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E094FB" w14:textId="4B5CFCB9" w:rsidR="00400E3F" w:rsidRDefault="003203D3" w:rsidP="003203D3">
      <w:pPr>
        <w:tabs>
          <w:tab w:val="left" w:pos="1290"/>
        </w:tabs>
        <w:rPr>
          <w:b/>
          <w:sz w:val="32"/>
          <w:szCs w:val="32"/>
        </w:rPr>
      </w:pPr>
      <w:r>
        <w:rPr>
          <w:b/>
          <w:sz w:val="32"/>
          <w:szCs w:val="32"/>
        </w:rPr>
        <w:tab/>
      </w:r>
    </w:p>
    <w:p w14:paraId="20C05CBE" w14:textId="77777777" w:rsidR="00400E3F" w:rsidRDefault="00400E3F" w:rsidP="00400E3F">
      <w:pPr>
        <w:jc w:val="center"/>
        <w:rPr>
          <w:b/>
          <w:sz w:val="32"/>
          <w:szCs w:val="32"/>
        </w:rPr>
      </w:pPr>
    </w:p>
    <w:p w14:paraId="492454B2" w14:textId="77777777" w:rsidR="00400E3F" w:rsidRDefault="00400E3F" w:rsidP="00876F69">
      <w:pPr>
        <w:rPr>
          <w:b/>
          <w:sz w:val="32"/>
          <w:szCs w:val="32"/>
        </w:rPr>
      </w:pPr>
    </w:p>
    <w:p w14:paraId="11D21E23" w14:textId="77777777" w:rsidR="00400E3F" w:rsidRDefault="00400E3F" w:rsidP="00400E3F">
      <w:pPr>
        <w:jc w:val="center"/>
        <w:rPr>
          <w:b/>
          <w:sz w:val="32"/>
          <w:szCs w:val="32"/>
        </w:rPr>
      </w:pPr>
    </w:p>
    <w:p w14:paraId="44DAE6A7" w14:textId="681648F6" w:rsidR="006A4BC4" w:rsidRPr="00876F69" w:rsidRDefault="00DC5209" w:rsidP="00400E3F">
      <w:pPr>
        <w:jc w:val="center"/>
        <w:rPr>
          <w:b/>
          <w:sz w:val="52"/>
          <w:szCs w:val="52"/>
        </w:rPr>
      </w:pPr>
      <w:r w:rsidRPr="00876F69">
        <w:rPr>
          <w:b/>
          <w:sz w:val="52"/>
          <w:szCs w:val="52"/>
        </w:rPr>
        <w:t>An i</w:t>
      </w:r>
      <w:r w:rsidR="00B87CFC" w:rsidRPr="00876F69">
        <w:rPr>
          <w:b/>
          <w:sz w:val="52"/>
          <w:szCs w:val="52"/>
        </w:rPr>
        <w:t>nvestigation into the e</w:t>
      </w:r>
      <w:r w:rsidR="006A4BC4" w:rsidRPr="00876F69">
        <w:rPr>
          <w:b/>
          <w:sz w:val="52"/>
          <w:szCs w:val="52"/>
        </w:rPr>
        <w:t xml:space="preserve">ffect of </w:t>
      </w:r>
      <w:r w:rsidR="00B87CFC" w:rsidRPr="00876F69">
        <w:rPr>
          <w:b/>
          <w:sz w:val="52"/>
          <w:szCs w:val="52"/>
        </w:rPr>
        <w:t xml:space="preserve">Blast Furnace </w:t>
      </w:r>
      <w:r w:rsidR="00581471">
        <w:rPr>
          <w:b/>
          <w:sz w:val="52"/>
          <w:szCs w:val="52"/>
        </w:rPr>
        <w:t>Cast House</w:t>
      </w:r>
      <w:r w:rsidR="00B87CFC" w:rsidRPr="00876F69">
        <w:rPr>
          <w:b/>
          <w:sz w:val="52"/>
          <w:szCs w:val="52"/>
        </w:rPr>
        <w:t xml:space="preserve"> </w:t>
      </w:r>
      <w:r w:rsidR="002B4775">
        <w:rPr>
          <w:b/>
          <w:sz w:val="52"/>
          <w:szCs w:val="52"/>
        </w:rPr>
        <w:t>Emissions</w:t>
      </w:r>
      <w:r w:rsidR="006A4BC4" w:rsidRPr="00876F69">
        <w:rPr>
          <w:b/>
          <w:sz w:val="52"/>
          <w:szCs w:val="52"/>
        </w:rPr>
        <w:t xml:space="preserve"> on </w:t>
      </w:r>
      <w:r w:rsidR="00B87CFC" w:rsidRPr="00876F69">
        <w:rPr>
          <w:b/>
          <w:sz w:val="52"/>
          <w:szCs w:val="52"/>
        </w:rPr>
        <w:t xml:space="preserve">Atmospheric Particulate </w:t>
      </w:r>
      <w:r w:rsidRPr="00876F69">
        <w:rPr>
          <w:b/>
          <w:sz w:val="52"/>
          <w:szCs w:val="52"/>
        </w:rPr>
        <w:t>(PM</w:t>
      </w:r>
      <w:r w:rsidRPr="00876F69">
        <w:rPr>
          <w:b/>
          <w:sz w:val="52"/>
          <w:szCs w:val="52"/>
          <w:vertAlign w:val="subscript"/>
        </w:rPr>
        <w:t>10</w:t>
      </w:r>
      <w:r w:rsidRPr="00876F69">
        <w:rPr>
          <w:b/>
          <w:sz w:val="52"/>
          <w:szCs w:val="52"/>
        </w:rPr>
        <w:t xml:space="preserve">) </w:t>
      </w:r>
      <w:r w:rsidR="00B87CFC" w:rsidRPr="00876F69">
        <w:rPr>
          <w:b/>
          <w:sz w:val="52"/>
          <w:szCs w:val="52"/>
        </w:rPr>
        <w:t xml:space="preserve">Concentrations in </w:t>
      </w:r>
      <w:r w:rsidR="006A4BC4" w:rsidRPr="00876F69">
        <w:rPr>
          <w:b/>
          <w:sz w:val="52"/>
          <w:szCs w:val="52"/>
        </w:rPr>
        <w:t>Port Talbot</w:t>
      </w:r>
    </w:p>
    <w:p w14:paraId="1CCF6884" w14:textId="6A6BB697" w:rsidR="00400E3F" w:rsidRDefault="00400E3F" w:rsidP="00400E3F">
      <w:pPr>
        <w:jc w:val="center"/>
        <w:rPr>
          <w:rStyle w:val="Strong"/>
          <w:sz w:val="28"/>
          <w:szCs w:val="28"/>
        </w:rPr>
      </w:pPr>
    </w:p>
    <w:p w14:paraId="33976A4C" w14:textId="00C31D1E" w:rsidR="00876F69" w:rsidRDefault="00876F69" w:rsidP="00400E3F">
      <w:pPr>
        <w:jc w:val="center"/>
        <w:rPr>
          <w:rStyle w:val="Strong"/>
          <w:sz w:val="28"/>
          <w:szCs w:val="28"/>
        </w:rPr>
      </w:pPr>
    </w:p>
    <w:p w14:paraId="5BE94D3E" w14:textId="34B2AE2D" w:rsidR="00D727CD" w:rsidRPr="00876F69" w:rsidRDefault="00400E3F" w:rsidP="00400E3F">
      <w:pPr>
        <w:jc w:val="center"/>
        <w:rPr>
          <w:rStyle w:val="Strong"/>
          <w:sz w:val="36"/>
          <w:szCs w:val="36"/>
        </w:rPr>
      </w:pPr>
      <w:r w:rsidRPr="00876F69">
        <w:rPr>
          <w:rStyle w:val="Strong"/>
          <w:sz w:val="36"/>
          <w:szCs w:val="36"/>
        </w:rPr>
        <w:t>Georgina Brooks</w:t>
      </w:r>
      <w:r w:rsidR="00876F69" w:rsidRPr="00876F69">
        <w:rPr>
          <w:rStyle w:val="Strong"/>
          <w:sz w:val="36"/>
          <w:szCs w:val="36"/>
        </w:rPr>
        <w:t xml:space="preserve"> (P148174)</w:t>
      </w:r>
    </w:p>
    <w:p w14:paraId="6446CCE8" w14:textId="77777777" w:rsidR="00876F69" w:rsidRPr="00876F69" w:rsidRDefault="00876F69" w:rsidP="00400E3F">
      <w:pPr>
        <w:jc w:val="center"/>
        <w:rPr>
          <w:rStyle w:val="Strong"/>
          <w:sz w:val="36"/>
          <w:szCs w:val="36"/>
        </w:rPr>
      </w:pPr>
      <w:r w:rsidRPr="00876F69">
        <w:rPr>
          <w:rStyle w:val="Strong"/>
          <w:sz w:val="36"/>
          <w:szCs w:val="36"/>
        </w:rPr>
        <w:t>University of Wales Trinity Saint David</w:t>
      </w:r>
    </w:p>
    <w:p w14:paraId="204533B1" w14:textId="2E57EB53" w:rsidR="00400E3F" w:rsidRPr="00876F69" w:rsidRDefault="00C67812" w:rsidP="00400E3F">
      <w:pPr>
        <w:jc w:val="center"/>
        <w:rPr>
          <w:rStyle w:val="Strong"/>
          <w:sz w:val="36"/>
          <w:szCs w:val="36"/>
        </w:rPr>
      </w:pPr>
      <w:r w:rsidRPr="00876F69">
        <w:rPr>
          <w:rStyle w:val="Strong"/>
          <w:sz w:val="36"/>
          <w:szCs w:val="36"/>
        </w:rPr>
        <w:t>April</w:t>
      </w:r>
      <w:r w:rsidR="006A4BC4" w:rsidRPr="00876F69">
        <w:rPr>
          <w:rStyle w:val="Strong"/>
          <w:sz w:val="36"/>
          <w:szCs w:val="36"/>
        </w:rPr>
        <w:t xml:space="preserve"> 2018</w:t>
      </w:r>
    </w:p>
    <w:p w14:paraId="468A494E" w14:textId="77777777" w:rsidR="00876F69" w:rsidRDefault="00876F69" w:rsidP="00400E3F">
      <w:pPr>
        <w:jc w:val="center"/>
        <w:rPr>
          <w:rStyle w:val="Strong"/>
          <w:sz w:val="28"/>
          <w:szCs w:val="28"/>
        </w:rPr>
      </w:pPr>
    </w:p>
    <w:p w14:paraId="52D5B0E9" w14:textId="77777777" w:rsidR="00876F69" w:rsidRDefault="00876F69" w:rsidP="00400E3F">
      <w:pPr>
        <w:jc w:val="center"/>
        <w:rPr>
          <w:rStyle w:val="Strong"/>
          <w:sz w:val="28"/>
          <w:szCs w:val="28"/>
        </w:rPr>
      </w:pPr>
    </w:p>
    <w:p w14:paraId="422B146C" w14:textId="0C7CA5A5" w:rsidR="00876F69" w:rsidRDefault="00282F59" w:rsidP="00400E3F">
      <w:pPr>
        <w:jc w:val="center"/>
        <w:rPr>
          <w:rStyle w:val="Strong"/>
          <w:sz w:val="28"/>
          <w:szCs w:val="28"/>
        </w:rPr>
      </w:pPr>
      <w:r>
        <w:rPr>
          <w:b/>
          <w:bCs/>
          <w:noProof/>
          <w:sz w:val="28"/>
          <w:szCs w:val="28"/>
          <w:lang w:eastAsia="en-GB"/>
        </w:rPr>
        <mc:AlternateContent>
          <mc:Choice Requires="wps">
            <w:drawing>
              <wp:anchor distT="0" distB="0" distL="114300" distR="114300" simplePos="0" relativeHeight="251921408" behindDoc="0" locked="0" layoutInCell="1" allowOverlap="1" wp14:anchorId="24EB70B4" wp14:editId="4F879B13">
                <wp:simplePos x="0" y="0"/>
                <wp:positionH relativeFrom="column">
                  <wp:posOffset>2562447</wp:posOffset>
                </wp:positionH>
                <wp:positionV relativeFrom="paragraph">
                  <wp:posOffset>2376746</wp:posOffset>
                </wp:positionV>
                <wp:extent cx="606055" cy="414670"/>
                <wp:effectExtent l="0" t="0" r="3810" b="4445"/>
                <wp:wrapNone/>
                <wp:docPr id="216" name="Text Box 216"/>
                <wp:cNvGraphicFramePr/>
                <a:graphic xmlns:a="http://schemas.openxmlformats.org/drawingml/2006/main">
                  <a:graphicData uri="http://schemas.microsoft.com/office/word/2010/wordprocessingShape">
                    <wps:wsp>
                      <wps:cNvSpPr txBox="1"/>
                      <wps:spPr>
                        <a:xfrm>
                          <a:off x="0" y="0"/>
                          <a:ext cx="606055" cy="41467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771D3D"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EB70B4" id="_x0000_t202" coordsize="21600,21600" o:spt="202" path="m,l,21600r21600,l21600,xe">
                <v:stroke joinstyle="miter"/>
                <v:path gradientshapeok="t" o:connecttype="rect"/>
              </v:shapetype>
              <v:shape id="Text Box 216" o:spid="_x0000_s1026" type="#_x0000_t202" style="position:absolute;left:0;text-align:left;margin-left:201.75pt;margin-top:187.15pt;width:47.7pt;height:32.65pt;z-index:25192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" fillcolor="white [3212]" stroked="f" strokeweight=".5pt">
                <v:textbox>
                  <w:txbxContent>
                    <w:p w14:paraId="6B771D3D" w14:textId="77777777" w:rsidR="0062582F" w:rsidRDefault="0062582F"/>
                  </w:txbxContent>
                </v:textbox>
              </v:shape>
            </w:pict>
          </mc:Fallback>
        </mc:AlternateContent>
      </w:r>
      <w:r w:rsidR="00876F69">
        <w:rPr>
          <w:rStyle w:val="Strong"/>
          <w:noProof/>
          <w:sz w:val="28"/>
          <w:szCs w:val="28"/>
          <w:lang w:eastAsia="en-GB"/>
        </w:rPr>
        <w:drawing>
          <wp:inline distT="0" distB="0" distL="0" distR="0" wp14:anchorId="2CC7A018" wp14:editId="2E0C4CC3">
            <wp:extent cx="3571875" cy="128587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1875" cy="1285875"/>
                    </a:xfrm>
                    <a:prstGeom prst="rect">
                      <a:avLst/>
                    </a:prstGeom>
                    <a:noFill/>
                    <a:ln>
                      <a:noFill/>
                    </a:ln>
                  </pic:spPr>
                </pic:pic>
              </a:graphicData>
            </a:graphic>
          </wp:inline>
        </w:drawing>
      </w:r>
    </w:p>
    <w:p w14:paraId="301C6E6B" w14:textId="77777777" w:rsidR="00D5404C" w:rsidRDefault="00D5404C" w:rsidP="00D5404C">
      <w:pPr>
        <w:jc w:val="center"/>
        <w:rPr>
          <w:rStyle w:val="Strong"/>
          <w:sz w:val="28"/>
          <w:szCs w:val="28"/>
        </w:rPr>
        <w:sectPr w:rsidR="00D5404C" w:rsidSect="00BD4918">
          <w:footerReference w:type="default" r:id="rId9"/>
          <w:footerReference w:type="first" r:id="rId10"/>
          <w:pgSz w:w="11906" w:h="16838"/>
          <w:pgMar w:top="1440" w:right="1440" w:bottom="1440" w:left="1440" w:header="709" w:footer="709" w:gutter="0"/>
          <w:pgNumType w:fmt="lowerRoman" w:start="1"/>
          <w:cols w:space="708"/>
          <w:titlePg/>
          <w:docGrid w:linePitch="360"/>
        </w:sectPr>
      </w:pPr>
    </w:p>
    <w:p w14:paraId="099EE99E" w14:textId="5F83466C" w:rsidR="00876F69" w:rsidRDefault="00876F69" w:rsidP="00876F69">
      <w:pPr>
        <w:tabs>
          <w:tab w:val="right" w:pos="9026"/>
        </w:tabs>
        <w:spacing w:line="240" w:lineRule="auto"/>
        <w:rPr>
          <w:rStyle w:val="Strong"/>
          <w:sz w:val="28"/>
          <w:szCs w:val="28"/>
        </w:rPr>
      </w:pPr>
    </w:p>
    <w:p w14:paraId="3FAAABE7" w14:textId="4A317487" w:rsidR="00876F69" w:rsidRPr="00876F69" w:rsidRDefault="00BE178C" w:rsidP="00876F69">
      <w:pPr>
        <w:tabs>
          <w:tab w:val="right" w:pos="9026"/>
        </w:tabs>
        <w:spacing w:line="240" w:lineRule="auto"/>
        <w:jc w:val="right"/>
        <w:rPr>
          <w:rStyle w:val="Strong"/>
          <w:b w:val="0"/>
          <w:sz w:val="20"/>
          <w:szCs w:val="20"/>
        </w:rPr>
      </w:pPr>
      <w:r>
        <w:rPr>
          <w:rStyle w:val="Strong"/>
          <w:noProof/>
          <w:sz w:val="28"/>
          <w:szCs w:val="28"/>
          <w:lang w:eastAsia="en-GB"/>
        </w:rPr>
        <w:drawing>
          <wp:anchor distT="0" distB="0" distL="114300" distR="114300" simplePos="0" relativeHeight="251678720" behindDoc="0" locked="0" layoutInCell="1" allowOverlap="1" wp14:anchorId="4474DA8A" wp14:editId="761CA6DE">
            <wp:simplePos x="0" y="0"/>
            <wp:positionH relativeFrom="margin">
              <wp:align>left</wp:align>
            </wp:positionH>
            <wp:positionV relativeFrom="paragraph">
              <wp:posOffset>5384</wp:posOffset>
            </wp:positionV>
            <wp:extent cx="2145861" cy="772510"/>
            <wp:effectExtent l="0" t="0" r="6985" b="889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5861" cy="772510"/>
                    </a:xfrm>
                    <a:prstGeom prst="rect">
                      <a:avLst/>
                    </a:prstGeom>
                    <a:noFill/>
                    <a:ln>
                      <a:noFill/>
                    </a:ln>
                  </pic:spPr>
                </pic:pic>
              </a:graphicData>
            </a:graphic>
            <wp14:sizeRelH relativeFrom="page">
              <wp14:pctWidth>0</wp14:pctWidth>
            </wp14:sizeRelH>
            <wp14:sizeRelV relativeFrom="page">
              <wp14:pctHeight>0</wp14:pctHeight>
            </wp14:sizeRelV>
          </wp:anchor>
        </w:drawing>
      </w:r>
      <w:r w:rsidR="00876F69" w:rsidRPr="00876F69">
        <w:rPr>
          <w:rStyle w:val="Strong"/>
          <w:b w:val="0"/>
          <w:sz w:val="20"/>
          <w:szCs w:val="20"/>
        </w:rPr>
        <w:t>Mount Pleasant, Swansea, SA1 6ED, Wales UK</w:t>
      </w:r>
    </w:p>
    <w:p w14:paraId="59341B50" w14:textId="2E1B60C9" w:rsidR="00876F69" w:rsidRPr="00876F69" w:rsidRDefault="00876F69" w:rsidP="00876F69">
      <w:pPr>
        <w:tabs>
          <w:tab w:val="right" w:pos="9026"/>
        </w:tabs>
        <w:spacing w:line="240" w:lineRule="auto"/>
        <w:jc w:val="right"/>
        <w:rPr>
          <w:rStyle w:val="Strong"/>
          <w:b w:val="0"/>
          <w:sz w:val="20"/>
          <w:szCs w:val="20"/>
        </w:rPr>
      </w:pPr>
      <w:r w:rsidRPr="00876F69">
        <w:rPr>
          <w:rStyle w:val="Strong"/>
          <w:b w:val="0"/>
          <w:sz w:val="20"/>
          <w:szCs w:val="20"/>
        </w:rPr>
        <w:t>Tel: (01792) 481000 Fax: (01792) 475037</w:t>
      </w:r>
    </w:p>
    <w:p w14:paraId="186DB1E5" w14:textId="4BB34E9A" w:rsidR="00876F69" w:rsidRPr="00876F69" w:rsidRDefault="00876F69" w:rsidP="00876F69">
      <w:pPr>
        <w:tabs>
          <w:tab w:val="right" w:pos="9026"/>
        </w:tabs>
        <w:spacing w:line="240" w:lineRule="auto"/>
        <w:jc w:val="right"/>
        <w:rPr>
          <w:rStyle w:val="Strong"/>
          <w:b w:val="0"/>
          <w:sz w:val="20"/>
          <w:szCs w:val="20"/>
        </w:rPr>
      </w:pPr>
      <w:r w:rsidRPr="00876F69">
        <w:rPr>
          <w:rStyle w:val="Strong"/>
          <w:b w:val="0"/>
          <w:bCs w:val="0"/>
          <w:sz w:val="20"/>
          <w:szCs w:val="20"/>
        </w:rPr>
        <w:t>www.uwtsd.ac.uk</w:t>
      </w:r>
    </w:p>
    <w:p w14:paraId="309F87C6" w14:textId="77777777" w:rsidR="00876F69" w:rsidRPr="00876F69" w:rsidRDefault="00876F69" w:rsidP="00876F69">
      <w:pPr>
        <w:tabs>
          <w:tab w:val="right" w:pos="9026"/>
        </w:tabs>
        <w:spacing w:line="240" w:lineRule="auto"/>
        <w:jc w:val="right"/>
        <w:rPr>
          <w:rStyle w:val="Strong"/>
          <w:b w:val="0"/>
          <w:sz w:val="20"/>
          <w:szCs w:val="20"/>
        </w:rPr>
      </w:pPr>
    </w:p>
    <w:p w14:paraId="5FA948E9" w14:textId="08D59EA8" w:rsidR="00876F69" w:rsidRPr="00876F69" w:rsidRDefault="00876F69" w:rsidP="00876F69">
      <w:pPr>
        <w:tabs>
          <w:tab w:val="right" w:pos="9026"/>
        </w:tabs>
        <w:spacing w:line="240" w:lineRule="auto"/>
        <w:jc w:val="right"/>
        <w:rPr>
          <w:rStyle w:val="Strong"/>
          <w:b w:val="0"/>
          <w:sz w:val="20"/>
          <w:szCs w:val="20"/>
        </w:rPr>
      </w:pPr>
      <w:r w:rsidRPr="00876F69">
        <w:rPr>
          <w:rStyle w:val="Strong"/>
          <w:b w:val="0"/>
          <w:sz w:val="20"/>
          <w:szCs w:val="20"/>
        </w:rPr>
        <w:t>Mount Pleasant, Abertawe, SA1 6ED, Cymru DU</w:t>
      </w:r>
    </w:p>
    <w:p w14:paraId="01BE9E90" w14:textId="694E7A5E" w:rsidR="00876F69" w:rsidRPr="00876F69" w:rsidRDefault="00876F69" w:rsidP="00876F69">
      <w:pPr>
        <w:tabs>
          <w:tab w:val="right" w:pos="9026"/>
        </w:tabs>
        <w:spacing w:line="240" w:lineRule="auto"/>
        <w:jc w:val="right"/>
        <w:rPr>
          <w:rStyle w:val="Strong"/>
          <w:b w:val="0"/>
          <w:sz w:val="20"/>
          <w:szCs w:val="20"/>
        </w:rPr>
      </w:pPr>
      <w:r w:rsidRPr="00876F69">
        <w:rPr>
          <w:rStyle w:val="Strong"/>
          <w:b w:val="0"/>
          <w:sz w:val="20"/>
          <w:szCs w:val="20"/>
        </w:rPr>
        <w:t>Ffôn: (01792) 481000 Fax: (01792) 475037</w:t>
      </w:r>
    </w:p>
    <w:p w14:paraId="5B68BBAD" w14:textId="59D3459A" w:rsidR="00876F69" w:rsidRPr="00876F69" w:rsidRDefault="00876F69" w:rsidP="00876F69">
      <w:pPr>
        <w:tabs>
          <w:tab w:val="right" w:pos="9026"/>
        </w:tabs>
        <w:spacing w:line="240" w:lineRule="auto"/>
        <w:jc w:val="right"/>
        <w:rPr>
          <w:rStyle w:val="Strong"/>
          <w:b w:val="0"/>
          <w:sz w:val="20"/>
          <w:szCs w:val="20"/>
        </w:rPr>
      </w:pPr>
      <w:r w:rsidRPr="00876F69">
        <w:rPr>
          <w:rStyle w:val="Strong"/>
          <w:b w:val="0"/>
          <w:bCs w:val="0"/>
          <w:sz w:val="20"/>
          <w:szCs w:val="20"/>
        </w:rPr>
        <w:t>www.uwtsd.ac.uk</w:t>
      </w:r>
    </w:p>
    <w:p w14:paraId="75DEEADE" w14:textId="77777777" w:rsidR="00876F69" w:rsidRDefault="00876F69" w:rsidP="00876F69">
      <w:pPr>
        <w:jc w:val="center"/>
        <w:rPr>
          <w:rStyle w:val="Strong"/>
          <w:sz w:val="28"/>
          <w:szCs w:val="28"/>
        </w:rPr>
      </w:pPr>
    </w:p>
    <w:p w14:paraId="7D784A45" w14:textId="77777777" w:rsidR="00D10EC9" w:rsidRPr="007D318F" w:rsidRDefault="00D10EC9" w:rsidP="007D318F">
      <w:pPr>
        <w:pStyle w:val="Heading1"/>
        <w:jc w:val="center"/>
        <w:rPr>
          <w:rStyle w:val="Strong"/>
          <w:rFonts w:asciiTheme="minorHAnsi" w:hAnsiTheme="minorHAnsi"/>
        </w:rPr>
      </w:pPr>
      <w:bookmarkStart w:id="0" w:name="_Toc511670686"/>
      <w:r w:rsidRPr="007D318F">
        <w:rPr>
          <w:rStyle w:val="Strong"/>
          <w:rFonts w:asciiTheme="minorHAnsi" w:hAnsiTheme="minorHAnsi"/>
        </w:rPr>
        <w:t>Copyright</w:t>
      </w:r>
      <w:bookmarkEnd w:id="0"/>
    </w:p>
    <w:p w14:paraId="6E906044" w14:textId="77777777" w:rsidR="00D10EC9" w:rsidRDefault="00D10EC9" w:rsidP="00400E3F">
      <w:pPr>
        <w:jc w:val="center"/>
        <w:rPr>
          <w:rStyle w:val="Strong"/>
          <w:sz w:val="28"/>
          <w:szCs w:val="28"/>
        </w:rPr>
      </w:pPr>
    </w:p>
    <w:p w14:paraId="33CA043E" w14:textId="21A247D7" w:rsidR="00D10EC9" w:rsidRPr="00C670DF" w:rsidRDefault="00876F69" w:rsidP="00973633">
      <w:pPr>
        <w:jc w:val="both"/>
        <w:rPr>
          <w:rStyle w:val="Strong"/>
          <w:b w:val="0"/>
          <w:sz w:val="20"/>
          <w:szCs w:val="20"/>
        </w:rPr>
      </w:pPr>
      <w:r w:rsidRPr="00C670DF">
        <w:rPr>
          <w:rStyle w:val="Strong"/>
          <w:b w:val="0"/>
          <w:sz w:val="20"/>
          <w:szCs w:val="20"/>
        </w:rPr>
        <w:t>The copyright of this dis</w:t>
      </w:r>
      <w:r w:rsidR="00973633" w:rsidRPr="00C670DF">
        <w:rPr>
          <w:rStyle w:val="Strong"/>
          <w:b w:val="0"/>
          <w:sz w:val="20"/>
          <w:szCs w:val="20"/>
        </w:rPr>
        <w:t>sertation rests with the University of Wales Trinity Saint David. No information derived from this dissertation shall be published without the prior consent of the University.</w:t>
      </w:r>
    </w:p>
    <w:p w14:paraId="69AAB54E" w14:textId="77777777" w:rsidR="00973633" w:rsidRPr="00C670DF" w:rsidRDefault="00973633" w:rsidP="00973633">
      <w:pPr>
        <w:jc w:val="both"/>
        <w:rPr>
          <w:rStyle w:val="Strong"/>
          <w:b w:val="0"/>
          <w:sz w:val="20"/>
          <w:szCs w:val="20"/>
        </w:rPr>
      </w:pPr>
    </w:p>
    <w:p w14:paraId="54FA6600" w14:textId="2F999981" w:rsidR="00973633" w:rsidRPr="00C670DF" w:rsidRDefault="00973633" w:rsidP="00973633">
      <w:pPr>
        <w:jc w:val="both"/>
        <w:rPr>
          <w:rStyle w:val="Strong"/>
          <w:b w:val="0"/>
          <w:sz w:val="20"/>
          <w:szCs w:val="20"/>
        </w:rPr>
      </w:pPr>
      <w:r w:rsidRPr="00C670DF">
        <w:rPr>
          <w:rStyle w:val="Strong"/>
          <w:b w:val="0"/>
          <w:sz w:val="20"/>
          <w:szCs w:val="20"/>
        </w:rPr>
        <w:t>Signed: ………………………………………………</w:t>
      </w:r>
    </w:p>
    <w:p w14:paraId="32A2B71E" w14:textId="2E8D4889" w:rsidR="00973633" w:rsidRPr="00C670DF" w:rsidRDefault="00973633" w:rsidP="00973633">
      <w:pPr>
        <w:jc w:val="both"/>
        <w:rPr>
          <w:rStyle w:val="Strong"/>
          <w:b w:val="0"/>
          <w:sz w:val="20"/>
          <w:szCs w:val="20"/>
        </w:rPr>
      </w:pPr>
      <w:r w:rsidRPr="00C670DF">
        <w:rPr>
          <w:rStyle w:val="Strong"/>
          <w:b w:val="0"/>
          <w:sz w:val="20"/>
          <w:szCs w:val="20"/>
        </w:rPr>
        <w:t>Date: …………………………………………………</w:t>
      </w:r>
    </w:p>
    <w:p w14:paraId="68119BF5" w14:textId="77777777" w:rsidR="00D10EC9" w:rsidRDefault="00D10EC9" w:rsidP="00400E3F">
      <w:pPr>
        <w:jc w:val="center"/>
        <w:rPr>
          <w:rStyle w:val="Strong"/>
          <w:sz w:val="28"/>
          <w:szCs w:val="28"/>
        </w:rPr>
      </w:pPr>
    </w:p>
    <w:p w14:paraId="0698F341" w14:textId="77777777" w:rsidR="00D10EC9" w:rsidRDefault="00D10EC9" w:rsidP="00400E3F">
      <w:pPr>
        <w:jc w:val="center"/>
        <w:rPr>
          <w:rStyle w:val="Strong"/>
          <w:sz w:val="28"/>
          <w:szCs w:val="28"/>
        </w:rPr>
      </w:pPr>
    </w:p>
    <w:p w14:paraId="34B8B1A5" w14:textId="77777777" w:rsidR="00D10EC9" w:rsidRDefault="00D10EC9" w:rsidP="00400E3F">
      <w:pPr>
        <w:jc w:val="center"/>
        <w:rPr>
          <w:rStyle w:val="Strong"/>
          <w:sz w:val="28"/>
          <w:szCs w:val="28"/>
        </w:rPr>
      </w:pPr>
    </w:p>
    <w:p w14:paraId="2C83E727" w14:textId="77777777" w:rsidR="00D10EC9" w:rsidRDefault="00D10EC9" w:rsidP="00400E3F">
      <w:pPr>
        <w:jc w:val="center"/>
        <w:rPr>
          <w:rStyle w:val="Strong"/>
          <w:sz w:val="28"/>
          <w:szCs w:val="28"/>
        </w:rPr>
      </w:pPr>
    </w:p>
    <w:p w14:paraId="5B477F56" w14:textId="77777777" w:rsidR="00D10EC9" w:rsidRDefault="00D10EC9" w:rsidP="00400E3F">
      <w:pPr>
        <w:jc w:val="center"/>
        <w:rPr>
          <w:rStyle w:val="Strong"/>
          <w:sz w:val="28"/>
          <w:szCs w:val="28"/>
        </w:rPr>
      </w:pPr>
    </w:p>
    <w:p w14:paraId="60ECDA9C" w14:textId="77777777" w:rsidR="00D10EC9" w:rsidRDefault="00D10EC9" w:rsidP="00400E3F">
      <w:pPr>
        <w:jc w:val="center"/>
        <w:rPr>
          <w:rStyle w:val="Strong"/>
          <w:sz w:val="28"/>
          <w:szCs w:val="28"/>
        </w:rPr>
      </w:pPr>
    </w:p>
    <w:p w14:paraId="798B80BD" w14:textId="77777777" w:rsidR="00D10EC9" w:rsidRDefault="00D10EC9" w:rsidP="00400E3F">
      <w:pPr>
        <w:jc w:val="center"/>
        <w:rPr>
          <w:rStyle w:val="Strong"/>
          <w:sz w:val="28"/>
          <w:szCs w:val="28"/>
        </w:rPr>
      </w:pPr>
    </w:p>
    <w:p w14:paraId="77D6CC57" w14:textId="77777777" w:rsidR="00D10EC9" w:rsidRDefault="00D10EC9" w:rsidP="00400E3F">
      <w:pPr>
        <w:jc w:val="center"/>
        <w:rPr>
          <w:rStyle w:val="Strong"/>
          <w:sz w:val="28"/>
          <w:szCs w:val="28"/>
        </w:rPr>
      </w:pPr>
    </w:p>
    <w:p w14:paraId="066A2536" w14:textId="77777777" w:rsidR="00D10EC9" w:rsidRDefault="00D10EC9" w:rsidP="00400E3F">
      <w:pPr>
        <w:jc w:val="center"/>
        <w:rPr>
          <w:rStyle w:val="Strong"/>
          <w:sz w:val="28"/>
          <w:szCs w:val="28"/>
        </w:rPr>
      </w:pPr>
    </w:p>
    <w:p w14:paraId="312248FB" w14:textId="23FBA2EF" w:rsidR="00D10EC9" w:rsidRDefault="00D10EC9" w:rsidP="00400E3F">
      <w:pPr>
        <w:jc w:val="center"/>
        <w:rPr>
          <w:rStyle w:val="Strong"/>
          <w:sz w:val="28"/>
          <w:szCs w:val="28"/>
        </w:rPr>
      </w:pPr>
    </w:p>
    <w:p w14:paraId="6E36EEBA" w14:textId="07A67322" w:rsidR="00973633" w:rsidRPr="00876F69" w:rsidRDefault="00BE178C" w:rsidP="00973633">
      <w:pPr>
        <w:tabs>
          <w:tab w:val="right" w:pos="9026"/>
        </w:tabs>
        <w:spacing w:line="240" w:lineRule="auto"/>
        <w:jc w:val="right"/>
        <w:rPr>
          <w:rStyle w:val="Strong"/>
          <w:b w:val="0"/>
          <w:sz w:val="20"/>
          <w:szCs w:val="20"/>
        </w:rPr>
      </w:pPr>
      <w:r>
        <w:rPr>
          <w:rStyle w:val="Strong"/>
          <w:noProof/>
          <w:sz w:val="28"/>
          <w:szCs w:val="28"/>
          <w:lang w:eastAsia="en-GB"/>
        </w:rPr>
        <w:lastRenderedPageBreak/>
        <w:drawing>
          <wp:anchor distT="0" distB="0" distL="114300" distR="114300" simplePos="0" relativeHeight="251680768" behindDoc="0" locked="0" layoutInCell="1" allowOverlap="1" wp14:anchorId="12C79C45" wp14:editId="72098B29">
            <wp:simplePos x="0" y="0"/>
            <wp:positionH relativeFrom="margin">
              <wp:align>left</wp:align>
            </wp:positionH>
            <wp:positionV relativeFrom="paragraph">
              <wp:posOffset>1905</wp:posOffset>
            </wp:positionV>
            <wp:extent cx="2145861" cy="772510"/>
            <wp:effectExtent l="0" t="0" r="6985" b="889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5861" cy="772510"/>
                    </a:xfrm>
                    <a:prstGeom prst="rect">
                      <a:avLst/>
                    </a:prstGeom>
                    <a:noFill/>
                    <a:ln>
                      <a:noFill/>
                    </a:ln>
                  </pic:spPr>
                </pic:pic>
              </a:graphicData>
            </a:graphic>
            <wp14:sizeRelH relativeFrom="page">
              <wp14:pctWidth>0</wp14:pctWidth>
            </wp14:sizeRelH>
            <wp14:sizeRelV relativeFrom="page">
              <wp14:pctHeight>0</wp14:pctHeight>
            </wp14:sizeRelV>
          </wp:anchor>
        </w:drawing>
      </w:r>
      <w:r w:rsidR="00973633" w:rsidRPr="00876F69">
        <w:rPr>
          <w:rStyle w:val="Strong"/>
          <w:b w:val="0"/>
          <w:sz w:val="20"/>
          <w:szCs w:val="20"/>
        </w:rPr>
        <w:t>Mount Pleasant, Swansea, SA1 6ED, Wales UK</w:t>
      </w:r>
    </w:p>
    <w:p w14:paraId="4C713541" w14:textId="77777777" w:rsidR="00973633" w:rsidRPr="00876F69" w:rsidRDefault="00973633" w:rsidP="00973633">
      <w:pPr>
        <w:tabs>
          <w:tab w:val="right" w:pos="9026"/>
        </w:tabs>
        <w:spacing w:line="240" w:lineRule="auto"/>
        <w:jc w:val="right"/>
        <w:rPr>
          <w:rStyle w:val="Strong"/>
          <w:b w:val="0"/>
          <w:sz w:val="20"/>
          <w:szCs w:val="20"/>
        </w:rPr>
      </w:pPr>
      <w:r w:rsidRPr="00876F69">
        <w:rPr>
          <w:rStyle w:val="Strong"/>
          <w:b w:val="0"/>
          <w:sz w:val="20"/>
          <w:szCs w:val="20"/>
        </w:rPr>
        <w:t>Tel: (01792) 481000 Fax: (01792) 475037</w:t>
      </w:r>
    </w:p>
    <w:p w14:paraId="2E14D6CE" w14:textId="77777777" w:rsidR="00973633" w:rsidRPr="00876F69" w:rsidRDefault="00973633" w:rsidP="00973633">
      <w:pPr>
        <w:tabs>
          <w:tab w:val="right" w:pos="9026"/>
        </w:tabs>
        <w:spacing w:line="240" w:lineRule="auto"/>
        <w:jc w:val="right"/>
        <w:rPr>
          <w:rStyle w:val="Strong"/>
          <w:b w:val="0"/>
          <w:sz w:val="20"/>
          <w:szCs w:val="20"/>
        </w:rPr>
      </w:pPr>
      <w:r w:rsidRPr="00876F69">
        <w:rPr>
          <w:rStyle w:val="Strong"/>
          <w:b w:val="0"/>
          <w:bCs w:val="0"/>
          <w:sz w:val="20"/>
          <w:szCs w:val="20"/>
        </w:rPr>
        <w:t>www.uwtsd.ac.uk</w:t>
      </w:r>
    </w:p>
    <w:p w14:paraId="70816EA8" w14:textId="77777777" w:rsidR="00973633" w:rsidRPr="00876F69" w:rsidRDefault="00973633" w:rsidP="00973633">
      <w:pPr>
        <w:tabs>
          <w:tab w:val="right" w:pos="9026"/>
        </w:tabs>
        <w:spacing w:line="240" w:lineRule="auto"/>
        <w:jc w:val="right"/>
        <w:rPr>
          <w:rStyle w:val="Strong"/>
          <w:b w:val="0"/>
          <w:sz w:val="20"/>
          <w:szCs w:val="20"/>
        </w:rPr>
      </w:pPr>
    </w:p>
    <w:p w14:paraId="307F0A5C" w14:textId="77777777" w:rsidR="00973633" w:rsidRPr="00876F69" w:rsidRDefault="00973633" w:rsidP="00973633">
      <w:pPr>
        <w:tabs>
          <w:tab w:val="right" w:pos="9026"/>
        </w:tabs>
        <w:spacing w:line="240" w:lineRule="auto"/>
        <w:jc w:val="right"/>
        <w:rPr>
          <w:rStyle w:val="Strong"/>
          <w:b w:val="0"/>
          <w:sz w:val="20"/>
          <w:szCs w:val="20"/>
        </w:rPr>
      </w:pPr>
      <w:r w:rsidRPr="00876F69">
        <w:rPr>
          <w:rStyle w:val="Strong"/>
          <w:b w:val="0"/>
          <w:sz w:val="20"/>
          <w:szCs w:val="20"/>
        </w:rPr>
        <w:t>Mount Pleasant, Abertawe, SA1 6ED, Cymru DU</w:t>
      </w:r>
    </w:p>
    <w:p w14:paraId="14BD317C" w14:textId="77777777" w:rsidR="00973633" w:rsidRPr="00876F69" w:rsidRDefault="00973633" w:rsidP="00973633">
      <w:pPr>
        <w:tabs>
          <w:tab w:val="right" w:pos="9026"/>
        </w:tabs>
        <w:spacing w:line="240" w:lineRule="auto"/>
        <w:jc w:val="right"/>
        <w:rPr>
          <w:rStyle w:val="Strong"/>
          <w:b w:val="0"/>
          <w:sz w:val="20"/>
          <w:szCs w:val="20"/>
        </w:rPr>
      </w:pPr>
      <w:r w:rsidRPr="00876F69">
        <w:rPr>
          <w:rStyle w:val="Strong"/>
          <w:b w:val="0"/>
          <w:sz w:val="20"/>
          <w:szCs w:val="20"/>
        </w:rPr>
        <w:t>Ffôn: (01792) 481000 Fax: (01792) 475037</w:t>
      </w:r>
    </w:p>
    <w:p w14:paraId="0B56A026" w14:textId="3CD58362" w:rsidR="00D10EC9" w:rsidRDefault="00973633" w:rsidP="00973633">
      <w:pPr>
        <w:jc w:val="right"/>
        <w:rPr>
          <w:rStyle w:val="Strong"/>
          <w:b w:val="0"/>
          <w:bCs w:val="0"/>
          <w:sz w:val="20"/>
          <w:szCs w:val="20"/>
        </w:rPr>
      </w:pPr>
      <w:r w:rsidRPr="00973633">
        <w:rPr>
          <w:rStyle w:val="Strong"/>
          <w:b w:val="0"/>
          <w:bCs w:val="0"/>
          <w:sz w:val="20"/>
          <w:szCs w:val="20"/>
        </w:rPr>
        <w:t>www.uwtsd.ac.uk</w:t>
      </w:r>
    </w:p>
    <w:p w14:paraId="46617A6F" w14:textId="77777777" w:rsidR="00973633" w:rsidRDefault="00973633" w:rsidP="00973633">
      <w:pPr>
        <w:jc w:val="right"/>
        <w:rPr>
          <w:rStyle w:val="Strong"/>
          <w:sz w:val="28"/>
          <w:szCs w:val="28"/>
        </w:rPr>
      </w:pPr>
    </w:p>
    <w:p w14:paraId="398176C3" w14:textId="77777777" w:rsidR="00973633" w:rsidRDefault="00973633" w:rsidP="00973633">
      <w:pPr>
        <w:jc w:val="right"/>
        <w:rPr>
          <w:rStyle w:val="Strong"/>
          <w:sz w:val="28"/>
          <w:szCs w:val="28"/>
        </w:rPr>
      </w:pPr>
    </w:p>
    <w:p w14:paraId="36B5D82E" w14:textId="46BCEB77" w:rsidR="00973633" w:rsidRPr="007D318F" w:rsidRDefault="00973633" w:rsidP="007D318F">
      <w:pPr>
        <w:pStyle w:val="Heading1"/>
        <w:rPr>
          <w:rStyle w:val="Strong"/>
          <w:rFonts w:asciiTheme="minorHAnsi" w:hAnsiTheme="minorHAnsi"/>
        </w:rPr>
      </w:pPr>
      <w:bookmarkStart w:id="1" w:name="_Toc511670687"/>
      <w:r w:rsidRPr="007D318F">
        <w:rPr>
          <w:rStyle w:val="Strong"/>
          <w:rFonts w:asciiTheme="minorHAnsi" w:hAnsiTheme="minorHAnsi"/>
        </w:rPr>
        <w:t>Author’s Declaration</w:t>
      </w:r>
      <w:bookmarkEnd w:id="1"/>
    </w:p>
    <w:p w14:paraId="440674D5" w14:textId="77777777" w:rsidR="00973633" w:rsidRDefault="00973633" w:rsidP="00973633">
      <w:pPr>
        <w:rPr>
          <w:rStyle w:val="Strong"/>
          <w:sz w:val="28"/>
          <w:szCs w:val="28"/>
        </w:rPr>
      </w:pPr>
    </w:p>
    <w:p w14:paraId="58A21722" w14:textId="6AAFB6FD" w:rsidR="00973633" w:rsidRPr="00C670DF" w:rsidRDefault="00973633" w:rsidP="00973633">
      <w:pPr>
        <w:jc w:val="both"/>
        <w:rPr>
          <w:rStyle w:val="Strong"/>
          <w:b w:val="0"/>
          <w:sz w:val="20"/>
          <w:szCs w:val="20"/>
        </w:rPr>
      </w:pPr>
      <w:r w:rsidRPr="00C670DF">
        <w:rPr>
          <w:rStyle w:val="Strong"/>
          <w:b w:val="0"/>
          <w:sz w:val="20"/>
          <w:szCs w:val="20"/>
        </w:rPr>
        <w:t xml:space="preserve">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 </w:t>
      </w:r>
    </w:p>
    <w:p w14:paraId="6BEC7E21" w14:textId="51F399F7" w:rsidR="00973633" w:rsidRPr="00C670DF" w:rsidRDefault="00973633" w:rsidP="00973633">
      <w:pPr>
        <w:jc w:val="both"/>
        <w:rPr>
          <w:rStyle w:val="Strong"/>
          <w:b w:val="0"/>
          <w:sz w:val="20"/>
          <w:szCs w:val="20"/>
        </w:rPr>
      </w:pPr>
      <w:r w:rsidRPr="00C670DF">
        <w:rPr>
          <w:rStyle w:val="Strong"/>
          <w:b w:val="0"/>
          <w:sz w:val="20"/>
          <w:szCs w:val="20"/>
        </w:rPr>
        <w:t>Any views expressed in the dissertation are those of the author and in no way represent those of the University of Wales Trinity Saint David.</w:t>
      </w:r>
    </w:p>
    <w:p w14:paraId="0966835B" w14:textId="180DC937" w:rsidR="00973633" w:rsidRPr="00C670DF" w:rsidRDefault="00973633" w:rsidP="00973633">
      <w:pPr>
        <w:jc w:val="both"/>
        <w:rPr>
          <w:rStyle w:val="Strong"/>
          <w:b w:val="0"/>
          <w:sz w:val="20"/>
          <w:szCs w:val="20"/>
        </w:rPr>
      </w:pPr>
      <w:r w:rsidRPr="00C670DF">
        <w:rPr>
          <w:rStyle w:val="Strong"/>
          <w:b w:val="0"/>
          <w:sz w:val="20"/>
          <w:szCs w:val="20"/>
        </w:rPr>
        <w:t>The dissertation has not been presented to any other University for examination either in the United Kingdom or overseas.</w:t>
      </w:r>
    </w:p>
    <w:p w14:paraId="1D0D088D" w14:textId="30A102EF" w:rsidR="00973633" w:rsidRPr="00C670DF" w:rsidRDefault="00973633" w:rsidP="00973633">
      <w:pPr>
        <w:jc w:val="both"/>
        <w:rPr>
          <w:rStyle w:val="Strong"/>
          <w:b w:val="0"/>
          <w:sz w:val="20"/>
          <w:szCs w:val="20"/>
        </w:rPr>
      </w:pPr>
      <w:r w:rsidRPr="00C670DF">
        <w:rPr>
          <w:rStyle w:val="Strong"/>
          <w:b w:val="0"/>
          <w:sz w:val="20"/>
          <w:szCs w:val="20"/>
        </w:rPr>
        <w:t>I hereby give permission for my work, if accepted, to be available for photocopying and inter-library loan, and for the title and summary to be made available to outside organisations.</w:t>
      </w:r>
    </w:p>
    <w:p w14:paraId="63ECFB1A" w14:textId="77777777" w:rsidR="00973633" w:rsidRPr="00C670DF" w:rsidRDefault="00973633" w:rsidP="00973633">
      <w:pPr>
        <w:jc w:val="both"/>
        <w:rPr>
          <w:rStyle w:val="Strong"/>
          <w:b w:val="0"/>
          <w:sz w:val="20"/>
          <w:szCs w:val="20"/>
        </w:rPr>
      </w:pPr>
    </w:p>
    <w:p w14:paraId="51BA613C" w14:textId="77777777" w:rsidR="00973633" w:rsidRPr="00C670DF" w:rsidRDefault="00973633" w:rsidP="00973633">
      <w:pPr>
        <w:jc w:val="both"/>
        <w:rPr>
          <w:rStyle w:val="Strong"/>
          <w:b w:val="0"/>
          <w:sz w:val="20"/>
          <w:szCs w:val="20"/>
        </w:rPr>
      </w:pPr>
      <w:r w:rsidRPr="00C670DF">
        <w:rPr>
          <w:rStyle w:val="Strong"/>
          <w:b w:val="0"/>
          <w:sz w:val="20"/>
          <w:szCs w:val="20"/>
        </w:rPr>
        <w:t>Signed: ………………………………………………</w:t>
      </w:r>
    </w:p>
    <w:p w14:paraId="76312378" w14:textId="77777777" w:rsidR="00973633" w:rsidRPr="00C670DF" w:rsidRDefault="00973633" w:rsidP="00973633">
      <w:pPr>
        <w:jc w:val="both"/>
        <w:rPr>
          <w:rStyle w:val="Strong"/>
          <w:b w:val="0"/>
          <w:sz w:val="20"/>
          <w:szCs w:val="20"/>
        </w:rPr>
      </w:pPr>
      <w:r w:rsidRPr="00C670DF">
        <w:rPr>
          <w:rStyle w:val="Strong"/>
          <w:b w:val="0"/>
          <w:sz w:val="20"/>
          <w:szCs w:val="20"/>
        </w:rPr>
        <w:t>Date: …………………………………………………</w:t>
      </w:r>
    </w:p>
    <w:p w14:paraId="1C2F14F6" w14:textId="6010DCBD" w:rsidR="00973633" w:rsidRDefault="00973633" w:rsidP="00973633">
      <w:pPr>
        <w:jc w:val="both"/>
        <w:rPr>
          <w:rStyle w:val="Strong"/>
          <w:b w:val="0"/>
          <w:sz w:val="24"/>
          <w:szCs w:val="24"/>
        </w:rPr>
      </w:pPr>
    </w:p>
    <w:p w14:paraId="5543E075" w14:textId="1EC45F88" w:rsidR="00973633" w:rsidRPr="00973633" w:rsidRDefault="00973633" w:rsidP="00973633">
      <w:pPr>
        <w:jc w:val="both"/>
        <w:rPr>
          <w:rStyle w:val="Strong"/>
          <w:b w:val="0"/>
          <w:sz w:val="24"/>
          <w:szCs w:val="24"/>
        </w:rPr>
      </w:pPr>
    </w:p>
    <w:p w14:paraId="075B1140" w14:textId="77777777" w:rsidR="00973633" w:rsidRDefault="00973633" w:rsidP="00973633">
      <w:pPr>
        <w:jc w:val="right"/>
        <w:rPr>
          <w:rStyle w:val="Strong"/>
          <w:sz w:val="28"/>
          <w:szCs w:val="28"/>
        </w:rPr>
      </w:pPr>
    </w:p>
    <w:p w14:paraId="217BDF21" w14:textId="77777777" w:rsidR="00973633" w:rsidRDefault="00973633" w:rsidP="00973633">
      <w:pPr>
        <w:rPr>
          <w:rStyle w:val="Strong"/>
          <w:sz w:val="28"/>
          <w:szCs w:val="28"/>
        </w:rPr>
      </w:pPr>
    </w:p>
    <w:p w14:paraId="403CCCE4" w14:textId="77777777" w:rsidR="00C670DF" w:rsidRDefault="00C670DF" w:rsidP="00973633">
      <w:pPr>
        <w:rPr>
          <w:rStyle w:val="Strong"/>
          <w:sz w:val="28"/>
          <w:szCs w:val="28"/>
        </w:rPr>
      </w:pPr>
    </w:p>
    <w:p w14:paraId="732C993B" w14:textId="77777777" w:rsidR="00BE178C" w:rsidRDefault="00BE178C" w:rsidP="00973633">
      <w:pPr>
        <w:rPr>
          <w:rStyle w:val="Strong"/>
          <w:sz w:val="28"/>
          <w:szCs w:val="28"/>
        </w:rPr>
      </w:pPr>
    </w:p>
    <w:p w14:paraId="0E0464FB" w14:textId="59A2A7E1" w:rsidR="00D10EC9" w:rsidRPr="00302BDD" w:rsidRDefault="00D10EC9" w:rsidP="00302BDD">
      <w:pPr>
        <w:pStyle w:val="Heading1"/>
        <w:rPr>
          <w:rStyle w:val="Strong"/>
          <w:rFonts w:asciiTheme="minorHAnsi" w:hAnsiTheme="minorHAnsi"/>
          <w:bCs w:val="0"/>
        </w:rPr>
      </w:pPr>
      <w:bookmarkStart w:id="2" w:name="_Toc511670688"/>
      <w:r w:rsidRPr="00302BDD">
        <w:rPr>
          <w:rStyle w:val="Strong"/>
          <w:rFonts w:asciiTheme="minorHAnsi" w:hAnsiTheme="minorHAnsi"/>
          <w:bCs w:val="0"/>
        </w:rPr>
        <w:lastRenderedPageBreak/>
        <w:t>Acknowledgements</w:t>
      </w:r>
      <w:bookmarkEnd w:id="2"/>
    </w:p>
    <w:p w14:paraId="1B8649DF" w14:textId="77777777" w:rsidR="00D10EC9" w:rsidRDefault="00D10EC9" w:rsidP="00400E3F">
      <w:pPr>
        <w:jc w:val="center"/>
        <w:rPr>
          <w:rStyle w:val="Strong"/>
          <w:sz w:val="28"/>
          <w:szCs w:val="28"/>
        </w:rPr>
      </w:pPr>
    </w:p>
    <w:p w14:paraId="09CCA97C" w14:textId="02113FD1" w:rsidR="00D10EC9" w:rsidRDefault="00B12997" w:rsidP="00FF1C00">
      <w:pPr>
        <w:jc w:val="both"/>
        <w:rPr>
          <w:rStyle w:val="Strong"/>
          <w:b w:val="0"/>
          <w:sz w:val="20"/>
          <w:szCs w:val="20"/>
        </w:rPr>
      </w:pPr>
      <w:r>
        <w:rPr>
          <w:rStyle w:val="Strong"/>
          <w:b w:val="0"/>
          <w:sz w:val="20"/>
          <w:szCs w:val="20"/>
        </w:rPr>
        <w:t>The author would li</w:t>
      </w:r>
      <w:r w:rsidR="00FF1C00">
        <w:rPr>
          <w:rStyle w:val="Strong"/>
          <w:b w:val="0"/>
          <w:sz w:val="20"/>
          <w:szCs w:val="20"/>
        </w:rPr>
        <w:t xml:space="preserve">ke to thank many </w:t>
      </w:r>
      <w:r>
        <w:rPr>
          <w:rStyle w:val="Strong"/>
          <w:b w:val="0"/>
          <w:sz w:val="20"/>
          <w:szCs w:val="20"/>
        </w:rPr>
        <w:t xml:space="preserve">people for their help and support during the </w:t>
      </w:r>
      <w:r w:rsidR="004869C4">
        <w:rPr>
          <w:rStyle w:val="Strong"/>
          <w:b w:val="0"/>
          <w:sz w:val="20"/>
          <w:szCs w:val="20"/>
        </w:rPr>
        <w:t>development and writing of this dissertation.</w:t>
      </w:r>
    </w:p>
    <w:p w14:paraId="77997C27" w14:textId="4BF60596" w:rsidR="004869C4" w:rsidRDefault="004869C4" w:rsidP="00FF1C00">
      <w:pPr>
        <w:jc w:val="both"/>
        <w:rPr>
          <w:rStyle w:val="Strong"/>
          <w:b w:val="0"/>
          <w:sz w:val="20"/>
          <w:szCs w:val="20"/>
        </w:rPr>
      </w:pPr>
      <w:r>
        <w:rPr>
          <w:rStyle w:val="Strong"/>
          <w:b w:val="0"/>
          <w:sz w:val="20"/>
          <w:szCs w:val="20"/>
        </w:rPr>
        <w:t xml:space="preserve">Firstly, a huge thank you to Professor Chris House for his help in developing the research proposal and providing a great deal of support and advice </w:t>
      </w:r>
      <w:r w:rsidR="003A099E">
        <w:rPr>
          <w:rStyle w:val="Strong"/>
          <w:b w:val="0"/>
          <w:sz w:val="20"/>
          <w:szCs w:val="20"/>
        </w:rPr>
        <w:t>throughout</w:t>
      </w:r>
      <w:r>
        <w:rPr>
          <w:rStyle w:val="Strong"/>
          <w:b w:val="0"/>
          <w:sz w:val="20"/>
          <w:szCs w:val="20"/>
        </w:rPr>
        <w:t xml:space="preserve"> the writing process.</w:t>
      </w:r>
    </w:p>
    <w:p w14:paraId="787A05ED" w14:textId="16F6EC29" w:rsidR="00493ED7" w:rsidRDefault="004869C4" w:rsidP="00FF1C00">
      <w:pPr>
        <w:jc w:val="both"/>
        <w:rPr>
          <w:rStyle w:val="Strong"/>
          <w:b w:val="0"/>
          <w:sz w:val="20"/>
          <w:szCs w:val="20"/>
        </w:rPr>
      </w:pPr>
      <w:r>
        <w:rPr>
          <w:rStyle w:val="Strong"/>
          <w:b w:val="0"/>
          <w:sz w:val="20"/>
          <w:szCs w:val="20"/>
        </w:rPr>
        <w:t xml:space="preserve">Secondly, </w:t>
      </w:r>
      <w:r w:rsidR="00FF1C00">
        <w:rPr>
          <w:rStyle w:val="Strong"/>
          <w:b w:val="0"/>
          <w:sz w:val="20"/>
          <w:szCs w:val="20"/>
        </w:rPr>
        <w:t xml:space="preserve">a big </w:t>
      </w:r>
      <w:r>
        <w:rPr>
          <w:rStyle w:val="Strong"/>
          <w:b w:val="0"/>
          <w:sz w:val="20"/>
          <w:szCs w:val="20"/>
        </w:rPr>
        <w:t xml:space="preserve">thank you to the author’s colleagues </w:t>
      </w:r>
      <w:r w:rsidR="00983A23">
        <w:rPr>
          <w:rStyle w:val="Strong"/>
          <w:b w:val="0"/>
          <w:sz w:val="20"/>
          <w:szCs w:val="20"/>
        </w:rPr>
        <w:t xml:space="preserve">at </w:t>
      </w:r>
      <w:r>
        <w:rPr>
          <w:rStyle w:val="Strong"/>
          <w:b w:val="0"/>
          <w:sz w:val="20"/>
          <w:szCs w:val="20"/>
        </w:rPr>
        <w:t>Tata Steel</w:t>
      </w:r>
      <w:r w:rsidR="00983A23">
        <w:rPr>
          <w:rStyle w:val="Strong"/>
          <w:b w:val="0"/>
          <w:sz w:val="20"/>
          <w:szCs w:val="20"/>
        </w:rPr>
        <w:t xml:space="preserve"> Strip Products UK</w:t>
      </w:r>
      <w:r>
        <w:rPr>
          <w:rStyle w:val="Strong"/>
          <w:b w:val="0"/>
          <w:sz w:val="20"/>
          <w:szCs w:val="20"/>
        </w:rPr>
        <w:t>, particularly Claire Grainger, Michael Launder and Andrew Townsend, for their help, advice and builds.</w:t>
      </w:r>
      <w:r w:rsidR="00493ED7">
        <w:rPr>
          <w:rStyle w:val="Strong"/>
          <w:b w:val="0"/>
          <w:sz w:val="20"/>
          <w:szCs w:val="20"/>
        </w:rPr>
        <w:t xml:space="preserve"> Thank you also to Tata Steel Strip Products UK </w:t>
      </w:r>
      <w:r w:rsidR="00983A23">
        <w:rPr>
          <w:rStyle w:val="Strong"/>
          <w:b w:val="0"/>
          <w:sz w:val="20"/>
          <w:szCs w:val="20"/>
        </w:rPr>
        <w:t>for funding the last three year’</w:t>
      </w:r>
      <w:r w:rsidR="00493ED7">
        <w:rPr>
          <w:rStyle w:val="Strong"/>
          <w:b w:val="0"/>
          <w:sz w:val="20"/>
          <w:szCs w:val="20"/>
        </w:rPr>
        <w:t xml:space="preserve">s study. </w:t>
      </w:r>
    </w:p>
    <w:p w14:paraId="21BBF0F7" w14:textId="713F0E2C" w:rsidR="004869C4" w:rsidRPr="00B12997" w:rsidRDefault="00FF1C00" w:rsidP="00FF1C00">
      <w:pPr>
        <w:jc w:val="both"/>
        <w:rPr>
          <w:rStyle w:val="Strong"/>
          <w:b w:val="0"/>
          <w:sz w:val="20"/>
          <w:szCs w:val="20"/>
        </w:rPr>
      </w:pPr>
      <w:r>
        <w:rPr>
          <w:rStyle w:val="Strong"/>
          <w:b w:val="0"/>
          <w:sz w:val="20"/>
          <w:szCs w:val="20"/>
        </w:rPr>
        <w:t>Finally</w:t>
      </w:r>
      <w:r w:rsidR="004869C4">
        <w:rPr>
          <w:rStyle w:val="Strong"/>
          <w:b w:val="0"/>
          <w:sz w:val="20"/>
          <w:szCs w:val="20"/>
        </w:rPr>
        <w:t xml:space="preserve">, a </w:t>
      </w:r>
      <w:r>
        <w:rPr>
          <w:rStyle w:val="Strong"/>
          <w:b w:val="0"/>
          <w:sz w:val="20"/>
          <w:szCs w:val="20"/>
        </w:rPr>
        <w:t xml:space="preserve">very </w:t>
      </w:r>
      <w:r w:rsidR="004869C4">
        <w:rPr>
          <w:rStyle w:val="Strong"/>
          <w:b w:val="0"/>
          <w:sz w:val="20"/>
          <w:szCs w:val="20"/>
        </w:rPr>
        <w:t>special thank you to the author’s partner Morgan Thorpe, wonderful parents Joanna Brooks, Gary Brooks, Maureen Thorpe and Michael Thorpe for their endless encouragement, support and love</w:t>
      </w:r>
      <w:r>
        <w:rPr>
          <w:rStyle w:val="Strong"/>
          <w:b w:val="0"/>
          <w:sz w:val="20"/>
          <w:szCs w:val="20"/>
        </w:rPr>
        <w:t xml:space="preserve">, without which this dissertation would not have been possible. </w:t>
      </w:r>
    </w:p>
    <w:p w14:paraId="500F5381" w14:textId="77777777" w:rsidR="00D10EC9" w:rsidRPr="004869C4" w:rsidRDefault="00D10EC9" w:rsidP="004869C4">
      <w:pPr>
        <w:rPr>
          <w:rStyle w:val="Strong"/>
          <w:b w:val="0"/>
          <w:sz w:val="28"/>
          <w:szCs w:val="28"/>
        </w:rPr>
      </w:pPr>
    </w:p>
    <w:p w14:paraId="770363DC" w14:textId="77777777" w:rsidR="00D10EC9" w:rsidRDefault="00D10EC9" w:rsidP="00400E3F">
      <w:pPr>
        <w:jc w:val="center"/>
        <w:rPr>
          <w:rStyle w:val="Strong"/>
          <w:sz w:val="28"/>
          <w:szCs w:val="28"/>
        </w:rPr>
      </w:pPr>
    </w:p>
    <w:p w14:paraId="581AF39E" w14:textId="77777777" w:rsidR="00D10EC9" w:rsidRDefault="00D10EC9" w:rsidP="00400E3F">
      <w:pPr>
        <w:jc w:val="center"/>
        <w:rPr>
          <w:rStyle w:val="Strong"/>
          <w:sz w:val="28"/>
          <w:szCs w:val="28"/>
        </w:rPr>
      </w:pPr>
    </w:p>
    <w:p w14:paraId="1D00E89D" w14:textId="77777777" w:rsidR="00D10EC9" w:rsidRDefault="00D10EC9" w:rsidP="00400E3F">
      <w:pPr>
        <w:jc w:val="center"/>
        <w:rPr>
          <w:rStyle w:val="Strong"/>
          <w:sz w:val="28"/>
          <w:szCs w:val="28"/>
        </w:rPr>
      </w:pPr>
    </w:p>
    <w:p w14:paraId="46E89E4F" w14:textId="77777777" w:rsidR="00D10EC9" w:rsidRDefault="00D10EC9" w:rsidP="00400E3F">
      <w:pPr>
        <w:jc w:val="center"/>
        <w:rPr>
          <w:rStyle w:val="Strong"/>
          <w:sz w:val="28"/>
          <w:szCs w:val="28"/>
        </w:rPr>
      </w:pPr>
    </w:p>
    <w:p w14:paraId="650E1D48" w14:textId="77777777" w:rsidR="00D10EC9" w:rsidRDefault="00D10EC9" w:rsidP="00400E3F">
      <w:pPr>
        <w:jc w:val="center"/>
        <w:rPr>
          <w:rStyle w:val="Strong"/>
          <w:sz w:val="28"/>
          <w:szCs w:val="28"/>
        </w:rPr>
      </w:pPr>
    </w:p>
    <w:p w14:paraId="6986322A" w14:textId="77777777" w:rsidR="00D10EC9" w:rsidRDefault="00D10EC9" w:rsidP="00400E3F">
      <w:pPr>
        <w:jc w:val="center"/>
        <w:rPr>
          <w:rStyle w:val="Strong"/>
          <w:sz w:val="28"/>
          <w:szCs w:val="28"/>
        </w:rPr>
      </w:pPr>
    </w:p>
    <w:p w14:paraId="5C3F5B62" w14:textId="77777777" w:rsidR="00D10EC9" w:rsidRDefault="00D10EC9" w:rsidP="00400E3F">
      <w:pPr>
        <w:jc w:val="center"/>
        <w:rPr>
          <w:rStyle w:val="Strong"/>
          <w:sz w:val="28"/>
          <w:szCs w:val="28"/>
        </w:rPr>
      </w:pPr>
    </w:p>
    <w:p w14:paraId="05A1AE8C" w14:textId="77777777" w:rsidR="00D10EC9" w:rsidRDefault="00D10EC9" w:rsidP="00400E3F">
      <w:pPr>
        <w:jc w:val="center"/>
        <w:rPr>
          <w:rStyle w:val="Strong"/>
          <w:sz w:val="28"/>
          <w:szCs w:val="28"/>
        </w:rPr>
      </w:pPr>
    </w:p>
    <w:p w14:paraId="26B1F293" w14:textId="77777777" w:rsidR="00D10EC9" w:rsidRDefault="00D10EC9" w:rsidP="00400E3F">
      <w:pPr>
        <w:jc w:val="center"/>
        <w:rPr>
          <w:rStyle w:val="Strong"/>
          <w:sz w:val="28"/>
          <w:szCs w:val="28"/>
        </w:rPr>
      </w:pPr>
    </w:p>
    <w:p w14:paraId="13B3B058" w14:textId="77777777" w:rsidR="00D10EC9" w:rsidRDefault="00D10EC9" w:rsidP="00400E3F">
      <w:pPr>
        <w:jc w:val="center"/>
        <w:rPr>
          <w:rStyle w:val="Strong"/>
          <w:sz w:val="28"/>
          <w:szCs w:val="28"/>
        </w:rPr>
      </w:pPr>
    </w:p>
    <w:p w14:paraId="6F80E99F" w14:textId="77777777" w:rsidR="00D10EC9" w:rsidRDefault="00D10EC9" w:rsidP="00400E3F">
      <w:pPr>
        <w:jc w:val="center"/>
        <w:rPr>
          <w:rStyle w:val="Strong"/>
          <w:sz w:val="28"/>
          <w:szCs w:val="28"/>
        </w:rPr>
      </w:pPr>
    </w:p>
    <w:p w14:paraId="3F8F67CE" w14:textId="77777777" w:rsidR="00D10EC9" w:rsidRDefault="00D10EC9" w:rsidP="00400E3F">
      <w:pPr>
        <w:jc w:val="center"/>
        <w:rPr>
          <w:rStyle w:val="Strong"/>
          <w:sz w:val="28"/>
          <w:szCs w:val="28"/>
        </w:rPr>
      </w:pPr>
    </w:p>
    <w:p w14:paraId="7B8E2B2A" w14:textId="77777777" w:rsidR="00D10EC9" w:rsidRDefault="00D10EC9" w:rsidP="00400E3F">
      <w:pPr>
        <w:jc w:val="center"/>
        <w:rPr>
          <w:rStyle w:val="Strong"/>
          <w:sz w:val="28"/>
          <w:szCs w:val="28"/>
        </w:rPr>
      </w:pPr>
    </w:p>
    <w:p w14:paraId="181AE897" w14:textId="77777777" w:rsidR="00D10EC9" w:rsidRDefault="00D10EC9" w:rsidP="00400E3F">
      <w:pPr>
        <w:jc w:val="center"/>
        <w:rPr>
          <w:rStyle w:val="Strong"/>
          <w:sz w:val="28"/>
          <w:szCs w:val="28"/>
        </w:rPr>
      </w:pPr>
    </w:p>
    <w:p w14:paraId="61D66127" w14:textId="77777777" w:rsidR="007D318F" w:rsidRDefault="007D318F" w:rsidP="00434F49">
      <w:pPr>
        <w:rPr>
          <w:rStyle w:val="Strong"/>
          <w:sz w:val="28"/>
          <w:szCs w:val="28"/>
        </w:rPr>
      </w:pPr>
    </w:p>
    <w:p w14:paraId="0B655157" w14:textId="77777777" w:rsidR="00400E3F" w:rsidRPr="007D318F" w:rsidRDefault="00DF54A5" w:rsidP="009B07D0">
      <w:pPr>
        <w:pStyle w:val="Heading1"/>
        <w:rPr>
          <w:rStyle w:val="Strong"/>
          <w:rFonts w:asciiTheme="minorHAnsi" w:hAnsiTheme="minorHAnsi"/>
        </w:rPr>
      </w:pPr>
      <w:bookmarkStart w:id="3" w:name="_Toc511670689"/>
      <w:r w:rsidRPr="00302BDD">
        <w:rPr>
          <w:rStyle w:val="Strong"/>
          <w:rFonts w:asciiTheme="minorHAnsi" w:hAnsiTheme="minorHAnsi"/>
          <w:bCs w:val="0"/>
        </w:rPr>
        <w:lastRenderedPageBreak/>
        <w:t>Abstract</w:t>
      </w:r>
      <w:bookmarkEnd w:id="3"/>
    </w:p>
    <w:p w14:paraId="76F05558" w14:textId="77777777" w:rsidR="00DF54A5" w:rsidRDefault="00DF54A5" w:rsidP="00400E3F">
      <w:pPr>
        <w:jc w:val="center"/>
        <w:rPr>
          <w:rStyle w:val="Strong"/>
          <w:sz w:val="28"/>
          <w:szCs w:val="28"/>
        </w:rPr>
      </w:pPr>
    </w:p>
    <w:p w14:paraId="0CFB4DA3" w14:textId="1DE4CF27" w:rsidR="00216115" w:rsidRPr="00216115" w:rsidRDefault="001065D9" w:rsidP="006B17EA">
      <w:pPr>
        <w:spacing w:line="360" w:lineRule="auto"/>
        <w:jc w:val="both"/>
        <w:rPr>
          <w:rStyle w:val="Strong"/>
          <w:rFonts w:asciiTheme="minorHAnsi" w:hAnsiTheme="minorHAnsi" w:cs="Arial"/>
          <w:b w:val="0"/>
          <w:bCs w:val="0"/>
          <w:sz w:val="20"/>
          <w:szCs w:val="20"/>
        </w:rPr>
      </w:pPr>
      <w:r>
        <w:rPr>
          <w:rFonts w:asciiTheme="minorHAnsi" w:eastAsia="Times New Roman" w:hAnsiTheme="minorHAnsi" w:cs="AdvTT5235d5a9"/>
          <w:kern w:val="0"/>
          <w:sz w:val="20"/>
          <w:szCs w:val="20"/>
          <w:lang w:eastAsia="en-GB"/>
        </w:rPr>
        <w:t>Steelworks p</w:t>
      </w:r>
      <w:r w:rsidR="00216115" w:rsidRPr="00216115">
        <w:rPr>
          <w:rFonts w:asciiTheme="minorHAnsi" w:eastAsia="Times New Roman" w:hAnsiTheme="minorHAnsi" w:cs="AdvTT5235d5a9"/>
          <w:kern w:val="0"/>
          <w:sz w:val="20"/>
          <w:szCs w:val="20"/>
          <w:lang w:eastAsia="en-GB"/>
        </w:rPr>
        <w:t>articulate emissions are known to create publi</w:t>
      </w:r>
      <w:r w:rsidR="00216115" w:rsidRPr="00216115">
        <w:rPr>
          <w:rFonts w:asciiTheme="minorHAnsi" w:hAnsiTheme="minorHAnsi" w:cs="AdvTT5235d5a9"/>
          <w:sz w:val="20"/>
          <w:szCs w:val="20"/>
        </w:rPr>
        <w:t xml:space="preserve">c concern. The </w:t>
      </w:r>
      <w:r w:rsidR="00216115" w:rsidRPr="00216115">
        <w:rPr>
          <w:rFonts w:asciiTheme="minorHAnsi" w:eastAsia="Times New Roman" w:hAnsiTheme="minorHAnsi" w:cs="AdvTT5235d5a9"/>
          <w:kern w:val="0"/>
          <w:sz w:val="20"/>
          <w:szCs w:val="20"/>
          <w:lang w:eastAsia="en-GB"/>
        </w:rPr>
        <w:t xml:space="preserve">residents of Port Talbot </w:t>
      </w:r>
      <w:r>
        <w:rPr>
          <w:rFonts w:asciiTheme="minorHAnsi" w:eastAsia="Times New Roman" w:hAnsiTheme="minorHAnsi" w:cs="AdvTT5235d5a9"/>
          <w:kern w:val="0"/>
          <w:sz w:val="20"/>
          <w:szCs w:val="20"/>
          <w:lang w:eastAsia="en-GB"/>
        </w:rPr>
        <w:t xml:space="preserve">are </w:t>
      </w:r>
      <w:r w:rsidR="00216115" w:rsidRPr="00216115">
        <w:rPr>
          <w:rFonts w:asciiTheme="minorHAnsi" w:hAnsiTheme="minorHAnsi" w:cstheme="minorHAnsi"/>
          <w:sz w:val="20"/>
          <w:szCs w:val="20"/>
        </w:rPr>
        <w:t xml:space="preserve"> identified as experiencing possibly the worst air pollution in the UK with a large area of Port Talbot</w:t>
      </w:r>
      <w:r>
        <w:rPr>
          <w:rFonts w:asciiTheme="minorHAnsi" w:hAnsiTheme="minorHAnsi" w:cstheme="minorHAnsi"/>
          <w:sz w:val="20"/>
          <w:szCs w:val="20"/>
        </w:rPr>
        <w:t xml:space="preserve"> designated </w:t>
      </w:r>
      <w:r w:rsidR="00216115" w:rsidRPr="00216115">
        <w:rPr>
          <w:rFonts w:asciiTheme="minorHAnsi" w:hAnsiTheme="minorHAnsi" w:cstheme="minorHAnsi"/>
          <w:sz w:val="20"/>
          <w:szCs w:val="20"/>
        </w:rPr>
        <w:t>an Air Quality Management Area for PM</w:t>
      </w:r>
      <w:r w:rsidR="00216115" w:rsidRPr="00216115">
        <w:rPr>
          <w:rFonts w:asciiTheme="minorHAnsi" w:hAnsiTheme="minorHAnsi" w:cstheme="minorHAnsi"/>
          <w:sz w:val="20"/>
          <w:szCs w:val="20"/>
          <w:vertAlign w:val="subscript"/>
        </w:rPr>
        <w:t xml:space="preserve">10 </w:t>
      </w:r>
      <w:r w:rsidR="00216115" w:rsidRPr="00216115">
        <w:rPr>
          <w:rFonts w:asciiTheme="minorHAnsi" w:hAnsiTheme="minorHAnsi" w:cstheme="minorHAnsi"/>
          <w:sz w:val="20"/>
          <w:szCs w:val="20"/>
        </w:rPr>
        <w:t>(</w:t>
      </w:r>
      <w:r w:rsidR="00216115" w:rsidRPr="00216115">
        <w:rPr>
          <w:rFonts w:asciiTheme="minorHAnsi" w:eastAsiaTheme="minorHAnsi" w:hAnsiTheme="minorHAnsi" w:cs="Times New Roman"/>
          <w:kern w:val="0"/>
          <w:sz w:val="20"/>
          <w:szCs w:val="20"/>
          <w:lang w:eastAsia="en-US"/>
        </w:rPr>
        <w:t>partic</w:t>
      </w:r>
      <w:r>
        <w:rPr>
          <w:rFonts w:asciiTheme="minorHAnsi" w:eastAsiaTheme="minorHAnsi" w:hAnsiTheme="minorHAnsi"/>
          <w:sz w:val="20"/>
          <w:szCs w:val="20"/>
          <w:lang w:eastAsia="en-US"/>
        </w:rPr>
        <w:t xml:space="preserve">ulate matter </w:t>
      </w:r>
      <w:r w:rsidR="00216115" w:rsidRPr="00216115">
        <w:rPr>
          <w:rFonts w:asciiTheme="minorHAnsi" w:eastAsiaTheme="minorHAnsi" w:hAnsiTheme="minorHAnsi" w:cs="Times New Roman"/>
          <w:kern w:val="0"/>
          <w:sz w:val="20"/>
          <w:szCs w:val="20"/>
          <w:lang w:eastAsia="en-US"/>
        </w:rPr>
        <w:t xml:space="preserve">less than ten </w:t>
      </w:r>
      <w:r w:rsidR="00216115" w:rsidRPr="00216115">
        <w:rPr>
          <w:rFonts w:asciiTheme="minorHAnsi" w:eastAsiaTheme="minorHAnsi" w:hAnsiTheme="minorHAnsi"/>
          <w:sz w:val="20"/>
          <w:szCs w:val="20"/>
          <w:lang w:eastAsia="en-US"/>
        </w:rPr>
        <w:t>microns</w:t>
      </w:r>
      <w:r>
        <w:rPr>
          <w:rFonts w:asciiTheme="minorHAnsi" w:eastAsiaTheme="minorHAnsi" w:hAnsiTheme="minorHAnsi"/>
          <w:sz w:val="20"/>
          <w:szCs w:val="20"/>
          <w:lang w:eastAsia="en-US"/>
        </w:rPr>
        <w:t xml:space="preserve"> in diameter</w:t>
      </w:r>
      <w:r w:rsidR="00216115" w:rsidRPr="00216115">
        <w:rPr>
          <w:rFonts w:asciiTheme="minorHAnsi" w:eastAsiaTheme="minorHAnsi" w:hAnsiTheme="minorHAnsi"/>
          <w:sz w:val="20"/>
          <w:szCs w:val="20"/>
          <w:lang w:eastAsia="en-US"/>
        </w:rPr>
        <w:t xml:space="preserve">). </w:t>
      </w:r>
      <w:r w:rsidR="00216115" w:rsidRPr="00216115">
        <w:rPr>
          <w:rFonts w:asciiTheme="minorHAnsi" w:eastAsia="Times New Roman" w:hAnsiTheme="minorHAnsi" w:cs="Arial"/>
          <w:kern w:val="0"/>
          <w:sz w:val="20"/>
          <w:szCs w:val="20"/>
          <w:lang w:eastAsia="en-GB"/>
        </w:rPr>
        <w:t>Th</w:t>
      </w:r>
      <w:r w:rsidR="00216115" w:rsidRPr="00216115">
        <w:rPr>
          <w:rFonts w:asciiTheme="minorHAnsi" w:hAnsiTheme="minorHAnsi" w:cs="Arial"/>
          <w:sz w:val="20"/>
          <w:szCs w:val="20"/>
        </w:rPr>
        <w:t xml:space="preserve">e </w:t>
      </w:r>
      <w:r w:rsidR="00983A23">
        <w:rPr>
          <w:rFonts w:asciiTheme="minorHAnsi" w:hAnsiTheme="minorHAnsi" w:cs="Arial"/>
          <w:sz w:val="20"/>
          <w:szCs w:val="20"/>
        </w:rPr>
        <w:t>research aim</w:t>
      </w:r>
      <w:r w:rsidR="00216115" w:rsidRPr="00216115">
        <w:rPr>
          <w:rFonts w:asciiTheme="minorHAnsi" w:hAnsiTheme="minorHAnsi" w:cs="Arial"/>
          <w:sz w:val="20"/>
          <w:szCs w:val="20"/>
        </w:rPr>
        <w:t xml:space="preserve"> was to </w:t>
      </w:r>
      <w:r w:rsidR="00216115" w:rsidRPr="00216115">
        <w:rPr>
          <w:rFonts w:asciiTheme="minorHAnsi" w:eastAsia="Times New Roman" w:hAnsiTheme="minorHAnsi" w:cs="Arial"/>
          <w:kern w:val="0"/>
          <w:sz w:val="20"/>
          <w:szCs w:val="20"/>
          <w:lang w:eastAsia="en-GB"/>
        </w:rPr>
        <w:t xml:space="preserve">investigate </w:t>
      </w:r>
      <w:r w:rsidR="00216115" w:rsidRPr="00216115">
        <w:rPr>
          <w:rFonts w:asciiTheme="minorHAnsi" w:hAnsiTheme="minorHAnsi" w:cs="Arial"/>
          <w:sz w:val="20"/>
          <w:szCs w:val="20"/>
        </w:rPr>
        <w:t xml:space="preserve">the effect of </w:t>
      </w:r>
      <w:r w:rsidR="00216115" w:rsidRPr="00216115">
        <w:rPr>
          <w:rFonts w:asciiTheme="minorHAnsi" w:eastAsia="Times New Roman" w:hAnsiTheme="minorHAnsi" w:cs="Arial"/>
          <w:kern w:val="0"/>
          <w:sz w:val="20"/>
          <w:szCs w:val="20"/>
          <w:lang w:eastAsia="en-GB"/>
        </w:rPr>
        <w:t xml:space="preserve">Blast Furnace Cast House </w:t>
      </w:r>
      <w:r w:rsidR="00216115" w:rsidRPr="00216115">
        <w:rPr>
          <w:rFonts w:asciiTheme="minorHAnsi" w:hAnsiTheme="minorHAnsi" w:cs="Arial"/>
          <w:sz w:val="20"/>
          <w:szCs w:val="20"/>
        </w:rPr>
        <w:t>particulate emissions</w:t>
      </w:r>
      <w:r w:rsidR="00216115" w:rsidRPr="00216115">
        <w:rPr>
          <w:rFonts w:asciiTheme="minorHAnsi" w:eastAsia="Times New Roman" w:hAnsiTheme="minorHAnsi" w:cs="Arial"/>
          <w:kern w:val="0"/>
          <w:sz w:val="20"/>
          <w:szCs w:val="20"/>
          <w:lang w:eastAsia="en-GB"/>
        </w:rPr>
        <w:t xml:space="preserve"> u</w:t>
      </w:r>
      <w:r w:rsidR="00216115" w:rsidRPr="00216115">
        <w:rPr>
          <w:rFonts w:asciiTheme="minorHAnsi" w:hAnsiTheme="minorHAnsi" w:cs="Arial"/>
          <w:sz w:val="20"/>
          <w:szCs w:val="20"/>
        </w:rPr>
        <w:t>pon Port Talbot air quality by</w:t>
      </w:r>
      <w:r w:rsidR="00216115" w:rsidRPr="00216115">
        <w:rPr>
          <w:rFonts w:asciiTheme="minorHAnsi" w:hAnsiTheme="minorHAnsi" w:cs="Arial"/>
          <w:b/>
          <w:sz w:val="20"/>
          <w:szCs w:val="20"/>
        </w:rPr>
        <w:t xml:space="preserve"> </w:t>
      </w:r>
      <w:r w:rsidR="00216115" w:rsidRPr="00216115">
        <w:rPr>
          <w:rStyle w:val="Strong"/>
          <w:rFonts w:asciiTheme="minorHAnsi" w:hAnsiTheme="minorHAnsi"/>
          <w:b w:val="0"/>
          <w:sz w:val="20"/>
          <w:szCs w:val="20"/>
        </w:rPr>
        <w:t>establishing the effect of these emissions upon PM</w:t>
      </w:r>
      <w:r w:rsidR="00216115" w:rsidRPr="00216115">
        <w:rPr>
          <w:rStyle w:val="Strong"/>
          <w:rFonts w:asciiTheme="minorHAnsi" w:hAnsiTheme="minorHAnsi"/>
          <w:b w:val="0"/>
          <w:sz w:val="20"/>
          <w:szCs w:val="20"/>
          <w:vertAlign w:val="subscript"/>
        </w:rPr>
        <w:t>10</w:t>
      </w:r>
      <w:r w:rsidR="00216115" w:rsidRPr="00216115">
        <w:rPr>
          <w:rStyle w:val="Strong"/>
          <w:rFonts w:asciiTheme="minorHAnsi" w:hAnsiTheme="minorHAnsi"/>
          <w:b w:val="0"/>
          <w:sz w:val="20"/>
          <w:szCs w:val="20"/>
        </w:rPr>
        <w:t xml:space="preserve"> concentrations at </w:t>
      </w:r>
      <w:r>
        <w:rPr>
          <w:rStyle w:val="Strong"/>
          <w:rFonts w:asciiTheme="minorHAnsi" w:hAnsiTheme="minorHAnsi"/>
          <w:b w:val="0"/>
          <w:sz w:val="20"/>
          <w:szCs w:val="20"/>
        </w:rPr>
        <w:t xml:space="preserve">various </w:t>
      </w:r>
      <w:r w:rsidR="00216115" w:rsidRPr="00216115">
        <w:rPr>
          <w:rStyle w:val="Strong"/>
          <w:rFonts w:asciiTheme="minorHAnsi" w:hAnsiTheme="minorHAnsi"/>
          <w:b w:val="0"/>
          <w:sz w:val="20"/>
          <w:szCs w:val="20"/>
        </w:rPr>
        <w:t>monitoring stations. This was supplemented by an investigation of PM</w:t>
      </w:r>
      <w:r w:rsidR="00216115" w:rsidRPr="00216115">
        <w:rPr>
          <w:rStyle w:val="Strong"/>
          <w:rFonts w:asciiTheme="minorHAnsi" w:hAnsiTheme="minorHAnsi"/>
          <w:b w:val="0"/>
          <w:sz w:val="20"/>
          <w:szCs w:val="20"/>
          <w:vertAlign w:val="subscript"/>
        </w:rPr>
        <w:t>10</w:t>
      </w:r>
      <w:r w:rsidR="00216115" w:rsidRPr="00216115">
        <w:rPr>
          <w:rStyle w:val="Strong"/>
          <w:rFonts w:asciiTheme="minorHAnsi" w:hAnsiTheme="minorHAnsi"/>
          <w:b w:val="0"/>
          <w:sz w:val="20"/>
          <w:szCs w:val="20"/>
        </w:rPr>
        <w:t xml:space="preserve"> decay </w:t>
      </w:r>
      <w:r>
        <w:rPr>
          <w:rStyle w:val="Strong"/>
          <w:rFonts w:asciiTheme="minorHAnsi" w:hAnsiTheme="minorHAnsi"/>
          <w:b w:val="0"/>
          <w:sz w:val="20"/>
          <w:szCs w:val="20"/>
        </w:rPr>
        <w:t xml:space="preserve">with distance from source and </w:t>
      </w:r>
      <w:r w:rsidR="00216115" w:rsidRPr="00216115">
        <w:rPr>
          <w:rStyle w:val="Strong"/>
          <w:rFonts w:asciiTheme="minorHAnsi" w:hAnsiTheme="minorHAnsi"/>
          <w:b w:val="0"/>
          <w:sz w:val="20"/>
          <w:szCs w:val="20"/>
        </w:rPr>
        <w:t>identification of the PM</w:t>
      </w:r>
      <w:r w:rsidR="00216115" w:rsidRPr="00216115">
        <w:rPr>
          <w:rStyle w:val="Strong"/>
          <w:rFonts w:asciiTheme="minorHAnsi" w:hAnsiTheme="minorHAnsi"/>
          <w:b w:val="0"/>
          <w:sz w:val="20"/>
          <w:szCs w:val="20"/>
          <w:vertAlign w:val="subscript"/>
        </w:rPr>
        <w:t>10</w:t>
      </w:r>
      <w:r w:rsidR="00216115" w:rsidRPr="00216115">
        <w:rPr>
          <w:rStyle w:val="Strong"/>
          <w:rFonts w:asciiTheme="minorHAnsi" w:hAnsiTheme="minorHAnsi"/>
          <w:b w:val="0"/>
          <w:sz w:val="20"/>
          <w:szCs w:val="20"/>
        </w:rPr>
        <w:t xml:space="preserve"> trajectory path across Port Talbot. </w:t>
      </w:r>
      <w:r>
        <w:rPr>
          <w:rStyle w:val="Strong"/>
          <w:rFonts w:asciiTheme="minorHAnsi" w:hAnsiTheme="minorHAnsi"/>
          <w:b w:val="0"/>
          <w:sz w:val="20"/>
          <w:szCs w:val="20"/>
        </w:rPr>
        <w:t>Met</w:t>
      </w:r>
      <w:r w:rsidR="00D53718">
        <w:rPr>
          <w:rStyle w:val="Strong"/>
          <w:rFonts w:asciiTheme="minorHAnsi" w:hAnsiTheme="minorHAnsi"/>
          <w:b w:val="0"/>
          <w:sz w:val="20"/>
          <w:szCs w:val="20"/>
        </w:rPr>
        <w:t xml:space="preserve">eorological parameter </w:t>
      </w:r>
      <w:r>
        <w:rPr>
          <w:rStyle w:val="Strong"/>
          <w:rFonts w:asciiTheme="minorHAnsi" w:hAnsiTheme="minorHAnsi"/>
          <w:b w:val="0"/>
          <w:sz w:val="20"/>
          <w:szCs w:val="20"/>
        </w:rPr>
        <w:t xml:space="preserve">(wind direction, wind speed, relative humidity, rainfall and temperature) </w:t>
      </w:r>
      <w:r w:rsidR="00D53718">
        <w:rPr>
          <w:rStyle w:val="Strong"/>
          <w:rFonts w:asciiTheme="minorHAnsi" w:hAnsiTheme="minorHAnsi"/>
          <w:b w:val="0"/>
          <w:sz w:val="20"/>
          <w:szCs w:val="20"/>
        </w:rPr>
        <w:t xml:space="preserve">influence </w:t>
      </w:r>
      <w:r w:rsidR="00216115" w:rsidRPr="00216115">
        <w:rPr>
          <w:rStyle w:val="Strong"/>
          <w:rFonts w:asciiTheme="minorHAnsi" w:hAnsiTheme="minorHAnsi"/>
          <w:b w:val="0"/>
          <w:sz w:val="20"/>
          <w:szCs w:val="20"/>
        </w:rPr>
        <w:t>upon PM</w:t>
      </w:r>
      <w:r w:rsidR="00216115" w:rsidRPr="00216115">
        <w:rPr>
          <w:rStyle w:val="Strong"/>
          <w:rFonts w:asciiTheme="minorHAnsi" w:hAnsiTheme="minorHAnsi"/>
          <w:b w:val="0"/>
          <w:sz w:val="20"/>
          <w:szCs w:val="20"/>
          <w:vertAlign w:val="subscript"/>
        </w:rPr>
        <w:t>10</w:t>
      </w:r>
      <w:r w:rsidR="00216115" w:rsidRPr="00216115">
        <w:rPr>
          <w:rStyle w:val="Strong"/>
          <w:rFonts w:asciiTheme="minorHAnsi" w:hAnsiTheme="minorHAnsi"/>
          <w:b w:val="0"/>
          <w:sz w:val="20"/>
          <w:szCs w:val="20"/>
        </w:rPr>
        <w:t xml:space="preserve"> concentrations was assessed and a decision tool developed for assigning a severity level for each Cast House emission</w:t>
      </w:r>
      <w:r>
        <w:rPr>
          <w:rStyle w:val="Strong"/>
          <w:rFonts w:asciiTheme="minorHAnsi" w:hAnsiTheme="minorHAnsi"/>
          <w:b w:val="0"/>
          <w:sz w:val="20"/>
          <w:szCs w:val="20"/>
        </w:rPr>
        <w:t xml:space="preserve"> considering ri</w:t>
      </w:r>
      <w:r w:rsidR="00216115" w:rsidRPr="00216115">
        <w:rPr>
          <w:rStyle w:val="Strong"/>
          <w:rFonts w:asciiTheme="minorHAnsi" w:hAnsiTheme="minorHAnsi"/>
          <w:b w:val="0"/>
          <w:sz w:val="20"/>
          <w:szCs w:val="20"/>
        </w:rPr>
        <w:t>sk of public exposure to elevated PM</w:t>
      </w:r>
      <w:r w:rsidR="00216115" w:rsidRPr="00216115">
        <w:rPr>
          <w:rStyle w:val="Strong"/>
          <w:rFonts w:asciiTheme="minorHAnsi" w:hAnsiTheme="minorHAnsi"/>
          <w:b w:val="0"/>
          <w:sz w:val="20"/>
          <w:szCs w:val="20"/>
          <w:vertAlign w:val="subscript"/>
        </w:rPr>
        <w:t xml:space="preserve">10 </w:t>
      </w:r>
      <w:r w:rsidR="00216115" w:rsidRPr="00216115">
        <w:rPr>
          <w:rStyle w:val="Strong"/>
          <w:rFonts w:asciiTheme="minorHAnsi" w:hAnsiTheme="minorHAnsi"/>
          <w:b w:val="0"/>
          <w:sz w:val="20"/>
          <w:szCs w:val="20"/>
        </w:rPr>
        <w:t xml:space="preserve">concentrations. </w:t>
      </w:r>
      <w:r>
        <w:rPr>
          <w:rFonts w:asciiTheme="minorHAnsi" w:hAnsiTheme="minorHAnsi" w:cs="AdvTT5235d5a9"/>
          <w:sz w:val="20"/>
          <w:szCs w:val="20"/>
        </w:rPr>
        <w:t>Time and date</w:t>
      </w:r>
      <w:r w:rsidR="00216115" w:rsidRPr="00216115">
        <w:rPr>
          <w:rFonts w:asciiTheme="minorHAnsi" w:hAnsiTheme="minorHAnsi" w:cs="AdvTT5235d5a9"/>
          <w:sz w:val="20"/>
          <w:szCs w:val="20"/>
        </w:rPr>
        <w:t xml:space="preserve"> logged Cast House emission data was gathered </w:t>
      </w:r>
      <w:r>
        <w:rPr>
          <w:rFonts w:asciiTheme="minorHAnsi" w:hAnsiTheme="minorHAnsi" w:cs="AdvTT5235d5a9"/>
          <w:sz w:val="20"/>
          <w:szCs w:val="20"/>
        </w:rPr>
        <w:t xml:space="preserve">(2013 to </w:t>
      </w:r>
      <w:r w:rsidR="00216115" w:rsidRPr="00216115">
        <w:rPr>
          <w:rFonts w:asciiTheme="minorHAnsi" w:hAnsiTheme="minorHAnsi" w:cs="AdvTT5235d5a9"/>
          <w:sz w:val="20"/>
          <w:szCs w:val="20"/>
        </w:rPr>
        <w:t>2016</w:t>
      </w:r>
      <w:r>
        <w:rPr>
          <w:rFonts w:asciiTheme="minorHAnsi" w:hAnsiTheme="minorHAnsi" w:cs="AdvTT5235d5a9"/>
          <w:sz w:val="20"/>
          <w:szCs w:val="20"/>
        </w:rPr>
        <w:t>)</w:t>
      </w:r>
      <w:r w:rsidR="00216115" w:rsidRPr="00216115">
        <w:rPr>
          <w:rFonts w:asciiTheme="minorHAnsi" w:hAnsiTheme="minorHAnsi" w:cs="AdvTT5235d5a9"/>
          <w:sz w:val="20"/>
          <w:szCs w:val="20"/>
        </w:rPr>
        <w:t xml:space="preserve"> </w:t>
      </w:r>
      <w:r w:rsidR="00216115" w:rsidRPr="00216115">
        <w:rPr>
          <w:rFonts w:asciiTheme="minorHAnsi" w:eastAsia="Times New Roman" w:hAnsiTheme="minorHAnsi" w:cs="AdvTT5235d5a9"/>
          <w:kern w:val="0"/>
          <w:sz w:val="20"/>
          <w:szCs w:val="20"/>
          <w:lang w:eastAsia="en-GB"/>
        </w:rPr>
        <w:t xml:space="preserve">allowing a timeline of emissions to be created for plotting against </w:t>
      </w:r>
      <w:r w:rsidR="00983A23">
        <w:rPr>
          <w:rFonts w:asciiTheme="minorHAnsi" w:eastAsia="Times New Roman" w:hAnsiTheme="minorHAnsi" w:cs="AdvTT5235d5a9"/>
          <w:kern w:val="0"/>
          <w:sz w:val="20"/>
          <w:szCs w:val="20"/>
          <w:lang w:eastAsia="en-GB"/>
        </w:rPr>
        <w:t xml:space="preserve">meteorological </w:t>
      </w:r>
      <w:r w:rsidR="00216115" w:rsidRPr="00216115">
        <w:rPr>
          <w:rFonts w:asciiTheme="minorHAnsi" w:hAnsiTheme="minorHAnsi" w:cs="AdvTT5235d5a9"/>
          <w:sz w:val="20"/>
          <w:szCs w:val="20"/>
        </w:rPr>
        <w:t>and PM</w:t>
      </w:r>
      <w:r w:rsidR="00216115" w:rsidRPr="00216115">
        <w:rPr>
          <w:rFonts w:asciiTheme="minorHAnsi" w:hAnsiTheme="minorHAnsi" w:cs="AdvTT5235d5a9"/>
          <w:sz w:val="20"/>
          <w:szCs w:val="20"/>
          <w:vertAlign w:val="subscript"/>
        </w:rPr>
        <w:t>10</w:t>
      </w:r>
      <w:r w:rsidR="00216115" w:rsidRPr="00216115">
        <w:rPr>
          <w:rFonts w:asciiTheme="minorHAnsi" w:hAnsiTheme="minorHAnsi" w:cs="AdvTT5235d5a9"/>
          <w:sz w:val="20"/>
          <w:szCs w:val="20"/>
        </w:rPr>
        <w:t xml:space="preserve"> data</w:t>
      </w:r>
      <w:r w:rsidR="00216115" w:rsidRPr="00216115">
        <w:rPr>
          <w:rFonts w:asciiTheme="minorHAnsi" w:eastAsia="Times New Roman" w:hAnsiTheme="minorHAnsi" w:cs="AdvTT5235d5a9"/>
          <w:kern w:val="0"/>
          <w:sz w:val="20"/>
          <w:szCs w:val="20"/>
          <w:lang w:eastAsia="en-GB"/>
        </w:rPr>
        <w:t>.</w:t>
      </w:r>
      <w:r w:rsidR="00216115" w:rsidRPr="00216115">
        <w:rPr>
          <w:rFonts w:asciiTheme="minorHAnsi" w:hAnsiTheme="minorHAnsi" w:cs="AdvTT5235d5a9"/>
          <w:sz w:val="20"/>
          <w:szCs w:val="20"/>
        </w:rPr>
        <w:t xml:space="preserve"> A range of statistical </w:t>
      </w:r>
      <w:r w:rsidR="00216115" w:rsidRPr="00216115">
        <w:rPr>
          <w:rStyle w:val="Strong"/>
          <w:rFonts w:asciiTheme="minorHAnsi" w:hAnsiTheme="minorHAnsi"/>
          <w:b w:val="0"/>
          <w:sz w:val="20"/>
          <w:szCs w:val="20"/>
        </w:rPr>
        <w:t>techniques (linear regression, correlation coefficient and polynomial regression) were used to analyse the strength of relationships between the variables</w:t>
      </w:r>
      <w:r w:rsidR="00983A23">
        <w:rPr>
          <w:rStyle w:val="Strong"/>
          <w:rFonts w:asciiTheme="minorHAnsi" w:hAnsiTheme="minorHAnsi"/>
          <w:b w:val="0"/>
          <w:sz w:val="20"/>
          <w:szCs w:val="20"/>
        </w:rPr>
        <w:t xml:space="preserve"> and pollution roses to</w:t>
      </w:r>
      <w:r>
        <w:rPr>
          <w:rStyle w:val="Strong"/>
          <w:rFonts w:asciiTheme="minorHAnsi" w:hAnsiTheme="minorHAnsi"/>
          <w:b w:val="0"/>
          <w:sz w:val="20"/>
          <w:szCs w:val="20"/>
        </w:rPr>
        <w:t xml:space="preserve"> identify the PM</w:t>
      </w:r>
      <w:r w:rsidRPr="001065D9">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trajectory</w:t>
      </w:r>
      <w:r w:rsidR="00216115" w:rsidRPr="00216115">
        <w:rPr>
          <w:rStyle w:val="Strong"/>
          <w:rFonts w:asciiTheme="minorHAnsi" w:hAnsiTheme="minorHAnsi"/>
          <w:b w:val="0"/>
          <w:sz w:val="20"/>
          <w:szCs w:val="20"/>
        </w:rPr>
        <w:t>.</w:t>
      </w:r>
      <w:r w:rsidR="00216115" w:rsidRPr="00216115">
        <w:rPr>
          <w:rFonts w:asciiTheme="minorHAnsi" w:eastAsia="Times New Roman" w:hAnsiTheme="minorHAnsi" w:cs="Arial"/>
          <w:sz w:val="20"/>
          <w:szCs w:val="20"/>
          <w:lang w:eastAsia="en-GB"/>
        </w:rPr>
        <w:t xml:space="preserve"> The AURN </w:t>
      </w:r>
      <w:r w:rsidR="00216115" w:rsidRPr="00216115">
        <w:rPr>
          <w:rFonts w:asciiTheme="minorHAnsi" w:hAnsiTheme="minorHAnsi" w:cs="Arial"/>
          <w:sz w:val="20"/>
          <w:szCs w:val="20"/>
        </w:rPr>
        <w:t xml:space="preserve">(Automatic Urban Rural Network) </w:t>
      </w:r>
      <w:r w:rsidR="00983A23">
        <w:rPr>
          <w:rFonts w:asciiTheme="minorHAnsi" w:eastAsia="Times New Roman" w:hAnsiTheme="minorHAnsi" w:cs="Arial"/>
          <w:sz w:val="20"/>
          <w:szCs w:val="20"/>
          <w:lang w:eastAsia="en-GB"/>
        </w:rPr>
        <w:t xml:space="preserve">monitor was found to be </w:t>
      </w:r>
      <w:r w:rsidR="00216115" w:rsidRPr="00216115">
        <w:rPr>
          <w:rFonts w:asciiTheme="minorHAnsi" w:eastAsia="Times New Roman" w:hAnsiTheme="minorHAnsi" w:cs="Arial"/>
          <w:sz w:val="20"/>
          <w:szCs w:val="20"/>
          <w:lang w:eastAsia="en-GB"/>
        </w:rPr>
        <w:t>most impacted by Cast Hou</w:t>
      </w:r>
      <w:r>
        <w:rPr>
          <w:rFonts w:asciiTheme="minorHAnsi" w:eastAsia="Times New Roman" w:hAnsiTheme="minorHAnsi" w:cs="Arial"/>
          <w:sz w:val="20"/>
          <w:szCs w:val="20"/>
          <w:lang w:eastAsia="en-GB"/>
        </w:rPr>
        <w:t xml:space="preserve">se emissions - </w:t>
      </w:r>
      <w:r w:rsidR="00216115" w:rsidRPr="00216115">
        <w:rPr>
          <w:rFonts w:asciiTheme="minorHAnsi" w:eastAsia="Times New Roman" w:hAnsiTheme="minorHAnsi" w:cs="Arial"/>
          <w:sz w:val="20"/>
          <w:szCs w:val="20"/>
          <w:lang w:eastAsia="en-GB"/>
        </w:rPr>
        <w:t xml:space="preserve">potentially contributing </w:t>
      </w:r>
      <w:r w:rsidR="00216115" w:rsidRPr="00216115">
        <w:rPr>
          <w:rStyle w:val="Strong"/>
          <w:rFonts w:asciiTheme="minorHAnsi" w:hAnsiTheme="minorHAnsi"/>
          <w:b w:val="0"/>
          <w:sz w:val="20"/>
          <w:szCs w:val="20"/>
        </w:rPr>
        <w:t>0.66µg/m</w:t>
      </w:r>
      <w:r w:rsidR="00216115" w:rsidRPr="00216115">
        <w:rPr>
          <w:rStyle w:val="Strong"/>
          <w:rFonts w:asciiTheme="minorHAnsi" w:hAnsiTheme="minorHAnsi"/>
          <w:b w:val="0"/>
          <w:sz w:val="20"/>
          <w:szCs w:val="20"/>
          <w:vertAlign w:val="superscript"/>
        </w:rPr>
        <w:t>3</w:t>
      </w:r>
      <w:r w:rsidR="00216115" w:rsidRPr="00216115">
        <w:rPr>
          <w:rStyle w:val="Strong"/>
          <w:rFonts w:asciiTheme="minorHAnsi" w:hAnsiTheme="minorHAnsi"/>
          <w:b w:val="0"/>
          <w:sz w:val="20"/>
          <w:szCs w:val="20"/>
        </w:rPr>
        <w:t xml:space="preserve"> (at 200˚) and 0.47µg/m</w:t>
      </w:r>
      <w:r w:rsidR="00216115" w:rsidRPr="00216115">
        <w:rPr>
          <w:rStyle w:val="Strong"/>
          <w:rFonts w:asciiTheme="minorHAnsi" w:hAnsiTheme="minorHAnsi"/>
          <w:b w:val="0"/>
          <w:sz w:val="20"/>
          <w:szCs w:val="20"/>
          <w:vertAlign w:val="superscript"/>
        </w:rPr>
        <w:t>3</w:t>
      </w:r>
      <w:r w:rsidR="00216115" w:rsidRPr="00216115">
        <w:rPr>
          <w:rStyle w:val="Strong"/>
          <w:rFonts w:asciiTheme="minorHAnsi" w:hAnsiTheme="minorHAnsi"/>
          <w:b w:val="0"/>
          <w:sz w:val="20"/>
          <w:szCs w:val="20"/>
        </w:rPr>
        <w:t xml:space="preserve"> (at 210˚) to the background concentration. The Theodore Road monitor was found to be the least impact</w:t>
      </w:r>
      <w:r>
        <w:rPr>
          <w:rStyle w:val="Strong"/>
          <w:rFonts w:asciiTheme="minorHAnsi" w:hAnsiTheme="minorHAnsi"/>
          <w:b w:val="0"/>
          <w:sz w:val="20"/>
          <w:szCs w:val="20"/>
        </w:rPr>
        <w:t>ed. T</w:t>
      </w:r>
      <w:r w:rsidR="00983A23">
        <w:rPr>
          <w:rStyle w:val="Strong"/>
          <w:rFonts w:asciiTheme="minorHAnsi" w:hAnsiTheme="minorHAnsi"/>
          <w:b w:val="0"/>
          <w:sz w:val="20"/>
          <w:szCs w:val="20"/>
        </w:rPr>
        <w:t xml:space="preserve">he highest </w:t>
      </w:r>
      <w:r>
        <w:rPr>
          <w:rStyle w:val="Strong"/>
          <w:rFonts w:asciiTheme="minorHAnsi" w:hAnsiTheme="minorHAnsi"/>
          <w:b w:val="0"/>
          <w:sz w:val="20"/>
          <w:szCs w:val="20"/>
        </w:rPr>
        <w:t>PM</w:t>
      </w:r>
      <w:r w:rsidRPr="001065D9">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w:t>
      </w:r>
      <w:r w:rsidR="00983A23">
        <w:rPr>
          <w:rStyle w:val="Strong"/>
          <w:rFonts w:asciiTheme="minorHAnsi" w:hAnsiTheme="minorHAnsi"/>
          <w:b w:val="0"/>
          <w:sz w:val="20"/>
          <w:szCs w:val="20"/>
        </w:rPr>
        <w:t xml:space="preserve">concentrations </w:t>
      </w:r>
      <w:r>
        <w:rPr>
          <w:rStyle w:val="Strong"/>
          <w:rFonts w:asciiTheme="minorHAnsi" w:hAnsiTheme="minorHAnsi"/>
          <w:b w:val="0"/>
          <w:sz w:val="20"/>
          <w:szCs w:val="20"/>
        </w:rPr>
        <w:t xml:space="preserve">were found to </w:t>
      </w:r>
      <w:r w:rsidR="00EB1D21">
        <w:rPr>
          <w:rStyle w:val="Strong"/>
          <w:rFonts w:asciiTheme="minorHAnsi" w:hAnsiTheme="minorHAnsi"/>
          <w:b w:val="0"/>
          <w:sz w:val="20"/>
          <w:szCs w:val="20"/>
        </w:rPr>
        <w:t>impact the AURN from the s</w:t>
      </w:r>
      <w:r w:rsidR="00216115" w:rsidRPr="00216115">
        <w:rPr>
          <w:rStyle w:val="Strong"/>
          <w:rFonts w:asciiTheme="minorHAnsi" w:hAnsiTheme="minorHAnsi"/>
          <w:b w:val="0"/>
          <w:sz w:val="20"/>
          <w:szCs w:val="20"/>
        </w:rPr>
        <w:t>outh-</w:t>
      </w:r>
      <w:r w:rsidR="00EB1D21">
        <w:rPr>
          <w:rStyle w:val="Strong"/>
          <w:rFonts w:asciiTheme="minorHAnsi" w:hAnsiTheme="minorHAnsi"/>
          <w:b w:val="0"/>
          <w:sz w:val="20"/>
          <w:szCs w:val="20"/>
        </w:rPr>
        <w:t>south-west to south-west before travelling north to north-e</w:t>
      </w:r>
      <w:r w:rsidR="00216115" w:rsidRPr="00216115">
        <w:rPr>
          <w:rStyle w:val="Strong"/>
          <w:rFonts w:asciiTheme="minorHAnsi" w:hAnsiTheme="minorHAnsi"/>
          <w:b w:val="0"/>
          <w:sz w:val="20"/>
          <w:szCs w:val="20"/>
        </w:rPr>
        <w:t>astwards to impact the Theodore Road</w:t>
      </w:r>
      <w:r w:rsidR="00983A23">
        <w:rPr>
          <w:rStyle w:val="Strong"/>
          <w:rFonts w:asciiTheme="minorHAnsi" w:hAnsiTheme="minorHAnsi"/>
          <w:b w:val="0"/>
          <w:sz w:val="20"/>
          <w:szCs w:val="20"/>
        </w:rPr>
        <w:t xml:space="preserve"> monitor</w:t>
      </w:r>
      <w:r w:rsidR="00216115" w:rsidRPr="00216115">
        <w:rPr>
          <w:rStyle w:val="Strong"/>
          <w:rFonts w:asciiTheme="minorHAnsi" w:hAnsiTheme="minorHAnsi"/>
          <w:b w:val="0"/>
          <w:sz w:val="20"/>
          <w:szCs w:val="20"/>
        </w:rPr>
        <w:t>, potentially</w:t>
      </w:r>
      <w:r w:rsidR="00EB1D21">
        <w:rPr>
          <w:rStyle w:val="Strong"/>
          <w:rFonts w:asciiTheme="minorHAnsi" w:hAnsiTheme="minorHAnsi"/>
          <w:b w:val="0"/>
          <w:sz w:val="20"/>
          <w:szCs w:val="20"/>
        </w:rPr>
        <w:t xml:space="preserve"> deflected by the hills to the e</w:t>
      </w:r>
      <w:r w:rsidR="00216115" w:rsidRPr="00216115">
        <w:rPr>
          <w:rStyle w:val="Strong"/>
          <w:rFonts w:asciiTheme="minorHAnsi" w:hAnsiTheme="minorHAnsi"/>
          <w:b w:val="0"/>
          <w:sz w:val="20"/>
          <w:szCs w:val="20"/>
        </w:rPr>
        <w:t>ast of the town. Very weak statistical correlations were observed between e</w:t>
      </w:r>
      <w:r w:rsidR="00D53718">
        <w:rPr>
          <w:rStyle w:val="Strong"/>
          <w:rFonts w:asciiTheme="minorHAnsi" w:hAnsiTheme="minorHAnsi"/>
          <w:b w:val="0"/>
          <w:sz w:val="20"/>
          <w:szCs w:val="20"/>
        </w:rPr>
        <w:t>ach meteorological parameter</w:t>
      </w:r>
      <w:r w:rsidR="00216115" w:rsidRPr="00216115">
        <w:rPr>
          <w:rStyle w:val="Strong"/>
          <w:rFonts w:asciiTheme="minorHAnsi" w:hAnsiTheme="minorHAnsi"/>
          <w:b w:val="0"/>
          <w:sz w:val="20"/>
          <w:szCs w:val="20"/>
        </w:rPr>
        <w:t xml:space="preserve"> and PM</w:t>
      </w:r>
      <w:r w:rsidR="00216115" w:rsidRPr="00216115">
        <w:rPr>
          <w:rStyle w:val="Strong"/>
          <w:rFonts w:asciiTheme="minorHAnsi" w:hAnsiTheme="minorHAnsi"/>
          <w:b w:val="0"/>
          <w:sz w:val="20"/>
          <w:szCs w:val="20"/>
          <w:vertAlign w:val="subscript"/>
        </w:rPr>
        <w:t>10</w:t>
      </w:r>
      <w:r w:rsidR="00216115" w:rsidRPr="00216115">
        <w:rPr>
          <w:rStyle w:val="Strong"/>
          <w:rFonts w:asciiTheme="minorHAnsi" w:hAnsiTheme="minorHAnsi"/>
          <w:b w:val="0"/>
          <w:sz w:val="20"/>
          <w:szCs w:val="20"/>
        </w:rPr>
        <w:t xml:space="preserve"> </w:t>
      </w:r>
      <w:r w:rsidR="00216115" w:rsidRPr="00216115">
        <w:rPr>
          <w:rFonts w:asciiTheme="minorHAnsi" w:hAnsiTheme="minorHAnsi"/>
          <w:sz w:val="20"/>
          <w:szCs w:val="20"/>
        </w:rPr>
        <w:t xml:space="preserve">making it </w:t>
      </w:r>
      <w:r>
        <w:rPr>
          <w:rFonts w:asciiTheme="minorHAnsi" w:hAnsiTheme="minorHAnsi"/>
          <w:sz w:val="20"/>
          <w:szCs w:val="20"/>
        </w:rPr>
        <w:t xml:space="preserve">clear that </w:t>
      </w:r>
      <w:r w:rsidR="00216115" w:rsidRPr="00216115">
        <w:rPr>
          <w:rFonts w:asciiTheme="minorHAnsi" w:hAnsiTheme="minorHAnsi"/>
          <w:sz w:val="20"/>
          <w:szCs w:val="20"/>
        </w:rPr>
        <w:t>multiple meteorological variables</w:t>
      </w:r>
      <w:r w:rsidR="00983A23">
        <w:rPr>
          <w:rFonts w:asciiTheme="minorHAnsi" w:hAnsiTheme="minorHAnsi"/>
          <w:sz w:val="20"/>
          <w:szCs w:val="20"/>
        </w:rPr>
        <w:t>,</w:t>
      </w:r>
      <w:r w:rsidR="00216115" w:rsidRPr="00216115">
        <w:rPr>
          <w:rFonts w:asciiTheme="minorHAnsi" w:hAnsiTheme="minorHAnsi"/>
          <w:sz w:val="20"/>
          <w:szCs w:val="20"/>
        </w:rPr>
        <w:t xml:space="preserve"> essential for understanding PM</w:t>
      </w:r>
      <w:r w:rsidR="00216115" w:rsidRPr="00216115">
        <w:rPr>
          <w:rFonts w:asciiTheme="minorHAnsi" w:hAnsiTheme="minorHAnsi"/>
          <w:sz w:val="20"/>
          <w:szCs w:val="20"/>
          <w:vertAlign w:val="subscript"/>
        </w:rPr>
        <w:t>10</w:t>
      </w:r>
      <w:r w:rsidR="00216115" w:rsidRPr="00216115">
        <w:rPr>
          <w:rFonts w:asciiTheme="minorHAnsi" w:hAnsiTheme="minorHAnsi"/>
          <w:sz w:val="20"/>
          <w:szCs w:val="20"/>
        </w:rPr>
        <w:t xml:space="preserve"> dispersion and transportation</w:t>
      </w:r>
      <w:r w:rsidR="00983A23">
        <w:rPr>
          <w:rFonts w:asciiTheme="minorHAnsi" w:hAnsiTheme="minorHAnsi"/>
          <w:sz w:val="20"/>
          <w:szCs w:val="20"/>
        </w:rPr>
        <w:t>,</w:t>
      </w:r>
      <w:r w:rsidR="00216115" w:rsidRPr="00216115">
        <w:rPr>
          <w:rFonts w:asciiTheme="minorHAnsi" w:hAnsiTheme="minorHAnsi"/>
          <w:sz w:val="20"/>
          <w:szCs w:val="20"/>
        </w:rPr>
        <w:t xml:space="preserve"> are not measured at the AURN. The worst case conditions for each </w:t>
      </w:r>
      <w:r>
        <w:rPr>
          <w:rFonts w:asciiTheme="minorHAnsi" w:hAnsiTheme="minorHAnsi"/>
          <w:sz w:val="20"/>
          <w:szCs w:val="20"/>
        </w:rPr>
        <w:t xml:space="preserve">meteorological parameter </w:t>
      </w:r>
      <w:r w:rsidR="00216115" w:rsidRPr="00216115">
        <w:rPr>
          <w:rFonts w:asciiTheme="minorHAnsi" w:hAnsiTheme="minorHAnsi"/>
          <w:sz w:val="20"/>
          <w:szCs w:val="20"/>
        </w:rPr>
        <w:t>were established</w:t>
      </w:r>
      <w:r w:rsidR="00983A23">
        <w:rPr>
          <w:rFonts w:asciiTheme="minorHAnsi" w:hAnsiTheme="minorHAnsi"/>
          <w:sz w:val="20"/>
          <w:szCs w:val="20"/>
        </w:rPr>
        <w:t>,</w:t>
      </w:r>
      <w:r w:rsidR="00216115" w:rsidRPr="00216115">
        <w:rPr>
          <w:rFonts w:asciiTheme="minorHAnsi" w:hAnsiTheme="minorHAnsi"/>
          <w:sz w:val="20"/>
          <w:szCs w:val="20"/>
        </w:rPr>
        <w:t xml:space="preserve"> in terms of contributing to elevated PM</w:t>
      </w:r>
      <w:r w:rsidR="00216115" w:rsidRPr="00216115">
        <w:rPr>
          <w:rFonts w:asciiTheme="minorHAnsi" w:hAnsiTheme="minorHAnsi"/>
          <w:sz w:val="20"/>
          <w:szCs w:val="20"/>
          <w:vertAlign w:val="subscript"/>
        </w:rPr>
        <w:t>10</w:t>
      </w:r>
      <w:r w:rsidR="00216115" w:rsidRPr="00216115">
        <w:rPr>
          <w:rFonts w:asciiTheme="minorHAnsi" w:hAnsiTheme="minorHAnsi"/>
          <w:sz w:val="20"/>
          <w:szCs w:val="20"/>
        </w:rPr>
        <w:t xml:space="preserve"> concentrations at times of Cast House emissions. The statistical analysis was used to order the significance of </w:t>
      </w:r>
      <w:r w:rsidR="00D53718">
        <w:rPr>
          <w:rFonts w:asciiTheme="minorHAnsi" w:hAnsiTheme="minorHAnsi"/>
          <w:sz w:val="20"/>
          <w:szCs w:val="20"/>
        </w:rPr>
        <w:t xml:space="preserve">meteorological </w:t>
      </w:r>
      <w:r w:rsidR="00216115" w:rsidRPr="00216115">
        <w:rPr>
          <w:rFonts w:asciiTheme="minorHAnsi" w:hAnsiTheme="minorHAnsi"/>
          <w:sz w:val="20"/>
          <w:szCs w:val="20"/>
        </w:rPr>
        <w:t xml:space="preserve">parameters in the decision tool.  This research contributes to the global debate on the effect of Blast Furnace particulate emissions upon nearby residential areas. </w:t>
      </w:r>
      <w:r w:rsidR="00216115" w:rsidRPr="00216115">
        <w:rPr>
          <w:rFonts w:asciiTheme="minorHAnsi" w:hAnsiTheme="minorHAnsi" w:cs="Arial"/>
          <w:sz w:val="20"/>
          <w:szCs w:val="20"/>
        </w:rPr>
        <w:t xml:space="preserve">The </w:t>
      </w:r>
      <w:r w:rsidR="00216115" w:rsidRPr="00216115">
        <w:rPr>
          <w:rFonts w:asciiTheme="minorHAnsi" w:eastAsia="Times New Roman" w:hAnsiTheme="minorHAnsi" w:cs="Arial"/>
          <w:kern w:val="0"/>
          <w:sz w:val="20"/>
          <w:szCs w:val="20"/>
          <w:lang w:eastAsia="en-GB"/>
        </w:rPr>
        <w:t>demonstra</w:t>
      </w:r>
      <w:r w:rsidR="00216115" w:rsidRPr="00216115">
        <w:rPr>
          <w:rFonts w:asciiTheme="minorHAnsi" w:hAnsiTheme="minorHAnsi" w:cs="Arial"/>
          <w:sz w:val="20"/>
          <w:szCs w:val="20"/>
        </w:rPr>
        <w:t>ted</w:t>
      </w:r>
      <w:r w:rsidR="00216115" w:rsidRPr="00216115">
        <w:rPr>
          <w:rFonts w:asciiTheme="minorHAnsi" w:eastAsia="Times New Roman" w:hAnsiTheme="minorHAnsi" w:cs="Arial"/>
          <w:kern w:val="0"/>
          <w:sz w:val="20"/>
          <w:szCs w:val="20"/>
          <w:lang w:eastAsia="en-GB"/>
        </w:rPr>
        <w:t xml:space="preserve"> effect of Cast House emissions</w:t>
      </w:r>
      <w:r w:rsidR="00216115" w:rsidRPr="00216115">
        <w:rPr>
          <w:rFonts w:asciiTheme="minorHAnsi" w:hAnsiTheme="minorHAnsi" w:cs="Arial"/>
          <w:sz w:val="20"/>
          <w:szCs w:val="20"/>
        </w:rPr>
        <w:t xml:space="preserve"> </w:t>
      </w:r>
      <w:r w:rsidR="00216115" w:rsidRPr="00216115">
        <w:rPr>
          <w:rFonts w:asciiTheme="minorHAnsi" w:eastAsia="Times New Roman" w:hAnsiTheme="minorHAnsi" w:cs="Arial"/>
          <w:kern w:val="0"/>
          <w:sz w:val="20"/>
          <w:szCs w:val="20"/>
          <w:lang w:eastAsia="en-GB"/>
        </w:rPr>
        <w:t>upon PM</w:t>
      </w:r>
      <w:r w:rsidR="00216115" w:rsidRPr="00216115">
        <w:rPr>
          <w:rFonts w:asciiTheme="minorHAnsi" w:eastAsia="Times New Roman" w:hAnsiTheme="minorHAnsi" w:cs="Arial"/>
          <w:kern w:val="0"/>
          <w:sz w:val="20"/>
          <w:szCs w:val="20"/>
          <w:vertAlign w:val="subscript"/>
          <w:lang w:eastAsia="en-GB"/>
        </w:rPr>
        <w:t>10</w:t>
      </w:r>
      <w:r w:rsidR="00216115" w:rsidRPr="00216115">
        <w:rPr>
          <w:rFonts w:asciiTheme="minorHAnsi" w:eastAsia="Times New Roman" w:hAnsiTheme="minorHAnsi" w:cs="Arial"/>
          <w:kern w:val="0"/>
          <w:sz w:val="20"/>
          <w:szCs w:val="20"/>
          <w:lang w:eastAsia="en-GB"/>
        </w:rPr>
        <w:t xml:space="preserve"> concentrations in </w:t>
      </w:r>
      <w:r w:rsidR="00216115" w:rsidRPr="00216115">
        <w:rPr>
          <w:rFonts w:asciiTheme="minorHAnsi" w:hAnsiTheme="minorHAnsi" w:cs="Arial"/>
          <w:sz w:val="20"/>
          <w:szCs w:val="20"/>
        </w:rPr>
        <w:t xml:space="preserve">Port Talbot </w:t>
      </w:r>
      <w:r w:rsidR="00216115" w:rsidRPr="00216115">
        <w:rPr>
          <w:rFonts w:asciiTheme="minorHAnsi" w:eastAsia="Times New Roman" w:hAnsiTheme="minorHAnsi" w:cs="Arial"/>
          <w:kern w:val="0"/>
          <w:sz w:val="20"/>
          <w:szCs w:val="20"/>
          <w:lang w:eastAsia="en-GB"/>
        </w:rPr>
        <w:t xml:space="preserve">justifies further detailed study into Blast Furnace operations globally and contributes to the </w:t>
      </w:r>
      <w:r w:rsidR="00503C97">
        <w:rPr>
          <w:rFonts w:asciiTheme="minorHAnsi" w:eastAsia="Times New Roman" w:hAnsiTheme="minorHAnsi" w:cs="Arial"/>
          <w:kern w:val="0"/>
          <w:sz w:val="20"/>
          <w:szCs w:val="20"/>
          <w:lang w:eastAsia="en-GB"/>
        </w:rPr>
        <w:t xml:space="preserve">conversation concerning the </w:t>
      </w:r>
      <w:r w:rsidR="00216115" w:rsidRPr="00216115">
        <w:rPr>
          <w:rFonts w:asciiTheme="minorHAnsi" w:eastAsia="Times New Roman" w:hAnsiTheme="minorHAnsi" w:cs="Arial"/>
          <w:kern w:val="0"/>
          <w:sz w:val="20"/>
          <w:szCs w:val="20"/>
          <w:lang w:eastAsia="en-GB"/>
        </w:rPr>
        <w:t>need for continuously improving pollution abatement technology</w:t>
      </w:r>
      <w:r w:rsidR="00216115" w:rsidRPr="00216115">
        <w:rPr>
          <w:rFonts w:asciiTheme="minorHAnsi" w:hAnsiTheme="minorHAnsi" w:cs="Arial"/>
          <w:sz w:val="20"/>
          <w:szCs w:val="20"/>
        </w:rPr>
        <w:t>, consistent tapping performance and the allocat</w:t>
      </w:r>
      <w:r w:rsidR="00503C97">
        <w:rPr>
          <w:rFonts w:asciiTheme="minorHAnsi" w:hAnsiTheme="minorHAnsi" w:cs="Arial"/>
          <w:sz w:val="20"/>
          <w:szCs w:val="20"/>
        </w:rPr>
        <w:t xml:space="preserve">ion of </w:t>
      </w:r>
      <w:r w:rsidR="00216115" w:rsidRPr="00216115">
        <w:rPr>
          <w:rFonts w:asciiTheme="minorHAnsi" w:hAnsiTheme="minorHAnsi" w:cs="Arial"/>
          <w:sz w:val="20"/>
          <w:szCs w:val="20"/>
        </w:rPr>
        <w:t xml:space="preserve">resources for further research </w:t>
      </w:r>
      <w:r w:rsidR="00216115" w:rsidRPr="00216115">
        <w:rPr>
          <w:rFonts w:asciiTheme="minorHAnsi" w:hAnsiTheme="minorHAnsi"/>
          <w:sz w:val="20"/>
          <w:szCs w:val="20"/>
        </w:rPr>
        <w:t>to reduce emissions as far as possible across the world</w:t>
      </w:r>
      <w:r w:rsidR="00216115" w:rsidRPr="00216115">
        <w:rPr>
          <w:rFonts w:asciiTheme="minorHAnsi" w:eastAsia="Times New Roman" w:hAnsiTheme="minorHAnsi" w:cs="Arial"/>
          <w:kern w:val="0"/>
          <w:sz w:val="20"/>
          <w:szCs w:val="20"/>
          <w:lang w:eastAsia="en-GB"/>
        </w:rPr>
        <w:t xml:space="preserve">. </w:t>
      </w:r>
      <w:r w:rsidR="006B17EA">
        <w:rPr>
          <w:rFonts w:asciiTheme="minorHAnsi" w:eastAsia="Times New Roman" w:hAnsiTheme="minorHAnsi" w:cs="Arial"/>
          <w:kern w:val="0"/>
          <w:sz w:val="20"/>
          <w:szCs w:val="20"/>
          <w:lang w:eastAsia="en-GB"/>
        </w:rPr>
        <w:t>The research meth</w:t>
      </w:r>
      <w:r w:rsidR="006B17EA" w:rsidRPr="001B350D">
        <w:rPr>
          <w:rFonts w:asciiTheme="minorHAnsi" w:hAnsiTheme="minorHAnsi" w:cstheme="minorHAnsi"/>
          <w:sz w:val="20"/>
          <w:szCs w:val="20"/>
        </w:rPr>
        <w:t xml:space="preserve">odology may be </w:t>
      </w:r>
      <w:r w:rsidR="006B17EA">
        <w:rPr>
          <w:rFonts w:asciiTheme="minorHAnsi" w:hAnsiTheme="minorHAnsi" w:cstheme="minorHAnsi"/>
          <w:sz w:val="20"/>
          <w:szCs w:val="20"/>
        </w:rPr>
        <w:t xml:space="preserve">utilised for other installations </w:t>
      </w:r>
      <w:r w:rsidR="006B17EA" w:rsidRPr="001B350D">
        <w:rPr>
          <w:rFonts w:asciiTheme="minorHAnsi" w:hAnsiTheme="minorHAnsi" w:cstheme="minorHAnsi"/>
          <w:sz w:val="20"/>
          <w:szCs w:val="20"/>
        </w:rPr>
        <w:t>where date and time data is available for process emissions</w:t>
      </w:r>
      <w:r w:rsidR="006B17EA">
        <w:rPr>
          <w:rFonts w:asciiTheme="minorHAnsi" w:hAnsiTheme="minorHAnsi" w:cstheme="minorHAnsi"/>
          <w:sz w:val="20"/>
          <w:szCs w:val="20"/>
        </w:rPr>
        <w:t>. S</w:t>
      </w:r>
      <w:r w:rsidR="00216115" w:rsidRPr="00216115">
        <w:rPr>
          <w:rStyle w:val="Strong"/>
          <w:rFonts w:asciiTheme="minorHAnsi" w:hAnsiTheme="minorHAnsi"/>
          <w:b w:val="0"/>
          <w:sz w:val="20"/>
          <w:szCs w:val="20"/>
        </w:rPr>
        <w:t>uggest</w:t>
      </w:r>
      <w:r w:rsidR="00503C97">
        <w:rPr>
          <w:rStyle w:val="Strong"/>
          <w:rFonts w:asciiTheme="minorHAnsi" w:hAnsiTheme="minorHAnsi"/>
          <w:b w:val="0"/>
          <w:sz w:val="20"/>
          <w:szCs w:val="20"/>
        </w:rPr>
        <w:t>ions for further work include</w:t>
      </w:r>
      <w:r w:rsidR="00216115" w:rsidRPr="00216115">
        <w:rPr>
          <w:rStyle w:val="Strong"/>
          <w:rFonts w:asciiTheme="minorHAnsi" w:hAnsiTheme="minorHAnsi"/>
          <w:b w:val="0"/>
          <w:sz w:val="20"/>
          <w:szCs w:val="20"/>
        </w:rPr>
        <w:t xml:space="preserve"> incorporati</w:t>
      </w:r>
      <w:r w:rsidR="006B17EA">
        <w:rPr>
          <w:rStyle w:val="Strong"/>
          <w:rFonts w:asciiTheme="minorHAnsi" w:hAnsiTheme="minorHAnsi"/>
          <w:b w:val="0"/>
          <w:sz w:val="20"/>
          <w:szCs w:val="20"/>
        </w:rPr>
        <w:t xml:space="preserve">ng </w:t>
      </w:r>
      <w:r w:rsidR="00216115" w:rsidRPr="00216115">
        <w:rPr>
          <w:rStyle w:val="Strong"/>
          <w:rFonts w:asciiTheme="minorHAnsi" w:hAnsiTheme="minorHAnsi"/>
          <w:b w:val="0"/>
          <w:sz w:val="20"/>
          <w:szCs w:val="20"/>
        </w:rPr>
        <w:t>missing meteorologi</w:t>
      </w:r>
      <w:r w:rsidR="00D53718">
        <w:rPr>
          <w:rStyle w:val="Strong"/>
          <w:rFonts w:asciiTheme="minorHAnsi" w:hAnsiTheme="minorHAnsi"/>
          <w:b w:val="0"/>
          <w:sz w:val="20"/>
          <w:szCs w:val="20"/>
        </w:rPr>
        <w:t>cal variables into the analysis and</w:t>
      </w:r>
      <w:r w:rsidR="00216115" w:rsidRPr="00216115">
        <w:rPr>
          <w:rStyle w:val="Strong"/>
          <w:rFonts w:asciiTheme="minorHAnsi" w:hAnsiTheme="minorHAnsi"/>
          <w:b w:val="0"/>
          <w:sz w:val="20"/>
          <w:szCs w:val="20"/>
        </w:rPr>
        <w:t xml:space="preserve"> investigation of emission mass and additional sources of PM</w:t>
      </w:r>
      <w:r w:rsidR="00216115" w:rsidRPr="00216115">
        <w:rPr>
          <w:rStyle w:val="Strong"/>
          <w:rFonts w:asciiTheme="minorHAnsi" w:hAnsiTheme="minorHAnsi"/>
          <w:b w:val="0"/>
          <w:sz w:val="20"/>
          <w:szCs w:val="20"/>
          <w:vertAlign w:val="subscript"/>
        </w:rPr>
        <w:t>10</w:t>
      </w:r>
      <w:r w:rsidR="00503C97">
        <w:rPr>
          <w:rStyle w:val="Strong"/>
          <w:rFonts w:asciiTheme="minorHAnsi" w:hAnsiTheme="minorHAnsi"/>
          <w:b w:val="0"/>
          <w:sz w:val="20"/>
          <w:szCs w:val="20"/>
        </w:rPr>
        <w:t>,</w:t>
      </w:r>
      <w:r w:rsidR="00216115" w:rsidRPr="00216115">
        <w:rPr>
          <w:rStyle w:val="Strong"/>
          <w:rFonts w:asciiTheme="minorHAnsi" w:hAnsiTheme="minorHAnsi"/>
          <w:b w:val="0"/>
          <w:sz w:val="20"/>
          <w:szCs w:val="20"/>
        </w:rPr>
        <w:t xml:space="preserve"> both within and outside the Steelworks boundary. </w:t>
      </w:r>
    </w:p>
    <w:p w14:paraId="66CF8655" w14:textId="42615A73" w:rsidR="00216115" w:rsidRPr="00F95D52" w:rsidRDefault="00216115" w:rsidP="00216115">
      <w:pPr>
        <w:spacing w:line="360" w:lineRule="auto"/>
        <w:jc w:val="both"/>
        <w:rPr>
          <w:rStyle w:val="Strong"/>
          <w:rFonts w:asciiTheme="minorHAnsi" w:hAnsiTheme="minorHAnsi"/>
          <w:sz w:val="20"/>
          <w:szCs w:val="20"/>
        </w:rPr>
      </w:pPr>
    </w:p>
    <w:p w14:paraId="1286AAD5" w14:textId="77777777" w:rsidR="00216115" w:rsidRPr="00B04C54" w:rsidRDefault="00216115" w:rsidP="00216115">
      <w:pPr>
        <w:autoSpaceDE w:val="0"/>
        <w:autoSpaceDN w:val="0"/>
        <w:adjustRightInd w:val="0"/>
        <w:jc w:val="both"/>
        <w:rPr>
          <w:rStyle w:val="Strong"/>
          <w:rFonts w:asciiTheme="minorHAnsi" w:hAnsiTheme="minorHAnsi"/>
          <w:color w:val="FF0000"/>
          <w:sz w:val="20"/>
          <w:szCs w:val="20"/>
        </w:rPr>
      </w:pPr>
    </w:p>
    <w:p w14:paraId="1F6684FC" w14:textId="27D8968B" w:rsidR="007D318F" w:rsidRPr="00302BDD" w:rsidRDefault="00400E3F" w:rsidP="00302BDD">
      <w:pPr>
        <w:pStyle w:val="Heading1"/>
        <w:rPr>
          <w:rFonts w:asciiTheme="minorHAnsi" w:hAnsiTheme="minorHAnsi"/>
          <w:b/>
          <w:bCs/>
        </w:rPr>
      </w:pPr>
      <w:bookmarkStart w:id="4" w:name="_Toc511670690"/>
      <w:r w:rsidRPr="007D318F">
        <w:rPr>
          <w:rStyle w:val="Strong"/>
          <w:rFonts w:asciiTheme="minorHAnsi" w:hAnsiTheme="minorHAnsi"/>
        </w:rPr>
        <w:lastRenderedPageBreak/>
        <w:t>Table of Contents</w:t>
      </w:r>
      <w:bookmarkEnd w:id="4"/>
    </w:p>
    <w:sdt>
      <w:sdtPr>
        <w:rPr>
          <w:rFonts w:ascii="Calibri" w:eastAsia="Arial Unicode MS" w:hAnsi="Calibri" w:cs="Calibri"/>
          <w:kern w:val="1"/>
          <w:sz w:val="22"/>
          <w:szCs w:val="22"/>
          <w:lang w:eastAsia="ar-SA"/>
        </w:rPr>
        <w:id w:val="-1253901527"/>
        <w:docPartObj>
          <w:docPartGallery w:val="Table of Contents"/>
          <w:docPartUnique/>
        </w:docPartObj>
      </w:sdtPr>
      <w:sdtEndPr>
        <w:rPr>
          <w:b/>
          <w:bCs/>
          <w:noProof/>
        </w:rPr>
      </w:sdtEndPr>
      <w:sdtContent>
        <w:p w14:paraId="7E1735EF" w14:textId="58B80D06" w:rsidR="00302BDD" w:rsidRDefault="00302BDD">
          <w:pPr>
            <w:pStyle w:val="TOCHeading"/>
          </w:pPr>
        </w:p>
        <w:p w14:paraId="33FEBCC8" w14:textId="77777777" w:rsidR="00663C15" w:rsidRDefault="00302BDD">
          <w:pPr>
            <w:pStyle w:val="TOC1"/>
            <w:tabs>
              <w:tab w:val="right" w:leader="dot" w:pos="9016"/>
            </w:tabs>
            <w:rPr>
              <w:rFonts w:asciiTheme="minorHAnsi" w:eastAsiaTheme="minorEastAsia" w:hAnsiTheme="minorHAnsi" w:cstheme="minorBidi"/>
              <w:noProof/>
              <w:kern w:val="0"/>
              <w:lang w:eastAsia="en-GB"/>
            </w:rPr>
          </w:pPr>
          <w:r>
            <w:fldChar w:fldCharType="begin"/>
          </w:r>
          <w:r>
            <w:instrText xml:space="preserve"> TOC \o "1-3" \h \z \u </w:instrText>
          </w:r>
          <w:r>
            <w:fldChar w:fldCharType="separate"/>
          </w:r>
          <w:hyperlink w:anchor="_Toc511670686" w:history="1">
            <w:r w:rsidR="00663C15" w:rsidRPr="001A7FF1">
              <w:rPr>
                <w:rStyle w:val="Hyperlink"/>
                <w:b/>
                <w:bCs/>
                <w:noProof/>
              </w:rPr>
              <w:t>Copyright</w:t>
            </w:r>
            <w:r w:rsidR="00663C15">
              <w:rPr>
                <w:noProof/>
                <w:webHidden/>
              </w:rPr>
              <w:tab/>
            </w:r>
            <w:r w:rsidR="00663C15">
              <w:rPr>
                <w:noProof/>
                <w:webHidden/>
              </w:rPr>
              <w:fldChar w:fldCharType="begin"/>
            </w:r>
            <w:r w:rsidR="00663C15">
              <w:rPr>
                <w:noProof/>
                <w:webHidden/>
              </w:rPr>
              <w:instrText xml:space="preserve"> PAGEREF _Toc511670686 \h </w:instrText>
            </w:r>
            <w:r w:rsidR="00663C15">
              <w:rPr>
                <w:noProof/>
                <w:webHidden/>
              </w:rPr>
            </w:r>
            <w:r w:rsidR="00663C15">
              <w:rPr>
                <w:noProof/>
                <w:webHidden/>
              </w:rPr>
              <w:fldChar w:fldCharType="separate"/>
            </w:r>
            <w:r w:rsidR="00663C15">
              <w:rPr>
                <w:noProof/>
                <w:webHidden/>
              </w:rPr>
              <w:t>i</w:t>
            </w:r>
            <w:r w:rsidR="00663C15">
              <w:rPr>
                <w:noProof/>
                <w:webHidden/>
              </w:rPr>
              <w:fldChar w:fldCharType="end"/>
            </w:r>
          </w:hyperlink>
        </w:p>
        <w:p w14:paraId="4E9D1AD3" w14:textId="77777777" w:rsid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87" w:history="1">
            <w:r w:rsidR="00663C15" w:rsidRPr="001A7FF1">
              <w:rPr>
                <w:rStyle w:val="Hyperlink"/>
                <w:b/>
                <w:bCs/>
                <w:noProof/>
              </w:rPr>
              <w:t>Author’s Declaration</w:t>
            </w:r>
            <w:r w:rsidR="00663C15">
              <w:rPr>
                <w:noProof/>
                <w:webHidden/>
              </w:rPr>
              <w:tab/>
            </w:r>
            <w:r w:rsidR="00663C15">
              <w:rPr>
                <w:noProof/>
                <w:webHidden/>
              </w:rPr>
              <w:fldChar w:fldCharType="begin"/>
            </w:r>
            <w:r w:rsidR="00663C15">
              <w:rPr>
                <w:noProof/>
                <w:webHidden/>
              </w:rPr>
              <w:instrText xml:space="preserve"> PAGEREF _Toc511670687 \h </w:instrText>
            </w:r>
            <w:r w:rsidR="00663C15">
              <w:rPr>
                <w:noProof/>
                <w:webHidden/>
              </w:rPr>
            </w:r>
            <w:r w:rsidR="00663C15">
              <w:rPr>
                <w:noProof/>
                <w:webHidden/>
              </w:rPr>
              <w:fldChar w:fldCharType="separate"/>
            </w:r>
            <w:r w:rsidR="00663C15">
              <w:rPr>
                <w:noProof/>
                <w:webHidden/>
              </w:rPr>
              <w:t>ii</w:t>
            </w:r>
            <w:r w:rsidR="00663C15">
              <w:rPr>
                <w:noProof/>
                <w:webHidden/>
              </w:rPr>
              <w:fldChar w:fldCharType="end"/>
            </w:r>
          </w:hyperlink>
        </w:p>
        <w:p w14:paraId="7C1AE624" w14:textId="77777777" w:rsid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88" w:history="1">
            <w:r w:rsidR="00663C15" w:rsidRPr="001A7FF1">
              <w:rPr>
                <w:rStyle w:val="Hyperlink"/>
                <w:b/>
                <w:noProof/>
              </w:rPr>
              <w:t>Acknowledgements</w:t>
            </w:r>
            <w:r w:rsidR="00663C15">
              <w:rPr>
                <w:noProof/>
                <w:webHidden/>
              </w:rPr>
              <w:tab/>
            </w:r>
            <w:r w:rsidR="00663C15">
              <w:rPr>
                <w:noProof/>
                <w:webHidden/>
              </w:rPr>
              <w:fldChar w:fldCharType="begin"/>
            </w:r>
            <w:r w:rsidR="00663C15">
              <w:rPr>
                <w:noProof/>
                <w:webHidden/>
              </w:rPr>
              <w:instrText xml:space="preserve"> PAGEREF _Toc511670688 \h </w:instrText>
            </w:r>
            <w:r w:rsidR="00663C15">
              <w:rPr>
                <w:noProof/>
                <w:webHidden/>
              </w:rPr>
            </w:r>
            <w:r w:rsidR="00663C15">
              <w:rPr>
                <w:noProof/>
                <w:webHidden/>
              </w:rPr>
              <w:fldChar w:fldCharType="separate"/>
            </w:r>
            <w:r w:rsidR="00663C15">
              <w:rPr>
                <w:noProof/>
                <w:webHidden/>
              </w:rPr>
              <w:t>iii</w:t>
            </w:r>
            <w:r w:rsidR="00663C15">
              <w:rPr>
                <w:noProof/>
                <w:webHidden/>
              </w:rPr>
              <w:fldChar w:fldCharType="end"/>
            </w:r>
          </w:hyperlink>
        </w:p>
        <w:p w14:paraId="2EFBFCF3" w14:textId="77777777" w:rsid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89" w:history="1">
            <w:r w:rsidR="00663C15" w:rsidRPr="001A7FF1">
              <w:rPr>
                <w:rStyle w:val="Hyperlink"/>
                <w:b/>
                <w:noProof/>
              </w:rPr>
              <w:t>Abstract</w:t>
            </w:r>
            <w:r w:rsidR="00663C15">
              <w:rPr>
                <w:noProof/>
                <w:webHidden/>
              </w:rPr>
              <w:tab/>
            </w:r>
            <w:r w:rsidR="00663C15">
              <w:rPr>
                <w:noProof/>
                <w:webHidden/>
              </w:rPr>
              <w:fldChar w:fldCharType="begin"/>
            </w:r>
            <w:r w:rsidR="00663C15">
              <w:rPr>
                <w:noProof/>
                <w:webHidden/>
              </w:rPr>
              <w:instrText xml:space="preserve"> PAGEREF _Toc511670689 \h </w:instrText>
            </w:r>
            <w:r w:rsidR="00663C15">
              <w:rPr>
                <w:noProof/>
                <w:webHidden/>
              </w:rPr>
            </w:r>
            <w:r w:rsidR="00663C15">
              <w:rPr>
                <w:noProof/>
                <w:webHidden/>
              </w:rPr>
              <w:fldChar w:fldCharType="separate"/>
            </w:r>
            <w:r w:rsidR="00663C15">
              <w:rPr>
                <w:noProof/>
                <w:webHidden/>
              </w:rPr>
              <w:t>iv</w:t>
            </w:r>
            <w:r w:rsidR="00663C15">
              <w:rPr>
                <w:noProof/>
                <w:webHidden/>
              </w:rPr>
              <w:fldChar w:fldCharType="end"/>
            </w:r>
          </w:hyperlink>
        </w:p>
        <w:p w14:paraId="1423B226" w14:textId="77777777" w:rsid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90" w:history="1">
            <w:r w:rsidR="00663C15" w:rsidRPr="001A7FF1">
              <w:rPr>
                <w:rStyle w:val="Hyperlink"/>
                <w:b/>
                <w:bCs/>
                <w:noProof/>
              </w:rPr>
              <w:t>Table of Contents</w:t>
            </w:r>
            <w:r w:rsidR="00663C15">
              <w:rPr>
                <w:noProof/>
                <w:webHidden/>
              </w:rPr>
              <w:tab/>
            </w:r>
            <w:r w:rsidR="00663C15">
              <w:rPr>
                <w:noProof/>
                <w:webHidden/>
              </w:rPr>
              <w:fldChar w:fldCharType="begin"/>
            </w:r>
            <w:r w:rsidR="00663C15">
              <w:rPr>
                <w:noProof/>
                <w:webHidden/>
              </w:rPr>
              <w:instrText xml:space="preserve"> PAGEREF _Toc511670690 \h </w:instrText>
            </w:r>
            <w:r w:rsidR="00663C15">
              <w:rPr>
                <w:noProof/>
                <w:webHidden/>
              </w:rPr>
            </w:r>
            <w:r w:rsidR="00663C15">
              <w:rPr>
                <w:noProof/>
                <w:webHidden/>
              </w:rPr>
              <w:fldChar w:fldCharType="separate"/>
            </w:r>
            <w:r w:rsidR="00663C15">
              <w:rPr>
                <w:noProof/>
                <w:webHidden/>
              </w:rPr>
              <w:t>v</w:t>
            </w:r>
            <w:r w:rsidR="00663C15">
              <w:rPr>
                <w:noProof/>
                <w:webHidden/>
              </w:rPr>
              <w:fldChar w:fldCharType="end"/>
            </w:r>
          </w:hyperlink>
        </w:p>
        <w:p w14:paraId="3876144D" w14:textId="77777777" w:rsid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91" w:history="1">
            <w:r w:rsidR="00663C15" w:rsidRPr="001A7FF1">
              <w:rPr>
                <w:rStyle w:val="Hyperlink"/>
                <w:b/>
                <w:bCs/>
                <w:noProof/>
              </w:rPr>
              <w:t>List of Figures</w:t>
            </w:r>
            <w:r w:rsidR="00663C15">
              <w:rPr>
                <w:noProof/>
                <w:webHidden/>
              </w:rPr>
              <w:tab/>
            </w:r>
            <w:r w:rsidR="00663C15">
              <w:rPr>
                <w:noProof/>
                <w:webHidden/>
              </w:rPr>
              <w:fldChar w:fldCharType="begin"/>
            </w:r>
            <w:r w:rsidR="00663C15">
              <w:rPr>
                <w:noProof/>
                <w:webHidden/>
              </w:rPr>
              <w:instrText xml:space="preserve"> PAGEREF _Toc511670691 \h </w:instrText>
            </w:r>
            <w:r w:rsidR="00663C15">
              <w:rPr>
                <w:noProof/>
                <w:webHidden/>
              </w:rPr>
            </w:r>
            <w:r w:rsidR="00663C15">
              <w:rPr>
                <w:noProof/>
                <w:webHidden/>
              </w:rPr>
              <w:fldChar w:fldCharType="separate"/>
            </w:r>
            <w:r w:rsidR="00663C15">
              <w:rPr>
                <w:noProof/>
                <w:webHidden/>
              </w:rPr>
              <w:t>viii</w:t>
            </w:r>
            <w:r w:rsidR="00663C15">
              <w:rPr>
                <w:noProof/>
                <w:webHidden/>
              </w:rPr>
              <w:fldChar w:fldCharType="end"/>
            </w:r>
          </w:hyperlink>
        </w:p>
        <w:p w14:paraId="24F5A62A" w14:textId="77777777" w:rsid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92" w:history="1">
            <w:r w:rsidR="00663C15" w:rsidRPr="001A7FF1">
              <w:rPr>
                <w:rStyle w:val="Hyperlink"/>
                <w:b/>
                <w:bCs/>
                <w:noProof/>
              </w:rPr>
              <w:t>List of Tables</w:t>
            </w:r>
            <w:r w:rsidR="00663C15">
              <w:rPr>
                <w:noProof/>
                <w:webHidden/>
              </w:rPr>
              <w:tab/>
            </w:r>
            <w:r w:rsidR="00663C15">
              <w:rPr>
                <w:noProof/>
                <w:webHidden/>
              </w:rPr>
              <w:fldChar w:fldCharType="begin"/>
            </w:r>
            <w:r w:rsidR="00663C15">
              <w:rPr>
                <w:noProof/>
                <w:webHidden/>
              </w:rPr>
              <w:instrText xml:space="preserve"> PAGEREF _Toc511670692 \h </w:instrText>
            </w:r>
            <w:r w:rsidR="00663C15">
              <w:rPr>
                <w:noProof/>
                <w:webHidden/>
              </w:rPr>
            </w:r>
            <w:r w:rsidR="00663C15">
              <w:rPr>
                <w:noProof/>
                <w:webHidden/>
              </w:rPr>
              <w:fldChar w:fldCharType="separate"/>
            </w:r>
            <w:r w:rsidR="00663C15">
              <w:rPr>
                <w:noProof/>
                <w:webHidden/>
              </w:rPr>
              <w:t>xi</w:t>
            </w:r>
            <w:r w:rsidR="00663C15">
              <w:rPr>
                <w:noProof/>
                <w:webHidden/>
              </w:rPr>
              <w:fldChar w:fldCharType="end"/>
            </w:r>
          </w:hyperlink>
        </w:p>
        <w:p w14:paraId="7EF46B13" w14:textId="77777777" w:rsid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93" w:history="1">
            <w:r w:rsidR="00663C15" w:rsidRPr="001A7FF1">
              <w:rPr>
                <w:rStyle w:val="Hyperlink"/>
                <w:b/>
                <w:noProof/>
              </w:rPr>
              <w:t>List of Abbreviations</w:t>
            </w:r>
            <w:r w:rsidR="00663C15">
              <w:rPr>
                <w:noProof/>
                <w:webHidden/>
              </w:rPr>
              <w:tab/>
            </w:r>
            <w:r w:rsidR="00663C15">
              <w:rPr>
                <w:noProof/>
                <w:webHidden/>
              </w:rPr>
              <w:fldChar w:fldCharType="begin"/>
            </w:r>
            <w:r w:rsidR="00663C15">
              <w:rPr>
                <w:noProof/>
                <w:webHidden/>
              </w:rPr>
              <w:instrText xml:space="preserve"> PAGEREF _Toc511670693 \h </w:instrText>
            </w:r>
            <w:r w:rsidR="00663C15">
              <w:rPr>
                <w:noProof/>
                <w:webHidden/>
              </w:rPr>
            </w:r>
            <w:r w:rsidR="00663C15">
              <w:rPr>
                <w:noProof/>
                <w:webHidden/>
              </w:rPr>
              <w:fldChar w:fldCharType="separate"/>
            </w:r>
            <w:r w:rsidR="00663C15">
              <w:rPr>
                <w:noProof/>
                <w:webHidden/>
              </w:rPr>
              <w:t>xiii</w:t>
            </w:r>
            <w:r w:rsidR="00663C15">
              <w:rPr>
                <w:noProof/>
                <w:webHidden/>
              </w:rPr>
              <w:fldChar w:fldCharType="end"/>
            </w:r>
          </w:hyperlink>
        </w:p>
        <w:p w14:paraId="01BCC599" w14:textId="77777777" w:rsidR="00663C15" w:rsidRDefault="007427EE">
          <w:pPr>
            <w:pStyle w:val="TOC1"/>
            <w:tabs>
              <w:tab w:val="left" w:pos="440"/>
              <w:tab w:val="right" w:leader="dot" w:pos="9016"/>
            </w:tabs>
            <w:rPr>
              <w:rFonts w:asciiTheme="minorHAnsi" w:eastAsiaTheme="minorEastAsia" w:hAnsiTheme="minorHAnsi" w:cstheme="minorBidi"/>
              <w:noProof/>
              <w:kern w:val="0"/>
              <w:lang w:eastAsia="en-GB"/>
            </w:rPr>
          </w:pPr>
          <w:hyperlink w:anchor="_Toc511670694" w:history="1">
            <w:r w:rsidR="00663C15" w:rsidRPr="001A7FF1">
              <w:rPr>
                <w:rStyle w:val="Hyperlink"/>
                <w:b/>
                <w:noProof/>
              </w:rPr>
              <w:t>1.</w:t>
            </w:r>
            <w:r w:rsidR="00663C15">
              <w:rPr>
                <w:rFonts w:asciiTheme="minorHAnsi" w:eastAsiaTheme="minorEastAsia" w:hAnsiTheme="minorHAnsi" w:cstheme="minorBidi"/>
                <w:noProof/>
                <w:kern w:val="0"/>
                <w:lang w:eastAsia="en-GB"/>
              </w:rPr>
              <w:tab/>
            </w:r>
            <w:r w:rsidR="00663C15" w:rsidRPr="001A7FF1">
              <w:rPr>
                <w:rStyle w:val="Hyperlink"/>
                <w:b/>
                <w:noProof/>
              </w:rPr>
              <w:t>Introduction</w:t>
            </w:r>
            <w:r w:rsidR="00663C15">
              <w:rPr>
                <w:noProof/>
                <w:webHidden/>
              </w:rPr>
              <w:tab/>
            </w:r>
            <w:r w:rsidR="00663C15">
              <w:rPr>
                <w:noProof/>
                <w:webHidden/>
              </w:rPr>
              <w:fldChar w:fldCharType="begin"/>
            </w:r>
            <w:r w:rsidR="00663C15">
              <w:rPr>
                <w:noProof/>
                <w:webHidden/>
              </w:rPr>
              <w:instrText xml:space="preserve"> PAGEREF _Toc511670694 \h </w:instrText>
            </w:r>
            <w:r w:rsidR="00663C15">
              <w:rPr>
                <w:noProof/>
                <w:webHidden/>
              </w:rPr>
            </w:r>
            <w:r w:rsidR="00663C15">
              <w:rPr>
                <w:noProof/>
                <w:webHidden/>
              </w:rPr>
              <w:fldChar w:fldCharType="separate"/>
            </w:r>
            <w:r w:rsidR="00663C15">
              <w:rPr>
                <w:noProof/>
                <w:webHidden/>
              </w:rPr>
              <w:t>1</w:t>
            </w:r>
            <w:r w:rsidR="00663C15">
              <w:rPr>
                <w:noProof/>
                <w:webHidden/>
              </w:rPr>
              <w:fldChar w:fldCharType="end"/>
            </w:r>
          </w:hyperlink>
        </w:p>
        <w:p w14:paraId="41F51E47"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95" w:history="1">
            <w:r w:rsidR="00663C15" w:rsidRPr="00663C15">
              <w:rPr>
                <w:rStyle w:val="Hyperlink"/>
                <w:rFonts w:eastAsia="Times New Roman"/>
                <w:noProof/>
              </w:rPr>
              <w:t>1.1 Establishing the Field</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_Toc511670695 \h </w:instrText>
            </w:r>
            <w:r w:rsidR="00663C15" w:rsidRPr="00663C15">
              <w:rPr>
                <w:noProof/>
                <w:webHidden/>
              </w:rPr>
            </w:r>
            <w:r w:rsidR="00663C15" w:rsidRPr="00663C15">
              <w:rPr>
                <w:noProof/>
                <w:webHidden/>
              </w:rPr>
              <w:fldChar w:fldCharType="separate"/>
            </w:r>
            <w:r w:rsidR="00663C15" w:rsidRPr="00663C15">
              <w:rPr>
                <w:noProof/>
                <w:webHidden/>
              </w:rPr>
              <w:t>1</w:t>
            </w:r>
            <w:r w:rsidR="00663C15" w:rsidRPr="00663C15">
              <w:rPr>
                <w:noProof/>
                <w:webHidden/>
              </w:rPr>
              <w:fldChar w:fldCharType="end"/>
            </w:r>
          </w:hyperlink>
        </w:p>
        <w:p w14:paraId="73975D43"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96" w:history="1">
            <w:r w:rsidR="00663C15" w:rsidRPr="00663C15">
              <w:rPr>
                <w:rStyle w:val="Hyperlink"/>
                <w:noProof/>
              </w:rPr>
              <w:t>1.2 Previous Work in the Field</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_Toc511670696 \h </w:instrText>
            </w:r>
            <w:r w:rsidR="00663C15" w:rsidRPr="00663C15">
              <w:rPr>
                <w:noProof/>
                <w:webHidden/>
              </w:rPr>
            </w:r>
            <w:r w:rsidR="00663C15" w:rsidRPr="00663C15">
              <w:rPr>
                <w:noProof/>
                <w:webHidden/>
              </w:rPr>
              <w:fldChar w:fldCharType="separate"/>
            </w:r>
            <w:r w:rsidR="00663C15" w:rsidRPr="00663C15">
              <w:rPr>
                <w:noProof/>
                <w:webHidden/>
              </w:rPr>
              <w:t>1</w:t>
            </w:r>
            <w:r w:rsidR="00663C15" w:rsidRPr="00663C15">
              <w:rPr>
                <w:noProof/>
                <w:webHidden/>
              </w:rPr>
              <w:fldChar w:fldCharType="end"/>
            </w:r>
          </w:hyperlink>
        </w:p>
        <w:p w14:paraId="10E1D186"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97" w:history="1">
            <w:r w:rsidR="00663C15" w:rsidRPr="00663C15">
              <w:rPr>
                <w:rStyle w:val="Hyperlink"/>
                <w:rFonts w:eastAsia="Times New Roman"/>
                <w:noProof/>
              </w:rPr>
              <w:t>1.3 Rationale</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_Toc511670697 \h </w:instrText>
            </w:r>
            <w:r w:rsidR="00663C15" w:rsidRPr="00663C15">
              <w:rPr>
                <w:noProof/>
                <w:webHidden/>
              </w:rPr>
            </w:r>
            <w:r w:rsidR="00663C15" w:rsidRPr="00663C15">
              <w:rPr>
                <w:noProof/>
                <w:webHidden/>
              </w:rPr>
              <w:fldChar w:fldCharType="separate"/>
            </w:r>
            <w:r w:rsidR="00663C15" w:rsidRPr="00663C15">
              <w:rPr>
                <w:noProof/>
                <w:webHidden/>
              </w:rPr>
              <w:t>2</w:t>
            </w:r>
            <w:r w:rsidR="00663C15" w:rsidRPr="00663C15">
              <w:rPr>
                <w:noProof/>
                <w:webHidden/>
              </w:rPr>
              <w:fldChar w:fldCharType="end"/>
            </w:r>
          </w:hyperlink>
        </w:p>
        <w:p w14:paraId="422FB0A9"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98" w:history="1">
            <w:r w:rsidR="00663C15" w:rsidRPr="00663C15">
              <w:rPr>
                <w:rStyle w:val="Hyperlink"/>
                <w:rFonts w:eastAsia="Times New Roman"/>
                <w:noProof/>
              </w:rPr>
              <w:t>1.4 Research Aim and Objectives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_Toc511670698 \h </w:instrText>
            </w:r>
            <w:r w:rsidR="00663C15" w:rsidRPr="00663C15">
              <w:rPr>
                <w:noProof/>
                <w:webHidden/>
              </w:rPr>
            </w:r>
            <w:r w:rsidR="00663C15" w:rsidRPr="00663C15">
              <w:rPr>
                <w:noProof/>
                <w:webHidden/>
              </w:rPr>
              <w:fldChar w:fldCharType="separate"/>
            </w:r>
            <w:r w:rsidR="00663C15" w:rsidRPr="00663C15">
              <w:rPr>
                <w:noProof/>
                <w:webHidden/>
              </w:rPr>
              <w:t>3</w:t>
            </w:r>
            <w:r w:rsidR="00663C15" w:rsidRPr="00663C15">
              <w:rPr>
                <w:noProof/>
                <w:webHidden/>
              </w:rPr>
              <w:fldChar w:fldCharType="end"/>
            </w:r>
          </w:hyperlink>
        </w:p>
        <w:p w14:paraId="3A9918F7"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699" w:history="1">
            <w:r w:rsidR="00663C15" w:rsidRPr="00663C15">
              <w:rPr>
                <w:rStyle w:val="Hyperlink"/>
                <w:noProof/>
              </w:rPr>
              <w:t>1.5 Contribution to Literature</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_Toc511670699 \h </w:instrText>
            </w:r>
            <w:r w:rsidR="00663C15" w:rsidRPr="00663C15">
              <w:rPr>
                <w:noProof/>
                <w:webHidden/>
              </w:rPr>
            </w:r>
            <w:r w:rsidR="00663C15" w:rsidRPr="00663C15">
              <w:rPr>
                <w:noProof/>
                <w:webHidden/>
              </w:rPr>
              <w:fldChar w:fldCharType="separate"/>
            </w:r>
            <w:r w:rsidR="00663C15" w:rsidRPr="00663C15">
              <w:rPr>
                <w:noProof/>
                <w:webHidden/>
              </w:rPr>
              <w:t>4</w:t>
            </w:r>
            <w:r w:rsidR="00663C15" w:rsidRPr="00663C15">
              <w:rPr>
                <w:noProof/>
                <w:webHidden/>
              </w:rPr>
              <w:fldChar w:fldCharType="end"/>
            </w:r>
          </w:hyperlink>
        </w:p>
        <w:p w14:paraId="1E5F7FD8" w14:textId="77777777" w:rsid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00" w:history="1">
            <w:r w:rsidR="00663C15" w:rsidRPr="001A7FF1">
              <w:rPr>
                <w:rStyle w:val="Hyperlink"/>
                <w:b/>
                <w:noProof/>
              </w:rPr>
              <w:t>2.</w:t>
            </w:r>
            <w:r w:rsidR="00663C15" w:rsidRPr="001A7FF1">
              <w:rPr>
                <w:rStyle w:val="Hyperlink"/>
                <w:noProof/>
              </w:rPr>
              <w:t xml:space="preserve"> </w:t>
            </w:r>
            <w:r w:rsidR="00663C15" w:rsidRPr="001A7FF1">
              <w:rPr>
                <w:rStyle w:val="Hyperlink"/>
                <w:b/>
                <w:noProof/>
              </w:rPr>
              <w:t>Port Talbot AQMA and Cast House Emissions</w:t>
            </w:r>
            <w:r w:rsidR="00663C15">
              <w:rPr>
                <w:noProof/>
                <w:webHidden/>
              </w:rPr>
              <w:tab/>
            </w:r>
            <w:r w:rsidR="00663C15">
              <w:rPr>
                <w:noProof/>
                <w:webHidden/>
              </w:rPr>
              <w:fldChar w:fldCharType="begin"/>
            </w:r>
            <w:r w:rsidR="00663C15">
              <w:rPr>
                <w:noProof/>
                <w:webHidden/>
              </w:rPr>
              <w:instrText xml:space="preserve"> PAGEREF _Toc511670700 \h </w:instrText>
            </w:r>
            <w:r w:rsidR="00663C15">
              <w:rPr>
                <w:noProof/>
                <w:webHidden/>
              </w:rPr>
            </w:r>
            <w:r w:rsidR="00663C15">
              <w:rPr>
                <w:noProof/>
                <w:webHidden/>
              </w:rPr>
              <w:fldChar w:fldCharType="separate"/>
            </w:r>
            <w:r w:rsidR="00663C15">
              <w:rPr>
                <w:noProof/>
                <w:webHidden/>
              </w:rPr>
              <w:t>5</w:t>
            </w:r>
            <w:r w:rsidR="00663C15">
              <w:rPr>
                <w:noProof/>
                <w:webHidden/>
              </w:rPr>
              <w:fldChar w:fldCharType="end"/>
            </w:r>
          </w:hyperlink>
        </w:p>
        <w:p w14:paraId="50B83937"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01" w:history="1">
            <w:r w:rsidR="00663C15" w:rsidRPr="00663C15">
              <w:rPr>
                <w:rStyle w:val="Hyperlink"/>
                <w:noProof/>
              </w:rPr>
              <w:t>2.1 Port Talbot AQMA and AURN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_Toc511670701 \h </w:instrText>
            </w:r>
            <w:r w:rsidR="00663C15" w:rsidRPr="00663C15">
              <w:rPr>
                <w:noProof/>
                <w:webHidden/>
              </w:rPr>
            </w:r>
            <w:r w:rsidR="00663C15" w:rsidRPr="00663C15">
              <w:rPr>
                <w:noProof/>
                <w:webHidden/>
              </w:rPr>
              <w:fldChar w:fldCharType="separate"/>
            </w:r>
            <w:r w:rsidR="00663C15" w:rsidRPr="00663C15">
              <w:rPr>
                <w:noProof/>
                <w:webHidden/>
              </w:rPr>
              <w:t>5</w:t>
            </w:r>
            <w:r w:rsidR="00663C15" w:rsidRPr="00663C15">
              <w:rPr>
                <w:noProof/>
                <w:webHidden/>
              </w:rPr>
              <w:fldChar w:fldCharType="end"/>
            </w:r>
          </w:hyperlink>
        </w:p>
        <w:p w14:paraId="4677D237"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02" w:history="1">
            <w:r w:rsidR="00663C15" w:rsidRPr="00663C15">
              <w:rPr>
                <w:rStyle w:val="Hyperlink"/>
                <w:rFonts w:eastAsia="Times New Roman"/>
                <w:noProof/>
              </w:rPr>
              <w:t>2.2 Iron Making at Port Talbot and the Blast Furnace Process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_Toc511670702 \h </w:instrText>
            </w:r>
            <w:r w:rsidR="00663C15" w:rsidRPr="00663C15">
              <w:rPr>
                <w:noProof/>
                <w:webHidden/>
              </w:rPr>
            </w:r>
            <w:r w:rsidR="00663C15" w:rsidRPr="00663C15">
              <w:rPr>
                <w:noProof/>
                <w:webHidden/>
              </w:rPr>
              <w:fldChar w:fldCharType="separate"/>
            </w:r>
            <w:r w:rsidR="00663C15" w:rsidRPr="00663C15">
              <w:rPr>
                <w:noProof/>
                <w:webHidden/>
              </w:rPr>
              <w:t>6</w:t>
            </w:r>
            <w:r w:rsidR="00663C15" w:rsidRPr="00663C15">
              <w:rPr>
                <w:noProof/>
                <w:webHidden/>
              </w:rPr>
              <w:fldChar w:fldCharType="end"/>
            </w:r>
          </w:hyperlink>
        </w:p>
        <w:p w14:paraId="7DC85CA5"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03" w:history="1">
            <w:r w:rsidR="00663C15" w:rsidRPr="00663C15">
              <w:rPr>
                <w:rStyle w:val="Hyperlink"/>
                <w:rFonts w:eastAsia="Times New Roman"/>
                <w:noProof/>
              </w:rPr>
              <w:t>2.3 Integrated Steelworks and Blast Furnace Emission Contribution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_Toc511670703 \h </w:instrText>
            </w:r>
            <w:r w:rsidR="00663C15" w:rsidRPr="00663C15">
              <w:rPr>
                <w:noProof/>
                <w:webHidden/>
              </w:rPr>
            </w:r>
            <w:r w:rsidR="00663C15" w:rsidRPr="00663C15">
              <w:rPr>
                <w:noProof/>
                <w:webHidden/>
              </w:rPr>
              <w:fldChar w:fldCharType="separate"/>
            </w:r>
            <w:r w:rsidR="00663C15" w:rsidRPr="00663C15">
              <w:rPr>
                <w:noProof/>
                <w:webHidden/>
              </w:rPr>
              <w:t>7</w:t>
            </w:r>
            <w:r w:rsidR="00663C15" w:rsidRPr="00663C15">
              <w:rPr>
                <w:noProof/>
                <w:webHidden/>
              </w:rPr>
              <w:fldChar w:fldCharType="end"/>
            </w:r>
          </w:hyperlink>
        </w:p>
        <w:p w14:paraId="0A972FE3"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04" w:history="1">
            <w:r w:rsidR="00663C15" w:rsidRPr="00663C15">
              <w:rPr>
                <w:rStyle w:val="Hyperlink"/>
                <w:rFonts w:eastAsia="Times New Roman"/>
                <w:noProof/>
              </w:rPr>
              <w:t>2.4 Blast Furnace Cast House Emissions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_Toc511670704 \h </w:instrText>
            </w:r>
            <w:r w:rsidR="00663C15" w:rsidRPr="00663C15">
              <w:rPr>
                <w:noProof/>
                <w:webHidden/>
              </w:rPr>
            </w:r>
            <w:r w:rsidR="00663C15" w:rsidRPr="00663C15">
              <w:rPr>
                <w:noProof/>
                <w:webHidden/>
              </w:rPr>
              <w:fldChar w:fldCharType="separate"/>
            </w:r>
            <w:r w:rsidR="00663C15" w:rsidRPr="00663C15">
              <w:rPr>
                <w:noProof/>
                <w:webHidden/>
              </w:rPr>
              <w:t>7</w:t>
            </w:r>
            <w:r w:rsidR="00663C15" w:rsidRPr="00663C15">
              <w:rPr>
                <w:noProof/>
                <w:webHidden/>
              </w:rPr>
              <w:fldChar w:fldCharType="end"/>
            </w:r>
          </w:hyperlink>
        </w:p>
        <w:p w14:paraId="6514DA60" w14:textId="77777777" w:rsidR="00663C15" w:rsidRDefault="007427EE">
          <w:pPr>
            <w:pStyle w:val="TOC1"/>
            <w:tabs>
              <w:tab w:val="left" w:pos="440"/>
              <w:tab w:val="right" w:leader="dot" w:pos="9016"/>
            </w:tabs>
            <w:rPr>
              <w:rFonts w:asciiTheme="minorHAnsi" w:eastAsiaTheme="minorEastAsia" w:hAnsiTheme="minorHAnsi" w:cstheme="minorBidi"/>
              <w:noProof/>
              <w:kern w:val="0"/>
              <w:lang w:eastAsia="en-GB"/>
            </w:rPr>
          </w:pPr>
          <w:hyperlink w:anchor="_Toc511670705" w:history="1">
            <w:r w:rsidR="00663C15" w:rsidRPr="001A7FF1">
              <w:rPr>
                <w:rStyle w:val="Hyperlink"/>
                <w:b/>
                <w:noProof/>
              </w:rPr>
              <w:t>3.</w:t>
            </w:r>
            <w:r w:rsidR="00663C15">
              <w:rPr>
                <w:rFonts w:asciiTheme="minorHAnsi" w:eastAsiaTheme="minorEastAsia" w:hAnsiTheme="minorHAnsi" w:cstheme="minorBidi"/>
                <w:noProof/>
                <w:kern w:val="0"/>
                <w:lang w:eastAsia="en-GB"/>
              </w:rPr>
              <w:tab/>
            </w:r>
            <w:r w:rsidR="00663C15" w:rsidRPr="001A7FF1">
              <w:rPr>
                <w:rStyle w:val="Hyperlink"/>
                <w:b/>
                <w:noProof/>
              </w:rPr>
              <w:t>Literature Review</w:t>
            </w:r>
            <w:r w:rsidR="00663C15">
              <w:rPr>
                <w:noProof/>
                <w:webHidden/>
              </w:rPr>
              <w:tab/>
            </w:r>
            <w:r w:rsidR="00663C15">
              <w:rPr>
                <w:noProof/>
                <w:webHidden/>
              </w:rPr>
              <w:fldChar w:fldCharType="begin"/>
            </w:r>
            <w:r w:rsidR="00663C15">
              <w:rPr>
                <w:noProof/>
                <w:webHidden/>
              </w:rPr>
              <w:instrText xml:space="preserve"> PAGEREF _Toc511670705 \h </w:instrText>
            </w:r>
            <w:r w:rsidR="00663C15">
              <w:rPr>
                <w:noProof/>
                <w:webHidden/>
              </w:rPr>
            </w:r>
            <w:r w:rsidR="00663C15">
              <w:rPr>
                <w:noProof/>
                <w:webHidden/>
              </w:rPr>
              <w:fldChar w:fldCharType="separate"/>
            </w:r>
            <w:r w:rsidR="00663C15">
              <w:rPr>
                <w:noProof/>
                <w:webHidden/>
              </w:rPr>
              <w:t>9</w:t>
            </w:r>
            <w:r w:rsidR="00663C15">
              <w:rPr>
                <w:noProof/>
                <w:webHidden/>
              </w:rPr>
              <w:fldChar w:fldCharType="end"/>
            </w:r>
          </w:hyperlink>
        </w:p>
        <w:p w14:paraId="6C0A7694"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06" w:history="1">
            <w:r w:rsidR="00663C15" w:rsidRPr="00663C15">
              <w:rPr>
                <w:rStyle w:val="Hyperlink"/>
                <w:rFonts w:eastAsia="Times New Roman"/>
                <w:noProof/>
              </w:rPr>
              <w:t>3.1 Effect of Cast House Emissions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_Toc511670706 \h </w:instrText>
            </w:r>
            <w:r w:rsidR="00663C15" w:rsidRPr="00663C15">
              <w:rPr>
                <w:noProof/>
                <w:webHidden/>
              </w:rPr>
            </w:r>
            <w:r w:rsidR="00663C15" w:rsidRPr="00663C15">
              <w:rPr>
                <w:noProof/>
                <w:webHidden/>
              </w:rPr>
              <w:fldChar w:fldCharType="separate"/>
            </w:r>
            <w:r w:rsidR="00663C15" w:rsidRPr="00663C15">
              <w:rPr>
                <w:noProof/>
                <w:webHidden/>
              </w:rPr>
              <w:t>9</w:t>
            </w:r>
            <w:r w:rsidR="00663C15" w:rsidRPr="00663C15">
              <w:rPr>
                <w:noProof/>
                <w:webHidden/>
              </w:rPr>
              <w:fldChar w:fldCharType="end"/>
            </w:r>
          </w:hyperlink>
        </w:p>
        <w:p w14:paraId="68740692"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07" w:history="1">
            <w:r w:rsidR="00663C15" w:rsidRPr="00663C15">
              <w:rPr>
                <w:rStyle w:val="Hyperlink"/>
                <w:rFonts w:eastAsia="Times New Roman"/>
                <w:noProof/>
              </w:rPr>
              <w:t>3.1.1 Quantifying Fugitive Emissions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_Toc511670707 \h </w:instrText>
            </w:r>
            <w:r w:rsidR="00663C15" w:rsidRPr="00663C15">
              <w:rPr>
                <w:noProof/>
                <w:webHidden/>
              </w:rPr>
            </w:r>
            <w:r w:rsidR="00663C15" w:rsidRPr="00663C15">
              <w:rPr>
                <w:noProof/>
                <w:webHidden/>
              </w:rPr>
              <w:fldChar w:fldCharType="separate"/>
            </w:r>
            <w:r w:rsidR="00663C15" w:rsidRPr="00663C15">
              <w:rPr>
                <w:noProof/>
                <w:webHidden/>
              </w:rPr>
              <w:t>10</w:t>
            </w:r>
            <w:r w:rsidR="00663C15" w:rsidRPr="00663C15">
              <w:rPr>
                <w:noProof/>
                <w:webHidden/>
              </w:rPr>
              <w:fldChar w:fldCharType="end"/>
            </w:r>
          </w:hyperlink>
        </w:p>
        <w:p w14:paraId="462D0427"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08" w:history="1">
            <w:r w:rsidR="00663C15" w:rsidRPr="00663C15">
              <w:rPr>
                <w:rStyle w:val="Hyperlink"/>
                <w:rFonts w:eastAsia="Times New Roman"/>
                <w:noProof/>
              </w:rPr>
              <w:t>3.1.2 Quantifying Cast House Fugitive Emissions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_Toc511670708 \h </w:instrText>
            </w:r>
            <w:r w:rsidR="00663C15" w:rsidRPr="00663C15">
              <w:rPr>
                <w:noProof/>
                <w:webHidden/>
              </w:rPr>
            </w:r>
            <w:r w:rsidR="00663C15" w:rsidRPr="00663C15">
              <w:rPr>
                <w:noProof/>
                <w:webHidden/>
              </w:rPr>
              <w:fldChar w:fldCharType="separate"/>
            </w:r>
            <w:r w:rsidR="00663C15" w:rsidRPr="00663C15">
              <w:rPr>
                <w:noProof/>
                <w:webHidden/>
              </w:rPr>
              <w:t>11</w:t>
            </w:r>
            <w:r w:rsidR="00663C15" w:rsidRPr="00663C15">
              <w:rPr>
                <w:noProof/>
                <w:webHidden/>
              </w:rPr>
              <w:fldChar w:fldCharType="end"/>
            </w:r>
          </w:hyperlink>
        </w:p>
        <w:p w14:paraId="48052256" w14:textId="3724C9FF"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09" w:history="1">
            <w:r w:rsidR="005E206B">
              <w:rPr>
                <w:rStyle w:val="Hyperlink"/>
                <w:rFonts w:eastAsia="Times New Roman"/>
                <w:noProof/>
              </w:rPr>
              <w:t>3.2</w:t>
            </w:r>
            <w:r w:rsidR="00663C15" w:rsidRPr="00663C15">
              <w:rPr>
                <w:rStyle w:val="Hyperlink"/>
                <w:rFonts w:eastAsia="Times New Roman"/>
                <w:noProof/>
              </w:rPr>
              <w:t xml:space="preserve"> Distance from Source </w:t>
            </w:r>
            <w:r w:rsidR="00663C15" w:rsidRPr="00663C15">
              <w:rPr>
                <w:rStyle w:val="Hyperlink"/>
                <w:bCs/>
                <w:noProof/>
              </w:rPr>
              <w:t>and PM</w:t>
            </w:r>
            <w:r w:rsidR="00663C15" w:rsidRPr="00663C15">
              <w:rPr>
                <w:rStyle w:val="Hyperlink"/>
                <w:bCs/>
                <w:noProof/>
                <w:vertAlign w:val="subscript"/>
              </w:rPr>
              <w:t>10</w:t>
            </w:r>
            <w:r w:rsidR="00663C15" w:rsidRPr="00663C15">
              <w:rPr>
                <w:rStyle w:val="Hyperlink"/>
                <w:bCs/>
                <w:noProof/>
              </w:rPr>
              <w:t xml:space="preserve"> Trajectory Path</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_Toc511670709 \h </w:instrText>
            </w:r>
            <w:r w:rsidR="00663C15" w:rsidRPr="00663C15">
              <w:rPr>
                <w:noProof/>
                <w:webHidden/>
              </w:rPr>
            </w:r>
            <w:r w:rsidR="00663C15" w:rsidRPr="00663C15">
              <w:rPr>
                <w:noProof/>
                <w:webHidden/>
              </w:rPr>
              <w:fldChar w:fldCharType="separate"/>
            </w:r>
            <w:r w:rsidR="00663C15" w:rsidRPr="00663C15">
              <w:rPr>
                <w:noProof/>
                <w:webHidden/>
              </w:rPr>
              <w:t>14</w:t>
            </w:r>
            <w:r w:rsidR="00663C15" w:rsidRPr="00663C15">
              <w:rPr>
                <w:noProof/>
                <w:webHidden/>
              </w:rPr>
              <w:fldChar w:fldCharType="end"/>
            </w:r>
          </w:hyperlink>
        </w:p>
        <w:p w14:paraId="080312BD"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10" w:history="1">
            <w:r w:rsidR="00663C15" w:rsidRPr="00663C15">
              <w:rPr>
                <w:rStyle w:val="Hyperlink"/>
                <w:rFonts w:eastAsia="Times New Roman"/>
                <w:noProof/>
              </w:rPr>
              <w:t>3.2.1 Distance from Source</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_Toc511670710 \h </w:instrText>
            </w:r>
            <w:r w:rsidR="00663C15" w:rsidRPr="00663C15">
              <w:rPr>
                <w:noProof/>
                <w:webHidden/>
              </w:rPr>
            </w:r>
            <w:r w:rsidR="00663C15" w:rsidRPr="00663C15">
              <w:rPr>
                <w:noProof/>
                <w:webHidden/>
              </w:rPr>
              <w:fldChar w:fldCharType="separate"/>
            </w:r>
            <w:r w:rsidR="00663C15" w:rsidRPr="00663C15">
              <w:rPr>
                <w:noProof/>
                <w:webHidden/>
              </w:rPr>
              <w:t>14</w:t>
            </w:r>
            <w:r w:rsidR="00663C15" w:rsidRPr="00663C15">
              <w:rPr>
                <w:noProof/>
                <w:webHidden/>
              </w:rPr>
              <w:fldChar w:fldCharType="end"/>
            </w:r>
          </w:hyperlink>
        </w:p>
        <w:p w14:paraId="78F299CC"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11" w:history="1">
            <w:r w:rsidR="00663C15" w:rsidRPr="00663C15">
              <w:rPr>
                <w:rStyle w:val="Hyperlink"/>
                <w:rFonts w:eastAsia="Times New Roman"/>
                <w:noProof/>
              </w:rPr>
              <w:t>3.2.2 Port Talbot Typography</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_Toc511670711 \h </w:instrText>
            </w:r>
            <w:r w:rsidR="00663C15" w:rsidRPr="00663C15">
              <w:rPr>
                <w:noProof/>
                <w:webHidden/>
              </w:rPr>
            </w:r>
            <w:r w:rsidR="00663C15" w:rsidRPr="00663C15">
              <w:rPr>
                <w:noProof/>
                <w:webHidden/>
              </w:rPr>
              <w:fldChar w:fldCharType="separate"/>
            </w:r>
            <w:r w:rsidR="00663C15" w:rsidRPr="00663C15">
              <w:rPr>
                <w:noProof/>
                <w:webHidden/>
              </w:rPr>
              <w:t>14</w:t>
            </w:r>
            <w:r w:rsidR="00663C15" w:rsidRPr="00663C15">
              <w:rPr>
                <w:noProof/>
                <w:webHidden/>
              </w:rPr>
              <w:fldChar w:fldCharType="end"/>
            </w:r>
          </w:hyperlink>
        </w:p>
        <w:p w14:paraId="0E032FB5" w14:textId="79F9F605"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12" w:history="1">
            <w:r w:rsidR="005E206B">
              <w:rPr>
                <w:rStyle w:val="Hyperlink"/>
                <w:rFonts w:eastAsia="Times New Roman"/>
                <w:noProof/>
              </w:rPr>
              <w:t xml:space="preserve">3.3 </w:t>
            </w:r>
            <w:r w:rsidR="00663C15" w:rsidRPr="00663C15">
              <w:rPr>
                <w:rStyle w:val="Hyperlink"/>
                <w:rFonts w:eastAsia="Times New Roman"/>
                <w:noProof/>
              </w:rPr>
              <w:t>Effect of Weather Conditions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_Toc511670712 \h </w:instrText>
            </w:r>
            <w:r w:rsidR="00663C15" w:rsidRPr="00663C15">
              <w:rPr>
                <w:noProof/>
                <w:webHidden/>
              </w:rPr>
            </w:r>
            <w:r w:rsidR="00663C15" w:rsidRPr="00663C15">
              <w:rPr>
                <w:noProof/>
                <w:webHidden/>
              </w:rPr>
              <w:fldChar w:fldCharType="separate"/>
            </w:r>
            <w:r w:rsidR="00663C15" w:rsidRPr="00663C15">
              <w:rPr>
                <w:noProof/>
                <w:webHidden/>
              </w:rPr>
              <w:t>16</w:t>
            </w:r>
            <w:r w:rsidR="00663C15" w:rsidRPr="00663C15">
              <w:rPr>
                <w:noProof/>
                <w:webHidden/>
              </w:rPr>
              <w:fldChar w:fldCharType="end"/>
            </w:r>
          </w:hyperlink>
        </w:p>
        <w:p w14:paraId="2B49EB54"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13" w:history="1">
            <w:r w:rsidR="00663C15" w:rsidRPr="00663C15">
              <w:rPr>
                <w:rStyle w:val="Hyperlink"/>
                <w:noProof/>
              </w:rPr>
              <w:t>3.3.1 Effect of Specific Weather Conditions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_Toc511670713 \h </w:instrText>
            </w:r>
            <w:r w:rsidR="00663C15" w:rsidRPr="00663C15">
              <w:rPr>
                <w:noProof/>
                <w:webHidden/>
              </w:rPr>
            </w:r>
            <w:r w:rsidR="00663C15" w:rsidRPr="00663C15">
              <w:rPr>
                <w:noProof/>
                <w:webHidden/>
              </w:rPr>
              <w:fldChar w:fldCharType="separate"/>
            </w:r>
            <w:r w:rsidR="00663C15" w:rsidRPr="00663C15">
              <w:rPr>
                <w:noProof/>
                <w:webHidden/>
              </w:rPr>
              <w:t>16</w:t>
            </w:r>
            <w:r w:rsidR="00663C15" w:rsidRPr="00663C15">
              <w:rPr>
                <w:noProof/>
                <w:webHidden/>
              </w:rPr>
              <w:fldChar w:fldCharType="end"/>
            </w:r>
          </w:hyperlink>
        </w:p>
        <w:p w14:paraId="4DD5AE50"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14" w:history="1">
            <w:r w:rsidR="00663C15" w:rsidRPr="00663C15">
              <w:rPr>
                <w:rStyle w:val="Hyperlink"/>
                <w:bCs/>
                <w:noProof/>
              </w:rPr>
              <w:t>3.3.2 Missing Meteorological Variables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_Toc511670714 \h </w:instrText>
            </w:r>
            <w:r w:rsidR="00663C15" w:rsidRPr="00663C15">
              <w:rPr>
                <w:noProof/>
                <w:webHidden/>
              </w:rPr>
            </w:r>
            <w:r w:rsidR="00663C15" w:rsidRPr="00663C15">
              <w:rPr>
                <w:noProof/>
                <w:webHidden/>
              </w:rPr>
              <w:fldChar w:fldCharType="separate"/>
            </w:r>
            <w:r w:rsidR="00663C15" w:rsidRPr="00663C15">
              <w:rPr>
                <w:noProof/>
                <w:webHidden/>
              </w:rPr>
              <w:t>18</w:t>
            </w:r>
            <w:r w:rsidR="00663C15" w:rsidRPr="00663C15">
              <w:rPr>
                <w:noProof/>
                <w:webHidden/>
              </w:rPr>
              <w:fldChar w:fldCharType="end"/>
            </w:r>
          </w:hyperlink>
        </w:p>
        <w:p w14:paraId="198D00C4" w14:textId="50337C9B"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15" w:history="1">
            <w:r w:rsidR="005E206B">
              <w:rPr>
                <w:rStyle w:val="Hyperlink"/>
                <w:bCs/>
                <w:noProof/>
              </w:rPr>
              <w:t xml:space="preserve">3.4 </w:t>
            </w:r>
            <w:r w:rsidR="00663C15" w:rsidRPr="00663C15">
              <w:rPr>
                <w:rStyle w:val="Hyperlink"/>
                <w:bCs/>
                <w:noProof/>
              </w:rPr>
              <w:t>Decision Tool Development</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_Toc511670715 \h </w:instrText>
            </w:r>
            <w:r w:rsidR="00663C15" w:rsidRPr="00663C15">
              <w:rPr>
                <w:noProof/>
                <w:webHidden/>
              </w:rPr>
            </w:r>
            <w:r w:rsidR="00663C15" w:rsidRPr="00663C15">
              <w:rPr>
                <w:noProof/>
                <w:webHidden/>
              </w:rPr>
              <w:fldChar w:fldCharType="separate"/>
            </w:r>
            <w:r w:rsidR="00663C15" w:rsidRPr="00663C15">
              <w:rPr>
                <w:noProof/>
                <w:webHidden/>
              </w:rPr>
              <w:t>19</w:t>
            </w:r>
            <w:r w:rsidR="00663C15" w:rsidRPr="00663C15">
              <w:rPr>
                <w:noProof/>
                <w:webHidden/>
              </w:rPr>
              <w:fldChar w:fldCharType="end"/>
            </w:r>
          </w:hyperlink>
        </w:p>
        <w:p w14:paraId="5163208A"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16" w:history="1">
            <w:r w:rsidR="00663C15" w:rsidRPr="00663C15">
              <w:rPr>
                <w:rStyle w:val="Hyperlink"/>
                <w:bCs/>
                <w:noProof/>
              </w:rPr>
              <w:t>3.4.1 Decision Tools in Air Quality Management</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_Toc511670716 \h </w:instrText>
            </w:r>
            <w:r w:rsidR="00663C15" w:rsidRPr="00663C15">
              <w:rPr>
                <w:noProof/>
                <w:webHidden/>
              </w:rPr>
            </w:r>
            <w:r w:rsidR="00663C15" w:rsidRPr="00663C15">
              <w:rPr>
                <w:noProof/>
                <w:webHidden/>
              </w:rPr>
              <w:fldChar w:fldCharType="separate"/>
            </w:r>
            <w:r w:rsidR="00663C15" w:rsidRPr="00663C15">
              <w:rPr>
                <w:noProof/>
                <w:webHidden/>
              </w:rPr>
              <w:t>19</w:t>
            </w:r>
            <w:r w:rsidR="00663C15" w:rsidRPr="00663C15">
              <w:rPr>
                <w:noProof/>
                <w:webHidden/>
              </w:rPr>
              <w:fldChar w:fldCharType="end"/>
            </w:r>
          </w:hyperlink>
        </w:p>
        <w:p w14:paraId="62E436F5" w14:textId="77777777" w:rsid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17" w:history="1">
            <w:r w:rsidR="00663C15" w:rsidRPr="00663C15">
              <w:rPr>
                <w:rStyle w:val="Hyperlink"/>
                <w:rFonts w:eastAsia="Times New Roman"/>
                <w:noProof/>
              </w:rPr>
              <w:t>3.4.2 Pitfalls of Decision Tools</w:t>
            </w:r>
            <w:r w:rsidR="00663C15">
              <w:rPr>
                <w:noProof/>
                <w:webHidden/>
              </w:rPr>
              <w:tab/>
            </w:r>
            <w:r w:rsidR="00663C15">
              <w:rPr>
                <w:noProof/>
                <w:webHidden/>
              </w:rPr>
              <w:fldChar w:fldCharType="begin"/>
            </w:r>
            <w:r w:rsidR="00663C15">
              <w:rPr>
                <w:noProof/>
                <w:webHidden/>
              </w:rPr>
              <w:instrText xml:space="preserve"> PAGEREF _Toc511670717 \h </w:instrText>
            </w:r>
            <w:r w:rsidR="00663C15">
              <w:rPr>
                <w:noProof/>
                <w:webHidden/>
              </w:rPr>
            </w:r>
            <w:r w:rsidR="00663C15">
              <w:rPr>
                <w:noProof/>
                <w:webHidden/>
              </w:rPr>
              <w:fldChar w:fldCharType="separate"/>
            </w:r>
            <w:r w:rsidR="00663C15">
              <w:rPr>
                <w:noProof/>
                <w:webHidden/>
              </w:rPr>
              <w:t>19</w:t>
            </w:r>
            <w:r w:rsidR="00663C15">
              <w:rPr>
                <w:noProof/>
                <w:webHidden/>
              </w:rPr>
              <w:fldChar w:fldCharType="end"/>
            </w:r>
          </w:hyperlink>
        </w:p>
        <w:p w14:paraId="681D3343" w14:textId="77777777" w:rsidR="00663C15" w:rsidRDefault="007427EE">
          <w:pPr>
            <w:pStyle w:val="TOC1"/>
            <w:tabs>
              <w:tab w:val="left" w:pos="440"/>
              <w:tab w:val="right" w:leader="dot" w:pos="9016"/>
            </w:tabs>
            <w:rPr>
              <w:rFonts w:asciiTheme="minorHAnsi" w:eastAsiaTheme="minorEastAsia" w:hAnsiTheme="minorHAnsi" w:cstheme="minorBidi"/>
              <w:noProof/>
              <w:kern w:val="0"/>
              <w:lang w:eastAsia="en-GB"/>
            </w:rPr>
          </w:pPr>
          <w:hyperlink w:anchor="_Toc511670718" w:history="1">
            <w:r w:rsidR="00663C15" w:rsidRPr="001A7FF1">
              <w:rPr>
                <w:rStyle w:val="Hyperlink"/>
                <w:b/>
                <w:noProof/>
              </w:rPr>
              <w:t>4.</w:t>
            </w:r>
            <w:r w:rsidR="00663C15">
              <w:rPr>
                <w:rFonts w:asciiTheme="minorHAnsi" w:eastAsiaTheme="minorEastAsia" w:hAnsiTheme="minorHAnsi" w:cstheme="minorBidi"/>
                <w:noProof/>
                <w:kern w:val="0"/>
                <w:lang w:eastAsia="en-GB"/>
              </w:rPr>
              <w:tab/>
            </w:r>
            <w:r w:rsidR="00663C15" w:rsidRPr="001A7FF1">
              <w:rPr>
                <w:rStyle w:val="Hyperlink"/>
                <w:b/>
                <w:noProof/>
              </w:rPr>
              <w:t>Methodological Review</w:t>
            </w:r>
            <w:r w:rsidR="00663C15">
              <w:rPr>
                <w:noProof/>
                <w:webHidden/>
              </w:rPr>
              <w:tab/>
            </w:r>
            <w:r w:rsidR="00663C15">
              <w:rPr>
                <w:noProof/>
                <w:webHidden/>
              </w:rPr>
              <w:fldChar w:fldCharType="begin"/>
            </w:r>
            <w:r w:rsidR="00663C15">
              <w:rPr>
                <w:noProof/>
                <w:webHidden/>
              </w:rPr>
              <w:instrText xml:space="preserve"> PAGEREF _Toc511670718 \h </w:instrText>
            </w:r>
            <w:r w:rsidR="00663C15">
              <w:rPr>
                <w:noProof/>
                <w:webHidden/>
              </w:rPr>
            </w:r>
            <w:r w:rsidR="00663C15">
              <w:rPr>
                <w:noProof/>
                <w:webHidden/>
              </w:rPr>
              <w:fldChar w:fldCharType="separate"/>
            </w:r>
            <w:r w:rsidR="00663C15">
              <w:rPr>
                <w:noProof/>
                <w:webHidden/>
              </w:rPr>
              <w:t>20</w:t>
            </w:r>
            <w:r w:rsidR="00663C15">
              <w:rPr>
                <w:noProof/>
                <w:webHidden/>
              </w:rPr>
              <w:fldChar w:fldCharType="end"/>
            </w:r>
          </w:hyperlink>
        </w:p>
        <w:p w14:paraId="43447E83"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19" w:history="1">
            <w:r w:rsidR="00663C15" w:rsidRPr="00663C15">
              <w:rPr>
                <w:rStyle w:val="Hyperlink"/>
                <w:noProof/>
              </w:rPr>
              <w:t>4.1 Introduction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_Toc511670719 \h </w:instrText>
            </w:r>
            <w:r w:rsidR="00663C15" w:rsidRPr="00663C15">
              <w:rPr>
                <w:noProof/>
                <w:webHidden/>
              </w:rPr>
            </w:r>
            <w:r w:rsidR="00663C15" w:rsidRPr="00663C15">
              <w:rPr>
                <w:noProof/>
                <w:webHidden/>
              </w:rPr>
              <w:fldChar w:fldCharType="separate"/>
            </w:r>
            <w:r w:rsidR="00663C15" w:rsidRPr="00663C15">
              <w:rPr>
                <w:noProof/>
                <w:webHidden/>
              </w:rPr>
              <w:t>20</w:t>
            </w:r>
            <w:r w:rsidR="00663C15" w:rsidRPr="00663C15">
              <w:rPr>
                <w:noProof/>
                <w:webHidden/>
              </w:rPr>
              <w:fldChar w:fldCharType="end"/>
            </w:r>
          </w:hyperlink>
        </w:p>
        <w:p w14:paraId="35B63405"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20" w:history="1">
            <w:r w:rsidR="00663C15" w:rsidRPr="00663C15">
              <w:rPr>
                <w:rStyle w:val="Hyperlink"/>
                <w:noProof/>
              </w:rPr>
              <w:t>4.2 Effect of Cast House Emissions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_Toc511670720 \h </w:instrText>
            </w:r>
            <w:r w:rsidR="00663C15" w:rsidRPr="00663C15">
              <w:rPr>
                <w:noProof/>
                <w:webHidden/>
              </w:rPr>
            </w:r>
            <w:r w:rsidR="00663C15" w:rsidRPr="00663C15">
              <w:rPr>
                <w:noProof/>
                <w:webHidden/>
              </w:rPr>
              <w:fldChar w:fldCharType="separate"/>
            </w:r>
            <w:r w:rsidR="00663C15" w:rsidRPr="00663C15">
              <w:rPr>
                <w:noProof/>
                <w:webHidden/>
              </w:rPr>
              <w:t>22</w:t>
            </w:r>
            <w:r w:rsidR="00663C15" w:rsidRPr="00663C15">
              <w:rPr>
                <w:noProof/>
                <w:webHidden/>
              </w:rPr>
              <w:fldChar w:fldCharType="end"/>
            </w:r>
          </w:hyperlink>
        </w:p>
        <w:p w14:paraId="29F661C9"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21" w:history="1">
            <w:r w:rsidR="00663C15" w:rsidRPr="00663C15">
              <w:rPr>
                <w:rStyle w:val="Hyperlink"/>
                <w:bCs/>
                <w:noProof/>
              </w:rPr>
              <w:t>4.3 Distance from Source and PM</w:t>
            </w:r>
            <w:r w:rsidR="00663C15" w:rsidRPr="00663C15">
              <w:rPr>
                <w:rStyle w:val="Hyperlink"/>
                <w:bCs/>
                <w:noProof/>
                <w:vertAlign w:val="subscript"/>
              </w:rPr>
              <w:t>10</w:t>
            </w:r>
            <w:r w:rsidR="00663C15" w:rsidRPr="00663C15">
              <w:rPr>
                <w:rStyle w:val="Hyperlink"/>
                <w:bCs/>
                <w:noProof/>
              </w:rPr>
              <w:t xml:space="preserve"> Trajectory Path</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_Toc511670721 \h </w:instrText>
            </w:r>
            <w:r w:rsidR="00663C15" w:rsidRPr="00663C15">
              <w:rPr>
                <w:noProof/>
                <w:webHidden/>
              </w:rPr>
            </w:r>
            <w:r w:rsidR="00663C15" w:rsidRPr="00663C15">
              <w:rPr>
                <w:noProof/>
                <w:webHidden/>
              </w:rPr>
              <w:fldChar w:fldCharType="separate"/>
            </w:r>
            <w:r w:rsidR="00663C15" w:rsidRPr="00663C15">
              <w:rPr>
                <w:noProof/>
                <w:webHidden/>
              </w:rPr>
              <w:t>24</w:t>
            </w:r>
            <w:r w:rsidR="00663C15" w:rsidRPr="00663C15">
              <w:rPr>
                <w:noProof/>
                <w:webHidden/>
              </w:rPr>
              <w:fldChar w:fldCharType="end"/>
            </w:r>
          </w:hyperlink>
        </w:p>
        <w:p w14:paraId="6C1217CF"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22" w:history="1">
            <w:r w:rsidR="00663C15" w:rsidRPr="00663C15">
              <w:rPr>
                <w:rStyle w:val="Hyperlink"/>
                <w:noProof/>
              </w:rPr>
              <w:t>4.4 Influence of Weather Conditions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_Toc511670722 \h </w:instrText>
            </w:r>
            <w:r w:rsidR="00663C15" w:rsidRPr="00663C15">
              <w:rPr>
                <w:noProof/>
                <w:webHidden/>
              </w:rPr>
            </w:r>
            <w:r w:rsidR="00663C15" w:rsidRPr="00663C15">
              <w:rPr>
                <w:noProof/>
                <w:webHidden/>
              </w:rPr>
              <w:fldChar w:fldCharType="separate"/>
            </w:r>
            <w:r w:rsidR="00663C15" w:rsidRPr="00663C15">
              <w:rPr>
                <w:noProof/>
                <w:webHidden/>
              </w:rPr>
              <w:t>25</w:t>
            </w:r>
            <w:r w:rsidR="00663C15" w:rsidRPr="00663C15">
              <w:rPr>
                <w:noProof/>
                <w:webHidden/>
              </w:rPr>
              <w:fldChar w:fldCharType="end"/>
            </w:r>
          </w:hyperlink>
        </w:p>
        <w:p w14:paraId="0D285E75"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23" w:history="1">
            <w:r w:rsidR="00663C15" w:rsidRPr="00663C15">
              <w:rPr>
                <w:rStyle w:val="Hyperlink"/>
                <w:noProof/>
              </w:rPr>
              <w:t>4.4.1 Statistical Analysis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_Toc511670723 \h </w:instrText>
            </w:r>
            <w:r w:rsidR="00663C15" w:rsidRPr="00663C15">
              <w:rPr>
                <w:noProof/>
                <w:webHidden/>
              </w:rPr>
            </w:r>
            <w:r w:rsidR="00663C15" w:rsidRPr="00663C15">
              <w:rPr>
                <w:noProof/>
                <w:webHidden/>
              </w:rPr>
              <w:fldChar w:fldCharType="separate"/>
            </w:r>
            <w:r w:rsidR="00663C15" w:rsidRPr="00663C15">
              <w:rPr>
                <w:noProof/>
                <w:webHidden/>
              </w:rPr>
              <w:t>25</w:t>
            </w:r>
            <w:r w:rsidR="00663C15" w:rsidRPr="00663C15">
              <w:rPr>
                <w:noProof/>
                <w:webHidden/>
              </w:rPr>
              <w:fldChar w:fldCharType="end"/>
            </w:r>
          </w:hyperlink>
        </w:p>
        <w:p w14:paraId="60BC6487"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24" w:history="1">
            <w:r w:rsidR="00663C15" w:rsidRPr="00663C15">
              <w:rPr>
                <w:rStyle w:val="Hyperlink"/>
                <w:bCs/>
                <w:noProof/>
              </w:rPr>
              <w:t>4.4.2 Atmospheric Stability</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_Toc511670724 \h </w:instrText>
            </w:r>
            <w:r w:rsidR="00663C15" w:rsidRPr="00663C15">
              <w:rPr>
                <w:noProof/>
                <w:webHidden/>
              </w:rPr>
            </w:r>
            <w:r w:rsidR="00663C15" w:rsidRPr="00663C15">
              <w:rPr>
                <w:noProof/>
                <w:webHidden/>
              </w:rPr>
              <w:fldChar w:fldCharType="separate"/>
            </w:r>
            <w:r w:rsidR="00663C15" w:rsidRPr="00663C15">
              <w:rPr>
                <w:noProof/>
                <w:webHidden/>
              </w:rPr>
              <w:t>27</w:t>
            </w:r>
            <w:r w:rsidR="00663C15" w:rsidRPr="00663C15">
              <w:rPr>
                <w:noProof/>
                <w:webHidden/>
              </w:rPr>
              <w:fldChar w:fldCharType="end"/>
            </w:r>
          </w:hyperlink>
        </w:p>
        <w:p w14:paraId="36696776"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25" w:history="1">
            <w:r w:rsidR="00663C15" w:rsidRPr="00663C15">
              <w:rPr>
                <w:rStyle w:val="Hyperlink"/>
                <w:noProof/>
              </w:rPr>
              <w:t>4.5 Decision Tool Development</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_Toc511670725 \h </w:instrText>
            </w:r>
            <w:r w:rsidR="00663C15" w:rsidRPr="00663C15">
              <w:rPr>
                <w:noProof/>
                <w:webHidden/>
              </w:rPr>
            </w:r>
            <w:r w:rsidR="00663C15" w:rsidRPr="00663C15">
              <w:rPr>
                <w:noProof/>
                <w:webHidden/>
              </w:rPr>
              <w:fldChar w:fldCharType="separate"/>
            </w:r>
            <w:r w:rsidR="00663C15" w:rsidRPr="00663C15">
              <w:rPr>
                <w:noProof/>
                <w:webHidden/>
              </w:rPr>
              <w:t>28</w:t>
            </w:r>
            <w:r w:rsidR="00663C15" w:rsidRPr="00663C15">
              <w:rPr>
                <w:noProof/>
                <w:webHidden/>
              </w:rPr>
              <w:fldChar w:fldCharType="end"/>
            </w:r>
          </w:hyperlink>
        </w:p>
        <w:p w14:paraId="04B2DA3C" w14:textId="77777777" w:rsidR="00663C15" w:rsidRDefault="007427EE">
          <w:pPr>
            <w:pStyle w:val="TOC1"/>
            <w:tabs>
              <w:tab w:val="left" w:pos="440"/>
              <w:tab w:val="right" w:leader="dot" w:pos="9016"/>
            </w:tabs>
            <w:rPr>
              <w:rFonts w:asciiTheme="minorHAnsi" w:eastAsiaTheme="minorEastAsia" w:hAnsiTheme="minorHAnsi" w:cstheme="minorBidi"/>
              <w:noProof/>
              <w:kern w:val="0"/>
              <w:lang w:eastAsia="en-GB"/>
            </w:rPr>
          </w:pPr>
          <w:hyperlink w:anchor="_Toc511670726" w:history="1">
            <w:r w:rsidR="00663C15" w:rsidRPr="001A7FF1">
              <w:rPr>
                <w:rStyle w:val="Hyperlink"/>
                <w:b/>
                <w:noProof/>
              </w:rPr>
              <w:t>5.</w:t>
            </w:r>
            <w:r w:rsidR="00663C15">
              <w:rPr>
                <w:rFonts w:asciiTheme="minorHAnsi" w:eastAsiaTheme="minorEastAsia" w:hAnsiTheme="minorHAnsi" w:cstheme="minorBidi"/>
                <w:noProof/>
                <w:kern w:val="0"/>
                <w:lang w:eastAsia="en-GB"/>
              </w:rPr>
              <w:tab/>
            </w:r>
            <w:r w:rsidR="00663C15" w:rsidRPr="001A7FF1">
              <w:rPr>
                <w:rStyle w:val="Hyperlink"/>
                <w:b/>
                <w:noProof/>
              </w:rPr>
              <w:t>Results and Discussion</w:t>
            </w:r>
            <w:r w:rsidR="00663C15">
              <w:rPr>
                <w:noProof/>
                <w:webHidden/>
              </w:rPr>
              <w:tab/>
            </w:r>
            <w:r w:rsidR="00663C15">
              <w:rPr>
                <w:noProof/>
                <w:webHidden/>
              </w:rPr>
              <w:fldChar w:fldCharType="begin"/>
            </w:r>
            <w:r w:rsidR="00663C15">
              <w:rPr>
                <w:noProof/>
                <w:webHidden/>
              </w:rPr>
              <w:instrText xml:space="preserve"> PAGEREF _Toc511670726 \h </w:instrText>
            </w:r>
            <w:r w:rsidR="00663C15">
              <w:rPr>
                <w:noProof/>
                <w:webHidden/>
              </w:rPr>
            </w:r>
            <w:r w:rsidR="00663C15">
              <w:rPr>
                <w:noProof/>
                <w:webHidden/>
              </w:rPr>
              <w:fldChar w:fldCharType="separate"/>
            </w:r>
            <w:r w:rsidR="00663C15">
              <w:rPr>
                <w:noProof/>
                <w:webHidden/>
              </w:rPr>
              <w:t>29</w:t>
            </w:r>
            <w:r w:rsidR="00663C15">
              <w:rPr>
                <w:noProof/>
                <w:webHidden/>
              </w:rPr>
              <w:fldChar w:fldCharType="end"/>
            </w:r>
          </w:hyperlink>
        </w:p>
        <w:p w14:paraId="5C6AE465"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27" w:history="1">
            <w:r w:rsidR="00663C15" w:rsidRPr="00663C15">
              <w:rPr>
                <w:rStyle w:val="Hyperlink"/>
                <w:noProof/>
              </w:rPr>
              <w:t>5.1 Effect of Cast House Emissions upon Port Talbot Air Quality</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_Toc511670727 \h </w:instrText>
            </w:r>
            <w:r w:rsidR="00663C15" w:rsidRPr="00663C15">
              <w:rPr>
                <w:noProof/>
                <w:webHidden/>
              </w:rPr>
            </w:r>
            <w:r w:rsidR="00663C15" w:rsidRPr="00663C15">
              <w:rPr>
                <w:noProof/>
                <w:webHidden/>
              </w:rPr>
              <w:fldChar w:fldCharType="separate"/>
            </w:r>
            <w:r w:rsidR="00663C15" w:rsidRPr="00663C15">
              <w:rPr>
                <w:noProof/>
                <w:webHidden/>
              </w:rPr>
              <w:t>29</w:t>
            </w:r>
            <w:r w:rsidR="00663C15" w:rsidRPr="00663C15">
              <w:rPr>
                <w:noProof/>
                <w:webHidden/>
              </w:rPr>
              <w:fldChar w:fldCharType="end"/>
            </w:r>
          </w:hyperlink>
        </w:p>
        <w:p w14:paraId="0BC8E42A"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28" w:history="1">
            <w:r w:rsidR="00663C15" w:rsidRPr="00663C15">
              <w:rPr>
                <w:rStyle w:val="Hyperlink"/>
                <w:bCs/>
                <w:noProof/>
              </w:rPr>
              <w:t>5.1.1 AURN (Margam Fire Station)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_Toc511670728 \h </w:instrText>
            </w:r>
            <w:r w:rsidR="00663C15" w:rsidRPr="00663C15">
              <w:rPr>
                <w:noProof/>
                <w:webHidden/>
              </w:rPr>
            </w:r>
            <w:r w:rsidR="00663C15" w:rsidRPr="00663C15">
              <w:rPr>
                <w:noProof/>
                <w:webHidden/>
              </w:rPr>
              <w:fldChar w:fldCharType="separate"/>
            </w:r>
            <w:r w:rsidR="00663C15" w:rsidRPr="00663C15">
              <w:rPr>
                <w:noProof/>
                <w:webHidden/>
              </w:rPr>
              <w:t>29</w:t>
            </w:r>
            <w:r w:rsidR="00663C15" w:rsidRPr="00663C15">
              <w:rPr>
                <w:noProof/>
                <w:webHidden/>
              </w:rPr>
              <w:fldChar w:fldCharType="end"/>
            </w:r>
          </w:hyperlink>
        </w:p>
        <w:p w14:paraId="34E5E132"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29" w:history="1">
            <w:r w:rsidR="00663C15" w:rsidRPr="00663C15">
              <w:rPr>
                <w:rStyle w:val="Hyperlink"/>
                <w:bCs/>
                <w:noProof/>
              </w:rPr>
              <w:t>5.1.2 Little Warren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_Toc511670729 \h </w:instrText>
            </w:r>
            <w:r w:rsidR="00663C15" w:rsidRPr="00663C15">
              <w:rPr>
                <w:noProof/>
                <w:webHidden/>
              </w:rPr>
            </w:r>
            <w:r w:rsidR="00663C15" w:rsidRPr="00663C15">
              <w:rPr>
                <w:noProof/>
                <w:webHidden/>
              </w:rPr>
              <w:fldChar w:fldCharType="separate"/>
            </w:r>
            <w:r w:rsidR="00663C15" w:rsidRPr="00663C15">
              <w:rPr>
                <w:noProof/>
                <w:webHidden/>
              </w:rPr>
              <w:t>31</w:t>
            </w:r>
            <w:r w:rsidR="00663C15" w:rsidRPr="00663C15">
              <w:rPr>
                <w:noProof/>
                <w:webHidden/>
              </w:rPr>
              <w:fldChar w:fldCharType="end"/>
            </w:r>
          </w:hyperlink>
        </w:p>
        <w:p w14:paraId="71FD0F02"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30" w:history="1">
            <w:r w:rsidR="00663C15" w:rsidRPr="00663C15">
              <w:rPr>
                <w:rStyle w:val="Hyperlink"/>
                <w:bCs/>
                <w:noProof/>
              </w:rPr>
              <w:t>5.1.3 Docks Monitor</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_Toc511670730 \h </w:instrText>
            </w:r>
            <w:r w:rsidR="00663C15" w:rsidRPr="00663C15">
              <w:rPr>
                <w:noProof/>
                <w:webHidden/>
              </w:rPr>
            </w:r>
            <w:r w:rsidR="00663C15" w:rsidRPr="00663C15">
              <w:rPr>
                <w:noProof/>
                <w:webHidden/>
              </w:rPr>
              <w:fldChar w:fldCharType="separate"/>
            </w:r>
            <w:r w:rsidR="00663C15" w:rsidRPr="00663C15">
              <w:rPr>
                <w:noProof/>
                <w:webHidden/>
              </w:rPr>
              <w:t>32</w:t>
            </w:r>
            <w:r w:rsidR="00663C15" w:rsidRPr="00663C15">
              <w:rPr>
                <w:noProof/>
                <w:webHidden/>
              </w:rPr>
              <w:fldChar w:fldCharType="end"/>
            </w:r>
          </w:hyperlink>
        </w:p>
        <w:p w14:paraId="1435A362"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31" w:history="1">
            <w:r w:rsidR="00663C15" w:rsidRPr="00663C15">
              <w:rPr>
                <w:rStyle w:val="Hyperlink"/>
                <w:bCs/>
                <w:noProof/>
              </w:rPr>
              <w:t>5.1.4 Talbot Road</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_Toc511670731 \h </w:instrText>
            </w:r>
            <w:r w:rsidR="00663C15" w:rsidRPr="00663C15">
              <w:rPr>
                <w:noProof/>
                <w:webHidden/>
              </w:rPr>
            </w:r>
            <w:r w:rsidR="00663C15" w:rsidRPr="00663C15">
              <w:rPr>
                <w:noProof/>
                <w:webHidden/>
              </w:rPr>
              <w:fldChar w:fldCharType="separate"/>
            </w:r>
            <w:r w:rsidR="00663C15" w:rsidRPr="00663C15">
              <w:rPr>
                <w:noProof/>
                <w:webHidden/>
              </w:rPr>
              <w:t>33</w:t>
            </w:r>
            <w:r w:rsidR="00663C15" w:rsidRPr="00663C15">
              <w:rPr>
                <w:noProof/>
                <w:webHidden/>
              </w:rPr>
              <w:fldChar w:fldCharType="end"/>
            </w:r>
          </w:hyperlink>
        </w:p>
        <w:p w14:paraId="68C9B08E"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32" w:history="1">
            <w:r w:rsidR="00663C15" w:rsidRPr="00663C15">
              <w:rPr>
                <w:rStyle w:val="Hyperlink"/>
                <w:bCs/>
                <w:noProof/>
              </w:rPr>
              <w:t>5.1.5 Theodore Road</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_Toc511670732 \h </w:instrText>
            </w:r>
            <w:r w:rsidR="00663C15" w:rsidRPr="00663C15">
              <w:rPr>
                <w:noProof/>
                <w:webHidden/>
              </w:rPr>
            </w:r>
            <w:r w:rsidR="00663C15" w:rsidRPr="00663C15">
              <w:rPr>
                <w:noProof/>
                <w:webHidden/>
              </w:rPr>
              <w:fldChar w:fldCharType="separate"/>
            </w:r>
            <w:r w:rsidR="00663C15" w:rsidRPr="00663C15">
              <w:rPr>
                <w:noProof/>
                <w:webHidden/>
              </w:rPr>
              <w:t>35</w:t>
            </w:r>
            <w:r w:rsidR="00663C15" w:rsidRPr="00663C15">
              <w:rPr>
                <w:noProof/>
                <w:webHidden/>
              </w:rPr>
              <w:fldChar w:fldCharType="end"/>
            </w:r>
          </w:hyperlink>
        </w:p>
        <w:p w14:paraId="1C871C24"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33" w:history="1">
            <w:r w:rsidR="00663C15" w:rsidRPr="00663C15">
              <w:rPr>
                <w:rStyle w:val="Hyperlink"/>
                <w:bCs/>
                <w:noProof/>
              </w:rPr>
              <w:t>5.1.6 Prince Street</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_Toc511670733 \h </w:instrText>
            </w:r>
            <w:r w:rsidR="00663C15" w:rsidRPr="00663C15">
              <w:rPr>
                <w:noProof/>
                <w:webHidden/>
              </w:rPr>
            </w:r>
            <w:r w:rsidR="00663C15" w:rsidRPr="00663C15">
              <w:rPr>
                <w:noProof/>
                <w:webHidden/>
              </w:rPr>
              <w:fldChar w:fldCharType="separate"/>
            </w:r>
            <w:r w:rsidR="00663C15" w:rsidRPr="00663C15">
              <w:rPr>
                <w:noProof/>
                <w:webHidden/>
              </w:rPr>
              <w:t>36</w:t>
            </w:r>
            <w:r w:rsidR="00663C15" w:rsidRPr="00663C15">
              <w:rPr>
                <w:noProof/>
                <w:webHidden/>
              </w:rPr>
              <w:fldChar w:fldCharType="end"/>
            </w:r>
          </w:hyperlink>
        </w:p>
        <w:p w14:paraId="064F61C8"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34" w:history="1">
            <w:r w:rsidR="00663C15" w:rsidRPr="00663C15">
              <w:rPr>
                <w:rStyle w:val="Hyperlink"/>
                <w:bCs/>
                <w:noProof/>
              </w:rPr>
              <w:t>5.1.7 Twll-yn-y-Wal Park</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_Toc511670734 \h </w:instrText>
            </w:r>
            <w:r w:rsidR="00663C15" w:rsidRPr="00663C15">
              <w:rPr>
                <w:noProof/>
                <w:webHidden/>
              </w:rPr>
            </w:r>
            <w:r w:rsidR="00663C15" w:rsidRPr="00663C15">
              <w:rPr>
                <w:noProof/>
                <w:webHidden/>
              </w:rPr>
              <w:fldChar w:fldCharType="separate"/>
            </w:r>
            <w:r w:rsidR="00663C15" w:rsidRPr="00663C15">
              <w:rPr>
                <w:noProof/>
                <w:webHidden/>
              </w:rPr>
              <w:t>37</w:t>
            </w:r>
            <w:r w:rsidR="00663C15" w:rsidRPr="00663C15">
              <w:rPr>
                <w:noProof/>
                <w:webHidden/>
              </w:rPr>
              <w:fldChar w:fldCharType="end"/>
            </w:r>
          </w:hyperlink>
        </w:p>
        <w:p w14:paraId="2E66DAD2"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35" w:history="1">
            <w:r w:rsidR="00663C15" w:rsidRPr="00663C15">
              <w:rPr>
                <w:rStyle w:val="Hyperlink"/>
                <w:bCs/>
                <w:noProof/>
              </w:rPr>
              <w:t>5.1.8 Dyffryn School</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_Toc511670735 \h </w:instrText>
            </w:r>
            <w:r w:rsidR="00663C15" w:rsidRPr="00663C15">
              <w:rPr>
                <w:noProof/>
                <w:webHidden/>
              </w:rPr>
            </w:r>
            <w:r w:rsidR="00663C15" w:rsidRPr="00663C15">
              <w:rPr>
                <w:noProof/>
                <w:webHidden/>
              </w:rPr>
              <w:fldChar w:fldCharType="separate"/>
            </w:r>
            <w:r w:rsidR="00663C15" w:rsidRPr="00663C15">
              <w:rPr>
                <w:noProof/>
                <w:webHidden/>
              </w:rPr>
              <w:t>39</w:t>
            </w:r>
            <w:r w:rsidR="00663C15" w:rsidRPr="00663C15">
              <w:rPr>
                <w:noProof/>
                <w:webHidden/>
              </w:rPr>
              <w:fldChar w:fldCharType="end"/>
            </w:r>
          </w:hyperlink>
        </w:p>
        <w:p w14:paraId="3AE587BA"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36" w:history="1">
            <w:r w:rsidR="00663C15" w:rsidRPr="00663C15">
              <w:rPr>
                <w:rStyle w:val="Hyperlink"/>
                <w:bCs/>
                <w:noProof/>
              </w:rPr>
              <w:t>5.2 Influence of distance from source and Port Talbot PM</w:t>
            </w:r>
            <w:r w:rsidR="00663C15" w:rsidRPr="00663C15">
              <w:rPr>
                <w:rStyle w:val="Hyperlink"/>
                <w:bCs/>
                <w:noProof/>
                <w:vertAlign w:val="subscript"/>
              </w:rPr>
              <w:t>10</w:t>
            </w:r>
            <w:r w:rsidR="00663C15" w:rsidRPr="00663C15">
              <w:rPr>
                <w:rStyle w:val="Hyperlink"/>
                <w:bCs/>
                <w:noProof/>
              </w:rPr>
              <w:t xml:space="preserve"> Trajectory</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_Toc511670736 \h </w:instrText>
            </w:r>
            <w:r w:rsidR="00663C15" w:rsidRPr="00663C15">
              <w:rPr>
                <w:noProof/>
                <w:webHidden/>
              </w:rPr>
            </w:r>
            <w:r w:rsidR="00663C15" w:rsidRPr="00663C15">
              <w:rPr>
                <w:noProof/>
                <w:webHidden/>
              </w:rPr>
              <w:fldChar w:fldCharType="separate"/>
            </w:r>
            <w:r w:rsidR="00663C15" w:rsidRPr="00663C15">
              <w:rPr>
                <w:noProof/>
                <w:webHidden/>
              </w:rPr>
              <w:t>40</w:t>
            </w:r>
            <w:r w:rsidR="00663C15" w:rsidRPr="00663C15">
              <w:rPr>
                <w:noProof/>
                <w:webHidden/>
              </w:rPr>
              <w:fldChar w:fldCharType="end"/>
            </w:r>
          </w:hyperlink>
        </w:p>
        <w:p w14:paraId="1294B175"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37" w:history="1">
            <w:r w:rsidR="00663C15" w:rsidRPr="00663C15">
              <w:rPr>
                <w:rStyle w:val="Hyperlink"/>
                <w:bCs/>
                <w:noProof/>
              </w:rPr>
              <w:t>5.3 Influence of weather conditions upon PM</w:t>
            </w:r>
            <w:r w:rsidR="00663C15" w:rsidRPr="00663C15">
              <w:rPr>
                <w:rStyle w:val="Hyperlink"/>
                <w:bCs/>
                <w:noProof/>
                <w:vertAlign w:val="subscript"/>
              </w:rPr>
              <w:t>10</w:t>
            </w:r>
            <w:r w:rsidR="00663C15" w:rsidRPr="00663C15">
              <w:rPr>
                <w:rStyle w:val="Hyperlink"/>
                <w:bCs/>
                <w:noProof/>
              </w:rPr>
              <w:t xml:space="preserve"> concentrations in Port Talbot</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_Toc511670737 \h </w:instrText>
            </w:r>
            <w:r w:rsidR="00663C15" w:rsidRPr="00663C15">
              <w:rPr>
                <w:noProof/>
                <w:webHidden/>
              </w:rPr>
            </w:r>
            <w:r w:rsidR="00663C15" w:rsidRPr="00663C15">
              <w:rPr>
                <w:noProof/>
                <w:webHidden/>
              </w:rPr>
              <w:fldChar w:fldCharType="separate"/>
            </w:r>
            <w:r w:rsidR="00663C15" w:rsidRPr="00663C15">
              <w:rPr>
                <w:noProof/>
                <w:webHidden/>
              </w:rPr>
              <w:t>46</w:t>
            </w:r>
            <w:r w:rsidR="00663C15" w:rsidRPr="00663C15">
              <w:rPr>
                <w:noProof/>
                <w:webHidden/>
              </w:rPr>
              <w:fldChar w:fldCharType="end"/>
            </w:r>
          </w:hyperlink>
        </w:p>
        <w:p w14:paraId="6D688289"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38" w:history="1">
            <w:r w:rsidR="00663C15" w:rsidRPr="00663C15">
              <w:rPr>
                <w:rStyle w:val="Hyperlink"/>
                <w:bCs/>
                <w:noProof/>
              </w:rPr>
              <w:t>5.3.1 Influence of Wind Direction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_Toc511670738 \h </w:instrText>
            </w:r>
            <w:r w:rsidR="00663C15" w:rsidRPr="00663C15">
              <w:rPr>
                <w:noProof/>
                <w:webHidden/>
              </w:rPr>
            </w:r>
            <w:r w:rsidR="00663C15" w:rsidRPr="00663C15">
              <w:rPr>
                <w:noProof/>
                <w:webHidden/>
              </w:rPr>
              <w:fldChar w:fldCharType="separate"/>
            </w:r>
            <w:r w:rsidR="00663C15" w:rsidRPr="00663C15">
              <w:rPr>
                <w:noProof/>
                <w:webHidden/>
              </w:rPr>
              <w:t>47</w:t>
            </w:r>
            <w:r w:rsidR="00663C15" w:rsidRPr="00663C15">
              <w:rPr>
                <w:noProof/>
                <w:webHidden/>
              </w:rPr>
              <w:fldChar w:fldCharType="end"/>
            </w:r>
          </w:hyperlink>
        </w:p>
        <w:p w14:paraId="5D64A1FA"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39" w:history="1">
            <w:r w:rsidR="00663C15" w:rsidRPr="00663C15">
              <w:rPr>
                <w:rStyle w:val="Hyperlink"/>
                <w:bCs/>
                <w:noProof/>
              </w:rPr>
              <w:t>5.3.2 Influence of Wind Speed</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_Toc511670739 \h </w:instrText>
            </w:r>
            <w:r w:rsidR="00663C15" w:rsidRPr="00663C15">
              <w:rPr>
                <w:noProof/>
                <w:webHidden/>
              </w:rPr>
            </w:r>
            <w:r w:rsidR="00663C15" w:rsidRPr="00663C15">
              <w:rPr>
                <w:noProof/>
                <w:webHidden/>
              </w:rPr>
              <w:fldChar w:fldCharType="separate"/>
            </w:r>
            <w:r w:rsidR="00663C15" w:rsidRPr="00663C15">
              <w:rPr>
                <w:noProof/>
                <w:webHidden/>
              </w:rPr>
              <w:t>49</w:t>
            </w:r>
            <w:r w:rsidR="00663C15" w:rsidRPr="00663C15">
              <w:rPr>
                <w:noProof/>
                <w:webHidden/>
              </w:rPr>
              <w:fldChar w:fldCharType="end"/>
            </w:r>
          </w:hyperlink>
        </w:p>
        <w:p w14:paraId="78A6D659"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40" w:history="1">
            <w:r w:rsidR="00663C15" w:rsidRPr="00663C15">
              <w:rPr>
                <w:rStyle w:val="Hyperlink"/>
                <w:bCs/>
                <w:noProof/>
              </w:rPr>
              <w:t>5.3.3 Influence of Temperature</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_Toc511670740 \h </w:instrText>
            </w:r>
            <w:r w:rsidR="00663C15" w:rsidRPr="00663C15">
              <w:rPr>
                <w:noProof/>
                <w:webHidden/>
              </w:rPr>
            </w:r>
            <w:r w:rsidR="00663C15" w:rsidRPr="00663C15">
              <w:rPr>
                <w:noProof/>
                <w:webHidden/>
              </w:rPr>
              <w:fldChar w:fldCharType="separate"/>
            </w:r>
            <w:r w:rsidR="00663C15" w:rsidRPr="00663C15">
              <w:rPr>
                <w:noProof/>
                <w:webHidden/>
              </w:rPr>
              <w:t>51</w:t>
            </w:r>
            <w:r w:rsidR="00663C15" w:rsidRPr="00663C15">
              <w:rPr>
                <w:noProof/>
                <w:webHidden/>
              </w:rPr>
              <w:fldChar w:fldCharType="end"/>
            </w:r>
          </w:hyperlink>
        </w:p>
        <w:p w14:paraId="337A0F11"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41" w:history="1">
            <w:r w:rsidR="00663C15" w:rsidRPr="00663C15">
              <w:rPr>
                <w:rStyle w:val="Hyperlink"/>
                <w:bCs/>
                <w:noProof/>
              </w:rPr>
              <w:t>5.3.4 Influence of Relative Humidity</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_Toc511670741 \h </w:instrText>
            </w:r>
            <w:r w:rsidR="00663C15" w:rsidRPr="00663C15">
              <w:rPr>
                <w:noProof/>
                <w:webHidden/>
              </w:rPr>
            </w:r>
            <w:r w:rsidR="00663C15" w:rsidRPr="00663C15">
              <w:rPr>
                <w:noProof/>
                <w:webHidden/>
              </w:rPr>
              <w:fldChar w:fldCharType="separate"/>
            </w:r>
            <w:r w:rsidR="00663C15" w:rsidRPr="00663C15">
              <w:rPr>
                <w:noProof/>
                <w:webHidden/>
              </w:rPr>
              <w:t>53</w:t>
            </w:r>
            <w:r w:rsidR="00663C15" w:rsidRPr="00663C15">
              <w:rPr>
                <w:noProof/>
                <w:webHidden/>
              </w:rPr>
              <w:fldChar w:fldCharType="end"/>
            </w:r>
          </w:hyperlink>
        </w:p>
        <w:p w14:paraId="6CA0C708"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42" w:history="1">
            <w:r w:rsidR="00663C15" w:rsidRPr="00663C15">
              <w:rPr>
                <w:rStyle w:val="Hyperlink"/>
                <w:bCs/>
                <w:noProof/>
              </w:rPr>
              <w:t>5.3.5 Influence of Rainfall</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_Toc511670742 \h </w:instrText>
            </w:r>
            <w:r w:rsidR="00663C15" w:rsidRPr="00663C15">
              <w:rPr>
                <w:noProof/>
                <w:webHidden/>
              </w:rPr>
            </w:r>
            <w:r w:rsidR="00663C15" w:rsidRPr="00663C15">
              <w:rPr>
                <w:noProof/>
                <w:webHidden/>
              </w:rPr>
              <w:fldChar w:fldCharType="separate"/>
            </w:r>
            <w:r w:rsidR="00663C15" w:rsidRPr="00663C15">
              <w:rPr>
                <w:noProof/>
                <w:webHidden/>
              </w:rPr>
              <w:t>55</w:t>
            </w:r>
            <w:r w:rsidR="00663C15" w:rsidRPr="00663C15">
              <w:rPr>
                <w:noProof/>
                <w:webHidden/>
              </w:rPr>
              <w:fldChar w:fldCharType="end"/>
            </w:r>
          </w:hyperlink>
        </w:p>
        <w:p w14:paraId="6F005F29"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43" w:history="1">
            <w:r w:rsidR="00663C15" w:rsidRPr="00663C15">
              <w:rPr>
                <w:rStyle w:val="Hyperlink"/>
                <w:bCs/>
                <w:noProof/>
              </w:rPr>
              <w:t>5.3.6 Summary and Discussion - Statistical Analysis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_Toc511670743 \h </w:instrText>
            </w:r>
            <w:r w:rsidR="00663C15" w:rsidRPr="00663C15">
              <w:rPr>
                <w:noProof/>
                <w:webHidden/>
              </w:rPr>
            </w:r>
            <w:r w:rsidR="00663C15" w:rsidRPr="00663C15">
              <w:rPr>
                <w:noProof/>
                <w:webHidden/>
              </w:rPr>
              <w:fldChar w:fldCharType="separate"/>
            </w:r>
            <w:r w:rsidR="00663C15" w:rsidRPr="00663C15">
              <w:rPr>
                <w:noProof/>
                <w:webHidden/>
              </w:rPr>
              <w:t>57</w:t>
            </w:r>
            <w:r w:rsidR="00663C15" w:rsidRPr="00663C15">
              <w:rPr>
                <w:noProof/>
                <w:webHidden/>
              </w:rPr>
              <w:fldChar w:fldCharType="end"/>
            </w:r>
          </w:hyperlink>
        </w:p>
        <w:p w14:paraId="7C4F9F67"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44" w:history="1">
            <w:r w:rsidR="00663C15" w:rsidRPr="00663C15">
              <w:rPr>
                <w:rStyle w:val="Hyperlink"/>
                <w:bCs/>
                <w:noProof/>
              </w:rPr>
              <w:t>5.3.6.1 Linear Regression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_Toc511670744 \h </w:instrText>
            </w:r>
            <w:r w:rsidR="00663C15" w:rsidRPr="00663C15">
              <w:rPr>
                <w:noProof/>
                <w:webHidden/>
              </w:rPr>
            </w:r>
            <w:r w:rsidR="00663C15" w:rsidRPr="00663C15">
              <w:rPr>
                <w:noProof/>
                <w:webHidden/>
              </w:rPr>
              <w:fldChar w:fldCharType="separate"/>
            </w:r>
            <w:r w:rsidR="00663C15" w:rsidRPr="00663C15">
              <w:rPr>
                <w:noProof/>
                <w:webHidden/>
              </w:rPr>
              <w:t>57</w:t>
            </w:r>
            <w:r w:rsidR="00663C15" w:rsidRPr="00663C15">
              <w:rPr>
                <w:noProof/>
                <w:webHidden/>
              </w:rPr>
              <w:fldChar w:fldCharType="end"/>
            </w:r>
          </w:hyperlink>
        </w:p>
        <w:p w14:paraId="15A327D5"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45" w:history="1">
            <w:r w:rsidR="00663C15" w:rsidRPr="00663C15">
              <w:rPr>
                <w:rStyle w:val="Hyperlink"/>
                <w:bCs/>
                <w:noProof/>
              </w:rPr>
              <w:t>5.3.6.2 Correlation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_Toc511670745 \h </w:instrText>
            </w:r>
            <w:r w:rsidR="00663C15" w:rsidRPr="00663C15">
              <w:rPr>
                <w:noProof/>
                <w:webHidden/>
              </w:rPr>
            </w:r>
            <w:r w:rsidR="00663C15" w:rsidRPr="00663C15">
              <w:rPr>
                <w:noProof/>
                <w:webHidden/>
              </w:rPr>
              <w:fldChar w:fldCharType="separate"/>
            </w:r>
            <w:r w:rsidR="00663C15" w:rsidRPr="00663C15">
              <w:rPr>
                <w:noProof/>
                <w:webHidden/>
              </w:rPr>
              <w:t>57</w:t>
            </w:r>
            <w:r w:rsidR="00663C15" w:rsidRPr="00663C15">
              <w:rPr>
                <w:noProof/>
                <w:webHidden/>
              </w:rPr>
              <w:fldChar w:fldCharType="end"/>
            </w:r>
          </w:hyperlink>
        </w:p>
        <w:p w14:paraId="2F3BE222"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46" w:history="1">
            <w:r w:rsidR="00663C15" w:rsidRPr="00663C15">
              <w:rPr>
                <w:rStyle w:val="Hyperlink"/>
                <w:bCs/>
                <w:noProof/>
              </w:rPr>
              <w:t>5.3.6.3 Non-Linear Relationship Analysis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_Toc511670746 \h </w:instrText>
            </w:r>
            <w:r w:rsidR="00663C15" w:rsidRPr="00663C15">
              <w:rPr>
                <w:noProof/>
                <w:webHidden/>
              </w:rPr>
            </w:r>
            <w:r w:rsidR="00663C15" w:rsidRPr="00663C15">
              <w:rPr>
                <w:noProof/>
                <w:webHidden/>
              </w:rPr>
              <w:fldChar w:fldCharType="separate"/>
            </w:r>
            <w:r w:rsidR="00663C15" w:rsidRPr="00663C15">
              <w:rPr>
                <w:noProof/>
                <w:webHidden/>
              </w:rPr>
              <w:t>60</w:t>
            </w:r>
            <w:r w:rsidR="00663C15" w:rsidRPr="00663C15">
              <w:rPr>
                <w:noProof/>
                <w:webHidden/>
              </w:rPr>
              <w:fldChar w:fldCharType="end"/>
            </w:r>
          </w:hyperlink>
        </w:p>
        <w:p w14:paraId="275EFE55"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47" w:history="1">
            <w:r w:rsidR="00663C15" w:rsidRPr="00663C15">
              <w:rPr>
                <w:rStyle w:val="Hyperlink"/>
                <w:bCs/>
                <w:noProof/>
              </w:rPr>
              <w:t>5.3.6.4 Polynomial Relationships - Discussion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_Toc511670747 \h </w:instrText>
            </w:r>
            <w:r w:rsidR="00663C15" w:rsidRPr="00663C15">
              <w:rPr>
                <w:noProof/>
                <w:webHidden/>
              </w:rPr>
            </w:r>
            <w:r w:rsidR="00663C15" w:rsidRPr="00663C15">
              <w:rPr>
                <w:noProof/>
                <w:webHidden/>
              </w:rPr>
              <w:fldChar w:fldCharType="separate"/>
            </w:r>
            <w:r w:rsidR="00663C15" w:rsidRPr="00663C15">
              <w:rPr>
                <w:noProof/>
                <w:webHidden/>
              </w:rPr>
              <w:t>66</w:t>
            </w:r>
            <w:r w:rsidR="00663C15" w:rsidRPr="00663C15">
              <w:rPr>
                <w:noProof/>
                <w:webHidden/>
              </w:rPr>
              <w:fldChar w:fldCharType="end"/>
            </w:r>
          </w:hyperlink>
        </w:p>
        <w:p w14:paraId="024FBD67"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48" w:history="1">
            <w:r w:rsidR="00663C15" w:rsidRPr="00663C15">
              <w:rPr>
                <w:rStyle w:val="Hyperlink"/>
                <w:bCs/>
                <w:noProof/>
              </w:rPr>
              <w:t>5.3.6.5 Influence of Atmospheric Stability</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_Toc511670748 \h </w:instrText>
            </w:r>
            <w:r w:rsidR="00663C15" w:rsidRPr="00663C15">
              <w:rPr>
                <w:noProof/>
                <w:webHidden/>
              </w:rPr>
            </w:r>
            <w:r w:rsidR="00663C15" w:rsidRPr="00663C15">
              <w:rPr>
                <w:noProof/>
                <w:webHidden/>
              </w:rPr>
              <w:fldChar w:fldCharType="separate"/>
            </w:r>
            <w:r w:rsidR="00663C15" w:rsidRPr="00663C15">
              <w:rPr>
                <w:noProof/>
                <w:webHidden/>
              </w:rPr>
              <w:t>66</w:t>
            </w:r>
            <w:r w:rsidR="00663C15" w:rsidRPr="00663C15">
              <w:rPr>
                <w:noProof/>
                <w:webHidden/>
              </w:rPr>
              <w:fldChar w:fldCharType="end"/>
            </w:r>
          </w:hyperlink>
        </w:p>
        <w:p w14:paraId="4821C693"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49" w:history="1">
            <w:r w:rsidR="00663C15" w:rsidRPr="00663C15">
              <w:rPr>
                <w:rStyle w:val="Hyperlink"/>
                <w:bCs/>
                <w:noProof/>
              </w:rPr>
              <w:t>5.4 Decision Tool Development</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_Toc511670749 \h </w:instrText>
            </w:r>
            <w:r w:rsidR="00663C15" w:rsidRPr="00663C15">
              <w:rPr>
                <w:noProof/>
                <w:webHidden/>
              </w:rPr>
            </w:r>
            <w:r w:rsidR="00663C15" w:rsidRPr="00663C15">
              <w:rPr>
                <w:noProof/>
                <w:webHidden/>
              </w:rPr>
              <w:fldChar w:fldCharType="separate"/>
            </w:r>
            <w:r w:rsidR="00663C15" w:rsidRPr="00663C15">
              <w:rPr>
                <w:noProof/>
                <w:webHidden/>
              </w:rPr>
              <w:t>68</w:t>
            </w:r>
            <w:r w:rsidR="00663C15" w:rsidRPr="00663C15">
              <w:rPr>
                <w:noProof/>
                <w:webHidden/>
              </w:rPr>
              <w:fldChar w:fldCharType="end"/>
            </w:r>
          </w:hyperlink>
        </w:p>
        <w:p w14:paraId="52CBCB0C"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50" w:history="1">
            <w:r w:rsidR="00663C15" w:rsidRPr="00663C15">
              <w:rPr>
                <w:rStyle w:val="Hyperlink"/>
                <w:bCs/>
                <w:noProof/>
              </w:rPr>
              <w:t>5.4.1 Introduction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_Toc511670750 \h </w:instrText>
            </w:r>
            <w:r w:rsidR="00663C15" w:rsidRPr="00663C15">
              <w:rPr>
                <w:noProof/>
                <w:webHidden/>
              </w:rPr>
            </w:r>
            <w:r w:rsidR="00663C15" w:rsidRPr="00663C15">
              <w:rPr>
                <w:noProof/>
                <w:webHidden/>
              </w:rPr>
              <w:fldChar w:fldCharType="separate"/>
            </w:r>
            <w:r w:rsidR="00663C15" w:rsidRPr="00663C15">
              <w:rPr>
                <w:noProof/>
                <w:webHidden/>
              </w:rPr>
              <w:t>68</w:t>
            </w:r>
            <w:r w:rsidR="00663C15" w:rsidRPr="00663C15">
              <w:rPr>
                <w:noProof/>
                <w:webHidden/>
              </w:rPr>
              <w:fldChar w:fldCharType="end"/>
            </w:r>
          </w:hyperlink>
        </w:p>
        <w:p w14:paraId="6F396D70"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51" w:history="1">
            <w:r w:rsidR="00663C15" w:rsidRPr="00663C15">
              <w:rPr>
                <w:rStyle w:val="Hyperlink"/>
                <w:bCs/>
                <w:noProof/>
              </w:rPr>
              <w:t>5.4.2 Low to Very High Severity Weather Conditions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_Toc511670751 \h </w:instrText>
            </w:r>
            <w:r w:rsidR="00663C15" w:rsidRPr="00663C15">
              <w:rPr>
                <w:noProof/>
                <w:webHidden/>
              </w:rPr>
            </w:r>
            <w:r w:rsidR="00663C15" w:rsidRPr="00663C15">
              <w:rPr>
                <w:noProof/>
                <w:webHidden/>
              </w:rPr>
              <w:fldChar w:fldCharType="separate"/>
            </w:r>
            <w:r w:rsidR="00663C15" w:rsidRPr="00663C15">
              <w:rPr>
                <w:noProof/>
                <w:webHidden/>
              </w:rPr>
              <w:t>70</w:t>
            </w:r>
            <w:r w:rsidR="00663C15" w:rsidRPr="00663C15">
              <w:rPr>
                <w:noProof/>
                <w:webHidden/>
              </w:rPr>
              <w:fldChar w:fldCharType="end"/>
            </w:r>
          </w:hyperlink>
        </w:p>
        <w:p w14:paraId="092858FA"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52" w:history="1">
            <w:r w:rsidR="00663C15" w:rsidRPr="00663C15">
              <w:rPr>
                <w:rStyle w:val="Hyperlink"/>
                <w:bCs/>
                <w:noProof/>
              </w:rPr>
              <w:t>5.4.3 Creation of the Decision Tool</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_Toc511670752 \h </w:instrText>
            </w:r>
            <w:r w:rsidR="00663C15" w:rsidRPr="00663C15">
              <w:rPr>
                <w:noProof/>
                <w:webHidden/>
              </w:rPr>
            </w:r>
            <w:r w:rsidR="00663C15" w:rsidRPr="00663C15">
              <w:rPr>
                <w:noProof/>
                <w:webHidden/>
              </w:rPr>
              <w:fldChar w:fldCharType="separate"/>
            </w:r>
            <w:r w:rsidR="00663C15" w:rsidRPr="00663C15">
              <w:rPr>
                <w:noProof/>
                <w:webHidden/>
              </w:rPr>
              <w:t>74</w:t>
            </w:r>
            <w:r w:rsidR="00663C15" w:rsidRPr="00663C15">
              <w:rPr>
                <w:noProof/>
                <w:webHidden/>
              </w:rPr>
              <w:fldChar w:fldCharType="end"/>
            </w:r>
          </w:hyperlink>
        </w:p>
        <w:p w14:paraId="6BEA28E3" w14:textId="77777777" w:rsidR="00663C15" w:rsidRDefault="007427EE">
          <w:pPr>
            <w:pStyle w:val="TOC1"/>
            <w:tabs>
              <w:tab w:val="left" w:pos="440"/>
              <w:tab w:val="right" w:leader="dot" w:pos="9016"/>
            </w:tabs>
            <w:rPr>
              <w:rFonts w:asciiTheme="minorHAnsi" w:eastAsiaTheme="minorEastAsia" w:hAnsiTheme="minorHAnsi" w:cstheme="minorBidi"/>
              <w:noProof/>
              <w:kern w:val="0"/>
              <w:lang w:eastAsia="en-GB"/>
            </w:rPr>
          </w:pPr>
          <w:hyperlink w:anchor="_Toc511670753" w:history="1">
            <w:r w:rsidR="00663C15" w:rsidRPr="001A7FF1">
              <w:rPr>
                <w:rStyle w:val="Hyperlink"/>
                <w:b/>
                <w:bCs/>
                <w:noProof/>
              </w:rPr>
              <w:t>6.</w:t>
            </w:r>
            <w:r w:rsidR="00663C15">
              <w:rPr>
                <w:rFonts w:asciiTheme="minorHAnsi" w:eastAsiaTheme="minorEastAsia" w:hAnsiTheme="minorHAnsi" w:cstheme="minorBidi"/>
                <w:noProof/>
                <w:kern w:val="0"/>
                <w:lang w:eastAsia="en-GB"/>
              </w:rPr>
              <w:tab/>
            </w:r>
            <w:r w:rsidR="00663C15" w:rsidRPr="001A7FF1">
              <w:rPr>
                <w:rStyle w:val="Hyperlink"/>
                <w:b/>
                <w:bCs/>
                <w:noProof/>
              </w:rPr>
              <w:t>Evaluation and Conclusions</w:t>
            </w:r>
            <w:r w:rsidR="00663C15">
              <w:rPr>
                <w:noProof/>
                <w:webHidden/>
              </w:rPr>
              <w:tab/>
            </w:r>
            <w:r w:rsidR="00663C15">
              <w:rPr>
                <w:noProof/>
                <w:webHidden/>
              </w:rPr>
              <w:fldChar w:fldCharType="begin"/>
            </w:r>
            <w:r w:rsidR="00663C15">
              <w:rPr>
                <w:noProof/>
                <w:webHidden/>
              </w:rPr>
              <w:instrText xml:space="preserve"> PAGEREF _Toc511670753 \h </w:instrText>
            </w:r>
            <w:r w:rsidR="00663C15">
              <w:rPr>
                <w:noProof/>
                <w:webHidden/>
              </w:rPr>
            </w:r>
            <w:r w:rsidR="00663C15">
              <w:rPr>
                <w:noProof/>
                <w:webHidden/>
              </w:rPr>
              <w:fldChar w:fldCharType="separate"/>
            </w:r>
            <w:r w:rsidR="00663C15">
              <w:rPr>
                <w:noProof/>
                <w:webHidden/>
              </w:rPr>
              <w:t>76</w:t>
            </w:r>
            <w:r w:rsidR="00663C15">
              <w:rPr>
                <w:noProof/>
                <w:webHidden/>
              </w:rPr>
              <w:fldChar w:fldCharType="end"/>
            </w:r>
          </w:hyperlink>
        </w:p>
        <w:p w14:paraId="112F83E7" w14:textId="77777777" w:rsid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54" w:history="1">
            <w:r w:rsidR="00663C15" w:rsidRPr="00663C15">
              <w:rPr>
                <w:rStyle w:val="Hyperlink"/>
                <w:bCs/>
                <w:noProof/>
              </w:rPr>
              <w:t>6.1 Assumptions</w:t>
            </w:r>
            <w:r w:rsidR="00663C15">
              <w:rPr>
                <w:noProof/>
                <w:webHidden/>
              </w:rPr>
              <w:tab/>
            </w:r>
            <w:r w:rsidR="00663C15">
              <w:rPr>
                <w:noProof/>
                <w:webHidden/>
              </w:rPr>
              <w:fldChar w:fldCharType="begin"/>
            </w:r>
            <w:r w:rsidR="00663C15">
              <w:rPr>
                <w:noProof/>
                <w:webHidden/>
              </w:rPr>
              <w:instrText xml:space="preserve"> PAGEREF _Toc511670754 \h </w:instrText>
            </w:r>
            <w:r w:rsidR="00663C15">
              <w:rPr>
                <w:noProof/>
                <w:webHidden/>
              </w:rPr>
            </w:r>
            <w:r w:rsidR="00663C15">
              <w:rPr>
                <w:noProof/>
                <w:webHidden/>
              </w:rPr>
              <w:fldChar w:fldCharType="separate"/>
            </w:r>
            <w:r w:rsidR="00663C15">
              <w:rPr>
                <w:noProof/>
                <w:webHidden/>
              </w:rPr>
              <w:t>76</w:t>
            </w:r>
            <w:r w:rsidR="00663C15">
              <w:rPr>
                <w:noProof/>
                <w:webHidden/>
              </w:rPr>
              <w:fldChar w:fldCharType="end"/>
            </w:r>
          </w:hyperlink>
        </w:p>
        <w:p w14:paraId="66E3FD12"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55" w:history="1">
            <w:r w:rsidR="00663C15" w:rsidRPr="00663C15">
              <w:rPr>
                <w:rStyle w:val="Hyperlink"/>
                <w:bCs/>
                <w:noProof/>
              </w:rPr>
              <w:t>6.2 Limitations and Recommendations for Further Work</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_Toc511670755 \h </w:instrText>
            </w:r>
            <w:r w:rsidR="00663C15" w:rsidRPr="00663C15">
              <w:rPr>
                <w:noProof/>
                <w:webHidden/>
              </w:rPr>
            </w:r>
            <w:r w:rsidR="00663C15" w:rsidRPr="00663C15">
              <w:rPr>
                <w:noProof/>
                <w:webHidden/>
              </w:rPr>
              <w:fldChar w:fldCharType="separate"/>
            </w:r>
            <w:r w:rsidR="00663C15" w:rsidRPr="00663C15">
              <w:rPr>
                <w:noProof/>
                <w:webHidden/>
              </w:rPr>
              <w:t>77</w:t>
            </w:r>
            <w:r w:rsidR="00663C15" w:rsidRPr="00663C15">
              <w:rPr>
                <w:noProof/>
                <w:webHidden/>
              </w:rPr>
              <w:fldChar w:fldCharType="end"/>
            </w:r>
          </w:hyperlink>
        </w:p>
        <w:p w14:paraId="537098AB"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56" w:history="1">
            <w:r w:rsidR="00663C15" w:rsidRPr="00663C15">
              <w:rPr>
                <w:rStyle w:val="Hyperlink"/>
                <w:bCs/>
                <w:noProof/>
              </w:rPr>
              <w:t>6.2.1 Purpose of the Decision Tool</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_Toc511670756 \h </w:instrText>
            </w:r>
            <w:r w:rsidR="00663C15" w:rsidRPr="00663C15">
              <w:rPr>
                <w:noProof/>
                <w:webHidden/>
              </w:rPr>
            </w:r>
            <w:r w:rsidR="00663C15" w:rsidRPr="00663C15">
              <w:rPr>
                <w:noProof/>
                <w:webHidden/>
              </w:rPr>
              <w:fldChar w:fldCharType="separate"/>
            </w:r>
            <w:r w:rsidR="00663C15" w:rsidRPr="00663C15">
              <w:rPr>
                <w:noProof/>
                <w:webHidden/>
              </w:rPr>
              <w:t>77</w:t>
            </w:r>
            <w:r w:rsidR="00663C15" w:rsidRPr="00663C15">
              <w:rPr>
                <w:noProof/>
                <w:webHidden/>
              </w:rPr>
              <w:fldChar w:fldCharType="end"/>
            </w:r>
          </w:hyperlink>
        </w:p>
        <w:p w14:paraId="219DBF00"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57" w:history="1">
            <w:r w:rsidR="00663C15" w:rsidRPr="00663C15">
              <w:rPr>
                <w:rStyle w:val="Hyperlink"/>
                <w:rFonts w:eastAsia="Times New Roman"/>
                <w:noProof/>
                <w:lang w:val="en-US"/>
              </w:rPr>
              <w:t>6.2.2 Data Points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_Toc511670757 \h </w:instrText>
            </w:r>
            <w:r w:rsidR="00663C15" w:rsidRPr="00663C15">
              <w:rPr>
                <w:noProof/>
                <w:webHidden/>
              </w:rPr>
            </w:r>
            <w:r w:rsidR="00663C15" w:rsidRPr="00663C15">
              <w:rPr>
                <w:noProof/>
                <w:webHidden/>
              </w:rPr>
              <w:fldChar w:fldCharType="separate"/>
            </w:r>
            <w:r w:rsidR="00663C15" w:rsidRPr="00663C15">
              <w:rPr>
                <w:noProof/>
                <w:webHidden/>
              </w:rPr>
              <w:t>78</w:t>
            </w:r>
            <w:r w:rsidR="00663C15" w:rsidRPr="00663C15">
              <w:rPr>
                <w:noProof/>
                <w:webHidden/>
              </w:rPr>
              <w:fldChar w:fldCharType="end"/>
            </w:r>
          </w:hyperlink>
        </w:p>
        <w:p w14:paraId="3BB52589"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58" w:history="1">
            <w:r w:rsidR="00663C15" w:rsidRPr="00663C15">
              <w:rPr>
                <w:rStyle w:val="Hyperlink"/>
                <w:rFonts w:eastAsia="Times New Roman"/>
                <w:noProof/>
                <w:lang w:val="en-US"/>
              </w:rPr>
              <w:t>6.2.3 Missing Variables and Transboundary Pollution</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_Toc511670758 \h </w:instrText>
            </w:r>
            <w:r w:rsidR="00663C15" w:rsidRPr="00663C15">
              <w:rPr>
                <w:noProof/>
                <w:webHidden/>
              </w:rPr>
            </w:r>
            <w:r w:rsidR="00663C15" w:rsidRPr="00663C15">
              <w:rPr>
                <w:noProof/>
                <w:webHidden/>
              </w:rPr>
              <w:fldChar w:fldCharType="separate"/>
            </w:r>
            <w:r w:rsidR="00663C15" w:rsidRPr="00663C15">
              <w:rPr>
                <w:noProof/>
                <w:webHidden/>
              </w:rPr>
              <w:t>79</w:t>
            </w:r>
            <w:r w:rsidR="00663C15" w:rsidRPr="00663C15">
              <w:rPr>
                <w:noProof/>
                <w:webHidden/>
              </w:rPr>
              <w:fldChar w:fldCharType="end"/>
            </w:r>
          </w:hyperlink>
        </w:p>
        <w:p w14:paraId="2F6DDE00"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59" w:history="1">
            <w:r w:rsidR="00663C15" w:rsidRPr="00663C15">
              <w:rPr>
                <w:rStyle w:val="Hyperlink"/>
                <w:rFonts w:eastAsia="Times New Roman"/>
                <w:noProof/>
                <w:lang w:val="en-US"/>
              </w:rPr>
              <w:t>6.2.4 Monitoring Location Weather Data</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_Toc511670759 \h </w:instrText>
            </w:r>
            <w:r w:rsidR="00663C15" w:rsidRPr="00663C15">
              <w:rPr>
                <w:noProof/>
                <w:webHidden/>
              </w:rPr>
            </w:r>
            <w:r w:rsidR="00663C15" w:rsidRPr="00663C15">
              <w:rPr>
                <w:noProof/>
                <w:webHidden/>
              </w:rPr>
              <w:fldChar w:fldCharType="separate"/>
            </w:r>
            <w:r w:rsidR="00663C15" w:rsidRPr="00663C15">
              <w:rPr>
                <w:noProof/>
                <w:webHidden/>
              </w:rPr>
              <w:t>79</w:t>
            </w:r>
            <w:r w:rsidR="00663C15" w:rsidRPr="00663C15">
              <w:rPr>
                <w:noProof/>
                <w:webHidden/>
              </w:rPr>
              <w:fldChar w:fldCharType="end"/>
            </w:r>
          </w:hyperlink>
        </w:p>
        <w:p w14:paraId="24EA68B0"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60" w:history="1">
            <w:r w:rsidR="00663C15" w:rsidRPr="00663C15">
              <w:rPr>
                <w:rStyle w:val="Hyperlink"/>
                <w:rFonts w:eastAsia="Times New Roman"/>
                <w:noProof/>
                <w:lang w:val="en-US"/>
              </w:rPr>
              <w:t>6.2.5 Investigation of Emission Mass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_Toc511670760 \h </w:instrText>
            </w:r>
            <w:r w:rsidR="00663C15" w:rsidRPr="00663C15">
              <w:rPr>
                <w:noProof/>
                <w:webHidden/>
              </w:rPr>
            </w:r>
            <w:r w:rsidR="00663C15" w:rsidRPr="00663C15">
              <w:rPr>
                <w:noProof/>
                <w:webHidden/>
              </w:rPr>
              <w:fldChar w:fldCharType="separate"/>
            </w:r>
            <w:r w:rsidR="00663C15" w:rsidRPr="00663C15">
              <w:rPr>
                <w:noProof/>
                <w:webHidden/>
              </w:rPr>
              <w:t>80</w:t>
            </w:r>
            <w:r w:rsidR="00663C15" w:rsidRPr="00663C15">
              <w:rPr>
                <w:noProof/>
                <w:webHidden/>
              </w:rPr>
              <w:fldChar w:fldCharType="end"/>
            </w:r>
          </w:hyperlink>
        </w:p>
        <w:p w14:paraId="4FBEF4BD"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61" w:history="1">
            <w:r w:rsidR="00663C15" w:rsidRPr="00663C15">
              <w:rPr>
                <w:rStyle w:val="Hyperlink"/>
                <w:rFonts w:eastAsia="Times New Roman"/>
                <w:noProof/>
                <w:lang w:val="en-US"/>
              </w:rPr>
              <w:t>6.2.6 PM</w:t>
            </w:r>
            <w:r w:rsidR="00663C15" w:rsidRPr="00663C15">
              <w:rPr>
                <w:rStyle w:val="Hyperlink"/>
                <w:rFonts w:eastAsia="Times New Roman"/>
                <w:noProof/>
                <w:vertAlign w:val="subscript"/>
                <w:lang w:val="en-US"/>
              </w:rPr>
              <w:t>10</w:t>
            </w:r>
            <w:r w:rsidR="00663C15" w:rsidRPr="00663C15">
              <w:rPr>
                <w:rStyle w:val="Hyperlink"/>
                <w:rFonts w:eastAsia="Times New Roman"/>
                <w:noProof/>
                <w:lang w:val="en-US"/>
              </w:rPr>
              <w:t xml:space="preserve"> Behaviour and Additional Sources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_Toc511670761 \h </w:instrText>
            </w:r>
            <w:r w:rsidR="00663C15" w:rsidRPr="00663C15">
              <w:rPr>
                <w:noProof/>
                <w:webHidden/>
              </w:rPr>
            </w:r>
            <w:r w:rsidR="00663C15" w:rsidRPr="00663C15">
              <w:rPr>
                <w:noProof/>
                <w:webHidden/>
              </w:rPr>
              <w:fldChar w:fldCharType="separate"/>
            </w:r>
            <w:r w:rsidR="00663C15" w:rsidRPr="00663C15">
              <w:rPr>
                <w:noProof/>
                <w:webHidden/>
              </w:rPr>
              <w:t>81</w:t>
            </w:r>
            <w:r w:rsidR="00663C15" w:rsidRPr="00663C15">
              <w:rPr>
                <w:noProof/>
                <w:webHidden/>
              </w:rPr>
              <w:fldChar w:fldCharType="end"/>
            </w:r>
          </w:hyperlink>
        </w:p>
        <w:p w14:paraId="6BBFD777" w14:textId="77777777" w:rsidR="00663C15" w:rsidRPr="00663C15" w:rsidRDefault="007427EE">
          <w:pPr>
            <w:pStyle w:val="TOC1"/>
            <w:tabs>
              <w:tab w:val="right" w:leader="dot" w:pos="9016"/>
            </w:tabs>
            <w:rPr>
              <w:rFonts w:asciiTheme="minorHAnsi" w:eastAsiaTheme="minorEastAsia" w:hAnsiTheme="minorHAnsi" w:cstheme="minorBidi"/>
              <w:noProof/>
              <w:kern w:val="0"/>
              <w:lang w:eastAsia="en-GB"/>
            </w:rPr>
          </w:pPr>
          <w:hyperlink w:anchor="_Toc511670762" w:history="1">
            <w:r w:rsidR="00663C15" w:rsidRPr="00663C15">
              <w:rPr>
                <w:rStyle w:val="Hyperlink"/>
                <w:noProof/>
              </w:rPr>
              <w:t>6.3 Conclusions</w:t>
            </w:r>
            <w:r w:rsidR="00663C15" w:rsidRPr="00663C15">
              <w:rPr>
                <w:noProof/>
                <w:webHidden/>
              </w:rPr>
              <w:tab/>
            </w:r>
            <w:r w:rsidR="00663C15" w:rsidRPr="00663C15">
              <w:rPr>
                <w:noProof/>
                <w:webHidden/>
              </w:rPr>
              <w:fldChar w:fldCharType="begin"/>
            </w:r>
            <w:r w:rsidR="00663C15" w:rsidRPr="00663C15">
              <w:rPr>
                <w:noProof/>
                <w:webHidden/>
              </w:rPr>
              <w:instrText xml:space="preserve"> PAGEREF _Toc511670762 \h </w:instrText>
            </w:r>
            <w:r w:rsidR="00663C15" w:rsidRPr="00663C15">
              <w:rPr>
                <w:noProof/>
                <w:webHidden/>
              </w:rPr>
            </w:r>
            <w:r w:rsidR="00663C15" w:rsidRPr="00663C15">
              <w:rPr>
                <w:noProof/>
                <w:webHidden/>
              </w:rPr>
              <w:fldChar w:fldCharType="separate"/>
            </w:r>
            <w:r w:rsidR="00663C15" w:rsidRPr="00663C15">
              <w:rPr>
                <w:noProof/>
                <w:webHidden/>
              </w:rPr>
              <w:t>83</w:t>
            </w:r>
            <w:r w:rsidR="00663C15" w:rsidRPr="00663C15">
              <w:rPr>
                <w:noProof/>
                <w:webHidden/>
              </w:rPr>
              <w:fldChar w:fldCharType="end"/>
            </w:r>
          </w:hyperlink>
        </w:p>
        <w:p w14:paraId="39B9E425" w14:textId="77777777" w:rsidR="00663C15" w:rsidRDefault="007427EE">
          <w:pPr>
            <w:pStyle w:val="TOC1"/>
            <w:tabs>
              <w:tab w:val="left" w:pos="440"/>
              <w:tab w:val="right" w:leader="dot" w:pos="9016"/>
            </w:tabs>
            <w:rPr>
              <w:rFonts w:asciiTheme="minorHAnsi" w:eastAsiaTheme="minorEastAsia" w:hAnsiTheme="minorHAnsi" w:cstheme="minorBidi"/>
              <w:noProof/>
              <w:kern w:val="0"/>
              <w:lang w:eastAsia="en-GB"/>
            </w:rPr>
          </w:pPr>
          <w:hyperlink w:anchor="_Toc511670763" w:history="1">
            <w:r w:rsidR="00663C15" w:rsidRPr="001A7FF1">
              <w:rPr>
                <w:rStyle w:val="Hyperlink"/>
                <w:b/>
                <w:bCs/>
                <w:noProof/>
              </w:rPr>
              <w:t>7.</w:t>
            </w:r>
            <w:r w:rsidR="00663C15">
              <w:rPr>
                <w:rFonts w:asciiTheme="minorHAnsi" w:eastAsiaTheme="minorEastAsia" w:hAnsiTheme="minorHAnsi" w:cstheme="minorBidi"/>
                <w:noProof/>
                <w:kern w:val="0"/>
                <w:lang w:eastAsia="en-GB"/>
              </w:rPr>
              <w:tab/>
            </w:r>
            <w:r w:rsidR="00663C15" w:rsidRPr="001A7FF1">
              <w:rPr>
                <w:rStyle w:val="Hyperlink"/>
                <w:b/>
                <w:bCs/>
                <w:noProof/>
              </w:rPr>
              <w:t>References</w:t>
            </w:r>
            <w:r w:rsidR="00663C15">
              <w:rPr>
                <w:noProof/>
                <w:webHidden/>
              </w:rPr>
              <w:tab/>
            </w:r>
            <w:r w:rsidR="00663C15">
              <w:rPr>
                <w:noProof/>
                <w:webHidden/>
              </w:rPr>
              <w:fldChar w:fldCharType="begin"/>
            </w:r>
            <w:r w:rsidR="00663C15">
              <w:rPr>
                <w:noProof/>
                <w:webHidden/>
              </w:rPr>
              <w:instrText xml:space="preserve"> PAGEREF _Toc511670763 \h </w:instrText>
            </w:r>
            <w:r w:rsidR="00663C15">
              <w:rPr>
                <w:noProof/>
                <w:webHidden/>
              </w:rPr>
            </w:r>
            <w:r w:rsidR="00663C15">
              <w:rPr>
                <w:noProof/>
                <w:webHidden/>
              </w:rPr>
              <w:fldChar w:fldCharType="separate"/>
            </w:r>
            <w:r w:rsidR="00663C15">
              <w:rPr>
                <w:noProof/>
                <w:webHidden/>
              </w:rPr>
              <w:t>85</w:t>
            </w:r>
            <w:r w:rsidR="00663C15">
              <w:rPr>
                <w:noProof/>
                <w:webHidden/>
              </w:rPr>
              <w:fldChar w:fldCharType="end"/>
            </w:r>
          </w:hyperlink>
        </w:p>
        <w:p w14:paraId="2B723948" w14:textId="77777777" w:rsidR="00663C15" w:rsidRDefault="007427EE">
          <w:pPr>
            <w:pStyle w:val="TOC1"/>
            <w:tabs>
              <w:tab w:val="left" w:pos="440"/>
              <w:tab w:val="right" w:leader="dot" w:pos="9016"/>
            </w:tabs>
            <w:rPr>
              <w:rFonts w:asciiTheme="minorHAnsi" w:eastAsiaTheme="minorEastAsia" w:hAnsiTheme="minorHAnsi" w:cstheme="minorBidi"/>
              <w:noProof/>
              <w:kern w:val="0"/>
              <w:lang w:eastAsia="en-GB"/>
            </w:rPr>
          </w:pPr>
          <w:hyperlink w:anchor="_Toc511670764" w:history="1">
            <w:r w:rsidR="00663C15" w:rsidRPr="001A7FF1">
              <w:rPr>
                <w:rStyle w:val="Hyperlink"/>
                <w:b/>
                <w:noProof/>
              </w:rPr>
              <w:t>8.</w:t>
            </w:r>
            <w:r w:rsidR="00663C15">
              <w:rPr>
                <w:rFonts w:asciiTheme="minorHAnsi" w:eastAsiaTheme="minorEastAsia" w:hAnsiTheme="minorHAnsi" w:cstheme="minorBidi"/>
                <w:noProof/>
                <w:kern w:val="0"/>
                <w:lang w:eastAsia="en-GB"/>
              </w:rPr>
              <w:tab/>
            </w:r>
            <w:r w:rsidR="00663C15" w:rsidRPr="001A7FF1">
              <w:rPr>
                <w:rStyle w:val="Hyperlink"/>
                <w:b/>
                <w:noProof/>
              </w:rPr>
              <w:t>Bibliography</w:t>
            </w:r>
            <w:r w:rsidR="00663C15">
              <w:rPr>
                <w:noProof/>
                <w:webHidden/>
              </w:rPr>
              <w:tab/>
            </w:r>
            <w:r w:rsidR="00663C15">
              <w:rPr>
                <w:noProof/>
                <w:webHidden/>
              </w:rPr>
              <w:fldChar w:fldCharType="begin"/>
            </w:r>
            <w:r w:rsidR="00663C15">
              <w:rPr>
                <w:noProof/>
                <w:webHidden/>
              </w:rPr>
              <w:instrText xml:space="preserve"> PAGEREF _Toc511670764 \h </w:instrText>
            </w:r>
            <w:r w:rsidR="00663C15">
              <w:rPr>
                <w:noProof/>
                <w:webHidden/>
              </w:rPr>
            </w:r>
            <w:r w:rsidR="00663C15">
              <w:rPr>
                <w:noProof/>
                <w:webHidden/>
              </w:rPr>
              <w:fldChar w:fldCharType="separate"/>
            </w:r>
            <w:r w:rsidR="00663C15">
              <w:rPr>
                <w:noProof/>
                <w:webHidden/>
              </w:rPr>
              <w:t>93</w:t>
            </w:r>
            <w:r w:rsidR="00663C15">
              <w:rPr>
                <w:noProof/>
                <w:webHidden/>
              </w:rPr>
              <w:fldChar w:fldCharType="end"/>
            </w:r>
          </w:hyperlink>
        </w:p>
        <w:p w14:paraId="5B7D1792" w14:textId="0AC4083D" w:rsidR="00302BDD" w:rsidRDefault="00302BDD">
          <w:r>
            <w:rPr>
              <w:b/>
              <w:bCs/>
              <w:noProof/>
            </w:rPr>
            <w:fldChar w:fldCharType="end"/>
          </w:r>
        </w:p>
      </w:sdtContent>
    </w:sdt>
    <w:p w14:paraId="68C78D6D" w14:textId="77777777" w:rsidR="00302BDD" w:rsidRPr="007D318F" w:rsidRDefault="00302BDD" w:rsidP="007D318F">
      <w:pPr>
        <w:rPr>
          <w:lang w:eastAsia="en-US"/>
        </w:rPr>
      </w:pPr>
    </w:p>
    <w:p w14:paraId="31DB44A1" w14:textId="77777777" w:rsidR="00400E3F" w:rsidRDefault="00400E3F" w:rsidP="00400E3F">
      <w:pPr>
        <w:jc w:val="center"/>
        <w:rPr>
          <w:rStyle w:val="Strong"/>
          <w:sz w:val="28"/>
          <w:szCs w:val="28"/>
        </w:rPr>
      </w:pPr>
    </w:p>
    <w:p w14:paraId="43E49082" w14:textId="77777777" w:rsidR="00400E3F" w:rsidRDefault="00400E3F" w:rsidP="00400E3F">
      <w:pPr>
        <w:jc w:val="center"/>
        <w:rPr>
          <w:rStyle w:val="Strong"/>
          <w:sz w:val="28"/>
          <w:szCs w:val="28"/>
        </w:rPr>
      </w:pPr>
    </w:p>
    <w:p w14:paraId="328891A9" w14:textId="77777777" w:rsidR="00400E3F" w:rsidRDefault="00400E3F" w:rsidP="00400E3F">
      <w:pPr>
        <w:jc w:val="center"/>
        <w:rPr>
          <w:rStyle w:val="Strong"/>
          <w:sz w:val="28"/>
          <w:szCs w:val="28"/>
        </w:rPr>
      </w:pPr>
    </w:p>
    <w:p w14:paraId="3C48D058" w14:textId="77777777" w:rsidR="00400E3F" w:rsidRDefault="00400E3F" w:rsidP="00400E3F">
      <w:pPr>
        <w:jc w:val="center"/>
        <w:rPr>
          <w:rStyle w:val="Strong"/>
          <w:sz w:val="28"/>
          <w:szCs w:val="28"/>
        </w:rPr>
      </w:pPr>
    </w:p>
    <w:p w14:paraId="506D928A" w14:textId="77777777" w:rsidR="00400E3F" w:rsidRDefault="00400E3F" w:rsidP="00400E3F">
      <w:pPr>
        <w:jc w:val="center"/>
        <w:rPr>
          <w:rStyle w:val="Strong"/>
          <w:sz w:val="28"/>
          <w:szCs w:val="28"/>
        </w:rPr>
      </w:pPr>
    </w:p>
    <w:p w14:paraId="169B986B" w14:textId="77777777" w:rsidR="00400E3F" w:rsidRDefault="00400E3F" w:rsidP="00400E3F">
      <w:pPr>
        <w:jc w:val="center"/>
        <w:rPr>
          <w:rStyle w:val="Strong"/>
          <w:sz w:val="28"/>
          <w:szCs w:val="28"/>
        </w:rPr>
      </w:pPr>
    </w:p>
    <w:p w14:paraId="4E6739BB" w14:textId="77777777" w:rsidR="00C67ADE" w:rsidRDefault="00C67ADE" w:rsidP="00400E3F">
      <w:pPr>
        <w:jc w:val="center"/>
        <w:rPr>
          <w:rStyle w:val="Strong"/>
          <w:sz w:val="28"/>
          <w:szCs w:val="28"/>
        </w:rPr>
      </w:pPr>
    </w:p>
    <w:p w14:paraId="7A7B2020" w14:textId="77777777" w:rsidR="00F01B4E" w:rsidRDefault="00F01B4E" w:rsidP="00400E3F">
      <w:pPr>
        <w:jc w:val="center"/>
        <w:rPr>
          <w:rStyle w:val="Strong"/>
          <w:sz w:val="28"/>
          <w:szCs w:val="28"/>
        </w:rPr>
      </w:pPr>
    </w:p>
    <w:p w14:paraId="608C62C2" w14:textId="77777777" w:rsidR="00F01B4E" w:rsidRDefault="00F01B4E" w:rsidP="00400E3F">
      <w:pPr>
        <w:jc w:val="center"/>
        <w:rPr>
          <w:rStyle w:val="Strong"/>
          <w:sz w:val="28"/>
          <w:szCs w:val="28"/>
        </w:rPr>
      </w:pPr>
    </w:p>
    <w:p w14:paraId="04B5A57D" w14:textId="77777777" w:rsidR="00F01B4E" w:rsidRDefault="00F01B4E" w:rsidP="00400E3F">
      <w:pPr>
        <w:jc w:val="center"/>
        <w:rPr>
          <w:rStyle w:val="Strong"/>
          <w:sz w:val="28"/>
          <w:szCs w:val="28"/>
        </w:rPr>
      </w:pPr>
    </w:p>
    <w:p w14:paraId="64655BD4" w14:textId="77777777" w:rsidR="00C67ADE" w:rsidRDefault="00C67ADE" w:rsidP="00400E3F">
      <w:pPr>
        <w:jc w:val="center"/>
        <w:rPr>
          <w:rStyle w:val="Strong"/>
          <w:sz w:val="28"/>
          <w:szCs w:val="28"/>
        </w:rPr>
      </w:pPr>
    </w:p>
    <w:p w14:paraId="05B148A9" w14:textId="244A096A" w:rsidR="00DE59C2" w:rsidRDefault="00DE59C2" w:rsidP="00150A9D">
      <w:pPr>
        <w:pStyle w:val="Heading1"/>
        <w:rPr>
          <w:rStyle w:val="Strong"/>
          <w:rFonts w:asciiTheme="minorHAnsi" w:hAnsiTheme="minorHAnsi"/>
        </w:rPr>
      </w:pPr>
      <w:bookmarkStart w:id="5" w:name="_Toc511670691"/>
      <w:r w:rsidRPr="00150A9D">
        <w:rPr>
          <w:rStyle w:val="Strong"/>
          <w:rFonts w:asciiTheme="minorHAnsi" w:hAnsiTheme="minorHAnsi"/>
        </w:rPr>
        <w:lastRenderedPageBreak/>
        <w:t>List of Figures</w:t>
      </w:r>
      <w:bookmarkEnd w:id="5"/>
    </w:p>
    <w:p w14:paraId="5CF0FAC6" w14:textId="77777777" w:rsidR="0073013D" w:rsidRPr="0073013D" w:rsidRDefault="0073013D" w:rsidP="0073013D">
      <w:pPr>
        <w:rPr>
          <w:lang w:eastAsia="en-US"/>
        </w:rPr>
      </w:pPr>
    </w:p>
    <w:tbl>
      <w:tblPr>
        <w:tblStyle w:val="TableGrid"/>
        <w:tblW w:w="9209" w:type="dxa"/>
        <w:tblLook w:val="04A0" w:firstRow="1" w:lastRow="0" w:firstColumn="1" w:lastColumn="0" w:noHBand="0" w:noVBand="1"/>
      </w:tblPr>
      <w:tblGrid>
        <w:gridCol w:w="1555"/>
        <w:gridCol w:w="6095"/>
        <w:gridCol w:w="1559"/>
      </w:tblGrid>
      <w:tr w:rsidR="0073013D" w14:paraId="30736137" w14:textId="77777777" w:rsidTr="0073013D">
        <w:tc>
          <w:tcPr>
            <w:tcW w:w="155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15485E8" w14:textId="77777777" w:rsidR="0073013D" w:rsidRDefault="0073013D">
            <w:pPr>
              <w:spacing w:after="0" w:line="240" w:lineRule="auto"/>
              <w:jc w:val="center"/>
              <w:rPr>
                <w:rFonts w:asciiTheme="minorHAnsi" w:eastAsiaTheme="minorHAnsi" w:hAnsiTheme="minorHAnsi" w:cstheme="minorBidi"/>
                <w:b/>
                <w:kern w:val="0"/>
                <w:lang w:eastAsia="en-US"/>
              </w:rPr>
            </w:pPr>
            <w:r>
              <w:rPr>
                <w:rFonts w:asciiTheme="minorHAnsi" w:hAnsiTheme="minorHAnsi"/>
                <w:b/>
              </w:rPr>
              <w:t>Figure  Number</w:t>
            </w:r>
          </w:p>
        </w:tc>
        <w:tc>
          <w:tcPr>
            <w:tcW w:w="6095" w:type="dxa"/>
            <w:tcBorders>
              <w:top w:val="single" w:sz="4" w:space="0" w:color="auto"/>
              <w:left w:val="single" w:sz="4" w:space="0" w:color="auto"/>
              <w:bottom w:val="single" w:sz="4" w:space="0" w:color="auto"/>
              <w:right w:val="single" w:sz="4" w:space="0" w:color="auto"/>
            </w:tcBorders>
            <w:shd w:val="clear" w:color="auto" w:fill="E7E6E6" w:themeFill="background2"/>
          </w:tcPr>
          <w:p w14:paraId="02A204EE" w14:textId="77777777" w:rsidR="0073013D" w:rsidRDefault="0073013D">
            <w:pPr>
              <w:spacing w:after="0" w:line="240" w:lineRule="auto"/>
              <w:jc w:val="center"/>
              <w:rPr>
                <w:rFonts w:asciiTheme="minorHAnsi" w:hAnsiTheme="minorHAnsi"/>
                <w:b/>
              </w:rPr>
            </w:pPr>
            <w:r>
              <w:rPr>
                <w:rFonts w:asciiTheme="minorHAnsi" w:hAnsiTheme="minorHAnsi"/>
                <w:b/>
              </w:rPr>
              <w:t>Figure Title</w:t>
            </w:r>
          </w:p>
          <w:p w14:paraId="1CA3C44D" w14:textId="77777777" w:rsidR="0073013D" w:rsidRDefault="0073013D">
            <w:pPr>
              <w:spacing w:after="0" w:line="240" w:lineRule="auto"/>
              <w:jc w:val="center"/>
              <w:rPr>
                <w:rFonts w:asciiTheme="minorHAnsi" w:hAnsiTheme="minorHAnsi"/>
                <w:b/>
              </w:rPr>
            </w:pP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1AE8D66" w14:textId="77777777" w:rsidR="0073013D" w:rsidRDefault="0073013D">
            <w:pPr>
              <w:spacing w:after="0" w:line="240" w:lineRule="auto"/>
              <w:jc w:val="center"/>
              <w:rPr>
                <w:rFonts w:asciiTheme="minorHAnsi" w:hAnsiTheme="minorHAnsi"/>
                <w:b/>
              </w:rPr>
            </w:pPr>
            <w:r>
              <w:rPr>
                <w:rFonts w:asciiTheme="minorHAnsi" w:hAnsiTheme="minorHAnsi"/>
                <w:b/>
              </w:rPr>
              <w:t>Page Number</w:t>
            </w:r>
          </w:p>
        </w:tc>
      </w:tr>
      <w:tr w:rsidR="0073013D" w14:paraId="1EA6C25E"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556548AE"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w:t>
            </w:r>
          </w:p>
        </w:tc>
        <w:tc>
          <w:tcPr>
            <w:tcW w:w="6095" w:type="dxa"/>
            <w:tcBorders>
              <w:top w:val="single" w:sz="4" w:space="0" w:color="auto"/>
              <w:left w:val="single" w:sz="4" w:space="0" w:color="auto"/>
              <w:bottom w:val="single" w:sz="4" w:space="0" w:color="auto"/>
              <w:right w:val="single" w:sz="4" w:space="0" w:color="auto"/>
            </w:tcBorders>
          </w:tcPr>
          <w:p w14:paraId="29A222EA" w14:textId="77777777" w:rsidR="0073013D" w:rsidRPr="0073013D" w:rsidRDefault="0073013D" w:rsidP="00C670DF">
            <w:pPr>
              <w:spacing w:after="0" w:line="240" w:lineRule="auto"/>
              <w:jc w:val="both"/>
              <w:rPr>
                <w:rFonts w:asciiTheme="minorHAnsi" w:hAnsiTheme="minorHAnsi" w:cstheme="minorHAnsi"/>
                <w:sz w:val="20"/>
                <w:szCs w:val="20"/>
              </w:rPr>
            </w:pPr>
            <w:r w:rsidRPr="0073013D">
              <w:rPr>
                <w:rFonts w:asciiTheme="minorHAnsi" w:hAnsiTheme="minorHAnsi" w:cstheme="minorHAnsi"/>
                <w:sz w:val="20"/>
                <w:szCs w:val="20"/>
              </w:rPr>
              <w:t>The Port Talbot AQMA</w:t>
            </w:r>
          </w:p>
          <w:p w14:paraId="4C222D78" w14:textId="77777777" w:rsidR="0073013D" w:rsidRPr="0073013D" w:rsidRDefault="0073013D" w:rsidP="00C670DF">
            <w:pPr>
              <w:spacing w:after="0" w:line="240" w:lineRule="auto"/>
              <w:jc w:val="both"/>
              <w:rPr>
                <w:rFonts w:asciiTheme="minorHAnsi" w:hAnsiTheme="minorHAnsi" w:cstheme="minorBidi"/>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563732DA"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6</w:t>
            </w:r>
          </w:p>
        </w:tc>
      </w:tr>
      <w:tr w:rsidR="0073013D" w14:paraId="4CAA7417"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7E7B5C92"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2</w:t>
            </w:r>
          </w:p>
        </w:tc>
        <w:tc>
          <w:tcPr>
            <w:tcW w:w="6095" w:type="dxa"/>
            <w:tcBorders>
              <w:top w:val="single" w:sz="4" w:space="0" w:color="auto"/>
              <w:left w:val="single" w:sz="4" w:space="0" w:color="auto"/>
              <w:bottom w:val="single" w:sz="4" w:space="0" w:color="auto"/>
              <w:right w:val="single" w:sz="4" w:space="0" w:color="auto"/>
            </w:tcBorders>
          </w:tcPr>
          <w:p w14:paraId="5D9B57BB" w14:textId="77777777" w:rsidR="0073013D" w:rsidRPr="0073013D" w:rsidRDefault="0073013D" w:rsidP="00C670DF">
            <w:pPr>
              <w:spacing w:after="0" w:line="240" w:lineRule="auto"/>
              <w:jc w:val="both"/>
              <w:rPr>
                <w:rFonts w:asciiTheme="minorHAnsi" w:hAnsiTheme="minorHAnsi"/>
                <w:sz w:val="20"/>
                <w:szCs w:val="20"/>
              </w:rPr>
            </w:pPr>
            <w:r w:rsidRPr="0073013D">
              <w:rPr>
                <w:rFonts w:asciiTheme="minorHAnsi" w:eastAsia="Times New Roman" w:hAnsiTheme="minorHAnsi" w:cs="AdvTT5235d5a9"/>
                <w:sz w:val="20"/>
                <w:szCs w:val="20"/>
                <w:lang w:eastAsia="en-GB"/>
              </w:rPr>
              <w:t>A</w:t>
            </w:r>
            <w:r w:rsidRPr="0073013D">
              <w:rPr>
                <w:rFonts w:asciiTheme="minorHAnsi" w:hAnsiTheme="minorHAnsi"/>
                <w:sz w:val="20"/>
                <w:szCs w:val="20"/>
              </w:rPr>
              <w:t>nalysis of Topographic Effect on Wind Flow across Port Talbot (AQEG 2011)</w:t>
            </w:r>
          </w:p>
          <w:p w14:paraId="2B81832B" w14:textId="77777777" w:rsidR="0073013D" w:rsidRPr="0073013D" w:rsidRDefault="0073013D" w:rsidP="00C670DF">
            <w:pPr>
              <w:spacing w:after="0" w:line="240" w:lineRule="auto"/>
              <w:jc w:val="both"/>
              <w:rPr>
                <w:rFonts w:asciiTheme="minorHAnsi" w:hAnsiTheme="minorHAnsi"/>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2291C11F" w14:textId="6332EDAC"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15</w:t>
            </w:r>
          </w:p>
        </w:tc>
      </w:tr>
      <w:tr w:rsidR="0073013D" w14:paraId="5053C0C7"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4234682D"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w:t>
            </w:r>
          </w:p>
        </w:tc>
        <w:tc>
          <w:tcPr>
            <w:tcW w:w="6095" w:type="dxa"/>
            <w:tcBorders>
              <w:top w:val="single" w:sz="4" w:space="0" w:color="auto"/>
              <w:left w:val="single" w:sz="4" w:space="0" w:color="auto"/>
              <w:bottom w:val="single" w:sz="4" w:space="0" w:color="auto"/>
              <w:right w:val="single" w:sz="4" w:space="0" w:color="auto"/>
            </w:tcBorders>
          </w:tcPr>
          <w:p w14:paraId="6F8D6DAC" w14:textId="77777777" w:rsidR="0073013D" w:rsidRPr="0073013D" w:rsidRDefault="0073013D" w:rsidP="00C670DF">
            <w:pPr>
              <w:spacing w:after="0" w:line="240" w:lineRule="auto"/>
              <w:jc w:val="both"/>
              <w:rPr>
                <w:rFonts w:asciiTheme="minorHAnsi" w:hAnsiTheme="minorHAnsi"/>
                <w:sz w:val="20"/>
                <w:szCs w:val="20"/>
              </w:rPr>
            </w:pPr>
            <w:r w:rsidRPr="0073013D">
              <w:rPr>
                <w:rFonts w:asciiTheme="minorHAnsi" w:eastAsia="Times New Roman" w:hAnsiTheme="minorHAnsi" w:cs="AdvTT5235d5a9"/>
                <w:sz w:val="20"/>
                <w:szCs w:val="20"/>
                <w:lang w:eastAsia="en-GB"/>
              </w:rPr>
              <w:t>A</w:t>
            </w:r>
            <w:r w:rsidRPr="0073013D">
              <w:rPr>
                <w:rFonts w:asciiTheme="minorHAnsi" w:hAnsiTheme="minorHAnsi"/>
                <w:sz w:val="20"/>
                <w:szCs w:val="20"/>
              </w:rPr>
              <w:t>nalysis of Topographic Effect on Wind Flow across Port Talbot (AQEG 2011) – with area of interest highlighted</w:t>
            </w:r>
          </w:p>
          <w:p w14:paraId="1FB54BD5" w14:textId="77777777" w:rsidR="0073013D" w:rsidRPr="0073013D" w:rsidRDefault="0073013D" w:rsidP="00C670DF">
            <w:pPr>
              <w:spacing w:after="0" w:line="240" w:lineRule="auto"/>
              <w:jc w:val="both"/>
              <w:rPr>
                <w:rFonts w:asciiTheme="minorHAnsi" w:hAnsiTheme="minorHAnsi"/>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092AF709" w14:textId="04B23176"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15</w:t>
            </w:r>
          </w:p>
        </w:tc>
      </w:tr>
      <w:tr w:rsidR="0073013D" w14:paraId="374AB667"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38176816"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4</w:t>
            </w:r>
          </w:p>
        </w:tc>
        <w:tc>
          <w:tcPr>
            <w:tcW w:w="6095" w:type="dxa"/>
            <w:tcBorders>
              <w:top w:val="single" w:sz="4" w:space="0" w:color="auto"/>
              <w:left w:val="single" w:sz="4" w:space="0" w:color="auto"/>
              <w:bottom w:val="single" w:sz="4" w:space="0" w:color="auto"/>
              <w:right w:val="single" w:sz="4" w:space="0" w:color="auto"/>
            </w:tcBorders>
          </w:tcPr>
          <w:p w14:paraId="7500ED01" w14:textId="77777777" w:rsidR="0073013D" w:rsidRPr="0073013D" w:rsidRDefault="0073013D" w:rsidP="00C670DF">
            <w:pPr>
              <w:spacing w:after="0" w:line="240" w:lineRule="auto"/>
              <w:jc w:val="both"/>
              <w:rPr>
                <w:rFonts w:asciiTheme="minorHAnsi" w:hAnsiTheme="minorHAnsi" w:cstheme="minorHAnsi"/>
                <w:sz w:val="20"/>
                <w:szCs w:val="20"/>
              </w:rPr>
            </w:pPr>
            <w:r w:rsidRPr="0073013D">
              <w:rPr>
                <w:rFonts w:asciiTheme="minorHAnsi" w:hAnsiTheme="minorHAnsi" w:cstheme="minorHAnsi"/>
                <w:sz w:val="20"/>
                <w:szCs w:val="20"/>
              </w:rPr>
              <w:t>Locations of Port Talbot Air Quality Monitoring Network Monitors</w:t>
            </w:r>
          </w:p>
          <w:p w14:paraId="3F913779" w14:textId="77777777" w:rsidR="0073013D" w:rsidRPr="0073013D" w:rsidRDefault="0073013D" w:rsidP="00C670DF">
            <w:pPr>
              <w:spacing w:after="0" w:line="240" w:lineRule="auto"/>
              <w:jc w:val="both"/>
              <w:rPr>
                <w:rFonts w:asciiTheme="minorHAnsi" w:hAnsiTheme="minorHAnsi" w:cstheme="minorBidi"/>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4109FD64" w14:textId="467FC0B9"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20</w:t>
            </w:r>
          </w:p>
        </w:tc>
      </w:tr>
      <w:tr w:rsidR="0073013D" w14:paraId="356FFB3A"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4844556D"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5</w:t>
            </w:r>
          </w:p>
        </w:tc>
        <w:tc>
          <w:tcPr>
            <w:tcW w:w="6095" w:type="dxa"/>
            <w:tcBorders>
              <w:top w:val="single" w:sz="4" w:space="0" w:color="auto"/>
              <w:left w:val="single" w:sz="4" w:space="0" w:color="auto"/>
              <w:bottom w:val="single" w:sz="4" w:space="0" w:color="auto"/>
              <w:right w:val="single" w:sz="4" w:space="0" w:color="auto"/>
            </w:tcBorders>
          </w:tcPr>
          <w:p w14:paraId="008DFF6F"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Wind Sectors from which the Little Warren, Talbot Road, AURN and Twll-yn-y-Wal Park Monitors are impacted with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particles from the direction of the Blast Furnaces</w:t>
            </w:r>
          </w:p>
          <w:p w14:paraId="628CE7B7"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52A23FA2" w14:textId="6C3B278B"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22</w:t>
            </w:r>
          </w:p>
        </w:tc>
      </w:tr>
      <w:tr w:rsidR="0073013D" w14:paraId="16EFD371"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24059D97"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6</w:t>
            </w:r>
          </w:p>
        </w:tc>
        <w:tc>
          <w:tcPr>
            <w:tcW w:w="6095" w:type="dxa"/>
            <w:tcBorders>
              <w:top w:val="single" w:sz="4" w:space="0" w:color="auto"/>
              <w:left w:val="single" w:sz="4" w:space="0" w:color="auto"/>
              <w:bottom w:val="single" w:sz="4" w:space="0" w:color="auto"/>
              <w:right w:val="single" w:sz="4" w:space="0" w:color="auto"/>
            </w:tcBorders>
          </w:tcPr>
          <w:p w14:paraId="067B6235"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Wind Sectors from which the Docks, Theodore Road, Prince Street and Dyffryn School Monitors are impacted with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particles from the direction of the Blast Furnaces</w:t>
            </w:r>
          </w:p>
          <w:p w14:paraId="46732F25"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BE47881" w14:textId="3840A924"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23</w:t>
            </w:r>
          </w:p>
        </w:tc>
      </w:tr>
      <w:tr w:rsidR="0073013D" w14:paraId="058387BF"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098F6315"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7</w:t>
            </w:r>
          </w:p>
        </w:tc>
        <w:tc>
          <w:tcPr>
            <w:tcW w:w="6095" w:type="dxa"/>
            <w:tcBorders>
              <w:top w:val="single" w:sz="4" w:space="0" w:color="auto"/>
              <w:left w:val="single" w:sz="4" w:space="0" w:color="auto"/>
              <w:bottom w:val="single" w:sz="4" w:space="0" w:color="auto"/>
              <w:right w:val="single" w:sz="4" w:space="0" w:color="auto"/>
            </w:tcBorders>
          </w:tcPr>
          <w:p w14:paraId="5CD8C59D"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AURN and Theodore Road Monitor locations and the Wind Sector from which both monitors are impacted from the Blast Furnaces (190˚ to 200˚)</w:t>
            </w:r>
          </w:p>
          <w:p w14:paraId="0321FF97"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A56F861" w14:textId="23E4A7AD"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24</w:t>
            </w:r>
          </w:p>
        </w:tc>
      </w:tr>
      <w:tr w:rsidR="0073013D" w14:paraId="00740812"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21FB6116"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8</w:t>
            </w:r>
          </w:p>
        </w:tc>
        <w:tc>
          <w:tcPr>
            <w:tcW w:w="6095" w:type="dxa"/>
            <w:tcBorders>
              <w:top w:val="single" w:sz="4" w:space="0" w:color="auto"/>
              <w:left w:val="single" w:sz="4" w:space="0" w:color="auto"/>
              <w:bottom w:val="single" w:sz="4" w:space="0" w:color="auto"/>
              <w:right w:val="single" w:sz="4" w:space="0" w:color="auto"/>
            </w:tcBorders>
          </w:tcPr>
          <w:p w14:paraId="43C85365"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Location of Tata Steel Port Talbot in relation to the St. Athan Weather Station</w:t>
            </w:r>
          </w:p>
          <w:p w14:paraId="773431B0"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286331A3" w14:textId="4C938B3A"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27</w:t>
            </w:r>
          </w:p>
        </w:tc>
      </w:tr>
      <w:tr w:rsidR="0073013D" w14:paraId="3BC919FD"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7E664372"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9</w:t>
            </w:r>
          </w:p>
        </w:tc>
        <w:tc>
          <w:tcPr>
            <w:tcW w:w="6095" w:type="dxa"/>
            <w:tcBorders>
              <w:top w:val="single" w:sz="4" w:space="0" w:color="auto"/>
              <w:left w:val="single" w:sz="4" w:space="0" w:color="auto"/>
              <w:bottom w:val="single" w:sz="4" w:space="0" w:color="auto"/>
              <w:right w:val="single" w:sz="4" w:space="0" w:color="auto"/>
            </w:tcBorders>
          </w:tcPr>
          <w:p w14:paraId="3436735D"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AURN (Margam Fire Station) Monitor 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 Wind Direction</w:t>
            </w:r>
          </w:p>
          <w:p w14:paraId="27F47B0C"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6921410A" w14:textId="673DDE15"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3</w:t>
            </w:r>
            <w:r w:rsidR="00140723">
              <w:rPr>
                <w:rFonts w:asciiTheme="minorHAnsi" w:hAnsiTheme="minorHAnsi"/>
                <w:b/>
                <w:sz w:val="20"/>
                <w:szCs w:val="20"/>
              </w:rPr>
              <w:t>0</w:t>
            </w:r>
          </w:p>
        </w:tc>
      </w:tr>
      <w:tr w:rsidR="0073013D" w14:paraId="17FEE0C1"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2CF6D454"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10</w:t>
            </w:r>
          </w:p>
        </w:tc>
        <w:tc>
          <w:tcPr>
            <w:tcW w:w="6095" w:type="dxa"/>
            <w:tcBorders>
              <w:top w:val="single" w:sz="4" w:space="0" w:color="auto"/>
              <w:left w:val="single" w:sz="4" w:space="0" w:color="auto"/>
              <w:bottom w:val="single" w:sz="4" w:space="0" w:color="auto"/>
              <w:right w:val="single" w:sz="4" w:space="0" w:color="auto"/>
            </w:tcBorders>
          </w:tcPr>
          <w:p w14:paraId="143C770E"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Little Warren Monitor 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 Wind Direction</w:t>
            </w:r>
          </w:p>
          <w:p w14:paraId="6EB01412"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73FEFB62" w14:textId="2FFF4A39"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31</w:t>
            </w:r>
          </w:p>
        </w:tc>
      </w:tr>
      <w:tr w:rsidR="0073013D" w14:paraId="5EF724CD"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28011339"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11</w:t>
            </w:r>
          </w:p>
        </w:tc>
        <w:tc>
          <w:tcPr>
            <w:tcW w:w="6095" w:type="dxa"/>
            <w:tcBorders>
              <w:top w:val="single" w:sz="4" w:space="0" w:color="auto"/>
              <w:left w:val="single" w:sz="4" w:space="0" w:color="auto"/>
              <w:bottom w:val="single" w:sz="4" w:space="0" w:color="auto"/>
              <w:right w:val="single" w:sz="4" w:space="0" w:color="auto"/>
            </w:tcBorders>
          </w:tcPr>
          <w:p w14:paraId="4C4B33A5"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Docks Monitor 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 Wind Direction</w:t>
            </w:r>
          </w:p>
          <w:p w14:paraId="7C0914C8"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036F46AE" w14:textId="7A03C65F"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33</w:t>
            </w:r>
          </w:p>
        </w:tc>
      </w:tr>
      <w:tr w:rsidR="0073013D" w14:paraId="5DD993C6"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4A4BB107"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12</w:t>
            </w:r>
          </w:p>
        </w:tc>
        <w:tc>
          <w:tcPr>
            <w:tcW w:w="6095" w:type="dxa"/>
            <w:tcBorders>
              <w:top w:val="single" w:sz="4" w:space="0" w:color="auto"/>
              <w:left w:val="single" w:sz="4" w:space="0" w:color="auto"/>
              <w:bottom w:val="single" w:sz="4" w:space="0" w:color="auto"/>
              <w:right w:val="single" w:sz="4" w:space="0" w:color="auto"/>
            </w:tcBorders>
          </w:tcPr>
          <w:p w14:paraId="54D32A3D"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Talbot Road Monitor 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 Wind Direction</w:t>
            </w:r>
          </w:p>
          <w:p w14:paraId="4408580D"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0F26C829" w14:textId="4BAFA78B"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34</w:t>
            </w:r>
          </w:p>
        </w:tc>
      </w:tr>
      <w:tr w:rsidR="0073013D" w14:paraId="190541BA"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7F070CAF"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13</w:t>
            </w:r>
          </w:p>
        </w:tc>
        <w:tc>
          <w:tcPr>
            <w:tcW w:w="6095" w:type="dxa"/>
            <w:tcBorders>
              <w:top w:val="single" w:sz="4" w:space="0" w:color="auto"/>
              <w:left w:val="single" w:sz="4" w:space="0" w:color="auto"/>
              <w:bottom w:val="single" w:sz="4" w:space="0" w:color="auto"/>
              <w:right w:val="single" w:sz="4" w:space="0" w:color="auto"/>
            </w:tcBorders>
          </w:tcPr>
          <w:p w14:paraId="4C7E9C25"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Theodore Road Monitor 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 Wind Direction</w:t>
            </w:r>
          </w:p>
          <w:p w14:paraId="303919F9"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19A639D4" w14:textId="2962154C"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35</w:t>
            </w:r>
          </w:p>
        </w:tc>
      </w:tr>
      <w:tr w:rsidR="0073013D" w14:paraId="0854AC4A"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79B72986"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14</w:t>
            </w:r>
          </w:p>
        </w:tc>
        <w:tc>
          <w:tcPr>
            <w:tcW w:w="6095" w:type="dxa"/>
            <w:tcBorders>
              <w:top w:val="single" w:sz="4" w:space="0" w:color="auto"/>
              <w:left w:val="single" w:sz="4" w:space="0" w:color="auto"/>
              <w:bottom w:val="single" w:sz="4" w:space="0" w:color="auto"/>
              <w:right w:val="single" w:sz="4" w:space="0" w:color="auto"/>
            </w:tcBorders>
          </w:tcPr>
          <w:p w14:paraId="02C0F949"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Prince Street Monitor 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 Wind Direction</w:t>
            </w:r>
          </w:p>
          <w:p w14:paraId="402825E2"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5F422A11" w14:textId="1B479870"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37</w:t>
            </w:r>
          </w:p>
        </w:tc>
      </w:tr>
      <w:tr w:rsidR="0073013D" w14:paraId="149B5661"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33624BC1"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15</w:t>
            </w:r>
          </w:p>
        </w:tc>
        <w:tc>
          <w:tcPr>
            <w:tcW w:w="6095" w:type="dxa"/>
            <w:tcBorders>
              <w:top w:val="single" w:sz="4" w:space="0" w:color="auto"/>
              <w:left w:val="single" w:sz="4" w:space="0" w:color="auto"/>
              <w:bottom w:val="single" w:sz="4" w:space="0" w:color="auto"/>
              <w:right w:val="single" w:sz="4" w:space="0" w:color="auto"/>
            </w:tcBorders>
          </w:tcPr>
          <w:p w14:paraId="5D00FFC8"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Twll-yn-y-Wal Park Monitor 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 Wind Direction</w:t>
            </w:r>
          </w:p>
          <w:p w14:paraId="0A617F3D"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595B09FF" w14:textId="07B5D1DC"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38</w:t>
            </w:r>
          </w:p>
        </w:tc>
      </w:tr>
      <w:tr w:rsidR="0073013D" w14:paraId="7BA6D1E6"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264D7971"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16</w:t>
            </w:r>
          </w:p>
        </w:tc>
        <w:tc>
          <w:tcPr>
            <w:tcW w:w="6095" w:type="dxa"/>
            <w:tcBorders>
              <w:top w:val="single" w:sz="4" w:space="0" w:color="auto"/>
              <w:left w:val="single" w:sz="4" w:space="0" w:color="auto"/>
              <w:bottom w:val="single" w:sz="4" w:space="0" w:color="auto"/>
              <w:right w:val="single" w:sz="4" w:space="0" w:color="auto"/>
            </w:tcBorders>
          </w:tcPr>
          <w:p w14:paraId="0538B25B"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Dyffryn School Monitor 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 Wind Direction</w:t>
            </w:r>
          </w:p>
          <w:p w14:paraId="6B1EF96A"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1E5345BB" w14:textId="797C9A39"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39</w:t>
            </w:r>
          </w:p>
        </w:tc>
      </w:tr>
      <w:tr w:rsidR="0073013D" w14:paraId="5E533742"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49CF62E2"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17</w:t>
            </w:r>
          </w:p>
        </w:tc>
        <w:tc>
          <w:tcPr>
            <w:tcW w:w="6095" w:type="dxa"/>
            <w:tcBorders>
              <w:top w:val="single" w:sz="4" w:space="0" w:color="auto"/>
              <w:left w:val="single" w:sz="4" w:space="0" w:color="auto"/>
              <w:bottom w:val="single" w:sz="4" w:space="0" w:color="auto"/>
              <w:right w:val="single" w:sz="4" w:space="0" w:color="auto"/>
            </w:tcBorders>
          </w:tcPr>
          <w:p w14:paraId="34115B88"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Pollution Roses for the AURN and Theodore Road Monitors</w:t>
            </w:r>
          </w:p>
          <w:p w14:paraId="18F14BAC"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7BF0C219" w14:textId="6C47B9E8"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41</w:t>
            </w:r>
          </w:p>
        </w:tc>
      </w:tr>
      <w:tr w:rsidR="0073013D" w14:paraId="244E8B1D"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397BDAAF"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18</w:t>
            </w:r>
          </w:p>
        </w:tc>
        <w:tc>
          <w:tcPr>
            <w:tcW w:w="6095" w:type="dxa"/>
            <w:tcBorders>
              <w:top w:val="single" w:sz="4" w:space="0" w:color="auto"/>
              <w:left w:val="single" w:sz="4" w:space="0" w:color="auto"/>
              <w:bottom w:val="single" w:sz="4" w:space="0" w:color="auto"/>
              <w:right w:val="single" w:sz="4" w:space="0" w:color="auto"/>
            </w:tcBorders>
          </w:tcPr>
          <w:p w14:paraId="5F814124" w14:textId="2FBA491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AURN and Theodore Road Monitor Pollution Roses (full dataset)</w:t>
            </w:r>
            <w:r w:rsidR="00200ECB">
              <w:rPr>
                <w:rStyle w:val="Strong"/>
                <w:rFonts w:asciiTheme="minorHAnsi" w:hAnsiTheme="minorHAnsi"/>
                <w:b w:val="0"/>
                <w:sz w:val="20"/>
                <w:szCs w:val="20"/>
              </w:rPr>
              <w:t xml:space="preserve"> on Port Talbot Map</w:t>
            </w:r>
          </w:p>
          <w:p w14:paraId="7CACEC8C"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10FBBB56" w14:textId="0C8334E8"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42</w:t>
            </w:r>
          </w:p>
        </w:tc>
      </w:tr>
      <w:tr w:rsidR="0073013D" w14:paraId="0A5A1B82"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743BAC34"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19</w:t>
            </w:r>
          </w:p>
        </w:tc>
        <w:tc>
          <w:tcPr>
            <w:tcW w:w="6095" w:type="dxa"/>
            <w:tcBorders>
              <w:top w:val="single" w:sz="4" w:space="0" w:color="auto"/>
              <w:left w:val="single" w:sz="4" w:space="0" w:color="auto"/>
              <w:bottom w:val="single" w:sz="4" w:space="0" w:color="auto"/>
              <w:right w:val="single" w:sz="4" w:space="0" w:color="auto"/>
            </w:tcBorders>
          </w:tcPr>
          <w:p w14:paraId="284C26DF" w14:textId="1892B267" w:rsidR="0073013D" w:rsidRPr="00200ECB" w:rsidRDefault="0073013D" w:rsidP="00C670DF">
            <w:pPr>
              <w:spacing w:after="0" w:line="240" w:lineRule="auto"/>
              <w:jc w:val="both"/>
              <w:rPr>
                <w:bCs/>
              </w:rPr>
            </w:pPr>
            <w:r w:rsidRPr="0073013D">
              <w:rPr>
                <w:rStyle w:val="Strong"/>
                <w:rFonts w:asciiTheme="minorHAnsi" w:hAnsiTheme="minorHAnsi"/>
                <w:b w:val="0"/>
                <w:sz w:val="20"/>
                <w:szCs w:val="20"/>
              </w:rPr>
              <w:t>AURN and Theodore Road Monitor Pollution Roses with Trajectory Line (full dataset)</w:t>
            </w:r>
          </w:p>
        </w:tc>
        <w:tc>
          <w:tcPr>
            <w:tcW w:w="1559" w:type="dxa"/>
            <w:tcBorders>
              <w:top w:val="single" w:sz="4" w:space="0" w:color="auto"/>
              <w:left w:val="single" w:sz="4" w:space="0" w:color="auto"/>
              <w:bottom w:val="single" w:sz="4" w:space="0" w:color="auto"/>
              <w:right w:val="single" w:sz="4" w:space="0" w:color="auto"/>
            </w:tcBorders>
            <w:hideMark/>
          </w:tcPr>
          <w:p w14:paraId="0C7BF45C" w14:textId="01E4A563"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42</w:t>
            </w:r>
          </w:p>
        </w:tc>
      </w:tr>
      <w:tr w:rsidR="0073013D" w14:paraId="088680C0"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3DDDF28A"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lastRenderedPageBreak/>
              <w:t>Figure 20</w:t>
            </w:r>
          </w:p>
        </w:tc>
        <w:tc>
          <w:tcPr>
            <w:tcW w:w="6095" w:type="dxa"/>
            <w:tcBorders>
              <w:top w:val="single" w:sz="4" w:space="0" w:color="auto"/>
              <w:left w:val="single" w:sz="4" w:space="0" w:color="auto"/>
              <w:bottom w:val="single" w:sz="4" w:space="0" w:color="auto"/>
              <w:right w:val="single" w:sz="4" w:space="0" w:color="auto"/>
            </w:tcBorders>
          </w:tcPr>
          <w:p w14:paraId="06AE6756"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AURN and Theodore Road Monitor Pollution Roses (data collected at times of Cast House emissions)</w:t>
            </w:r>
          </w:p>
          <w:p w14:paraId="6BBF017E"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19A921E8" w14:textId="709169CD"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43</w:t>
            </w:r>
          </w:p>
        </w:tc>
      </w:tr>
      <w:tr w:rsidR="0073013D" w14:paraId="5D5A55B6"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2B05F375"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21</w:t>
            </w:r>
          </w:p>
        </w:tc>
        <w:tc>
          <w:tcPr>
            <w:tcW w:w="6095" w:type="dxa"/>
            <w:tcBorders>
              <w:top w:val="single" w:sz="4" w:space="0" w:color="auto"/>
              <w:left w:val="single" w:sz="4" w:space="0" w:color="auto"/>
              <w:bottom w:val="single" w:sz="4" w:space="0" w:color="auto"/>
              <w:right w:val="single" w:sz="4" w:space="0" w:color="auto"/>
            </w:tcBorders>
          </w:tcPr>
          <w:p w14:paraId="1E59A1B4"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Comparison of the AURN and Theodore Road Monitor Pollution Roses with 12</w:t>
            </w:r>
            <w:r w:rsidRPr="0073013D">
              <w:rPr>
                <w:rStyle w:val="Strong"/>
                <w:rFonts w:asciiTheme="minorHAnsi" w:hAnsiTheme="minorHAnsi"/>
                <w:b w:val="0"/>
                <w:sz w:val="20"/>
                <w:szCs w:val="20"/>
                <w:vertAlign w:val="superscript"/>
              </w:rPr>
              <w:t>th</w:t>
            </w:r>
            <w:r w:rsidRPr="0073013D">
              <w:rPr>
                <w:rStyle w:val="Strong"/>
                <w:rFonts w:asciiTheme="minorHAnsi" w:hAnsiTheme="minorHAnsi"/>
                <w:b w:val="0"/>
                <w:sz w:val="20"/>
                <w:szCs w:val="20"/>
              </w:rPr>
              <w:t xml:space="preserve"> April 2016 data included and removed</w:t>
            </w:r>
          </w:p>
          <w:p w14:paraId="6F9D33D4"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7CDA4A1E" w14:textId="064BFE2C"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44</w:t>
            </w:r>
          </w:p>
        </w:tc>
      </w:tr>
      <w:tr w:rsidR="0073013D" w14:paraId="2978E399"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6D9707D9"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22</w:t>
            </w:r>
          </w:p>
        </w:tc>
        <w:tc>
          <w:tcPr>
            <w:tcW w:w="6095" w:type="dxa"/>
            <w:tcBorders>
              <w:top w:val="single" w:sz="4" w:space="0" w:color="auto"/>
              <w:left w:val="single" w:sz="4" w:space="0" w:color="auto"/>
              <w:bottom w:val="single" w:sz="4" w:space="0" w:color="auto"/>
              <w:right w:val="single" w:sz="4" w:space="0" w:color="auto"/>
            </w:tcBorders>
          </w:tcPr>
          <w:p w14:paraId="5614FCC7"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Full Dataset Time Plot for the AURN Monitor (Daily Averages)</w:t>
            </w:r>
          </w:p>
          <w:p w14:paraId="7E323C53"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68413AC7" w14:textId="5F55EC4D"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46</w:t>
            </w:r>
          </w:p>
        </w:tc>
      </w:tr>
      <w:tr w:rsidR="0073013D" w14:paraId="329B9FB4"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1DC02F5D"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23</w:t>
            </w:r>
          </w:p>
        </w:tc>
        <w:tc>
          <w:tcPr>
            <w:tcW w:w="6095" w:type="dxa"/>
            <w:tcBorders>
              <w:top w:val="single" w:sz="4" w:space="0" w:color="auto"/>
              <w:left w:val="single" w:sz="4" w:space="0" w:color="auto"/>
              <w:bottom w:val="single" w:sz="4" w:space="0" w:color="auto"/>
              <w:right w:val="single" w:sz="4" w:space="0" w:color="auto"/>
            </w:tcBorders>
          </w:tcPr>
          <w:p w14:paraId="70E5C0E6"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Concentration v Wind Direction</w:t>
            </w:r>
          </w:p>
          <w:p w14:paraId="392627A6"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07CBDAF5" w14:textId="719CC703"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47</w:t>
            </w:r>
          </w:p>
        </w:tc>
      </w:tr>
      <w:tr w:rsidR="0073013D" w14:paraId="3E1D63DA"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174A86CC"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24</w:t>
            </w:r>
          </w:p>
        </w:tc>
        <w:tc>
          <w:tcPr>
            <w:tcW w:w="6095" w:type="dxa"/>
            <w:tcBorders>
              <w:top w:val="single" w:sz="4" w:space="0" w:color="auto"/>
              <w:left w:val="single" w:sz="4" w:space="0" w:color="auto"/>
              <w:bottom w:val="single" w:sz="4" w:space="0" w:color="auto"/>
              <w:right w:val="single" w:sz="4" w:space="0" w:color="auto"/>
            </w:tcBorders>
          </w:tcPr>
          <w:p w14:paraId="212201C0"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Scatter Figure with Linear Regression Trend Line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vs Wind Direction)  </w:t>
            </w:r>
          </w:p>
          <w:p w14:paraId="30A9DAB9"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7F38B8FB" w14:textId="5A4F5225"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48</w:t>
            </w:r>
          </w:p>
        </w:tc>
      </w:tr>
      <w:tr w:rsidR="0073013D" w14:paraId="4AC36D61"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088C86FA"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25</w:t>
            </w:r>
          </w:p>
        </w:tc>
        <w:tc>
          <w:tcPr>
            <w:tcW w:w="6095" w:type="dxa"/>
            <w:tcBorders>
              <w:top w:val="single" w:sz="4" w:space="0" w:color="auto"/>
              <w:left w:val="single" w:sz="4" w:space="0" w:color="auto"/>
              <w:bottom w:val="single" w:sz="4" w:space="0" w:color="auto"/>
              <w:right w:val="single" w:sz="4" w:space="0" w:color="auto"/>
            </w:tcBorders>
            <w:hideMark/>
          </w:tcPr>
          <w:p w14:paraId="23D15692" w14:textId="77777777" w:rsidR="0073013D" w:rsidRDefault="0073013D" w:rsidP="00C670DF">
            <w:pPr>
              <w:spacing w:after="0" w:line="240" w:lineRule="auto"/>
              <w:jc w:val="both"/>
              <w:rPr>
                <w:rStyle w:val="Strong"/>
                <w:rFonts w:asciiTheme="minorHAnsi" w:hAnsiTheme="minorHAnsi"/>
                <w:b w:val="0"/>
                <w:sz w:val="20"/>
                <w:szCs w:val="20"/>
              </w:rPr>
            </w:pPr>
            <w:r w:rsidRPr="0073013D">
              <w:rPr>
                <w:rStyle w:val="Strong"/>
                <w:rFonts w:asciiTheme="minorHAnsi" w:hAnsiTheme="minorHAnsi"/>
                <w:b w:val="0"/>
                <w:sz w:val="20"/>
                <w:szCs w:val="20"/>
              </w:rPr>
              <w:t>Summary Output of Linear Regression Analysis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vs Wind Direction)</w:t>
            </w:r>
          </w:p>
          <w:p w14:paraId="1222E410" w14:textId="77777777" w:rsidR="0073013D" w:rsidRPr="0073013D" w:rsidRDefault="0073013D" w:rsidP="00C670DF">
            <w:pPr>
              <w:spacing w:after="0" w:line="240" w:lineRule="auto"/>
              <w:jc w:val="both"/>
              <w:rPr>
                <w:rFonts w:asciiTheme="minorHAnsi" w:hAnsiTheme="minorHAnsi"/>
                <w:b/>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5F93F8FA" w14:textId="5638D96A"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48</w:t>
            </w:r>
          </w:p>
        </w:tc>
      </w:tr>
      <w:tr w:rsidR="0073013D" w14:paraId="72286CB7"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464804EB"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26</w:t>
            </w:r>
          </w:p>
        </w:tc>
        <w:tc>
          <w:tcPr>
            <w:tcW w:w="6095" w:type="dxa"/>
            <w:tcBorders>
              <w:top w:val="single" w:sz="4" w:space="0" w:color="auto"/>
              <w:left w:val="single" w:sz="4" w:space="0" w:color="auto"/>
              <w:bottom w:val="single" w:sz="4" w:space="0" w:color="auto"/>
              <w:right w:val="single" w:sz="4" w:space="0" w:color="auto"/>
            </w:tcBorders>
          </w:tcPr>
          <w:p w14:paraId="53F18DAD"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Concentration v Wind Speed</w:t>
            </w:r>
          </w:p>
          <w:p w14:paraId="74D50BAC"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2C2DBFEB" w14:textId="4DDECBC0"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49</w:t>
            </w:r>
          </w:p>
        </w:tc>
      </w:tr>
      <w:tr w:rsidR="0073013D" w14:paraId="3381B0C2"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13DF9A3A"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27</w:t>
            </w:r>
          </w:p>
        </w:tc>
        <w:tc>
          <w:tcPr>
            <w:tcW w:w="6095" w:type="dxa"/>
            <w:tcBorders>
              <w:top w:val="single" w:sz="4" w:space="0" w:color="auto"/>
              <w:left w:val="single" w:sz="4" w:space="0" w:color="auto"/>
              <w:bottom w:val="single" w:sz="4" w:space="0" w:color="auto"/>
              <w:right w:val="single" w:sz="4" w:space="0" w:color="auto"/>
            </w:tcBorders>
            <w:hideMark/>
          </w:tcPr>
          <w:p w14:paraId="042C4C5C"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Scatter Figure with Linear Regression Trend Line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vs Wind Speed) </w:t>
            </w:r>
          </w:p>
          <w:p w14:paraId="327A1C1F" w14:textId="77777777" w:rsidR="0073013D" w:rsidRPr="0073013D" w:rsidRDefault="0073013D" w:rsidP="00C670DF">
            <w:pPr>
              <w:spacing w:after="0" w:line="240" w:lineRule="auto"/>
              <w:jc w:val="both"/>
              <w:rPr>
                <w:b/>
              </w:rPr>
            </w:pPr>
            <w:r w:rsidRPr="0073013D">
              <w:rPr>
                <w:rStyle w:val="Strong"/>
                <w:rFonts w:asciiTheme="minorHAnsi" w:hAnsiTheme="minorHAnsi"/>
                <w:b w:val="0"/>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hideMark/>
          </w:tcPr>
          <w:p w14:paraId="11959BAB" w14:textId="3A0D8B06"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50</w:t>
            </w:r>
          </w:p>
        </w:tc>
      </w:tr>
      <w:tr w:rsidR="0073013D" w14:paraId="10453DF8"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1166E0D0"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28</w:t>
            </w:r>
          </w:p>
        </w:tc>
        <w:tc>
          <w:tcPr>
            <w:tcW w:w="6095" w:type="dxa"/>
            <w:tcBorders>
              <w:top w:val="single" w:sz="4" w:space="0" w:color="auto"/>
              <w:left w:val="single" w:sz="4" w:space="0" w:color="auto"/>
              <w:bottom w:val="single" w:sz="4" w:space="0" w:color="auto"/>
              <w:right w:val="single" w:sz="4" w:space="0" w:color="auto"/>
            </w:tcBorders>
          </w:tcPr>
          <w:p w14:paraId="32CB5957"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Summary Output of Linear Regression Analysis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vs Wind Speed)  </w:t>
            </w:r>
          </w:p>
          <w:p w14:paraId="3E2F26E9"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31F49D59" w14:textId="3F131F6D"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50</w:t>
            </w:r>
          </w:p>
        </w:tc>
      </w:tr>
      <w:tr w:rsidR="0073013D" w14:paraId="64E6ECC0"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4B671661"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29</w:t>
            </w:r>
          </w:p>
        </w:tc>
        <w:tc>
          <w:tcPr>
            <w:tcW w:w="6095" w:type="dxa"/>
            <w:tcBorders>
              <w:top w:val="single" w:sz="4" w:space="0" w:color="auto"/>
              <w:left w:val="single" w:sz="4" w:space="0" w:color="auto"/>
              <w:bottom w:val="single" w:sz="4" w:space="0" w:color="auto"/>
              <w:right w:val="single" w:sz="4" w:space="0" w:color="auto"/>
            </w:tcBorders>
          </w:tcPr>
          <w:p w14:paraId="4CD2656C"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Concentration v Temperature</w:t>
            </w:r>
          </w:p>
          <w:p w14:paraId="3E89C670"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68E873C" w14:textId="0C985B62"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51</w:t>
            </w:r>
          </w:p>
        </w:tc>
      </w:tr>
      <w:tr w:rsidR="0073013D" w14:paraId="7145A225"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0A15676E"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30</w:t>
            </w:r>
          </w:p>
        </w:tc>
        <w:tc>
          <w:tcPr>
            <w:tcW w:w="6095" w:type="dxa"/>
            <w:tcBorders>
              <w:top w:val="single" w:sz="4" w:space="0" w:color="auto"/>
              <w:left w:val="single" w:sz="4" w:space="0" w:color="auto"/>
              <w:bottom w:val="single" w:sz="4" w:space="0" w:color="auto"/>
              <w:right w:val="single" w:sz="4" w:space="0" w:color="auto"/>
            </w:tcBorders>
            <w:hideMark/>
          </w:tcPr>
          <w:p w14:paraId="722DAD17"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Scatter Figure with Linear Regression Trend Line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vs Temperature) </w:t>
            </w:r>
          </w:p>
          <w:p w14:paraId="5D564C28" w14:textId="77777777" w:rsidR="0073013D" w:rsidRPr="0073013D" w:rsidRDefault="0073013D" w:rsidP="00C670DF">
            <w:pPr>
              <w:spacing w:after="0" w:line="240" w:lineRule="auto"/>
              <w:jc w:val="both"/>
              <w:rPr>
                <w:b/>
              </w:rPr>
            </w:pPr>
            <w:r w:rsidRPr="0073013D">
              <w:rPr>
                <w:rStyle w:val="Strong"/>
                <w:rFonts w:asciiTheme="minorHAnsi" w:hAnsiTheme="minorHAnsi"/>
                <w:b w:val="0"/>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hideMark/>
          </w:tcPr>
          <w:p w14:paraId="52B47DA9" w14:textId="492433B2"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52</w:t>
            </w:r>
          </w:p>
        </w:tc>
      </w:tr>
      <w:tr w:rsidR="0073013D" w14:paraId="28B3F8E1"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176A58E9"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31</w:t>
            </w:r>
          </w:p>
        </w:tc>
        <w:tc>
          <w:tcPr>
            <w:tcW w:w="6095" w:type="dxa"/>
            <w:tcBorders>
              <w:top w:val="single" w:sz="4" w:space="0" w:color="auto"/>
              <w:left w:val="single" w:sz="4" w:space="0" w:color="auto"/>
              <w:bottom w:val="single" w:sz="4" w:space="0" w:color="auto"/>
              <w:right w:val="single" w:sz="4" w:space="0" w:color="auto"/>
            </w:tcBorders>
            <w:hideMark/>
          </w:tcPr>
          <w:p w14:paraId="65E192AC"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Summary Output of Linear Regression Analysis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vs Temperature) </w:t>
            </w:r>
          </w:p>
          <w:p w14:paraId="19C4BAE3" w14:textId="77777777" w:rsidR="0073013D" w:rsidRPr="0073013D" w:rsidRDefault="0073013D" w:rsidP="00C670DF">
            <w:pPr>
              <w:spacing w:after="0" w:line="240" w:lineRule="auto"/>
              <w:jc w:val="both"/>
              <w:rPr>
                <w:b/>
              </w:rPr>
            </w:pPr>
            <w:r w:rsidRPr="0073013D">
              <w:rPr>
                <w:rStyle w:val="Strong"/>
                <w:rFonts w:asciiTheme="minorHAnsi" w:hAnsiTheme="minorHAnsi"/>
                <w:b w:val="0"/>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hideMark/>
          </w:tcPr>
          <w:p w14:paraId="2B42473F" w14:textId="0A4AA159"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52</w:t>
            </w:r>
          </w:p>
        </w:tc>
      </w:tr>
      <w:tr w:rsidR="0073013D" w14:paraId="68AA0B5E"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1B5FA409"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32</w:t>
            </w:r>
          </w:p>
        </w:tc>
        <w:tc>
          <w:tcPr>
            <w:tcW w:w="6095" w:type="dxa"/>
            <w:tcBorders>
              <w:top w:val="single" w:sz="4" w:space="0" w:color="auto"/>
              <w:left w:val="single" w:sz="4" w:space="0" w:color="auto"/>
              <w:bottom w:val="single" w:sz="4" w:space="0" w:color="auto"/>
              <w:right w:val="single" w:sz="4" w:space="0" w:color="auto"/>
            </w:tcBorders>
          </w:tcPr>
          <w:p w14:paraId="3F24AE02"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Concentration v Relative Humidity</w:t>
            </w:r>
          </w:p>
          <w:p w14:paraId="7D345A2A"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5C73FC7C" w14:textId="2040E449"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53</w:t>
            </w:r>
          </w:p>
        </w:tc>
      </w:tr>
      <w:tr w:rsidR="0073013D" w14:paraId="78236CA5"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5E830BAF"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33</w:t>
            </w:r>
          </w:p>
        </w:tc>
        <w:tc>
          <w:tcPr>
            <w:tcW w:w="6095" w:type="dxa"/>
            <w:tcBorders>
              <w:top w:val="single" w:sz="4" w:space="0" w:color="auto"/>
              <w:left w:val="single" w:sz="4" w:space="0" w:color="auto"/>
              <w:bottom w:val="single" w:sz="4" w:space="0" w:color="auto"/>
              <w:right w:val="single" w:sz="4" w:space="0" w:color="auto"/>
            </w:tcBorders>
          </w:tcPr>
          <w:p w14:paraId="6464200C"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Scatter Figure with Linear Regression Trend Line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vs Relative Humidity)</w:t>
            </w:r>
          </w:p>
          <w:p w14:paraId="702E66A4"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3F248C34" w14:textId="4BCF487B"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54</w:t>
            </w:r>
          </w:p>
        </w:tc>
      </w:tr>
      <w:tr w:rsidR="0073013D" w14:paraId="61DA83E6"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020BFA45"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34</w:t>
            </w:r>
          </w:p>
        </w:tc>
        <w:tc>
          <w:tcPr>
            <w:tcW w:w="6095" w:type="dxa"/>
            <w:tcBorders>
              <w:top w:val="single" w:sz="4" w:space="0" w:color="auto"/>
              <w:left w:val="single" w:sz="4" w:space="0" w:color="auto"/>
              <w:bottom w:val="single" w:sz="4" w:space="0" w:color="auto"/>
              <w:right w:val="single" w:sz="4" w:space="0" w:color="auto"/>
            </w:tcBorders>
            <w:hideMark/>
          </w:tcPr>
          <w:p w14:paraId="208CD427"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Summary Output of Linear Regression Analysis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vs Relative Humidity) </w:t>
            </w:r>
          </w:p>
          <w:p w14:paraId="55B3A0A7" w14:textId="77777777" w:rsidR="0073013D" w:rsidRPr="0073013D" w:rsidRDefault="0073013D" w:rsidP="00C670DF">
            <w:pPr>
              <w:spacing w:after="0" w:line="240" w:lineRule="auto"/>
              <w:jc w:val="both"/>
              <w:rPr>
                <w:b/>
              </w:rPr>
            </w:pPr>
            <w:r w:rsidRPr="0073013D">
              <w:rPr>
                <w:rStyle w:val="Strong"/>
                <w:rFonts w:asciiTheme="minorHAnsi" w:hAnsiTheme="minorHAnsi"/>
                <w:b w:val="0"/>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hideMark/>
          </w:tcPr>
          <w:p w14:paraId="67271842" w14:textId="61BF0336"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54</w:t>
            </w:r>
          </w:p>
        </w:tc>
      </w:tr>
      <w:tr w:rsidR="0073013D" w14:paraId="3347A5E8"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17030C4A"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35</w:t>
            </w:r>
          </w:p>
        </w:tc>
        <w:tc>
          <w:tcPr>
            <w:tcW w:w="6095" w:type="dxa"/>
            <w:tcBorders>
              <w:top w:val="single" w:sz="4" w:space="0" w:color="auto"/>
              <w:left w:val="single" w:sz="4" w:space="0" w:color="auto"/>
              <w:bottom w:val="single" w:sz="4" w:space="0" w:color="auto"/>
              <w:right w:val="single" w:sz="4" w:space="0" w:color="auto"/>
            </w:tcBorders>
          </w:tcPr>
          <w:p w14:paraId="6AFB1E6A"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Average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Concentration v Rainfall</w:t>
            </w:r>
          </w:p>
          <w:p w14:paraId="3ECAB6CD"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01D3BEB4" w14:textId="0F347C3B"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55</w:t>
            </w:r>
          </w:p>
        </w:tc>
      </w:tr>
      <w:tr w:rsidR="0073013D" w14:paraId="76648C09"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5EB476B2"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36</w:t>
            </w:r>
          </w:p>
        </w:tc>
        <w:tc>
          <w:tcPr>
            <w:tcW w:w="6095" w:type="dxa"/>
            <w:tcBorders>
              <w:top w:val="single" w:sz="4" w:space="0" w:color="auto"/>
              <w:left w:val="single" w:sz="4" w:space="0" w:color="auto"/>
              <w:bottom w:val="single" w:sz="4" w:space="0" w:color="auto"/>
              <w:right w:val="single" w:sz="4" w:space="0" w:color="auto"/>
            </w:tcBorders>
          </w:tcPr>
          <w:p w14:paraId="4C3A6B19"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Scatter Figure with Linear Regression Trend Line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vs Rainfall)  </w:t>
            </w:r>
          </w:p>
          <w:p w14:paraId="782B6F27"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3554198A" w14:textId="58853736"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56</w:t>
            </w:r>
          </w:p>
        </w:tc>
      </w:tr>
      <w:tr w:rsidR="0073013D" w14:paraId="5BBF12AB"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0A5D2B5C"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37</w:t>
            </w:r>
          </w:p>
        </w:tc>
        <w:tc>
          <w:tcPr>
            <w:tcW w:w="6095" w:type="dxa"/>
            <w:tcBorders>
              <w:top w:val="single" w:sz="4" w:space="0" w:color="auto"/>
              <w:left w:val="single" w:sz="4" w:space="0" w:color="auto"/>
              <w:bottom w:val="single" w:sz="4" w:space="0" w:color="auto"/>
              <w:right w:val="single" w:sz="4" w:space="0" w:color="auto"/>
            </w:tcBorders>
            <w:hideMark/>
          </w:tcPr>
          <w:p w14:paraId="33552617"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Summary Output of Linear Regression Analysis (PM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vs Rainfall) </w:t>
            </w:r>
          </w:p>
          <w:p w14:paraId="64A306A3" w14:textId="77777777" w:rsidR="0073013D" w:rsidRPr="0073013D" w:rsidRDefault="0073013D" w:rsidP="00C670DF">
            <w:pPr>
              <w:spacing w:after="0" w:line="240" w:lineRule="auto"/>
              <w:jc w:val="both"/>
              <w:rPr>
                <w:b/>
              </w:rPr>
            </w:pPr>
            <w:r w:rsidRPr="0073013D">
              <w:rPr>
                <w:rStyle w:val="Strong"/>
                <w:rFonts w:asciiTheme="minorHAnsi" w:hAnsiTheme="minorHAnsi"/>
                <w:b w:val="0"/>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hideMark/>
          </w:tcPr>
          <w:p w14:paraId="5D428397" w14:textId="73147AC2"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56</w:t>
            </w:r>
          </w:p>
        </w:tc>
      </w:tr>
      <w:tr w:rsidR="0073013D" w14:paraId="046B7495"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4C3C09A7"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38</w:t>
            </w:r>
          </w:p>
        </w:tc>
        <w:tc>
          <w:tcPr>
            <w:tcW w:w="6095" w:type="dxa"/>
            <w:tcBorders>
              <w:top w:val="single" w:sz="4" w:space="0" w:color="auto"/>
              <w:left w:val="single" w:sz="4" w:space="0" w:color="auto"/>
              <w:bottom w:val="single" w:sz="4" w:space="0" w:color="auto"/>
              <w:right w:val="single" w:sz="4" w:space="0" w:color="auto"/>
            </w:tcBorders>
          </w:tcPr>
          <w:p w14:paraId="364B3C36"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Correlation Matrix (AURN Full Dataset)</w:t>
            </w:r>
          </w:p>
          <w:p w14:paraId="7F51B6B6"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7CDB4ED0" w14:textId="32BDACF3"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58</w:t>
            </w:r>
          </w:p>
        </w:tc>
      </w:tr>
      <w:tr w:rsidR="0073013D" w14:paraId="1FB9F64C"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296424B7"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39</w:t>
            </w:r>
          </w:p>
        </w:tc>
        <w:tc>
          <w:tcPr>
            <w:tcW w:w="6095" w:type="dxa"/>
            <w:tcBorders>
              <w:top w:val="single" w:sz="4" w:space="0" w:color="auto"/>
              <w:left w:val="single" w:sz="4" w:space="0" w:color="auto"/>
              <w:bottom w:val="single" w:sz="4" w:space="0" w:color="auto"/>
              <w:right w:val="single" w:sz="4" w:space="0" w:color="auto"/>
            </w:tcBorders>
          </w:tcPr>
          <w:p w14:paraId="01E136E2"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Correlation Matrix (Data collected at times of Cast House Emissions)</w:t>
            </w:r>
          </w:p>
          <w:p w14:paraId="38032AA2"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6C875AF9" w14:textId="7B427B3F"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59</w:t>
            </w:r>
          </w:p>
        </w:tc>
      </w:tr>
      <w:tr w:rsidR="0073013D" w14:paraId="71BB16A2"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3C2A948E"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40</w:t>
            </w:r>
          </w:p>
        </w:tc>
        <w:tc>
          <w:tcPr>
            <w:tcW w:w="6095" w:type="dxa"/>
            <w:tcBorders>
              <w:top w:val="single" w:sz="4" w:space="0" w:color="auto"/>
              <w:left w:val="single" w:sz="4" w:space="0" w:color="auto"/>
              <w:bottom w:val="single" w:sz="4" w:space="0" w:color="auto"/>
              <w:right w:val="single" w:sz="4" w:space="0" w:color="auto"/>
            </w:tcBorders>
          </w:tcPr>
          <w:p w14:paraId="4891E859"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and Wind Direction Polynomial Trend Lines - Quadratic (independent variables - x and x</w:t>
            </w:r>
            <w:r w:rsidRPr="0073013D">
              <w:rPr>
                <w:rStyle w:val="Strong"/>
                <w:rFonts w:asciiTheme="minorHAnsi" w:hAnsiTheme="minorHAnsi"/>
                <w:b w:val="0"/>
                <w:sz w:val="20"/>
                <w:szCs w:val="20"/>
                <w:vertAlign w:val="superscript"/>
              </w:rPr>
              <w:t>2</w:t>
            </w:r>
            <w:r w:rsidRPr="0073013D">
              <w:rPr>
                <w:rStyle w:val="Strong"/>
                <w:rFonts w:asciiTheme="minorHAnsi" w:hAnsiTheme="minorHAnsi"/>
                <w:b w:val="0"/>
                <w:sz w:val="20"/>
                <w:szCs w:val="20"/>
              </w:rPr>
              <w:t>), Cubic (independent variables - x and x</w:t>
            </w:r>
            <w:r w:rsidRPr="0073013D">
              <w:rPr>
                <w:rStyle w:val="Strong"/>
                <w:rFonts w:asciiTheme="minorHAnsi" w:hAnsiTheme="minorHAnsi"/>
                <w:b w:val="0"/>
                <w:sz w:val="20"/>
                <w:szCs w:val="20"/>
                <w:vertAlign w:val="superscript"/>
              </w:rPr>
              <w:t>3</w:t>
            </w:r>
            <w:r w:rsidRPr="0073013D">
              <w:rPr>
                <w:rStyle w:val="Strong"/>
                <w:rFonts w:asciiTheme="minorHAnsi" w:hAnsiTheme="minorHAnsi"/>
                <w:b w:val="0"/>
                <w:sz w:val="20"/>
                <w:szCs w:val="20"/>
              </w:rPr>
              <w:t>) and Higher Order Relationships (independent variables x and x</w:t>
            </w:r>
            <w:r w:rsidRPr="0073013D">
              <w:rPr>
                <w:rStyle w:val="Strong"/>
                <w:rFonts w:asciiTheme="minorHAnsi" w:hAnsiTheme="minorHAnsi"/>
                <w:b w:val="0"/>
                <w:sz w:val="20"/>
                <w:szCs w:val="20"/>
                <w:vertAlign w:val="superscript"/>
              </w:rPr>
              <w:t>4</w:t>
            </w:r>
            <w:r w:rsidRPr="0073013D">
              <w:rPr>
                <w:rStyle w:val="Strong"/>
                <w:rFonts w:asciiTheme="minorHAnsi" w:hAnsiTheme="minorHAnsi"/>
                <w:b w:val="0"/>
                <w:sz w:val="20"/>
                <w:szCs w:val="20"/>
              </w:rPr>
              <w:t>, x</w:t>
            </w:r>
            <w:r w:rsidRPr="0073013D">
              <w:rPr>
                <w:rStyle w:val="Strong"/>
                <w:rFonts w:asciiTheme="minorHAnsi" w:hAnsiTheme="minorHAnsi"/>
                <w:b w:val="0"/>
                <w:sz w:val="20"/>
                <w:szCs w:val="20"/>
                <w:vertAlign w:val="superscript"/>
              </w:rPr>
              <w:t>5</w:t>
            </w:r>
            <w:r w:rsidRPr="0073013D">
              <w:rPr>
                <w:rStyle w:val="Strong"/>
                <w:rFonts w:asciiTheme="minorHAnsi" w:hAnsiTheme="minorHAnsi"/>
                <w:b w:val="0"/>
                <w:sz w:val="20"/>
                <w:szCs w:val="20"/>
              </w:rPr>
              <w:t xml:space="preserve"> or x</w:t>
            </w:r>
            <w:r w:rsidRPr="0073013D">
              <w:rPr>
                <w:rStyle w:val="Strong"/>
                <w:rFonts w:asciiTheme="minorHAnsi" w:hAnsiTheme="minorHAnsi"/>
                <w:b w:val="0"/>
                <w:sz w:val="20"/>
                <w:szCs w:val="20"/>
                <w:vertAlign w:val="superscript"/>
              </w:rPr>
              <w:t>6</w:t>
            </w:r>
            <w:r w:rsidRPr="0073013D">
              <w:rPr>
                <w:rStyle w:val="Strong"/>
                <w:rFonts w:asciiTheme="minorHAnsi" w:hAnsiTheme="minorHAnsi"/>
                <w:b w:val="0"/>
                <w:sz w:val="20"/>
                <w:szCs w:val="20"/>
              </w:rPr>
              <w:t>)</w:t>
            </w:r>
          </w:p>
          <w:p w14:paraId="208B733A"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20D04A32" w14:textId="64C30959"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61</w:t>
            </w:r>
          </w:p>
        </w:tc>
      </w:tr>
      <w:tr w:rsidR="0073013D" w14:paraId="5E04A87F"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31604714"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41</w:t>
            </w:r>
          </w:p>
        </w:tc>
        <w:tc>
          <w:tcPr>
            <w:tcW w:w="6095" w:type="dxa"/>
            <w:tcBorders>
              <w:top w:val="single" w:sz="4" w:space="0" w:color="auto"/>
              <w:left w:val="single" w:sz="4" w:space="0" w:color="auto"/>
              <w:bottom w:val="single" w:sz="4" w:space="0" w:color="auto"/>
              <w:right w:val="single" w:sz="4" w:space="0" w:color="auto"/>
            </w:tcBorders>
          </w:tcPr>
          <w:p w14:paraId="5593986A"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and Relative Humidity Polynomial Trend Lines</w:t>
            </w:r>
          </w:p>
          <w:p w14:paraId="1A4B05A8"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B24CE21" w14:textId="291C038C"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62</w:t>
            </w:r>
          </w:p>
        </w:tc>
      </w:tr>
      <w:tr w:rsidR="0073013D" w14:paraId="28AF8CBA"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73C0E82D"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42</w:t>
            </w:r>
          </w:p>
        </w:tc>
        <w:tc>
          <w:tcPr>
            <w:tcW w:w="6095" w:type="dxa"/>
            <w:tcBorders>
              <w:top w:val="single" w:sz="4" w:space="0" w:color="auto"/>
              <w:left w:val="single" w:sz="4" w:space="0" w:color="auto"/>
              <w:bottom w:val="single" w:sz="4" w:space="0" w:color="auto"/>
              <w:right w:val="single" w:sz="4" w:space="0" w:color="auto"/>
            </w:tcBorders>
          </w:tcPr>
          <w:p w14:paraId="019FC3A1" w14:textId="77777777" w:rsidR="0073013D" w:rsidRDefault="0073013D" w:rsidP="00C670DF">
            <w:pPr>
              <w:spacing w:after="0" w:line="240" w:lineRule="auto"/>
              <w:jc w:val="both"/>
              <w:rPr>
                <w:rStyle w:val="Strong"/>
                <w:rFonts w:asciiTheme="minorHAnsi" w:hAnsiTheme="minorHAnsi"/>
                <w:b w:val="0"/>
                <w:sz w:val="20"/>
                <w:szCs w:val="20"/>
              </w:rPr>
            </w:pPr>
            <w:r w:rsidRPr="0073013D">
              <w:rPr>
                <w:rStyle w:val="Strong"/>
                <w:rFonts w:asciiTheme="minorHAnsi" w:hAnsiTheme="minorHAnsi"/>
                <w:b w:val="0"/>
                <w:sz w:val="20"/>
                <w:szCs w:val="20"/>
              </w:rPr>
              <w:t>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and Rainfall Polynomial Trend Lines</w:t>
            </w:r>
          </w:p>
          <w:p w14:paraId="41F5E6F0" w14:textId="746FD733" w:rsidR="0073013D" w:rsidRPr="0073013D" w:rsidRDefault="0073013D" w:rsidP="00C670DF">
            <w:pPr>
              <w:spacing w:after="0" w:line="240" w:lineRule="auto"/>
              <w:jc w:val="both"/>
              <w:rPr>
                <w:rFonts w:asciiTheme="minorHAnsi" w:hAnsiTheme="minorHAnsi"/>
                <w:bCs/>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11A9585C" w14:textId="28D5209D"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63</w:t>
            </w:r>
          </w:p>
        </w:tc>
      </w:tr>
      <w:tr w:rsidR="0073013D" w14:paraId="1945B327"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71B68419"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43</w:t>
            </w:r>
          </w:p>
        </w:tc>
        <w:tc>
          <w:tcPr>
            <w:tcW w:w="6095" w:type="dxa"/>
            <w:tcBorders>
              <w:top w:val="single" w:sz="4" w:space="0" w:color="auto"/>
              <w:left w:val="single" w:sz="4" w:space="0" w:color="auto"/>
              <w:bottom w:val="single" w:sz="4" w:space="0" w:color="auto"/>
              <w:right w:val="single" w:sz="4" w:space="0" w:color="auto"/>
            </w:tcBorders>
          </w:tcPr>
          <w:p w14:paraId="6F4BD4A5" w14:textId="778D2995" w:rsidR="0073013D" w:rsidRPr="00C670DF" w:rsidRDefault="0073013D">
            <w:pPr>
              <w:spacing w:after="0" w:line="240" w:lineRule="auto"/>
              <w:rPr>
                <w:bCs/>
              </w:rPr>
            </w:pPr>
            <w:r w:rsidRPr="0073013D">
              <w:rPr>
                <w:rStyle w:val="Strong"/>
                <w:rFonts w:asciiTheme="minorHAnsi" w:hAnsiTheme="minorHAnsi"/>
                <w:b w:val="0"/>
                <w:sz w:val="20"/>
                <w:szCs w:val="20"/>
              </w:rPr>
              <w:t>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and Wind Speed Polynomial Trend Lines</w:t>
            </w:r>
          </w:p>
        </w:tc>
        <w:tc>
          <w:tcPr>
            <w:tcW w:w="1559" w:type="dxa"/>
            <w:tcBorders>
              <w:top w:val="single" w:sz="4" w:space="0" w:color="auto"/>
              <w:left w:val="single" w:sz="4" w:space="0" w:color="auto"/>
              <w:bottom w:val="single" w:sz="4" w:space="0" w:color="auto"/>
              <w:right w:val="single" w:sz="4" w:space="0" w:color="auto"/>
            </w:tcBorders>
            <w:hideMark/>
          </w:tcPr>
          <w:p w14:paraId="4B29AFAF" w14:textId="23371E98"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64</w:t>
            </w:r>
          </w:p>
        </w:tc>
      </w:tr>
      <w:tr w:rsidR="0073013D" w14:paraId="03014B3D"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21F6AC32"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lastRenderedPageBreak/>
              <w:t>Figure 44</w:t>
            </w:r>
          </w:p>
        </w:tc>
        <w:tc>
          <w:tcPr>
            <w:tcW w:w="6095" w:type="dxa"/>
            <w:tcBorders>
              <w:top w:val="single" w:sz="4" w:space="0" w:color="auto"/>
              <w:left w:val="single" w:sz="4" w:space="0" w:color="auto"/>
              <w:bottom w:val="single" w:sz="4" w:space="0" w:color="auto"/>
              <w:right w:val="single" w:sz="4" w:space="0" w:color="auto"/>
            </w:tcBorders>
          </w:tcPr>
          <w:p w14:paraId="0F38C984"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PM</w:t>
            </w:r>
            <w:r w:rsidRPr="0073013D">
              <w:rPr>
                <w:rStyle w:val="Strong"/>
                <w:rFonts w:asciiTheme="minorHAnsi" w:hAnsiTheme="minorHAnsi"/>
                <w:b w:val="0"/>
                <w:sz w:val="20"/>
                <w:szCs w:val="20"/>
                <w:vertAlign w:val="subscript"/>
              </w:rPr>
              <w:t>10</w:t>
            </w:r>
            <w:r w:rsidRPr="0073013D">
              <w:rPr>
                <w:rStyle w:val="Strong"/>
                <w:rFonts w:asciiTheme="minorHAnsi" w:hAnsiTheme="minorHAnsi"/>
                <w:b w:val="0"/>
                <w:sz w:val="20"/>
                <w:szCs w:val="20"/>
              </w:rPr>
              <w:t xml:space="preserve"> and Temperature Polynomial Trend Lines</w:t>
            </w:r>
          </w:p>
          <w:p w14:paraId="10978E25"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2134D5F8" w14:textId="799284C8"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65</w:t>
            </w:r>
          </w:p>
        </w:tc>
      </w:tr>
      <w:tr w:rsidR="0073013D" w14:paraId="32A541DE"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63B002DA"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45</w:t>
            </w:r>
          </w:p>
        </w:tc>
        <w:tc>
          <w:tcPr>
            <w:tcW w:w="6095" w:type="dxa"/>
            <w:tcBorders>
              <w:top w:val="single" w:sz="4" w:space="0" w:color="auto"/>
              <w:left w:val="single" w:sz="4" w:space="0" w:color="auto"/>
              <w:bottom w:val="single" w:sz="4" w:space="0" w:color="auto"/>
              <w:right w:val="single" w:sz="4" w:space="0" w:color="auto"/>
            </w:tcBorders>
          </w:tcPr>
          <w:p w14:paraId="726A5F07"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AURN Monitor Radar Chart</w:t>
            </w:r>
          </w:p>
          <w:p w14:paraId="75CC8DB8"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365C78D" w14:textId="77289974"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71</w:t>
            </w:r>
          </w:p>
        </w:tc>
      </w:tr>
      <w:tr w:rsidR="0073013D" w14:paraId="7852EF0E"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08DCACBB"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46</w:t>
            </w:r>
          </w:p>
        </w:tc>
        <w:tc>
          <w:tcPr>
            <w:tcW w:w="6095" w:type="dxa"/>
            <w:tcBorders>
              <w:top w:val="single" w:sz="4" w:space="0" w:color="auto"/>
              <w:left w:val="single" w:sz="4" w:space="0" w:color="auto"/>
              <w:bottom w:val="single" w:sz="4" w:space="0" w:color="auto"/>
              <w:right w:val="single" w:sz="4" w:space="0" w:color="auto"/>
            </w:tcBorders>
          </w:tcPr>
          <w:p w14:paraId="14DB3590"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Low to Very High Severity Conditions (Wind Direction)</w:t>
            </w:r>
          </w:p>
          <w:p w14:paraId="38A28E8F"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F43D519" w14:textId="275C5318"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72</w:t>
            </w:r>
          </w:p>
        </w:tc>
      </w:tr>
      <w:tr w:rsidR="0073013D" w14:paraId="7D7F0F41"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20A9D729"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47</w:t>
            </w:r>
          </w:p>
        </w:tc>
        <w:tc>
          <w:tcPr>
            <w:tcW w:w="6095" w:type="dxa"/>
            <w:tcBorders>
              <w:top w:val="single" w:sz="4" w:space="0" w:color="auto"/>
              <w:left w:val="single" w:sz="4" w:space="0" w:color="auto"/>
              <w:bottom w:val="single" w:sz="4" w:space="0" w:color="auto"/>
              <w:right w:val="single" w:sz="4" w:space="0" w:color="auto"/>
            </w:tcBorders>
          </w:tcPr>
          <w:p w14:paraId="2EB0091A"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Low to Very High Severity Conditions (Relative Humidity)</w:t>
            </w:r>
          </w:p>
          <w:p w14:paraId="3259EFAE"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3F4CB9C2" w14:textId="5AC1032D"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72</w:t>
            </w:r>
          </w:p>
        </w:tc>
      </w:tr>
      <w:tr w:rsidR="0073013D" w14:paraId="799A9CBE"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0E793145"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48</w:t>
            </w:r>
          </w:p>
        </w:tc>
        <w:tc>
          <w:tcPr>
            <w:tcW w:w="6095" w:type="dxa"/>
            <w:tcBorders>
              <w:top w:val="single" w:sz="4" w:space="0" w:color="auto"/>
              <w:left w:val="single" w:sz="4" w:space="0" w:color="auto"/>
              <w:bottom w:val="single" w:sz="4" w:space="0" w:color="auto"/>
              <w:right w:val="single" w:sz="4" w:space="0" w:color="auto"/>
            </w:tcBorders>
          </w:tcPr>
          <w:p w14:paraId="5A63D2E5"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Low to Very High Severity Conditions (Rainfall)</w:t>
            </w:r>
          </w:p>
          <w:p w14:paraId="429E8930"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5701C2CA" w14:textId="5B502A65"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73</w:t>
            </w:r>
          </w:p>
        </w:tc>
      </w:tr>
      <w:tr w:rsidR="0073013D" w14:paraId="65D24394"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3B7C0B4D"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49</w:t>
            </w:r>
          </w:p>
        </w:tc>
        <w:tc>
          <w:tcPr>
            <w:tcW w:w="6095" w:type="dxa"/>
            <w:tcBorders>
              <w:top w:val="single" w:sz="4" w:space="0" w:color="auto"/>
              <w:left w:val="single" w:sz="4" w:space="0" w:color="auto"/>
              <w:bottom w:val="single" w:sz="4" w:space="0" w:color="auto"/>
              <w:right w:val="single" w:sz="4" w:space="0" w:color="auto"/>
            </w:tcBorders>
          </w:tcPr>
          <w:p w14:paraId="20CA6091"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Low to Very High Severity Conditions (Wind Speed)</w:t>
            </w:r>
          </w:p>
          <w:p w14:paraId="0EE75B1E"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5C9F4977" w14:textId="568F0C12"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73</w:t>
            </w:r>
          </w:p>
        </w:tc>
      </w:tr>
      <w:tr w:rsidR="0073013D" w14:paraId="001F7B75"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4E776D71"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50</w:t>
            </w:r>
          </w:p>
        </w:tc>
        <w:tc>
          <w:tcPr>
            <w:tcW w:w="6095" w:type="dxa"/>
            <w:tcBorders>
              <w:top w:val="single" w:sz="4" w:space="0" w:color="auto"/>
              <w:left w:val="single" w:sz="4" w:space="0" w:color="auto"/>
              <w:bottom w:val="single" w:sz="4" w:space="0" w:color="auto"/>
              <w:right w:val="single" w:sz="4" w:space="0" w:color="auto"/>
            </w:tcBorders>
          </w:tcPr>
          <w:p w14:paraId="56AE585F"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Low to Very High Severity Conditions (Temperature)</w:t>
            </w:r>
          </w:p>
          <w:p w14:paraId="798129EC"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6B3234C6" w14:textId="4830BAD2"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74</w:t>
            </w:r>
          </w:p>
        </w:tc>
      </w:tr>
      <w:tr w:rsidR="0073013D" w14:paraId="6EB97CAD" w14:textId="77777777" w:rsidTr="0073013D">
        <w:tc>
          <w:tcPr>
            <w:tcW w:w="1555" w:type="dxa"/>
            <w:tcBorders>
              <w:top w:val="single" w:sz="4" w:space="0" w:color="auto"/>
              <w:left w:val="single" w:sz="4" w:space="0" w:color="auto"/>
              <w:bottom w:val="single" w:sz="4" w:space="0" w:color="auto"/>
              <w:right w:val="single" w:sz="4" w:space="0" w:color="auto"/>
            </w:tcBorders>
            <w:hideMark/>
          </w:tcPr>
          <w:p w14:paraId="52CFDDCB" w14:textId="77777777" w:rsidR="0073013D" w:rsidRDefault="0073013D">
            <w:pPr>
              <w:spacing w:after="0" w:line="240" w:lineRule="auto"/>
              <w:jc w:val="center"/>
              <w:rPr>
                <w:rFonts w:asciiTheme="minorHAnsi" w:hAnsiTheme="minorHAnsi"/>
                <w:b/>
                <w:sz w:val="20"/>
                <w:szCs w:val="20"/>
              </w:rPr>
            </w:pPr>
            <w:r>
              <w:rPr>
                <w:rFonts w:asciiTheme="minorHAnsi" w:hAnsiTheme="minorHAnsi"/>
                <w:b/>
                <w:sz w:val="20"/>
                <w:szCs w:val="20"/>
              </w:rPr>
              <w:t>Figure 51</w:t>
            </w:r>
          </w:p>
        </w:tc>
        <w:tc>
          <w:tcPr>
            <w:tcW w:w="6095" w:type="dxa"/>
            <w:tcBorders>
              <w:top w:val="single" w:sz="4" w:space="0" w:color="auto"/>
              <w:left w:val="single" w:sz="4" w:space="0" w:color="auto"/>
              <w:bottom w:val="single" w:sz="4" w:space="0" w:color="auto"/>
              <w:right w:val="single" w:sz="4" w:space="0" w:color="auto"/>
            </w:tcBorders>
          </w:tcPr>
          <w:p w14:paraId="0B7C879F" w14:textId="77777777" w:rsidR="0073013D" w:rsidRPr="0073013D" w:rsidRDefault="0073013D" w:rsidP="00C670DF">
            <w:pPr>
              <w:spacing w:after="0" w:line="240" w:lineRule="auto"/>
              <w:jc w:val="both"/>
              <w:rPr>
                <w:rStyle w:val="Strong"/>
                <w:b w:val="0"/>
              </w:rPr>
            </w:pPr>
            <w:r w:rsidRPr="0073013D">
              <w:rPr>
                <w:rStyle w:val="Strong"/>
                <w:rFonts w:asciiTheme="minorHAnsi" w:hAnsiTheme="minorHAnsi"/>
                <w:b w:val="0"/>
                <w:sz w:val="20"/>
                <w:szCs w:val="20"/>
              </w:rPr>
              <w:t>Decision Tool Flow Chart</w:t>
            </w:r>
          </w:p>
          <w:p w14:paraId="436B9C94" w14:textId="77777777" w:rsidR="0073013D" w:rsidRPr="0073013D" w:rsidRDefault="0073013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1262ADFD" w14:textId="7A1FAC59" w:rsidR="0073013D" w:rsidRDefault="00140723">
            <w:pPr>
              <w:spacing w:after="0" w:line="240" w:lineRule="auto"/>
              <w:jc w:val="center"/>
              <w:rPr>
                <w:rFonts w:asciiTheme="minorHAnsi" w:hAnsiTheme="minorHAnsi"/>
                <w:b/>
                <w:sz w:val="20"/>
                <w:szCs w:val="20"/>
              </w:rPr>
            </w:pPr>
            <w:r>
              <w:rPr>
                <w:rFonts w:asciiTheme="minorHAnsi" w:hAnsiTheme="minorHAnsi"/>
                <w:b/>
                <w:sz w:val="20"/>
                <w:szCs w:val="20"/>
              </w:rPr>
              <w:t>75</w:t>
            </w:r>
          </w:p>
        </w:tc>
      </w:tr>
    </w:tbl>
    <w:p w14:paraId="7D3D262D" w14:textId="77777777" w:rsidR="00DE59C2" w:rsidRDefault="00DE59C2" w:rsidP="00400E3F">
      <w:pPr>
        <w:jc w:val="both"/>
        <w:rPr>
          <w:rStyle w:val="Strong"/>
          <w:sz w:val="28"/>
          <w:szCs w:val="28"/>
        </w:rPr>
      </w:pPr>
    </w:p>
    <w:p w14:paraId="4757F522" w14:textId="77777777" w:rsidR="00DE59C2" w:rsidRDefault="00DE59C2" w:rsidP="00400E3F">
      <w:pPr>
        <w:jc w:val="both"/>
        <w:rPr>
          <w:rStyle w:val="Strong"/>
          <w:sz w:val="28"/>
          <w:szCs w:val="28"/>
        </w:rPr>
      </w:pPr>
    </w:p>
    <w:p w14:paraId="1463FA16" w14:textId="77777777" w:rsidR="00DE59C2" w:rsidRDefault="00DE59C2" w:rsidP="00400E3F">
      <w:pPr>
        <w:jc w:val="both"/>
        <w:rPr>
          <w:rStyle w:val="Strong"/>
          <w:sz w:val="28"/>
          <w:szCs w:val="28"/>
        </w:rPr>
      </w:pPr>
    </w:p>
    <w:p w14:paraId="5A7DE493" w14:textId="77777777" w:rsidR="00DE59C2" w:rsidRDefault="00DE59C2" w:rsidP="00400E3F">
      <w:pPr>
        <w:jc w:val="both"/>
        <w:rPr>
          <w:rStyle w:val="Strong"/>
          <w:sz w:val="28"/>
          <w:szCs w:val="28"/>
        </w:rPr>
      </w:pPr>
    </w:p>
    <w:p w14:paraId="2AB6B94A" w14:textId="77777777" w:rsidR="00DE59C2" w:rsidRDefault="00DE59C2" w:rsidP="00400E3F">
      <w:pPr>
        <w:jc w:val="both"/>
        <w:rPr>
          <w:rStyle w:val="Strong"/>
          <w:sz w:val="28"/>
          <w:szCs w:val="28"/>
        </w:rPr>
      </w:pPr>
    </w:p>
    <w:p w14:paraId="3EEF1636" w14:textId="77777777" w:rsidR="00DE59C2" w:rsidRDefault="00DE59C2" w:rsidP="00400E3F">
      <w:pPr>
        <w:jc w:val="both"/>
        <w:rPr>
          <w:rStyle w:val="Strong"/>
          <w:sz w:val="28"/>
          <w:szCs w:val="28"/>
        </w:rPr>
      </w:pPr>
    </w:p>
    <w:p w14:paraId="7533F6A5" w14:textId="77777777" w:rsidR="00DE59C2" w:rsidRDefault="00DE59C2" w:rsidP="00400E3F">
      <w:pPr>
        <w:jc w:val="both"/>
        <w:rPr>
          <w:rStyle w:val="Strong"/>
          <w:sz w:val="28"/>
          <w:szCs w:val="28"/>
        </w:rPr>
      </w:pPr>
    </w:p>
    <w:p w14:paraId="658A20C2" w14:textId="77777777" w:rsidR="00DE59C2" w:rsidRDefault="00DE59C2" w:rsidP="00400E3F">
      <w:pPr>
        <w:jc w:val="both"/>
        <w:rPr>
          <w:rStyle w:val="Strong"/>
          <w:sz w:val="28"/>
          <w:szCs w:val="28"/>
        </w:rPr>
      </w:pPr>
    </w:p>
    <w:p w14:paraId="7F17A663" w14:textId="77777777" w:rsidR="00DE59C2" w:rsidRDefault="00DE59C2" w:rsidP="00400E3F">
      <w:pPr>
        <w:jc w:val="both"/>
        <w:rPr>
          <w:rStyle w:val="Strong"/>
          <w:sz w:val="28"/>
          <w:szCs w:val="28"/>
        </w:rPr>
      </w:pPr>
    </w:p>
    <w:p w14:paraId="49572418" w14:textId="77777777" w:rsidR="00DE59C2" w:rsidRDefault="00DE59C2" w:rsidP="00400E3F">
      <w:pPr>
        <w:jc w:val="both"/>
        <w:rPr>
          <w:rStyle w:val="Strong"/>
          <w:sz w:val="28"/>
          <w:szCs w:val="28"/>
        </w:rPr>
      </w:pPr>
    </w:p>
    <w:p w14:paraId="2F107793" w14:textId="77777777" w:rsidR="00DE59C2" w:rsidRDefault="00DE59C2" w:rsidP="00400E3F">
      <w:pPr>
        <w:jc w:val="both"/>
        <w:rPr>
          <w:rStyle w:val="Strong"/>
          <w:sz w:val="28"/>
          <w:szCs w:val="28"/>
        </w:rPr>
      </w:pPr>
    </w:p>
    <w:p w14:paraId="25C8077D" w14:textId="77777777" w:rsidR="00DE59C2" w:rsidRDefault="00DE59C2" w:rsidP="00400E3F">
      <w:pPr>
        <w:jc w:val="both"/>
        <w:rPr>
          <w:rStyle w:val="Strong"/>
          <w:sz w:val="28"/>
          <w:szCs w:val="28"/>
        </w:rPr>
      </w:pPr>
    </w:p>
    <w:p w14:paraId="05D40C06" w14:textId="77777777" w:rsidR="00DE59C2" w:rsidRDefault="00DE59C2" w:rsidP="00400E3F">
      <w:pPr>
        <w:jc w:val="both"/>
        <w:rPr>
          <w:rStyle w:val="Strong"/>
          <w:sz w:val="28"/>
          <w:szCs w:val="28"/>
        </w:rPr>
      </w:pPr>
    </w:p>
    <w:p w14:paraId="179457F0" w14:textId="77777777" w:rsidR="00150A9D" w:rsidRDefault="00150A9D" w:rsidP="00400E3F">
      <w:pPr>
        <w:jc w:val="both"/>
        <w:rPr>
          <w:rStyle w:val="Strong"/>
          <w:sz w:val="28"/>
          <w:szCs w:val="28"/>
        </w:rPr>
      </w:pPr>
    </w:p>
    <w:p w14:paraId="49AAD045" w14:textId="77777777" w:rsidR="00FD593D" w:rsidRDefault="00FD593D" w:rsidP="00400E3F">
      <w:pPr>
        <w:jc w:val="both"/>
        <w:rPr>
          <w:rStyle w:val="Strong"/>
          <w:sz w:val="28"/>
          <w:szCs w:val="28"/>
        </w:rPr>
      </w:pPr>
    </w:p>
    <w:p w14:paraId="7D812266" w14:textId="77777777" w:rsidR="00C670DF" w:rsidRDefault="00C670DF" w:rsidP="00400E3F">
      <w:pPr>
        <w:jc w:val="both"/>
        <w:rPr>
          <w:rStyle w:val="Strong"/>
          <w:sz w:val="28"/>
          <w:szCs w:val="28"/>
        </w:rPr>
      </w:pPr>
    </w:p>
    <w:p w14:paraId="291C454D" w14:textId="3C9B62D4" w:rsidR="00DE59C2" w:rsidRDefault="00DE59C2" w:rsidP="00150A9D">
      <w:pPr>
        <w:pStyle w:val="Heading1"/>
        <w:rPr>
          <w:rStyle w:val="Strong"/>
          <w:rFonts w:asciiTheme="minorHAnsi" w:hAnsiTheme="minorHAnsi"/>
        </w:rPr>
      </w:pPr>
      <w:bookmarkStart w:id="6" w:name="_Toc511670692"/>
      <w:r w:rsidRPr="00150A9D">
        <w:rPr>
          <w:rStyle w:val="Strong"/>
          <w:rFonts w:asciiTheme="minorHAnsi" w:hAnsiTheme="minorHAnsi"/>
        </w:rPr>
        <w:lastRenderedPageBreak/>
        <w:t>List of Tables</w:t>
      </w:r>
      <w:bookmarkEnd w:id="6"/>
    </w:p>
    <w:p w14:paraId="11305E11" w14:textId="77777777" w:rsidR="00150A9D" w:rsidRPr="00150A9D" w:rsidRDefault="00150A9D" w:rsidP="00150A9D">
      <w:pPr>
        <w:rPr>
          <w:lang w:eastAsia="en-US"/>
        </w:rPr>
      </w:pPr>
    </w:p>
    <w:tbl>
      <w:tblPr>
        <w:tblStyle w:val="TableGrid"/>
        <w:tblW w:w="9209" w:type="dxa"/>
        <w:tblLook w:val="04A0" w:firstRow="1" w:lastRow="0" w:firstColumn="1" w:lastColumn="0" w:noHBand="0" w:noVBand="1"/>
      </w:tblPr>
      <w:tblGrid>
        <w:gridCol w:w="1555"/>
        <w:gridCol w:w="6095"/>
        <w:gridCol w:w="1559"/>
      </w:tblGrid>
      <w:tr w:rsidR="00150A9D" w14:paraId="185BA76E" w14:textId="77777777" w:rsidTr="00150A9D">
        <w:tc>
          <w:tcPr>
            <w:tcW w:w="155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1E292AD" w14:textId="77777777" w:rsidR="00150A9D" w:rsidRDefault="00150A9D">
            <w:pPr>
              <w:spacing w:after="0" w:line="240" w:lineRule="auto"/>
              <w:jc w:val="center"/>
              <w:rPr>
                <w:rFonts w:asciiTheme="minorHAnsi" w:eastAsiaTheme="minorHAnsi" w:hAnsiTheme="minorHAnsi" w:cstheme="minorBidi"/>
                <w:b/>
                <w:kern w:val="0"/>
                <w:lang w:eastAsia="en-US"/>
              </w:rPr>
            </w:pPr>
            <w:r>
              <w:rPr>
                <w:rFonts w:asciiTheme="minorHAnsi" w:hAnsiTheme="minorHAnsi"/>
                <w:b/>
              </w:rPr>
              <w:t>Table Number</w:t>
            </w:r>
          </w:p>
        </w:tc>
        <w:tc>
          <w:tcPr>
            <w:tcW w:w="6095" w:type="dxa"/>
            <w:tcBorders>
              <w:top w:val="single" w:sz="4" w:space="0" w:color="auto"/>
              <w:left w:val="single" w:sz="4" w:space="0" w:color="auto"/>
              <w:bottom w:val="single" w:sz="4" w:space="0" w:color="auto"/>
              <w:right w:val="single" w:sz="4" w:space="0" w:color="auto"/>
            </w:tcBorders>
            <w:shd w:val="clear" w:color="auto" w:fill="E7E6E6" w:themeFill="background2"/>
          </w:tcPr>
          <w:p w14:paraId="4C51F371" w14:textId="07957A56" w:rsidR="00150A9D" w:rsidRDefault="00150A9D" w:rsidP="00150A9D">
            <w:pPr>
              <w:spacing w:after="0" w:line="240" w:lineRule="auto"/>
              <w:jc w:val="center"/>
              <w:rPr>
                <w:rFonts w:asciiTheme="minorHAnsi" w:hAnsiTheme="minorHAnsi"/>
                <w:b/>
              </w:rPr>
            </w:pPr>
            <w:r>
              <w:rPr>
                <w:rFonts w:asciiTheme="minorHAnsi" w:hAnsiTheme="minorHAnsi"/>
                <w:b/>
              </w:rPr>
              <w:t>Table Title</w:t>
            </w:r>
          </w:p>
        </w:tc>
        <w:tc>
          <w:tcPr>
            <w:tcW w:w="155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EF50206" w14:textId="77777777" w:rsidR="00150A9D" w:rsidRDefault="00150A9D">
            <w:pPr>
              <w:spacing w:after="0" w:line="240" w:lineRule="auto"/>
              <w:jc w:val="center"/>
              <w:rPr>
                <w:rFonts w:asciiTheme="minorHAnsi" w:hAnsiTheme="minorHAnsi"/>
                <w:b/>
              </w:rPr>
            </w:pPr>
            <w:r>
              <w:rPr>
                <w:rFonts w:asciiTheme="minorHAnsi" w:hAnsiTheme="minorHAnsi"/>
                <w:b/>
              </w:rPr>
              <w:t>Page Number</w:t>
            </w:r>
          </w:p>
        </w:tc>
      </w:tr>
      <w:tr w:rsidR="00150A9D" w14:paraId="34C0D04E" w14:textId="77777777" w:rsidTr="00150A9D">
        <w:trPr>
          <w:trHeight w:val="334"/>
        </w:trPr>
        <w:tc>
          <w:tcPr>
            <w:tcW w:w="1555" w:type="dxa"/>
            <w:tcBorders>
              <w:top w:val="single" w:sz="4" w:space="0" w:color="auto"/>
              <w:left w:val="single" w:sz="4" w:space="0" w:color="auto"/>
              <w:bottom w:val="single" w:sz="4" w:space="0" w:color="auto"/>
              <w:right w:val="single" w:sz="4" w:space="0" w:color="auto"/>
            </w:tcBorders>
            <w:hideMark/>
          </w:tcPr>
          <w:p w14:paraId="0F32D532" w14:textId="77777777" w:rsidR="00150A9D" w:rsidRDefault="00150A9D">
            <w:pPr>
              <w:spacing w:after="0" w:line="240" w:lineRule="auto"/>
              <w:jc w:val="center"/>
              <w:rPr>
                <w:rFonts w:asciiTheme="minorHAnsi" w:hAnsiTheme="minorHAnsi"/>
                <w:b/>
                <w:sz w:val="20"/>
                <w:szCs w:val="20"/>
              </w:rPr>
            </w:pPr>
            <w:r>
              <w:rPr>
                <w:rFonts w:asciiTheme="minorHAnsi" w:hAnsiTheme="minorHAnsi"/>
                <w:b/>
                <w:sz w:val="20"/>
                <w:szCs w:val="20"/>
              </w:rPr>
              <w:t>Table 1</w:t>
            </w:r>
          </w:p>
        </w:tc>
        <w:tc>
          <w:tcPr>
            <w:tcW w:w="6095" w:type="dxa"/>
            <w:tcBorders>
              <w:top w:val="single" w:sz="4" w:space="0" w:color="auto"/>
              <w:left w:val="single" w:sz="4" w:space="0" w:color="auto"/>
              <w:bottom w:val="single" w:sz="4" w:space="0" w:color="auto"/>
              <w:right w:val="single" w:sz="4" w:space="0" w:color="auto"/>
            </w:tcBorders>
          </w:tcPr>
          <w:p w14:paraId="2C29956A" w14:textId="77777777" w:rsidR="00150A9D" w:rsidRPr="00150A9D" w:rsidRDefault="00150A9D" w:rsidP="00C670DF">
            <w:pPr>
              <w:spacing w:after="0" w:line="240" w:lineRule="auto"/>
              <w:jc w:val="both"/>
              <w:rPr>
                <w:rFonts w:asciiTheme="minorHAnsi" w:hAnsiTheme="minorHAnsi"/>
                <w:sz w:val="20"/>
                <w:szCs w:val="20"/>
              </w:rPr>
            </w:pPr>
            <w:r w:rsidRPr="00150A9D">
              <w:rPr>
                <w:rFonts w:asciiTheme="minorHAnsi" w:hAnsiTheme="minorHAnsi"/>
                <w:sz w:val="20"/>
                <w:szCs w:val="20"/>
              </w:rPr>
              <w:t>Research Objectives</w:t>
            </w:r>
          </w:p>
          <w:p w14:paraId="5255CA77" w14:textId="77777777" w:rsidR="00150A9D" w:rsidRPr="00150A9D" w:rsidRDefault="00150A9D" w:rsidP="00C670DF">
            <w:pPr>
              <w:spacing w:after="0" w:line="240" w:lineRule="auto"/>
              <w:jc w:val="both"/>
              <w:rPr>
                <w:rFonts w:asciiTheme="minorHAnsi" w:hAnsiTheme="minorHAnsi"/>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40451198" w14:textId="16B6342D"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3</w:t>
            </w:r>
          </w:p>
        </w:tc>
      </w:tr>
      <w:tr w:rsidR="00701766" w14:paraId="24A7C382" w14:textId="77777777" w:rsidTr="00150A9D">
        <w:trPr>
          <w:trHeight w:val="334"/>
        </w:trPr>
        <w:tc>
          <w:tcPr>
            <w:tcW w:w="1555" w:type="dxa"/>
            <w:tcBorders>
              <w:top w:val="single" w:sz="4" w:space="0" w:color="auto"/>
              <w:left w:val="single" w:sz="4" w:space="0" w:color="auto"/>
              <w:bottom w:val="single" w:sz="4" w:space="0" w:color="auto"/>
              <w:right w:val="single" w:sz="4" w:space="0" w:color="auto"/>
            </w:tcBorders>
          </w:tcPr>
          <w:p w14:paraId="3F42421A" w14:textId="53040D45" w:rsidR="00701766" w:rsidRDefault="00701766">
            <w:pPr>
              <w:spacing w:after="0" w:line="240" w:lineRule="auto"/>
              <w:jc w:val="center"/>
              <w:rPr>
                <w:rFonts w:asciiTheme="minorHAnsi" w:hAnsiTheme="minorHAnsi"/>
                <w:b/>
                <w:sz w:val="20"/>
                <w:szCs w:val="20"/>
              </w:rPr>
            </w:pPr>
            <w:r>
              <w:rPr>
                <w:rFonts w:asciiTheme="minorHAnsi" w:hAnsiTheme="minorHAnsi"/>
                <w:b/>
                <w:sz w:val="20"/>
                <w:szCs w:val="20"/>
              </w:rPr>
              <w:t xml:space="preserve">Table 2 </w:t>
            </w:r>
          </w:p>
        </w:tc>
        <w:tc>
          <w:tcPr>
            <w:tcW w:w="6095" w:type="dxa"/>
            <w:tcBorders>
              <w:top w:val="single" w:sz="4" w:space="0" w:color="auto"/>
              <w:left w:val="single" w:sz="4" w:space="0" w:color="auto"/>
              <w:bottom w:val="single" w:sz="4" w:space="0" w:color="auto"/>
              <w:right w:val="single" w:sz="4" w:space="0" w:color="auto"/>
            </w:tcBorders>
          </w:tcPr>
          <w:p w14:paraId="6BEEC366" w14:textId="556F43CA" w:rsidR="00701766" w:rsidRPr="00150A9D" w:rsidRDefault="00701766" w:rsidP="00C670DF">
            <w:pPr>
              <w:spacing w:after="0" w:line="240" w:lineRule="auto"/>
              <w:jc w:val="both"/>
              <w:rPr>
                <w:rFonts w:asciiTheme="minorHAnsi" w:hAnsiTheme="minorHAnsi"/>
                <w:sz w:val="20"/>
                <w:szCs w:val="20"/>
              </w:rPr>
            </w:pPr>
            <w:r>
              <w:rPr>
                <w:rFonts w:asciiTheme="minorHAnsi" w:hAnsiTheme="minorHAnsi"/>
                <w:sz w:val="20"/>
                <w:szCs w:val="20"/>
              </w:rPr>
              <w:t>The Daily Mean Air Quality Objective</w:t>
            </w:r>
          </w:p>
        </w:tc>
        <w:tc>
          <w:tcPr>
            <w:tcW w:w="1559" w:type="dxa"/>
            <w:tcBorders>
              <w:top w:val="single" w:sz="4" w:space="0" w:color="auto"/>
              <w:left w:val="single" w:sz="4" w:space="0" w:color="auto"/>
              <w:bottom w:val="single" w:sz="4" w:space="0" w:color="auto"/>
              <w:right w:val="single" w:sz="4" w:space="0" w:color="auto"/>
            </w:tcBorders>
          </w:tcPr>
          <w:p w14:paraId="41CB05BC" w14:textId="66FC4F61" w:rsidR="00701766" w:rsidRDefault="00701766">
            <w:pPr>
              <w:spacing w:after="0" w:line="240" w:lineRule="auto"/>
              <w:jc w:val="center"/>
              <w:rPr>
                <w:rFonts w:asciiTheme="minorHAnsi" w:hAnsiTheme="minorHAnsi"/>
                <w:b/>
                <w:sz w:val="20"/>
                <w:szCs w:val="20"/>
              </w:rPr>
            </w:pPr>
            <w:r>
              <w:rPr>
                <w:rFonts w:asciiTheme="minorHAnsi" w:hAnsiTheme="minorHAnsi"/>
                <w:b/>
                <w:sz w:val="20"/>
                <w:szCs w:val="20"/>
              </w:rPr>
              <w:t>5</w:t>
            </w:r>
          </w:p>
        </w:tc>
      </w:tr>
      <w:tr w:rsidR="00AC6275" w14:paraId="1A0E33D7" w14:textId="77777777" w:rsidTr="00150A9D">
        <w:trPr>
          <w:trHeight w:val="334"/>
        </w:trPr>
        <w:tc>
          <w:tcPr>
            <w:tcW w:w="1555" w:type="dxa"/>
            <w:tcBorders>
              <w:top w:val="single" w:sz="4" w:space="0" w:color="auto"/>
              <w:left w:val="single" w:sz="4" w:space="0" w:color="auto"/>
              <w:bottom w:val="single" w:sz="4" w:space="0" w:color="auto"/>
              <w:right w:val="single" w:sz="4" w:space="0" w:color="auto"/>
            </w:tcBorders>
          </w:tcPr>
          <w:p w14:paraId="37D5C11B" w14:textId="4346B229" w:rsidR="00AC6275" w:rsidRDefault="00701766">
            <w:pPr>
              <w:spacing w:after="0" w:line="240" w:lineRule="auto"/>
              <w:jc w:val="center"/>
              <w:rPr>
                <w:rFonts w:asciiTheme="minorHAnsi" w:hAnsiTheme="minorHAnsi"/>
                <w:b/>
                <w:sz w:val="20"/>
                <w:szCs w:val="20"/>
              </w:rPr>
            </w:pPr>
            <w:r>
              <w:rPr>
                <w:rFonts w:asciiTheme="minorHAnsi" w:hAnsiTheme="minorHAnsi"/>
                <w:b/>
                <w:sz w:val="20"/>
                <w:szCs w:val="20"/>
              </w:rPr>
              <w:t>Table 3</w:t>
            </w:r>
          </w:p>
        </w:tc>
        <w:tc>
          <w:tcPr>
            <w:tcW w:w="6095" w:type="dxa"/>
            <w:tcBorders>
              <w:top w:val="single" w:sz="4" w:space="0" w:color="auto"/>
              <w:left w:val="single" w:sz="4" w:space="0" w:color="auto"/>
              <w:bottom w:val="single" w:sz="4" w:space="0" w:color="auto"/>
              <w:right w:val="single" w:sz="4" w:space="0" w:color="auto"/>
            </w:tcBorders>
          </w:tcPr>
          <w:p w14:paraId="232B763D" w14:textId="77777777" w:rsidR="00AC6275" w:rsidRDefault="00AC6275" w:rsidP="00C670DF">
            <w:pPr>
              <w:spacing w:after="0" w:line="240" w:lineRule="auto"/>
              <w:jc w:val="both"/>
              <w:rPr>
                <w:rFonts w:asciiTheme="minorHAnsi" w:hAnsiTheme="minorHAnsi" w:cs="Arial"/>
                <w:color w:val="000000"/>
                <w:sz w:val="20"/>
                <w:szCs w:val="20"/>
              </w:rPr>
            </w:pPr>
            <w:r w:rsidRPr="00AC6275">
              <w:rPr>
                <w:rFonts w:asciiTheme="minorHAnsi" w:hAnsiTheme="minorHAnsi" w:cs="Arial"/>
                <w:color w:val="000000"/>
                <w:sz w:val="20"/>
                <w:szCs w:val="20"/>
              </w:rPr>
              <w:t>Factors</w:t>
            </w:r>
            <w:r w:rsidRPr="00AC6275">
              <w:rPr>
                <w:rFonts w:asciiTheme="minorHAnsi" w:hAnsiTheme="minorHAnsi"/>
              </w:rPr>
              <w:t xml:space="preserve"> </w:t>
            </w:r>
            <w:r w:rsidRPr="00AC6275">
              <w:rPr>
                <w:rFonts w:asciiTheme="minorHAnsi" w:hAnsiTheme="minorHAnsi" w:cs="Arial"/>
                <w:color w:val="000000"/>
                <w:sz w:val="20"/>
                <w:szCs w:val="20"/>
              </w:rPr>
              <w:t>affecting</w:t>
            </w:r>
            <w:r w:rsidRPr="00AC6275">
              <w:rPr>
                <w:rFonts w:asciiTheme="minorHAnsi" w:hAnsiTheme="minorHAnsi"/>
              </w:rPr>
              <w:t xml:space="preserve"> </w:t>
            </w:r>
            <w:r w:rsidRPr="00AC6275">
              <w:rPr>
                <w:rFonts w:asciiTheme="minorHAnsi" w:hAnsiTheme="minorHAnsi" w:cs="Arial"/>
                <w:color w:val="000000"/>
                <w:sz w:val="20"/>
                <w:szCs w:val="20"/>
              </w:rPr>
              <w:t>whether</w:t>
            </w:r>
            <w:r w:rsidRPr="00AC6275">
              <w:rPr>
                <w:rFonts w:asciiTheme="minorHAnsi" w:hAnsiTheme="minorHAnsi"/>
              </w:rPr>
              <w:t xml:space="preserve"> </w:t>
            </w:r>
            <w:r w:rsidRPr="00AC6275">
              <w:rPr>
                <w:rFonts w:asciiTheme="minorHAnsi" w:hAnsiTheme="minorHAnsi" w:cs="Arial"/>
                <w:color w:val="000000"/>
                <w:sz w:val="20"/>
                <w:szCs w:val="20"/>
              </w:rPr>
              <w:t>Cast</w:t>
            </w:r>
            <w:r w:rsidRPr="00AC6275">
              <w:rPr>
                <w:rFonts w:asciiTheme="minorHAnsi" w:hAnsiTheme="minorHAnsi"/>
              </w:rPr>
              <w:t xml:space="preserve"> </w:t>
            </w:r>
            <w:r w:rsidRPr="00AC6275">
              <w:rPr>
                <w:rFonts w:asciiTheme="minorHAnsi" w:hAnsiTheme="minorHAnsi" w:cs="Arial"/>
                <w:color w:val="000000"/>
                <w:sz w:val="20"/>
                <w:szCs w:val="20"/>
              </w:rPr>
              <w:t>House</w:t>
            </w:r>
            <w:r w:rsidRPr="00AC6275">
              <w:rPr>
                <w:rFonts w:asciiTheme="minorHAnsi" w:hAnsiTheme="minorHAnsi"/>
              </w:rPr>
              <w:t xml:space="preserve"> </w:t>
            </w:r>
            <w:r>
              <w:rPr>
                <w:rFonts w:asciiTheme="minorHAnsi" w:hAnsiTheme="minorHAnsi" w:cs="Arial"/>
                <w:color w:val="000000"/>
                <w:sz w:val="20"/>
                <w:szCs w:val="20"/>
              </w:rPr>
              <w:t>E</w:t>
            </w:r>
            <w:r w:rsidRPr="00AC6275">
              <w:rPr>
                <w:rFonts w:asciiTheme="minorHAnsi" w:hAnsiTheme="minorHAnsi" w:cs="Arial"/>
                <w:color w:val="000000"/>
                <w:sz w:val="20"/>
                <w:szCs w:val="20"/>
              </w:rPr>
              <w:t>missions</w:t>
            </w:r>
            <w:r w:rsidRPr="00AC6275">
              <w:rPr>
                <w:rFonts w:asciiTheme="minorHAnsi" w:hAnsiTheme="minorHAnsi"/>
              </w:rPr>
              <w:t xml:space="preserve"> </w:t>
            </w:r>
            <w:r w:rsidRPr="00AC6275">
              <w:rPr>
                <w:rFonts w:asciiTheme="minorHAnsi" w:hAnsiTheme="minorHAnsi" w:cs="Arial"/>
                <w:color w:val="000000"/>
                <w:sz w:val="20"/>
                <w:szCs w:val="20"/>
              </w:rPr>
              <w:t>are</w:t>
            </w:r>
            <w:r w:rsidRPr="00AC6275">
              <w:rPr>
                <w:rFonts w:asciiTheme="minorHAnsi" w:hAnsiTheme="minorHAnsi"/>
              </w:rPr>
              <w:t xml:space="preserve"> </w:t>
            </w:r>
            <w:r>
              <w:rPr>
                <w:rFonts w:asciiTheme="minorHAnsi" w:hAnsiTheme="minorHAnsi" w:cs="Arial"/>
                <w:color w:val="000000"/>
                <w:sz w:val="20"/>
                <w:szCs w:val="20"/>
              </w:rPr>
              <w:t>G</w:t>
            </w:r>
            <w:r w:rsidRPr="00AC6275">
              <w:rPr>
                <w:rFonts w:asciiTheme="minorHAnsi" w:hAnsiTheme="minorHAnsi" w:cs="Arial"/>
                <w:color w:val="000000"/>
                <w:sz w:val="20"/>
                <w:szCs w:val="20"/>
              </w:rPr>
              <w:t>enerated</w:t>
            </w:r>
          </w:p>
          <w:p w14:paraId="1E5E0A71" w14:textId="041365AE" w:rsidR="00AC6275" w:rsidRPr="00AC6275" w:rsidRDefault="00AC6275" w:rsidP="00C670DF">
            <w:pPr>
              <w:spacing w:after="0" w:line="240" w:lineRule="auto"/>
              <w:jc w:val="both"/>
              <w:rPr>
                <w:rFonts w:asciiTheme="minorHAnsi" w:hAnsiTheme="minorHAnsi"/>
                <w:sz w:val="20"/>
                <w:szCs w:val="20"/>
              </w:rPr>
            </w:pPr>
          </w:p>
        </w:tc>
        <w:tc>
          <w:tcPr>
            <w:tcW w:w="1559" w:type="dxa"/>
            <w:tcBorders>
              <w:top w:val="single" w:sz="4" w:space="0" w:color="auto"/>
              <w:left w:val="single" w:sz="4" w:space="0" w:color="auto"/>
              <w:bottom w:val="single" w:sz="4" w:space="0" w:color="auto"/>
              <w:right w:val="single" w:sz="4" w:space="0" w:color="auto"/>
            </w:tcBorders>
          </w:tcPr>
          <w:p w14:paraId="18C35E88" w14:textId="191623F3" w:rsidR="00AC6275" w:rsidRDefault="00701766">
            <w:pPr>
              <w:spacing w:after="0" w:line="240" w:lineRule="auto"/>
              <w:jc w:val="center"/>
              <w:rPr>
                <w:rFonts w:asciiTheme="minorHAnsi" w:hAnsiTheme="minorHAnsi"/>
                <w:b/>
                <w:sz w:val="20"/>
                <w:szCs w:val="20"/>
              </w:rPr>
            </w:pPr>
            <w:r>
              <w:rPr>
                <w:rFonts w:asciiTheme="minorHAnsi" w:hAnsiTheme="minorHAnsi"/>
                <w:b/>
                <w:sz w:val="20"/>
                <w:szCs w:val="20"/>
              </w:rPr>
              <w:t>8</w:t>
            </w:r>
          </w:p>
        </w:tc>
      </w:tr>
      <w:tr w:rsidR="00150A9D" w14:paraId="245B9429"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6404233D" w14:textId="12DD5AEC"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4</w:t>
            </w:r>
          </w:p>
        </w:tc>
        <w:tc>
          <w:tcPr>
            <w:tcW w:w="6095" w:type="dxa"/>
            <w:tcBorders>
              <w:top w:val="single" w:sz="4" w:space="0" w:color="auto"/>
              <w:left w:val="single" w:sz="4" w:space="0" w:color="auto"/>
              <w:bottom w:val="single" w:sz="4" w:space="0" w:color="auto"/>
              <w:right w:val="single" w:sz="4" w:space="0" w:color="auto"/>
            </w:tcBorders>
          </w:tcPr>
          <w:p w14:paraId="0DC8D260" w14:textId="77777777" w:rsidR="00150A9D" w:rsidRPr="00150A9D" w:rsidRDefault="00150A9D" w:rsidP="00C670DF">
            <w:pPr>
              <w:spacing w:after="0" w:line="240" w:lineRule="auto"/>
              <w:jc w:val="both"/>
              <w:rPr>
                <w:rFonts w:asciiTheme="minorHAnsi" w:hAnsiTheme="minorHAnsi" w:cs="Arial"/>
                <w:color w:val="000000"/>
                <w:sz w:val="20"/>
                <w:szCs w:val="20"/>
              </w:rPr>
            </w:pPr>
            <w:r w:rsidRPr="00150A9D">
              <w:rPr>
                <w:rFonts w:asciiTheme="minorHAnsi" w:hAnsiTheme="minorHAnsi" w:cs="Arial"/>
                <w:color w:val="000000"/>
                <w:sz w:val="20"/>
                <w:szCs w:val="20"/>
              </w:rPr>
              <w:t>Missing Weather Condition Definitions</w:t>
            </w:r>
          </w:p>
          <w:p w14:paraId="6C3B5FF9" w14:textId="77777777" w:rsidR="00150A9D" w:rsidRPr="00150A9D" w:rsidRDefault="00150A9D" w:rsidP="00C670DF">
            <w:pPr>
              <w:spacing w:after="0" w:line="240" w:lineRule="auto"/>
              <w:jc w:val="both"/>
              <w:rPr>
                <w:rFonts w:asciiTheme="minorHAnsi" w:hAnsiTheme="minorHAnsi" w:cstheme="minorBidi"/>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3CDDCF04" w14:textId="6CB8CB18"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18</w:t>
            </w:r>
          </w:p>
        </w:tc>
      </w:tr>
      <w:tr w:rsidR="00150A9D" w14:paraId="75A2BD14"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684FBC36" w14:textId="018DA66E"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5</w:t>
            </w:r>
          </w:p>
        </w:tc>
        <w:tc>
          <w:tcPr>
            <w:tcW w:w="6095" w:type="dxa"/>
            <w:tcBorders>
              <w:top w:val="single" w:sz="4" w:space="0" w:color="auto"/>
              <w:left w:val="single" w:sz="4" w:space="0" w:color="auto"/>
              <w:bottom w:val="single" w:sz="4" w:space="0" w:color="auto"/>
              <w:right w:val="single" w:sz="4" w:space="0" w:color="auto"/>
            </w:tcBorders>
          </w:tcPr>
          <w:p w14:paraId="55F46338" w14:textId="6072B7D1" w:rsidR="00150A9D" w:rsidRPr="00150A9D" w:rsidRDefault="00D809B0" w:rsidP="00C670DF">
            <w:pPr>
              <w:spacing w:after="0" w:line="240" w:lineRule="auto"/>
              <w:jc w:val="both"/>
              <w:rPr>
                <w:rStyle w:val="Strong"/>
                <w:b w:val="0"/>
              </w:rPr>
            </w:pPr>
            <w:r>
              <w:rPr>
                <w:rStyle w:val="Strong"/>
                <w:rFonts w:asciiTheme="minorHAnsi" w:hAnsiTheme="minorHAnsi"/>
                <w:b w:val="0"/>
                <w:sz w:val="20"/>
                <w:szCs w:val="20"/>
              </w:rPr>
              <w:t>Wind Sectors i</w:t>
            </w:r>
            <w:r w:rsidR="00150A9D" w:rsidRPr="00150A9D">
              <w:rPr>
                <w:rStyle w:val="Strong"/>
                <w:rFonts w:asciiTheme="minorHAnsi" w:hAnsiTheme="minorHAnsi"/>
                <w:b w:val="0"/>
                <w:sz w:val="20"/>
                <w:szCs w:val="20"/>
              </w:rPr>
              <w:t xml:space="preserve">mpacting the Port Talbot Monitors from the </w:t>
            </w:r>
            <w:r>
              <w:rPr>
                <w:rStyle w:val="Strong"/>
                <w:rFonts w:asciiTheme="minorHAnsi" w:hAnsiTheme="minorHAnsi"/>
                <w:b w:val="0"/>
                <w:sz w:val="20"/>
                <w:szCs w:val="20"/>
              </w:rPr>
              <w:t>d</w:t>
            </w:r>
            <w:r w:rsidR="00150A9D" w:rsidRPr="00150A9D">
              <w:rPr>
                <w:rStyle w:val="Strong"/>
                <w:rFonts w:asciiTheme="minorHAnsi" w:hAnsiTheme="minorHAnsi"/>
                <w:b w:val="0"/>
                <w:sz w:val="20"/>
                <w:szCs w:val="20"/>
              </w:rPr>
              <w:t>irection of the Blast Furnaces</w:t>
            </w:r>
          </w:p>
          <w:p w14:paraId="1B8F4200"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61E3A7A1" w14:textId="2525A863"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22</w:t>
            </w:r>
          </w:p>
        </w:tc>
      </w:tr>
      <w:tr w:rsidR="00150A9D" w14:paraId="01A4475C"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7F3C9030" w14:textId="6C9CE435"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6</w:t>
            </w:r>
          </w:p>
        </w:tc>
        <w:tc>
          <w:tcPr>
            <w:tcW w:w="6095" w:type="dxa"/>
            <w:tcBorders>
              <w:top w:val="single" w:sz="4" w:space="0" w:color="auto"/>
              <w:left w:val="single" w:sz="4" w:space="0" w:color="auto"/>
              <w:bottom w:val="single" w:sz="4" w:space="0" w:color="auto"/>
              <w:right w:val="single" w:sz="4" w:space="0" w:color="auto"/>
            </w:tcBorders>
          </w:tcPr>
          <w:p w14:paraId="51747F3E" w14:textId="77777777" w:rsidR="00150A9D" w:rsidRPr="00150A9D" w:rsidRDefault="00150A9D" w:rsidP="00C670DF">
            <w:pPr>
              <w:spacing w:after="0" w:line="240" w:lineRule="auto"/>
              <w:jc w:val="both"/>
              <w:rPr>
                <w:rFonts w:asciiTheme="minorHAnsi" w:hAnsiTheme="minorHAnsi"/>
                <w:sz w:val="20"/>
                <w:szCs w:val="20"/>
                <w:lang w:val="en"/>
              </w:rPr>
            </w:pPr>
            <w:r w:rsidRPr="00150A9D">
              <w:rPr>
                <w:rFonts w:asciiTheme="minorHAnsi" w:hAnsiTheme="minorHAnsi"/>
                <w:sz w:val="20"/>
                <w:szCs w:val="20"/>
                <w:lang w:val="en"/>
              </w:rPr>
              <w:t>Pasquill’s Stability Classes</w:t>
            </w:r>
          </w:p>
          <w:p w14:paraId="7D424676" w14:textId="77777777" w:rsidR="00150A9D" w:rsidRPr="00150A9D" w:rsidRDefault="00150A9D" w:rsidP="00C670DF">
            <w:pPr>
              <w:spacing w:after="0" w:line="240" w:lineRule="auto"/>
              <w:jc w:val="both"/>
              <w:rPr>
                <w:rFonts w:asciiTheme="minorHAnsi" w:hAnsiTheme="minorHAnsi"/>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72960E02" w14:textId="5C54F378"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27</w:t>
            </w:r>
          </w:p>
        </w:tc>
      </w:tr>
      <w:tr w:rsidR="00150A9D" w14:paraId="59D3CB29"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165245CD" w14:textId="428ED78C"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7</w:t>
            </w:r>
          </w:p>
        </w:tc>
        <w:tc>
          <w:tcPr>
            <w:tcW w:w="6095" w:type="dxa"/>
            <w:tcBorders>
              <w:top w:val="single" w:sz="4" w:space="0" w:color="auto"/>
              <w:left w:val="single" w:sz="4" w:space="0" w:color="auto"/>
              <w:bottom w:val="single" w:sz="4" w:space="0" w:color="auto"/>
              <w:right w:val="single" w:sz="4" w:space="0" w:color="auto"/>
            </w:tcBorders>
          </w:tcPr>
          <w:p w14:paraId="6D4C97D9"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Decision Tool ‘Low’, ‘Medium’, ‘High’ and ‘Very High’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Bands</w:t>
            </w:r>
          </w:p>
          <w:p w14:paraId="2E6A4506"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3DE6C9AD" w14:textId="0D13F3F9"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28</w:t>
            </w:r>
          </w:p>
        </w:tc>
      </w:tr>
      <w:tr w:rsidR="00150A9D" w14:paraId="36D8F299"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2D25D184" w14:textId="1A41A96B"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8</w:t>
            </w:r>
          </w:p>
        </w:tc>
        <w:tc>
          <w:tcPr>
            <w:tcW w:w="6095" w:type="dxa"/>
            <w:tcBorders>
              <w:top w:val="single" w:sz="4" w:space="0" w:color="auto"/>
              <w:left w:val="single" w:sz="4" w:space="0" w:color="auto"/>
              <w:bottom w:val="single" w:sz="4" w:space="0" w:color="auto"/>
              <w:right w:val="single" w:sz="4" w:space="0" w:color="auto"/>
            </w:tcBorders>
          </w:tcPr>
          <w:p w14:paraId="1EE384D4"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Comparison of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for the AURN Monitor</w:t>
            </w:r>
          </w:p>
          <w:p w14:paraId="196B849F"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CCB85CD" w14:textId="34DBA4A0"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30</w:t>
            </w:r>
          </w:p>
        </w:tc>
      </w:tr>
      <w:tr w:rsidR="00150A9D" w14:paraId="6CF276FB"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3BDFAB5A" w14:textId="6AD5B630"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9</w:t>
            </w:r>
          </w:p>
        </w:tc>
        <w:tc>
          <w:tcPr>
            <w:tcW w:w="6095" w:type="dxa"/>
            <w:tcBorders>
              <w:top w:val="single" w:sz="4" w:space="0" w:color="auto"/>
              <w:left w:val="single" w:sz="4" w:space="0" w:color="auto"/>
              <w:bottom w:val="single" w:sz="4" w:space="0" w:color="auto"/>
              <w:right w:val="single" w:sz="4" w:space="0" w:color="auto"/>
            </w:tcBorders>
          </w:tcPr>
          <w:p w14:paraId="0EBD7863"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Comparison of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for the Little Warren Monitor</w:t>
            </w:r>
          </w:p>
          <w:p w14:paraId="15C01588"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0506B24A" w14:textId="73F91A10"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31</w:t>
            </w:r>
          </w:p>
        </w:tc>
      </w:tr>
      <w:tr w:rsidR="00150A9D" w14:paraId="2314B41B"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2CCB5A92" w14:textId="5EC0D3D0"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10</w:t>
            </w:r>
          </w:p>
        </w:tc>
        <w:tc>
          <w:tcPr>
            <w:tcW w:w="6095" w:type="dxa"/>
            <w:tcBorders>
              <w:top w:val="single" w:sz="4" w:space="0" w:color="auto"/>
              <w:left w:val="single" w:sz="4" w:space="0" w:color="auto"/>
              <w:bottom w:val="single" w:sz="4" w:space="0" w:color="auto"/>
              <w:right w:val="single" w:sz="4" w:space="0" w:color="auto"/>
            </w:tcBorders>
          </w:tcPr>
          <w:p w14:paraId="105E4F5C"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Comparison of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for the Docks Monitor </w:t>
            </w:r>
          </w:p>
          <w:p w14:paraId="0D17385E"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EDA2D9D" w14:textId="13FB9583"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32</w:t>
            </w:r>
          </w:p>
        </w:tc>
      </w:tr>
      <w:tr w:rsidR="00150A9D" w14:paraId="7F8A69BB"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6C4E4201" w14:textId="3460366C"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11</w:t>
            </w:r>
          </w:p>
        </w:tc>
        <w:tc>
          <w:tcPr>
            <w:tcW w:w="6095" w:type="dxa"/>
            <w:tcBorders>
              <w:top w:val="single" w:sz="4" w:space="0" w:color="auto"/>
              <w:left w:val="single" w:sz="4" w:space="0" w:color="auto"/>
              <w:bottom w:val="single" w:sz="4" w:space="0" w:color="auto"/>
              <w:right w:val="single" w:sz="4" w:space="0" w:color="auto"/>
            </w:tcBorders>
          </w:tcPr>
          <w:p w14:paraId="1147042C"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Comparison of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for the Talbot Road Monitor</w:t>
            </w:r>
          </w:p>
          <w:p w14:paraId="6C77BD5C"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8A86729" w14:textId="5DD23ADE"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34</w:t>
            </w:r>
          </w:p>
        </w:tc>
      </w:tr>
      <w:tr w:rsidR="00150A9D" w14:paraId="24CCF280"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7C0722F7" w14:textId="3499BE3D"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12</w:t>
            </w:r>
          </w:p>
        </w:tc>
        <w:tc>
          <w:tcPr>
            <w:tcW w:w="6095" w:type="dxa"/>
            <w:tcBorders>
              <w:top w:val="single" w:sz="4" w:space="0" w:color="auto"/>
              <w:left w:val="single" w:sz="4" w:space="0" w:color="auto"/>
              <w:bottom w:val="single" w:sz="4" w:space="0" w:color="auto"/>
              <w:right w:val="single" w:sz="4" w:space="0" w:color="auto"/>
            </w:tcBorders>
          </w:tcPr>
          <w:p w14:paraId="38D55DA2"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Comparison of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for the Theodore Road Monitor</w:t>
            </w:r>
          </w:p>
          <w:p w14:paraId="6C75EC16"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02EEF8D7" w14:textId="7BA2B5A2"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35</w:t>
            </w:r>
          </w:p>
        </w:tc>
      </w:tr>
      <w:tr w:rsidR="00150A9D" w14:paraId="3B832966"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657FDA4A" w14:textId="46CB5963"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13</w:t>
            </w:r>
          </w:p>
        </w:tc>
        <w:tc>
          <w:tcPr>
            <w:tcW w:w="6095" w:type="dxa"/>
            <w:tcBorders>
              <w:top w:val="single" w:sz="4" w:space="0" w:color="auto"/>
              <w:left w:val="single" w:sz="4" w:space="0" w:color="auto"/>
              <w:bottom w:val="single" w:sz="4" w:space="0" w:color="auto"/>
              <w:right w:val="single" w:sz="4" w:space="0" w:color="auto"/>
            </w:tcBorders>
          </w:tcPr>
          <w:p w14:paraId="74E625CA"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Comparison of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for the Prince Street Monitor</w:t>
            </w:r>
          </w:p>
          <w:p w14:paraId="3C44BF94"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34765AB9" w14:textId="3ECF6409"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36</w:t>
            </w:r>
          </w:p>
        </w:tc>
      </w:tr>
      <w:tr w:rsidR="00150A9D" w14:paraId="7B5940A2"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31D7FEC1" w14:textId="2C5312DD"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14</w:t>
            </w:r>
          </w:p>
        </w:tc>
        <w:tc>
          <w:tcPr>
            <w:tcW w:w="6095" w:type="dxa"/>
            <w:tcBorders>
              <w:top w:val="single" w:sz="4" w:space="0" w:color="auto"/>
              <w:left w:val="single" w:sz="4" w:space="0" w:color="auto"/>
              <w:bottom w:val="single" w:sz="4" w:space="0" w:color="auto"/>
              <w:right w:val="single" w:sz="4" w:space="0" w:color="auto"/>
            </w:tcBorders>
          </w:tcPr>
          <w:p w14:paraId="4654FDA4"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Comparison of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for the Twll-yn-y-Wal Park Monitor</w:t>
            </w:r>
          </w:p>
          <w:p w14:paraId="45935A04"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0F11256" w14:textId="14722EFA"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37</w:t>
            </w:r>
          </w:p>
        </w:tc>
      </w:tr>
      <w:tr w:rsidR="00150A9D" w14:paraId="7227754E"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2A118D6D" w14:textId="5C96941E"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15</w:t>
            </w:r>
          </w:p>
        </w:tc>
        <w:tc>
          <w:tcPr>
            <w:tcW w:w="6095" w:type="dxa"/>
            <w:tcBorders>
              <w:top w:val="single" w:sz="4" w:space="0" w:color="auto"/>
              <w:left w:val="single" w:sz="4" w:space="0" w:color="auto"/>
              <w:bottom w:val="single" w:sz="4" w:space="0" w:color="auto"/>
              <w:right w:val="single" w:sz="4" w:space="0" w:color="auto"/>
            </w:tcBorders>
          </w:tcPr>
          <w:p w14:paraId="7E6B4AC3"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Comparison of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for the Dyffryn School Monitor</w:t>
            </w:r>
          </w:p>
          <w:p w14:paraId="75201592"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6AE87042" w14:textId="1AB66EF2"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39</w:t>
            </w:r>
          </w:p>
        </w:tc>
      </w:tr>
      <w:tr w:rsidR="00150A9D" w14:paraId="75B5CF99"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6ECC2FBD" w14:textId="5062A989"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16</w:t>
            </w:r>
          </w:p>
        </w:tc>
        <w:tc>
          <w:tcPr>
            <w:tcW w:w="6095" w:type="dxa"/>
            <w:tcBorders>
              <w:top w:val="single" w:sz="4" w:space="0" w:color="auto"/>
              <w:left w:val="single" w:sz="4" w:space="0" w:color="auto"/>
              <w:bottom w:val="single" w:sz="4" w:space="0" w:color="auto"/>
              <w:right w:val="single" w:sz="4" w:space="0" w:color="auto"/>
            </w:tcBorders>
          </w:tcPr>
          <w:p w14:paraId="2A504FFC"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Concentrations of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and Weather Conditions at times of Cast House Emissions – AURN and Theodore Road Monitors</w:t>
            </w:r>
          </w:p>
          <w:p w14:paraId="661946CB"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72BDC830" w14:textId="7F2F36E3"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45</w:t>
            </w:r>
          </w:p>
        </w:tc>
      </w:tr>
      <w:tr w:rsidR="00150A9D" w14:paraId="18690405"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5AEA0BA7" w14:textId="7487701E"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17</w:t>
            </w:r>
          </w:p>
        </w:tc>
        <w:tc>
          <w:tcPr>
            <w:tcW w:w="6095" w:type="dxa"/>
            <w:tcBorders>
              <w:top w:val="single" w:sz="4" w:space="0" w:color="auto"/>
              <w:left w:val="single" w:sz="4" w:space="0" w:color="auto"/>
              <w:bottom w:val="single" w:sz="4" w:space="0" w:color="auto"/>
              <w:right w:val="single" w:sz="4" w:space="0" w:color="auto"/>
            </w:tcBorders>
          </w:tcPr>
          <w:p w14:paraId="5FCDF53C"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Linear Regression Analysis Results</w:t>
            </w:r>
          </w:p>
          <w:p w14:paraId="7B45EA64"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443DF83D" w14:textId="76EA8A0E"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57</w:t>
            </w:r>
          </w:p>
        </w:tc>
      </w:tr>
      <w:tr w:rsidR="00150A9D" w14:paraId="36EE9989"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0FCBEEB7" w14:textId="15D6C3FD"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18</w:t>
            </w:r>
          </w:p>
        </w:tc>
        <w:tc>
          <w:tcPr>
            <w:tcW w:w="6095" w:type="dxa"/>
            <w:tcBorders>
              <w:top w:val="single" w:sz="4" w:space="0" w:color="auto"/>
              <w:left w:val="single" w:sz="4" w:space="0" w:color="auto"/>
              <w:bottom w:val="single" w:sz="4" w:space="0" w:color="auto"/>
              <w:right w:val="single" w:sz="4" w:space="0" w:color="auto"/>
            </w:tcBorders>
          </w:tcPr>
          <w:p w14:paraId="1D918D1E"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Correlation Coefficient Analysis Results</w:t>
            </w:r>
          </w:p>
          <w:p w14:paraId="73DF78EF"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5F2F5C23" w14:textId="2766CDAC"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58</w:t>
            </w:r>
          </w:p>
        </w:tc>
      </w:tr>
      <w:tr w:rsidR="00150A9D" w14:paraId="26288C29"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7A84E90B" w14:textId="3076EABC"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19</w:t>
            </w:r>
          </w:p>
        </w:tc>
        <w:tc>
          <w:tcPr>
            <w:tcW w:w="6095" w:type="dxa"/>
            <w:tcBorders>
              <w:top w:val="single" w:sz="4" w:space="0" w:color="auto"/>
              <w:left w:val="single" w:sz="4" w:space="0" w:color="auto"/>
              <w:bottom w:val="single" w:sz="4" w:space="0" w:color="auto"/>
              <w:right w:val="single" w:sz="4" w:space="0" w:color="auto"/>
            </w:tcBorders>
          </w:tcPr>
          <w:p w14:paraId="57ED47C0" w14:textId="77777777" w:rsidR="00150A9D" w:rsidRPr="00150A9D" w:rsidRDefault="00150A9D" w:rsidP="00C670DF">
            <w:pPr>
              <w:spacing w:after="0" w:line="240" w:lineRule="auto"/>
              <w:jc w:val="both"/>
              <w:rPr>
                <w:rFonts w:asciiTheme="minorHAnsi" w:hAnsiTheme="minorHAnsi"/>
                <w:sz w:val="20"/>
                <w:szCs w:val="20"/>
              </w:rPr>
            </w:pPr>
            <w:r w:rsidRPr="00150A9D">
              <w:rPr>
                <w:rFonts w:asciiTheme="minorHAnsi" w:hAnsiTheme="minorHAnsi"/>
                <w:sz w:val="20"/>
                <w:szCs w:val="20"/>
              </w:rPr>
              <w:t>Polynomial Regression Analysis Results</w:t>
            </w:r>
          </w:p>
          <w:p w14:paraId="44E67B39" w14:textId="77777777" w:rsidR="00150A9D" w:rsidRPr="00150A9D" w:rsidRDefault="00150A9D" w:rsidP="00C670DF">
            <w:pPr>
              <w:spacing w:after="0" w:line="240" w:lineRule="auto"/>
              <w:jc w:val="both"/>
              <w:rPr>
                <w:rFonts w:asciiTheme="minorHAnsi" w:hAnsiTheme="minorHAnsi"/>
                <w:sz w:val="20"/>
                <w:szCs w:val="20"/>
              </w:rPr>
            </w:pPr>
          </w:p>
        </w:tc>
        <w:tc>
          <w:tcPr>
            <w:tcW w:w="1559" w:type="dxa"/>
            <w:tcBorders>
              <w:top w:val="single" w:sz="4" w:space="0" w:color="auto"/>
              <w:left w:val="single" w:sz="4" w:space="0" w:color="auto"/>
              <w:bottom w:val="single" w:sz="4" w:space="0" w:color="auto"/>
              <w:right w:val="single" w:sz="4" w:space="0" w:color="auto"/>
            </w:tcBorders>
            <w:hideMark/>
          </w:tcPr>
          <w:p w14:paraId="591217D1" w14:textId="783FA15F"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60</w:t>
            </w:r>
          </w:p>
        </w:tc>
      </w:tr>
      <w:tr w:rsidR="00150A9D" w14:paraId="1C19E39D"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7C95D58F" w14:textId="799BEAD2"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20</w:t>
            </w:r>
          </w:p>
        </w:tc>
        <w:tc>
          <w:tcPr>
            <w:tcW w:w="6095" w:type="dxa"/>
            <w:tcBorders>
              <w:top w:val="single" w:sz="4" w:space="0" w:color="auto"/>
              <w:left w:val="single" w:sz="4" w:space="0" w:color="auto"/>
              <w:bottom w:val="single" w:sz="4" w:space="0" w:color="auto"/>
              <w:right w:val="single" w:sz="4" w:space="0" w:color="auto"/>
            </w:tcBorders>
          </w:tcPr>
          <w:p w14:paraId="1B2ED8E5"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Atmospheric Stability Analysis</w:t>
            </w:r>
          </w:p>
          <w:p w14:paraId="6F438C1A"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0D62A328" w14:textId="7DED7F82"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67</w:t>
            </w:r>
          </w:p>
        </w:tc>
      </w:tr>
      <w:tr w:rsidR="00150A9D" w14:paraId="6D0F5297"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283DCCB6" w14:textId="40978D48" w:rsidR="00150A9D" w:rsidRDefault="00AC6275">
            <w:pPr>
              <w:spacing w:after="0" w:line="240" w:lineRule="auto"/>
              <w:jc w:val="center"/>
              <w:rPr>
                <w:rFonts w:asciiTheme="minorHAnsi" w:hAnsiTheme="minorHAnsi"/>
                <w:b/>
                <w:sz w:val="20"/>
                <w:szCs w:val="20"/>
              </w:rPr>
            </w:pPr>
            <w:r>
              <w:rPr>
                <w:rFonts w:asciiTheme="minorHAnsi" w:hAnsiTheme="minorHAnsi"/>
                <w:b/>
                <w:sz w:val="20"/>
                <w:szCs w:val="20"/>
              </w:rPr>
              <w:t>Tabl</w:t>
            </w:r>
            <w:r w:rsidR="00701766">
              <w:rPr>
                <w:rFonts w:asciiTheme="minorHAnsi" w:hAnsiTheme="minorHAnsi"/>
                <w:b/>
                <w:sz w:val="20"/>
                <w:szCs w:val="20"/>
              </w:rPr>
              <w:t>e 21</w:t>
            </w:r>
          </w:p>
        </w:tc>
        <w:tc>
          <w:tcPr>
            <w:tcW w:w="6095" w:type="dxa"/>
            <w:tcBorders>
              <w:top w:val="single" w:sz="4" w:space="0" w:color="auto"/>
              <w:left w:val="single" w:sz="4" w:space="0" w:color="auto"/>
              <w:bottom w:val="single" w:sz="4" w:space="0" w:color="auto"/>
              <w:right w:val="single" w:sz="4" w:space="0" w:color="auto"/>
            </w:tcBorders>
          </w:tcPr>
          <w:p w14:paraId="65E33150"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Mean, Minimum and Maximum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for Low, Medium and High Severity Cast House Emissions</w:t>
            </w:r>
          </w:p>
          <w:p w14:paraId="57E7CA0A"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723EC4C3" w14:textId="3E735EC7"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68</w:t>
            </w:r>
          </w:p>
        </w:tc>
      </w:tr>
      <w:tr w:rsidR="00150A9D" w14:paraId="3B04230C"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7FE05E77" w14:textId="3FDE8DA8"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22</w:t>
            </w:r>
          </w:p>
        </w:tc>
        <w:tc>
          <w:tcPr>
            <w:tcW w:w="6095" w:type="dxa"/>
            <w:tcBorders>
              <w:top w:val="single" w:sz="4" w:space="0" w:color="auto"/>
              <w:left w:val="single" w:sz="4" w:space="0" w:color="auto"/>
              <w:bottom w:val="single" w:sz="4" w:space="0" w:color="auto"/>
              <w:right w:val="single" w:sz="4" w:space="0" w:color="auto"/>
            </w:tcBorders>
          </w:tcPr>
          <w:p w14:paraId="5D9505EC"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Mean, Minimum and Maximum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for Low, Medium and High Severity Cast House Emissions (200-210˚ Wind Band)</w:t>
            </w:r>
          </w:p>
          <w:p w14:paraId="391110F7"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5EC4B297" w14:textId="231B764C"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69</w:t>
            </w:r>
          </w:p>
        </w:tc>
      </w:tr>
      <w:tr w:rsidR="00150A9D" w14:paraId="7556E5D9"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28C1552F" w14:textId="43F75CD7"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Table 23</w:t>
            </w:r>
          </w:p>
        </w:tc>
        <w:tc>
          <w:tcPr>
            <w:tcW w:w="6095" w:type="dxa"/>
            <w:tcBorders>
              <w:top w:val="single" w:sz="4" w:space="0" w:color="auto"/>
              <w:left w:val="single" w:sz="4" w:space="0" w:color="auto"/>
              <w:bottom w:val="single" w:sz="4" w:space="0" w:color="auto"/>
              <w:right w:val="single" w:sz="4" w:space="0" w:color="auto"/>
            </w:tcBorders>
          </w:tcPr>
          <w:p w14:paraId="08141E9F" w14:textId="7BF59A47" w:rsidR="007427EE" w:rsidRPr="00701766" w:rsidRDefault="00150A9D" w:rsidP="00C670DF">
            <w:pPr>
              <w:spacing w:after="0" w:line="240" w:lineRule="auto"/>
              <w:jc w:val="both"/>
              <w:rPr>
                <w:rFonts w:asciiTheme="minorHAnsi" w:hAnsiTheme="minorHAnsi"/>
                <w:bCs/>
                <w:sz w:val="20"/>
                <w:szCs w:val="20"/>
              </w:rPr>
            </w:pPr>
            <w:r w:rsidRPr="00150A9D">
              <w:rPr>
                <w:rStyle w:val="Strong"/>
                <w:rFonts w:asciiTheme="minorHAnsi" w:hAnsiTheme="minorHAnsi"/>
                <w:b w:val="0"/>
                <w:sz w:val="20"/>
                <w:szCs w:val="20"/>
              </w:rPr>
              <w:t>Weather Conditions Contributing to Low, Medium, High and Very High PM</w:t>
            </w:r>
            <w:r w:rsidRPr="00150A9D">
              <w:rPr>
                <w:rStyle w:val="Strong"/>
                <w:rFonts w:asciiTheme="minorHAnsi" w:hAnsiTheme="minorHAnsi"/>
                <w:b w:val="0"/>
                <w:sz w:val="20"/>
                <w:szCs w:val="20"/>
                <w:vertAlign w:val="subscript"/>
              </w:rPr>
              <w:t>10</w:t>
            </w:r>
            <w:r w:rsidRPr="00150A9D">
              <w:rPr>
                <w:rStyle w:val="Strong"/>
                <w:rFonts w:asciiTheme="minorHAnsi" w:hAnsiTheme="minorHAnsi"/>
                <w:b w:val="0"/>
                <w:sz w:val="20"/>
                <w:szCs w:val="20"/>
              </w:rPr>
              <w:t xml:space="preserve"> Concentrations at the AURN Monitor</w:t>
            </w:r>
          </w:p>
        </w:tc>
        <w:tc>
          <w:tcPr>
            <w:tcW w:w="1559" w:type="dxa"/>
            <w:tcBorders>
              <w:top w:val="single" w:sz="4" w:space="0" w:color="auto"/>
              <w:left w:val="single" w:sz="4" w:space="0" w:color="auto"/>
              <w:bottom w:val="single" w:sz="4" w:space="0" w:color="auto"/>
              <w:right w:val="single" w:sz="4" w:space="0" w:color="auto"/>
            </w:tcBorders>
            <w:hideMark/>
          </w:tcPr>
          <w:p w14:paraId="06E75FE7" w14:textId="6988C066"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70</w:t>
            </w:r>
          </w:p>
        </w:tc>
      </w:tr>
      <w:tr w:rsidR="00150A9D" w14:paraId="2CBDF7EA" w14:textId="77777777" w:rsidTr="00150A9D">
        <w:tc>
          <w:tcPr>
            <w:tcW w:w="1555" w:type="dxa"/>
            <w:tcBorders>
              <w:top w:val="single" w:sz="4" w:space="0" w:color="auto"/>
              <w:left w:val="single" w:sz="4" w:space="0" w:color="auto"/>
              <w:bottom w:val="single" w:sz="4" w:space="0" w:color="auto"/>
              <w:right w:val="single" w:sz="4" w:space="0" w:color="auto"/>
            </w:tcBorders>
            <w:hideMark/>
          </w:tcPr>
          <w:p w14:paraId="21BCBA3C" w14:textId="42EAAEE0"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lastRenderedPageBreak/>
              <w:t>Table 24</w:t>
            </w:r>
          </w:p>
        </w:tc>
        <w:tc>
          <w:tcPr>
            <w:tcW w:w="6095" w:type="dxa"/>
            <w:tcBorders>
              <w:top w:val="single" w:sz="4" w:space="0" w:color="auto"/>
              <w:left w:val="single" w:sz="4" w:space="0" w:color="auto"/>
              <w:bottom w:val="single" w:sz="4" w:space="0" w:color="auto"/>
              <w:right w:val="single" w:sz="4" w:space="0" w:color="auto"/>
            </w:tcBorders>
          </w:tcPr>
          <w:p w14:paraId="604141C6" w14:textId="77777777" w:rsidR="00150A9D" w:rsidRPr="00150A9D" w:rsidRDefault="00150A9D" w:rsidP="00C670DF">
            <w:pPr>
              <w:spacing w:after="0" w:line="240" w:lineRule="auto"/>
              <w:jc w:val="both"/>
              <w:rPr>
                <w:rStyle w:val="Strong"/>
                <w:b w:val="0"/>
              </w:rPr>
            </w:pPr>
            <w:r w:rsidRPr="00150A9D">
              <w:rPr>
                <w:rStyle w:val="Strong"/>
                <w:rFonts w:asciiTheme="minorHAnsi" w:hAnsiTheme="minorHAnsi"/>
                <w:b w:val="0"/>
                <w:sz w:val="20"/>
                <w:szCs w:val="20"/>
              </w:rPr>
              <w:t>Assumptions</w:t>
            </w:r>
          </w:p>
          <w:p w14:paraId="428528B0" w14:textId="77777777" w:rsidR="00150A9D" w:rsidRPr="00150A9D" w:rsidRDefault="00150A9D" w:rsidP="00C670DF">
            <w:pPr>
              <w:spacing w:after="0" w:line="240" w:lineRule="auto"/>
              <w:jc w:val="both"/>
            </w:pPr>
          </w:p>
        </w:tc>
        <w:tc>
          <w:tcPr>
            <w:tcW w:w="1559" w:type="dxa"/>
            <w:tcBorders>
              <w:top w:val="single" w:sz="4" w:space="0" w:color="auto"/>
              <w:left w:val="single" w:sz="4" w:space="0" w:color="auto"/>
              <w:bottom w:val="single" w:sz="4" w:space="0" w:color="auto"/>
              <w:right w:val="single" w:sz="4" w:space="0" w:color="auto"/>
            </w:tcBorders>
            <w:hideMark/>
          </w:tcPr>
          <w:p w14:paraId="0976C706" w14:textId="3877847A" w:rsidR="00150A9D" w:rsidRDefault="00701766">
            <w:pPr>
              <w:spacing w:after="0" w:line="240" w:lineRule="auto"/>
              <w:jc w:val="center"/>
              <w:rPr>
                <w:rFonts w:asciiTheme="minorHAnsi" w:hAnsiTheme="minorHAnsi"/>
                <w:b/>
                <w:sz w:val="20"/>
                <w:szCs w:val="20"/>
              </w:rPr>
            </w:pPr>
            <w:r>
              <w:rPr>
                <w:rFonts w:asciiTheme="minorHAnsi" w:hAnsiTheme="minorHAnsi"/>
                <w:b/>
                <w:sz w:val="20"/>
                <w:szCs w:val="20"/>
              </w:rPr>
              <w:t>76</w:t>
            </w:r>
          </w:p>
        </w:tc>
      </w:tr>
      <w:tr w:rsidR="00494F8B" w14:paraId="46856610" w14:textId="77777777" w:rsidTr="00150A9D">
        <w:tc>
          <w:tcPr>
            <w:tcW w:w="1555" w:type="dxa"/>
            <w:tcBorders>
              <w:top w:val="single" w:sz="4" w:space="0" w:color="auto"/>
              <w:left w:val="single" w:sz="4" w:space="0" w:color="auto"/>
              <w:bottom w:val="single" w:sz="4" w:space="0" w:color="auto"/>
              <w:right w:val="single" w:sz="4" w:space="0" w:color="auto"/>
            </w:tcBorders>
          </w:tcPr>
          <w:p w14:paraId="75712DC7" w14:textId="7C86F86B"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Table 25</w:t>
            </w:r>
          </w:p>
        </w:tc>
        <w:tc>
          <w:tcPr>
            <w:tcW w:w="6095" w:type="dxa"/>
            <w:tcBorders>
              <w:top w:val="single" w:sz="4" w:space="0" w:color="auto"/>
              <w:left w:val="single" w:sz="4" w:space="0" w:color="auto"/>
              <w:bottom w:val="single" w:sz="4" w:space="0" w:color="auto"/>
              <w:right w:val="single" w:sz="4" w:space="0" w:color="auto"/>
            </w:tcBorders>
          </w:tcPr>
          <w:p w14:paraId="6698086B" w14:textId="77777777" w:rsidR="00494F8B" w:rsidRDefault="00494F8B" w:rsidP="00C670DF">
            <w:pPr>
              <w:spacing w:after="0" w:line="240" w:lineRule="auto"/>
              <w:jc w:val="both"/>
              <w:rPr>
                <w:rStyle w:val="Strong"/>
                <w:rFonts w:asciiTheme="minorHAnsi" w:hAnsiTheme="minorHAnsi"/>
                <w:b w:val="0"/>
                <w:sz w:val="20"/>
                <w:szCs w:val="20"/>
              </w:rPr>
            </w:pPr>
            <w:r>
              <w:rPr>
                <w:rStyle w:val="Strong"/>
                <w:rFonts w:asciiTheme="minorHAnsi" w:hAnsiTheme="minorHAnsi"/>
                <w:b w:val="0"/>
                <w:sz w:val="20"/>
                <w:szCs w:val="20"/>
              </w:rPr>
              <w:t>Recommendation 1</w:t>
            </w:r>
          </w:p>
          <w:p w14:paraId="11F624D4" w14:textId="15BF103B" w:rsidR="00494F8B" w:rsidRPr="00150A9D" w:rsidRDefault="00494F8B" w:rsidP="00C670DF">
            <w:pPr>
              <w:spacing w:after="0" w:line="240" w:lineRule="auto"/>
              <w:jc w:val="both"/>
              <w:rPr>
                <w:rStyle w:val="Strong"/>
                <w:rFonts w:asciiTheme="minorHAnsi" w:hAnsiTheme="minorHAnsi"/>
                <w:b w:val="0"/>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AEFA478" w14:textId="23992A7B"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77</w:t>
            </w:r>
          </w:p>
        </w:tc>
      </w:tr>
      <w:tr w:rsidR="00494F8B" w14:paraId="77B682C0" w14:textId="77777777" w:rsidTr="00150A9D">
        <w:tc>
          <w:tcPr>
            <w:tcW w:w="1555" w:type="dxa"/>
            <w:tcBorders>
              <w:top w:val="single" w:sz="4" w:space="0" w:color="auto"/>
              <w:left w:val="single" w:sz="4" w:space="0" w:color="auto"/>
              <w:bottom w:val="single" w:sz="4" w:space="0" w:color="auto"/>
              <w:right w:val="single" w:sz="4" w:space="0" w:color="auto"/>
            </w:tcBorders>
          </w:tcPr>
          <w:p w14:paraId="03C52FB8" w14:textId="35A6D760"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Table 26</w:t>
            </w:r>
          </w:p>
        </w:tc>
        <w:tc>
          <w:tcPr>
            <w:tcW w:w="6095" w:type="dxa"/>
            <w:tcBorders>
              <w:top w:val="single" w:sz="4" w:space="0" w:color="auto"/>
              <w:left w:val="single" w:sz="4" w:space="0" w:color="auto"/>
              <w:bottom w:val="single" w:sz="4" w:space="0" w:color="auto"/>
              <w:right w:val="single" w:sz="4" w:space="0" w:color="auto"/>
            </w:tcBorders>
          </w:tcPr>
          <w:p w14:paraId="7187D87F" w14:textId="77777777" w:rsidR="00494F8B" w:rsidRDefault="00494F8B" w:rsidP="00C670DF">
            <w:pPr>
              <w:spacing w:after="0" w:line="240" w:lineRule="auto"/>
              <w:jc w:val="both"/>
              <w:rPr>
                <w:rStyle w:val="Strong"/>
                <w:rFonts w:asciiTheme="minorHAnsi" w:hAnsiTheme="minorHAnsi"/>
                <w:b w:val="0"/>
                <w:sz w:val="20"/>
                <w:szCs w:val="20"/>
              </w:rPr>
            </w:pPr>
            <w:r>
              <w:rPr>
                <w:rStyle w:val="Strong"/>
                <w:rFonts w:asciiTheme="minorHAnsi" w:hAnsiTheme="minorHAnsi"/>
                <w:b w:val="0"/>
                <w:sz w:val="20"/>
                <w:szCs w:val="20"/>
              </w:rPr>
              <w:t>Recommendation 2</w:t>
            </w:r>
          </w:p>
          <w:p w14:paraId="3EC45220" w14:textId="64BF2EB6" w:rsidR="00494F8B" w:rsidRPr="00150A9D" w:rsidRDefault="00494F8B" w:rsidP="00C670DF">
            <w:pPr>
              <w:spacing w:after="0" w:line="240" w:lineRule="auto"/>
              <w:jc w:val="both"/>
              <w:rPr>
                <w:rStyle w:val="Strong"/>
                <w:rFonts w:asciiTheme="minorHAnsi" w:hAnsiTheme="minorHAnsi"/>
                <w:b w:val="0"/>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C8F7CE1" w14:textId="75332237"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78</w:t>
            </w:r>
          </w:p>
        </w:tc>
      </w:tr>
      <w:tr w:rsidR="00494F8B" w14:paraId="61C682D0" w14:textId="77777777" w:rsidTr="00150A9D">
        <w:tc>
          <w:tcPr>
            <w:tcW w:w="1555" w:type="dxa"/>
            <w:tcBorders>
              <w:top w:val="single" w:sz="4" w:space="0" w:color="auto"/>
              <w:left w:val="single" w:sz="4" w:space="0" w:color="auto"/>
              <w:bottom w:val="single" w:sz="4" w:space="0" w:color="auto"/>
              <w:right w:val="single" w:sz="4" w:space="0" w:color="auto"/>
            </w:tcBorders>
          </w:tcPr>
          <w:p w14:paraId="7827095E" w14:textId="30F1A438"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Table 27</w:t>
            </w:r>
          </w:p>
        </w:tc>
        <w:tc>
          <w:tcPr>
            <w:tcW w:w="6095" w:type="dxa"/>
            <w:tcBorders>
              <w:top w:val="single" w:sz="4" w:space="0" w:color="auto"/>
              <w:left w:val="single" w:sz="4" w:space="0" w:color="auto"/>
              <w:bottom w:val="single" w:sz="4" w:space="0" w:color="auto"/>
              <w:right w:val="single" w:sz="4" w:space="0" w:color="auto"/>
            </w:tcBorders>
          </w:tcPr>
          <w:p w14:paraId="038961FF" w14:textId="77777777" w:rsidR="00494F8B" w:rsidRDefault="00494F8B" w:rsidP="00C670DF">
            <w:pPr>
              <w:spacing w:after="0" w:line="240" w:lineRule="auto"/>
              <w:jc w:val="both"/>
              <w:rPr>
                <w:rStyle w:val="Strong"/>
                <w:rFonts w:asciiTheme="minorHAnsi" w:hAnsiTheme="minorHAnsi"/>
                <w:b w:val="0"/>
                <w:sz w:val="20"/>
                <w:szCs w:val="20"/>
              </w:rPr>
            </w:pPr>
            <w:r>
              <w:rPr>
                <w:rStyle w:val="Strong"/>
                <w:rFonts w:asciiTheme="minorHAnsi" w:hAnsiTheme="minorHAnsi"/>
                <w:b w:val="0"/>
                <w:sz w:val="20"/>
                <w:szCs w:val="20"/>
              </w:rPr>
              <w:t>Recommendation 3</w:t>
            </w:r>
          </w:p>
          <w:p w14:paraId="0C9F47CC" w14:textId="03F06A4F" w:rsidR="00494F8B" w:rsidRPr="00150A9D" w:rsidRDefault="00494F8B" w:rsidP="00C670DF">
            <w:pPr>
              <w:spacing w:after="0" w:line="240" w:lineRule="auto"/>
              <w:jc w:val="both"/>
              <w:rPr>
                <w:rStyle w:val="Strong"/>
                <w:rFonts w:asciiTheme="minorHAnsi" w:hAnsiTheme="minorHAnsi"/>
                <w:b w:val="0"/>
                <w:sz w:val="20"/>
                <w:szCs w:val="20"/>
              </w:rPr>
            </w:pPr>
          </w:p>
        </w:tc>
        <w:tc>
          <w:tcPr>
            <w:tcW w:w="1559" w:type="dxa"/>
            <w:tcBorders>
              <w:top w:val="single" w:sz="4" w:space="0" w:color="auto"/>
              <w:left w:val="single" w:sz="4" w:space="0" w:color="auto"/>
              <w:bottom w:val="single" w:sz="4" w:space="0" w:color="auto"/>
              <w:right w:val="single" w:sz="4" w:space="0" w:color="auto"/>
            </w:tcBorders>
          </w:tcPr>
          <w:p w14:paraId="55921F45" w14:textId="3936F7BD"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79</w:t>
            </w:r>
          </w:p>
        </w:tc>
      </w:tr>
      <w:tr w:rsidR="00494F8B" w14:paraId="704608F8" w14:textId="77777777" w:rsidTr="00150A9D">
        <w:tc>
          <w:tcPr>
            <w:tcW w:w="1555" w:type="dxa"/>
            <w:tcBorders>
              <w:top w:val="single" w:sz="4" w:space="0" w:color="auto"/>
              <w:left w:val="single" w:sz="4" w:space="0" w:color="auto"/>
              <w:bottom w:val="single" w:sz="4" w:space="0" w:color="auto"/>
              <w:right w:val="single" w:sz="4" w:space="0" w:color="auto"/>
            </w:tcBorders>
          </w:tcPr>
          <w:p w14:paraId="016ADB90" w14:textId="476B96A7"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Table 28</w:t>
            </w:r>
          </w:p>
        </w:tc>
        <w:tc>
          <w:tcPr>
            <w:tcW w:w="6095" w:type="dxa"/>
            <w:tcBorders>
              <w:top w:val="single" w:sz="4" w:space="0" w:color="auto"/>
              <w:left w:val="single" w:sz="4" w:space="0" w:color="auto"/>
              <w:bottom w:val="single" w:sz="4" w:space="0" w:color="auto"/>
              <w:right w:val="single" w:sz="4" w:space="0" w:color="auto"/>
            </w:tcBorders>
          </w:tcPr>
          <w:p w14:paraId="48812FCE" w14:textId="77777777" w:rsidR="00494F8B" w:rsidRDefault="00494F8B" w:rsidP="00C670DF">
            <w:pPr>
              <w:spacing w:after="0" w:line="240" w:lineRule="auto"/>
              <w:jc w:val="both"/>
              <w:rPr>
                <w:rStyle w:val="Strong"/>
                <w:rFonts w:asciiTheme="minorHAnsi" w:hAnsiTheme="minorHAnsi"/>
                <w:b w:val="0"/>
                <w:sz w:val="20"/>
                <w:szCs w:val="20"/>
              </w:rPr>
            </w:pPr>
            <w:r>
              <w:rPr>
                <w:rStyle w:val="Strong"/>
                <w:rFonts w:asciiTheme="minorHAnsi" w:hAnsiTheme="minorHAnsi"/>
                <w:b w:val="0"/>
                <w:sz w:val="20"/>
                <w:szCs w:val="20"/>
              </w:rPr>
              <w:t>Recommendation 4</w:t>
            </w:r>
          </w:p>
          <w:p w14:paraId="7B75C241" w14:textId="458454BE" w:rsidR="00494F8B" w:rsidRPr="00150A9D" w:rsidRDefault="00494F8B" w:rsidP="00C670DF">
            <w:pPr>
              <w:spacing w:after="0" w:line="240" w:lineRule="auto"/>
              <w:jc w:val="both"/>
              <w:rPr>
                <w:rStyle w:val="Strong"/>
                <w:rFonts w:asciiTheme="minorHAnsi" w:hAnsiTheme="minorHAnsi"/>
                <w:b w:val="0"/>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FAA387D" w14:textId="601FBFA9"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79</w:t>
            </w:r>
          </w:p>
        </w:tc>
      </w:tr>
      <w:tr w:rsidR="00494F8B" w14:paraId="1548FCD7" w14:textId="77777777" w:rsidTr="00150A9D">
        <w:tc>
          <w:tcPr>
            <w:tcW w:w="1555" w:type="dxa"/>
            <w:tcBorders>
              <w:top w:val="single" w:sz="4" w:space="0" w:color="auto"/>
              <w:left w:val="single" w:sz="4" w:space="0" w:color="auto"/>
              <w:bottom w:val="single" w:sz="4" w:space="0" w:color="auto"/>
              <w:right w:val="single" w:sz="4" w:space="0" w:color="auto"/>
            </w:tcBorders>
          </w:tcPr>
          <w:p w14:paraId="2C114205" w14:textId="03818595"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Table 29</w:t>
            </w:r>
          </w:p>
        </w:tc>
        <w:tc>
          <w:tcPr>
            <w:tcW w:w="6095" w:type="dxa"/>
            <w:tcBorders>
              <w:top w:val="single" w:sz="4" w:space="0" w:color="auto"/>
              <w:left w:val="single" w:sz="4" w:space="0" w:color="auto"/>
              <w:bottom w:val="single" w:sz="4" w:space="0" w:color="auto"/>
              <w:right w:val="single" w:sz="4" w:space="0" w:color="auto"/>
            </w:tcBorders>
          </w:tcPr>
          <w:p w14:paraId="1F13C635" w14:textId="77777777" w:rsidR="00494F8B" w:rsidRDefault="00494F8B" w:rsidP="00C670DF">
            <w:pPr>
              <w:spacing w:after="0" w:line="240" w:lineRule="auto"/>
              <w:jc w:val="both"/>
              <w:rPr>
                <w:rStyle w:val="Strong"/>
                <w:rFonts w:asciiTheme="minorHAnsi" w:hAnsiTheme="minorHAnsi"/>
                <w:b w:val="0"/>
                <w:sz w:val="20"/>
                <w:szCs w:val="20"/>
              </w:rPr>
            </w:pPr>
            <w:r>
              <w:rPr>
                <w:rStyle w:val="Strong"/>
                <w:rFonts w:asciiTheme="minorHAnsi" w:hAnsiTheme="minorHAnsi"/>
                <w:b w:val="0"/>
                <w:sz w:val="20"/>
                <w:szCs w:val="20"/>
              </w:rPr>
              <w:t>Recommendation 5</w:t>
            </w:r>
          </w:p>
          <w:p w14:paraId="2D1E87F8" w14:textId="0C4704FB" w:rsidR="00494F8B" w:rsidRPr="00150A9D" w:rsidRDefault="00494F8B" w:rsidP="00C670DF">
            <w:pPr>
              <w:spacing w:after="0" w:line="240" w:lineRule="auto"/>
              <w:jc w:val="both"/>
              <w:rPr>
                <w:rStyle w:val="Strong"/>
                <w:rFonts w:asciiTheme="minorHAnsi" w:hAnsiTheme="minorHAnsi"/>
                <w:b w:val="0"/>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752F9E2" w14:textId="0F07A326"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79</w:t>
            </w:r>
          </w:p>
        </w:tc>
      </w:tr>
      <w:tr w:rsidR="00494F8B" w14:paraId="122BB323" w14:textId="77777777" w:rsidTr="00150A9D">
        <w:tc>
          <w:tcPr>
            <w:tcW w:w="1555" w:type="dxa"/>
            <w:tcBorders>
              <w:top w:val="single" w:sz="4" w:space="0" w:color="auto"/>
              <w:left w:val="single" w:sz="4" w:space="0" w:color="auto"/>
              <w:bottom w:val="single" w:sz="4" w:space="0" w:color="auto"/>
              <w:right w:val="single" w:sz="4" w:space="0" w:color="auto"/>
            </w:tcBorders>
          </w:tcPr>
          <w:p w14:paraId="2402B189" w14:textId="4459E906"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Table 30</w:t>
            </w:r>
          </w:p>
        </w:tc>
        <w:tc>
          <w:tcPr>
            <w:tcW w:w="6095" w:type="dxa"/>
            <w:tcBorders>
              <w:top w:val="single" w:sz="4" w:space="0" w:color="auto"/>
              <w:left w:val="single" w:sz="4" w:space="0" w:color="auto"/>
              <w:bottom w:val="single" w:sz="4" w:space="0" w:color="auto"/>
              <w:right w:val="single" w:sz="4" w:space="0" w:color="auto"/>
            </w:tcBorders>
          </w:tcPr>
          <w:p w14:paraId="54A7A6F6" w14:textId="77777777" w:rsidR="00494F8B" w:rsidRDefault="00494F8B" w:rsidP="00C670DF">
            <w:pPr>
              <w:spacing w:after="0" w:line="240" w:lineRule="auto"/>
              <w:jc w:val="both"/>
              <w:rPr>
                <w:rStyle w:val="Strong"/>
                <w:rFonts w:asciiTheme="minorHAnsi" w:hAnsiTheme="minorHAnsi"/>
                <w:b w:val="0"/>
                <w:sz w:val="20"/>
                <w:szCs w:val="20"/>
              </w:rPr>
            </w:pPr>
            <w:r>
              <w:rPr>
                <w:rStyle w:val="Strong"/>
                <w:rFonts w:asciiTheme="minorHAnsi" w:hAnsiTheme="minorHAnsi"/>
                <w:b w:val="0"/>
                <w:sz w:val="20"/>
                <w:szCs w:val="20"/>
              </w:rPr>
              <w:t>Recommendation 6</w:t>
            </w:r>
          </w:p>
          <w:p w14:paraId="1661A52C" w14:textId="02A45D54" w:rsidR="00494F8B" w:rsidRPr="00150A9D" w:rsidRDefault="00494F8B" w:rsidP="00C670DF">
            <w:pPr>
              <w:spacing w:after="0" w:line="240" w:lineRule="auto"/>
              <w:jc w:val="both"/>
              <w:rPr>
                <w:rStyle w:val="Strong"/>
                <w:rFonts w:asciiTheme="minorHAnsi" w:hAnsiTheme="minorHAnsi"/>
                <w:b w:val="0"/>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B0A38A4" w14:textId="3BC3892E"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80</w:t>
            </w:r>
          </w:p>
        </w:tc>
      </w:tr>
      <w:tr w:rsidR="00494F8B" w14:paraId="44065444" w14:textId="77777777" w:rsidTr="00150A9D">
        <w:tc>
          <w:tcPr>
            <w:tcW w:w="1555" w:type="dxa"/>
            <w:tcBorders>
              <w:top w:val="single" w:sz="4" w:space="0" w:color="auto"/>
              <w:left w:val="single" w:sz="4" w:space="0" w:color="auto"/>
              <w:bottom w:val="single" w:sz="4" w:space="0" w:color="auto"/>
              <w:right w:val="single" w:sz="4" w:space="0" w:color="auto"/>
            </w:tcBorders>
          </w:tcPr>
          <w:p w14:paraId="39E9C092" w14:textId="5D2ED6B8"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Table 31</w:t>
            </w:r>
          </w:p>
        </w:tc>
        <w:tc>
          <w:tcPr>
            <w:tcW w:w="6095" w:type="dxa"/>
            <w:tcBorders>
              <w:top w:val="single" w:sz="4" w:space="0" w:color="auto"/>
              <w:left w:val="single" w:sz="4" w:space="0" w:color="auto"/>
              <w:bottom w:val="single" w:sz="4" w:space="0" w:color="auto"/>
              <w:right w:val="single" w:sz="4" w:space="0" w:color="auto"/>
            </w:tcBorders>
          </w:tcPr>
          <w:p w14:paraId="3EBCFEB0" w14:textId="77777777" w:rsidR="00494F8B" w:rsidRDefault="00494F8B" w:rsidP="00C670DF">
            <w:pPr>
              <w:spacing w:after="0" w:line="240" w:lineRule="auto"/>
              <w:jc w:val="both"/>
              <w:rPr>
                <w:rStyle w:val="Strong"/>
                <w:rFonts w:asciiTheme="minorHAnsi" w:hAnsiTheme="minorHAnsi"/>
                <w:b w:val="0"/>
                <w:sz w:val="20"/>
                <w:szCs w:val="20"/>
              </w:rPr>
            </w:pPr>
            <w:r>
              <w:rPr>
                <w:rStyle w:val="Strong"/>
                <w:rFonts w:asciiTheme="minorHAnsi" w:hAnsiTheme="minorHAnsi"/>
                <w:b w:val="0"/>
                <w:sz w:val="20"/>
                <w:szCs w:val="20"/>
              </w:rPr>
              <w:t>Recommendation 7</w:t>
            </w:r>
          </w:p>
          <w:p w14:paraId="578D7435" w14:textId="04F8247B" w:rsidR="00494F8B" w:rsidRPr="00150A9D" w:rsidRDefault="00494F8B" w:rsidP="00C670DF">
            <w:pPr>
              <w:spacing w:after="0" w:line="240" w:lineRule="auto"/>
              <w:jc w:val="both"/>
              <w:rPr>
                <w:rStyle w:val="Strong"/>
                <w:rFonts w:asciiTheme="minorHAnsi" w:hAnsiTheme="minorHAnsi"/>
                <w:b w:val="0"/>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8B006EB" w14:textId="5C78C910"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80</w:t>
            </w:r>
          </w:p>
        </w:tc>
      </w:tr>
      <w:tr w:rsidR="00494F8B" w14:paraId="2243A8DF" w14:textId="77777777" w:rsidTr="00150A9D">
        <w:tc>
          <w:tcPr>
            <w:tcW w:w="1555" w:type="dxa"/>
            <w:tcBorders>
              <w:top w:val="single" w:sz="4" w:space="0" w:color="auto"/>
              <w:left w:val="single" w:sz="4" w:space="0" w:color="auto"/>
              <w:bottom w:val="single" w:sz="4" w:space="0" w:color="auto"/>
              <w:right w:val="single" w:sz="4" w:space="0" w:color="auto"/>
            </w:tcBorders>
          </w:tcPr>
          <w:p w14:paraId="22657E4F" w14:textId="61DB9F26"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Table 32</w:t>
            </w:r>
          </w:p>
        </w:tc>
        <w:tc>
          <w:tcPr>
            <w:tcW w:w="6095" w:type="dxa"/>
            <w:tcBorders>
              <w:top w:val="single" w:sz="4" w:space="0" w:color="auto"/>
              <w:left w:val="single" w:sz="4" w:space="0" w:color="auto"/>
              <w:bottom w:val="single" w:sz="4" w:space="0" w:color="auto"/>
              <w:right w:val="single" w:sz="4" w:space="0" w:color="auto"/>
            </w:tcBorders>
          </w:tcPr>
          <w:p w14:paraId="73837F2D" w14:textId="77777777" w:rsidR="00494F8B" w:rsidRDefault="00494F8B" w:rsidP="00C670DF">
            <w:pPr>
              <w:spacing w:after="0" w:line="240" w:lineRule="auto"/>
              <w:jc w:val="both"/>
              <w:rPr>
                <w:rStyle w:val="Strong"/>
                <w:rFonts w:asciiTheme="minorHAnsi" w:hAnsiTheme="minorHAnsi"/>
                <w:b w:val="0"/>
                <w:sz w:val="20"/>
                <w:szCs w:val="20"/>
              </w:rPr>
            </w:pPr>
            <w:r>
              <w:rPr>
                <w:rStyle w:val="Strong"/>
                <w:rFonts w:asciiTheme="minorHAnsi" w:hAnsiTheme="minorHAnsi"/>
                <w:b w:val="0"/>
                <w:sz w:val="20"/>
                <w:szCs w:val="20"/>
              </w:rPr>
              <w:t>Recommendation 8</w:t>
            </w:r>
          </w:p>
          <w:p w14:paraId="2AAB5E1D" w14:textId="0780AF78" w:rsidR="00494F8B" w:rsidRPr="00150A9D" w:rsidRDefault="00494F8B" w:rsidP="00C670DF">
            <w:pPr>
              <w:spacing w:after="0" w:line="240" w:lineRule="auto"/>
              <w:jc w:val="both"/>
              <w:rPr>
                <w:rStyle w:val="Strong"/>
                <w:rFonts w:asciiTheme="minorHAnsi" w:hAnsiTheme="minorHAnsi"/>
                <w:b w:val="0"/>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B4647F8" w14:textId="708F747C"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81</w:t>
            </w:r>
          </w:p>
        </w:tc>
      </w:tr>
      <w:tr w:rsidR="00494F8B" w14:paraId="0C9FF414" w14:textId="77777777" w:rsidTr="00150A9D">
        <w:tc>
          <w:tcPr>
            <w:tcW w:w="1555" w:type="dxa"/>
            <w:tcBorders>
              <w:top w:val="single" w:sz="4" w:space="0" w:color="auto"/>
              <w:left w:val="single" w:sz="4" w:space="0" w:color="auto"/>
              <w:bottom w:val="single" w:sz="4" w:space="0" w:color="auto"/>
              <w:right w:val="single" w:sz="4" w:space="0" w:color="auto"/>
            </w:tcBorders>
          </w:tcPr>
          <w:p w14:paraId="6D64526C" w14:textId="4DF1EF1E"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Table 33</w:t>
            </w:r>
          </w:p>
        </w:tc>
        <w:tc>
          <w:tcPr>
            <w:tcW w:w="6095" w:type="dxa"/>
            <w:tcBorders>
              <w:top w:val="single" w:sz="4" w:space="0" w:color="auto"/>
              <w:left w:val="single" w:sz="4" w:space="0" w:color="auto"/>
              <w:bottom w:val="single" w:sz="4" w:space="0" w:color="auto"/>
              <w:right w:val="single" w:sz="4" w:space="0" w:color="auto"/>
            </w:tcBorders>
          </w:tcPr>
          <w:p w14:paraId="16B2C801" w14:textId="77777777" w:rsidR="00494F8B" w:rsidRDefault="00494F8B" w:rsidP="00C670DF">
            <w:pPr>
              <w:spacing w:after="0" w:line="240" w:lineRule="auto"/>
              <w:jc w:val="both"/>
              <w:rPr>
                <w:rStyle w:val="Strong"/>
                <w:rFonts w:asciiTheme="minorHAnsi" w:hAnsiTheme="minorHAnsi"/>
                <w:b w:val="0"/>
                <w:sz w:val="20"/>
                <w:szCs w:val="20"/>
              </w:rPr>
            </w:pPr>
            <w:r>
              <w:rPr>
                <w:rStyle w:val="Strong"/>
                <w:rFonts w:asciiTheme="minorHAnsi" w:hAnsiTheme="minorHAnsi"/>
                <w:b w:val="0"/>
                <w:sz w:val="20"/>
                <w:szCs w:val="20"/>
              </w:rPr>
              <w:t>Recommendation 9</w:t>
            </w:r>
          </w:p>
          <w:p w14:paraId="3CBAF684" w14:textId="7B542839" w:rsidR="00494F8B" w:rsidRPr="00150A9D" w:rsidRDefault="00494F8B" w:rsidP="00C670DF">
            <w:pPr>
              <w:spacing w:after="0" w:line="240" w:lineRule="auto"/>
              <w:jc w:val="both"/>
              <w:rPr>
                <w:rStyle w:val="Strong"/>
                <w:rFonts w:asciiTheme="minorHAnsi" w:hAnsiTheme="minorHAnsi"/>
                <w:b w:val="0"/>
                <w:sz w:val="20"/>
                <w:szCs w:val="20"/>
              </w:rPr>
            </w:pPr>
          </w:p>
        </w:tc>
        <w:tc>
          <w:tcPr>
            <w:tcW w:w="1559" w:type="dxa"/>
            <w:tcBorders>
              <w:top w:val="single" w:sz="4" w:space="0" w:color="auto"/>
              <w:left w:val="single" w:sz="4" w:space="0" w:color="auto"/>
              <w:bottom w:val="single" w:sz="4" w:space="0" w:color="auto"/>
              <w:right w:val="single" w:sz="4" w:space="0" w:color="auto"/>
            </w:tcBorders>
          </w:tcPr>
          <w:p w14:paraId="6B8FF467" w14:textId="798C4E3C" w:rsidR="00494F8B" w:rsidRDefault="00701766">
            <w:pPr>
              <w:spacing w:after="0" w:line="240" w:lineRule="auto"/>
              <w:jc w:val="center"/>
              <w:rPr>
                <w:rFonts w:asciiTheme="minorHAnsi" w:hAnsiTheme="minorHAnsi"/>
                <w:b/>
                <w:sz w:val="20"/>
                <w:szCs w:val="20"/>
              </w:rPr>
            </w:pPr>
            <w:r>
              <w:rPr>
                <w:rFonts w:asciiTheme="minorHAnsi" w:hAnsiTheme="minorHAnsi"/>
                <w:b/>
                <w:sz w:val="20"/>
                <w:szCs w:val="20"/>
              </w:rPr>
              <w:t>82</w:t>
            </w:r>
          </w:p>
        </w:tc>
      </w:tr>
    </w:tbl>
    <w:p w14:paraId="483ABA2B" w14:textId="77777777" w:rsidR="00494F8B" w:rsidRDefault="00494F8B" w:rsidP="00150A9D">
      <w:pPr>
        <w:pStyle w:val="Heading1"/>
        <w:rPr>
          <w:rStyle w:val="Strong"/>
          <w:rFonts w:asciiTheme="minorHAnsi" w:hAnsiTheme="minorHAnsi"/>
        </w:rPr>
      </w:pPr>
    </w:p>
    <w:p w14:paraId="277376C0" w14:textId="77777777" w:rsidR="00494F8B" w:rsidRDefault="00494F8B" w:rsidP="00150A9D">
      <w:pPr>
        <w:pStyle w:val="Heading1"/>
        <w:rPr>
          <w:rStyle w:val="Strong"/>
          <w:rFonts w:asciiTheme="minorHAnsi" w:hAnsiTheme="minorHAnsi"/>
        </w:rPr>
      </w:pPr>
    </w:p>
    <w:p w14:paraId="139F5D00" w14:textId="77777777" w:rsidR="00494F8B" w:rsidRDefault="00494F8B" w:rsidP="00150A9D">
      <w:pPr>
        <w:pStyle w:val="Heading1"/>
        <w:rPr>
          <w:rStyle w:val="Strong"/>
          <w:rFonts w:asciiTheme="minorHAnsi" w:hAnsiTheme="minorHAnsi"/>
        </w:rPr>
      </w:pPr>
    </w:p>
    <w:p w14:paraId="63BF73C8" w14:textId="77777777" w:rsidR="00494F8B" w:rsidRDefault="00494F8B" w:rsidP="00150A9D">
      <w:pPr>
        <w:pStyle w:val="Heading1"/>
        <w:rPr>
          <w:rStyle w:val="Strong"/>
          <w:rFonts w:asciiTheme="minorHAnsi" w:hAnsiTheme="minorHAnsi"/>
        </w:rPr>
      </w:pPr>
    </w:p>
    <w:p w14:paraId="42C9B4FE" w14:textId="77777777" w:rsidR="00494F8B" w:rsidRDefault="00494F8B" w:rsidP="00150A9D">
      <w:pPr>
        <w:pStyle w:val="Heading1"/>
        <w:rPr>
          <w:rStyle w:val="Strong"/>
          <w:rFonts w:asciiTheme="minorHAnsi" w:hAnsiTheme="minorHAnsi"/>
        </w:rPr>
      </w:pPr>
    </w:p>
    <w:p w14:paraId="3CD0DC9A" w14:textId="77777777" w:rsidR="00494F8B" w:rsidRDefault="00494F8B" w:rsidP="00150A9D">
      <w:pPr>
        <w:pStyle w:val="Heading1"/>
        <w:rPr>
          <w:rStyle w:val="Strong"/>
          <w:rFonts w:asciiTheme="minorHAnsi" w:hAnsiTheme="minorHAnsi"/>
        </w:rPr>
      </w:pPr>
    </w:p>
    <w:p w14:paraId="19A14E59" w14:textId="77777777" w:rsidR="00494F8B" w:rsidRDefault="00494F8B" w:rsidP="00494F8B">
      <w:pPr>
        <w:rPr>
          <w:lang w:eastAsia="en-US"/>
        </w:rPr>
      </w:pPr>
    </w:p>
    <w:p w14:paraId="5C476F04" w14:textId="77777777" w:rsidR="00494F8B" w:rsidRDefault="00494F8B" w:rsidP="00494F8B">
      <w:pPr>
        <w:rPr>
          <w:lang w:eastAsia="en-US"/>
        </w:rPr>
      </w:pPr>
    </w:p>
    <w:p w14:paraId="3B7ADF9E" w14:textId="77777777" w:rsidR="00494F8B" w:rsidRDefault="00494F8B" w:rsidP="00494F8B">
      <w:pPr>
        <w:rPr>
          <w:lang w:eastAsia="en-US"/>
        </w:rPr>
      </w:pPr>
    </w:p>
    <w:p w14:paraId="73E19134" w14:textId="77777777" w:rsidR="00494F8B" w:rsidRDefault="00494F8B" w:rsidP="00494F8B">
      <w:pPr>
        <w:rPr>
          <w:lang w:eastAsia="en-US"/>
        </w:rPr>
      </w:pPr>
    </w:p>
    <w:p w14:paraId="2F8C6BCE" w14:textId="77777777" w:rsidR="00494F8B" w:rsidRDefault="00494F8B" w:rsidP="00494F8B">
      <w:pPr>
        <w:rPr>
          <w:lang w:eastAsia="en-US"/>
        </w:rPr>
      </w:pPr>
    </w:p>
    <w:p w14:paraId="391097AD" w14:textId="77777777" w:rsidR="00494F8B" w:rsidRDefault="00494F8B" w:rsidP="00494F8B">
      <w:pPr>
        <w:rPr>
          <w:lang w:eastAsia="en-US"/>
        </w:rPr>
      </w:pPr>
    </w:p>
    <w:p w14:paraId="4C979985" w14:textId="77777777" w:rsidR="00494F8B" w:rsidRDefault="00494F8B" w:rsidP="00494F8B">
      <w:pPr>
        <w:rPr>
          <w:lang w:eastAsia="en-US"/>
        </w:rPr>
      </w:pPr>
    </w:p>
    <w:p w14:paraId="6EE95CB4" w14:textId="77777777" w:rsidR="00494F8B" w:rsidRDefault="00494F8B" w:rsidP="00494F8B">
      <w:pPr>
        <w:rPr>
          <w:lang w:eastAsia="en-US"/>
        </w:rPr>
      </w:pPr>
    </w:p>
    <w:p w14:paraId="099659FC" w14:textId="77777777" w:rsidR="00494F8B" w:rsidRDefault="00494F8B" w:rsidP="00494F8B">
      <w:pPr>
        <w:rPr>
          <w:lang w:eastAsia="en-US"/>
        </w:rPr>
      </w:pPr>
    </w:p>
    <w:p w14:paraId="6806BDEF" w14:textId="77777777" w:rsidR="00494F8B" w:rsidRPr="00494F8B" w:rsidRDefault="00494F8B" w:rsidP="00494F8B">
      <w:pPr>
        <w:rPr>
          <w:lang w:eastAsia="en-US"/>
        </w:rPr>
      </w:pPr>
    </w:p>
    <w:p w14:paraId="1083706C" w14:textId="3BB78EFA" w:rsidR="002D578A" w:rsidRPr="00494F8B" w:rsidRDefault="002D578A" w:rsidP="00494F8B">
      <w:pPr>
        <w:pStyle w:val="Heading1"/>
        <w:rPr>
          <w:rStyle w:val="Strong"/>
          <w:rFonts w:asciiTheme="minorHAnsi" w:hAnsiTheme="minorHAnsi"/>
          <w:bCs w:val="0"/>
        </w:rPr>
      </w:pPr>
      <w:bookmarkStart w:id="7" w:name="_Toc511670693"/>
      <w:r w:rsidRPr="00494F8B">
        <w:rPr>
          <w:rStyle w:val="Strong"/>
          <w:rFonts w:asciiTheme="minorHAnsi" w:hAnsiTheme="minorHAnsi"/>
          <w:bCs w:val="0"/>
        </w:rPr>
        <w:lastRenderedPageBreak/>
        <w:t>List of Abbreviations</w:t>
      </w:r>
      <w:bookmarkEnd w:id="7"/>
    </w:p>
    <w:p w14:paraId="4EF58336" w14:textId="77777777" w:rsidR="002D578A" w:rsidRDefault="002D578A" w:rsidP="00400E3F">
      <w:pPr>
        <w:jc w:val="both"/>
        <w:rPr>
          <w:rStyle w:val="Strong"/>
          <w:sz w:val="28"/>
          <w:szCs w:val="28"/>
        </w:rPr>
      </w:pPr>
    </w:p>
    <w:p w14:paraId="7B857130" w14:textId="77777777" w:rsidR="005530E4" w:rsidRDefault="005530E4" w:rsidP="005530E4">
      <w:pPr>
        <w:rPr>
          <w:rFonts w:asciiTheme="minorHAnsi" w:eastAsiaTheme="minorHAnsi" w:hAnsiTheme="minorHAnsi" w:cstheme="minorHAnsi"/>
          <w:kern w:val="0"/>
          <w:sz w:val="20"/>
          <w:szCs w:val="20"/>
          <w:lang w:eastAsia="en-US"/>
        </w:rPr>
      </w:pPr>
      <w:r w:rsidRPr="00150A9D">
        <w:rPr>
          <w:rFonts w:cstheme="minorHAnsi"/>
          <w:b/>
          <w:sz w:val="20"/>
          <w:szCs w:val="20"/>
        </w:rPr>
        <w:t>AQAP</w:t>
      </w:r>
      <w:r>
        <w:rPr>
          <w:rFonts w:cstheme="minorHAnsi"/>
          <w:sz w:val="20"/>
          <w:szCs w:val="20"/>
        </w:rPr>
        <w:t xml:space="preserve"> - Air Quality Action Plan</w:t>
      </w:r>
    </w:p>
    <w:p w14:paraId="495446F5" w14:textId="77777777" w:rsidR="005530E4" w:rsidRDefault="005530E4" w:rsidP="005530E4">
      <w:pPr>
        <w:rPr>
          <w:rFonts w:cstheme="minorBidi"/>
        </w:rPr>
      </w:pPr>
      <w:r w:rsidRPr="00150A9D">
        <w:rPr>
          <w:rFonts w:cstheme="minorHAnsi"/>
          <w:b/>
          <w:sz w:val="20"/>
          <w:szCs w:val="20"/>
        </w:rPr>
        <w:t>AQEG</w:t>
      </w:r>
      <w:r>
        <w:rPr>
          <w:rFonts w:cstheme="minorHAnsi"/>
          <w:sz w:val="20"/>
          <w:szCs w:val="20"/>
        </w:rPr>
        <w:t xml:space="preserve"> – Air Quality Expert Group</w:t>
      </w:r>
    </w:p>
    <w:p w14:paraId="4132FD0B" w14:textId="77777777" w:rsidR="005530E4" w:rsidRDefault="005530E4" w:rsidP="005530E4">
      <w:pPr>
        <w:rPr>
          <w:rFonts w:cstheme="minorHAnsi"/>
          <w:sz w:val="20"/>
          <w:szCs w:val="20"/>
        </w:rPr>
      </w:pPr>
      <w:r w:rsidRPr="00150A9D">
        <w:rPr>
          <w:rFonts w:cstheme="minorHAnsi"/>
          <w:b/>
          <w:sz w:val="20"/>
          <w:szCs w:val="20"/>
        </w:rPr>
        <w:t>AQMA</w:t>
      </w:r>
      <w:r>
        <w:rPr>
          <w:rFonts w:cstheme="minorHAnsi"/>
          <w:sz w:val="20"/>
          <w:szCs w:val="20"/>
        </w:rPr>
        <w:t xml:space="preserve"> - Air Quality Management Area </w:t>
      </w:r>
    </w:p>
    <w:p w14:paraId="5C22793E" w14:textId="77777777" w:rsidR="005530E4" w:rsidRDefault="005530E4" w:rsidP="005530E4">
      <w:pPr>
        <w:rPr>
          <w:rStyle w:val="Strong"/>
          <w:b w:val="0"/>
          <w:sz w:val="20"/>
          <w:szCs w:val="20"/>
        </w:rPr>
      </w:pPr>
      <w:r w:rsidRPr="00150A9D">
        <w:rPr>
          <w:rStyle w:val="Strong"/>
          <w:sz w:val="20"/>
          <w:szCs w:val="20"/>
        </w:rPr>
        <w:t>AURN</w:t>
      </w:r>
      <w:r>
        <w:rPr>
          <w:rStyle w:val="Strong"/>
          <w:b w:val="0"/>
          <w:sz w:val="20"/>
          <w:szCs w:val="20"/>
        </w:rPr>
        <w:t xml:space="preserve"> - Automatic Urban Rural Network </w:t>
      </w:r>
    </w:p>
    <w:p w14:paraId="7BA5CDCA" w14:textId="3158AD35" w:rsidR="00F21336" w:rsidRDefault="00F21336" w:rsidP="005530E4">
      <w:pPr>
        <w:rPr>
          <w:rStyle w:val="Strong"/>
          <w:b w:val="0"/>
          <w:sz w:val="20"/>
          <w:szCs w:val="20"/>
        </w:rPr>
      </w:pPr>
      <w:r w:rsidRPr="00F21336">
        <w:rPr>
          <w:rStyle w:val="Strong"/>
          <w:sz w:val="20"/>
          <w:szCs w:val="20"/>
        </w:rPr>
        <w:t>BF</w:t>
      </w:r>
      <w:r>
        <w:rPr>
          <w:rStyle w:val="Strong"/>
          <w:b w:val="0"/>
          <w:sz w:val="20"/>
          <w:szCs w:val="20"/>
        </w:rPr>
        <w:t xml:space="preserve"> – Blast Furnace</w:t>
      </w:r>
    </w:p>
    <w:p w14:paraId="63EA7B97" w14:textId="3D01F138" w:rsidR="00BB4A37" w:rsidRDefault="00BB4A37" w:rsidP="005530E4">
      <w:pPr>
        <w:rPr>
          <w:rStyle w:val="Strong"/>
          <w:b w:val="0"/>
          <w:sz w:val="20"/>
          <w:szCs w:val="20"/>
        </w:rPr>
      </w:pPr>
      <w:r w:rsidRPr="00BB4A37">
        <w:rPr>
          <w:rStyle w:val="Strong"/>
          <w:sz w:val="20"/>
          <w:szCs w:val="20"/>
        </w:rPr>
        <w:t>BFs</w:t>
      </w:r>
      <w:r>
        <w:rPr>
          <w:rStyle w:val="Strong"/>
          <w:b w:val="0"/>
          <w:sz w:val="20"/>
          <w:szCs w:val="20"/>
        </w:rPr>
        <w:t xml:space="preserve"> – Blast Furnaces</w:t>
      </w:r>
    </w:p>
    <w:p w14:paraId="0E8FD7D9" w14:textId="4625BEB4" w:rsidR="00BB4A37" w:rsidRDefault="00BB4A37" w:rsidP="005530E4">
      <w:pPr>
        <w:rPr>
          <w:rStyle w:val="Strong"/>
          <w:b w:val="0"/>
          <w:sz w:val="20"/>
          <w:szCs w:val="20"/>
        </w:rPr>
      </w:pPr>
      <w:r w:rsidRPr="00BB4A37">
        <w:rPr>
          <w:rStyle w:val="Strong"/>
          <w:sz w:val="20"/>
          <w:szCs w:val="20"/>
        </w:rPr>
        <w:t>BF4</w:t>
      </w:r>
      <w:r>
        <w:rPr>
          <w:rStyle w:val="Strong"/>
          <w:b w:val="0"/>
          <w:sz w:val="20"/>
          <w:szCs w:val="20"/>
        </w:rPr>
        <w:t xml:space="preserve"> – Blast Furnace No.4</w:t>
      </w:r>
    </w:p>
    <w:p w14:paraId="2407466E" w14:textId="6C576EF8" w:rsidR="00BB4A37" w:rsidRDefault="00BB4A37" w:rsidP="005530E4">
      <w:pPr>
        <w:rPr>
          <w:rStyle w:val="Strong"/>
          <w:b w:val="0"/>
          <w:sz w:val="20"/>
          <w:szCs w:val="20"/>
        </w:rPr>
      </w:pPr>
      <w:r w:rsidRPr="00BB4A37">
        <w:rPr>
          <w:rStyle w:val="Strong"/>
          <w:sz w:val="20"/>
          <w:szCs w:val="20"/>
        </w:rPr>
        <w:t>BF5</w:t>
      </w:r>
      <w:r>
        <w:rPr>
          <w:rStyle w:val="Strong"/>
          <w:b w:val="0"/>
          <w:sz w:val="20"/>
          <w:szCs w:val="20"/>
        </w:rPr>
        <w:t xml:space="preserve"> – Blast Furnace No.5</w:t>
      </w:r>
    </w:p>
    <w:p w14:paraId="671665D8" w14:textId="51BB2D1C" w:rsidR="00282086" w:rsidRDefault="00282086" w:rsidP="005530E4">
      <w:pPr>
        <w:rPr>
          <w:rStyle w:val="Strong"/>
          <w:b w:val="0"/>
          <w:sz w:val="20"/>
          <w:szCs w:val="20"/>
        </w:rPr>
      </w:pPr>
      <w:r w:rsidRPr="00282086">
        <w:rPr>
          <w:rStyle w:val="Strong"/>
          <w:sz w:val="20"/>
          <w:szCs w:val="20"/>
        </w:rPr>
        <w:t>BOS</w:t>
      </w:r>
      <w:r>
        <w:rPr>
          <w:rStyle w:val="Strong"/>
          <w:b w:val="0"/>
          <w:sz w:val="20"/>
          <w:szCs w:val="20"/>
        </w:rPr>
        <w:t xml:space="preserve"> – Basic Oxygen Steelmaking</w:t>
      </w:r>
    </w:p>
    <w:p w14:paraId="79685378" w14:textId="005CEA8F" w:rsidR="00620F02" w:rsidRDefault="00620F02" w:rsidP="005530E4">
      <w:pPr>
        <w:rPr>
          <w:rFonts w:cstheme="minorHAnsi"/>
          <w:b/>
          <w:sz w:val="20"/>
          <w:szCs w:val="20"/>
        </w:rPr>
      </w:pPr>
      <w:r>
        <w:rPr>
          <w:rFonts w:cstheme="minorHAnsi"/>
          <w:b/>
          <w:sz w:val="20"/>
          <w:szCs w:val="20"/>
        </w:rPr>
        <w:t xml:space="preserve">CFD – </w:t>
      </w:r>
      <w:r w:rsidRPr="00620F02">
        <w:rPr>
          <w:rFonts w:cstheme="minorHAnsi"/>
          <w:sz w:val="20"/>
          <w:szCs w:val="20"/>
        </w:rPr>
        <w:t>Computational Fluid Dynamics</w:t>
      </w:r>
    </w:p>
    <w:p w14:paraId="31922F18" w14:textId="77777777" w:rsidR="005530E4" w:rsidRDefault="005530E4" w:rsidP="005530E4">
      <w:pPr>
        <w:rPr>
          <w:rFonts w:cstheme="minorHAnsi"/>
        </w:rPr>
      </w:pPr>
      <w:r w:rsidRPr="00150A9D">
        <w:rPr>
          <w:rFonts w:cstheme="minorHAnsi"/>
          <w:b/>
          <w:sz w:val="20"/>
          <w:szCs w:val="20"/>
        </w:rPr>
        <w:t>DEFRA</w:t>
      </w:r>
      <w:r>
        <w:rPr>
          <w:rFonts w:cstheme="minorHAnsi"/>
          <w:sz w:val="20"/>
          <w:szCs w:val="20"/>
        </w:rPr>
        <w:t xml:space="preserve"> – Department of Environment, Food and Rural Affairs</w:t>
      </w:r>
    </w:p>
    <w:p w14:paraId="502570F4" w14:textId="77777777" w:rsidR="005530E4" w:rsidRDefault="005530E4" w:rsidP="005530E4">
      <w:pPr>
        <w:rPr>
          <w:rFonts w:cstheme="minorHAnsi"/>
          <w:sz w:val="20"/>
          <w:szCs w:val="20"/>
        </w:rPr>
      </w:pPr>
      <w:r w:rsidRPr="00150A9D">
        <w:rPr>
          <w:rFonts w:cstheme="minorHAnsi"/>
          <w:b/>
          <w:sz w:val="20"/>
          <w:szCs w:val="20"/>
        </w:rPr>
        <w:t>EIF</w:t>
      </w:r>
      <w:r>
        <w:rPr>
          <w:rFonts w:cstheme="minorHAnsi"/>
          <w:sz w:val="20"/>
          <w:szCs w:val="20"/>
        </w:rPr>
        <w:t xml:space="preserve"> – Environmental Incident Form</w:t>
      </w:r>
    </w:p>
    <w:p w14:paraId="476B142F" w14:textId="77777777" w:rsidR="005530E4" w:rsidRDefault="005530E4" w:rsidP="005530E4">
      <w:pPr>
        <w:rPr>
          <w:rFonts w:cs="Helvetica"/>
          <w:sz w:val="20"/>
          <w:szCs w:val="20"/>
        </w:rPr>
      </w:pPr>
      <w:r w:rsidRPr="00150A9D">
        <w:rPr>
          <w:rFonts w:cs="Helvetica"/>
          <w:b/>
          <w:sz w:val="20"/>
          <w:szCs w:val="20"/>
        </w:rPr>
        <w:t>LAQM</w:t>
      </w:r>
      <w:r>
        <w:rPr>
          <w:rFonts w:cs="Helvetica"/>
          <w:sz w:val="20"/>
          <w:szCs w:val="20"/>
        </w:rPr>
        <w:t xml:space="preserve"> - Local Air Quality Management</w:t>
      </w:r>
    </w:p>
    <w:p w14:paraId="16CB9A9D" w14:textId="6B6662C5" w:rsidR="00193291" w:rsidRDefault="00193291" w:rsidP="005530E4">
      <w:pPr>
        <w:rPr>
          <w:rFonts w:cs="Times New Roman"/>
          <w:sz w:val="20"/>
          <w:szCs w:val="20"/>
        </w:rPr>
      </w:pPr>
      <w:r w:rsidRPr="00193291">
        <w:rPr>
          <w:rFonts w:cs="Helvetica"/>
          <w:b/>
          <w:sz w:val="20"/>
          <w:szCs w:val="20"/>
        </w:rPr>
        <w:t>LIDAR</w:t>
      </w:r>
      <w:r>
        <w:rPr>
          <w:rFonts w:cs="Helvetica"/>
          <w:sz w:val="20"/>
          <w:szCs w:val="20"/>
        </w:rPr>
        <w:t xml:space="preserve"> - </w:t>
      </w:r>
      <w:r>
        <w:rPr>
          <w:rFonts w:asciiTheme="minorHAnsi" w:hAnsiTheme="minorHAnsi" w:cs="Helvetica"/>
          <w:sz w:val="20"/>
          <w:szCs w:val="20"/>
          <w:lang w:val="en"/>
        </w:rPr>
        <w:t>Light Detection and Ranging T</w:t>
      </w:r>
      <w:r w:rsidRPr="004475B9">
        <w:rPr>
          <w:rFonts w:asciiTheme="minorHAnsi" w:hAnsiTheme="minorHAnsi" w:cs="Helvetica"/>
          <w:sz w:val="20"/>
          <w:szCs w:val="20"/>
          <w:lang w:val="en"/>
        </w:rPr>
        <w:t>echnology</w:t>
      </w:r>
    </w:p>
    <w:p w14:paraId="71F23D37" w14:textId="14B0B12A" w:rsidR="005530E4" w:rsidRDefault="005530E4" w:rsidP="005530E4">
      <w:pPr>
        <w:rPr>
          <w:rFonts w:cs="Times New Roman"/>
          <w:sz w:val="20"/>
          <w:szCs w:val="20"/>
        </w:rPr>
      </w:pPr>
      <w:r w:rsidRPr="00150A9D">
        <w:rPr>
          <w:rFonts w:cs="Times New Roman"/>
          <w:b/>
          <w:sz w:val="20"/>
          <w:szCs w:val="20"/>
        </w:rPr>
        <w:t>NETCEN</w:t>
      </w:r>
      <w:r>
        <w:rPr>
          <w:rFonts w:cs="Times New Roman"/>
          <w:sz w:val="20"/>
          <w:szCs w:val="20"/>
        </w:rPr>
        <w:t xml:space="preserve"> – National Environmental Technology Centre</w:t>
      </w:r>
    </w:p>
    <w:p w14:paraId="752367A1" w14:textId="77777777" w:rsidR="005530E4" w:rsidRDefault="005530E4" w:rsidP="005530E4">
      <w:pPr>
        <w:rPr>
          <w:rFonts w:cstheme="minorHAnsi"/>
          <w:sz w:val="20"/>
          <w:szCs w:val="20"/>
        </w:rPr>
      </w:pPr>
      <w:r w:rsidRPr="00150A9D">
        <w:rPr>
          <w:rFonts w:cs="Times New Roman"/>
          <w:b/>
          <w:sz w:val="20"/>
          <w:szCs w:val="20"/>
        </w:rPr>
        <w:t>NPTCBC</w:t>
      </w:r>
      <w:r>
        <w:rPr>
          <w:rFonts w:cs="Times New Roman"/>
          <w:sz w:val="20"/>
          <w:szCs w:val="20"/>
        </w:rPr>
        <w:t xml:space="preserve"> - </w:t>
      </w:r>
      <w:r>
        <w:rPr>
          <w:rFonts w:cstheme="minorHAnsi"/>
          <w:sz w:val="20"/>
          <w:szCs w:val="20"/>
        </w:rPr>
        <w:t xml:space="preserve">Neath Port Talbot County Borough Council </w:t>
      </w:r>
    </w:p>
    <w:p w14:paraId="6A4B870B" w14:textId="77777777" w:rsidR="005530E4" w:rsidRDefault="005530E4" w:rsidP="005530E4">
      <w:pPr>
        <w:rPr>
          <w:rFonts w:cstheme="minorHAnsi"/>
          <w:sz w:val="20"/>
          <w:szCs w:val="20"/>
        </w:rPr>
      </w:pPr>
      <w:r w:rsidRPr="00150A9D">
        <w:rPr>
          <w:rFonts w:cstheme="minorHAnsi"/>
          <w:b/>
          <w:sz w:val="20"/>
          <w:szCs w:val="20"/>
        </w:rPr>
        <w:t>NRW</w:t>
      </w:r>
      <w:r>
        <w:rPr>
          <w:rFonts w:cstheme="minorHAnsi"/>
          <w:sz w:val="20"/>
          <w:szCs w:val="20"/>
        </w:rPr>
        <w:t xml:space="preserve"> – Natural Resources Wales </w:t>
      </w:r>
    </w:p>
    <w:p w14:paraId="6E889F10" w14:textId="1D4939F4" w:rsidR="005530E4" w:rsidRDefault="001964CF" w:rsidP="005530E4">
      <w:pPr>
        <w:rPr>
          <w:rFonts w:cs="Times New Roman"/>
          <w:sz w:val="20"/>
          <w:szCs w:val="20"/>
        </w:rPr>
      </w:pPr>
      <w:r w:rsidRPr="00150A9D">
        <w:rPr>
          <w:rFonts w:cstheme="minorHAnsi"/>
          <w:b/>
          <w:sz w:val="20"/>
          <w:szCs w:val="20"/>
        </w:rPr>
        <w:t>PM</w:t>
      </w:r>
      <w:r w:rsidRPr="00150A9D">
        <w:rPr>
          <w:rFonts w:cstheme="minorHAnsi"/>
          <w:b/>
          <w:sz w:val="20"/>
          <w:szCs w:val="20"/>
          <w:vertAlign w:val="subscript"/>
        </w:rPr>
        <w:t>1</w:t>
      </w:r>
      <w:r>
        <w:rPr>
          <w:rFonts w:cstheme="minorHAnsi"/>
          <w:sz w:val="20"/>
          <w:szCs w:val="20"/>
          <w:vertAlign w:val="subscript"/>
        </w:rPr>
        <w:t xml:space="preserve"> -</w:t>
      </w:r>
      <w:r w:rsidR="005530E4">
        <w:rPr>
          <w:rFonts w:cstheme="minorHAnsi"/>
          <w:sz w:val="20"/>
          <w:szCs w:val="20"/>
          <w:vertAlign w:val="subscript"/>
        </w:rPr>
        <w:t xml:space="preserve"> </w:t>
      </w:r>
      <w:r w:rsidR="005530E4">
        <w:rPr>
          <w:rFonts w:cs="Times New Roman"/>
          <w:sz w:val="20"/>
          <w:szCs w:val="20"/>
        </w:rPr>
        <w:t>Particles with measured diameters of less than one micron (1µm)</w:t>
      </w:r>
    </w:p>
    <w:p w14:paraId="0A4B2280" w14:textId="09A752F1" w:rsidR="005530E4" w:rsidRDefault="001964CF" w:rsidP="005530E4">
      <w:pPr>
        <w:rPr>
          <w:rFonts w:cs="Times New Roman"/>
          <w:sz w:val="20"/>
          <w:szCs w:val="20"/>
        </w:rPr>
      </w:pPr>
      <w:r w:rsidRPr="00150A9D">
        <w:rPr>
          <w:rFonts w:cstheme="minorHAnsi"/>
          <w:b/>
          <w:sz w:val="20"/>
          <w:szCs w:val="20"/>
        </w:rPr>
        <w:t>PM</w:t>
      </w:r>
      <w:r w:rsidRPr="00150A9D">
        <w:rPr>
          <w:rFonts w:cstheme="minorHAnsi"/>
          <w:b/>
          <w:sz w:val="20"/>
          <w:szCs w:val="20"/>
          <w:vertAlign w:val="subscript"/>
        </w:rPr>
        <w:t>2.5</w:t>
      </w:r>
      <w:r>
        <w:rPr>
          <w:rFonts w:cstheme="minorHAnsi"/>
          <w:sz w:val="20"/>
          <w:szCs w:val="20"/>
          <w:vertAlign w:val="subscript"/>
        </w:rPr>
        <w:t xml:space="preserve"> -</w:t>
      </w:r>
      <w:r w:rsidR="005530E4">
        <w:rPr>
          <w:rFonts w:cstheme="minorHAnsi"/>
          <w:sz w:val="20"/>
          <w:szCs w:val="20"/>
          <w:vertAlign w:val="subscript"/>
        </w:rPr>
        <w:t xml:space="preserve"> </w:t>
      </w:r>
      <w:r w:rsidR="005530E4">
        <w:rPr>
          <w:rFonts w:cs="Times New Roman"/>
          <w:sz w:val="20"/>
          <w:szCs w:val="20"/>
        </w:rPr>
        <w:t>Particles with measured diameters of less than two and a half (2.5µm)</w:t>
      </w:r>
    </w:p>
    <w:p w14:paraId="3407AEA3" w14:textId="6A3DB80B" w:rsidR="00F1790F" w:rsidRDefault="001964CF" w:rsidP="00F1790F">
      <w:pPr>
        <w:jc w:val="both"/>
        <w:rPr>
          <w:rFonts w:cs="Times New Roman"/>
          <w:sz w:val="20"/>
          <w:szCs w:val="20"/>
        </w:rPr>
      </w:pPr>
      <w:r w:rsidRPr="00150A9D">
        <w:rPr>
          <w:rFonts w:cstheme="minorHAnsi"/>
          <w:b/>
          <w:sz w:val="20"/>
          <w:szCs w:val="20"/>
        </w:rPr>
        <w:t>PM</w:t>
      </w:r>
      <w:r w:rsidRPr="00150A9D">
        <w:rPr>
          <w:rFonts w:cstheme="minorHAnsi"/>
          <w:b/>
          <w:sz w:val="20"/>
          <w:szCs w:val="20"/>
          <w:vertAlign w:val="subscript"/>
        </w:rPr>
        <w:t>10</w:t>
      </w:r>
      <w:r>
        <w:rPr>
          <w:rFonts w:cstheme="minorHAnsi"/>
          <w:sz w:val="20"/>
          <w:szCs w:val="20"/>
          <w:vertAlign w:val="subscript"/>
        </w:rPr>
        <w:t xml:space="preserve"> -</w:t>
      </w:r>
      <w:r w:rsidR="005530E4">
        <w:rPr>
          <w:rFonts w:cstheme="minorHAnsi"/>
          <w:sz w:val="20"/>
          <w:szCs w:val="20"/>
          <w:vertAlign w:val="subscript"/>
        </w:rPr>
        <w:t xml:space="preserve"> </w:t>
      </w:r>
      <w:r w:rsidR="005530E4">
        <w:rPr>
          <w:rFonts w:cs="Times New Roman"/>
          <w:sz w:val="20"/>
          <w:szCs w:val="20"/>
        </w:rPr>
        <w:t>Particles with measured diameters of less than ten microns</w:t>
      </w:r>
      <w:r w:rsidR="00F1790F">
        <w:rPr>
          <w:rFonts w:cs="Times New Roman"/>
          <w:sz w:val="20"/>
          <w:szCs w:val="20"/>
        </w:rPr>
        <w:t xml:space="preserve"> (10µm</w:t>
      </w:r>
      <w:r w:rsidR="006167B9">
        <w:rPr>
          <w:rFonts w:cs="Times New Roman"/>
          <w:sz w:val="20"/>
          <w:szCs w:val="20"/>
        </w:rPr>
        <w:t>)</w:t>
      </w:r>
    </w:p>
    <w:p w14:paraId="092ADA08" w14:textId="25E2FCB5" w:rsidR="004408E0" w:rsidRDefault="004408E0" w:rsidP="00F1790F">
      <w:pPr>
        <w:jc w:val="both"/>
        <w:rPr>
          <w:rFonts w:cs="Times New Roman"/>
          <w:sz w:val="20"/>
          <w:szCs w:val="20"/>
        </w:rPr>
      </w:pPr>
      <w:r w:rsidRPr="004408E0">
        <w:rPr>
          <w:rFonts w:cs="Times New Roman"/>
          <w:b/>
          <w:sz w:val="20"/>
          <w:szCs w:val="20"/>
        </w:rPr>
        <w:t>TSP</w:t>
      </w:r>
      <w:r>
        <w:rPr>
          <w:rFonts w:cs="Times New Roman"/>
          <w:sz w:val="20"/>
          <w:szCs w:val="20"/>
        </w:rPr>
        <w:t xml:space="preserve"> – Total Suspended Particulate</w:t>
      </w:r>
    </w:p>
    <w:p w14:paraId="7CA96B0D" w14:textId="77777777" w:rsidR="006167B9" w:rsidRDefault="006167B9" w:rsidP="00F1790F">
      <w:pPr>
        <w:jc w:val="both"/>
        <w:rPr>
          <w:rFonts w:cs="Times New Roman"/>
          <w:sz w:val="20"/>
          <w:szCs w:val="20"/>
        </w:rPr>
      </w:pPr>
    </w:p>
    <w:p w14:paraId="6EA004AC" w14:textId="77777777" w:rsidR="006167B9" w:rsidRDefault="006167B9" w:rsidP="00F1790F">
      <w:pPr>
        <w:jc w:val="both"/>
        <w:rPr>
          <w:rFonts w:cs="Times New Roman"/>
          <w:sz w:val="20"/>
          <w:szCs w:val="20"/>
        </w:rPr>
      </w:pPr>
    </w:p>
    <w:p w14:paraId="0BE0233D" w14:textId="77777777" w:rsidR="006167B9" w:rsidRDefault="006167B9" w:rsidP="00F1790F">
      <w:pPr>
        <w:jc w:val="both"/>
        <w:rPr>
          <w:rFonts w:cs="Times New Roman"/>
          <w:sz w:val="20"/>
          <w:szCs w:val="20"/>
        </w:rPr>
      </w:pPr>
    </w:p>
    <w:p w14:paraId="30B48C3D" w14:textId="77777777" w:rsidR="006167B9" w:rsidRDefault="006167B9" w:rsidP="00F1790F">
      <w:pPr>
        <w:jc w:val="both"/>
        <w:rPr>
          <w:rFonts w:cs="Times New Roman"/>
          <w:sz w:val="20"/>
          <w:szCs w:val="20"/>
        </w:rPr>
      </w:pPr>
    </w:p>
    <w:p w14:paraId="1974D907" w14:textId="77777777" w:rsidR="006167B9" w:rsidRDefault="006167B9" w:rsidP="00F1790F">
      <w:pPr>
        <w:jc w:val="both"/>
        <w:rPr>
          <w:rFonts w:cs="Times New Roman"/>
          <w:sz w:val="20"/>
          <w:szCs w:val="20"/>
        </w:rPr>
      </w:pPr>
    </w:p>
    <w:p w14:paraId="2B719C85" w14:textId="77777777" w:rsidR="00BD4918" w:rsidRDefault="00BD4918" w:rsidP="00F21336">
      <w:pPr>
        <w:pStyle w:val="Heading1"/>
        <w:rPr>
          <w:rFonts w:asciiTheme="minorHAnsi" w:hAnsiTheme="minorHAnsi"/>
          <w:b/>
        </w:rPr>
        <w:sectPr w:rsidR="00BD4918" w:rsidSect="00BD4918">
          <w:pgSz w:w="11906" w:h="16838"/>
          <w:pgMar w:top="1440" w:right="1440" w:bottom="1440" w:left="1440" w:header="709" w:footer="709" w:gutter="0"/>
          <w:pgNumType w:fmt="lowerRoman" w:start="1"/>
          <w:cols w:space="708"/>
          <w:titlePg/>
          <w:docGrid w:linePitch="360"/>
        </w:sectPr>
      </w:pPr>
    </w:p>
    <w:p w14:paraId="22632681" w14:textId="60294CBB" w:rsidR="007A7833" w:rsidRPr="00F8656A" w:rsidRDefault="00400E3F" w:rsidP="00F8656A">
      <w:pPr>
        <w:pStyle w:val="Heading1"/>
        <w:numPr>
          <w:ilvl w:val="0"/>
          <w:numId w:val="30"/>
        </w:numPr>
        <w:rPr>
          <w:rFonts w:asciiTheme="minorHAnsi" w:hAnsiTheme="minorHAnsi"/>
          <w:b/>
        </w:rPr>
      </w:pPr>
      <w:bookmarkStart w:id="8" w:name="_Toc511670694"/>
      <w:r w:rsidRPr="00F8656A">
        <w:rPr>
          <w:rFonts w:asciiTheme="minorHAnsi" w:hAnsiTheme="minorHAnsi"/>
          <w:b/>
        </w:rPr>
        <w:lastRenderedPageBreak/>
        <w:t>Introduction</w:t>
      </w:r>
      <w:bookmarkEnd w:id="8"/>
      <w:r w:rsidRPr="00F8656A">
        <w:rPr>
          <w:rFonts w:asciiTheme="minorHAnsi" w:hAnsiTheme="minorHAnsi"/>
          <w:b/>
        </w:rPr>
        <w:t xml:space="preserve"> </w:t>
      </w:r>
    </w:p>
    <w:p w14:paraId="553CD09F" w14:textId="77777777" w:rsidR="00FA44CD" w:rsidRPr="00FA44CD" w:rsidRDefault="00FA44CD" w:rsidP="00FA44CD">
      <w:pPr>
        <w:pStyle w:val="ListParagraph"/>
        <w:jc w:val="both"/>
        <w:rPr>
          <w:rFonts w:asciiTheme="minorHAnsi" w:hAnsiTheme="minorHAnsi" w:cs="Arial"/>
          <w:b/>
        </w:rPr>
      </w:pPr>
    </w:p>
    <w:p w14:paraId="50C8E65F" w14:textId="5CC1CCE9" w:rsidR="007A7833" w:rsidRPr="00FA44CD" w:rsidRDefault="00581471" w:rsidP="00FA44CD">
      <w:pPr>
        <w:pStyle w:val="Heading1"/>
        <w:spacing w:line="360" w:lineRule="auto"/>
        <w:rPr>
          <w:rFonts w:asciiTheme="minorHAnsi" w:eastAsia="Times New Roman" w:hAnsiTheme="minorHAnsi"/>
          <w:b/>
          <w:sz w:val="22"/>
          <w:szCs w:val="22"/>
        </w:rPr>
      </w:pPr>
      <w:bookmarkStart w:id="9" w:name="_Toc511670695"/>
      <w:r w:rsidRPr="00FA44CD">
        <w:rPr>
          <w:rFonts w:asciiTheme="minorHAnsi" w:eastAsia="Times New Roman" w:hAnsiTheme="minorHAnsi"/>
          <w:b/>
          <w:sz w:val="22"/>
          <w:szCs w:val="22"/>
        </w:rPr>
        <w:t xml:space="preserve">1.1 </w:t>
      </w:r>
      <w:r w:rsidR="003A5687" w:rsidRPr="00FA44CD">
        <w:rPr>
          <w:rFonts w:asciiTheme="minorHAnsi" w:eastAsia="Times New Roman" w:hAnsiTheme="minorHAnsi"/>
          <w:b/>
          <w:sz w:val="22"/>
          <w:szCs w:val="22"/>
        </w:rPr>
        <w:t>Establish</w:t>
      </w:r>
      <w:r w:rsidR="0039170F" w:rsidRPr="00FA44CD">
        <w:rPr>
          <w:rFonts w:asciiTheme="minorHAnsi" w:eastAsia="Times New Roman" w:hAnsiTheme="minorHAnsi"/>
          <w:b/>
          <w:sz w:val="22"/>
          <w:szCs w:val="22"/>
        </w:rPr>
        <w:t>ing</w:t>
      </w:r>
      <w:r w:rsidR="003A5687" w:rsidRPr="00FA44CD">
        <w:rPr>
          <w:rFonts w:asciiTheme="minorHAnsi" w:eastAsia="Times New Roman" w:hAnsiTheme="minorHAnsi"/>
          <w:b/>
          <w:sz w:val="22"/>
          <w:szCs w:val="22"/>
        </w:rPr>
        <w:t xml:space="preserve"> the Field</w:t>
      </w:r>
      <w:bookmarkEnd w:id="9"/>
    </w:p>
    <w:p w14:paraId="510D6EB1" w14:textId="77777777" w:rsidR="003A5687" w:rsidRDefault="003A5687" w:rsidP="00FA44CD">
      <w:pPr>
        <w:suppressAutoHyphens w:val="0"/>
        <w:autoSpaceDE w:val="0"/>
        <w:autoSpaceDN w:val="0"/>
        <w:adjustRightInd w:val="0"/>
        <w:spacing w:after="0" w:line="360" w:lineRule="auto"/>
        <w:jc w:val="both"/>
        <w:rPr>
          <w:rFonts w:asciiTheme="minorHAnsi" w:eastAsia="Times New Roman" w:hAnsiTheme="minorHAnsi" w:cs="AdvTT5235d5a9"/>
          <w:color w:val="000000"/>
          <w:kern w:val="0"/>
          <w:sz w:val="20"/>
          <w:szCs w:val="20"/>
          <w:lang w:eastAsia="en-GB"/>
        </w:rPr>
      </w:pPr>
    </w:p>
    <w:p w14:paraId="6BD0E5D4" w14:textId="0872D613" w:rsidR="00577495" w:rsidRPr="00BE08BC" w:rsidRDefault="00577495" w:rsidP="00FA44CD">
      <w:pPr>
        <w:suppressAutoHyphens w:val="0"/>
        <w:autoSpaceDE w:val="0"/>
        <w:autoSpaceDN w:val="0"/>
        <w:adjustRightInd w:val="0"/>
        <w:spacing w:after="0" w:line="360" w:lineRule="auto"/>
        <w:jc w:val="both"/>
        <w:rPr>
          <w:rFonts w:asciiTheme="minorHAnsi" w:eastAsia="Times New Roman" w:hAnsiTheme="minorHAnsi" w:cs="AdvTT5235d5a9"/>
          <w:color w:val="000000"/>
          <w:kern w:val="0"/>
          <w:sz w:val="20"/>
          <w:szCs w:val="20"/>
          <w:lang w:eastAsia="en-GB"/>
        </w:rPr>
      </w:pPr>
      <w:r>
        <w:rPr>
          <w:rFonts w:asciiTheme="minorHAnsi" w:eastAsia="Times New Roman" w:hAnsiTheme="minorHAnsi" w:cs="AdvTT5235d5a9"/>
          <w:color w:val="000000"/>
          <w:kern w:val="0"/>
          <w:sz w:val="20"/>
          <w:szCs w:val="20"/>
          <w:lang w:eastAsia="en-GB"/>
        </w:rPr>
        <w:t xml:space="preserve">Air pollution </w:t>
      </w:r>
      <w:r w:rsidR="00474B22">
        <w:rPr>
          <w:rFonts w:asciiTheme="minorHAnsi" w:eastAsia="Times New Roman" w:hAnsiTheme="minorHAnsi" w:cs="AdvTT5235d5a9"/>
          <w:color w:val="000000"/>
          <w:kern w:val="0"/>
          <w:sz w:val="20"/>
          <w:szCs w:val="20"/>
          <w:lang w:eastAsia="en-GB"/>
        </w:rPr>
        <w:t xml:space="preserve">is </w:t>
      </w:r>
      <w:r>
        <w:rPr>
          <w:rFonts w:asciiTheme="minorHAnsi" w:eastAsia="Times New Roman" w:hAnsiTheme="minorHAnsi" w:cs="AdvTT5235d5a9"/>
          <w:color w:val="000000"/>
          <w:kern w:val="0"/>
          <w:sz w:val="20"/>
          <w:szCs w:val="20"/>
          <w:lang w:eastAsia="en-GB"/>
        </w:rPr>
        <w:t>described as the introduction of particulates, toxic and hazardous substances o</w:t>
      </w:r>
      <w:r w:rsidR="00474B22">
        <w:rPr>
          <w:rFonts w:asciiTheme="minorHAnsi" w:eastAsia="Times New Roman" w:hAnsiTheme="minorHAnsi" w:cs="AdvTT5235d5a9"/>
          <w:color w:val="000000"/>
          <w:kern w:val="0"/>
          <w:sz w:val="20"/>
          <w:szCs w:val="20"/>
          <w:lang w:eastAsia="en-GB"/>
        </w:rPr>
        <w:t>r biological organisms into the</w:t>
      </w:r>
      <w:r>
        <w:rPr>
          <w:rFonts w:asciiTheme="minorHAnsi" w:eastAsia="Times New Roman" w:hAnsiTheme="minorHAnsi" w:cs="AdvTT5235d5a9"/>
          <w:color w:val="000000"/>
          <w:kern w:val="0"/>
          <w:sz w:val="20"/>
          <w:szCs w:val="20"/>
          <w:lang w:eastAsia="en-GB"/>
        </w:rPr>
        <w:t xml:space="preserve"> atmosphere</w:t>
      </w:r>
      <w:r w:rsidR="00BE08BC">
        <w:rPr>
          <w:rFonts w:asciiTheme="minorHAnsi" w:eastAsia="Times New Roman" w:hAnsiTheme="minorHAnsi" w:cs="AdvTT5235d5a9"/>
          <w:color w:val="000000"/>
          <w:kern w:val="0"/>
          <w:sz w:val="20"/>
          <w:szCs w:val="20"/>
          <w:lang w:eastAsia="en-GB"/>
        </w:rPr>
        <w:t>,</w:t>
      </w:r>
      <w:r>
        <w:rPr>
          <w:rFonts w:asciiTheme="minorHAnsi" w:eastAsia="Times New Roman" w:hAnsiTheme="minorHAnsi" w:cs="AdvTT5235d5a9"/>
          <w:color w:val="000000"/>
          <w:kern w:val="0"/>
          <w:sz w:val="20"/>
          <w:szCs w:val="20"/>
          <w:lang w:eastAsia="en-GB"/>
        </w:rPr>
        <w:t xml:space="preserve"> with around </w:t>
      </w:r>
      <w:r w:rsidR="00BE08BC">
        <w:rPr>
          <w:rFonts w:asciiTheme="minorHAnsi" w:eastAsia="Times New Roman" w:hAnsiTheme="minorHAnsi" w:cs="AdvTT5235d5a9"/>
          <w:color w:val="000000"/>
          <w:kern w:val="0"/>
          <w:sz w:val="20"/>
          <w:szCs w:val="20"/>
          <w:lang w:eastAsia="en-GB"/>
        </w:rPr>
        <w:t>50-70%</w:t>
      </w:r>
      <w:r>
        <w:rPr>
          <w:rFonts w:asciiTheme="minorHAnsi" w:eastAsia="Times New Roman" w:hAnsiTheme="minorHAnsi" w:cs="AdvTT5235d5a9"/>
          <w:color w:val="000000"/>
          <w:kern w:val="0"/>
          <w:sz w:val="20"/>
          <w:szCs w:val="20"/>
          <w:lang w:eastAsia="en-GB"/>
        </w:rPr>
        <w:t xml:space="preserve"> of air pollution </w:t>
      </w:r>
      <w:r w:rsidR="00BE08BC">
        <w:rPr>
          <w:rFonts w:asciiTheme="minorHAnsi" w:eastAsia="Times New Roman" w:hAnsiTheme="minorHAnsi" w:cs="AdvTT5235d5a9"/>
          <w:color w:val="000000"/>
          <w:kern w:val="0"/>
          <w:sz w:val="20"/>
          <w:szCs w:val="20"/>
          <w:lang w:eastAsia="en-GB"/>
        </w:rPr>
        <w:t xml:space="preserve">known to </w:t>
      </w:r>
      <w:r>
        <w:rPr>
          <w:rFonts w:asciiTheme="minorHAnsi" w:eastAsia="Times New Roman" w:hAnsiTheme="minorHAnsi" w:cs="AdvTT5235d5a9"/>
          <w:color w:val="000000"/>
          <w:kern w:val="0"/>
          <w:sz w:val="20"/>
          <w:szCs w:val="20"/>
          <w:lang w:eastAsia="en-GB"/>
        </w:rPr>
        <w:t>aris</w:t>
      </w:r>
      <w:r w:rsidR="00BE08BC">
        <w:rPr>
          <w:rFonts w:asciiTheme="minorHAnsi" w:eastAsia="Times New Roman" w:hAnsiTheme="minorHAnsi" w:cs="AdvTT5235d5a9"/>
          <w:color w:val="000000"/>
          <w:kern w:val="0"/>
          <w:sz w:val="20"/>
          <w:szCs w:val="20"/>
          <w:lang w:eastAsia="en-GB"/>
        </w:rPr>
        <w:t>e</w:t>
      </w:r>
      <w:r>
        <w:rPr>
          <w:rFonts w:asciiTheme="minorHAnsi" w:eastAsia="Times New Roman" w:hAnsiTheme="minorHAnsi" w:cs="AdvTT5235d5a9"/>
          <w:color w:val="000000"/>
          <w:kern w:val="0"/>
          <w:sz w:val="20"/>
          <w:szCs w:val="20"/>
          <w:lang w:eastAsia="en-GB"/>
        </w:rPr>
        <w:t xml:space="preserve"> from industrial processes (DISA India 2013). </w:t>
      </w:r>
      <w:r w:rsidR="00400E3F">
        <w:rPr>
          <w:rFonts w:asciiTheme="minorHAnsi" w:eastAsia="Times New Roman" w:hAnsiTheme="minorHAnsi" w:cs="AdvTT5235d5a9"/>
          <w:color w:val="000000"/>
          <w:kern w:val="0"/>
          <w:sz w:val="20"/>
          <w:szCs w:val="20"/>
          <w:lang w:eastAsia="en-GB"/>
        </w:rPr>
        <w:t>P</w:t>
      </w:r>
      <w:r w:rsidR="00400E3F" w:rsidRPr="00D55CAC">
        <w:rPr>
          <w:rFonts w:asciiTheme="minorHAnsi" w:eastAsia="Times New Roman" w:hAnsiTheme="minorHAnsi" w:cs="AdvTT5235d5a9"/>
          <w:color w:val="000000"/>
          <w:kern w:val="0"/>
          <w:sz w:val="20"/>
          <w:szCs w:val="20"/>
          <w:lang w:eastAsia="en-GB"/>
        </w:rPr>
        <w:t>artic</w:t>
      </w:r>
      <w:r w:rsidR="00400E3F">
        <w:rPr>
          <w:rFonts w:asciiTheme="minorHAnsi" w:eastAsia="Times New Roman" w:hAnsiTheme="minorHAnsi" w:cs="AdvTT5235d5a9"/>
          <w:color w:val="000000"/>
          <w:kern w:val="0"/>
          <w:sz w:val="20"/>
          <w:szCs w:val="20"/>
          <w:lang w:eastAsia="en-GB"/>
        </w:rPr>
        <w:t>ulate emissions</w:t>
      </w:r>
      <w:r w:rsidR="00400E3F" w:rsidRPr="00D55CAC">
        <w:rPr>
          <w:rFonts w:asciiTheme="minorHAnsi" w:eastAsia="Times New Roman" w:hAnsiTheme="minorHAnsi" w:cs="AdvTT5235d5a9"/>
          <w:color w:val="000000"/>
          <w:kern w:val="0"/>
          <w:sz w:val="20"/>
          <w:szCs w:val="20"/>
          <w:lang w:eastAsia="en-GB"/>
        </w:rPr>
        <w:t xml:space="preserve"> from </w:t>
      </w:r>
      <w:r w:rsidR="00D51713">
        <w:rPr>
          <w:rFonts w:asciiTheme="minorHAnsi" w:eastAsia="Times New Roman" w:hAnsiTheme="minorHAnsi" w:cs="AdvTT5235d5a9"/>
          <w:color w:val="000000"/>
          <w:kern w:val="0"/>
          <w:sz w:val="20"/>
          <w:szCs w:val="20"/>
          <w:lang w:eastAsia="en-GB"/>
        </w:rPr>
        <w:t>Steelworks</w:t>
      </w:r>
      <w:r w:rsidR="00400E3F" w:rsidRPr="00D55CAC">
        <w:rPr>
          <w:rFonts w:asciiTheme="minorHAnsi" w:eastAsia="Times New Roman" w:hAnsiTheme="minorHAnsi" w:cs="AdvTT5235d5a9"/>
          <w:color w:val="000000"/>
          <w:kern w:val="0"/>
          <w:sz w:val="20"/>
          <w:szCs w:val="20"/>
          <w:lang w:eastAsia="en-GB"/>
        </w:rPr>
        <w:t xml:space="preserve"> are known to create publi</w:t>
      </w:r>
      <w:r w:rsidR="003019B9">
        <w:rPr>
          <w:rFonts w:asciiTheme="minorHAnsi" w:eastAsia="Times New Roman" w:hAnsiTheme="minorHAnsi" w:cs="AdvTT5235d5a9"/>
          <w:color w:val="000000"/>
          <w:kern w:val="0"/>
          <w:sz w:val="20"/>
          <w:szCs w:val="20"/>
          <w:lang w:eastAsia="en-GB"/>
        </w:rPr>
        <w:t>c concern (Guinot et</w:t>
      </w:r>
      <w:r w:rsidR="00474B22">
        <w:rPr>
          <w:rFonts w:asciiTheme="minorHAnsi" w:eastAsia="Times New Roman" w:hAnsiTheme="minorHAnsi" w:cs="AdvTT5235d5a9"/>
          <w:color w:val="000000"/>
          <w:kern w:val="0"/>
          <w:sz w:val="20"/>
          <w:szCs w:val="20"/>
          <w:lang w:eastAsia="en-GB"/>
        </w:rPr>
        <w:t xml:space="preserve"> al. 2016) and </w:t>
      </w:r>
      <w:r w:rsidR="00400E3F">
        <w:rPr>
          <w:rFonts w:asciiTheme="minorHAnsi" w:eastAsia="Times New Roman" w:hAnsiTheme="minorHAnsi" w:cs="AdvTT5235d5a9"/>
          <w:color w:val="000000"/>
          <w:kern w:val="0"/>
          <w:sz w:val="20"/>
          <w:szCs w:val="20"/>
          <w:lang w:eastAsia="en-GB"/>
        </w:rPr>
        <w:t>Port Talbot</w:t>
      </w:r>
      <w:r w:rsidR="00474B22">
        <w:rPr>
          <w:rFonts w:asciiTheme="minorHAnsi" w:eastAsia="Times New Roman" w:hAnsiTheme="minorHAnsi" w:cs="AdvTT5235d5a9"/>
          <w:color w:val="000000"/>
          <w:kern w:val="0"/>
          <w:sz w:val="20"/>
          <w:szCs w:val="20"/>
          <w:lang w:eastAsia="en-GB"/>
        </w:rPr>
        <w:t xml:space="preserve"> residents are </w:t>
      </w:r>
      <w:r w:rsidR="00400E3F">
        <w:rPr>
          <w:rFonts w:asciiTheme="minorHAnsi" w:hAnsiTheme="minorHAnsi" w:cstheme="minorHAnsi"/>
          <w:sz w:val="20"/>
          <w:szCs w:val="20"/>
        </w:rPr>
        <w:t>i</w:t>
      </w:r>
      <w:r w:rsidR="00400E3F" w:rsidRPr="00A02954">
        <w:rPr>
          <w:rFonts w:asciiTheme="minorHAnsi" w:hAnsiTheme="minorHAnsi" w:cstheme="minorHAnsi"/>
          <w:sz w:val="20"/>
          <w:szCs w:val="20"/>
        </w:rPr>
        <w:t xml:space="preserve">dentified as </w:t>
      </w:r>
      <w:r w:rsidR="00474B22">
        <w:rPr>
          <w:rFonts w:asciiTheme="minorHAnsi" w:hAnsiTheme="minorHAnsi" w:cstheme="minorHAnsi"/>
          <w:sz w:val="20"/>
          <w:szCs w:val="20"/>
        </w:rPr>
        <w:t xml:space="preserve">potentially </w:t>
      </w:r>
      <w:r w:rsidR="00400E3F" w:rsidRPr="00A02954">
        <w:rPr>
          <w:rFonts w:asciiTheme="minorHAnsi" w:hAnsiTheme="minorHAnsi" w:cstheme="minorHAnsi"/>
          <w:sz w:val="20"/>
          <w:szCs w:val="20"/>
        </w:rPr>
        <w:t xml:space="preserve">experiencing </w:t>
      </w:r>
      <w:r w:rsidR="00474B22">
        <w:rPr>
          <w:rFonts w:asciiTheme="minorHAnsi" w:hAnsiTheme="minorHAnsi" w:cstheme="minorHAnsi"/>
          <w:sz w:val="20"/>
          <w:szCs w:val="20"/>
        </w:rPr>
        <w:t xml:space="preserve">the UK’s </w:t>
      </w:r>
      <w:r w:rsidR="00400E3F" w:rsidRPr="00A02954">
        <w:rPr>
          <w:rFonts w:asciiTheme="minorHAnsi" w:hAnsiTheme="minorHAnsi" w:cstheme="minorHAnsi"/>
          <w:sz w:val="20"/>
          <w:szCs w:val="20"/>
        </w:rPr>
        <w:t>worst air pollution (AQEG 2011).</w:t>
      </w:r>
      <w:r w:rsidR="00400E3F">
        <w:rPr>
          <w:rFonts w:asciiTheme="minorHAnsi" w:hAnsiTheme="minorHAnsi" w:cstheme="minorHAnsi"/>
          <w:sz w:val="20"/>
          <w:szCs w:val="20"/>
        </w:rPr>
        <w:t xml:space="preserve"> </w:t>
      </w:r>
    </w:p>
    <w:p w14:paraId="480DE2D0" w14:textId="77777777" w:rsidR="00577495" w:rsidRDefault="00577495" w:rsidP="00FA44CD">
      <w:pPr>
        <w:suppressAutoHyphens w:val="0"/>
        <w:autoSpaceDE w:val="0"/>
        <w:autoSpaceDN w:val="0"/>
        <w:adjustRightInd w:val="0"/>
        <w:spacing w:after="0" w:line="360" w:lineRule="auto"/>
        <w:jc w:val="both"/>
        <w:rPr>
          <w:rFonts w:asciiTheme="minorHAnsi" w:hAnsiTheme="minorHAnsi" w:cstheme="minorHAnsi"/>
          <w:sz w:val="20"/>
          <w:szCs w:val="20"/>
        </w:rPr>
      </w:pPr>
    </w:p>
    <w:p w14:paraId="57C31583" w14:textId="5A6B30F9" w:rsidR="00B22C43" w:rsidRPr="007E3124" w:rsidRDefault="00350DDB" w:rsidP="00FA44CD">
      <w:pPr>
        <w:suppressAutoHyphens w:val="0"/>
        <w:autoSpaceDE w:val="0"/>
        <w:autoSpaceDN w:val="0"/>
        <w:adjustRightInd w:val="0"/>
        <w:spacing w:after="0" w:line="360" w:lineRule="auto"/>
        <w:jc w:val="both"/>
        <w:rPr>
          <w:rFonts w:asciiTheme="minorHAnsi" w:hAnsiTheme="minorHAnsi" w:cs="Arial"/>
          <w:color w:val="FF0000"/>
          <w:sz w:val="20"/>
          <w:szCs w:val="20"/>
        </w:rPr>
      </w:pPr>
      <w:r>
        <w:rPr>
          <w:rFonts w:asciiTheme="minorHAnsi" w:hAnsiTheme="minorHAnsi" w:cstheme="minorHAnsi"/>
          <w:sz w:val="20"/>
          <w:szCs w:val="20"/>
        </w:rPr>
        <w:t>A large</w:t>
      </w:r>
      <w:r w:rsidR="00400E3F" w:rsidRPr="00196415">
        <w:rPr>
          <w:rFonts w:asciiTheme="minorHAnsi" w:hAnsiTheme="minorHAnsi" w:cstheme="minorHAnsi"/>
          <w:sz w:val="20"/>
          <w:szCs w:val="20"/>
        </w:rPr>
        <w:t xml:space="preserve"> area of Port Talbot is located within an Air Quality Management Area (AQMA) for PM</w:t>
      </w:r>
      <w:r w:rsidR="00400E3F" w:rsidRPr="00196415">
        <w:rPr>
          <w:rFonts w:asciiTheme="minorHAnsi" w:hAnsiTheme="minorHAnsi" w:cstheme="minorHAnsi"/>
          <w:sz w:val="20"/>
          <w:szCs w:val="20"/>
          <w:vertAlign w:val="subscript"/>
        </w:rPr>
        <w:t>10</w:t>
      </w:r>
      <w:r w:rsidR="00400E3F">
        <w:rPr>
          <w:rFonts w:asciiTheme="minorHAnsi" w:hAnsiTheme="minorHAnsi" w:cstheme="minorHAnsi"/>
          <w:sz w:val="20"/>
          <w:szCs w:val="20"/>
        </w:rPr>
        <w:t xml:space="preserve"> (Hayes 2013). </w:t>
      </w:r>
      <w:r w:rsidR="00D23343">
        <w:rPr>
          <w:rFonts w:asciiTheme="minorHAnsi" w:hAnsiTheme="minorHAnsi" w:cstheme="minorHAnsi"/>
          <w:sz w:val="20"/>
          <w:szCs w:val="20"/>
        </w:rPr>
        <w:t>PM</w:t>
      </w:r>
      <w:r w:rsidR="00D23343" w:rsidRPr="00300BD7">
        <w:rPr>
          <w:rFonts w:asciiTheme="minorHAnsi" w:hAnsiTheme="minorHAnsi" w:cstheme="minorHAnsi"/>
          <w:sz w:val="20"/>
          <w:szCs w:val="20"/>
          <w:vertAlign w:val="subscript"/>
        </w:rPr>
        <w:t>10</w:t>
      </w:r>
      <w:r w:rsidR="00D23343">
        <w:rPr>
          <w:rFonts w:asciiTheme="minorHAnsi" w:hAnsiTheme="minorHAnsi" w:cstheme="minorHAnsi"/>
          <w:sz w:val="20"/>
          <w:szCs w:val="20"/>
        </w:rPr>
        <w:t xml:space="preserve"> is defined </w:t>
      </w:r>
      <w:r w:rsidR="00D23343" w:rsidRPr="00D23343">
        <w:rPr>
          <w:rFonts w:asciiTheme="minorHAnsi" w:hAnsiTheme="minorHAnsi" w:cstheme="minorHAnsi"/>
          <w:sz w:val="20"/>
          <w:szCs w:val="20"/>
        </w:rPr>
        <w:t xml:space="preserve">as </w:t>
      </w:r>
      <w:r w:rsidR="00D23343" w:rsidRPr="00D23343">
        <w:rPr>
          <w:rFonts w:asciiTheme="minorHAnsi" w:eastAsiaTheme="minorHAnsi" w:hAnsiTheme="minorHAnsi" w:cs="Times New Roman"/>
          <w:kern w:val="0"/>
          <w:sz w:val="20"/>
          <w:szCs w:val="20"/>
          <w:lang w:eastAsia="en-US"/>
        </w:rPr>
        <w:t>inhalab</w:t>
      </w:r>
      <w:r w:rsidR="00FA42AD">
        <w:rPr>
          <w:rFonts w:asciiTheme="minorHAnsi" w:eastAsiaTheme="minorHAnsi" w:hAnsiTheme="minorHAnsi" w:cs="Times New Roman"/>
          <w:kern w:val="0"/>
          <w:sz w:val="20"/>
          <w:szCs w:val="20"/>
          <w:lang w:eastAsia="en-US"/>
        </w:rPr>
        <w:t xml:space="preserve">le dust particles with a </w:t>
      </w:r>
      <w:r w:rsidR="00D23343" w:rsidRPr="00D23343">
        <w:rPr>
          <w:rFonts w:asciiTheme="minorHAnsi" w:eastAsiaTheme="minorHAnsi" w:hAnsiTheme="minorHAnsi" w:cs="Times New Roman"/>
          <w:kern w:val="0"/>
          <w:sz w:val="20"/>
          <w:szCs w:val="20"/>
          <w:lang w:eastAsia="en-US"/>
        </w:rPr>
        <w:t>diameter</w:t>
      </w:r>
      <w:r w:rsidR="00FA42AD">
        <w:rPr>
          <w:rFonts w:asciiTheme="minorHAnsi" w:eastAsiaTheme="minorHAnsi" w:hAnsiTheme="minorHAnsi" w:cs="Times New Roman"/>
          <w:kern w:val="0"/>
          <w:sz w:val="20"/>
          <w:szCs w:val="20"/>
          <w:lang w:eastAsia="en-US"/>
        </w:rPr>
        <w:t xml:space="preserve"> measuring </w:t>
      </w:r>
      <w:r w:rsidR="00D23343" w:rsidRPr="00D23343">
        <w:rPr>
          <w:rFonts w:asciiTheme="minorHAnsi" w:eastAsiaTheme="minorHAnsi" w:hAnsiTheme="minorHAnsi" w:cs="Times New Roman"/>
          <w:kern w:val="0"/>
          <w:sz w:val="20"/>
          <w:szCs w:val="20"/>
          <w:lang w:eastAsia="en-US"/>
        </w:rPr>
        <w:t xml:space="preserve">less than </w:t>
      </w:r>
      <w:r w:rsidR="0039170F">
        <w:rPr>
          <w:rFonts w:asciiTheme="minorHAnsi" w:eastAsiaTheme="minorHAnsi" w:hAnsiTheme="minorHAnsi" w:cs="Times New Roman"/>
          <w:kern w:val="0"/>
          <w:sz w:val="20"/>
          <w:szCs w:val="20"/>
          <w:lang w:eastAsia="en-US"/>
        </w:rPr>
        <w:t xml:space="preserve">ten </w:t>
      </w:r>
      <w:r w:rsidR="00D23343" w:rsidRPr="00D23343">
        <w:rPr>
          <w:rFonts w:asciiTheme="minorHAnsi" w:eastAsiaTheme="minorHAnsi" w:hAnsiTheme="minorHAnsi" w:cs="Times New Roman"/>
          <w:kern w:val="0"/>
          <w:sz w:val="20"/>
          <w:szCs w:val="20"/>
          <w:lang w:eastAsia="en-US"/>
        </w:rPr>
        <w:t>microns (10µm)</w:t>
      </w:r>
      <w:r w:rsidR="00D23343">
        <w:rPr>
          <w:rFonts w:asciiTheme="minorHAnsi" w:eastAsiaTheme="minorHAnsi" w:hAnsiTheme="minorHAnsi" w:cs="Times New Roman"/>
          <w:kern w:val="0"/>
          <w:sz w:val="20"/>
          <w:szCs w:val="20"/>
          <w:lang w:eastAsia="en-US"/>
        </w:rPr>
        <w:t xml:space="preserve"> (Schwartz</w:t>
      </w:r>
      <w:r w:rsidR="003A5687">
        <w:rPr>
          <w:rFonts w:asciiTheme="minorHAnsi" w:eastAsiaTheme="minorHAnsi" w:hAnsiTheme="minorHAnsi" w:cs="Times New Roman"/>
          <w:kern w:val="0"/>
          <w:sz w:val="20"/>
          <w:szCs w:val="20"/>
          <w:lang w:eastAsia="en-US"/>
        </w:rPr>
        <w:t xml:space="preserve"> et al. </w:t>
      </w:r>
      <w:r w:rsidR="00D23343">
        <w:rPr>
          <w:rFonts w:asciiTheme="minorHAnsi" w:eastAsiaTheme="minorHAnsi" w:hAnsiTheme="minorHAnsi" w:cs="Times New Roman"/>
          <w:kern w:val="0"/>
          <w:sz w:val="20"/>
          <w:szCs w:val="20"/>
          <w:lang w:eastAsia="en-US"/>
        </w:rPr>
        <w:t>1996)</w:t>
      </w:r>
      <w:r w:rsidR="00D23343" w:rsidRPr="00D23343">
        <w:rPr>
          <w:rFonts w:asciiTheme="minorHAnsi" w:eastAsiaTheme="minorHAnsi" w:hAnsiTheme="minorHAnsi" w:cs="Times New Roman"/>
          <w:kern w:val="0"/>
          <w:sz w:val="20"/>
          <w:szCs w:val="20"/>
          <w:lang w:eastAsia="en-US"/>
        </w:rPr>
        <w:t>.</w:t>
      </w:r>
      <w:r w:rsidR="00B22C43" w:rsidRPr="00B22C43">
        <w:rPr>
          <w:rFonts w:asciiTheme="minorHAnsi" w:hAnsiTheme="minorHAnsi" w:cstheme="minorHAnsi"/>
          <w:sz w:val="20"/>
          <w:szCs w:val="20"/>
        </w:rPr>
        <w:t xml:space="preserve"> </w:t>
      </w:r>
      <w:r w:rsidR="00B22C43">
        <w:rPr>
          <w:rFonts w:asciiTheme="minorHAnsi" w:hAnsiTheme="minorHAnsi" w:cstheme="minorHAnsi"/>
          <w:sz w:val="20"/>
          <w:szCs w:val="20"/>
        </w:rPr>
        <w:t>The AQMA</w:t>
      </w:r>
      <w:r w:rsidR="00B22C43" w:rsidRPr="00196415">
        <w:rPr>
          <w:rFonts w:asciiTheme="minorHAnsi" w:hAnsiTheme="minorHAnsi" w:cstheme="minorHAnsi"/>
          <w:sz w:val="20"/>
          <w:szCs w:val="20"/>
        </w:rPr>
        <w:t xml:space="preserve"> was designated on 1</w:t>
      </w:r>
      <w:r w:rsidR="00B22C43" w:rsidRPr="00196415">
        <w:rPr>
          <w:rFonts w:asciiTheme="minorHAnsi" w:hAnsiTheme="minorHAnsi" w:cstheme="minorHAnsi"/>
          <w:sz w:val="20"/>
          <w:szCs w:val="20"/>
          <w:vertAlign w:val="superscript"/>
        </w:rPr>
        <w:t>st</w:t>
      </w:r>
      <w:r w:rsidR="00B22C43" w:rsidRPr="00196415">
        <w:rPr>
          <w:rFonts w:asciiTheme="minorHAnsi" w:hAnsiTheme="minorHAnsi" w:cstheme="minorHAnsi"/>
          <w:sz w:val="20"/>
          <w:szCs w:val="20"/>
        </w:rPr>
        <w:t xml:space="preserve"> July 2000</w:t>
      </w:r>
      <w:r w:rsidR="00B22C43">
        <w:rPr>
          <w:rFonts w:asciiTheme="minorHAnsi" w:hAnsiTheme="minorHAnsi" w:cstheme="minorHAnsi"/>
          <w:sz w:val="20"/>
          <w:szCs w:val="20"/>
        </w:rPr>
        <w:t xml:space="preserve">, following Neath Port Talbot County Borough Council (NPTCBC) recognising the possibility of exceeding the daily mean air quality objective </w:t>
      </w:r>
      <w:r w:rsidR="00B22C43" w:rsidRPr="00196415">
        <w:rPr>
          <w:rFonts w:asciiTheme="minorHAnsi" w:hAnsiTheme="minorHAnsi" w:cstheme="minorHAnsi"/>
          <w:sz w:val="20"/>
          <w:szCs w:val="20"/>
        </w:rPr>
        <w:t>(Hayes et al. 2013</w:t>
      </w:r>
      <w:r w:rsidR="003965AF">
        <w:rPr>
          <w:rFonts w:asciiTheme="minorHAnsi" w:hAnsiTheme="minorHAnsi" w:cstheme="minorHAnsi"/>
          <w:sz w:val="20"/>
          <w:szCs w:val="20"/>
        </w:rPr>
        <w:t>; Hodges and Horne 2005</w:t>
      </w:r>
      <w:r w:rsidR="00B22C43" w:rsidRPr="00196415">
        <w:rPr>
          <w:rFonts w:asciiTheme="minorHAnsi" w:hAnsiTheme="minorHAnsi" w:cstheme="minorHAnsi"/>
          <w:sz w:val="20"/>
          <w:szCs w:val="20"/>
        </w:rPr>
        <w:t xml:space="preserve">). </w:t>
      </w:r>
      <w:r w:rsidR="00B22C43">
        <w:rPr>
          <w:rFonts w:asciiTheme="minorHAnsi" w:hAnsiTheme="minorHAnsi" w:cstheme="minorHAnsi"/>
          <w:sz w:val="20"/>
          <w:szCs w:val="20"/>
        </w:rPr>
        <w:t>The objective is to ensure the twenty-four hour average PM</w:t>
      </w:r>
      <w:r w:rsidR="00B22C43" w:rsidRPr="00E00BF9">
        <w:rPr>
          <w:rFonts w:asciiTheme="minorHAnsi" w:hAnsiTheme="minorHAnsi" w:cstheme="minorHAnsi"/>
          <w:sz w:val="20"/>
          <w:szCs w:val="20"/>
          <w:vertAlign w:val="subscript"/>
        </w:rPr>
        <w:t>10</w:t>
      </w:r>
      <w:r w:rsidR="00B22C43">
        <w:rPr>
          <w:rFonts w:asciiTheme="minorHAnsi" w:hAnsiTheme="minorHAnsi" w:cstheme="minorHAnsi"/>
          <w:sz w:val="20"/>
          <w:szCs w:val="20"/>
        </w:rPr>
        <w:t xml:space="preserve"> concentration does not exceed 50µg/m</w:t>
      </w:r>
      <w:r w:rsidR="00B22C43" w:rsidRPr="00E00BF9">
        <w:rPr>
          <w:rFonts w:asciiTheme="minorHAnsi" w:hAnsiTheme="minorHAnsi" w:cstheme="minorHAnsi"/>
          <w:sz w:val="20"/>
          <w:szCs w:val="20"/>
          <w:vertAlign w:val="superscript"/>
        </w:rPr>
        <w:t>3</w:t>
      </w:r>
      <w:r w:rsidR="00B22C43">
        <w:rPr>
          <w:rFonts w:asciiTheme="minorHAnsi" w:hAnsiTheme="minorHAnsi" w:cstheme="minorHAnsi"/>
          <w:sz w:val="20"/>
          <w:szCs w:val="20"/>
        </w:rPr>
        <w:t xml:space="preserve"> over thir</w:t>
      </w:r>
      <w:r w:rsidR="007E3124">
        <w:rPr>
          <w:rFonts w:asciiTheme="minorHAnsi" w:hAnsiTheme="minorHAnsi" w:cstheme="minorHAnsi"/>
          <w:sz w:val="20"/>
          <w:szCs w:val="20"/>
        </w:rPr>
        <w:t xml:space="preserve">ty-five times per calendar </w:t>
      </w:r>
      <w:r w:rsidR="007E3124" w:rsidRPr="00C947D6">
        <w:rPr>
          <w:rFonts w:asciiTheme="minorHAnsi" w:hAnsiTheme="minorHAnsi" w:cstheme="minorHAnsi"/>
          <w:sz w:val="20"/>
          <w:szCs w:val="20"/>
        </w:rPr>
        <w:t xml:space="preserve">year </w:t>
      </w:r>
      <w:r w:rsidR="00C947D6" w:rsidRPr="00C947D6">
        <w:rPr>
          <w:rFonts w:asciiTheme="minorHAnsi" w:hAnsiTheme="minorHAnsi" w:cstheme="minorHAnsi"/>
          <w:sz w:val="20"/>
          <w:szCs w:val="20"/>
        </w:rPr>
        <w:t>(Welsh Government 2012</w:t>
      </w:r>
      <w:r w:rsidR="007E3124" w:rsidRPr="00C947D6">
        <w:rPr>
          <w:rFonts w:asciiTheme="minorHAnsi" w:hAnsiTheme="minorHAnsi" w:cstheme="minorHAnsi"/>
          <w:sz w:val="20"/>
          <w:szCs w:val="20"/>
        </w:rPr>
        <w:t>)</w:t>
      </w:r>
      <w:r w:rsidR="00C947D6">
        <w:rPr>
          <w:rFonts w:asciiTheme="minorHAnsi" w:hAnsiTheme="minorHAnsi" w:cstheme="minorHAnsi"/>
          <w:sz w:val="20"/>
          <w:szCs w:val="20"/>
        </w:rPr>
        <w:t>.</w:t>
      </w:r>
    </w:p>
    <w:p w14:paraId="721D1528" w14:textId="77777777" w:rsidR="00B22C43" w:rsidRDefault="00B22C43" w:rsidP="00FA44CD">
      <w:pPr>
        <w:suppressAutoHyphens w:val="0"/>
        <w:autoSpaceDE w:val="0"/>
        <w:autoSpaceDN w:val="0"/>
        <w:adjustRightInd w:val="0"/>
        <w:spacing w:after="0" w:line="360" w:lineRule="auto"/>
        <w:jc w:val="both"/>
        <w:rPr>
          <w:rFonts w:asciiTheme="minorHAnsi" w:hAnsiTheme="minorHAnsi" w:cs="Arial"/>
          <w:sz w:val="20"/>
          <w:szCs w:val="20"/>
        </w:rPr>
      </w:pPr>
    </w:p>
    <w:p w14:paraId="60C1A62D" w14:textId="2CDEADA4" w:rsidR="00400E3F" w:rsidRDefault="00400E3F" w:rsidP="00FA44CD">
      <w:pPr>
        <w:suppressAutoHyphens w:val="0"/>
        <w:autoSpaceDE w:val="0"/>
        <w:autoSpaceDN w:val="0"/>
        <w:adjustRightInd w:val="0"/>
        <w:spacing w:after="0" w:line="360" w:lineRule="auto"/>
        <w:jc w:val="both"/>
        <w:rPr>
          <w:rFonts w:asciiTheme="minorHAnsi" w:hAnsiTheme="minorHAnsi" w:cs="Arial"/>
          <w:sz w:val="20"/>
          <w:szCs w:val="20"/>
        </w:rPr>
      </w:pPr>
      <w:r>
        <w:rPr>
          <w:rFonts w:asciiTheme="minorHAnsi" w:eastAsia="ArialMT" w:hAnsiTheme="minorHAnsi" w:cs="ArialMT"/>
          <w:kern w:val="0"/>
          <w:sz w:val="20"/>
          <w:szCs w:val="20"/>
          <w:lang w:eastAsia="en-GB"/>
        </w:rPr>
        <w:t xml:space="preserve">Long before </w:t>
      </w:r>
      <w:r w:rsidR="00300BD7">
        <w:rPr>
          <w:rFonts w:asciiTheme="minorHAnsi" w:eastAsia="ArialMT" w:hAnsiTheme="minorHAnsi" w:cs="ArialMT"/>
          <w:kern w:val="0"/>
          <w:sz w:val="20"/>
          <w:szCs w:val="20"/>
          <w:lang w:eastAsia="en-GB"/>
        </w:rPr>
        <w:t xml:space="preserve">the </w:t>
      </w:r>
      <w:r>
        <w:rPr>
          <w:rFonts w:asciiTheme="minorHAnsi" w:eastAsia="ArialMT" w:hAnsiTheme="minorHAnsi" w:cs="ArialMT"/>
          <w:kern w:val="0"/>
          <w:sz w:val="20"/>
          <w:szCs w:val="20"/>
          <w:lang w:eastAsia="en-GB"/>
        </w:rPr>
        <w:t xml:space="preserve">AQMA </w:t>
      </w:r>
      <w:r w:rsidR="00300BD7">
        <w:rPr>
          <w:rFonts w:asciiTheme="minorHAnsi" w:eastAsia="ArialMT" w:hAnsiTheme="minorHAnsi" w:cs="ArialMT"/>
          <w:kern w:val="0"/>
          <w:sz w:val="20"/>
          <w:szCs w:val="20"/>
          <w:lang w:eastAsia="en-GB"/>
        </w:rPr>
        <w:t xml:space="preserve">was </w:t>
      </w:r>
      <w:r>
        <w:rPr>
          <w:rFonts w:asciiTheme="minorHAnsi" w:eastAsia="ArialMT" w:hAnsiTheme="minorHAnsi" w:cs="ArialMT"/>
          <w:kern w:val="0"/>
          <w:sz w:val="20"/>
          <w:szCs w:val="20"/>
          <w:lang w:eastAsia="en-GB"/>
        </w:rPr>
        <w:t>designat</w:t>
      </w:r>
      <w:r w:rsidR="00300BD7">
        <w:rPr>
          <w:rFonts w:asciiTheme="minorHAnsi" w:eastAsia="ArialMT" w:hAnsiTheme="minorHAnsi" w:cs="ArialMT"/>
          <w:kern w:val="0"/>
          <w:sz w:val="20"/>
          <w:szCs w:val="20"/>
          <w:lang w:eastAsia="en-GB"/>
        </w:rPr>
        <w:t>ed</w:t>
      </w:r>
      <w:r>
        <w:rPr>
          <w:rFonts w:asciiTheme="minorHAnsi" w:eastAsia="ArialMT" w:hAnsiTheme="minorHAnsi" w:cs="ArialMT"/>
          <w:kern w:val="0"/>
          <w:sz w:val="20"/>
          <w:szCs w:val="20"/>
          <w:lang w:eastAsia="en-GB"/>
        </w:rPr>
        <w:t xml:space="preserve">, the health implications </w:t>
      </w:r>
      <w:r w:rsidR="00300BD7">
        <w:rPr>
          <w:rFonts w:asciiTheme="minorHAnsi" w:eastAsia="ArialMT" w:hAnsiTheme="minorHAnsi" w:cs="ArialMT"/>
          <w:kern w:val="0"/>
          <w:sz w:val="20"/>
          <w:szCs w:val="20"/>
          <w:lang w:eastAsia="en-GB"/>
        </w:rPr>
        <w:t xml:space="preserve">of </w:t>
      </w:r>
      <w:r>
        <w:rPr>
          <w:rFonts w:asciiTheme="minorHAnsi" w:eastAsia="ArialMT" w:hAnsiTheme="minorHAnsi" w:cs="ArialMT"/>
          <w:kern w:val="0"/>
          <w:sz w:val="20"/>
          <w:szCs w:val="20"/>
          <w:lang w:eastAsia="en-GB"/>
        </w:rPr>
        <w:t>PM</w:t>
      </w:r>
      <w:r w:rsidRPr="006C7782">
        <w:rPr>
          <w:rFonts w:asciiTheme="minorHAnsi" w:eastAsia="ArialMT" w:hAnsiTheme="minorHAnsi" w:cs="ArialMT"/>
          <w:kern w:val="0"/>
          <w:sz w:val="20"/>
          <w:szCs w:val="20"/>
          <w:vertAlign w:val="subscript"/>
          <w:lang w:eastAsia="en-GB"/>
        </w:rPr>
        <w:t>10</w:t>
      </w:r>
      <w:r>
        <w:rPr>
          <w:rFonts w:asciiTheme="minorHAnsi" w:eastAsia="ArialMT" w:hAnsiTheme="minorHAnsi" w:cs="ArialMT"/>
          <w:kern w:val="0"/>
          <w:sz w:val="20"/>
          <w:szCs w:val="20"/>
          <w:lang w:eastAsia="en-GB"/>
        </w:rPr>
        <w:t xml:space="preserve"> inhalation were widely known; including </w:t>
      </w:r>
      <w:r>
        <w:rPr>
          <w:sz w:val="20"/>
          <w:szCs w:val="20"/>
        </w:rPr>
        <w:t xml:space="preserve">respiratory conditions, cardiovascular disease, </w:t>
      </w:r>
      <w:r>
        <w:rPr>
          <w:rFonts w:asciiTheme="minorHAnsi" w:eastAsia="ArialMT" w:hAnsiTheme="minorHAnsi" w:cs="ArialMT"/>
          <w:kern w:val="0"/>
          <w:sz w:val="20"/>
          <w:szCs w:val="20"/>
          <w:lang w:eastAsia="en-GB"/>
        </w:rPr>
        <w:t>birth defects and premature births, premature death and lung cancer</w:t>
      </w:r>
      <w:r>
        <w:rPr>
          <w:sz w:val="20"/>
          <w:szCs w:val="20"/>
        </w:rPr>
        <w:t xml:space="preserve"> (Pope 1989; </w:t>
      </w:r>
      <w:r w:rsidRPr="00BC62BB">
        <w:rPr>
          <w:sz w:val="20"/>
          <w:szCs w:val="20"/>
        </w:rPr>
        <w:t>Pope</w:t>
      </w:r>
      <w:r>
        <w:rPr>
          <w:sz w:val="20"/>
          <w:szCs w:val="20"/>
        </w:rPr>
        <w:t xml:space="preserve"> 1996</w:t>
      </w:r>
      <w:r w:rsidR="003A5687">
        <w:rPr>
          <w:sz w:val="20"/>
          <w:szCs w:val="20"/>
        </w:rPr>
        <w:t>;</w:t>
      </w:r>
      <w:r>
        <w:rPr>
          <w:sz w:val="20"/>
          <w:szCs w:val="20"/>
        </w:rPr>
        <w:t xml:space="preserve"> Pope</w:t>
      </w:r>
      <w:r w:rsidR="003A5687">
        <w:rPr>
          <w:sz w:val="20"/>
          <w:szCs w:val="20"/>
        </w:rPr>
        <w:t xml:space="preserve"> at al.</w:t>
      </w:r>
      <w:r>
        <w:rPr>
          <w:sz w:val="20"/>
          <w:szCs w:val="20"/>
        </w:rPr>
        <w:t xml:space="preserve"> </w:t>
      </w:r>
      <w:r w:rsidRPr="00BC62BB">
        <w:rPr>
          <w:sz w:val="20"/>
          <w:szCs w:val="20"/>
        </w:rPr>
        <w:t>1992</w:t>
      </w:r>
      <w:r>
        <w:rPr>
          <w:sz w:val="20"/>
          <w:szCs w:val="20"/>
        </w:rPr>
        <w:t xml:space="preserve">; </w:t>
      </w:r>
      <w:r>
        <w:rPr>
          <w:rFonts w:asciiTheme="minorHAnsi" w:eastAsia="ArialMT" w:hAnsiTheme="minorHAnsi" w:cs="ArialMT"/>
          <w:kern w:val="0"/>
          <w:sz w:val="20"/>
          <w:szCs w:val="20"/>
          <w:lang w:eastAsia="en-GB"/>
        </w:rPr>
        <w:t>Seaton et al. 1995; Sharma and Patil 2016). Consequently, residential area particulate pollution is an area of extensive study – particularly in relation</w:t>
      </w:r>
      <w:r w:rsidR="00FA42AD">
        <w:rPr>
          <w:rFonts w:asciiTheme="minorHAnsi" w:eastAsia="ArialMT" w:hAnsiTheme="minorHAnsi" w:cs="ArialMT"/>
          <w:kern w:val="0"/>
          <w:sz w:val="20"/>
          <w:szCs w:val="20"/>
          <w:lang w:eastAsia="en-GB"/>
        </w:rPr>
        <w:t xml:space="preserve"> to industrial</w:t>
      </w:r>
      <w:r>
        <w:rPr>
          <w:rFonts w:asciiTheme="minorHAnsi" w:eastAsia="ArialMT" w:hAnsiTheme="minorHAnsi" w:cs="ArialMT"/>
          <w:kern w:val="0"/>
          <w:sz w:val="20"/>
          <w:szCs w:val="20"/>
          <w:lang w:eastAsia="en-GB"/>
        </w:rPr>
        <w:t xml:space="preserve"> emissions (</w:t>
      </w:r>
      <w:r>
        <w:rPr>
          <w:rFonts w:asciiTheme="minorHAnsi" w:hAnsiTheme="minorHAnsi" w:cstheme="minorHAnsi"/>
          <w:sz w:val="20"/>
          <w:szCs w:val="20"/>
        </w:rPr>
        <w:t>Suzdalev e</w:t>
      </w:r>
      <w:r w:rsidR="0049209A">
        <w:rPr>
          <w:rFonts w:asciiTheme="minorHAnsi" w:hAnsiTheme="minorHAnsi" w:cstheme="minorHAnsi"/>
          <w:sz w:val="20"/>
          <w:szCs w:val="20"/>
        </w:rPr>
        <w:t xml:space="preserve">t al 1993). A NPTCBC </w:t>
      </w:r>
      <w:r>
        <w:rPr>
          <w:rFonts w:asciiTheme="minorHAnsi" w:hAnsiTheme="minorHAnsi" w:cstheme="minorHAnsi"/>
          <w:sz w:val="20"/>
          <w:szCs w:val="20"/>
        </w:rPr>
        <w:t xml:space="preserve">source apportionment study highlighted the </w:t>
      </w:r>
      <w:r w:rsidR="00D51713">
        <w:rPr>
          <w:rFonts w:asciiTheme="minorHAnsi" w:hAnsiTheme="minorHAnsi" w:cstheme="minorHAnsi"/>
          <w:sz w:val="20"/>
          <w:szCs w:val="20"/>
        </w:rPr>
        <w:t>Steelworks</w:t>
      </w:r>
      <w:r>
        <w:rPr>
          <w:rFonts w:asciiTheme="minorHAnsi" w:hAnsiTheme="minorHAnsi" w:cstheme="minorHAnsi"/>
          <w:sz w:val="20"/>
          <w:szCs w:val="20"/>
        </w:rPr>
        <w:t xml:space="preserve"> as a key source of high PM</w:t>
      </w:r>
      <w:r w:rsidRPr="006C7782">
        <w:rPr>
          <w:rFonts w:asciiTheme="minorHAnsi" w:hAnsiTheme="minorHAnsi" w:cstheme="minorHAnsi"/>
          <w:sz w:val="20"/>
          <w:szCs w:val="20"/>
          <w:vertAlign w:val="subscript"/>
        </w:rPr>
        <w:t>10</w:t>
      </w:r>
      <w:r>
        <w:rPr>
          <w:rFonts w:asciiTheme="minorHAnsi" w:hAnsiTheme="minorHAnsi" w:cstheme="minorHAnsi"/>
          <w:sz w:val="20"/>
          <w:szCs w:val="20"/>
        </w:rPr>
        <w:t xml:space="preserve"> concentrations in </w:t>
      </w:r>
      <w:r w:rsidR="00FA42AD">
        <w:rPr>
          <w:rFonts w:asciiTheme="minorHAnsi" w:hAnsiTheme="minorHAnsi" w:cstheme="minorHAnsi"/>
          <w:sz w:val="20"/>
          <w:szCs w:val="20"/>
        </w:rPr>
        <w:t>Port Talbot</w:t>
      </w:r>
      <w:r>
        <w:rPr>
          <w:rFonts w:asciiTheme="minorHAnsi" w:hAnsiTheme="minorHAnsi" w:cstheme="minorHAnsi"/>
          <w:sz w:val="20"/>
          <w:szCs w:val="20"/>
        </w:rPr>
        <w:t xml:space="preserve"> (NPTCBC 2002).  </w:t>
      </w:r>
      <w:r w:rsidRPr="00A02954">
        <w:rPr>
          <w:rFonts w:asciiTheme="minorHAnsi" w:hAnsiTheme="minorHAnsi" w:cstheme="minorHAnsi"/>
          <w:sz w:val="20"/>
          <w:szCs w:val="20"/>
        </w:rPr>
        <w:t xml:space="preserve">  </w:t>
      </w:r>
    </w:p>
    <w:p w14:paraId="0010F5ED" w14:textId="77777777" w:rsidR="00B22C43" w:rsidRDefault="00B22C43" w:rsidP="00FA44CD">
      <w:pPr>
        <w:suppressAutoHyphens w:val="0"/>
        <w:autoSpaceDE w:val="0"/>
        <w:autoSpaceDN w:val="0"/>
        <w:adjustRightInd w:val="0"/>
        <w:spacing w:after="0" w:line="360" w:lineRule="auto"/>
        <w:jc w:val="both"/>
        <w:rPr>
          <w:rFonts w:asciiTheme="minorHAnsi" w:hAnsiTheme="minorHAnsi" w:cs="Arial"/>
          <w:sz w:val="20"/>
          <w:szCs w:val="20"/>
        </w:rPr>
      </w:pPr>
    </w:p>
    <w:p w14:paraId="4E292929" w14:textId="11DEFD42" w:rsidR="003A5687" w:rsidRPr="00FA44CD" w:rsidRDefault="00581471" w:rsidP="00FA44CD">
      <w:pPr>
        <w:pStyle w:val="Heading1"/>
        <w:spacing w:line="360" w:lineRule="auto"/>
        <w:rPr>
          <w:rFonts w:asciiTheme="minorHAnsi" w:hAnsiTheme="minorHAnsi"/>
          <w:b/>
          <w:sz w:val="22"/>
          <w:szCs w:val="22"/>
        </w:rPr>
      </w:pPr>
      <w:bookmarkStart w:id="10" w:name="_Toc511670696"/>
      <w:r w:rsidRPr="00FA44CD">
        <w:rPr>
          <w:rFonts w:asciiTheme="minorHAnsi" w:hAnsiTheme="minorHAnsi"/>
          <w:b/>
          <w:sz w:val="22"/>
          <w:szCs w:val="22"/>
        </w:rPr>
        <w:t xml:space="preserve">1.2 </w:t>
      </w:r>
      <w:r w:rsidR="003A5687" w:rsidRPr="00FA44CD">
        <w:rPr>
          <w:rFonts w:asciiTheme="minorHAnsi" w:hAnsiTheme="minorHAnsi"/>
          <w:b/>
          <w:sz w:val="22"/>
          <w:szCs w:val="22"/>
        </w:rPr>
        <w:t>Previous Work in the Field</w:t>
      </w:r>
      <w:bookmarkEnd w:id="10"/>
    </w:p>
    <w:p w14:paraId="1C1CF1BF" w14:textId="77777777" w:rsidR="003A5687" w:rsidRPr="00B76871" w:rsidRDefault="003A5687" w:rsidP="00FA44CD">
      <w:pPr>
        <w:suppressAutoHyphens w:val="0"/>
        <w:autoSpaceDE w:val="0"/>
        <w:autoSpaceDN w:val="0"/>
        <w:adjustRightInd w:val="0"/>
        <w:spacing w:after="0" w:line="360" w:lineRule="auto"/>
        <w:jc w:val="both"/>
        <w:rPr>
          <w:rFonts w:asciiTheme="minorHAnsi" w:hAnsiTheme="minorHAnsi" w:cs="Arial"/>
          <w:sz w:val="20"/>
          <w:szCs w:val="20"/>
        </w:rPr>
      </w:pPr>
    </w:p>
    <w:p w14:paraId="6223ADDA" w14:textId="04827848" w:rsidR="00253B5E" w:rsidRDefault="00400E3F" w:rsidP="00FA44CD">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r>
        <w:rPr>
          <w:rFonts w:asciiTheme="minorHAnsi" w:hAnsiTheme="minorHAnsi" w:cstheme="minorHAnsi"/>
          <w:sz w:val="20"/>
          <w:szCs w:val="20"/>
        </w:rPr>
        <w:t xml:space="preserve">Extensive </w:t>
      </w:r>
      <w:r w:rsidRPr="00196415">
        <w:rPr>
          <w:rFonts w:asciiTheme="minorHAnsi" w:hAnsiTheme="minorHAnsi" w:cstheme="minorHAnsi"/>
          <w:sz w:val="20"/>
          <w:szCs w:val="20"/>
        </w:rPr>
        <w:t xml:space="preserve">literature </w:t>
      </w:r>
      <w:r>
        <w:rPr>
          <w:rFonts w:asciiTheme="minorHAnsi" w:hAnsiTheme="minorHAnsi" w:cstheme="minorHAnsi"/>
          <w:sz w:val="20"/>
          <w:szCs w:val="20"/>
        </w:rPr>
        <w:t xml:space="preserve">has been </w:t>
      </w:r>
      <w:r w:rsidRPr="00196415">
        <w:rPr>
          <w:rFonts w:asciiTheme="minorHAnsi" w:hAnsiTheme="minorHAnsi" w:cstheme="minorHAnsi"/>
          <w:sz w:val="20"/>
          <w:szCs w:val="20"/>
        </w:rPr>
        <w:t xml:space="preserve">published on </w:t>
      </w:r>
      <w:r w:rsidR="002107C9">
        <w:rPr>
          <w:rFonts w:asciiTheme="minorHAnsi" w:hAnsiTheme="minorHAnsi" w:cstheme="minorHAnsi"/>
          <w:sz w:val="20"/>
          <w:szCs w:val="20"/>
        </w:rPr>
        <w:t xml:space="preserve">particulate </w:t>
      </w:r>
      <w:r w:rsidRPr="00196415">
        <w:rPr>
          <w:rFonts w:asciiTheme="minorHAnsi" w:hAnsiTheme="minorHAnsi" w:cstheme="minorHAnsi"/>
          <w:sz w:val="20"/>
          <w:szCs w:val="20"/>
        </w:rPr>
        <w:t>characterisation in the vicinity of integra</w:t>
      </w:r>
      <w:r>
        <w:rPr>
          <w:rFonts w:asciiTheme="minorHAnsi" w:hAnsiTheme="minorHAnsi" w:cstheme="minorHAnsi"/>
          <w:sz w:val="20"/>
          <w:szCs w:val="20"/>
        </w:rPr>
        <w:t xml:space="preserve">ted </w:t>
      </w:r>
      <w:r w:rsidR="00D51713">
        <w:rPr>
          <w:rFonts w:asciiTheme="minorHAnsi" w:hAnsiTheme="minorHAnsi" w:cstheme="minorHAnsi"/>
          <w:sz w:val="20"/>
          <w:szCs w:val="20"/>
        </w:rPr>
        <w:t>Steelworks</w:t>
      </w:r>
      <w:r>
        <w:rPr>
          <w:rFonts w:asciiTheme="minorHAnsi" w:hAnsiTheme="minorHAnsi" w:cstheme="minorHAnsi"/>
          <w:sz w:val="20"/>
          <w:szCs w:val="20"/>
        </w:rPr>
        <w:t xml:space="preserve"> </w:t>
      </w:r>
      <w:r w:rsidR="002107C9">
        <w:rPr>
          <w:rFonts w:asciiTheme="minorHAnsi" w:hAnsiTheme="minorHAnsi" w:cstheme="minorHAnsi"/>
          <w:sz w:val="20"/>
          <w:szCs w:val="20"/>
        </w:rPr>
        <w:t>globally</w:t>
      </w:r>
      <w:r w:rsidRPr="00196415">
        <w:rPr>
          <w:rFonts w:asciiTheme="minorHAnsi" w:hAnsiTheme="minorHAnsi" w:cstheme="minorHAnsi"/>
          <w:sz w:val="20"/>
          <w:szCs w:val="20"/>
        </w:rPr>
        <w:t xml:space="preserve"> </w:t>
      </w:r>
      <w:r>
        <w:rPr>
          <w:rFonts w:asciiTheme="minorHAnsi" w:hAnsiTheme="minorHAnsi" w:cstheme="minorHAnsi"/>
          <w:sz w:val="20"/>
          <w:szCs w:val="20"/>
        </w:rPr>
        <w:t xml:space="preserve">(Hleis et al. </w:t>
      </w:r>
      <w:r w:rsidRPr="00196415">
        <w:rPr>
          <w:rFonts w:asciiTheme="minorHAnsi" w:hAnsiTheme="minorHAnsi" w:cstheme="minorHAnsi"/>
          <w:sz w:val="20"/>
          <w:szCs w:val="20"/>
        </w:rPr>
        <w:t>2013</w:t>
      </w:r>
      <w:r>
        <w:rPr>
          <w:rFonts w:asciiTheme="minorHAnsi" w:hAnsiTheme="minorHAnsi" w:cstheme="minorHAnsi"/>
          <w:sz w:val="20"/>
          <w:szCs w:val="20"/>
        </w:rPr>
        <w:t>;</w:t>
      </w:r>
      <w:r w:rsidRPr="00196415">
        <w:rPr>
          <w:rFonts w:asciiTheme="minorHAnsi" w:hAnsiTheme="minorHAnsi" w:cstheme="minorHAnsi"/>
          <w:sz w:val="20"/>
          <w:szCs w:val="20"/>
        </w:rPr>
        <w:t xml:space="preserve"> Mohiuddin et al. 2014</w:t>
      </w:r>
      <w:r>
        <w:rPr>
          <w:rFonts w:asciiTheme="minorHAnsi" w:hAnsiTheme="minorHAnsi" w:cstheme="minorHAnsi"/>
          <w:sz w:val="20"/>
          <w:szCs w:val="20"/>
        </w:rPr>
        <w:t>;</w:t>
      </w:r>
      <w:r w:rsidRPr="00196415">
        <w:rPr>
          <w:rFonts w:asciiTheme="minorHAnsi" w:hAnsiTheme="minorHAnsi" w:cstheme="minorHAnsi"/>
          <w:sz w:val="20"/>
          <w:szCs w:val="20"/>
        </w:rPr>
        <w:t xml:space="preserve"> Dai et al. 2015</w:t>
      </w:r>
      <w:r>
        <w:rPr>
          <w:rFonts w:asciiTheme="minorHAnsi" w:hAnsiTheme="minorHAnsi" w:cstheme="minorHAnsi"/>
          <w:sz w:val="20"/>
          <w:szCs w:val="20"/>
        </w:rPr>
        <w:t>; Hleis et al. 2016)</w:t>
      </w:r>
      <w:r w:rsidRPr="00196415">
        <w:rPr>
          <w:rFonts w:asciiTheme="minorHAnsi" w:hAnsiTheme="minorHAnsi" w:cstheme="minorHAnsi"/>
          <w:sz w:val="20"/>
          <w:szCs w:val="20"/>
        </w:rPr>
        <w:t xml:space="preserve">. </w:t>
      </w:r>
      <w:r>
        <w:rPr>
          <w:rFonts w:asciiTheme="minorHAnsi" w:hAnsiTheme="minorHAnsi" w:cstheme="minorHAnsi"/>
          <w:sz w:val="20"/>
          <w:szCs w:val="20"/>
        </w:rPr>
        <w:t xml:space="preserve">Many studies have concerned </w:t>
      </w:r>
      <w:r w:rsidR="005156CF">
        <w:rPr>
          <w:rFonts w:asciiTheme="minorHAnsi" w:hAnsiTheme="minorHAnsi" w:cstheme="minorHAnsi"/>
          <w:sz w:val="20"/>
          <w:szCs w:val="20"/>
        </w:rPr>
        <w:t xml:space="preserve">Port Talbot’s </w:t>
      </w:r>
      <w:r w:rsidRPr="00196415">
        <w:rPr>
          <w:rFonts w:asciiTheme="minorHAnsi" w:hAnsiTheme="minorHAnsi" w:cstheme="minorHAnsi"/>
          <w:sz w:val="20"/>
          <w:szCs w:val="20"/>
        </w:rPr>
        <w:t>particulate concentra</w:t>
      </w:r>
      <w:r>
        <w:rPr>
          <w:rFonts w:asciiTheme="minorHAnsi" w:hAnsiTheme="minorHAnsi" w:cstheme="minorHAnsi"/>
          <w:sz w:val="20"/>
          <w:szCs w:val="20"/>
        </w:rPr>
        <w:t xml:space="preserve">tions and </w:t>
      </w:r>
      <w:r w:rsidRPr="00196415">
        <w:rPr>
          <w:rFonts w:asciiTheme="minorHAnsi" w:hAnsiTheme="minorHAnsi" w:cstheme="minorHAnsi"/>
          <w:sz w:val="20"/>
          <w:szCs w:val="20"/>
        </w:rPr>
        <w:t>chemical compositi</w:t>
      </w:r>
      <w:r>
        <w:rPr>
          <w:rFonts w:asciiTheme="minorHAnsi" w:hAnsiTheme="minorHAnsi" w:cstheme="minorHAnsi"/>
          <w:sz w:val="20"/>
          <w:szCs w:val="20"/>
        </w:rPr>
        <w:t>on of dust deposits (</w:t>
      </w:r>
      <w:r w:rsidRPr="00C51A4E">
        <w:rPr>
          <w:rFonts w:asciiTheme="minorHAnsi" w:eastAsia="Times New Roman" w:hAnsiTheme="minorHAnsi" w:cs="Arial"/>
          <w:kern w:val="0"/>
          <w:sz w:val="20"/>
          <w:szCs w:val="20"/>
          <w:lang w:eastAsia="en-GB"/>
        </w:rPr>
        <w:t>Passant et al., 2002; Moreno et al., 2004; Dall'Osto et al., 2008</w:t>
      </w:r>
      <w:r>
        <w:rPr>
          <w:rFonts w:asciiTheme="minorHAnsi" w:eastAsia="Times New Roman" w:hAnsiTheme="minorHAnsi" w:cs="Arial"/>
          <w:kern w:val="0"/>
          <w:sz w:val="20"/>
          <w:szCs w:val="20"/>
          <w:lang w:eastAsia="en-GB"/>
        </w:rPr>
        <w:t xml:space="preserve">). </w:t>
      </w:r>
      <w:r w:rsidR="00E41997">
        <w:rPr>
          <w:rFonts w:asciiTheme="minorHAnsi" w:eastAsia="Times New Roman" w:hAnsiTheme="minorHAnsi" w:cs="Arial"/>
          <w:kern w:val="0"/>
          <w:sz w:val="20"/>
          <w:szCs w:val="20"/>
          <w:lang w:eastAsia="en-GB"/>
        </w:rPr>
        <w:t>In addition, research has sought to establish the impact of specific processing units (i.e. Blast Furnaces o</w:t>
      </w:r>
      <w:r w:rsidR="00211AE5">
        <w:rPr>
          <w:rFonts w:asciiTheme="minorHAnsi" w:eastAsia="Times New Roman" w:hAnsiTheme="minorHAnsi" w:cs="Arial"/>
          <w:kern w:val="0"/>
          <w:sz w:val="20"/>
          <w:szCs w:val="20"/>
          <w:lang w:eastAsia="en-GB"/>
        </w:rPr>
        <w:t>r</w:t>
      </w:r>
      <w:r w:rsidR="00E41997">
        <w:rPr>
          <w:rFonts w:asciiTheme="minorHAnsi" w:eastAsia="Times New Roman" w:hAnsiTheme="minorHAnsi" w:cs="Arial"/>
          <w:kern w:val="0"/>
          <w:sz w:val="20"/>
          <w:szCs w:val="20"/>
          <w:lang w:eastAsia="en-GB"/>
        </w:rPr>
        <w:t xml:space="preserve"> Sinter Plant for example) </w:t>
      </w:r>
      <w:r w:rsidR="00211AE5">
        <w:rPr>
          <w:rFonts w:asciiTheme="minorHAnsi" w:eastAsia="Times New Roman" w:hAnsiTheme="minorHAnsi" w:cs="Arial"/>
          <w:kern w:val="0"/>
          <w:sz w:val="20"/>
          <w:szCs w:val="20"/>
          <w:lang w:eastAsia="en-GB"/>
        </w:rPr>
        <w:t>elsewhere in the world (</w:t>
      </w:r>
      <w:r w:rsidR="0055701B">
        <w:rPr>
          <w:rFonts w:asciiTheme="minorHAnsi" w:eastAsia="Times New Roman" w:hAnsiTheme="minorHAnsi" w:cs="Arial"/>
          <w:kern w:val="0"/>
          <w:sz w:val="20"/>
          <w:szCs w:val="20"/>
          <w:lang w:eastAsia="en-GB"/>
        </w:rPr>
        <w:t xml:space="preserve">Pope 1989; Pope 1996; Hutchison et al. 2005; </w:t>
      </w:r>
      <w:r w:rsidR="00211AE5">
        <w:rPr>
          <w:rFonts w:asciiTheme="minorHAnsi" w:eastAsia="Times New Roman" w:hAnsiTheme="minorHAnsi" w:cs="Arial"/>
          <w:kern w:val="0"/>
          <w:sz w:val="20"/>
          <w:szCs w:val="20"/>
          <w:lang w:eastAsia="en-GB"/>
        </w:rPr>
        <w:t>Mazzei and Prati 2009</w:t>
      </w:r>
      <w:r w:rsidR="0055701B">
        <w:rPr>
          <w:rFonts w:asciiTheme="minorHAnsi" w:eastAsia="Times New Roman" w:hAnsiTheme="minorHAnsi" w:cs="Arial"/>
          <w:kern w:val="0"/>
          <w:sz w:val="20"/>
          <w:szCs w:val="20"/>
          <w:lang w:eastAsia="en-GB"/>
        </w:rPr>
        <w:t>; Sajjadi</w:t>
      </w:r>
      <w:r w:rsidR="003A5687">
        <w:rPr>
          <w:rFonts w:asciiTheme="minorHAnsi" w:eastAsia="Times New Roman" w:hAnsiTheme="minorHAnsi" w:cs="Arial"/>
          <w:kern w:val="0"/>
          <w:sz w:val="20"/>
          <w:szCs w:val="20"/>
          <w:lang w:eastAsia="en-GB"/>
        </w:rPr>
        <w:t xml:space="preserve"> at al.</w:t>
      </w:r>
      <w:r w:rsidR="0055701B">
        <w:rPr>
          <w:rFonts w:asciiTheme="minorHAnsi" w:eastAsia="Times New Roman" w:hAnsiTheme="minorHAnsi" w:cs="Arial"/>
          <w:kern w:val="0"/>
          <w:sz w:val="20"/>
          <w:szCs w:val="20"/>
          <w:lang w:eastAsia="en-GB"/>
        </w:rPr>
        <w:t xml:space="preserve"> 2012</w:t>
      </w:r>
      <w:r w:rsidR="00211AE5">
        <w:rPr>
          <w:rFonts w:asciiTheme="minorHAnsi" w:eastAsia="Times New Roman" w:hAnsiTheme="minorHAnsi" w:cs="Arial"/>
          <w:kern w:val="0"/>
          <w:sz w:val="20"/>
          <w:szCs w:val="20"/>
          <w:lang w:eastAsia="en-GB"/>
        </w:rPr>
        <w:t xml:space="preserve">) and more specifically, </w:t>
      </w:r>
      <w:r w:rsidR="0055701B">
        <w:rPr>
          <w:rFonts w:asciiTheme="minorHAnsi" w:eastAsia="Times New Roman" w:hAnsiTheme="minorHAnsi" w:cs="Arial"/>
          <w:kern w:val="0"/>
          <w:sz w:val="20"/>
          <w:szCs w:val="20"/>
          <w:lang w:eastAsia="en-GB"/>
        </w:rPr>
        <w:t xml:space="preserve">the processing </w:t>
      </w:r>
      <w:r w:rsidR="00211AE5">
        <w:rPr>
          <w:rFonts w:asciiTheme="minorHAnsi" w:eastAsia="Times New Roman" w:hAnsiTheme="minorHAnsi" w:cs="Arial"/>
          <w:kern w:val="0"/>
          <w:sz w:val="20"/>
          <w:szCs w:val="20"/>
          <w:lang w:eastAsia="en-GB"/>
        </w:rPr>
        <w:t xml:space="preserve">units </w:t>
      </w:r>
      <w:r w:rsidR="005156CF">
        <w:rPr>
          <w:rFonts w:asciiTheme="minorHAnsi" w:eastAsia="Times New Roman" w:hAnsiTheme="minorHAnsi" w:cs="Arial"/>
          <w:kern w:val="0"/>
          <w:sz w:val="20"/>
          <w:szCs w:val="20"/>
          <w:lang w:eastAsia="en-GB"/>
        </w:rPr>
        <w:t xml:space="preserve">within </w:t>
      </w:r>
      <w:r w:rsidR="00E41997">
        <w:rPr>
          <w:rFonts w:asciiTheme="minorHAnsi" w:eastAsia="Times New Roman" w:hAnsiTheme="minorHAnsi" w:cs="Arial"/>
          <w:kern w:val="0"/>
          <w:sz w:val="20"/>
          <w:szCs w:val="20"/>
          <w:lang w:eastAsia="en-GB"/>
        </w:rPr>
        <w:t>Port Talbot</w:t>
      </w:r>
      <w:r w:rsidR="005156CF">
        <w:rPr>
          <w:rFonts w:asciiTheme="minorHAnsi" w:eastAsia="Times New Roman" w:hAnsiTheme="minorHAnsi" w:cs="Arial"/>
          <w:kern w:val="0"/>
          <w:sz w:val="20"/>
          <w:szCs w:val="20"/>
          <w:lang w:eastAsia="en-GB"/>
        </w:rPr>
        <w:t>’s</w:t>
      </w:r>
      <w:r w:rsidR="00E41997">
        <w:rPr>
          <w:rFonts w:asciiTheme="minorHAnsi" w:eastAsia="Times New Roman" w:hAnsiTheme="minorHAnsi" w:cs="Arial"/>
          <w:kern w:val="0"/>
          <w:sz w:val="20"/>
          <w:szCs w:val="20"/>
          <w:lang w:eastAsia="en-GB"/>
        </w:rPr>
        <w:t xml:space="preserve"> </w:t>
      </w:r>
      <w:r w:rsidR="00D51713">
        <w:rPr>
          <w:rFonts w:asciiTheme="minorHAnsi" w:eastAsia="Times New Roman" w:hAnsiTheme="minorHAnsi" w:cs="Arial"/>
          <w:kern w:val="0"/>
          <w:sz w:val="20"/>
          <w:szCs w:val="20"/>
          <w:lang w:eastAsia="en-GB"/>
        </w:rPr>
        <w:t>Steelworks</w:t>
      </w:r>
      <w:r w:rsidR="00E41997">
        <w:rPr>
          <w:rFonts w:asciiTheme="minorHAnsi" w:eastAsia="Times New Roman" w:hAnsiTheme="minorHAnsi" w:cs="Arial"/>
          <w:kern w:val="0"/>
          <w:sz w:val="20"/>
          <w:szCs w:val="20"/>
          <w:lang w:eastAsia="en-GB"/>
        </w:rPr>
        <w:t xml:space="preserve"> </w:t>
      </w:r>
      <w:r w:rsidR="00346D0F">
        <w:rPr>
          <w:rFonts w:asciiTheme="minorHAnsi" w:eastAsia="Times New Roman" w:hAnsiTheme="minorHAnsi" w:cs="Arial"/>
          <w:kern w:val="0"/>
          <w:sz w:val="20"/>
          <w:szCs w:val="20"/>
          <w:lang w:eastAsia="en-GB"/>
        </w:rPr>
        <w:t>upon</w:t>
      </w:r>
      <w:r w:rsidR="003019B9">
        <w:rPr>
          <w:rFonts w:asciiTheme="minorHAnsi" w:eastAsia="Times New Roman" w:hAnsiTheme="minorHAnsi" w:cs="Arial"/>
          <w:kern w:val="0"/>
          <w:sz w:val="20"/>
          <w:szCs w:val="20"/>
          <w:lang w:eastAsia="en-GB"/>
        </w:rPr>
        <w:t xml:space="preserve"> PM</w:t>
      </w:r>
      <w:r w:rsidR="003019B9" w:rsidRPr="00136AF8">
        <w:rPr>
          <w:rFonts w:asciiTheme="minorHAnsi" w:eastAsia="Times New Roman" w:hAnsiTheme="minorHAnsi" w:cs="Arial"/>
          <w:kern w:val="0"/>
          <w:sz w:val="20"/>
          <w:szCs w:val="20"/>
          <w:vertAlign w:val="subscript"/>
          <w:lang w:eastAsia="en-GB"/>
        </w:rPr>
        <w:t>10</w:t>
      </w:r>
      <w:r w:rsidR="00136AF8">
        <w:rPr>
          <w:rFonts w:asciiTheme="minorHAnsi" w:eastAsia="Times New Roman" w:hAnsiTheme="minorHAnsi" w:cs="Arial"/>
          <w:kern w:val="0"/>
          <w:sz w:val="20"/>
          <w:szCs w:val="20"/>
          <w:lang w:eastAsia="en-GB"/>
        </w:rPr>
        <w:t xml:space="preserve"> </w:t>
      </w:r>
      <w:r w:rsidR="005156CF">
        <w:rPr>
          <w:rFonts w:asciiTheme="minorHAnsi" w:eastAsia="Times New Roman" w:hAnsiTheme="minorHAnsi" w:cs="Arial"/>
          <w:kern w:val="0"/>
          <w:sz w:val="20"/>
          <w:szCs w:val="20"/>
          <w:lang w:eastAsia="en-GB"/>
        </w:rPr>
        <w:t xml:space="preserve">concentrations </w:t>
      </w:r>
      <w:r w:rsidR="00136AF8">
        <w:rPr>
          <w:rFonts w:asciiTheme="minorHAnsi" w:eastAsia="Times New Roman" w:hAnsiTheme="minorHAnsi" w:cs="Arial"/>
          <w:kern w:val="0"/>
          <w:sz w:val="20"/>
          <w:szCs w:val="20"/>
          <w:lang w:eastAsia="en-GB"/>
        </w:rPr>
        <w:t>in</w:t>
      </w:r>
      <w:r w:rsidR="00346D0F">
        <w:rPr>
          <w:rFonts w:asciiTheme="minorHAnsi" w:eastAsia="Times New Roman" w:hAnsiTheme="minorHAnsi" w:cs="Arial"/>
          <w:kern w:val="0"/>
          <w:sz w:val="20"/>
          <w:szCs w:val="20"/>
          <w:lang w:eastAsia="en-GB"/>
        </w:rPr>
        <w:t xml:space="preserve"> the</w:t>
      </w:r>
      <w:r w:rsidR="005156CF">
        <w:rPr>
          <w:rFonts w:asciiTheme="minorHAnsi" w:eastAsia="Times New Roman" w:hAnsiTheme="minorHAnsi" w:cs="Arial"/>
          <w:kern w:val="0"/>
          <w:sz w:val="20"/>
          <w:szCs w:val="20"/>
          <w:lang w:eastAsia="en-GB"/>
        </w:rPr>
        <w:t xml:space="preserve"> town</w:t>
      </w:r>
      <w:r w:rsidR="005F5FA2">
        <w:rPr>
          <w:rFonts w:asciiTheme="minorHAnsi" w:eastAsia="Times New Roman" w:hAnsiTheme="minorHAnsi" w:cs="Arial"/>
          <w:kern w:val="0"/>
          <w:sz w:val="20"/>
          <w:szCs w:val="20"/>
          <w:lang w:eastAsia="en-GB"/>
        </w:rPr>
        <w:t xml:space="preserve"> (</w:t>
      </w:r>
      <w:r w:rsidR="00346D0F">
        <w:rPr>
          <w:rFonts w:asciiTheme="minorHAnsi" w:eastAsia="Times New Roman" w:hAnsiTheme="minorHAnsi" w:cs="Arial"/>
          <w:kern w:val="0"/>
          <w:sz w:val="20"/>
          <w:szCs w:val="20"/>
          <w:lang w:eastAsia="en-GB"/>
        </w:rPr>
        <w:t>Moreno et al. 2004</w:t>
      </w:r>
      <w:r w:rsidR="00C71894">
        <w:rPr>
          <w:rFonts w:asciiTheme="minorHAnsi" w:eastAsia="Times New Roman" w:hAnsiTheme="minorHAnsi" w:cs="Arial"/>
          <w:kern w:val="0"/>
          <w:sz w:val="20"/>
          <w:szCs w:val="20"/>
          <w:lang w:eastAsia="en-GB"/>
        </w:rPr>
        <w:t xml:space="preserve">; Hayes and Chatterton 2009; </w:t>
      </w:r>
      <w:r w:rsidR="005C2AB2">
        <w:rPr>
          <w:rFonts w:asciiTheme="minorHAnsi" w:eastAsia="Times New Roman" w:hAnsiTheme="minorHAnsi" w:cs="Arial"/>
          <w:kern w:val="0"/>
          <w:sz w:val="20"/>
          <w:szCs w:val="20"/>
          <w:lang w:eastAsia="en-GB"/>
        </w:rPr>
        <w:t>Hansard</w:t>
      </w:r>
      <w:r w:rsidR="003A5687">
        <w:rPr>
          <w:rFonts w:asciiTheme="minorHAnsi" w:eastAsia="Times New Roman" w:hAnsiTheme="minorHAnsi" w:cs="Arial"/>
          <w:kern w:val="0"/>
          <w:sz w:val="20"/>
          <w:szCs w:val="20"/>
          <w:lang w:eastAsia="en-GB"/>
        </w:rPr>
        <w:t xml:space="preserve"> at al.</w:t>
      </w:r>
      <w:r w:rsidR="005C2AB2">
        <w:rPr>
          <w:rFonts w:asciiTheme="minorHAnsi" w:eastAsia="Times New Roman" w:hAnsiTheme="minorHAnsi" w:cs="Arial"/>
          <w:kern w:val="0"/>
          <w:sz w:val="20"/>
          <w:szCs w:val="20"/>
          <w:lang w:eastAsia="en-GB"/>
        </w:rPr>
        <w:t xml:space="preserve"> 2012;</w:t>
      </w:r>
      <w:r w:rsidR="00253B5E">
        <w:rPr>
          <w:rFonts w:asciiTheme="minorHAnsi" w:eastAsia="Times New Roman" w:hAnsiTheme="minorHAnsi" w:cs="Arial"/>
          <w:kern w:val="0"/>
          <w:sz w:val="20"/>
          <w:szCs w:val="20"/>
          <w:lang w:eastAsia="en-GB"/>
        </w:rPr>
        <w:t xml:space="preserve"> </w:t>
      </w:r>
      <w:r w:rsidR="00C71894">
        <w:rPr>
          <w:rFonts w:asciiTheme="minorHAnsi" w:eastAsia="Times New Roman" w:hAnsiTheme="minorHAnsi" w:cs="Arial"/>
          <w:kern w:val="0"/>
          <w:sz w:val="20"/>
          <w:szCs w:val="20"/>
          <w:lang w:eastAsia="en-GB"/>
        </w:rPr>
        <w:t>Hleis et al. 2013; Taiwo 2014</w:t>
      </w:r>
      <w:r w:rsidR="00A279CB">
        <w:rPr>
          <w:rFonts w:asciiTheme="minorHAnsi" w:eastAsia="Times New Roman" w:hAnsiTheme="minorHAnsi" w:cs="Arial"/>
          <w:kern w:val="0"/>
          <w:sz w:val="20"/>
          <w:szCs w:val="20"/>
          <w:lang w:eastAsia="en-GB"/>
        </w:rPr>
        <w:t>)</w:t>
      </w:r>
      <w:r w:rsidR="006048DD" w:rsidRPr="00DB6B32">
        <w:rPr>
          <w:rFonts w:asciiTheme="minorHAnsi" w:eastAsia="Times New Roman" w:hAnsiTheme="minorHAnsi" w:cs="Arial"/>
          <w:kern w:val="0"/>
          <w:sz w:val="20"/>
          <w:szCs w:val="20"/>
          <w:lang w:eastAsia="en-GB"/>
        </w:rPr>
        <w:t>.</w:t>
      </w:r>
      <w:r w:rsidR="00136AF8" w:rsidRPr="00DB6B32">
        <w:rPr>
          <w:rFonts w:asciiTheme="minorHAnsi" w:eastAsia="Times New Roman" w:hAnsiTheme="minorHAnsi" w:cs="Arial"/>
          <w:kern w:val="0"/>
          <w:sz w:val="20"/>
          <w:szCs w:val="20"/>
          <w:lang w:eastAsia="en-GB"/>
        </w:rPr>
        <w:t xml:space="preserve"> </w:t>
      </w:r>
      <w:r w:rsidR="006048DD" w:rsidRPr="00DB6B32">
        <w:rPr>
          <w:rFonts w:asciiTheme="minorHAnsi" w:eastAsia="Times New Roman" w:hAnsiTheme="minorHAnsi" w:cs="Arial"/>
          <w:kern w:val="0"/>
          <w:sz w:val="20"/>
          <w:szCs w:val="20"/>
          <w:lang w:eastAsia="en-GB"/>
        </w:rPr>
        <w:t xml:space="preserve">However, there has been </w:t>
      </w:r>
      <w:r w:rsidR="00253B5E">
        <w:rPr>
          <w:rFonts w:asciiTheme="minorHAnsi" w:eastAsia="Times New Roman" w:hAnsiTheme="minorHAnsi" w:cs="Arial"/>
          <w:kern w:val="0"/>
          <w:sz w:val="20"/>
          <w:szCs w:val="20"/>
          <w:lang w:eastAsia="en-GB"/>
        </w:rPr>
        <w:t xml:space="preserve">very little study of </w:t>
      </w:r>
      <w:r w:rsidR="00136AF8" w:rsidRPr="00DB6B32">
        <w:rPr>
          <w:rFonts w:asciiTheme="minorHAnsi" w:eastAsia="Times New Roman" w:hAnsiTheme="minorHAnsi" w:cs="Arial"/>
          <w:kern w:val="0"/>
          <w:sz w:val="20"/>
          <w:szCs w:val="20"/>
          <w:lang w:eastAsia="en-GB"/>
        </w:rPr>
        <w:t xml:space="preserve">the effect of </w:t>
      </w:r>
      <w:r w:rsidR="00346D0F">
        <w:rPr>
          <w:rFonts w:asciiTheme="minorHAnsi" w:eastAsia="Times New Roman" w:hAnsiTheme="minorHAnsi" w:cs="Arial"/>
          <w:kern w:val="0"/>
          <w:sz w:val="20"/>
          <w:szCs w:val="20"/>
          <w:lang w:eastAsia="en-GB"/>
        </w:rPr>
        <w:t>par</w:t>
      </w:r>
      <w:r w:rsidR="005156CF">
        <w:rPr>
          <w:rFonts w:asciiTheme="minorHAnsi" w:eastAsia="Times New Roman" w:hAnsiTheme="minorHAnsi" w:cs="Arial"/>
          <w:kern w:val="0"/>
          <w:sz w:val="20"/>
          <w:szCs w:val="20"/>
          <w:lang w:eastAsia="en-GB"/>
        </w:rPr>
        <w:t xml:space="preserve">ticular </w:t>
      </w:r>
      <w:r w:rsidR="00300A5D">
        <w:rPr>
          <w:rFonts w:asciiTheme="minorHAnsi" w:eastAsia="Times New Roman" w:hAnsiTheme="minorHAnsi" w:cs="Arial"/>
          <w:kern w:val="0"/>
          <w:sz w:val="20"/>
          <w:szCs w:val="20"/>
          <w:lang w:eastAsia="en-GB"/>
        </w:rPr>
        <w:t>emission</w:t>
      </w:r>
      <w:r w:rsidR="005156CF">
        <w:rPr>
          <w:rFonts w:asciiTheme="minorHAnsi" w:eastAsia="Times New Roman" w:hAnsiTheme="minorHAnsi" w:cs="Arial"/>
          <w:kern w:val="0"/>
          <w:sz w:val="20"/>
          <w:szCs w:val="20"/>
          <w:lang w:eastAsia="en-GB"/>
        </w:rPr>
        <w:t xml:space="preserve"> types</w:t>
      </w:r>
      <w:r w:rsidR="00300A5D">
        <w:rPr>
          <w:rFonts w:asciiTheme="minorHAnsi" w:eastAsia="Times New Roman" w:hAnsiTheme="minorHAnsi" w:cs="Arial"/>
          <w:kern w:val="0"/>
          <w:sz w:val="20"/>
          <w:szCs w:val="20"/>
          <w:lang w:eastAsia="en-GB"/>
        </w:rPr>
        <w:t xml:space="preserve"> (</w:t>
      </w:r>
      <w:r w:rsidR="005156CF">
        <w:rPr>
          <w:rFonts w:asciiTheme="minorHAnsi" w:eastAsia="Times New Roman" w:hAnsiTheme="minorHAnsi" w:cs="Arial"/>
          <w:kern w:val="0"/>
          <w:sz w:val="20"/>
          <w:szCs w:val="20"/>
          <w:lang w:eastAsia="en-GB"/>
        </w:rPr>
        <w:t xml:space="preserve">e.g. </w:t>
      </w:r>
      <w:r w:rsidR="0039170F">
        <w:rPr>
          <w:rFonts w:asciiTheme="minorHAnsi" w:eastAsia="Times New Roman" w:hAnsiTheme="minorHAnsi" w:cs="Arial"/>
          <w:kern w:val="0"/>
          <w:sz w:val="20"/>
          <w:szCs w:val="20"/>
          <w:lang w:eastAsia="en-GB"/>
        </w:rPr>
        <w:t xml:space="preserve">Blast Furnace </w:t>
      </w:r>
      <w:r w:rsidR="00581471">
        <w:rPr>
          <w:rFonts w:asciiTheme="minorHAnsi" w:eastAsia="Times New Roman" w:hAnsiTheme="minorHAnsi" w:cs="Arial"/>
          <w:kern w:val="0"/>
          <w:sz w:val="20"/>
          <w:szCs w:val="20"/>
          <w:lang w:eastAsia="en-GB"/>
        </w:rPr>
        <w:t>Cast House</w:t>
      </w:r>
      <w:r w:rsidR="00136AF8" w:rsidRPr="00DB6B32">
        <w:rPr>
          <w:rFonts w:asciiTheme="minorHAnsi" w:eastAsia="Times New Roman" w:hAnsiTheme="minorHAnsi" w:cs="Arial"/>
          <w:kern w:val="0"/>
          <w:sz w:val="20"/>
          <w:szCs w:val="20"/>
          <w:lang w:eastAsia="en-GB"/>
        </w:rPr>
        <w:t xml:space="preserve"> emissions</w:t>
      </w:r>
      <w:r w:rsidR="00300A5D">
        <w:rPr>
          <w:rFonts w:asciiTheme="minorHAnsi" w:eastAsia="Times New Roman" w:hAnsiTheme="minorHAnsi" w:cs="Arial"/>
          <w:kern w:val="0"/>
          <w:sz w:val="20"/>
          <w:szCs w:val="20"/>
          <w:lang w:eastAsia="en-GB"/>
        </w:rPr>
        <w:t>)</w:t>
      </w:r>
      <w:r w:rsidR="00136AF8" w:rsidRPr="00DB6B32">
        <w:rPr>
          <w:rFonts w:asciiTheme="minorHAnsi" w:eastAsia="Times New Roman" w:hAnsiTheme="minorHAnsi" w:cs="Arial"/>
          <w:kern w:val="0"/>
          <w:sz w:val="20"/>
          <w:szCs w:val="20"/>
          <w:lang w:eastAsia="en-GB"/>
        </w:rPr>
        <w:t xml:space="preserve"> </w:t>
      </w:r>
      <w:r w:rsidR="00253B5E">
        <w:rPr>
          <w:rFonts w:asciiTheme="minorHAnsi" w:eastAsia="Times New Roman" w:hAnsiTheme="minorHAnsi" w:cs="Arial"/>
          <w:kern w:val="0"/>
          <w:sz w:val="20"/>
          <w:szCs w:val="20"/>
          <w:lang w:eastAsia="en-GB"/>
        </w:rPr>
        <w:t>and no studies have used d</w:t>
      </w:r>
      <w:r w:rsidR="00136AF8" w:rsidRPr="00DB6B32">
        <w:rPr>
          <w:rFonts w:asciiTheme="minorHAnsi" w:eastAsia="Times New Roman" w:hAnsiTheme="minorHAnsi" w:cs="Arial"/>
          <w:kern w:val="0"/>
          <w:sz w:val="20"/>
          <w:szCs w:val="20"/>
          <w:lang w:eastAsia="en-GB"/>
        </w:rPr>
        <w:t>ate and time logged emission data</w:t>
      </w:r>
      <w:r w:rsidR="00253B5E">
        <w:rPr>
          <w:rFonts w:asciiTheme="minorHAnsi" w:eastAsia="Times New Roman" w:hAnsiTheme="minorHAnsi" w:cs="Arial"/>
          <w:kern w:val="0"/>
          <w:sz w:val="20"/>
          <w:szCs w:val="20"/>
          <w:lang w:eastAsia="en-GB"/>
        </w:rPr>
        <w:t xml:space="preserve"> to assess the </w:t>
      </w:r>
      <w:r w:rsidR="005156CF">
        <w:rPr>
          <w:rFonts w:asciiTheme="minorHAnsi" w:eastAsia="Times New Roman" w:hAnsiTheme="minorHAnsi" w:cs="Arial"/>
          <w:kern w:val="0"/>
          <w:sz w:val="20"/>
          <w:szCs w:val="20"/>
          <w:lang w:eastAsia="en-GB"/>
        </w:rPr>
        <w:t xml:space="preserve">emission </w:t>
      </w:r>
      <w:r w:rsidR="00253B5E">
        <w:rPr>
          <w:rFonts w:asciiTheme="minorHAnsi" w:eastAsia="Times New Roman" w:hAnsiTheme="minorHAnsi" w:cs="Arial"/>
          <w:kern w:val="0"/>
          <w:sz w:val="20"/>
          <w:szCs w:val="20"/>
          <w:lang w:eastAsia="en-GB"/>
        </w:rPr>
        <w:t>impact</w:t>
      </w:r>
      <w:r w:rsidR="0039170F">
        <w:rPr>
          <w:rFonts w:asciiTheme="minorHAnsi" w:eastAsia="Times New Roman" w:hAnsiTheme="minorHAnsi" w:cs="Arial"/>
          <w:kern w:val="0"/>
          <w:sz w:val="20"/>
          <w:szCs w:val="20"/>
          <w:lang w:eastAsia="en-GB"/>
        </w:rPr>
        <w:t xml:space="preserve"> upon the </w:t>
      </w:r>
      <w:r w:rsidR="005156CF">
        <w:rPr>
          <w:rFonts w:asciiTheme="minorHAnsi" w:eastAsia="Times New Roman" w:hAnsiTheme="minorHAnsi" w:cs="Arial"/>
          <w:kern w:val="0"/>
          <w:sz w:val="20"/>
          <w:szCs w:val="20"/>
          <w:lang w:eastAsia="en-GB"/>
        </w:rPr>
        <w:t xml:space="preserve">nearby </w:t>
      </w:r>
      <w:r w:rsidR="00253B5E">
        <w:rPr>
          <w:rFonts w:asciiTheme="minorHAnsi" w:eastAsia="Times New Roman" w:hAnsiTheme="minorHAnsi" w:cs="Arial"/>
          <w:kern w:val="0"/>
          <w:sz w:val="20"/>
          <w:szCs w:val="20"/>
          <w:lang w:eastAsia="en-GB"/>
        </w:rPr>
        <w:t>monitoring network</w:t>
      </w:r>
      <w:r w:rsidR="00136AF8" w:rsidRPr="00DB6B32">
        <w:rPr>
          <w:rFonts w:asciiTheme="minorHAnsi" w:eastAsia="Times New Roman" w:hAnsiTheme="minorHAnsi" w:cs="Arial"/>
          <w:kern w:val="0"/>
          <w:sz w:val="20"/>
          <w:szCs w:val="20"/>
          <w:lang w:eastAsia="en-GB"/>
        </w:rPr>
        <w:t>.</w:t>
      </w:r>
      <w:r w:rsidR="003019B9" w:rsidRPr="00DB6B32">
        <w:rPr>
          <w:rFonts w:asciiTheme="minorHAnsi" w:eastAsia="Times New Roman" w:hAnsiTheme="minorHAnsi" w:cs="Arial"/>
          <w:kern w:val="0"/>
          <w:sz w:val="20"/>
          <w:szCs w:val="20"/>
          <w:lang w:eastAsia="en-GB"/>
        </w:rPr>
        <w:t xml:space="preserve"> </w:t>
      </w:r>
      <w:r w:rsidR="002404A6">
        <w:rPr>
          <w:rFonts w:asciiTheme="minorHAnsi" w:eastAsia="Times New Roman" w:hAnsiTheme="minorHAnsi" w:cs="Arial"/>
          <w:kern w:val="0"/>
          <w:sz w:val="20"/>
          <w:szCs w:val="20"/>
          <w:lang w:eastAsia="en-GB"/>
        </w:rPr>
        <w:t>Hodges and Horne (2005) found a possible association between the reduction in</w:t>
      </w:r>
      <w:r w:rsidR="003B55E7">
        <w:rPr>
          <w:rFonts w:asciiTheme="minorHAnsi" w:eastAsia="Times New Roman" w:hAnsiTheme="minorHAnsi" w:cs="Arial"/>
          <w:kern w:val="0"/>
          <w:sz w:val="20"/>
          <w:szCs w:val="20"/>
          <w:lang w:eastAsia="en-GB"/>
        </w:rPr>
        <w:t xml:space="preserve"> particulates emitted from </w:t>
      </w:r>
      <w:r w:rsidR="005156CF">
        <w:rPr>
          <w:rFonts w:asciiTheme="minorHAnsi" w:eastAsia="Times New Roman" w:hAnsiTheme="minorHAnsi" w:cs="Arial"/>
          <w:kern w:val="0"/>
          <w:sz w:val="20"/>
          <w:szCs w:val="20"/>
          <w:lang w:eastAsia="en-GB"/>
        </w:rPr>
        <w:t xml:space="preserve">a Port Talbot </w:t>
      </w:r>
      <w:r w:rsidR="003B55E7">
        <w:rPr>
          <w:rFonts w:asciiTheme="minorHAnsi" w:eastAsia="Times New Roman" w:hAnsiTheme="minorHAnsi" w:cs="Arial"/>
          <w:kern w:val="0"/>
          <w:sz w:val="20"/>
          <w:szCs w:val="20"/>
          <w:lang w:eastAsia="en-GB"/>
        </w:rPr>
        <w:t>Cast H</w:t>
      </w:r>
      <w:r w:rsidR="002404A6">
        <w:rPr>
          <w:rFonts w:asciiTheme="minorHAnsi" w:eastAsia="Times New Roman" w:hAnsiTheme="minorHAnsi" w:cs="Arial"/>
          <w:kern w:val="0"/>
          <w:sz w:val="20"/>
          <w:szCs w:val="20"/>
          <w:lang w:eastAsia="en-GB"/>
        </w:rPr>
        <w:t>o</w:t>
      </w:r>
      <w:r w:rsidR="00300A5D">
        <w:rPr>
          <w:rFonts w:asciiTheme="minorHAnsi" w:eastAsia="Times New Roman" w:hAnsiTheme="minorHAnsi" w:cs="Arial"/>
          <w:kern w:val="0"/>
          <w:sz w:val="20"/>
          <w:szCs w:val="20"/>
          <w:lang w:eastAsia="en-GB"/>
        </w:rPr>
        <w:t>use</w:t>
      </w:r>
      <w:r w:rsidR="005156CF">
        <w:rPr>
          <w:rFonts w:asciiTheme="minorHAnsi" w:eastAsia="Times New Roman" w:hAnsiTheme="minorHAnsi" w:cs="Arial"/>
          <w:kern w:val="0"/>
          <w:sz w:val="20"/>
          <w:szCs w:val="20"/>
          <w:lang w:eastAsia="en-GB"/>
        </w:rPr>
        <w:t xml:space="preserve"> </w:t>
      </w:r>
      <w:r w:rsidR="005156CF">
        <w:rPr>
          <w:rFonts w:asciiTheme="minorHAnsi" w:eastAsia="Times New Roman" w:hAnsiTheme="minorHAnsi" w:cs="Arial"/>
          <w:kern w:val="0"/>
          <w:sz w:val="20"/>
          <w:szCs w:val="20"/>
          <w:lang w:eastAsia="en-GB"/>
        </w:rPr>
        <w:lastRenderedPageBreak/>
        <w:t>(Blast Furnace No.5)</w:t>
      </w:r>
      <w:r w:rsidR="00300A5D">
        <w:rPr>
          <w:rFonts w:asciiTheme="minorHAnsi" w:eastAsia="Times New Roman" w:hAnsiTheme="minorHAnsi" w:cs="Arial"/>
          <w:kern w:val="0"/>
          <w:sz w:val="20"/>
          <w:szCs w:val="20"/>
          <w:lang w:eastAsia="en-GB"/>
        </w:rPr>
        <w:t xml:space="preserve"> with installation of </w:t>
      </w:r>
      <w:r w:rsidR="002404A6">
        <w:rPr>
          <w:rFonts w:asciiTheme="minorHAnsi" w:eastAsia="Times New Roman" w:hAnsiTheme="minorHAnsi" w:cs="Arial"/>
          <w:kern w:val="0"/>
          <w:sz w:val="20"/>
          <w:szCs w:val="20"/>
          <w:lang w:eastAsia="en-GB"/>
        </w:rPr>
        <w:t>fume extraction and the reduction in PM</w:t>
      </w:r>
      <w:r w:rsidR="002404A6" w:rsidRPr="00B67C07">
        <w:rPr>
          <w:rFonts w:asciiTheme="minorHAnsi" w:eastAsia="Times New Roman" w:hAnsiTheme="minorHAnsi" w:cs="Arial"/>
          <w:kern w:val="0"/>
          <w:sz w:val="20"/>
          <w:szCs w:val="20"/>
          <w:vertAlign w:val="subscript"/>
          <w:lang w:eastAsia="en-GB"/>
        </w:rPr>
        <w:t>10</w:t>
      </w:r>
      <w:r w:rsidR="002404A6">
        <w:rPr>
          <w:rFonts w:asciiTheme="minorHAnsi" w:eastAsia="Times New Roman" w:hAnsiTheme="minorHAnsi" w:cs="Arial"/>
          <w:kern w:val="0"/>
          <w:sz w:val="20"/>
          <w:szCs w:val="20"/>
          <w:lang w:eastAsia="en-GB"/>
        </w:rPr>
        <w:t xml:space="preserve"> concentrations measured </w:t>
      </w:r>
      <w:r w:rsidR="005156CF">
        <w:rPr>
          <w:rFonts w:asciiTheme="minorHAnsi" w:eastAsia="Times New Roman" w:hAnsiTheme="minorHAnsi" w:cs="Arial"/>
          <w:kern w:val="0"/>
          <w:sz w:val="20"/>
          <w:szCs w:val="20"/>
          <w:lang w:eastAsia="en-GB"/>
        </w:rPr>
        <w:t>in the residential area</w:t>
      </w:r>
      <w:r w:rsidR="002404A6">
        <w:rPr>
          <w:rFonts w:asciiTheme="minorHAnsi" w:eastAsia="Times New Roman" w:hAnsiTheme="minorHAnsi" w:cs="Arial"/>
          <w:kern w:val="0"/>
          <w:sz w:val="20"/>
          <w:szCs w:val="20"/>
          <w:lang w:eastAsia="en-GB"/>
        </w:rPr>
        <w:t xml:space="preserve"> during 2003</w:t>
      </w:r>
      <w:r w:rsidR="00300A5D">
        <w:rPr>
          <w:rFonts w:asciiTheme="minorHAnsi" w:eastAsia="Times New Roman" w:hAnsiTheme="minorHAnsi" w:cs="Arial"/>
          <w:kern w:val="0"/>
          <w:sz w:val="20"/>
          <w:szCs w:val="20"/>
          <w:lang w:eastAsia="en-GB"/>
        </w:rPr>
        <w:t xml:space="preserve"> (year after </w:t>
      </w:r>
      <w:r w:rsidR="005156CF">
        <w:rPr>
          <w:rFonts w:asciiTheme="minorHAnsi" w:eastAsia="Times New Roman" w:hAnsiTheme="minorHAnsi" w:cs="Arial"/>
          <w:kern w:val="0"/>
          <w:sz w:val="20"/>
          <w:szCs w:val="20"/>
          <w:lang w:eastAsia="en-GB"/>
        </w:rPr>
        <w:t>installation</w:t>
      </w:r>
      <w:r w:rsidR="00300A5D">
        <w:rPr>
          <w:rFonts w:asciiTheme="minorHAnsi" w:eastAsia="Times New Roman" w:hAnsiTheme="minorHAnsi" w:cs="Arial"/>
          <w:kern w:val="0"/>
          <w:sz w:val="20"/>
          <w:szCs w:val="20"/>
          <w:lang w:eastAsia="en-GB"/>
        </w:rPr>
        <w:t>)</w:t>
      </w:r>
      <w:r w:rsidR="002404A6">
        <w:rPr>
          <w:rFonts w:asciiTheme="minorHAnsi" w:eastAsia="Times New Roman" w:hAnsiTheme="minorHAnsi" w:cs="Arial"/>
          <w:kern w:val="0"/>
          <w:sz w:val="20"/>
          <w:szCs w:val="20"/>
          <w:lang w:eastAsia="en-GB"/>
        </w:rPr>
        <w:t>. However, the reduction was not sustained in</w:t>
      </w:r>
      <w:r w:rsidR="004408E0">
        <w:rPr>
          <w:rFonts w:asciiTheme="minorHAnsi" w:eastAsia="Times New Roman" w:hAnsiTheme="minorHAnsi" w:cs="Arial"/>
          <w:kern w:val="0"/>
          <w:sz w:val="20"/>
          <w:szCs w:val="20"/>
          <w:lang w:eastAsia="en-GB"/>
        </w:rPr>
        <w:t xml:space="preserve"> 2004.</w:t>
      </w:r>
      <w:r w:rsidR="002404A6">
        <w:rPr>
          <w:rFonts w:asciiTheme="minorHAnsi" w:eastAsia="Times New Roman" w:hAnsiTheme="minorHAnsi" w:cs="Arial"/>
          <w:kern w:val="0"/>
          <w:sz w:val="20"/>
          <w:szCs w:val="20"/>
          <w:lang w:eastAsia="en-GB"/>
        </w:rPr>
        <w:t xml:space="preserve"> </w:t>
      </w:r>
    </w:p>
    <w:p w14:paraId="00B80141" w14:textId="77777777" w:rsidR="00FA44CD" w:rsidRDefault="00FA44CD" w:rsidP="00FA44CD">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p>
    <w:p w14:paraId="458A2915" w14:textId="32A6950F" w:rsidR="003A5687" w:rsidRPr="00FA44CD" w:rsidRDefault="00581471" w:rsidP="00FA44CD">
      <w:pPr>
        <w:pStyle w:val="Heading1"/>
        <w:spacing w:line="360" w:lineRule="auto"/>
        <w:rPr>
          <w:rFonts w:asciiTheme="minorHAnsi" w:eastAsia="Times New Roman" w:hAnsiTheme="minorHAnsi"/>
          <w:b/>
          <w:sz w:val="22"/>
          <w:szCs w:val="22"/>
        </w:rPr>
      </w:pPr>
      <w:bookmarkStart w:id="11" w:name="_Toc511670697"/>
      <w:r w:rsidRPr="00FA44CD">
        <w:rPr>
          <w:rFonts w:asciiTheme="minorHAnsi" w:eastAsia="Times New Roman" w:hAnsiTheme="minorHAnsi"/>
          <w:b/>
          <w:sz w:val="22"/>
          <w:szCs w:val="22"/>
        </w:rPr>
        <w:t xml:space="preserve">1.3 </w:t>
      </w:r>
      <w:r w:rsidR="003A5687" w:rsidRPr="00FA44CD">
        <w:rPr>
          <w:rFonts w:asciiTheme="minorHAnsi" w:eastAsia="Times New Roman" w:hAnsiTheme="minorHAnsi"/>
          <w:b/>
          <w:sz w:val="22"/>
          <w:szCs w:val="22"/>
        </w:rPr>
        <w:t>Rationale</w:t>
      </w:r>
      <w:bookmarkEnd w:id="11"/>
    </w:p>
    <w:p w14:paraId="6056D88D" w14:textId="77777777" w:rsidR="003A5687" w:rsidRDefault="003A5687" w:rsidP="00FA44CD">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7CDFA1DA" w14:textId="1DF747A6" w:rsidR="003A5687" w:rsidRPr="00B46A63" w:rsidRDefault="0039170F" w:rsidP="00FA44CD">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r>
        <w:rPr>
          <w:rFonts w:asciiTheme="minorHAnsi" w:eastAsia="Times New Roman" w:hAnsiTheme="minorHAnsi" w:cs="Arial"/>
          <w:kern w:val="0"/>
          <w:sz w:val="20"/>
          <w:szCs w:val="20"/>
          <w:lang w:eastAsia="en-GB"/>
        </w:rPr>
        <w:t>T</w:t>
      </w:r>
      <w:r w:rsidR="003A5687">
        <w:rPr>
          <w:rFonts w:asciiTheme="minorHAnsi" w:eastAsia="Times New Roman" w:hAnsiTheme="minorHAnsi" w:cs="Arial"/>
          <w:kern w:val="0"/>
          <w:sz w:val="20"/>
          <w:szCs w:val="20"/>
          <w:lang w:eastAsia="en-GB"/>
        </w:rPr>
        <w:t xml:space="preserve">here </w:t>
      </w:r>
      <w:r w:rsidR="00CE36DF">
        <w:rPr>
          <w:rFonts w:asciiTheme="minorHAnsi" w:eastAsia="Times New Roman" w:hAnsiTheme="minorHAnsi" w:cs="Arial"/>
          <w:kern w:val="0"/>
          <w:sz w:val="20"/>
          <w:szCs w:val="20"/>
          <w:lang w:eastAsia="en-GB"/>
        </w:rPr>
        <w:t>is</w:t>
      </w:r>
      <w:r w:rsidR="003A5687">
        <w:rPr>
          <w:rFonts w:asciiTheme="minorHAnsi" w:eastAsia="Times New Roman" w:hAnsiTheme="minorHAnsi" w:cs="Arial"/>
          <w:kern w:val="0"/>
          <w:sz w:val="20"/>
          <w:szCs w:val="20"/>
          <w:lang w:eastAsia="en-GB"/>
        </w:rPr>
        <w:t xml:space="preserve"> little published research into the effect of particulate emissions from individual </w:t>
      </w:r>
      <w:r w:rsidR="00CE36DF">
        <w:rPr>
          <w:rFonts w:asciiTheme="minorHAnsi" w:eastAsia="Times New Roman" w:hAnsiTheme="minorHAnsi" w:cs="Arial"/>
          <w:kern w:val="0"/>
          <w:sz w:val="20"/>
          <w:szCs w:val="20"/>
          <w:lang w:eastAsia="en-GB"/>
        </w:rPr>
        <w:t xml:space="preserve">Steelworks </w:t>
      </w:r>
      <w:r w:rsidR="003A5687">
        <w:rPr>
          <w:rFonts w:asciiTheme="minorHAnsi" w:eastAsia="Times New Roman" w:hAnsiTheme="minorHAnsi" w:cs="Arial"/>
          <w:kern w:val="0"/>
          <w:sz w:val="20"/>
          <w:szCs w:val="20"/>
          <w:lang w:eastAsia="en-GB"/>
        </w:rPr>
        <w:t>processes</w:t>
      </w:r>
      <w:r w:rsidR="00CE36DF">
        <w:rPr>
          <w:rFonts w:asciiTheme="minorHAnsi" w:eastAsia="Times New Roman" w:hAnsiTheme="minorHAnsi" w:cs="Arial"/>
          <w:kern w:val="0"/>
          <w:sz w:val="20"/>
          <w:szCs w:val="20"/>
          <w:lang w:eastAsia="en-GB"/>
        </w:rPr>
        <w:t xml:space="preserve"> upon </w:t>
      </w:r>
      <w:r w:rsidR="003A5687">
        <w:rPr>
          <w:rFonts w:asciiTheme="minorHAnsi" w:eastAsia="Times New Roman" w:hAnsiTheme="minorHAnsi" w:cs="Arial"/>
          <w:kern w:val="0"/>
          <w:sz w:val="20"/>
          <w:szCs w:val="20"/>
          <w:lang w:eastAsia="en-GB"/>
        </w:rPr>
        <w:t>PM</w:t>
      </w:r>
      <w:r w:rsidR="003A5687" w:rsidRPr="00136AF8">
        <w:rPr>
          <w:rFonts w:asciiTheme="minorHAnsi" w:eastAsia="Times New Roman" w:hAnsiTheme="minorHAnsi" w:cs="Arial"/>
          <w:kern w:val="0"/>
          <w:sz w:val="20"/>
          <w:szCs w:val="20"/>
          <w:vertAlign w:val="subscript"/>
          <w:lang w:eastAsia="en-GB"/>
        </w:rPr>
        <w:t>10</w:t>
      </w:r>
      <w:r w:rsidR="003A5687">
        <w:rPr>
          <w:rFonts w:asciiTheme="minorHAnsi" w:eastAsia="Times New Roman" w:hAnsiTheme="minorHAnsi" w:cs="Arial"/>
          <w:kern w:val="0"/>
          <w:sz w:val="20"/>
          <w:szCs w:val="20"/>
          <w:lang w:eastAsia="en-GB"/>
        </w:rPr>
        <w:t xml:space="preserve"> </w:t>
      </w:r>
      <w:r w:rsidR="00CE36DF">
        <w:rPr>
          <w:rFonts w:asciiTheme="minorHAnsi" w:eastAsia="Times New Roman" w:hAnsiTheme="minorHAnsi" w:cs="Arial"/>
          <w:kern w:val="0"/>
          <w:sz w:val="20"/>
          <w:szCs w:val="20"/>
          <w:lang w:eastAsia="en-GB"/>
        </w:rPr>
        <w:t xml:space="preserve">concentrations </w:t>
      </w:r>
      <w:r w:rsidR="003A5687">
        <w:rPr>
          <w:rFonts w:asciiTheme="minorHAnsi" w:eastAsia="Times New Roman" w:hAnsiTheme="minorHAnsi" w:cs="Arial"/>
          <w:kern w:val="0"/>
          <w:sz w:val="20"/>
          <w:szCs w:val="20"/>
          <w:lang w:eastAsia="en-GB"/>
        </w:rPr>
        <w:t>in nearby residential areas (May 1977</w:t>
      </w:r>
      <w:r w:rsidR="004C092B">
        <w:rPr>
          <w:rFonts w:asciiTheme="minorHAnsi" w:eastAsia="Times New Roman" w:hAnsiTheme="minorHAnsi" w:cs="Arial"/>
          <w:kern w:val="0"/>
          <w:sz w:val="20"/>
          <w:szCs w:val="20"/>
          <w:lang w:eastAsia="en-GB"/>
        </w:rPr>
        <w:t xml:space="preserve">). </w:t>
      </w:r>
      <w:r w:rsidR="00CE36DF">
        <w:rPr>
          <w:rFonts w:asciiTheme="minorHAnsi" w:eastAsia="Times New Roman" w:hAnsiTheme="minorHAnsi" w:cs="Arial"/>
          <w:kern w:val="0"/>
          <w:sz w:val="20"/>
          <w:szCs w:val="20"/>
          <w:lang w:eastAsia="en-GB"/>
        </w:rPr>
        <w:t>However, a</w:t>
      </w:r>
      <w:r w:rsidR="004C092B">
        <w:rPr>
          <w:rFonts w:asciiTheme="minorHAnsi" w:eastAsia="Times New Roman" w:hAnsiTheme="minorHAnsi" w:cs="Arial"/>
          <w:kern w:val="0"/>
          <w:sz w:val="20"/>
          <w:szCs w:val="20"/>
          <w:lang w:eastAsia="en-GB"/>
        </w:rPr>
        <w:t xml:space="preserve"> few </w:t>
      </w:r>
      <w:r w:rsidR="00CE36DF">
        <w:rPr>
          <w:rFonts w:asciiTheme="minorHAnsi" w:eastAsia="Times New Roman" w:hAnsiTheme="minorHAnsi" w:cs="Arial"/>
          <w:kern w:val="0"/>
          <w:sz w:val="20"/>
          <w:szCs w:val="20"/>
          <w:lang w:eastAsia="en-GB"/>
        </w:rPr>
        <w:t xml:space="preserve">internal </w:t>
      </w:r>
      <w:r w:rsidR="004C092B">
        <w:rPr>
          <w:rFonts w:asciiTheme="minorHAnsi" w:eastAsia="Times New Roman" w:hAnsiTheme="minorHAnsi" w:cs="Arial"/>
          <w:kern w:val="0"/>
          <w:sz w:val="20"/>
          <w:szCs w:val="20"/>
          <w:lang w:eastAsia="en-GB"/>
        </w:rPr>
        <w:t xml:space="preserve">studies </w:t>
      </w:r>
      <w:r w:rsidR="00CE36DF">
        <w:rPr>
          <w:rFonts w:asciiTheme="minorHAnsi" w:eastAsia="Times New Roman" w:hAnsiTheme="minorHAnsi" w:cs="Arial"/>
          <w:kern w:val="0"/>
          <w:sz w:val="20"/>
          <w:szCs w:val="20"/>
          <w:lang w:eastAsia="en-GB"/>
        </w:rPr>
        <w:t xml:space="preserve">have been </w:t>
      </w:r>
      <w:r w:rsidR="004C092B">
        <w:rPr>
          <w:rFonts w:asciiTheme="minorHAnsi" w:eastAsia="Times New Roman" w:hAnsiTheme="minorHAnsi" w:cs="Arial"/>
          <w:kern w:val="0"/>
          <w:sz w:val="20"/>
          <w:szCs w:val="20"/>
          <w:lang w:eastAsia="en-GB"/>
        </w:rPr>
        <w:t>conducted</w:t>
      </w:r>
      <w:r w:rsidR="00CE36DF">
        <w:rPr>
          <w:rFonts w:asciiTheme="minorHAnsi" w:eastAsia="Times New Roman" w:hAnsiTheme="minorHAnsi" w:cs="Arial"/>
          <w:kern w:val="0"/>
          <w:sz w:val="20"/>
          <w:szCs w:val="20"/>
          <w:lang w:eastAsia="en-GB"/>
        </w:rPr>
        <w:t xml:space="preserve"> </w:t>
      </w:r>
      <w:r w:rsidR="004C092B">
        <w:rPr>
          <w:rFonts w:asciiTheme="minorHAnsi" w:eastAsia="Times New Roman" w:hAnsiTheme="minorHAnsi" w:cs="Arial"/>
          <w:kern w:val="0"/>
          <w:sz w:val="20"/>
          <w:szCs w:val="20"/>
          <w:lang w:eastAsia="en-GB"/>
        </w:rPr>
        <w:t xml:space="preserve">at the Port Talbot </w:t>
      </w:r>
      <w:r w:rsidR="00D51713">
        <w:rPr>
          <w:rFonts w:asciiTheme="minorHAnsi" w:eastAsia="Times New Roman" w:hAnsiTheme="minorHAnsi" w:cs="Arial"/>
          <w:kern w:val="0"/>
          <w:sz w:val="20"/>
          <w:szCs w:val="20"/>
          <w:lang w:eastAsia="en-GB"/>
        </w:rPr>
        <w:t>Steelworks</w:t>
      </w:r>
      <w:r w:rsidR="004C092B">
        <w:rPr>
          <w:rFonts w:asciiTheme="minorHAnsi" w:eastAsia="Times New Roman" w:hAnsiTheme="minorHAnsi" w:cs="Arial"/>
          <w:kern w:val="0"/>
          <w:sz w:val="20"/>
          <w:szCs w:val="20"/>
          <w:lang w:eastAsia="en-GB"/>
        </w:rPr>
        <w:t xml:space="preserve"> concerning </w:t>
      </w:r>
      <w:r w:rsidR="00CE36DF">
        <w:rPr>
          <w:rFonts w:asciiTheme="minorHAnsi" w:eastAsia="Times New Roman" w:hAnsiTheme="minorHAnsi" w:cs="Arial"/>
          <w:kern w:val="0"/>
          <w:sz w:val="20"/>
          <w:szCs w:val="20"/>
          <w:lang w:eastAsia="en-GB"/>
        </w:rPr>
        <w:t>this subject area</w:t>
      </w:r>
      <w:r w:rsidR="004C092B">
        <w:rPr>
          <w:rFonts w:asciiTheme="minorHAnsi" w:eastAsia="Times New Roman" w:hAnsiTheme="minorHAnsi" w:cs="Arial"/>
          <w:kern w:val="0"/>
          <w:sz w:val="20"/>
          <w:szCs w:val="20"/>
          <w:lang w:eastAsia="en-GB"/>
        </w:rPr>
        <w:t xml:space="preserve"> (Hodges 2005; </w:t>
      </w:r>
      <w:r w:rsidR="003A5687">
        <w:rPr>
          <w:rFonts w:asciiTheme="minorHAnsi" w:eastAsia="Times New Roman" w:hAnsiTheme="minorHAnsi" w:cs="Arial"/>
          <w:kern w:val="0"/>
          <w:sz w:val="20"/>
          <w:szCs w:val="20"/>
          <w:lang w:eastAsia="en-GB"/>
        </w:rPr>
        <w:t>Hodges and Horne 2005</w:t>
      </w:r>
      <w:r w:rsidR="004C092B">
        <w:rPr>
          <w:rFonts w:asciiTheme="minorHAnsi" w:eastAsia="Times New Roman" w:hAnsiTheme="minorHAnsi" w:cs="Arial"/>
          <w:kern w:val="0"/>
          <w:sz w:val="20"/>
          <w:szCs w:val="20"/>
          <w:lang w:eastAsia="en-GB"/>
        </w:rPr>
        <w:t>; Hodges et al. 2006)</w:t>
      </w:r>
      <w:r w:rsidR="003A5687">
        <w:rPr>
          <w:rFonts w:asciiTheme="minorHAnsi" w:eastAsia="Times New Roman" w:hAnsiTheme="minorHAnsi" w:cs="Arial"/>
          <w:kern w:val="0"/>
          <w:sz w:val="20"/>
          <w:szCs w:val="20"/>
          <w:lang w:eastAsia="en-GB"/>
        </w:rPr>
        <w:t>. H</w:t>
      </w:r>
      <w:r w:rsidR="00CE36DF">
        <w:rPr>
          <w:rFonts w:asciiTheme="minorHAnsi" w:eastAsia="Times New Roman" w:hAnsiTheme="minorHAnsi" w:cs="Arial"/>
          <w:kern w:val="0"/>
          <w:sz w:val="20"/>
          <w:szCs w:val="20"/>
          <w:lang w:eastAsia="en-GB"/>
        </w:rPr>
        <w:t>odges and Horne (2005) suggest</w:t>
      </w:r>
      <w:r w:rsidR="003A5687">
        <w:rPr>
          <w:rFonts w:asciiTheme="minorHAnsi" w:eastAsia="Times New Roman" w:hAnsiTheme="minorHAnsi" w:cs="Arial"/>
          <w:kern w:val="0"/>
          <w:sz w:val="20"/>
          <w:szCs w:val="20"/>
          <w:lang w:eastAsia="en-GB"/>
        </w:rPr>
        <w:t xml:space="preserve"> further research is required </w:t>
      </w:r>
      <w:r w:rsidR="00CE36DF">
        <w:rPr>
          <w:rFonts w:asciiTheme="minorHAnsi" w:eastAsia="Times New Roman" w:hAnsiTheme="minorHAnsi" w:cs="Arial"/>
          <w:kern w:val="0"/>
          <w:sz w:val="20"/>
          <w:szCs w:val="20"/>
          <w:lang w:eastAsia="en-GB"/>
        </w:rPr>
        <w:t xml:space="preserve">concerning </w:t>
      </w:r>
      <w:r>
        <w:rPr>
          <w:rFonts w:asciiTheme="minorHAnsi" w:eastAsia="Times New Roman" w:hAnsiTheme="minorHAnsi" w:cs="Arial"/>
          <w:kern w:val="0"/>
          <w:sz w:val="20"/>
          <w:szCs w:val="20"/>
          <w:lang w:eastAsia="en-GB"/>
        </w:rPr>
        <w:t xml:space="preserve">Port Talbot </w:t>
      </w:r>
      <w:r w:rsidR="00D51713">
        <w:rPr>
          <w:rFonts w:asciiTheme="minorHAnsi" w:eastAsia="Times New Roman" w:hAnsiTheme="minorHAnsi" w:cs="Arial"/>
          <w:kern w:val="0"/>
          <w:sz w:val="20"/>
          <w:szCs w:val="20"/>
          <w:lang w:eastAsia="en-GB"/>
        </w:rPr>
        <w:t>Steelworks</w:t>
      </w:r>
      <w:r w:rsidR="00CE36DF">
        <w:rPr>
          <w:rFonts w:asciiTheme="minorHAnsi" w:eastAsia="Times New Roman" w:hAnsiTheme="minorHAnsi" w:cs="Arial"/>
          <w:kern w:val="0"/>
          <w:sz w:val="20"/>
          <w:szCs w:val="20"/>
          <w:lang w:eastAsia="en-GB"/>
        </w:rPr>
        <w:t xml:space="preserve"> emissions </w:t>
      </w:r>
      <w:r w:rsidR="003A5687">
        <w:rPr>
          <w:rFonts w:asciiTheme="minorHAnsi" w:eastAsia="Times New Roman" w:hAnsiTheme="minorHAnsi" w:cs="Arial"/>
          <w:kern w:val="0"/>
          <w:sz w:val="20"/>
          <w:szCs w:val="20"/>
          <w:lang w:eastAsia="en-GB"/>
        </w:rPr>
        <w:t xml:space="preserve">and breaches of the </w:t>
      </w:r>
      <w:r w:rsidR="00CE7011">
        <w:rPr>
          <w:rFonts w:asciiTheme="minorHAnsi" w:eastAsia="Times New Roman" w:hAnsiTheme="minorHAnsi" w:cs="Arial"/>
          <w:kern w:val="0"/>
          <w:sz w:val="20"/>
          <w:szCs w:val="20"/>
          <w:lang w:eastAsia="en-GB"/>
        </w:rPr>
        <w:t>daily mean</w:t>
      </w:r>
      <w:r w:rsidR="003A5687">
        <w:rPr>
          <w:rFonts w:asciiTheme="minorHAnsi" w:eastAsia="Times New Roman" w:hAnsiTheme="minorHAnsi" w:cs="Arial"/>
          <w:kern w:val="0"/>
          <w:sz w:val="20"/>
          <w:szCs w:val="20"/>
          <w:lang w:eastAsia="en-GB"/>
        </w:rPr>
        <w:t xml:space="preserve"> PM</w:t>
      </w:r>
      <w:r w:rsidR="003A5687" w:rsidRPr="00344568">
        <w:rPr>
          <w:rFonts w:asciiTheme="minorHAnsi" w:eastAsia="Times New Roman" w:hAnsiTheme="minorHAnsi" w:cs="Arial"/>
          <w:kern w:val="0"/>
          <w:sz w:val="20"/>
          <w:szCs w:val="20"/>
          <w:vertAlign w:val="subscript"/>
          <w:lang w:eastAsia="en-GB"/>
        </w:rPr>
        <w:t>10</w:t>
      </w:r>
      <w:r w:rsidR="003A5687">
        <w:rPr>
          <w:rFonts w:asciiTheme="minorHAnsi" w:eastAsia="Times New Roman" w:hAnsiTheme="minorHAnsi" w:cs="Arial"/>
          <w:kern w:val="0"/>
          <w:sz w:val="20"/>
          <w:szCs w:val="20"/>
          <w:lang w:eastAsia="en-GB"/>
        </w:rPr>
        <w:t xml:space="preserve"> objective</w:t>
      </w:r>
      <w:r w:rsidR="004408E0">
        <w:rPr>
          <w:rFonts w:asciiTheme="minorHAnsi" w:eastAsia="Times New Roman" w:hAnsiTheme="minorHAnsi" w:cs="Arial"/>
          <w:kern w:val="0"/>
          <w:sz w:val="20"/>
          <w:szCs w:val="20"/>
          <w:lang w:eastAsia="en-GB"/>
        </w:rPr>
        <w:t>.</w:t>
      </w:r>
      <w:r w:rsidR="003A5687">
        <w:rPr>
          <w:rFonts w:asciiTheme="minorHAnsi" w:eastAsia="Times New Roman" w:hAnsiTheme="minorHAnsi" w:cs="Arial"/>
          <w:kern w:val="0"/>
          <w:sz w:val="20"/>
          <w:szCs w:val="20"/>
          <w:lang w:eastAsia="en-GB"/>
        </w:rPr>
        <w:t xml:space="preserve"> </w:t>
      </w:r>
      <w:r w:rsidR="00CE36DF">
        <w:rPr>
          <w:rFonts w:asciiTheme="minorHAnsi" w:eastAsia="Times New Roman" w:hAnsiTheme="minorHAnsi" w:cs="Arial"/>
          <w:kern w:val="0"/>
          <w:sz w:val="20"/>
          <w:szCs w:val="20"/>
          <w:lang w:eastAsia="en-GB"/>
        </w:rPr>
        <w:t xml:space="preserve">They also add, </w:t>
      </w:r>
      <w:r w:rsidR="003A5687">
        <w:rPr>
          <w:rFonts w:asciiTheme="minorHAnsi" w:eastAsia="Times New Roman" w:hAnsiTheme="minorHAnsi" w:cs="Arial"/>
          <w:kern w:val="0"/>
          <w:sz w:val="20"/>
          <w:szCs w:val="20"/>
          <w:lang w:eastAsia="en-GB"/>
        </w:rPr>
        <w:t>research is required to assess impact</w:t>
      </w:r>
      <w:r w:rsidR="00CE36DF">
        <w:rPr>
          <w:rFonts w:asciiTheme="minorHAnsi" w:eastAsia="Times New Roman" w:hAnsiTheme="minorHAnsi" w:cs="Arial"/>
          <w:kern w:val="0"/>
          <w:sz w:val="20"/>
          <w:szCs w:val="20"/>
          <w:lang w:eastAsia="en-GB"/>
        </w:rPr>
        <w:t>s</w:t>
      </w:r>
      <w:r w:rsidR="003A5687">
        <w:rPr>
          <w:rFonts w:asciiTheme="minorHAnsi" w:eastAsia="Times New Roman" w:hAnsiTheme="minorHAnsi" w:cs="Arial"/>
          <w:kern w:val="0"/>
          <w:sz w:val="20"/>
          <w:szCs w:val="20"/>
          <w:lang w:eastAsia="en-GB"/>
        </w:rPr>
        <w:t xml:space="preserve"> of</w:t>
      </w:r>
      <w:r>
        <w:rPr>
          <w:rFonts w:asciiTheme="minorHAnsi" w:eastAsia="Times New Roman" w:hAnsiTheme="minorHAnsi" w:cs="Arial"/>
          <w:kern w:val="0"/>
          <w:sz w:val="20"/>
          <w:szCs w:val="20"/>
          <w:lang w:eastAsia="en-GB"/>
        </w:rPr>
        <w:t xml:space="preserve"> </w:t>
      </w:r>
      <w:r w:rsidR="003A5687">
        <w:rPr>
          <w:rFonts w:asciiTheme="minorHAnsi" w:eastAsia="Times New Roman" w:hAnsiTheme="minorHAnsi" w:cs="Arial"/>
          <w:kern w:val="0"/>
          <w:sz w:val="20"/>
          <w:szCs w:val="20"/>
          <w:lang w:eastAsia="en-GB"/>
        </w:rPr>
        <w:t>‘short term emission inciden</w:t>
      </w:r>
      <w:r w:rsidR="00344568">
        <w:rPr>
          <w:rFonts w:asciiTheme="minorHAnsi" w:eastAsia="Times New Roman" w:hAnsiTheme="minorHAnsi" w:cs="Arial"/>
          <w:kern w:val="0"/>
          <w:sz w:val="20"/>
          <w:szCs w:val="20"/>
          <w:lang w:eastAsia="en-GB"/>
        </w:rPr>
        <w:t>t</w:t>
      </w:r>
      <w:r w:rsidR="00CE36DF">
        <w:rPr>
          <w:rFonts w:asciiTheme="minorHAnsi" w:eastAsia="Times New Roman" w:hAnsiTheme="minorHAnsi" w:cs="Arial"/>
          <w:kern w:val="0"/>
          <w:sz w:val="20"/>
          <w:szCs w:val="20"/>
          <w:lang w:eastAsia="en-GB"/>
        </w:rPr>
        <w:t>s</w:t>
      </w:r>
      <w:r w:rsidR="00344568">
        <w:rPr>
          <w:rFonts w:asciiTheme="minorHAnsi" w:eastAsia="Times New Roman" w:hAnsiTheme="minorHAnsi" w:cs="Arial"/>
          <w:kern w:val="0"/>
          <w:sz w:val="20"/>
          <w:szCs w:val="20"/>
          <w:lang w:eastAsia="en-GB"/>
        </w:rPr>
        <w:t>’</w:t>
      </w:r>
      <w:r w:rsidR="003B55E7">
        <w:rPr>
          <w:rFonts w:asciiTheme="minorHAnsi" w:eastAsia="Times New Roman" w:hAnsiTheme="minorHAnsi" w:cs="Arial"/>
          <w:kern w:val="0"/>
          <w:sz w:val="20"/>
          <w:szCs w:val="20"/>
          <w:lang w:eastAsia="en-GB"/>
        </w:rPr>
        <w:t xml:space="preserve">. </w:t>
      </w:r>
      <w:r w:rsidR="00344568">
        <w:rPr>
          <w:rFonts w:asciiTheme="minorHAnsi" w:eastAsia="Times New Roman" w:hAnsiTheme="minorHAnsi" w:cs="Arial"/>
          <w:kern w:val="0"/>
          <w:sz w:val="20"/>
          <w:szCs w:val="20"/>
          <w:lang w:eastAsia="en-GB"/>
        </w:rPr>
        <w:t xml:space="preserve">Blast Furnace </w:t>
      </w:r>
      <w:r w:rsidR="00B5176D">
        <w:rPr>
          <w:rFonts w:asciiTheme="minorHAnsi" w:eastAsia="Times New Roman" w:hAnsiTheme="minorHAnsi" w:cs="Arial"/>
          <w:kern w:val="0"/>
          <w:sz w:val="20"/>
          <w:szCs w:val="20"/>
          <w:lang w:eastAsia="en-GB"/>
        </w:rPr>
        <w:t xml:space="preserve">(BF) </w:t>
      </w:r>
      <w:r w:rsidR="00581471">
        <w:rPr>
          <w:rFonts w:asciiTheme="minorHAnsi" w:eastAsia="Times New Roman" w:hAnsiTheme="minorHAnsi" w:cs="Arial"/>
          <w:kern w:val="0"/>
          <w:sz w:val="20"/>
          <w:szCs w:val="20"/>
          <w:lang w:eastAsia="en-GB"/>
        </w:rPr>
        <w:t>Cast House</w:t>
      </w:r>
      <w:r w:rsidR="003A5687">
        <w:rPr>
          <w:rFonts w:asciiTheme="minorHAnsi" w:eastAsia="Times New Roman" w:hAnsiTheme="minorHAnsi" w:cs="Arial"/>
          <w:kern w:val="0"/>
          <w:sz w:val="20"/>
          <w:szCs w:val="20"/>
          <w:lang w:eastAsia="en-GB"/>
        </w:rPr>
        <w:t xml:space="preserve"> emissions </w:t>
      </w:r>
      <w:r w:rsidR="00CE36DF">
        <w:rPr>
          <w:rFonts w:asciiTheme="minorHAnsi" w:eastAsia="Times New Roman" w:hAnsiTheme="minorHAnsi" w:cs="Arial"/>
          <w:kern w:val="0"/>
          <w:sz w:val="20"/>
          <w:szCs w:val="20"/>
          <w:lang w:eastAsia="en-GB"/>
        </w:rPr>
        <w:t xml:space="preserve">are </w:t>
      </w:r>
      <w:r w:rsidR="003A5687">
        <w:rPr>
          <w:rFonts w:asciiTheme="minorHAnsi" w:eastAsia="Times New Roman" w:hAnsiTheme="minorHAnsi" w:cs="Arial"/>
          <w:kern w:val="0"/>
          <w:sz w:val="20"/>
          <w:szCs w:val="20"/>
          <w:lang w:eastAsia="en-GB"/>
        </w:rPr>
        <w:t>considered</w:t>
      </w:r>
      <w:r w:rsidR="00CE36DF">
        <w:rPr>
          <w:rFonts w:asciiTheme="minorHAnsi" w:eastAsia="Times New Roman" w:hAnsiTheme="minorHAnsi" w:cs="Arial"/>
          <w:kern w:val="0"/>
          <w:sz w:val="20"/>
          <w:szCs w:val="20"/>
          <w:lang w:eastAsia="en-GB"/>
        </w:rPr>
        <w:t xml:space="preserve"> to be </w:t>
      </w:r>
      <w:r w:rsidR="003B55E7">
        <w:rPr>
          <w:rFonts w:asciiTheme="minorHAnsi" w:eastAsia="Times New Roman" w:hAnsiTheme="minorHAnsi" w:cs="Arial"/>
          <w:kern w:val="0"/>
          <w:sz w:val="20"/>
          <w:szCs w:val="20"/>
          <w:lang w:eastAsia="en-GB"/>
        </w:rPr>
        <w:t>such a</w:t>
      </w:r>
      <w:r w:rsidR="00CE36DF">
        <w:rPr>
          <w:rFonts w:asciiTheme="minorHAnsi" w:eastAsia="Times New Roman" w:hAnsiTheme="minorHAnsi" w:cs="Arial"/>
          <w:kern w:val="0"/>
          <w:sz w:val="20"/>
          <w:szCs w:val="20"/>
          <w:lang w:eastAsia="en-GB"/>
        </w:rPr>
        <w:t xml:space="preserve">n </w:t>
      </w:r>
      <w:r w:rsidR="003B55E7">
        <w:rPr>
          <w:rFonts w:asciiTheme="minorHAnsi" w:eastAsia="Times New Roman" w:hAnsiTheme="minorHAnsi" w:cs="Arial"/>
          <w:kern w:val="0"/>
          <w:sz w:val="20"/>
          <w:szCs w:val="20"/>
          <w:lang w:eastAsia="en-GB"/>
        </w:rPr>
        <w:t xml:space="preserve">emission </w:t>
      </w:r>
      <w:r w:rsidR="004408E0">
        <w:rPr>
          <w:rFonts w:asciiTheme="minorHAnsi" w:eastAsia="Times New Roman" w:hAnsiTheme="minorHAnsi" w:cs="Arial"/>
          <w:kern w:val="0"/>
          <w:sz w:val="20"/>
          <w:szCs w:val="20"/>
          <w:lang w:eastAsia="en-GB"/>
        </w:rPr>
        <w:t>incident</w:t>
      </w:r>
      <w:r w:rsidR="003B55E7">
        <w:rPr>
          <w:rFonts w:asciiTheme="minorHAnsi" w:eastAsia="Times New Roman" w:hAnsiTheme="minorHAnsi" w:cs="Arial"/>
          <w:kern w:val="0"/>
          <w:sz w:val="20"/>
          <w:szCs w:val="20"/>
          <w:lang w:eastAsia="en-GB"/>
        </w:rPr>
        <w:t xml:space="preserve"> and this </w:t>
      </w:r>
      <w:r w:rsidR="00CE36DF">
        <w:rPr>
          <w:rFonts w:asciiTheme="minorHAnsi" w:eastAsia="Times New Roman" w:hAnsiTheme="minorHAnsi" w:cs="Arial"/>
          <w:kern w:val="0"/>
          <w:sz w:val="20"/>
          <w:szCs w:val="20"/>
          <w:lang w:eastAsia="en-GB"/>
        </w:rPr>
        <w:t xml:space="preserve">research </w:t>
      </w:r>
      <w:r w:rsidR="003A5687">
        <w:rPr>
          <w:rFonts w:asciiTheme="minorHAnsi" w:eastAsia="Times New Roman" w:hAnsiTheme="minorHAnsi" w:cs="Arial"/>
          <w:kern w:val="0"/>
          <w:sz w:val="20"/>
          <w:szCs w:val="20"/>
          <w:lang w:eastAsia="en-GB"/>
        </w:rPr>
        <w:t>address</w:t>
      </w:r>
      <w:r w:rsidR="00CE36DF">
        <w:rPr>
          <w:rFonts w:asciiTheme="minorHAnsi" w:eastAsia="Times New Roman" w:hAnsiTheme="minorHAnsi" w:cs="Arial"/>
          <w:kern w:val="0"/>
          <w:sz w:val="20"/>
          <w:szCs w:val="20"/>
          <w:lang w:eastAsia="en-GB"/>
        </w:rPr>
        <w:t>es</w:t>
      </w:r>
      <w:r w:rsidR="003A5687">
        <w:rPr>
          <w:rFonts w:asciiTheme="minorHAnsi" w:eastAsia="Times New Roman" w:hAnsiTheme="minorHAnsi" w:cs="Arial"/>
          <w:kern w:val="0"/>
          <w:sz w:val="20"/>
          <w:szCs w:val="20"/>
          <w:lang w:eastAsia="en-GB"/>
        </w:rPr>
        <w:t xml:space="preserve"> this </w:t>
      </w:r>
      <w:r w:rsidR="00CE36DF">
        <w:rPr>
          <w:rFonts w:asciiTheme="minorHAnsi" w:eastAsia="Times New Roman" w:hAnsiTheme="minorHAnsi" w:cs="Arial"/>
          <w:kern w:val="0"/>
          <w:sz w:val="20"/>
          <w:szCs w:val="20"/>
          <w:lang w:eastAsia="en-GB"/>
        </w:rPr>
        <w:t xml:space="preserve">further work </w:t>
      </w:r>
      <w:r>
        <w:rPr>
          <w:rFonts w:asciiTheme="minorHAnsi" w:eastAsia="Times New Roman" w:hAnsiTheme="minorHAnsi" w:cs="Arial"/>
          <w:kern w:val="0"/>
          <w:sz w:val="20"/>
          <w:szCs w:val="20"/>
          <w:lang w:eastAsia="en-GB"/>
        </w:rPr>
        <w:t>suggestion</w:t>
      </w:r>
      <w:r w:rsidR="00CE36DF">
        <w:rPr>
          <w:rFonts w:asciiTheme="minorHAnsi" w:eastAsia="Times New Roman" w:hAnsiTheme="minorHAnsi" w:cs="Arial"/>
          <w:kern w:val="0"/>
          <w:sz w:val="20"/>
          <w:szCs w:val="20"/>
          <w:lang w:eastAsia="en-GB"/>
        </w:rPr>
        <w:t>. In addition,</w:t>
      </w:r>
      <w:r w:rsidR="003A5687">
        <w:rPr>
          <w:rFonts w:asciiTheme="minorHAnsi" w:eastAsia="Times New Roman" w:hAnsiTheme="minorHAnsi" w:cs="Arial"/>
          <w:kern w:val="0"/>
          <w:sz w:val="20"/>
          <w:szCs w:val="20"/>
          <w:lang w:eastAsia="en-GB"/>
        </w:rPr>
        <w:t xml:space="preserve"> Hodges (2005) </w:t>
      </w:r>
      <w:r w:rsidR="00CE36DF">
        <w:rPr>
          <w:rFonts w:asciiTheme="minorHAnsi" w:eastAsia="Times New Roman" w:hAnsiTheme="minorHAnsi" w:cs="Arial"/>
          <w:kern w:val="0"/>
          <w:sz w:val="20"/>
          <w:szCs w:val="20"/>
          <w:lang w:eastAsia="en-GB"/>
        </w:rPr>
        <w:t>advocates t</w:t>
      </w:r>
      <w:r w:rsidR="003A5687">
        <w:rPr>
          <w:rFonts w:asciiTheme="minorHAnsi" w:eastAsia="Times New Roman" w:hAnsiTheme="minorHAnsi" w:cs="Arial"/>
          <w:kern w:val="0"/>
          <w:sz w:val="20"/>
          <w:szCs w:val="20"/>
          <w:lang w:eastAsia="en-GB"/>
        </w:rPr>
        <w:t xml:space="preserve">hat resources for improving </w:t>
      </w:r>
      <w:r w:rsidR="00CE36DF">
        <w:rPr>
          <w:rFonts w:asciiTheme="minorHAnsi" w:eastAsia="Times New Roman" w:hAnsiTheme="minorHAnsi" w:cs="Arial"/>
          <w:kern w:val="0"/>
          <w:sz w:val="20"/>
          <w:szCs w:val="20"/>
          <w:lang w:eastAsia="en-GB"/>
        </w:rPr>
        <w:t xml:space="preserve">Port Talbot </w:t>
      </w:r>
      <w:r w:rsidR="003A5687">
        <w:rPr>
          <w:rFonts w:asciiTheme="minorHAnsi" w:eastAsia="Times New Roman" w:hAnsiTheme="minorHAnsi" w:cs="Arial"/>
          <w:kern w:val="0"/>
          <w:sz w:val="20"/>
          <w:szCs w:val="20"/>
          <w:lang w:eastAsia="en-GB"/>
        </w:rPr>
        <w:t>air quality</w:t>
      </w:r>
      <w:r w:rsidR="00CE36DF">
        <w:rPr>
          <w:rFonts w:asciiTheme="minorHAnsi" w:eastAsia="Times New Roman" w:hAnsiTheme="minorHAnsi" w:cs="Arial"/>
          <w:kern w:val="0"/>
          <w:sz w:val="20"/>
          <w:szCs w:val="20"/>
          <w:lang w:eastAsia="en-GB"/>
        </w:rPr>
        <w:t xml:space="preserve"> require focussing upon </w:t>
      </w:r>
      <w:r w:rsidR="003A5687">
        <w:rPr>
          <w:rFonts w:asciiTheme="minorHAnsi" w:eastAsia="Times New Roman" w:hAnsiTheme="minorHAnsi" w:cs="Arial"/>
          <w:kern w:val="0"/>
          <w:sz w:val="20"/>
          <w:szCs w:val="20"/>
          <w:lang w:eastAsia="en-GB"/>
        </w:rPr>
        <w:t>reducing fugitive rather than point source</w:t>
      </w:r>
      <w:r w:rsidR="00344568">
        <w:rPr>
          <w:rFonts w:asciiTheme="minorHAnsi" w:eastAsia="Times New Roman" w:hAnsiTheme="minorHAnsi" w:cs="Arial"/>
          <w:kern w:val="0"/>
          <w:sz w:val="20"/>
          <w:szCs w:val="20"/>
          <w:lang w:eastAsia="en-GB"/>
        </w:rPr>
        <w:t xml:space="preserve"> emissions. </w:t>
      </w:r>
      <w:r w:rsidR="00581471">
        <w:rPr>
          <w:rFonts w:asciiTheme="minorHAnsi" w:eastAsia="Times New Roman" w:hAnsiTheme="minorHAnsi" w:cs="Arial"/>
          <w:kern w:val="0"/>
          <w:sz w:val="20"/>
          <w:szCs w:val="20"/>
          <w:lang w:eastAsia="en-GB"/>
        </w:rPr>
        <w:t>Cast House</w:t>
      </w:r>
      <w:r w:rsidR="003A5687">
        <w:rPr>
          <w:rFonts w:asciiTheme="minorHAnsi" w:eastAsia="Times New Roman" w:hAnsiTheme="minorHAnsi" w:cs="Arial"/>
          <w:kern w:val="0"/>
          <w:sz w:val="20"/>
          <w:szCs w:val="20"/>
          <w:lang w:eastAsia="en-GB"/>
        </w:rPr>
        <w:t xml:space="preserve"> emissions are </w:t>
      </w:r>
      <w:r w:rsidR="00B46A63">
        <w:rPr>
          <w:rFonts w:asciiTheme="minorHAnsi" w:eastAsia="Times New Roman" w:hAnsiTheme="minorHAnsi" w:cs="Arial"/>
          <w:kern w:val="0"/>
          <w:sz w:val="20"/>
          <w:szCs w:val="20"/>
          <w:lang w:eastAsia="en-GB"/>
        </w:rPr>
        <w:t>one</w:t>
      </w:r>
      <w:r w:rsidR="00CE36DF">
        <w:rPr>
          <w:rFonts w:asciiTheme="minorHAnsi" w:eastAsia="Times New Roman" w:hAnsiTheme="minorHAnsi" w:cs="Arial"/>
          <w:kern w:val="0"/>
          <w:sz w:val="20"/>
          <w:szCs w:val="20"/>
          <w:lang w:eastAsia="en-GB"/>
        </w:rPr>
        <w:t xml:space="preserve"> example of </w:t>
      </w:r>
      <w:r w:rsidR="003A5687">
        <w:rPr>
          <w:rFonts w:asciiTheme="minorHAnsi" w:eastAsia="Times New Roman" w:hAnsiTheme="minorHAnsi" w:cs="Arial"/>
          <w:kern w:val="0"/>
          <w:sz w:val="20"/>
          <w:szCs w:val="20"/>
          <w:lang w:eastAsia="en-GB"/>
        </w:rPr>
        <w:t xml:space="preserve">many </w:t>
      </w:r>
      <w:r w:rsidR="00CE36DF">
        <w:rPr>
          <w:rFonts w:asciiTheme="minorHAnsi" w:eastAsia="Times New Roman" w:hAnsiTheme="minorHAnsi" w:cs="Arial"/>
          <w:kern w:val="0"/>
          <w:sz w:val="20"/>
          <w:szCs w:val="20"/>
          <w:lang w:eastAsia="en-GB"/>
        </w:rPr>
        <w:t>fug</w:t>
      </w:r>
      <w:r w:rsidR="003A5687">
        <w:rPr>
          <w:rFonts w:asciiTheme="minorHAnsi" w:eastAsia="Times New Roman" w:hAnsiTheme="minorHAnsi" w:cs="Arial"/>
          <w:kern w:val="0"/>
          <w:sz w:val="20"/>
          <w:szCs w:val="20"/>
          <w:lang w:eastAsia="en-GB"/>
        </w:rPr>
        <w:t>itive emissions which</w:t>
      </w:r>
      <w:r w:rsidR="00CE36DF">
        <w:rPr>
          <w:rFonts w:asciiTheme="minorHAnsi" w:eastAsia="Times New Roman" w:hAnsiTheme="minorHAnsi" w:cs="Arial"/>
          <w:kern w:val="0"/>
          <w:sz w:val="20"/>
          <w:szCs w:val="20"/>
          <w:lang w:eastAsia="en-GB"/>
        </w:rPr>
        <w:t xml:space="preserve"> may</w:t>
      </w:r>
      <w:r w:rsidR="003A5687">
        <w:rPr>
          <w:rFonts w:asciiTheme="minorHAnsi" w:eastAsia="Times New Roman" w:hAnsiTheme="minorHAnsi" w:cs="Arial"/>
          <w:kern w:val="0"/>
          <w:sz w:val="20"/>
          <w:szCs w:val="20"/>
          <w:lang w:eastAsia="en-GB"/>
        </w:rPr>
        <w:t xml:space="preserve"> emanate from integrated </w:t>
      </w:r>
      <w:r w:rsidR="00D51713">
        <w:rPr>
          <w:rFonts w:asciiTheme="minorHAnsi" w:eastAsia="Times New Roman" w:hAnsiTheme="minorHAnsi" w:cs="Arial"/>
          <w:kern w:val="0"/>
          <w:sz w:val="20"/>
          <w:szCs w:val="20"/>
          <w:lang w:eastAsia="en-GB"/>
        </w:rPr>
        <w:t>Steelworks</w:t>
      </w:r>
      <w:r w:rsidR="00B46A63">
        <w:rPr>
          <w:rFonts w:asciiTheme="minorHAnsi" w:eastAsia="Times New Roman" w:hAnsiTheme="minorHAnsi" w:cs="Arial"/>
          <w:kern w:val="0"/>
          <w:sz w:val="20"/>
          <w:szCs w:val="20"/>
          <w:lang w:eastAsia="en-GB"/>
        </w:rPr>
        <w:t xml:space="preserve">. </w:t>
      </w:r>
    </w:p>
    <w:p w14:paraId="2A5118D0" w14:textId="77777777" w:rsidR="003A5687" w:rsidRDefault="003A5687" w:rsidP="00FA44CD">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0431BDB5" w14:textId="3EB04F26" w:rsidR="003A5687" w:rsidRDefault="003A5687" w:rsidP="00FA44CD">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r>
        <w:rPr>
          <w:rFonts w:asciiTheme="minorHAnsi" w:eastAsia="Times New Roman" w:hAnsiTheme="minorHAnsi" w:cs="Arial"/>
          <w:kern w:val="0"/>
          <w:sz w:val="20"/>
          <w:szCs w:val="20"/>
          <w:lang w:eastAsia="en-GB"/>
        </w:rPr>
        <w:t xml:space="preserve">Research </w:t>
      </w:r>
      <w:r w:rsidR="00B46A63">
        <w:rPr>
          <w:rFonts w:asciiTheme="minorHAnsi" w:eastAsia="Times New Roman" w:hAnsiTheme="minorHAnsi" w:cs="Arial"/>
          <w:kern w:val="0"/>
          <w:sz w:val="20"/>
          <w:szCs w:val="20"/>
          <w:lang w:eastAsia="en-GB"/>
        </w:rPr>
        <w:t>shows</w:t>
      </w:r>
      <w:r w:rsidR="00B5176D">
        <w:rPr>
          <w:rFonts w:asciiTheme="minorHAnsi" w:eastAsia="Times New Roman" w:hAnsiTheme="minorHAnsi" w:cs="Arial"/>
          <w:kern w:val="0"/>
          <w:sz w:val="20"/>
          <w:szCs w:val="20"/>
          <w:lang w:eastAsia="en-GB"/>
        </w:rPr>
        <w:t xml:space="preserve"> no two BF</w:t>
      </w:r>
      <w:r>
        <w:rPr>
          <w:rFonts w:asciiTheme="minorHAnsi" w:eastAsia="Times New Roman" w:hAnsiTheme="minorHAnsi" w:cs="Arial"/>
          <w:kern w:val="0"/>
          <w:sz w:val="20"/>
          <w:szCs w:val="20"/>
          <w:lang w:eastAsia="en-GB"/>
        </w:rPr>
        <w:t xml:space="preserve"> </w:t>
      </w:r>
      <w:r w:rsidR="00581471">
        <w:rPr>
          <w:rFonts w:asciiTheme="minorHAnsi" w:eastAsia="Times New Roman" w:hAnsiTheme="minorHAnsi" w:cs="Arial"/>
          <w:kern w:val="0"/>
          <w:sz w:val="20"/>
          <w:szCs w:val="20"/>
          <w:lang w:eastAsia="en-GB"/>
        </w:rPr>
        <w:t>Cast House</w:t>
      </w:r>
      <w:r>
        <w:rPr>
          <w:rFonts w:asciiTheme="minorHAnsi" w:eastAsia="Times New Roman" w:hAnsiTheme="minorHAnsi" w:cs="Arial"/>
          <w:kern w:val="0"/>
          <w:sz w:val="20"/>
          <w:szCs w:val="20"/>
          <w:lang w:eastAsia="en-GB"/>
        </w:rPr>
        <w:t>s are identical</w:t>
      </w:r>
      <w:r w:rsidR="00B46A63">
        <w:rPr>
          <w:rFonts w:asciiTheme="minorHAnsi" w:eastAsia="Times New Roman" w:hAnsiTheme="minorHAnsi" w:cs="Arial"/>
          <w:kern w:val="0"/>
          <w:sz w:val="20"/>
          <w:szCs w:val="20"/>
          <w:lang w:eastAsia="en-GB"/>
        </w:rPr>
        <w:t xml:space="preserve">, owing to </w:t>
      </w:r>
      <w:r>
        <w:rPr>
          <w:rFonts w:asciiTheme="minorHAnsi" w:eastAsia="Times New Roman" w:hAnsiTheme="minorHAnsi" w:cs="Arial"/>
          <w:kern w:val="0"/>
          <w:sz w:val="20"/>
          <w:szCs w:val="20"/>
          <w:lang w:eastAsia="en-GB"/>
        </w:rPr>
        <w:t>differences in operational parameters</w:t>
      </w:r>
      <w:r w:rsidR="00D24B65">
        <w:rPr>
          <w:rFonts w:asciiTheme="minorHAnsi" w:eastAsia="Times New Roman" w:hAnsiTheme="minorHAnsi" w:cs="Arial"/>
          <w:kern w:val="0"/>
          <w:sz w:val="20"/>
          <w:szCs w:val="20"/>
          <w:lang w:eastAsia="en-GB"/>
        </w:rPr>
        <w:t>, d</w:t>
      </w:r>
      <w:r>
        <w:rPr>
          <w:rFonts w:asciiTheme="minorHAnsi" w:eastAsia="Times New Roman" w:hAnsiTheme="minorHAnsi" w:cs="Arial"/>
          <w:kern w:val="0"/>
          <w:sz w:val="20"/>
          <w:szCs w:val="20"/>
          <w:lang w:eastAsia="en-GB"/>
        </w:rPr>
        <w:t>im</w:t>
      </w:r>
      <w:r w:rsidR="00581471">
        <w:rPr>
          <w:rFonts w:asciiTheme="minorHAnsi" w:eastAsia="Times New Roman" w:hAnsiTheme="minorHAnsi" w:cs="Arial"/>
          <w:kern w:val="0"/>
          <w:sz w:val="20"/>
          <w:szCs w:val="20"/>
          <w:lang w:eastAsia="en-GB"/>
        </w:rPr>
        <w:t xml:space="preserve">ensions and proportions </w:t>
      </w:r>
      <w:r>
        <w:rPr>
          <w:rFonts w:asciiTheme="minorHAnsi" w:eastAsia="Times New Roman" w:hAnsiTheme="minorHAnsi" w:cs="Arial"/>
          <w:kern w:val="0"/>
          <w:sz w:val="20"/>
          <w:szCs w:val="20"/>
          <w:lang w:eastAsia="en-GB"/>
        </w:rPr>
        <w:t xml:space="preserve">and, as a result, the amount of fume generated during casting (May 1977). </w:t>
      </w:r>
      <w:r w:rsidR="00301FB8">
        <w:rPr>
          <w:rFonts w:asciiTheme="minorHAnsi" w:eastAsia="Times New Roman" w:hAnsiTheme="minorHAnsi" w:cs="Arial"/>
          <w:kern w:val="0"/>
          <w:sz w:val="20"/>
          <w:szCs w:val="20"/>
          <w:lang w:eastAsia="en-GB"/>
        </w:rPr>
        <w:t>For example, Boscolo and Padoano (</w:t>
      </w:r>
      <w:r w:rsidR="00B5176D">
        <w:rPr>
          <w:rFonts w:asciiTheme="minorHAnsi" w:eastAsia="Times New Roman" w:hAnsiTheme="minorHAnsi" w:cs="Arial"/>
          <w:kern w:val="0"/>
          <w:sz w:val="20"/>
          <w:szCs w:val="20"/>
          <w:lang w:eastAsia="en-GB"/>
        </w:rPr>
        <w:t>2011) researched a BF</w:t>
      </w:r>
      <w:r w:rsidR="00301FB8">
        <w:rPr>
          <w:rFonts w:asciiTheme="minorHAnsi" w:eastAsia="Times New Roman" w:hAnsiTheme="minorHAnsi" w:cs="Arial"/>
          <w:kern w:val="0"/>
          <w:sz w:val="20"/>
          <w:szCs w:val="20"/>
          <w:lang w:eastAsia="en-GB"/>
        </w:rPr>
        <w:t xml:space="preserve"> in Italy, finding </w:t>
      </w:r>
      <w:r w:rsidR="00D24B65">
        <w:rPr>
          <w:rFonts w:asciiTheme="minorHAnsi" w:eastAsia="Times New Roman" w:hAnsiTheme="minorHAnsi" w:cs="Arial"/>
          <w:kern w:val="0"/>
          <w:sz w:val="20"/>
          <w:szCs w:val="20"/>
          <w:lang w:eastAsia="en-GB"/>
        </w:rPr>
        <w:t xml:space="preserve">the Cast House generated </w:t>
      </w:r>
      <w:r w:rsidR="00301FB8">
        <w:rPr>
          <w:rFonts w:asciiTheme="minorHAnsi" w:eastAsia="Times New Roman" w:hAnsiTheme="minorHAnsi" w:cs="Arial"/>
          <w:kern w:val="0"/>
          <w:sz w:val="20"/>
          <w:szCs w:val="20"/>
          <w:lang w:eastAsia="en-GB"/>
        </w:rPr>
        <w:t xml:space="preserve">on average 107.4t of total suspended particulate </w:t>
      </w:r>
      <w:r w:rsidR="00AC022D">
        <w:rPr>
          <w:rFonts w:asciiTheme="minorHAnsi" w:eastAsia="Times New Roman" w:hAnsiTheme="minorHAnsi" w:cs="Arial"/>
          <w:kern w:val="0"/>
          <w:sz w:val="20"/>
          <w:szCs w:val="20"/>
          <w:lang w:eastAsia="en-GB"/>
        </w:rPr>
        <w:t>(TSP)</w:t>
      </w:r>
      <w:r w:rsidR="00301FB8">
        <w:rPr>
          <w:rFonts w:asciiTheme="minorHAnsi" w:eastAsia="Times New Roman" w:hAnsiTheme="minorHAnsi" w:cs="Arial"/>
          <w:kern w:val="0"/>
          <w:sz w:val="20"/>
          <w:szCs w:val="20"/>
          <w:lang w:eastAsia="en-GB"/>
        </w:rPr>
        <w:t xml:space="preserve">, which was reduced by 87.6t </w:t>
      </w:r>
      <w:r w:rsidR="00D24B65">
        <w:rPr>
          <w:rFonts w:asciiTheme="minorHAnsi" w:eastAsia="Times New Roman" w:hAnsiTheme="minorHAnsi" w:cs="Arial"/>
          <w:kern w:val="0"/>
          <w:sz w:val="20"/>
          <w:szCs w:val="20"/>
          <w:lang w:eastAsia="en-GB"/>
        </w:rPr>
        <w:t>(based on an annual</w:t>
      </w:r>
      <w:r w:rsidR="00301FB8">
        <w:rPr>
          <w:rFonts w:asciiTheme="minorHAnsi" w:eastAsia="Times New Roman" w:hAnsiTheme="minorHAnsi" w:cs="Arial"/>
          <w:kern w:val="0"/>
          <w:sz w:val="20"/>
          <w:szCs w:val="20"/>
          <w:lang w:eastAsia="en-GB"/>
        </w:rPr>
        <w:t xml:space="preserve"> iron yield of 387000t</w:t>
      </w:r>
      <w:r w:rsidR="00D24B65">
        <w:rPr>
          <w:rFonts w:asciiTheme="minorHAnsi" w:eastAsia="Times New Roman" w:hAnsiTheme="minorHAnsi" w:cs="Arial"/>
          <w:kern w:val="0"/>
          <w:sz w:val="20"/>
          <w:szCs w:val="20"/>
          <w:lang w:eastAsia="en-GB"/>
        </w:rPr>
        <w:t>)</w:t>
      </w:r>
      <w:r w:rsidR="007F0718">
        <w:rPr>
          <w:rFonts w:asciiTheme="minorHAnsi" w:eastAsia="Times New Roman" w:hAnsiTheme="minorHAnsi" w:cs="Arial"/>
          <w:kern w:val="0"/>
          <w:sz w:val="20"/>
          <w:szCs w:val="20"/>
          <w:lang w:eastAsia="en-GB"/>
        </w:rPr>
        <w:t xml:space="preserve"> following </w:t>
      </w:r>
      <w:r w:rsidR="00D24B65">
        <w:rPr>
          <w:rFonts w:asciiTheme="minorHAnsi" w:eastAsia="Times New Roman" w:hAnsiTheme="minorHAnsi" w:cs="Arial"/>
          <w:kern w:val="0"/>
          <w:sz w:val="20"/>
          <w:szCs w:val="20"/>
          <w:lang w:eastAsia="en-GB"/>
        </w:rPr>
        <w:t xml:space="preserve">fume extraction </w:t>
      </w:r>
      <w:r w:rsidR="007F0718">
        <w:rPr>
          <w:rFonts w:asciiTheme="minorHAnsi" w:eastAsia="Times New Roman" w:hAnsiTheme="minorHAnsi" w:cs="Arial"/>
          <w:kern w:val="0"/>
          <w:sz w:val="20"/>
          <w:szCs w:val="20"/>
          <w:lang w:eastAsia="en-GB"/>
        </w:rPr>
        <w:t>installation</w:t>
      </w:r>
      <w:r w:rsidR="00301FB8">
        <w:rPr>
          <w:rFonts w:asciiTheme="minorHAnsi" w:eastAsia="Times New Roman" w:hAnsiTheme="minorHAnsi" w:cs="Arial"/>
          <w:kern w:val="0"/>
          <w:sz w:val="20"/>
          <w:szCs w:val="20"/>
          <w:lang w:eastAsia="en-GB"/>
        </w:rPr>
        <w:t xml:space="preserve">. </w:t>
      </w:r>
      <w:r w:rsidR="007F0718">
        <w:rPr>
          <w:rFonts w:asciiTheme="minorHAnsi" w:eastAsia="Times New Roman" w:hAnsiTheme="minorHAnsi" w:cs="Arial"/>
          <w:kern w:val="0"/>
          <w:sz w:val="20"/>
          <w:szCs w:val="20"/>
          <w:lang w:eastAsia="en-GB"/>
        </w:rPr>
        <w:t xml:space="preserve">However, there is no guarantee that </w:t>
      </w:r>
      <w:r w:rsidR="00F649E5">
        <w:rPr>
          <w:rFonts w:asciiTheme="minorHAnsi" w:eastAsia="Times New Roman" w:hAnsiTheme="minorHAnsi" w:cs="Arial"/>
          <w:kern w:val="0"/>
          <w:sz w:val="20"/>
          <w:szCs w:val="20"/>
          <w:lang w:eastAsia="en-GB"/>
        </w:rPr>
        <w:t xml:space="preserve">BF4 or BF5’s </w:t>
      </w:r>
      <w:r w:rsidR="007F0718">
        <w:rPr>
          <w:rFonts w:asciiTheme="minorHAnsi" w:eastAsia="Times New Roman" w:hAnsiTheme="minorHAnsi" w:cs="Arial"/>
          <w:kern w:val="0"/>
          <w:sz w:val="20"/>
          <w:szCs w:val="20"/>
          <w:lang w:eastAsia="en-GB"/>
        </w:rPr>
        <w:t>particulate</w:t>
      </w:r>
      <w:r w:rsidR="00F649E5">
        <w:rPr>
          <w:rFonts w:asciiTheme="minorHAnsi" w:eastAsia="Times New Roman" w:hAnsiTheme="minorHAnsi" w:cs="Arial"/>
          <w:kern w:val="0"/>
          <w:sz w:val="20"/>
          <w:szCs w:val="20"/>
          <w:lang w:eastAsia="en-GB"/>
        </w:rPr>
        <w:t xml:space="preserve"> mass</w:t>
      </w:r>
      <w:r w:rsidR="007F0718">
        <w:rPr>
          <w:rFonts w:asciiTheme="minorHAnsi" w:eastAsia="Times New Roman" w:hAnsiTheme="minorHAnsi" w:cs="Arial"/>
          <w:kern w:val="0"/>
          <w:sz w:val="20"/>
          <w:szCs w:val="20"/>
          <w:lang w:eastAsia="en-GB"/>
        </w:rPr>
        <w:t xml:space="preserve"> em</w:t>
      </w:r>
      <w:r w:rsidR="00F649E5">
        <w:rPr>
          <w:rFonts w:asciiTheme="minorHAnsi" w:eastAsia="Times New Roman" w:hAnsiTheme="minorHAnsi" w:cs="Arial"/>
          <w:kern w:val="0"/>
          <w:sz w:val="20"/>
          <w:szCs w:val="20"/>
          <w:lang w:eastAsia="en-GB"/>
        </w:rPr>
        <w:t xml:space="preserve">ission </w:t>
      </w:r>
      <w:r w:rsidR="007F0718">
        <w:rPr>
          <w:rFonts w:asciiTheme="minorHAnsi" w:eastAsia="Times New Roman" w:hAnsiTheme="minorHAnsi" w:cs="Arial"/>
          <w:kern w:val="0"/>
          <w:sz w:val="20"/>
          <w:szCs w:val="20"/>
          <w:lang w:eastAsia="en-GB"/>
        </w:rPr>
        <w:t xml:space="preserve">would be of the same order of magnitude as </w:t>
      </w:r>
      <w:r w:rsidR="00F649E5">
        <w:rPr>
          <w:rFonts w:asciiTheme="minorHAnsi" w:eastAsia="Times New Roman" w:hAnsiTheme="minorHAnsi" w:cs="Arial"/>
          <w:kern w:val="0"/>
          <w:sz w:val="20"/>
          <w:szCs w:val="20"/>
          <w:lang w:eastAsia="en-GB"/>
        </w:rPr>
        <w:t xml:space="preserve">found by </w:t>
      </w:r>
      <w:r w:rsidR="007F0718">
        <w:rPr>
          <w:rFonts w:asciiTheme="minorHAnsi" w:eastAsia="Times New Roman" w:hAnsiTheme="minorHAnsi" w:cs="Arial"/>
          <w:kern w:val="0"/>
          <w:sz w:val="20"/>
          <w:szCs w:val="20"/>
          <w:lang w:eastAsia="en-GB"/>
        </w:rPr>
        <w:t xml:space="preserve">Boscolo and Padoano. </w:t>
      </w:r>
      <w:r>
        <w:rPr>
          <w:rFonts w:asciiTheme="minorHAnsi" w:eastAsia="Times New Roman" w:hAnsiTheme="minorHAnsi" w:cs="Arial"/>
          <w:kern w:val="0"/>
          <w:sz w:val="20"/>
          <w:szCs w:val="20"/>
          <w:lang w:eastAsia="en-GB"/>
        </w:rPr>
        <w:t>Therefore</w:t>
      </w:r>
      <w:r w:rsidR="003B55E7">
        <w:rPr>
          <w:rFonts w:asciiTheme="minorHAnsi" w:eastAsia="Times New Roman" w:hAnsiTheme="minorHAnsi" w:cs="Arial"/>
          <w:kern w:val="0"/>
          <w:sz w:val="20"/>
          <w:szCs w:val="20"/>
          <w:lang w:eastAsia="en-GB"/>
        </w:rPr>
        <w:t>,</w:t>
      </w:r>
      <w:r>
        <w:rPr>
          <w:rFonts w:asciiTheme="minorHAnsi" w:eastAsia="Times New Roman" w:hAnsiTheme="minorHAnsi" w:cs="Arial"/>
          <w:kern w:val="0"/>
          <w:sz w:val="20"/>
          <w:szCs w:val="20"/>
          <w:lang w:eastAsia="en-GB"/>
        </w:rPr>
        <w:t xml:space="preserve"> an ind</w:t>
      </w:r>
      <w:r w:rsidR="00581471">
        <w:rPr>
          <w:rFonts w:asciiTheme="minorHAnsi" w:eastAsia="Times New Roman" w:hAnsiTheme="minorHAnsi" w:cs="Arial"/>
          <w:kern w:val="0"/>
          <w:sz w:val="20"/>
          <w:szCs w:val="20"/>
          <w:lang w:eastAsia="en-GB"/>
        </w:rPr>
        <w:t xml:space="preserve">ividual study </w:t>
      </w:r>
      <w:r w:rsidR="00CC107B">
        <w:rPr>
          <w:rFonts w:asciiTheme="minorHAnsi" w:eastAsia="Times New Roman" w:hAnsiTheme="minorHAnsi" w:cs="Arial"/>
          <w:kern w:val="0"/>
          <w:sz w:val="20"/>
          <w:szCs w:val="20"/>
          <w:lang w:eastAsia="en-GB"/>
        </w:rPr>
        <w:t>of</w:t>
      </w:r>
      <w:r w:rsidR="00581471">
        <w:rPr>
          <w:rFonts w:asciiTheme="minorHAnsi" w:eastAsia="Times New Roman" w:hAnsiTheme="minorHAnsi" w:cs="Arial"/>
          <w:kern w:val="0"/>
          <w:sz w:val="20"/>
          <w:szCs w:val="20"/>
          <w:lang w:eastAsia="en-GB"/>
        </w:rPr>
        <w:t xml:space="preserve"> Port Talbot Cast House</w:t>
      </w:r>
      <w:r>
        <w:rPr>
          <w:rFonts w:asciiTheme="minorHAnsi" w:eastAsia="Times New Roman" w:hAnsiTheme="minorHAnsi" w:cs="Arial"/>
          <w:kern w:val="0"/>
          <w:sz w:val="20"/>
          <w:szCs w:val="20"/>
          <w:lang w:eastAsia="en-GB"/>
        </w:rPr>
        <w:t xml:space="preserve"> emissions is necessary owing to </w:t>
      </w:r>
      <w:r w:rsidR="007F0718">
        <w:rPr>
          <w:rFonts w:asciiTheme="minorHAnsi" w:eastAsia="Times New Roman" w:hAnsiTheme="minorHAnsi" w:cs="Arial"/>
          <w:kern w:val="0"/>
          <w:sz w:val="20"/>
          <w:szCs w:val="20"/>
          <w:lang w:eastAsia="en-GB"/>
        </w:rPr>
        <w:t>the</w:t>
      </w:r>
      <w:r w:rsidR="00CC107B">
        <w:rPr>
          <w:rFonts w:asciiTheme="minorHAnsi" w:eastAsia="Times New Roman" w:hAnsiTheme="minorHAnsi" w:cs="Arial"/>
          <w:kern w:val="0"/>
          <w:sz w:val="20"/>
          <w:szCs w:val="20"/>
          <w:lang w:eastAsia="en-GB"/>
        </w:rPr>
        <w:t>se</w:t>
      </w:r>
      <w:r w:rsidR="007F0718">
        <w:rPr>
          <w:rFonts w:asciiTheme="minorHAnsi" w:eastAsia="Times New Roman" w:hAnsiTheme="minorHAnsi" w:cs="Arial"/>
          <w:kern w:val="0"/>
          <w:sz w:val="20"/>
          <w:szCs w:val="20"/>
          <w:lang w:eastAsia="en-GB"/>
        </w:rPr>
        <w:t xml:space="preserve"> many potential </w:t>
      </w:r>
      <w:r>
        <w:rPr>
          <w:rFonts w:asciiTheme="minorHAnsi" w:eastAsia="Times New Roman" w:hAnsiTheme="minorHAnsi" w:cs="Arial"/>
          <w:kern w:val="0"/>
          <w:sz w:val="20"/>
          <w:szCs w:val="20"/>
          <w:lang w:eastAsia="en-GB"/>
        </w:rPr>
        <w:t xml:space="preserve">differences. </w:t>
      </w:r>
      <w:r w:rsidR="00AC022D">
        <w:rPr>
          <w:rFonts w:asciiTheme="minorHAnsi" w:eastAsia="Times New Roman" w:hAnsiTheme="minorHAnsi" w:cs="Arial"/>
          <w:kern w:val="0"/>
          <w:sz w:val="20"/>
          <w:szCs w:val="20"/>
          <w:lang w:eastAsia="en-GB"/>
        </w:rPr>
        <w:t xml:space="preserve">It </w:t>
      </w:r>
      <w:r w:rsidR="00CC107B">
        <w:rPr>
          <w:rFonts w:asciiTheme="minorHAnsi" w:eastAsia="Times New Roman" w:hAnsiTheme="minorHAnsi" w:cs="Arial"/>
          <w:kern w:val="0"/>
          <w:sz w:val="20"/>
          <w:szCs w:val="20"/>
          <w:lang w:eastAsia="en-GB"/>
        </w:rPr>
        <w:t xml:space="preserve">should </w:t>
      </w:r>
      <w:r w:rsidR="00AC022D">
        <w:rPr>
          <w:rFonts w:asciiTheme="minorHAnsi" w:eastAsia="Times New Roman" w:hAnsiTheme="minorHAnsi" w:cs="Arial"/>
          <w:kern w:val="0"/>
          <w:sz w:val="20"/>
          <w:szCs w:val="20"/>
          <w:lang w:eastAsia="en-GB"/>
        </w:rPr>
        <w:t>also be noted that th</w:t>
      </w:r>
      <w:r w:rsidR="00CC107B">
        <w:rPr>
          <w:rFonts w:asciiTheme="minorHAnsi" w:eastAsia="Times New Roman" w:hAnsiTheme="minorHAnsi" w:cs="Arial"/>
          <w:kern w:val="0"/>
          <w:sz w:val="20"/>
          <w:szCs w:val="20"/>
          <w:lang w:eastAsia="en-GB"/>
        </w:rPr>
        <w:t>is</w:t>
      </w:r>
      <w:r w:rsidR="00AC022D">
        <w:rPr>
          <w:rFonts w:asciiTheme="minorHAnsi" w:eastAsia="Times New Roman" w:hAnsiTheme="minorHAnsi" w:cs="Arial"/>
          <w:kern w:val="0"/>
          <w:sz w:val="20"/>
          <w:szCs w:val="20"/>
          <w:lang w:eastAsia="en-GB"/>
        </w:rPr>
        <w:t xml:space="preserve"> research is concerned with PM</w:t>
      </w:r>
      <w:r w:rsidR="00AC022D" w:rsidRPr="00AC022D">
        <w:rPr>
          <w:rFonts w:asciiTheme="minorHAnsi" w:eastAsia="Times New Roman" w:hAnsiTheme="minorHAnsi" w:cs="Arial"/>
          <w:kern w:val="0"/>
          <w:sz w:val="20"/>
          <w:szCs w:val="20"/>
          <w:vertAlign w:val="subscript"/>
          <w:lang w:eastAsia="en-GB"/>
        </w:rPr>
        <w:t>10</w:t>
      </w:r>
      <w:r w:rsidR="00AC022D">
        <w:rPr>
          <w:rFonts w:asciiTheme="minorHAnsi" w:eastAsia="Times New Roman" w:hAnsiTheme="minorHAnsi" w:cs="Arial"/>
          <w:kern w:val="0"/>
          <w:sz w:val="20"/>
          <w:szCs w:val="20"/>
          <w:lang w:eastAsia="en-GB"/>
        </w:rPr>
        <w:t xml:space="preserve"> </w:t>
      </w:r>
      <w:r w:rsidR="00CC107B">
        <w:rPr>
          <w:rFonts w:asciiTheme="minorHAnsi" w:eastAsia="Times New Roman" w:hAnsiTheme="minorHAnsi" w:cs="Arial"/>
          <w:kern w:val="0"/>
          <w:sz w:val="20"/>
          <w:szCs w:val="20"/>
          <w:lang w:eastAsia="en-GB"/>
        </w:rPr>
        <w:t>rather than</w:t>
      </w:r>
      <w:r w:rsidR="00AC022D">
        <w:rPr>
          <w:rFonts w:asciiTheme="minorHAnsi" w:eastAsia="Times New Roman" w:hAnsiTheme="minorHAnsi" w:cs="Arial"/>
          <w:kern w:val="0"/>
          <w:sz w:val="20"/>
          <w:szCs w:val="20"/>
          <w:lang w:eastAsia="en-GB"/>
        </w:rPr>
        <w:t xml:space="preserve"> TSP owing to the AQMA for PM</w:t>
      </w:r>
      <w:r w:rsidR="00AC022D" w:rsidRPr="00AC022D">
        <w:rPr>
          <w:rFonts w:asciiTheme="minorHAnsi" w:eastAsia="Times New Roman" w:hAnsiTheme="minorHAnsi" w:cs="Arial"/>
          <w:kern w:val="0"/>
          <w:sz w:val="20"/>
          <w:szCs w:val="20"/>
          <w:vertAlign w:val="subscript"/>
          <w:lang w:eastAsia="en-GB"/>
        </w:rPr>
        <w:t>10</w:t>
      </w:r>
      <w:r w:rsidR="00AC022D">
        <w:rPr>
          <w:rFonts w:asciiTheme="minorHAnsi" w:eastAsia="Times New Roman" w:hAnsiTheme="minorHAnsi" w:cs="Arial"/>
          <w:kern w:val="0"/>
          <w:sz w:val="20"/>
          <w:szCs w:val="20"/>
          <w:lang w:eastAsia="en-GB"/>
        </w:rPr>
        <w:t xml:space="preserve"> in </w:t>
      </w:r>
      <w:r w:rsidR="00CC107B">
        <w:rPr>
          <w:rFonts w:asciiTheme="minorHAnsi" w:eastAsia="Times New Roman" w:hAnsiTheme="minorHAnsi" w:cs="Arial"/>
          <w:kern w:val="0"/>
          <w:sz w:val="20"/>
          <w:szCs w:val="20"/>
          <w:lang w:eastAsia="en-GB"/>
        </w:rPr>
        <w:t>Port Talbot</w:t>
      </w:r>
      <w:r w:rsidR="00AC022D">
        <w:rPr>
          <w:rFonts w:asciiTheme="minorHAnsi" w:eastAsia="Times New Roman" w:hAnsiTheme="minorHAnsi" w:cs="Arial"/>
          <w:kern w:val="0"/>
          <w:sz w:val="20"/>
          <w:szCs w:val="20"/>
          <w:lang w:eastAsia="en-GB"/>
        </w:rPr>
        <w:t xml:space="preserve">. </w:t>
      </w:r>
      <w:r>
        <w:rPr>
          <w:rFonts w:asciiTheme="minorHAnsi" w:eastAsia="Times New Roman" w:hAnsiTheme="minorHAnsi" w:cs="Arial"/>
          <w:kern w:val="0"/>
          <w:sz w:val="20"/>
          <w:szCs w:val="20"/>
          <w:lang w:eastAsia="en-GB"/>
        </w:rPr>
        <w:t>Whilst the findings of th</w:t>
      </w:r>
      <w:r w:rsidR="00CC107B">
        <w:rPr>
          <w:rFonts w:asciiTheme="minorHAnsi" w:eastAsia="Times New Roman" w:hAnsiTheme="minorHAnsi" w:cs="Arial"/>
          <w:kern w:val="0"/>
          <w:sz w:val="20"/>
          <w:szCs w:val="20"/>
          <w:lang w:eastAsia="en-GB"/>
        </w:rPr>
        <w:t xml:space="preserve">e research presented here </w:t>
      </w:r>
      <w:r>
        <w:rPr>
          <w:rFonts w:asciiTheme="minorHAnsi" w:eastAsia="Times New Roman" w:hAnsiTheme="minorHAnsi" w:cs="Arial"/>
          <w:kern w:val="0"/>
          <w:sz w:val="20"/>
          <w:szCs w:val="20"/>
          <w:lang w:eastAsia="en-GB"/>
        </w:rPr>
        <w:t xml:space="preserve">may not mirror findings of similar research on other </w:t>
      </w:r>
      <w:r w:rsidR="00B5176D">
        <w:rPr>
          <w:rFonts w:asciiTheme="minorHAnsi" w:eastAsia="Times New Roman" w:hAnsiTheme="minorHAnsi" w:cs="Arial"/>
          <w:kern w:val="0"/>
          <w:sz w:val="20"/>
          <w:szCs w:val="20"/>
          <w:lang w:eastAsia="en-GB"/>
        </w:rPr>
        <w:t>BFs</w:t>
      </w:r>
      <w:r>
        <w:rPr>
          <w:rFonts w:asciiTheme="minorHAnsi" w:eastAsia="Times New Roman" w:hAnsiTheme="minorHAnsi" w:cs="Arial"/>
          <w:kern w:val="0"/>
          <w:sz w:val="20"/>
          <w:szCs w:val="20"/>
          <w:lang w:eastAsia="en-GB"/>
        </w:rPr>
        <w:t xml:space="preserve"> around the world (were such studies to occur)</w:t>
      </w:r>
      <w:r w:rsidR="00CC107B">
        <w:rPr>
          <w:rFonts w:asciiTheme="minorHAnsi" w:eastAsia="Times New Roman" w:hAnsiTheme="minorHAnsi" w:cs="Arial"/>
          <w:kern w:val="0"/>
          <w:sz w:val="20"/>
          <w:szCs w:val="20"/>
          <w:lang w:eastAsia="en-GB"/>
        </w:rPr>
        <w:t>,</w:t>
      </w:r>
      <w:r>
        <w:rPr>
          <w:rFonts w:asciiTheme="minorHAnsi" w:eastAsia="Times New Roman" w:hAnsiTheme="minorHAnsi" w:cs="Arial"/>
          <w:kern w:val="0"/>
          <w:sz w:val="20"/>
          <w:szCs w:val="20"/>
          <w:lang w:eastAsia="en-GB"/>
        </w:rPr>
        <w:t xml:space="preserve"> this research is importan</w:t>
      </w:r>
      <w:r w:rsidR="009B4A73">
        <w:rPr>
          <w:rFonts w:asciiTheme="minorHAnsi" w:eastAsia="Times New Roman" w:hAnsiTheme="minorHAnsi" w:cs="Arial"/>
          <w:kern w:val="0"/>
          <w:sz w:val="20"/>
          <w:szCs w:val="20"/>
          <w:lang w:eastAsia="en-GB"/>
        </w:rPr>
        <w:t>t. A</w:t>
      </w:r>
      <w:r w:rsidR="00581471">
        <w:rPr>
          <w:rFonts w:asciiTheme="minorHAnsi" w:eastAsia="Times New Roman" w:hAnsiTheme="minorHAnsi" w:cs="Arial"/>
          <w:kern w:val="0"/>
          <w:sz w:val="20"/>
          <w:szCs w:val="20"/>
          <w:lang w:eastAsia="en-GB"/>
        </w:rPr>
        <w:t xml:space="preserve"> demonstrable effect of Cast House</w:t>
      </w:r>
      <w:r>
        <w:rPr>
          <w:rFonts w:asciiTheme="minorHAnsi" w:eastAsia="Times New Roman" w:hAnsiTheme="minorHAnsi" w:cs="Arial"/>
          <w:kern w:val="0"/>
          <w:sz w:val="20"/>
          <w:szCs w:val="20"/>
          <w:lang w:eastAsia="en-GB"/>
        </w:rPr>
        <w:t xml:space="preserve"> emissions upon PM</w:t>
      </w:r>
      <w:r w:rsidRPr="00E3622B">
        <w:rPr>
          <w:rFonts w:asciiTheme="minorHAnsi" w:eastAsia="Times New Roman" w:hAnsiTheme="minorHAnsi" w:cs="Arial"/>
          <w:kern w:val="0"/>
          <w:sz w:val="20"/>
          <w:szCs w:val="20"/>
          <w:vertAlign w:val="subscript"/>
          <w:lang w:eastAsia="en-GB"/>
        </w:rPr>
        <w:t>10</w:t>
      </w:r>
      <w:r>
        <w:rPr>
          <w:rFonts w:asciiTheme="minorHAnsi" w:eastAsia="Times New Roman" w:hAnsiTheme="minorHAnsi" w:cs="Arial"/>
          <w:kern w:val="0"/>
          <w:sz w:val="20"/>
          <w:szCs w:val="20"/>
          <w:lang w:eastAsia="en-GB"/>
        </w:rPr>
        <w:t xml:space="preserve"> concen</w:t>
      </w:r>
      <w:r w:rsidR="009B4A73">
        <w:rPr>
          <w:rFonts w:asciiTheme="minorHAnsi" w:eastAsia="Times New Roman" w:hAnsiTheme="minorHAnsi" w:cs="Arial"/>
          <w:kern w:val="0"/>
          <w:sz w:val="20"/>
          <w:szCs w:val="20"/>
          <w:lang w:eastAsia="en-GB"/>
        </w:rPr>
        <w:t xml:space="preserve">trations in </w:t>
      </w:r>
      <w:r w:rsidR="00CC107B">
        <w:rPr>
          <w:rFonts w:asciiTheme="minorHAnsi" w:eastAsia="Times New Roman" w:hAnsiTheme="minorHAnsi" w:cs="Arial"/>
          <w:kern w:val="0"/>
          <w:sz w:val="20"/>
          <w:szCs w:val="20"/>
          <w:lang w:eastAsia="en-GB"/>
        </w:rPr>
        <w:t>Port Talbot</w:t>
      </w:r>
      <w:r w:rsidR="009B4A73">
        <w:rPr>
          <w:rFonts w:asciiTheme="minorHAnsi" w:eastAsia="Times New Roman" w:hAnsiTheme="minorHAnsi" w:cs="Arial"/>
          <w:kern w:val="0"/>
          <w:sz w:val="20"/>
          <w:szCs w:val="20"/>
          <w:lang w:eastAsia="en-GB"/>
        </w:rPr>
        <w:t xml:space="preserve"> </w:t>
      </w:r>
      <w:r>
        <w:rPr>
          <w:rFonts w:asciiTheme="minorHAnsi" w:eastAsia="Times New Roman" w:hAnsiTheme="minorHAnsi" w:cs="Arial"/>
          <w:kern w:val="0"/>
          <w:sz w:val="20"/>
          <w:szCs w:val="20"/>
          <w:lang w:eastAsia="en-GB"/>
        </w:rPr>
        <w:t>justifies further detailed study into B</w:t>
      </w:r>
      <w:r w:rsidR="00B5176D">
        <w:rPr>
          <w:rFonts w:asciiTheme="minorHAnsi" w:eastAsia="Times New Roman" w:hAnsiTheme="minorHAnsi" w:cs="Arial"/>
          <w:kern w:val="0"/>
          <w:sz w:val="20"/>
          <w:szCs w:val="20"/>
          <w:lang w:eastAsia="en-GB"/>
        </w:rPr>
        <w:t>F</w:t>
      </w:r>
      <w:r>
        <w:rPr>
          <w:rFonts w:asciiTheme="minorHAnsi" w:eastAsia="Times New Roman" w:hAnsiTheme="minorHAnsi" w:cs="Arial"/>
          <w:kern w:val="0"/>
          <w:sz w:val="20"/>
          <w:szCs w:val="20"/>
          <w:lang w:eastAsia="en-GB"/>
        </w:rPr>
        <w:t xml:space="preserve"> operations </w:t>
      </w:r>
      <w:r w:rsidR="00CC107B">
        <w:rPr>
          <w:rFonts w:asciiTheme="minorHAnsi" w:eastAsia="Times New Roman" w:hAnsiTheme="minorHAnsi" w:cs="Arial"/>
          <w:kern w:val="0"/>
          <w:sz w:val="20"/>
          <w:szCs w:val="20"/>
          <w:lang w:eastAsia="en-GB"/>
        </w:rPr>
        <w:t xml:space="preserve">globally and contributes to </w:t>
      </w:r>
      <w:r>
        <w:rPr>
          <w:rFonts w:asciiTheme="minorHAnsi" w:eastAsia="Times New Roman" w:hAnsiTheme="minorHAnsi" w:cs="Arial"/>
          <w:kern w:val="0"/>
          <w:sz w:val="20"/>
          <w:szCs w:val="20"/>
          <w:lang w:eastAsia="en-GB"/>
        </w:rPr>
        <w:t>global conversation</w:t>
      </w:r>
      <w:r w:rsidR="00CC107B">
        <w:rPr>
          <w:rFonts w:asciiTheme="minorHAnsi" w:eastAsia="Times New Roman" w:hAnsiTheme="minorHAnsi" w:cs="Arial"/>
          <w:kern w:val="0"/>
          <w:sz w:val="20"/>
          <w:szCs w:val="20"/>
          <w:lang w:eastAsia="en-GB"/>
        </w:rPr>
        <w:t>s</w:t>
      </w:r>
      <w:r>
        <w:rPr>
          <w:rFonts w:asciiTheme="minorHAnsi" w:eastAsia="Times New Roman" w:hAnsiTheme="minorHAnsi" w:cs="Arial"/>
          <w:kern w:val="0"/>
          <w:sz w:val="20"/>
          <w:szCs w:val="20"/>
          <w:lang w:eastAsia="en-GB"/>
        </w:rPr>
        <w:t xml:space="preserve"> concerning the </w:t>
      </w:r>
      <w:r w:rsidR="00CC107B">
        <w:rPr>
          <w:rFonts w:asciiTheme="minorHAnsi" w:eastAsia="Times New Roman" w:hAnsiTheme="minorHAnsi" w:cs="Arial"/>
          <w:kern w:val="0"/>
          <w:sz w:val="20"/>
          <w:szCs w:val="20"/>
          <w:lang w:eastAsia="en-GB"/>
        </w:rPr>
        <w:t xml:space="preserve">requirement </w:t>
      </w:r>
      <w:r>
        <w:rPr>
          <w:rFonts w:asciiTheme="minorHAnsi" w:eastAsia="Times New Roman" w:hAnsiTheme="minorHAnsi" w:cs="Arial"/>
          <w:kern w:val="0"/>
          <w:sz w:val="20"/>
          <w:szCs w:val="20"/>
          <w:lang w:eastAsia="en-GB"/>
        </w:rPr>
        <w:t xml:space="preserve">for continuously improving pollution abatement technology. </w:t>
      </w:r>
    </w:p>
    <w:p w14:paraId="2037C8D8" w14:textId="77777777" w:rsidR="00CF5856" w:rsidRDefault="00CF5856" w:rsidP="00FA44CD">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p>
    <w:p w14:paraId="1720C7E2" w14:textId="72F5ABEB" w:rsidR="00CF5856" w:rsidRDefault="00DB3BB5" w:rsidP="00FA44CD">
      <w:pPr>
        <w:suppressAutoHyphens w:val="0"/>
        <w:autoSpaceDE w:val="0"/>
        <w:autoSpaceDN w:val="0"/>
        <w:adjustRightInd w:val="0"/>
        <w:spacing w:after="240" w:line="360" w:lineRule="auto"/>
        <w:jc w:val="both"/>
        <w:rPr>
          <w:rFonts w:asciiTheme="minorHAnsi" w:eastAsiaTheme="minorHAnsi" w:hAnsiTheme="minorHAnsi" w:cs="ArialUnicodeMS"/>
          <w:kern w:val="0"/>
          <w:sz w:val="20"/>
          <w:szCs w:val="20"/>
          <w:lang w:eastAsia="en-US"/>
        </w:rPr>
      </w:pPr>
      <w:r>
        <w:rPr>
          <w:rFonts w:asciiTheme="minorHAnsi" w:eastAsiaTheme="minorHAnsi" w:hAnsiTheme="minorHAnsi" w:cs="ArialUnicodeMS"/>
          <w:kern w:val="0"/>
          <w:sz w:val="20"/>
          <w:szCs w:val="20"/>
          <w:lang w:eastAsia="en-US"/>
        </w:rPr>
        <w:t xml:space="preserve">A </w:t>
      </w:r>
      <w:r w:rsidR="00CF5856">
        <w:rPr>
          <w:rFonts w:asciiTheme="minorHAnsi" w:eastAsiaTheme="minorHAnsi" w:hAnsiTheme="minorHAnsi" w:cs="ArialUnicodeMS"/>
          <w:kern w:val="0"/>
          <w:sz w:val="20"/>
          <w:szCs w:val="20"/>
          <w:lang w:eastAsia="en-US"/>
        </w:rPr>
        <w:t>literature</w:t>
      </w:r>
      <w:r>
        <w:rPr>
          <w:rFonts w:asciiTheme="minorHAnsi" w:eastAsiaTheme="minorHAnsi" w:hAnsiTheme="minorHAnsi" w:cs="ArialUnicodeMS"/>
          <w:kern w:val="0"/>
          <w:sz w:val="20"/>
          <w:szCs w:val="20"/>
          <w:lang w:eastAsia="en-US"/>
        </w:rPr>
        <w:t xml:space="preserve"> review</w:t>
      </w:r>
      <w:r w:rsidR="00CF5856">
        <w:rPr>
          <w:rFonts w:asciiTheme="minorHAnsi" w:eastAsiaTheme="minorHAnsi" w:hAnsiTheme="minorHAnsi" w:cs="ArialUnicodeMS"/>
          <w:kern w:val="0"/>
          <w:sz w:val="20"/>
          <w:szCs w:val="20"/>
          <w:lang w:eastAsia="en-US"/>
        </w:rPr>
        <w:t xml:space="preserve"> has revealed no</w:t>
      </w:r>
      <w:r w:rsidR="004408E0">
        <w:rPr>
          <w:rFonts w:asciiTheme="minorHAnsi" w:eastAsiaTheme="minorHAnsi" w:hAnsiTheme="minorHAnsi" w:cs="ArialUnicodeMS"/>
          <w:kern w:val="0"/>
          <w:sz w:val="20"/>
          <w:szCs w:val="20"/>
          <w:lang w:eastAsia="en-US"/>
        </w:rPr>
        <w:t xml:space="preserve"> research into the effect of</w:t>
      </w:r>
      <w:r w:rsidR="00CF5856">
        <w:rPr>
          <w:rFonts w:asciiTheme="minorHAnsi" w:eastAsiaTheme="minorHAnsi" w:hAnsiTheme="minorHAnsi" w:cs="ArialUnicodeMS"/>
          <w:kern w:val="0"/>
          <w:sz w:val="20"/>
          <w:szCs w:val="20"/>
          <w:lang w:eastAsia="en-US"/>
        </w:rPr>
        <w:t xml:space="preserve"> specific we</w:t>
      </w:r>
      <w:r w:rsidR="004408E0">
        <w:rPr>
          <w:rFonts w:asciiTheme="minorHAnsi" w:eastAsiaTheme="minorHAnsi" w:hAnsiTheme="minorHAnsi" w:cs="ArialUnicodeMS"/>
          <w:kern w:val="0"/>
          <w:sz w:val="20"/>
          <w:szCs w:val="20"/>
          <w:lang w:eastAsia="en-US"/>
        </w:rPr>
        <w:t xml:space="preserve">ather conditions </w:t>
      </w:r>
      <w:r w:rsidR="00CF5856">
        <w:rPr>
          <w:rFonts w:asciiTheme="minorHAnsi" w:eastAsiaTheme="minorHAnsi" w:hAnsiTheme="minorHAnsi" w:cs="ArialUnicodeMS"/>
          <w:kern w:val="0"/>
          <w:sz w:val="20"/>
          <w:szCs w:val="20"/>
          <w:lang w:eastAsia="en-US"/>
        </w:rPr>
        <w:t>upon</w:t>
      </w:r>
      <w:r w:rsidR="004408E0">
        <w:rPr>
          <w:rFonts w:asciiTheme="minorHAnsi" w:eastAsiaTheme="minorHAnsi" w:hAnsiTheme="minorHAnsi" w:cs="ArialUnicodeMS"/>
          <w:kern w:val="0"/>
          <w:sz w:val="20"/>
          <w:szCs w:val="20"/>
          <w:lang w:eastAsia="en-US"/>
        </w:rPr>
        <w:t xml:space="preserve"> </w:t>
      </w:r>
      <w:r>
        <w:rPr>
          <w:rFonts w:asciiTheme="minorHAnsi" w:eastAsiaTheme="minorHAnsi" w:hAnsiTheme="minorHAnsi" w:cs="ArialUnicodeMS"/>
          <w:kern w:val="0"/>
          <w:sz w:val="20"/>
          <w:szCs w:val="20"/>
          <w:lang w:eastAsia="en-US"/>
        </w:rPr>
        <w:t>PM</w:t>
      </w:r>
      <w:r w:rsidRPr="00DB3BB5">
        <w:rPr>
          <w:rFonts w:asciiTheme="minorHAnsi" w:eastAsiaTheme="minorHAnsi" w:hAnsiTheme="minorHAnsi" w:cs="ArialUnicodeMS"/>
          <w:kern w:val="0"/>
          <w:sz w:val="20"/>
          <w:szCs w:val="20"/>
          <w:vertAlign w:val="subscript"/>
          <w:lang w:eastAsia="en-US"/>
        </w:rPr>
        <w:t>10</w:t>
      </w:r>
      <w:r>
        <w:rPr>
          <w:rFonts w:asciiTheme="minorHAnsi" w:eastAsiaTheme="minorHAnsi" w:hAnsiTheme="minorHAnsi" w:cs="ArialUnicodeMS"/>
          <w:kern w:val="0"/>
          <w:sz w:val="20"/>
          <w:szCs w:val="20"/>
          <w:lang w:eastAsia="en-US"/>
        </w:rPr>
        <w:t xml:space="preserve"> concentration build-up and</w:t>
      </w:r>
      <w:r w:rsidR="004408E0">
        <w:rPr>
          <w:rFonts w:asciiTheme="minorHAnsi" w:eastAsiaTheme="minorHAnsi" w:hAnsiTheme="minorHAnsi" w:cs="ArialUnicodeMS"/>
          <w:kern w:val="0"/>
          <w:sz w:val="20"/>
          <w:szCs w:val="20"/>
          <w:lang w:eastAsia="en-US"/>
        </w:rPr>
        <w:t xml:space="preserve"> dispersion</w:t>
      </w:r>
      <w:r w:rsidR="00CF5856">
        <w:rPr>
          <w:rFonts w:asciiTheme="minorHAnsi" w:eastAsiaTheme="minorHAnsi" w:hAnsiTheme="minorHAnsi" w:cs="ArialUnicodeMS"/>
          <w:kern w:val="0"/>
          <w:sz w:val="20"/>
          <w:szCs w:val="20"/>
          <w:lang w:eastAsia="en-US"/>
        </w:rPr>
        <w:t xml:space="preserve"> associated with Port Talbot B</w:t>
      </w:r>
      <w:r w:rsidR="00B5176D">
        <w:rPr>
          <w:rFonts w:asciiTheme="minorHAnsi" w:eastAsiaTheme="minorHAnsi" w:hAnsiTheme="minorHAnsi" w:cs="ArialUnicodeMS"/>
          <w:kern w:val="0"/>
          <w:sz w:val="20"/>
          <w:szCs w:val="20"/>
          <w:lang w:eastAsia="en-US"/>
        </w:rPr>
        <w:t>F</w:t>
      </w:r>
      <w:r w:rsidR="00CF5856">
        <w:rPr>
          <w:rFonts w:asciiTheme="minorHAnsi" w:eastAsiaTheme="minorHAnsi" w:hAnsiTheme="minorHAnsi" w:cs="ArialUnicodeMS"/>
          <w:kern w:val="0"/>
          <w:sz w:val="20"/>
          <w:szCs w:val="20"/>
          <w:lang w:eastAsia="en-US"/>
        </w:rPr>
        <w:t xml:space="preserve"> Cast House emissions. Owing to the fact that each Cast House is different (May 1977) and Port Talbot has interesting typographical features (Hayes and Chatterton 2009; AQEG 2011) affecting the transportation and dispersion of PM</w:t>
      </w:r>
      <w:r w:rsidR="00CF5856" w:rsidRPr="00CF5856">
        <w:rPr>
          <w:rFonts w:asciiTheme="minorHAnsi" w:eastAsiaTheme="minorHAnsi" w:hAnsiTheme="minorHAnsi" w:cs="ArialUnicodeMS"/>
          <w:kern w:val="0"/>
          <w:sz w:val="20"/>
          <w:szCs w:val="20"/>
          <w:vertAlign w:val="subscript"/>
          <w:lang w:eastAsia="en-US"/>
        </w:rPr>
        <w:t>10</w:t>
      </w:r>
      <w:r w:rsidR="00CF5856">
        <w:rPr>
          <w:rFonts w:asciiTheme="minorHAnsi" w:eastAsiaTheme="minorHAnsi" w:hAnsiTheme="minorHAnsi" w:cs="ArialUnicodeMS"/>
          <w:kern w:val="0"/>
          <w:sz w:val="20"/>
          <w:szCs w:val="20"/>
          <w:lang w:eastAsia="en-US"/>
        </w:rPr>
        <w:t xml:space="preserve">, this research is justified, novel and contributes to global literature on the subject. </w:t>
      </w:r>
    </w:p>
    <w:p w14:paraId="49E3689B" w14:textId="77777777" w:rsidR="00DB3BB5" w:rsidRDefault="00DB3BB5" w:rsidP="00FA44CD">
      <w:pPr>
        <w:suppressAutoHyphens w:val="0"/>
        <w:autoSpaceDE w:val="0"/>
        <w:autoSpaceDN w:val="0"/>
        <w:adjustRightInd w:val="0"/>
        <w:spacing w:after="0" w:line="360" w:lineRule="auto"/>
        <w:jc w:val="both"/>
        <w:rPr>
          <w:rFonts w:asciiTheme="minorHAnsi" w:eastAsia="Times New Roman" w:hAnsiTheme="minorHAnsi" w:cs="AdvTT5235d5a9"/>
          <w:color w:val="000000" w:themeColor="text1"/>
          <w:kern w:val="0"/>
          <w:sz w:val="20"/>
          <w:szCs w:val="20"/>
          <w:lang w:eastAsia="en-GB"/>
        </w:rPr>
      </w:pPr>
    </w:p>
    <w:p w14:paraId="03476994" w14:textId="1686E14C" w:rsidR="003A5687" w:rsidRDefault="00DB3BB5" w:rsidP="00FA44CD">
      <w:pPr>
        <w:suppressAutoHyphens w:val="0"/>
        <w:autoSpaceDE w:val="0"/>
        <w:autoSpaceDN w:val="0"/>
        <w:adjustRightInd w:val="0"/>
        <w:spacing w:after="0" w:line="360" w:lineRule="auto"/>
        <w:jc w:val="both"/>
        <w:rPr>
          <w:rFonts w:asciiTheme="minorHAnsi" w:hAnsiTheme="minorHAnsi" w:cstheme="minorHAnsi"/>
          <w:sz w:val="20"/>
          <w:szCs w:val="20"/>
        </w:rPr>
      </w:pPr>
      <w:r>
        <w:rPr>
          <w:rFonts w:asciiTheme="minorHAnsi" w:eastAsia="Times New Roman" w:hAnsiTheme="minorHAnsi" w:cs="AdvTT5235d5a9"/>
          <w:color w:val="000000" w:themeColor="text1"/>
          <w:kern w:val="0"/>
          <w:sz w:val="20"/>
          <w:szCs w:val="20"/>
          <w:lang w:eastAsia="en-GB"/>
        </w:rPr>
        <w:lastRenderedPageBreak/>
        <w:t>Globally, g</w:t>
      </w:r>
      <w:r w:rsidR="00E7227A" w:rsidRPr="000360C4">
        <w:rPr>
          <w:rFonts w:asciiTheme="minorHAnsi" w:eastAsia="Times New Roman" w:hAnsiTheme="minorHAnsi" w:cs="AdvTT5235d5a9"/>
          <w:color w:val="000000" w:themeColor="text1"/>
          <w:kern w:val="0"/>
          <w:sz w:val="20"/>
          <w:szCs w:val="20"/>
          <w:lang w:eastAsia="en-GB"/>
        </w:rPr>
        <w:t>overnments and organisations have aimed to minimise public exposure to PM</w:t>
      </w:r>
      <w:r w:rsidR="00E7227A" w:rsidRPr="000360C4">
        <w:rPr>
          <w:rFonts w:asciiTheme="minorHAnsi" w:eastAsia="Times New Roman" w:hAnsiTheme="minorHAnsi" w:cs="AdvTT5235d5a9"/>
          <w:color w:val="000000" w:themeColor="text1"/>
          <w:kern w:val="0"/>
          <w:sz w:val="20"/>
          <w:szCs w:val="20"/>
          <w:vertAlign w:val="subscript"/>
          <w:lang w:eastAsia="en-GB"/>
        </w:rPr>
        <w:t>10</w:t>
      </w:r>
      <w:r w:rsidR="00E7227A" w:rsidRPr="000360C4">
        <w:rPr>
          <w:rFonts w:asciiTheme="minorHAnsi" w:eastAsia="Times New Roman" w:hAnsiTheme="minorHAnsi" w:cs="AdvTT5235d5a9"/>
          <w:color w:val="000000" w:themeColor="text1"/>
          <w:kern w:val="0"/>
          <w:sz w:val="20"/>
          <w:szCs w:val="20"/>
          <w:lang w:eastAsia="en-GB"/>
        </w:rPr>
        <w:t xml:space="preserve"> with implementation of legislative measures and guidelines (Barmpadimos et al. 2011)</w:t>
      </w:r>
      <w:r>
        <w:rPr>
          <w:rFonts w:asciiTheme="minorHAnsi" w:eastAsia="Times New Roman" w:hAnsiTheme="minorHAnsi" w:cs="AdvTT5235d5a9"/>
          <w:color w:val="000000" w:themeColor="text1"/>
          <w:kern w:val="0"/>
          <w:sz w:val="20"/>
          <w:szCs w:val="20"/>
          <w:lang w:eastAsia="en-GB"/>
        </w:rPr>
        <w:t>,</w:t>
      </w:r>
      <w:r w:rsidR="00E7227A" w:rsidRPr="000360C4">
        <w:rPr>
          <w:rFonts w:asciiTheme="minorHAnsi" w:eastAsia="Times New Roman" w:hAnsiTheme="minorHAnsi" w:cs="AdvTT5235d5a9"/>
          <w:color w:val="000000" w:themeColor="text1"/>
          <w:kern w:val="0"/>
          <w:sz w:val="20"/>
          <w:szCs w:val="20"/>
          <w:lang w:eastAsia="en-GB"/>
        </w:rPr>
        <w:t xml:space="preserve"> such as those currently in place in the Port Talbot AQMA. </w:t>
      </w:r>
      <w:r w:rsidR="00E7227A" w:rsidRPr="000360C4">
        <w:rPr>
          <w:rFonts w:asciiTheme="minorHAnsi" w:hAnsiTheme="minorHAnsi" w:cstheme="minorHAnsi"/>
          <w:color w:val="000000" w:themeColor="text1"/>
          <w:sz w:val="20"/>
          <w:szCs w:val="20"/>
        </w:rPr>
        <w:t>However</w:t>
      </w:r>
      <w:r w:rsidR="00E7227A">
        <w:rPr>
          <w:rFonts w:asciiTheme="minorHAnsi" w:hAnsiTheme="minorHAnsi" w:cstheme="minorHAnsi"/>
          <w:sz w:val="20"/>
          <w:szCs w:val="20"/>
        </w:rPr>
        <w:t>, iron and steel production continue</w:t>
      </w:r>
      <w:r>
        <w:rPr>
          <w:rFonts w:asciiTheme="minorHAnsi" w:hAnsiTheme="minorHAnsi" w:cstheme="minorHAnsi"/>
          <w:sz w:val="20"/>
          <w:szCs w:val="20"/>
        </w:rPr>
        <w:t>s</w:t>
      </w:r>
      <w:r w:rsidR="00E7227A">
        <w:rPr>
          <w:rFonts w:asciiTheme="minorHAnsi" w:hAnsiTheme="minorHAnsi" w:cstheme="minorHAnsi"/>
          <w:sz w:val="20"/>
          <w:szCs w:val="20"/>
        </w:rPr>
        <w:t xml:space="preserve"> to increase with production rocketing from 800Mt </w:t>
      </w:r>
      <w:r>
        <w:rPr>
          <w:rFonts w:asciiTheme="minorHAnsi" w:hAnsiTheme="minorHAnsi" w:cstheme="minorHAnsi"/>
          <w:sz w:val="20"/>
          <w:szCs w:val="20"/>
        </w:rPr>
        <w:t xml:space="preserve">in </w:t>
      </w:r>
      <w:r w:rsidR="00E7227A">
        <w:rPr>
          <w:rFonts w:asciiTheme="minorHAnsi" w:hAnsiTheme="minorHAnsi" w:cstheme="minorHAnsi"/>
          <w:sz w:val="20"/>
          <w:szCs w:val="20"/>
        </w:rPr>
        <w:t>2000 to 1.6Bt</w:t>
      </w:r>
      <w:r>
        <w:rPr>
          <w:rFonts w:asciiTheme="minorHAnsi" w:hAnsiTheme="minorHAnsi" w:cstheme="minorHAnsi"/>
          <w:sz w:val="20"/>
          <w:szCs w:val="20"/>
        </w:rPr>
        <w:t xml:space="preserve"> in </w:t>
      </w:r>
      <w:r w:rsidR="00E7227A">
        <w:rPr>
          <w:rFonts w:asciiTheme="minorHAnsi" w:hAnsiTheme="minorHAnsi" w:cstheme="minorHAnsi"/>
          <w:sz w:val="20"/>
          <w:szCs w:val="20"/>
        </w:rPr>
        <w:t>2014 (The Economist 2016). Therefore, improving B</w:t>
      </w:r>
      <w:r w:rsidR="00B5176D">
        <w:rPr>
          <w:rFonts w:asciiTheme="minorHAnsi" w:hAnsiTheme="minorHAnsi" w:cstheme="minorHAnsi"/>
          <w:sz w:val="20"/>
          <w:szCs w:val="20"/>
        </w:rPr>
        <w:t>F</w:t>
      </w:r>
      <w:r w:rsidR="00E7227A">
        <w:rPr>
          <w:rFonts w:asciiTheme="minorHAnsi" w:hAnsiTheme="minorHAnsi" w:cstheme="minorHAnsi"/>
          <w:sz w:val="20"/>
          <w:szCs w:val="20"/>
        </w:rPr>
        <w:t xml:space="preserve"> pollution abatement and casting technology and operation to reduce emissions is vital in safeguarding global public health (Basu et al. 1996) as currently one tenth of deaths are attributed to poor air quality (World Bank 2016). </w:t>
      </w:r>
    </w:p>
    <w:p w14:paraId="7AEAF93D" w14:textId="6A876D20" w:rsidR="00FA44CD" w:rsidRDefault="00FA44CD" w:rsidP="00FA44CD">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p>
    <w:p w14:paraId="06651845" w14:textId="77777777" w:rsidR="00D979FE" w:rsidRPr="00D979FE" w:rsidRDefault="00D979FE" w:rsidP="00FA44CD">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p>
    <w:p w14:paraId="2D595220" w14:textId="3BB13040" w:rsidR="00581471" w:rsidRPr="00FA44CD" w:rsidRDefault="00581471" w:rsidP="00FA44CD">
      <w:pPr>
        <w:pStyle w:val="Heading1"/>
        <w:spacing w:line="360" w:lineRule="auto"/>
        <w:rPr>
          <w:rFonts w:asciiTheme="minorHAnsi" w:eastAsia="Times New Roman" w:hAnsiTheme="minorHAnsi"/>
          <w:b/>
          <w:sz w:val="22"/>
          <w:szCs w:val="22"/>
        </w:rPr>
      </w:pPr>
      <w:bookmarkStart w:id="12" w:name="_Toc511670698"/>
      <w:r w:rsidRPr="00FA44CD">
        <w:rPr>
          <w:rFonts w:asciiTheme="minorHAnsi" w:eastAsia="Times New Roman" w:hAnsiTheme="minorHAnsi"/>
          <w:b/>
          <w:sz w:val="22"/>
          <w:szCs w:val="22"/>
        </w:rPr>
        <w:t>1.4 Research Aim and Objectives</w:t>
      </w:r>
      <w:bookmarkEnd w:id="12"/>
    </w:p>
    <w:p w14:paraId="56B06832" w14:textId="77777777" w:rsidR="00581471" w:rsidRDefault="00581471" w:rsidP="00FA44CD">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25B735F4" w14:textId="3D1D2F0B" w:rsidR="00CD572C" w:rsidRDefault="003A5687" w:rsidP="00FA44CD">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r>
        <w:rPr>
          <w:rFonts w:asciiTheme="minorHAnsi" w:eastAsia="Times New Roman" w:hAnsiTheme="minorHAnsi" w:cs="Arial"/>
          <w:kern w:val="0"/>
          <w:sz w:val="20"/>
          <w:szCs w:val="20"/>
          <w:lang w:eastAsia="en-GB"/>
        </w:rPr>
        <w:t>T</w:t>
      </w:r>
      <w:r w:rsidR="00CA53C1">
        <w:rPr>
          <w:rFonts w:asciiTheme="minorHAnsi" w:eastAsia="Times New Roman" w:hAnsiTheme="minorHAnsi" w:cs="Arial"/>
          <w:kern w:val="0"/>
          <w:sz w:val="20"/>
          <w:szCs w:val="20"/>
          <w:lang w:eastAsia="en-GB"/>
        </w:rPr>
        <w:t>he broad aim of this research was</w:t>
      </w:r>
      <w:r>
        <w:rPr>
          <w:rFonts w:asciiTheme="minorHAnsi" w:eastAsia="Times New Roman" w:hAnsiTheme="minorHAnsi" w:cs="Arial"/>
          <w:kern w:val="0"/>
          <w:sz w:val="20"/>
          <w:szCs w:val="20"/>
          <w:lang w:eastAsia="en-GB"/>
        </w:rPr>
        <w:t xml:space="preserve"> to investigate incidents of particulate</w:t>
      </w:r>
      <w:r w:rsidR="00E56A08">
        <w:rPr>
          <w:rFonts w:asciiTheme="minorHAnsi" w:eastAsia="Times New Roman" w:hAnsiTheme="minorHAnsi" w:cs="Arial"/>
          <w:kern w:val="0"/>
          <w:sz w:val="20"/>
          <w:szCs w:val="20"/>
          <w:lang w:eastAsia="en-GB"/>
        </w:rPr>
        <w:t xml:space="preserve"> (PM</w:t>
      </w:r>
      <w:r w:rsidR="00E56A08" w:rsidRPr="00E56A08">
        <w:rPr>
          <w:rFonts w:asciiTheme="minorHAnsi" w:eastAsia="Times New Roman" w:hAnsiTheme="minorHAnsi" w:cs="Arial"/>
          <w:kern w:val="0"/>
          <w:sz w:val="20"/>
          <w:szCs w:val="20"/>
          <w:vertAlign w:val="subscript"/>
          <w:lang w:eastAsia="en-GB"/>
        </w:rPr>
        <w:t>10</w:t>
      </w:r>
      <w:r w:rsidR="00E56A08">
        <w:rPr>
          <w:rFonts w:asciiTheme="minorHAnsi" w:eastAsia="Times New Roman" w:hAnsiTheme="minorHAnsi" w:cs="Arial"/>
          <w:kern w:val="0"/>
          <w:sz w:val="20"/>
          <w:szCs w:val="20"/>
          <w:lang w:eastAsia="en-GB"/>
        </w:rPr>
        <w:t>)</w:t>
      </w:r>
      <w:r>
        <w:rPr>
          <w:rFonts w:asciiTheme="minorHAnsi" w:eastAsia="Times New Roman" w:hAnsiTheme="minorHAnsi" w:cs="Arial"/>
          <w:kern w:val="0"/>
          <w:sz w:val="20"/>
          <w:szCs w:val="20"/>
          <w:lang w:eastAsia="en-GB"/>
        </w:rPr>
        <w:t xml:space="preserve"> emissions from </w:t>
      </w:r>
      <w:r w:rsidR="00E56A08">
        <w:rPr>
          <w:rFonts w:asciiTheme="minorHAnsi" w:eastAsia="Times New Roman" w:hAnsiTheme="minorHAnsi" w:cs="Arial"/>
          <w:kern w:val="0"/>
          <w:sz w:val="20"/>
          <w:szCs w:val="20"/>
          <w:lang w:eastAsia="en-GB"/>
        </w:rPr>
        <w:t xml:space="preserve">the </w:t>
      </w:r>
      <w:r>
        <w:rPr>
          <w:rFonts w:asciiTheme="minorHAnsi" w:eastAsia="Times New Roman" w:hAnsiTheme="minorHAnsi" w:cs="Arial"/>
          <w:kern w:val="0"/>
          <w:sz w:val="20"/>
          <w:szCs w:val="20"/>
          <w:lang w:eastAsia="en-GB"/>
        </w:rPr>
        <w:t>B</w:t>
      </w:r>
      <w:r w:rsidR="00B5176D">
        <w:rPr>
          <w:rFonts w:asciiTheme="minorHAnsi" w:eastAsia="Times New Roman" w:hAnsiTheme="minorHAnsi" w:cs="Arial"/>
          <w:kern w:val="0"/>
          <w:sz w:val="20"/>
          <w:szCs w:val="20"/>
          <w:lang w:eastAsia="en-GB"/>
        </w:rPr>
        <w:t>F</w:t>
      </w:r>
      <w:r w:rsidR="00E56A08">
        <w:rPr>
          <w:rFonts w:asciiTheme="minorHAnsi" w:eastAsia="Times New Roman" w:hAnsiTheme="minorHAnsi" w:cs="Arial"/>
          <w:kern w:val="0"/>
          <w:sz w:val="20"/>
          <w:szCs w:val="20"/>
          <w:lang w:eastAsia="en-GB"/>
        </w:rPr>
        <w:t>4 and BF5</w:t>
      </w:r>
      <w:r>
        <w:rPr>
          <w:rFonts w:asciiTheme="minorHAnsi" w:eastAsia="Times New Roman" w:hAnsiTheme="minorHAnsi" w:cs="Arial"/>
          <w:kern w:val="0"/>
          <w:sz w:val="20"/>
          <w:szCs w:val="20"/>
          <w:lang w:eastAsia="en-GB"/>
        </w:rPr>
        <w:t xml:space="preserve"> </w:t>
      </w:r>
      <w:r w:rsidR="00E56A08">
        <w:rPr>
          <w:rFonts w:asciiTheme="minorHAnsi" w:eastAsia="Times New Roman" w:hAnsiTheme="minorHAnsi" w:cs="Arial"/>
          <w:kern w:val="0"/>
          <w:sz w:val="20"/>
          <w:szCs w:val="20"/>
          <w:lang w:eastAsia="en-GB"/>
        </w:rPr>
        <w:t xml:space="preserve">Cast Houses </w:t>
      </w:r>
      <w:r>
        <w:rPr>
          <w:rFonts w:asciiTheme="minorHAnsi" w:eastAsia="Times New Roman" w:hAnsiTheme="minorHAnsi" w:cs="Arial"/>
          <w:kern w:val="0"/>
          <w:sz w:val="20"/>
          <w:szCs w:val="20"/>
          <w:lang w:eastAsia="en-GB"/>
        </w:rPr>
        <w:t xml:space="preserve">and the effect of this particular type of emission upon </w:t>
      </w:r>
      <w:r w:rsidR="00E56A08">
        <w:rPr>
          <w:rFonts w:asciiTheme="minorHAnsi" w:eastAsia="Times New Roman" w:hAnsiTheme="minorHAnsi" w:cs="Arial"/>
          <w:kern w:val="0"/>
          <w:sz w:val="20"/>
          <w:szCs w:val="20"/>
          <w:lang w:eastAsia="en-GB"/>
        </w:rPr>
        <w:t xml:space="preserve">Port Talbot </w:t>
      </w:r>
      <w:r>
        <w:rPr>
          <w:rFonts w:asciiTheme="minorHAnsi" w:eastAsia="Times New Roman" w:hAnsiTheme="minorHAnsi" w:cs="Arial"/>
          <w:kern w:val="0"/>
          <w:sz w:val="20"/>
          <w:szCs w:val="20"/>
          <w:lang w:eastAsia="en-GB"/>
        </w:rPr>
        <w:t xml:space="preserve">air quality. </w:t>
      </w:r>
    </w:p>
    <w:p w14:paraId="1794CBE3" w14:textId="77777777" w:rsidR="00581471" w:rsidRPr="00CD572C" w:rsidRDefault="00581471" w:rsidP="00FA44CD">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009D959B" w14:textId="6E1ADF1D" w:rsidR="00300BD7" w:rsidRDefault="00184EE8" w:rsidP="00FA44CD">
      <w:pPr>
        <w:spacing w:line="360" w:lineRule="auto"/>
        <w:jc w:val="both"/>
        <w:rPr>
          <w:sz w:val="20"/>
          <w:szCs w:val="20"/>
        </w:rPr>
      </w:pPr>
      <w:r>
        <w:rPr>
          <w:noProof/>
          <w:sz w:val="20"/>
          <w:szCs w:val="20"/>
          <w:lang w:eastAsia="en-GB"/>
        </w:rPr>
        <mc:AlternateContent>
          <mc:Choice Requires="wps">
            <w:drawing>
              <wp:anchor distT="0" distB="0" distL="114300" distR="114300" simplePos="0" relativeHeight="251738112" behindDoc="0" locked="0" layoutInCell="1" allowOverlap="1" wp14:anchorId="143C4208" wp14:editId="48EAEB81">
                <wp:simplePos x="0" y="0"/>
                <wp:positionH relativeFrom="margin">
                  <wp:align>left</wp:align>
                </wp:positionH>
                <wp:positionV relativeFrom="paragraph">
                  <wp:posOffset>333375</wp:posOffset>
                </wp:positionV>
                <wp:extent cx="2019300" cy="2571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201930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C8A421" w14:textId="6545596C" w:rsidR="0062582F" w:rsidRDefault="0062582F">
                            <w:r w:rsidRPr="00EA09DC">
                              <w:rPr>
                                <w:b/>
                                <w:sz w:val="20"/>
                                <w:szCs w:val="20"/>
                              </w:rPr>
                              <w:t>Table 1:</w:t>
                            </w:r>
                            <w:r>
                              <w:rPr>
                                <w:sz w:val="20"/>
                                <w:szCs w:val="20"/>
                              </w:rPr>
                              <w:t xml:space="preserve"> Research Objectives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3C4208" id="Text Box 3" o:spid="_x0000_s1027" type="#_x0000_t202" style="position:absolute;left:0;text-align:left;margin-left:0;margin-top:26.25pt;width:159pt;height:20.25pt;z-index:25173811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" fillcolor="white [3201]" stroked="f" strokeweight=".5pt">
                <v:textbox>
                  <w:txbxContent>
                    <w:p w14:paraId="45C8A421" w14:textId="6545596C" w:rsidR="0062582F" w:rsidRDefault="0062582F">
                      <w:r w:rsidRPr="00EA09DC">
                        <w:rPr>
                          <w:b/>
                          <w:sz w:val="20"/>
                          <w:szCs w:val="20"/>
                        </w:rPr>
                        <w:t>Table 1:</w:t>
                      </w:r>
                      <w:r>
                        <w:rPr>
                          <w:sz w:val="20"/>
                          <w:szCs w:val="20"/>
                        </w:rPr>
                        <w:t xml:space="preserve"> Research Objectives</w:t>
                      </w:r>
                    </w:p>
                  </w:txbxContent>
                </v:textbox>
                <w10:wrap anchorx="margin"/>
              </v:shape>
            </w:pict>
          </mc:Fallback>
        </mc:AlternateContent>
      </w:r>
      <w:r w:rsidR="00400E3F">
        <w:rPr>
          <w:sz w:val="20"/>
          <w:szCs w:val="20"/>
        </w:rPr>
        <w:t xml:space="preserve">More </w:t>
      </w:r>
      <w:r w:rsidR="00CA53C1">
        <w:rPr>
          <w:sz w:val="20"/>
          <w:szCs w:val="20"/>
        </w:rPr>
        <w:t>specifically, this research</w:t>
      </w:r>
      <w:r w:rsidR="00400E3F">
        <w:rPr>
          <w:sz w:val="20"/>
          <w:szCs w:val="20"/>
        </w:rPr>
        <w:t xml:space="preserve"> compr</w:t>
      </w:r>
      <w:r w:rsidR="00300BD7">
        <w:rPr>
          <w:sz w:val="20"/>
          <w:szCs w:val="20"/>
        </w:rPr>
        <w:t>ise</w:t>
      </w:r>
      <w:r w:rsidR="00CA53C1">
        <w:rPr>
          <w:sz w:val="20"/>
          <w:szCs w:val="20"/>
        </w:rPr>
        <w:t>s</w:t>
      </w:r>
      <w:r w:rsidR="00300BD7">
        <w:rPr>
          <w:sz w:val="20"/>
          <w:szCs w:val="20"/>
        </w:rPr>
        <w:t xml:space="preserve"> of the following objectives:</w:t>
      </w:r>
      <w:r w:rsidR="00400E3F">
        <w:rPr>
          <w:sz w:val="20"/>
          <w:szCs w:val="20"/>
        </w:rPr>
        <w:t xml:space="preserve"> </w:t>
      </w:r>
    </w:p>
    <w:p w14:paraId="722C5D17" w14:textId="7A1A7D49" w:rsidR="00EA09DC" w:rsidRDefault="00EA09DC" w:rsidP="00FA44CD">
      <w:pPr>
        <w:spacing w:line="360" w:lineRule="auto"/>
        <w:jc w:val="both"/>
        <w:rPr>
          <w:sz w:val="20"/>
          <w:szCs w:val="20"/>
        </w:rPr>
      </w:pPr>
    </w:p>
    <w:tbl>
      <w:tblPr>
        <w:tblStyle w:val="TableGrid"/>
        <w:tblW w:w="0" w:type="auto"/>
        <w:tblLook w:val="04A0" w:firstRow="1" w:lastRow="0" w:firstColumn="1" w:lastColumn="0" w:noHBand="0" w:noVBand="1"/>
      </w:tblPr>
      <w:tblGrid>
        <w:gridCol w:w="1696"/>
        <w:gridCol w:w="7320"/>
      </w:tblGrid>
      <w:tr w:rsidR="005530E4" w14:paraId="126B9CD2" w14:textId="77777777" w:rsidTr="00364B4C">
        <w:trPr>
          <w:trHeight w:val="517"/>
        </w:trPr>
        <w:tc>
          <w:tcPr>
            <w:tcW w:w="1696" w:type="dxa"/>
            <w:shd w:val="clear" w:color="auto" w:fill="E7E6E6" w:themeFill="background2"/>
          </w:tcPr>
          <w:p w14:paraId="091FD908" w14:textId="1EC0FEBE" w:rsidR="005530E4" w:rsidRPr="005530E4" w:rsidRDefault="005530E4" w:rsidP="00FA44CD">
            <w:pPr>
              <w:spacing w:line="360" w:lineRule="auto"/>
              <w:jc w:val="center"/>
              <w:rPr>
                <w:b/>
                <w:sz w:val="20"/>
                <w:szCs w:val="20"/>
              </w:rPr>
            </w:pPr>
            <w:r w:rsidRPr="005530E4">
              <w:rPr>
                <w:b/>
                <w:sz w:val="20"/>
                <w:szCs w:val="20"/>
              </w:rPr>
              <w:t>Objective 1</w:t>
            </w:r>
          </w:p>
        </w:tc>
        <w:tc>
          <w:tcPr>
            <w:tcW w:w="7320" w:type="dxa"/>
          </w:tcPr>
          <w:p w14:paraId="25D5B41E" w14:textId="29602537" w:rsidR="005530E4" w:rsidRDefault="005530E4" w:rsidP="00FA44CD">
            <w:pPr>
              <w:spacing w:line="360" w:lineRule="auto"/>
              <w:jc w:val="both"/>
              <w:rPr>
                <w:sz w:val="20"/>
                <w:szCs w:val="20"/>
              </w:rPr>
            </w:pPr>
            <w:r>
              <w:rPr>
                <w:rStyle w:val="Strong"/>
                <w:rFonts w:asciiTheme="minorHAnsi" w:hAnsiTheme="minorHAnsi"/>
                <w:b w:val="0"/>
                <w:sz w:val="20"/>
                <w:szCs w:val="20"/>
              </w:rPr>
              <w:t>To establish</w:t>
            </w:r>
            <w:r w:rsidRPr="00E85575">
              <w:rPr>
                <w:rStyle w:val="Strong"/>
                <w:rFonts w:asciiTheme="minorHAnsi" w:hAnsiTheme="minorHAnsi"/>
                <w:b w:val="0"/>
                <w:sz w:val="20"/>
                <w:szCs w:val="20"/>
              </w:rPr>
              <w:t xml:space="preserve"> the effect of Blast Furnace Cast</w:t>
            </w:r>
            <w:r>
              <w:rPr>
                <w:rStyle w:val="Strong"/>
                <w:rFonts w:asciiTheme="minorHAnsi" w:hAnsiTheme="minorHAnsi"/>
                <w:b w:val="0"/>
                <w:sz w:val="20"/>
                <w:szCs w:val="20"/>
              </w:rPr>
              <w:t xml:space="preserve"> H</w:t>
            </w:r>
            <w:r w:rsidRPr="00E85575">
              <w:rPr>
                <w:rStyle w:val="Strong"/>
                <w:rFonts w:asciiTheme="minorHAnsi" w:hAnsiTheme="minorHAnsi"/>
                <w:b w:val="0"/>
                <w:sz w:val="20"/>
                <w:szCs w:val="20"/>
              </w:rPr>
              <w:t>ouse emissions upon measured PM</w:t>
            </w:r>
            <w:r w:rsidRPr="00E85575">
              <w:rPr>
                <w:rStyle w:val="Strong"/>
                <w:rFonts w:asciiTheme="minorHAnsi" w:hAnsiTheme="minorHAnsi"/>
                <w:b w:val="0"/>
                <w:sz w:val="20"/>
                <w:szCs w:val="20"/>
                <w:vertAlign w:val="subscript"/>
              </w:rPr>
              <w:t>10</w:t>
            </w:r>
            <w:r w:rsidRPr="00E85575">
              <w:rPr>
                <w:rStyle w:val="Strong"/>
                <w:rFonts w:asciiTheme="minorHAnsi" w:hAnsiTheme="minorHAnsi"/>
                <w:b w:val="0"/>
                <w:sz w:val="20"/>
                <w:szCs w:val="20"/>
              </w:rPr>
              <w:t xml:space="preserve"> concentrations</w:t>
            </w:r>
            <w:r>
              <w:rPr>
                <w:rStyle w:val="Strong"/>
                <w:rFonts w:asciiTheme="minorHAnsi" w:hAnsiTheme="minorHAnsi"/>
                <w:b w:val="0"/>
                <w:sz w:val="20"/>
                <w:szCs w:val="20"/>
              </w:rPr>
              <w:t xml:space="preserve"> recorded by</w:t>
            </w:r>
            <w:r w:rsidRPr="00E85575">
              <w:rPr>
                <w:rStyle w:val="Strong"/>
                <w:rFonts w:asciiTheme="minorHAnsi" w:hAnsiTheme="minorHAnsi"/>
                <w:b w:val="0"/>
                <w:sz w:val="20"/>
                <w:szCs w:val="20"/>
              </w:rPr>
              <w:t xml:space="preserve"> the </w:t>
            </w:r>
            <w:r>
              <w:rPr>
                <w:rStyle w:val="Strong"/>
                <w:rFonts w:asciiTheme="minorHAnsi" w:hAnsiTheme="minorHAnsi"/>
                <w:b w:val="0"/>
                <w:sz w:val="20"/>
                <w:szCs w:val="20"/>
              </w:rPr>
              <w:t>Port Talbot monitoring network</w:t>
            </w:r>
            <w:r w:rsidRPr="00E85575">
              <w:rPr>
                <w:rStyle w:val="Strong"/>
                <w:rFonts w:asciiTheme="minorHAnsi" w:hAnsiTheme="minorHAnsi"/>
                <w:b w:val="0"/>
                <w:sz w:val="20"/>
                <w:szCs w:val="20"/>
              </w:rPr>
              <w:t>.</w:t>
            </w:r>
          </w:p>
        </w:tc>
      </w:tr>
      <w:tr w:rsidR="005530E4" w14:paraId="4C851CEA" w14:textId="77777777" w:rsidTr="00364B4C">
        <w:trPr>
          <w:trHeight w:val="673"/>
        </w:trPr>
        <w:tc>
          <w:tcPr>
            <w:tcW w:w="1696" w:type="dxa"/>
            <w:shd w:val="clear" w:color="auto" w:fill="E7E6E6" w:themeFill="background2"/>
          </w:tcPr>
          <w:p w14:paraId="456BE76D" w14:textId="2A3FF3AA" w:rsidR="005530E4" w:rsidRDefault="005530E4" w:rsidP="00FA44CD">
            <w:pPr>
              <w:spacing w:line="360" w:lineRule="auto"/>
              <w:jc w:val="center"/>
              <w:rPr>
                <w:sz w:val="20"/>
                <w:szCs w:val="20"/>
              </w:rPr>
            </w:pPr>
            <w:r>
              <w:rPr>
                <w:b/>
                <w:sz w:val="20"/>
                <w:szCs w:val="20"/>
              </w:rPr>
              <w:t>Objective 2</w:t>
            </w:r>
          </w:p>
        </w:tc>
        <w:tc>
          <w:tcPr>
            <w:tcW w:w="7320" w:type="dxa"/>
          </w:tcPr>
          <w:p w14:paraId="579A10D8" w14:textId="33954B3C" w:rsidR="005530E4" w:rsidRPr="005530E4" w:rsidRDefault="005530E4" w:rsidP="00FA44CD">
            <w:pPr>
              <w:spacing w:line="360" w:lineRule="auto"/>
              <w:jc w:val="both"/>
              <w:rPr>
                <w:rFonts w:asciiTheme="minorHAnsi" w:hAnsiTheme="minorHAnsi"/>
                <w:bCs/>
                <w:sz w:val="20"/>
                <w:szCs w:val="20"/>
              </w:rPr>
            </w:pPr>
            <w:r w:rsidRPr="005530E4">
              <w:rPr>
                <w:rStyle w:val="Strong"/>
                <w:rFonts w:asciiTheme="minorHAnsi" w:hAnsiTheme="minorHAnsi"/>
                <w:b w:val="0"/>
                <w:sz w:val="20"/>
                <w:szCs w:val="20"/>
              </w:rPr>
              <w:t>To identify the extent to which the concentration of PM</w:t>
            </w:r>
            <w:r w:rsidRPr="005530E4">
              <w:rPr>
                <w:rStyle w:val="Strong"/>
                <w:rFonts w:asciiTheme="minorHAnsi" w:hAnsiTheme="minorHAnsi"/>
                <w:b w:val="0"/>
                <w:sz w:val="20"/>
                <w:szCs w:val="20"/>
                <w:vertAlign w:val="subscript"/>
              </w:rPr>
              <w:t>10</w:t>
            </w:r>
            <w:r w:rsidRPr="005530E4">
              <w:rPr>
                <w:rStyle w:val="Strong"/>
                <w:rFonts w:asciiTheme="minorHAnsi" w:hAnsiTheme="minorHAnsi"/>
                <w:b w:val="0"/>
                <w:sz w:val="20"/>
                <w:szCs w:val="20"/>
              </w:rPr>
              <w:t xml:space="preserve"> produced in a Cast House emission may decrease with distance and the trajectory of PM</w:t>
            </w:r>
            <w:r w:rsidRPr="005530E4">
              <w:rPr>
                <w:rStyle w:val="Strong"/>
                <w:rFonts w:asciiTheme="minorHAnsi" w:hAnsiTheme="minorHAnsi"/>
                <w:b w:val="0"/>
                <w:sz w:val="20"/>
                <w:szCs w:val="20"/>
                <w:vertAlign w:val="subscript"/>
              </w:rPr>
              <w:t>10</w:t>
            </w:r>
            <w:r w:rsidRPr="005530E4">
              <w:rPr>
                <w:rStyle w:val="Strong"/>
                <w:rFonts w:asciiTheme="minorHAnsi" w:hAnsiTheme="minorHAnsi"/>
                <w:b w:val="0"/>
                <w:sz w:val="20"/>
                <w:szCs w:val="20"/>
              </w:rPr>
              <w:t xml:space="preserve"> across Port Talbot.</w:t>
            </w:r>
          </w:p>
        </w:tc>
      </w:tr>
      <w:tr w:rsidR="005530E4" w14:paraId="5B5B44E7" w14:textId="77777777" w:rsidTr="00364B4C">
        <w:trPr>
          <w:trHeight w:val="1200"/>
        </w:trPr>
        <w:tc>
          <w:tcPr>
            <w:tcW w:w="1696" w:type="dxa"/>
            <w:shd w:val="clear" w:color="auto" w:fill="E7E6E6" w:themeFill="background2"/>
          </w:tcPr>
          <w:p w14:paraId="72738CF5" w14:textId="77777777" w:rsidR="005530E4" w:rsidRDefault="005530E4" w:rsidP="00FA44CD">
            <w:pPr>
              <w:spacing w:line="360" w:lineRule="auto"/>
              <w:jc w:val="both"/>
              <w:rPr>
                <w:b/>
                <w:sz w:val="20"/>
                <w:szCs w:val="20"/>
              </w:rPr>
            </w:pPr>
          </w:p>
          <w:p w14:paraId="29B30CCF" w14:textId="2310C3B0" w:rsidR="005530E4" w:rsidRDefault="005530E4" w:rsidP="00FA44CD">
            <w:pPr>
              <w:spacing w:line="360" w:lineRule="auto"/>
              <w:jc w:val="center"/>
              <w:rPr>
                <w:sz w:val="20"/>
                <w:szCs w:val="20"/>
              </w:rPr>
            </w:pPr>
            <w:r>
              <w:rPr>
                <w:b/>
                <w:sz w:val="20"/>
                <w:szCs w:val="20"/>
              </w:rPr>
              <w:t>Objective 3</w:t>
            </w:r>
          </w:p>
        </w:tc>
        <w:tc>
          <w:tcPr>
            <w:tcW w:w="7320" w:type="dxa"/>
          </w:tcPr>
          <w:p w14:paraId="54FF25D5" w14:textId="2FB88070" w:rsidR="005530E4" w:rsidRDefault="005530E4" w:rsidP="00FA44CD">
            <w:pPr>
              <w:spacing w:line="360" w:lineRule="auto"/>
              <w:jc w:val="both"/>
              <w:rPr>
                <w:sz w:val="20"/>
                <w:szCs w:val="20"/>
              </w:rPr>
            </w:pPr>
            <w:r>
              <w:rPr>
                <w:rStyle w:val="Strong"/>
                <w:rFonts w:asciiTheme="minorHAnsi" w:hAnsiTheme="minorHAnsi"/>
                <w:b w:val="0"/>
                <w:sz w:val="20"/>
                <w:szCs w:val="20"/>
              </w:rPr>
              <w:t xml:space="preserve">To assess </w:t>
            </w:r>
            <w:r w:rsidRPr="00E85575">
              <w:rPr>
                <w:rStyle w:val="Strong"/>
                <w:rFonts w:asciiTheme="minorHAnsi" w:hAnsiTheme="minorHAnsi"/>
                <w:b w:val="0"/>
                <w:sz w:val="20"/>
                <w:szCs w:val="20"/>
              </w:rPr>
              <w:t>the influence of weather conditions upon measured PM</w:t>
            </w:r>
            <w:r w:rsidRPr="00E85575">
              <w:rPr>
                <w:rStyle w:val="Strong"/>
                <w:rFonts w:asciiTheme="minorHAnsi" w:hAnsiTheme="minorHAnsi"/>
                <w:b w:val="0"/>
                <w:sz w:val="20"/>
                <w:szCs w:val="20"/>
                <w:vertAlign w:val="subscript"/>
              </w:rPr>
              <w:t>10</w:t>
            </w:r>
            <w:r w:rsidR="00107AEA">
              <w:rPr>
                <w:rStyle w:val="Strong"/>
                <w:rFonts w:asciiTheme="minorHAnsi" w:hAnsiTheme="minorHAnsi"/>
                <w:b w:val="0"/>
                <w:sz w:val="20"/>
                <w:szCs w:val="20"/>
              </w:rPr>
              <w:t xml:space="preserve"> concentrations at the </w:t>
            </w:r>
            <w:r w:rsidRPr="00E85575">
              <w:rPr>
                <w:rStyle w:val="Strong"/>
                <w:rFonts w:asciiTheme="minorHAnsi" w:hAnsiTheme="minorHAnsi"/>
                <w:b w:val="0"/>
                <w:sz w:val="20"/>
                <w:szCs w:val="20"/>
              </w:rPr>
              <w:t>Automatic Urban Rural Network (AURN) monitor</w:t>
            </w:r>
            <w:r>
              <w:rPr>
                <w:rStyle w:val="Strong"/>
                <w:rFonts w:asciiTheme="minorHAnsi" w:hAnsiTheme="minorHAnsi"/>
                <w:b w:val="0"/>
                <w:sz w:val="20"/>
                <w:szCs w:val="20"/>
              </w:rPr>
              <w:t xml:space="preserve"> to </w:t>
            </w:r>
            <w:r>
              <w:rPr>
                <w:rFonts w:asciiTheme="minorHAnsi" w:hAnsiTheme="minorHAnsi" w:cstheme="minorHAnsi"/>
                <w:sz w:val="20"/>
                <w:szCs w:val="20"/>
              </w:rPr>
              <w:t>allow the worst poss</w:t>
            </w:r>
            <w:r w:rsidR="00E4283C">
              <w:rPr>
                <w:rFonts w:asciiTheme="minorHAnsi" w:hAnsiTheme="minorHAnsi" w:cstheme="minorHAnsi"/>
                <w:sz w:val="20"/>
                <w:szCs w:val="20"/>
              </w:rPr>
              <w:t>ible conditions for each meteorological</w:t>
            </w:r>
            <w:r>
              <w:rPr>
                <w:rFonts w:asciiTheme="minorHAnsi" w:hAnsiTheme="minorHAnsi" w:cstheme="minorHAnsi"/>
                <w:sz w:val="20"/>
                <w:szCs w:val="20"/>
              </w:rPr>
              <w:t xml:space="preserve"> factor to be ascertained in terms of contributing to elevated PM</w:t>
            </w:r>
            <w:r w:rsidRPr="00730A0B">
              <w:rPr>
                <w:rFonts w:asciiTheme="minorHAnsi" w:hAnsiTheme="minorHAnsi" w:cstheme="minorHAnsi"/>
                <w:sz w:val="20"/>
                <w:szCs w:val="20"/>
                <w:vertAlign w:val="subscript"/>
              </w:rPr>
              <w:t>10</w:t>
            </w:r>
            <w:r>
              <w:rPr>
                <w:rFonts w:asciiTheme="minorHAnsi" w:hAnsiTheme="minorHAnsi" w:cstheme="minorHAnsi"/>
                <w:sz w:val="20"/>
                <w:szCs w:val="20"/>
              </w:rPr>
              <w:t xml:space="preserve"> concentrations at times of Cast House emissions.</w:t>
            </w:r>
          </w:p>
        </w:tc>
      </w:tr>
      <w:tr w:rsidR="005530E4" w14:paraId="37E67270" w14:textId="77777777" w:rsidTr="00364B4C">
        <w:tc>
          <w:tcPr>
            <w:tcW w:w="1696" w:type="dxa"/>
            <w:shd w:val="clear" w:color="auto" w:fill="E7E6E6" w:themeFill="background2"/>
          </w:tcPr>
          <w:p w14:paraId="6002A8DB" w14:textId="77777777" w:rsidR="005530E4" w:rsidRDefault="005530E4" w:rsidP="00FA44CD">
            <w:pPr>
              <w:spacing w:line="360" w:lineRule="auto"/>
              <w:jc w:val="both"/>
              <w:rPr>
                <w:b/>
                <w:sz w:val="20"/>
                <w:szCs w:val="20"/>
              </w:rPr>
            </w:pPr>
          </w:p>
          <w:p w14:paraId="056ED357" w14:textId="77777777" w:rsidR="00364B4C" w:rsidRDefault="00364B4C" w:rsidP="00FA44CD">
            <w:pPr>
              <w:spacing w:line="360" w:lineRule="auto"/>
              <w:jc w:val="both"/>
              <w:rPr>
                <w:b/>
                <w:sz w:val="20"/>
                <w:szCs w:val="20"/>
              </w:rPr>
            </w:pPr>
          </w:p>
          <w:p w14:paraId="576F3AAB" w14:textId="6A01C062" w:rsidR="005530E4" w:rsidRDefault="005530E4" w:rsidP="00FA44CD">
            <w:pPr>
              <w:spacing w:line="360" w:lineRule="auto"/>
              <w:jc w:val="center"/>
              <w:rPr>
                <w:sz w:val="20"/>
                <w:szCs w:val="20"/>
              </w:rPr>
            </w:pPr>
            <w:r>
              <w:rPr>
                <w:b/>
                <w:sz w:val="20"/>
                <w:szCs w:val="20"/>
              </w:rPr>
              <w:t xml:space="preserve">Objective </w:t>
            </w:r>
            <w:r w:rsidR="00364B4C">
              <w:rPr>
                <w:b/>
                <w:sz w:val="20"/>
                <w:szCs w:val="20"/>
              </w:rPr>
              <w:t>4</w:t>
            </w:r>
          </w:p>
        </w:tc>
        <w:tc>
          <w:tcPr>
            <w:tcW w:w="7320" w:type="dxa"/>
          </w:tcPr>
          <w:p w14:paraId="612A8969" w14:textId="7E25EC15" w:rsidR="005530E4" w:rsidRDefault="005530E4" w:rsidP="00E4283C">
            <w:pPr>
              <w:spacing w:line="360" w:lineRule="auto"/>
              <w:jc w:val="both"/>
              <w:rPr>
                <w:sz w:val="20"/>
                <w:szCs w:val="20"/>
              </w:rPr>
            </w:pPr>
            <w:r>
              <w:rPr>
                <w:rStyle w:val="Strong"/>
                <w:rFonts w:asciiTheme="minorHAnsi" w:hAnsiTheme="minorHAnsi"/>
                <w:b w:val="0"/>
                <w:sz w:val="20"/>
                <w:szCs w:val="20"/>
              </w:rPr>
              <w:t>To develop a decision tool</w:t>
            </w:r>
            <w:r w:rsidRPr="00E85575">
              <w:rPr>
                <w:rStyle w:val="Strong"/>
                <w:rFonts w:asciiTheme="minorHAnsi" w:hAnsiTheme="minorHAnsi"/>
                <w:b w:val="0"/>
                <w:sz w:val="20"/>
                <w:szCs w:val="20"/>
              </w:rPr>
              <w:t xml:space="preserve"> to aid those initiating an Environmental Incident Form (EIF) for a Cast</w:t>
            </w:r>
            <w:r>
              <w:rPr>
                <w:rStyle w:val="Strong"/>
                <w:rFonts w:asciiTheme="minorHAnsi" w:hAnsiTheme="minorHAnsi"/>
                <w:b w:val="0"/>
                <w:sz w:val="20"/>
                <w:szCs w:val="20"/>
              </w:rPr>
              <w:t xml:space="preserve"> H</w:t>
            </w:r>
            <w:r w:rsidRPr="00E85575">
              <w:rPr>
                <w:rStyle w:val="Strong"/>
                <w:rFonts w:asciiTheme="minorHAnsi" w:hAnsiTheme="minorHAnsi"/>
                <w:b w:val="0"/>
                <w:sz w:val="20"/>
                <w:szCs w:val="20"/>
              </w:rPr>
              <w:t xml:space="preserve">ouse </w:t>
            </w:r>
            <w:r>
              <w:rPr>
                <w:rStyle w:val="Strong"/>
                <w:rFonts w:asciiTheme="minorHAnsi" w:hAnsiTheme="minorHAnsi"/>
                <w:b w:val="0"/>
                <w:sz w:val="20"/>
                <w:szCs w:val="20"/>
              </w:rPr>
              <w:t>emission</w:t>
            </w:r>
            <w:r w:rsidRPr="00E85575">
              <w:rPr>
                <w:rStyle w:val="Strong"/>
                <w:rFonts w:asciiTheme="minorHAnsi" w:hAnsiTheme="minorHAnsi"/>
                <w:b w:val="0"/>
                <w:sz w:val="20"/>
                <w:szCs w:val="20"/>
              </w:rPr>
              <w:t xml:space="preserve"> in assigning a severity level for t</w:t>
            </w:r>
            <w:r w:rsidR="00107AEA">
              <w:rPr>
                <w:rStyle w:val="Strong"/>
                <w:rFonts w:asciiTheme="minorHAnsi" w:hAnsiTheme="minorHAnsi"/>
                <w:b w:val="0"/>
                <w:sz w:val="20"/>
                <w:szCs w:val="20"/>
              </w:rPr>
              <w:t>he emission (i.e. low, medium,</w:t>
            </w:r>
            <w:r w:rsidRPr="00E85575">
              <w:rPr>
                <w:rStyle w:val="Strong"/>
                <w:rFonts w:asciiTheme="minorHAnsi" w:hAnsiTheme="minorHAnsi"/>
                <w:b w:val="0"/>
                <w:sz w:val="20"/>
                <w:szCs w:val="20"/>
              </w:rPr>
              <w:t xml:space="preserve"> high</w:t>
            </w:r>
            <w:r w:rsidR="00107AEA">
              <w:rPr>
                <w:rStyle w:val="Strong"/>
                <w:rFonts w:asciiTheme="minorHAnsi" w:hAnsiTheme="minorHAnsi"/>
                <w:b w:val="0"/>
                <w:sz w:val="20"/>
                <w:szCs w:val="20"/>
              </w:rPr>
              <w:t xml:space="preserve"> or very high</w:t>
            </w:r>
            <w:r w:rsidRPr="00E85575">
              <w:rPr>
                <w:rStyle w:val="Strong"/>
                <w:rFonts w:asciiTheme="minorHAnsi" w:hAnsiTheme="minorHAnsi"/>
                <w:b w:val="0"/>
                <w:sz w:val="20"/>
                <w:szCs w:val="20"/>
              </w:rPr>
              <w:t>)</w:t>
            </w:r>
            <w:r w:rsidR="00E4283C">
              <w:rPr>
                <w:rStyle w:val="Strong"/>
                <w:rFonts w:asciiTheme="minorHAnsi" w:hAnsiTheme="minorHAnsi"/>
                <w:b w:val="0"/>
                <w:sz w:val="20"/>
                <w:szCs w:val="20"/>
              </w:rPr>
              <w:t>,</w:t>
            </w:r>
            <w:r>
              <w:rPr>
                <w:rStyle w:val="Strong"/>
                <w:rFonts w:asciiTheme="minorHAnsi" w:hAnsiTheme="minorHAnsi"/>
                <w:b w:val="0"/>
                <w:sz w:val="20"/>
                <w:szCs w:val="20"/>
              </w:rPr>
              <w:t xml:space="preserve"> with consideration to the analysis undertaken to fulfil Objective 3. This will allow for </w:t>
            </w:r>
            <w:r w:rsidR="00E4283C">
              <w:rPr>
                <w:rStyle w:val="Strong"/>
                <w:rFonts w:asciiTheme="minorHAnsi" w:hAnsiTheme="minorHAnsi"/>
                <w:b w:val="0"/>
                <w:sz w:val="20"/>
                <w:szCs w:val="20"/>
              </w:rPr>
              <w:t xml:space="preserve">the consideration of </w:t>
            </w:r>
            <w:r w:rsidRPr="00E85575">
              <w:rPr>
                <w:rStyle w:val="Strong"/>
                <w:rFonts w:asciiTheme="minorHAnsi" w:hAnsiTheme="minorHAnsi"/>
                <w:b w:val="0"/>
                <w:sz w:val="20"/>
                <w:szCs w:val="20"/>
              </w:rPr>
              <w:t xml:space="preserve">risk of public exposure to </w:t>
            </w:r>
            <w:r w:rsidR="00E4283C">
              <w:rPr>
                <w:rStyle w:val="Strong"/>
                <w:rFonts w:asciiTheme="minorHAnsi" w:hAnsiTheme="minorHAnsi"/>
                <w:b w:val="0"/>
                <w:sz w:val="20"/>
                <w:szCs w:val="20"/>
              </w:rPr>
              <w:t xml:space="preserve">elevated </w:t>
            </w:r>
            <w:r w:rsidRPr="00E85575">
              <w:rPr>
                <w:rStyle w:val="Strong"/>
                <w:rFonts w:asciiTheme="minorHAnsi" w:hAnsiTheme="minorHAnsi"/>
                <w:b w:val="0"/>
                <w:sz w:val="20"/>
                <w:szCs w:val="20"/>
              </w:rPr>
              <w:t>PM</w:t>
            </w:r>
            <w:r w:rsidRPr="00E85575">
              <w:rPr>
                <w:rStyle w:val="Strong"/>
                <w:rFonts w:asciiTheme="minorHAnsi" w:hAnsiTheme="minorHAnsi"/>
                <w:b w:val="0"/>
                <w:sz w:val="20"/>
                <w:szCs w:val="20"/>
                <w:vertAlign w:val="subscript"/>
              </w:rPr>
              <w:t>10</w:t>
            </w:r>
            <w:r w:rsidRPr="00E85575">
              <w:rPr>
                <w:rStyle w:val="Strong"/>
                <w:rFonts w:asciiTheme="minorHAnsi" w:hAnsiTheme="minorHAnsi"/>
                <w:b w:val="0"/>
                <w:sz w:val="20"/>
                <w:szCs w:val="20"/>
              </w:rPr>
              <w:t xml:space="preserve"> </w:t>
            </w:r>
            <w:r w:rsidR="00E4283C">
              <w:rPr>
                <w:rStyle w:val="Strong"/>
                <w:rFonts w:asciiTheme="minorHAnsi" w:hAnsiTheme="minorHAnsi"/>
                <w:b w:val="0"/>
                <w:sz w:val="20"/>
                <w:szCs w:val="20"/>
              </w:rPr>
              <w:t xml:space="preserve">concentrations </w:t>
            </w:r>
            <w:r>
              <w:rPr>
                <w:rStyle w:val="Strong"/>
                <w:rFonts w:asciiTheme="minorHAnsi" w:hAnsiTheme="minorHAnsi"/>
                <w:b w:val="0"/>
                <w:sz w:val="20"/>
                <w:szCs w:val="20"/>
              </w:rPr>
              <w:t>and risk of breach of the daily mean PM</w:t>
            </w:r>
            <w:r w:rsidRPr="00BD2B14">
              <w:rPr>
                <w:rStyle w:val="Strong"/>
                <w:rFonts w:asciiTheme="minorHAnsi" w:hAnsiTheme="minorHAnsi"/>
                <w:b w:val="0"/>
                <w:sz w:val="20"/>
                <w:szCs w:val="20"/>
                <w:vertAlign w:val="subscript"/>
              </w:rPr>
              <w:t>10</w:t>
            </w:r>
            <w:r w:rsidR="00436DD9">
              <w:rPr>
                <w:rStyle w:val="Strong"/>
                <w:rFonts w:asciiTheme="minorHAnsi" w:hAnsiTheme="minorHAnsi"/>
                <w:b w:val="0"/>
                <w:sz w:val="20"/>
                <w:szCs w:val="20"/>
              </w:rPr>
              <w:t xml:space="preserve"> objective, </w:t>
            </w:r>
            <w:r w:rsidRPr="00E85575">
              <w:rPr>
                <w:rStyle w:val="Strong"/>
                <w:rFonts w:asciiTheme="minorHAnsi" w:hAnsiTheme="minorHAnsi"/>
                <w:b w:val="0"/>
                <w:sz w:val="20"/>
                <w:szCs w:val="20"/>
              </w:rPr>
              <w:t>rather than simply using the severity</w:t>
            </w:r>
            <w:r w:rsidR="00107AEA">
              <w:rPr>
                <w:rStyle w:val="Strong"/>
                <w:rFonts w:asciiTheme="minorHAnsi" w:hAnsiTheme="minorHAnsi"/>
                <w:b w:val="0"/>
                <w:sz w:val="20"/>
                <w:szCs w:val="20"/>
              </w:rPr>
              <w:t xml:space="preserve"> level</w:t>
            </w:r>
            <w:r w:rsidRPr="00E85575">
              <w:rPr>
                <w:rStyle w:val="Strong"/>
                <w:rFonts w:asciiTheme="minorHAnsi" w:hAnsiTheme="minorHAnsi"/>
                <w:b w:val="0"/>
                <w:sz w:val="20"/>
                <w:szCs w:val="20"/>
              </w:rPr>
              <w:t xml:space="preserve"> to denote whether the emission is small, medium or large.  </w:t>
            </w:r>
          </w:p>
        </w:tc>
      </w:tr>
    </w:tbl>
    <w:p w14:paraId="775981B6" w14:textId="77777777" w:rsidR="00184EE8" w:rsidRDefault="00184EE8" w:rsidP="00FA44CD">
      <w:pPr>
        <w:spacing w:line="360" w:lineRule="auto"/>
        <w:jc w:val="both"/>
        <w:rPr>
          <w:rStyle w:val="Strong"/>
          <w:rFonts w:asciiTheme="minorHAnsi" w:hAnsiTheme="minorHAnsi"/>
          <w:b w:val="0"/>
          <w:sz w:val="20"/>
          <w:szCs w:val="20"/>
        </w:rPr>
      </w:pPr>
    </w:p>
    <w:p w14:paraId="68725CF5" w14:textId="77777777" w:rsidR="00D979FE" w:rsidRPr="00364B4C" w:rsidRDefault="00D979FE" w:rsidP="00FA44CD">
      <w:pPr>
        <w:spacing w:line="360" w:lineRule="auto"/>
        <w:jc w:val="both"/>
        <w:rPr>
          <w:rStyle w:val="Strong"/>
          <w:rFonts w:asciiTheme="minorHAnsi" w:hAnsiTheme="minorHAnsi"/>
          <w:b w:val="0"/>
          <w:sz w:val="20"/>
          <w:szCs w:val="20"/>
        </w:rPr>
      </w:pPr>
    </w:p>
    <w:p w14:paraId="58A6FFA0" w14:textId="55B1704A" w:rsidR="00FA44CD" w:rsidRDefault="00E7227A" w:rsidP="00FA44CD">
      <w:pPr>
        <w:pStyle w:val="Heading1"/>
        <w:spacing w:line="360" w:lineRule="auto"/>
        <w:rPr>
          <w:rFonts w:asciiTheme="minorHAnsi" w:hAnsiTheme="minorHAnsi"/>
          <w:b/>
          <w:sz w:val="22"/>
          <w:szCs w:val="22"/>
        </w:rPr>
      </w:pPr>
      <w:bookmarkStart w:id="13" w:name="_Toc511670699"/>
      <w:r w:rsidRPr="00FA44CD">
        <w:rPr>
          <w:rFonts w:asciiTheme="minorHAnsi" w:hAnsiTheme="minorHAnsi"/>
          <w:b/>
          <w:sz w:val="22"/>
          <w:szCs w:val="22"/>
        </w:rPr>
        <w:lastRenderedPageBreak/>
        <w:t>1.5 Contribution to Literature</w:t>
      </w:r>
      <w:bookmarkEnd w:id="13"/>
    </w:p>
    <w:p w14:paraId="389C9199" w14:textId="77777777" w:rsidR="006B7F62" w:rsidRDefault="006B7F62" w:rsidP="006B7F62">
      <w:pPr>
        <w:spacing w:line="240" w:lineRule="auto"/>
        <w:jc w:val="both"/>
        <w:rPr>
          <w:sz w:val="20"/>
          <w:szCs w:val="20"/>
        </w:rPr>
      </w:pPr>
      <w:bookmarkStart w:id="14" w:name="_Toc509341526"/>
    </w:p>
    <w:p w14:paraId="3E877878" w14:textId="4109E29B" w:rsidR="003A5687" w:rsidRPr="00243F97" w:rsidRDefault="0025165D" w:rsidP="006B7F62">
      <w:pPr>
        <w:spacing w:line="360" w:lineRule="auto"/>
        <w:jc w:val="both"/>
        <w:rPr>
          <w:sz w:val="20"/>
          <w:szCs w:val="20"/>
        </w:rPr>
      </w:pPr>
      <w:r w:rsidRPr="006B7F62">
        <w:rPr>
          <w:sz w:val="20"/>
          <w:szCs w:val="20"/>
        </w:rPr>
        <w:t xml:space="preserve">This research </w:t>
      </w:r>
      <w:r w:rsidR="00F00FB0" w:rsidRPr="006B7F62">
        <w:rPr>
          <w:sz w:val="20"/>
          <w:szCs w:val="20"/>
        </w:rPr>
        <w:t>contribute</w:t>
      </w:r>
      <w:r w:rsidRPr="006B7F62">
        <w:rPr>
          <w:sz w:val="20"/>
          <w:szCs w:val="20"/>
        </w:rPr>
        <w:t>s</w:t>
      </w:r>
      <w:r w:rsidR="00243F97">
        <w:rPr>
          <w:sz w:val="20"/>
          <w:szCs w:val="20"/>
        </w:rPr>
        <w:t xml:space="preserve"> to </w:t>
      </w:r>
      <w:r w:rsidR="00F00FB0" w:rsidRPr="006B7F62">
        <w:rPr>
          <w:sz w:val="20"/>
          <w:szCs w:val="20"/>
        </w:rPr>
        <w:t>global debate on the effect of B</w:t>
      </w:r>
      <w:r w:rsidR="00B5176D">
        <w:rPr>
          <w:sz w:val="20"/>
          <w:szCs w:val="20"/>
        </w:rPr>
        <w:t>F</w:t>
      </w:r>
      <w:r w:rsidR="00F00FB0" w:rsidRPr="006B7F62">
        <w:rPr>
          <w:sz w:val="20"/>
          <w:szCs w:val="20"/>
        </w:rPr>
        <w:t xml:space="preserve"> particulate emissions upon nearby residential areas</w:t>
      </w:r>
      <w:r w:rsidR="000E1904" w:rsidRPr="006B7F62">
        <w:rPr>
          <w:sz w:val="20"/>
          <w:szCs w:val="20"/>
        </w:rPr>
        <w:t xml:space="preserve"> and </w:t>
      </w:r>
      <w:r w:rsidR="00243F97">
        <w:rPr>
          <w:sz w:val="20"/>
          <w:szCs w:val="20"/>
        </w:rPr>
        <w:t xml:space="preserve">adds weight </w:t>
      </w:r>
      <w:r w:rsidR="00667160" w:rsidRPr="006B7F62">
        <w:rPr>
          <w:sz w:val="20"/>
          <w:szCs w:val="20"/>
        </w:rPr>
        <w:t xml:space="preserve">to the </w:t>
      </w:r>
      <w:r w:rsidR="00F00FB0" w:rsidRPr="006B7F62">
        <w:rPr>
          <w:sz w:val="20"/>
          <w:szCs w:val="20"/>
        </w:rPr>
        <w:t xml:space="preserve">justification argument </w:t>
      </w:r>
      <w:r w:rsidR="00667160" w:rsidRPr="006B7F62">
        <w:rPr>
          <w:sz w:val="20"/>
          <w:szCs w:val="20"/>
        </w:rPr>
        <w:t xml:space="preserve">concerning the need for continuous improvement </w:t>
      </w:r>
      <w:r w:rsidR="006C7210" w:rsidRPr="006B7F62">
        <w:rPr>
          <w:sz w:val="20"/>
          <w:szCs w:val="20"/>
        </w:rPr>
        <w:t xml:space="preserve">and investment </w:t>
      </w:r>
      <w:r w:rsidR="00667160" w:rsidRPr="006B7F62">
        <w:rPr>
          <w:sz w:val="20"/>
          <w:szCs w:val="20"/>
        </w:rPr>
        <w:t xml:space="preserve">in casting technology and </w:t>
      </w:r>
      <w:r w:rsidR="006C7210" w:rsidRPr="006B7F62">
        <w:rPr>
          <w:sz w:val="20"/>
          <w:szCs w:val="20"/>
        </w:rPr>
        <w:t xml:space="preserve">consistent </w:t>
      </w:r>
      <w:r w:rsidR="001D506E" w:rsidRPr="006B7F62">
        <w:rPr>
          <w:sz w:val="20"/>
          <w:szCs w:val="20"/>
        </w:rPr>
        <w:t xml:space="preserve">tapping </w:t>
      </w:r>
      <w:r w:rsidR="006C7210" w:rsidRPr="006B7F62">
        <w:rPr>
          <w:sz w:val="20"/>
          <w:szCs w:val="20"/>
        </w:rPr>
        <w:t xml:space="preserve">performance </w:t>
      </w:r>
      <w:r w:rsidR="00667160" w:rsidRPr="006B7F62">
        <w:rPr>
          <w:sz w:val="20"/>
          <w:szCs w:val="20"/>
        </w:rPr>
        <w:t>to reduce emissions</w:t>
      </w:r>
      <w:r w:rsidR="00243F97">
        <w:rPr>
          <w:sz w:val="20"/>
          <w:szCs w:val="20"/>
        </w:rPr>
        <w:t xml:space="preserve"> globally</w:t>
      </w:r>
      <w:r w:rsidR="006C7210" w:rsidRPr="006B7F62">
        <w:rPr>
          <w:sz w:val="20"/>
          <w:szCs w:val="20"/>
        </w:rPr>
        <w:t>.</w:t>
      </w:r>
      <w:bookmarkEnd w:id="14"/>
      <w:r w:rsidR="006C7210" w:rsidRPr="006B7F62">
        <w:rPr>
          <w:sz w:val="20"/>
          <w:szCs w:val="20"/>
        </w:rPr>
        <w:t xml:space="preserve"> </w:t>
      </w:r>
      <w:bookmarkStart w:id="15" w:name="_Toc509341527"/>
      <w:r w:rsidR="00400E3F" w:rsidRPr="006B7F62">
        <w:rPr>
          <w:sz w:val="20"/>
          <w:szCs w:val="20"/>
        </w:rPr>
        <w:t xml:space="preserve">The </w:t>
      </w:r>
      <w:r w:rsidR="00243F97">
        <w:rPr>
          <w:sz w:val="20"/>
          <w:szCs w:val="20"/>
        </w:rPr>
        <w:t xml:space="preserve">research </w:t>
      </w:r>
      <w:r w:rsidR="00400E3F" w:rsidRPr="006B7F62">
        <w:rPr>
          <w:sz w:val="20"/>
          <w:szCs w:val="20"/>
        </w:rPr>
        <w:t>findings</w:t>
      </w:r>
      <w:r w:rsidR="00581471" w:rsidRPr="006B7F62">
        <w:rPr>
          <w:sz w:val="20"/>
          <w:szCs w:val="20"/>
        </w:rPr>
        <w:t xml:space="preserve"> may </w:t>
      </w:r>
      <w:r w:rsidR="00400E3F" w:rsidRPr="006B7F62">
        <w:rPr>
          <w:sz w:val="20"/>
          <w:szCs w:val="20"/>
        </w:rPr>
        <w:t xml:space="preserve">be contextualised outside the steel industry to other sectors (e.g. quarrying) </w:t>
      </w:r>
      <w:r w:rsidR="001D506E" w:rsidRPr="006B7F62">
        <w:rPr>
          <w:sz w:val="20"/>
          <w:szCs w:val="20"/>
        </w:rPr>
        <w:t xml:space="preserve">in which </w:t>
      </w:r>
      <w:r w:rsidR="00400E3F" w:rsidRPr="006B7F62">
        <w:rPr>
          <w:sz w:val="20"/>
          <w:szCs w:val="20"/>
        </w:rPr>
        <w:t>particulates</w:t>
      </w:r>
      <w:r w:rsidR="001D506E" w:rsidRPr="006B7F62">
        <w:rPr>
          <w:sz w:val="20"/>
          <w:szCs w:val="20"/>
        </w:rPr>
        <w:t xml:space="preserve"> are emitted</w:t>
      </w:r>
      <w:r w:rsidR="00400E3F" w:rsidRPr="006B7F62">
        <w:rPr>
          <w:sz w:val="20"/>
          <w:szCs w:val="20"/>
        </w:rPr>
        <w:t xml:space="preserve">. </w:t>
      </w:r>
      <w:r w:rsidR="00CE3B9B" w:rsidRPr="006B7F62">
        <w:rPr>
          <w:sz w:val="20"/>
          <w:szCs w:val="20"/>
        </w:rPr>
        <w:t xml:space="preserve">In addition, the methodology </w:t>
      </w:r>
      <w:r w:rsidR="00243F97">
        <w:rPr>
          <w:sz w:val="20"/>
          <w:szCs w:val="20"/>
        </w:rPr>
        <w:t xml:space="preserve">developed </w:t>
      </w:r>
      <w:r w:rsidR="00CE3B9B" w:rsidRPr="006B7F62">
        <w:rPr>
          <w:sz w:val="20"/>
          <w:szCs w:val="20"/>
        </w:rPr>
        <w:t>may be used to assess the effect of</w:t>
      </w:r>
      <w:r w:rsidR="00243F97">
        <w:rPr>
          <w:sz w:val="20"/>
          <w:szCs w:val="20"/>
        </w:rPr>
        <w:t xml:space="preserve"> </w:t>
      </w:r>
      <w:r w:rsidR="00CE3B9B" w:rsidRPr="006B7F62">
        <w:rPr>
          <w:sz w:val="20"/>
          <w:szCs w:val="20"/>
        </w:rPr>
        <w:t>other industrial processes</w:t>
      </w:r>
      <w:r w:rsidR="00243F97">
        <w:rPr>
          <w:sz w:val="20"/>
          <w:szCs w:val="20"/>
        </w:rPr>
        <w:t>,</w:t>
      </w:r>
      <w:r w:rsidR="00CE3B9B" w:rsidRPr="006B7F62">
        <w:rPr>
          <w:sz w:val="20"/>
          <w:szCs w:val="20"/>
        </w:rPr>
        <w:t xml:space="preserve"> where date and time</w:t>
      </w:r>
      <w:r w:rsidR="00243F97">
        <w:rPr>
          <w:sz w:val="20"/>
          <w:szCs w:val="20"/>
        </w:rPr>
        <w:t xml:space="preserve"> process emission</w:t>
      </w:r>
      <w:r w:rsidR="00CE3B9B" w:rsidRPr="006B7F62">
        <w:rPr>
          <w:sz w:val="20"/>
          <w:szCs w:val="20"/>
        </w:rPr>
        <w:t xml:space="preserve"> data is available</w:t>
      </w:r>
      <w:r w:rsidR="00243F97">
        <w:rPr>
          <w:sz w:val="20"/>
          <w:szCs w:val="20"/>
        </w:rPr>
        <w:t xml:space="preserve">, </w:t>
      </w:r>
      <w:r w:rsidR="00CE3B9B" w:rsidRPr="006B7F62">
        <w:rPr>
          <w:sz w:val="20"/>
          <w:szCs w:val="20"/>
        </w:rPr>
        <w:t>to identify the effect upon PM</w:t>
      </w:r>
      <w:r w:rsidR="00CE3B9B" w:rsidRPr="006B7F62">
        <w:rPr>
          <w:sz w:val="20"/>
          <w:szCs w:val="20"/>
          <w:vertAlign w:val="subscript"/>
        </w:rPr>
        <w:t>10</w:t>
      </w:r>
      <w:r w:rsidR="00CE3B9B" w:rsidRPr="006B7F62">
        <w:rPr>
          <w:sz w:val="20"/>
          <w:szCs w:val="20"/>
        </w:rPr>
        <w:t xml:space="preserve"> concentrations</w:t>
      </w:r>
      <w:r w:rsidR="00243F97">
        <w:rPr>
          <w:sz w:val="20"/>
          <w:szCs w:val="20"/>
        </w:rPr>
        <w:t>.</w:t>
      </w:r>
      <w:r w:rsidR="00CE3B9B" w:rsidRPr="006B7F62">
        <w:rPr>
          <w:sz w:val="20"/>
          <w:szCs w:val="20"/>
        </w:rPr>
        <w:t xml:space="preserve"> Further, this methodology can be utilised</w:t>
      </w:r>
      <w:r w:rsidR="00CE7011">
        <w:rPr>
          <w:sz w:val="20"/>
          <w:szCs w:val="20"/>
        </w:rPr>
        <w:t xml:space="preserve"> </w:t>
      </w:r>
      <w:r w:rsidR="00CE3B9B" w:rsidRPr="006B7F62">
        <w:rPr>
          <w:sz w:val="20"/>
          <w:szCs w:val="20"/>
        </w:rPr>
        <w:t xml:space="preserve">to assess </w:t>
      </w:r>
      <w:r w:rsidR="00243F97">
        <w:rPr>
          <w:sz w:val="20"/>
          <w:szCs w:val="20"/>
        </w:rPr>
        <w:t>road vehicle i</w:t>
      </w:r>
      <w:r w:rsidR="00CE3B9B" w:rsidRPr="006B7F62">
        <w:rPr>
          <w:sz w:val="20"/>
          <w:szCs w:val="20"/>
        </w:rPr>
        <w:t>mpact</w:t>
      </w:r>
      <w:r w:rsidR="0082409A" w:rsidRPr="006B7F62">
        <w:rPr>
          <w:sz w:val="20"/>
          <w:szCs w:val="20"/>
        </w:rPr>
        <w:t xml:space="preserve"> </w:t>
      </w:r>
      <w:r w:rsidR="00CE3B9B" w:rsidRPr="006B7F62">
        <w:rPr>
          <w:sz w:val="20"/>
          <w:szCs w:val="20"/>
        </w:rPr>
        <w:t xml:space="preserve">upon </w:t>
      </w:r>
      <w:r w:rsidR="00243F97">
        <w:rPr>
          <w:sz w:val="20"/>
          <w:szCs w:val="20"/>
        </w:rPr>
        <w:t>pollutant</w:t>
      </w:r>
      <w:r w:rsidR="00CE3B9B" w:rsidRPr="006B7F62">
        <w:rPr>
          <w:sz w:val="20"/>
          <w:szCs w:val="20"/>
        </w:rPr>
        <w:t xml:space="preserve"> concentrations as many </w:t>
      </w:r>
      <w:r w:rsidR="00243F97">
        <w:rPr>
          <w:sz w:val="20"/>
          <w:szCs w:val="20"/>
        </w:rPr>
        <w:t xml:space="preserve">UK </w:t>
      </w:r>
      <w:r w:rsidR="00CE3B9B" w:rsidRPr="006B7F62">
        <w:rPr>
          <w:sz w:val="20"/>
          <w:szCs w:val="20"/>
        </w:rPr>
        <w:t>cities are part of the Automatic Urban Rural Network (A</w:t>
      </w:r>
      <w:r w:rsidR="0082409A" w:rsidRPr="006B7F62">
        <w:rPr>
          <w:sz w:val="20"/>
          <w:szCs w:val="20"/>
        </w:rPr>
        <w:t>URN) of monitors -</w:t>
      </w:r>
      <w:r w:rsidR="00CE3B9B" w:rsidRPr="006B7F62">
        <w:rPr>
          <w:sz w:val="20"/>
          <w:szCs w:val="20"/>
        </w:rPr>
        <w:t xml:space="preserve"> with data readily available for download </w:t>
      </w:r>
      <w:r w:rsidR="006067BF" w:rsidRPr="006B7F62">
        <w:rPr>
          <w:sz w:val="20"/>
          <w:szCs w:val="20"/>
        </w:rPr>
        <w:t>(DEFRA 2017</w:t>
      </w:r>
      <w:r w:rsidR="00CE3B9B" w:rsidRPr="006B7F62">
        <w:rPr>
          <w:sz w:val="20"/>
          <w:szCs w:val="20"/>
        </w:rPr>
        <w:t>).</w:t>
      </w:r>
      <w:r w:rsidR="00641AC7" w:rsidRPr="006B7F62">
        <w:rPr>
          <w:sz w:val="20"/>
          <w:szCs w:val="20"/>
        </w:rPr>
        <w:t xml:space="preserve"> </w:t>
      </w:r>
      <w:r w:rsidR="003A5687" w:rsidRPr="006B7F62">
        <w:rPr>
          <w:rFonts w:eastAsia="Times New Roman" w:cs="Arial"/>
          <w:sz w:val="20"/>
          <w:szCs w:val="20"/>
          <w:lang w:eastAsia="en-GB"/>
        </w:rPr>
        <w:t xml:space="preserve">The </w:t>
      </w:r>
      <w:r w:rsidR="00E3276F">
        <w:rPr>
          <w:rFonts w:eastAsia="Times New Roman" w:cs="Arial"/>
          <w:sz w:val="20"/>
          <w:szCs w:val="20"/>
          <w:lang w:eastAsia="en-GB"/>
        </w:rPr>
        <w:t xml:space="preserve">decision tool </w:t>
      </w:r>
      <w:r w:rsidR="00641AC7" w:rsidRPr="006B7F62">
        <w:rPr>
          <w:rFonts w:eastAsia="Times New Roman" w:cs="Arial"/>
          <w:sz w:val="20"/>
          <w:szCs w:val="20"/>
          <w:lang w:eastAsia="en-GB"/>
        </w:rPr>
        <w:t>developed to aid</w:t>
      </w:r>
      <w:r w:rsidR="00CE7011">
        <w:rPr>
          <w:rFonts w:eastAsia="Times New Roman" w:cs="Arial"/>
          <w:sz w:val="20"/>
          <w:szCs w:val="20"/>
          <w:lang w:eastAsia="en-GB"/>
        </w:rPr>
        <w:t xml:space="preserve"> </w:t>
      </w:r>
      <w:r w:rsidR="00E3276F">
        <w:rPr>
          <w:rFonts w:eastAsia="Times New Roman" w:cs="Arial"/>
          <w:sz w:val="20"/>
          <w:szCs w:val="20"/>
          <w:lang w:eastAsia="en-GB"/>
        </w:rPr>
        <w:t xml:space="preserve">Tata Steel personnel in assigning Cast House emission </w:t>
      </w:r>
      <w:r w:rsidR="003A5687" w:rsidRPr="006B7F62">
        <w:rPr>
          <w:rFonts w:eastAsia="Times New Roman" w:cs="Arial"/>
          <w:sz w:val="20"/>
          <w:szCs w:val="20"/>
          <w:lang w:eastAsia="en-GB"/>
        </w:rPr>
        <w:t>severity level</w:t>
      </w:r>
      <w:r w:rsidR="00E3276F">
        <w:rPr>
          <w:rFonts w:eastAsia="Times New Roman" w:cs="Arial"/>
          <w:sz w:val="20"/>
          <w:szCs w:val="20"/>
          <w:lang w:eastAsia="en-GB"/>
        </w:rPr>
        <w:t>s</w:t>
      </w:r>
      <w:r w:rsidR="003A5687" w:rsidRPr="006B7F62">
        <w:rPr>
          <w:rFonts w:eastAsia="Times New Roman" w:cs="Arial"/>
          <w:sz w:val="20"/>
          <w:szCs w:val="20"/>
          <w:lang w:eastAsia="en-GB"/>
        </w:rPr>
        <w:t xml:space="preserve"> may be extrapolated for use </w:t>
      </w:r>
      <w:r w:rsidR="00E3276F">
        <w:rPr>
          <w:rFonts w:eastAsia="Times New Roman" w:cs="Arial"/>
          <w:sz w:val="20"/>
          <w:szCs w:val="20"/>
          <w:lang w:eastAsia="en-GB"/>
        </w:rPr>
        <w:t xml:space="preserve">in </w:t>
      </w:r>
      <w:r w:rsidR="003A5687" w:rsidRPr="006B7F62">
        <w:rPr>
          <w:rFonts w:eastAsia="Times New Roman" w:cs="Arial"/>
          <w:sz w:val="20"/>
          <w:szCs w:val="20"/>
          <w:lang w:eastAsia="en-GB"/>
        </w:rPr>
        <w:t>other B</w:t>
      </w:r>
      <w:r w:rsidR="00B5176D">
        <w:rPr>
          <w:rFonts w:eastAsia="Times New Roman" w:cs="Arial"/>
          <w:sz w:val="20"/>
          <w:szCs w:val="20"/>
          <w:lang w:eastAsia="en-GB"/>
        </w:rPr>
        <w:t>F</w:t>
      </w:r>
      <w:r w:rsidR="003A5687" w:rsidRPr="006B7F62">
        <w:rPr>
          <w:rFonts w:eastAsia="Times New Roman" w:cs="Arial"/>
          <w:sz w:val="20"/>
          <w:szCs w:val="20"/>
          <w:lang w:eastAsia="en-GB"/>
        </w:rPr>
        <w:t xml:space="preserve"> operations around the world and contextualis</w:t>
      </w:r>
      <w:r w:rsidR="00E3276F">
        <w:rPr>
          <w:rFonts w:eastAsia="Times New Roman" w:cs="Arial"/>
          <w:sz w:val="20"/>
          <w:szCs w:val="20"/>
          <w:lang w:eastAsia="en-GB"/>
        </w:rPr>
        <w:t>ed</w:t>
      </w:r>
      <w:r w:rsidR="003A5687" w:rsidRPr="006B7F62">
        <w:rPr>
          <w:rFonts w:eastAsia="Times New Roman" w:cs="Arial"/>
          <w:sz w:val="20"/>
          <w:szCs w:val="20"/>
          <w:lang w:eastAsia="en-GB"/>
        </w:rPr>
        <w:t xml:space="preserve"> for other</w:t>
      </w:r>
      <w:r w:rsidR="00E3276F">
        <w:rPr>
          <w:rFonts w:eastAsia="Times New Roman" w:cs="Arial"/>
          <w:sz w:val="20"/>
          <w:szCs w:val="20"/>
          <w:lang w:eastAsia="en-GB"/>
        </w:rPr>
        <w:t xml:space="preserve"> Steelworks </w:t>
      </w:r>
      <w:r w:rsidR="003A5687" w:rsidRPr="006B7F62">
        <w:rPr>
          <w:rFonts w:eastAsia="Times New Roman" w:cs="Arial"/>
          <w:sz w:val="20"/>
          <w:szCs w:val="20"/>
          <w:lang w:eastAsia="en-GB"/>
        </w:rPr>
        <w:t>emission sources and</w:t>
      </w:r>
      <w:r w:rsidR="00641AC7" w:rsidRPr="006B7F62">
        <w:rPr>
          <w:rFonts w:eastAsia="Times New Roman" w:cs="Arial"/>
          <w:sz w:val="20"/>
          <w:szCs w:val="20"/>
          <w:lang w:eastAsia="en-GB"/>
        </w:rPr>
        <w:t xml:space="preserve"> </w:t>
      </w:r>
      <w:r w:rsidR="003A5687" w:rsidRPr="006B7F62">
        <w:rPr>
          <w:rFonts w:eastAsia="Times New Roman" w:cs="Arial"/>
          <w:sz w:val="20"/>
          <w:szCs w:val="20"/>
          <w:lang w:eastAsia="en-GB"/>
        </w:rPr>
        <w:t>other industries.</w:t>
      </w:r>
      <w:bookmarkEnd w:id="15"/>
    </w:p>
    <w:p w14:paraId="27E92883" w14:textId="77777777" w:rsidR="00B02903" w:rsidRDefault="00B02903" w:rsidP="00400E3F">
      <w:pPr>
        <w:jc w:val="both"/>
        <w:rPr>
          <w:rFonts w:asciiTheme="minorHAnsi" w:hAnsiTheme="minorHAnsi" w:cstheme="minorHAnsi"/>
          <w:sz w:val="20"/>
          <w:szCs w:val="20"/>
        </w:rPr>
      </w:pPr>
    </w:p>
    <w:p w14:paraId="3D37B87F" w14:textId="77777777" w:rsidR="000E1904" w:rsidRDefault="000E1904" w:rsidP="00400E3F">
      <w:pPr>
        <w:jc w:val="both"/>
        <w:rPr>
          <w:rFonts w:asciiTheme="minorHAnsi" w:hAnsiTheme="minorHAnsi" w:cstheme="minorHAnsi"/>
          <w:sz w:val="20"/>
          <w:szCs w:val="20"/>
        </w:rPr>
      </w:pPr>
    </w:p>
    <w:p w14:paraId="399100D8" w14:textId="77777777" w:rsidR="00FA44CD" w:rsidRDefault="00FA44CD" w:rsidP="00400E3F">
      <w:pPr>
        <w:jc w:val="both"/>
        <w:rPr>
          <w:rFonts w:asciiTheme="minorHAnsi" w:hAnsiTheme="minorHAnsi" w:cstheme="minorHAnsi"/>
          <w:sz w:val="20"/>
          <w:szCs w:val="20"/>
        </w:rPr>
      </w:pPr>
    </w:p>
    <w:p w14:paraId="0ADA3923" w14:textId="77777777" w:rsidR="00FA44CD" w:rsidRDefault="00FA44CD" w:rsidP="00400E3F">
      <w:pPr>
        <w:jc w:val="both"/>
        <w:rPr>
          <w:rFonts w:asciiTheme="minorHAnsi" w:hAnsiTheme="minorHAnsi" w:cstheme="minorHAnsi"/>
          <w:sz w:val="20"/>
          <w:szCs w:val="20"/>
        </w:rPr>
      </w:pPr>
    </w:p>
    <w:p w14:paraId="70CE9EF2" w14:textId="77777777" w:rsidR="00FA44CD" w:rsidRDefault="00FA44CD" w:rsidP="00400E3F">
      <w:pPr>
        <w:jc w:val="both"/>
        <w:rPr>
          <w:rFonts w:asciiTheme="minorHAnsi" w:hAnsiTheme="minorHAnsi" w:cstheme="minorHAnsi"/>
          <w:sz w:val="20"/>
          <w:szCs w:val="20"/>
        </w:rPr>
      </w:pPr>
    </w:p>
    <w:p w14:paraId="41B4A2B3" w14:textId="77777777" w:rsidR="00FA44CD" w:rsidRDefault="00FA44CD" w:rsidP="00400E3F">
      <w:pPr>
        <w:jc w:val="both"/>
        <w:rPr>
          <w:rFonts w:asciiTheme="minorHAnsi" w:hAnsiTheme="minorHAnsi" w:cstheme="minorHAnsi"/>
          <w:sz w:val="20"/>
          <w:szCs w:val="20"/>
        </w:rPr>
      </w:pPr>
    </w:p>
    <w:p w14:paraId="49D27F60" w14:textId="77777777" w:rsidR="00FA44CD" w:rsidRDefault="00FA44CD" w:rsidP="00400E3F">
      <w:pPr>
        <w:jc w:val="both"/>
        <w:rPr>
          <w:rFonts w:asciiTheme="minorHAnsi" w:hAnsiTheme="minorHAnsi" w:cstheme="minorHAnsi"/>
          <w:sz w:val="20"/>
          <w:szCs w:val="20"/>
        </w:rPr>
      </w:pPr>
    </w:p>
    <w:p w14:paraId="2B6D5141" w14:textId="77777777" w:rsidR="00FA44CD" w:rsidRDefault="00FA44CD" w:rsidP="00400E3F">
      <w:pPr>
        <w:jc w:val="both"/>
        <w:rPr>
          <w:rFonts w:asciiTheme="minorHAnsi" w:hAnsiTheme="minorHAnsi" w:cstheme="minorHAnsi"/>
          <w:sz w:val="20"/>
          <w:szCs w:val="20"/>
        </w:rPr>
      </w:pPr>
    </w:p>
    <w:p w14:paraId="64AF680F" w14:textId="77777777" w:rsidR="006167B9" w:rsidRDefault="006167B9" w:rsidP="00400E3F">
      <w:pPr>
        <w:jc w:val="both"/>
        <w:rPr>
          <w:rFonts w:asciiTheme="minorHAnsi" w:hAnsiTheme="minorHAnsi" w:cstheme="minorHAnsi"/>
          <w:sz w:val="20"/>
          <w:szCs w:val="20"/>
        </w:rPr>
      </w:pPr>
    </w:p>
    <w:p w14:paraId="3837E676" w14:textId="77777777" w:rsidR="006167B9" w:rsidRDefault="006167B9" w:rsidP="00400E3F">
      <w:pPr>
        <w:jc w:val="both"/>
        <w:rPr>
          <w:rFonts w:asciiTheme="minorHAnsi" w:hAnsiTheme="minorHAnsi" w:cstheme="minorHAnsi"/>
          <w:sz w:val="20"/>
          <w:szCs w:val="20"/>
        </w:rPr>
      </w:pPr>
    </w:p>
    <w:p w14:paraId="2AE32FC2" w14:textId="77777777" w:rsidR="006167B9" w:rsidRDefault="006167B9" w:rsidP="00400E3F">
      <w:pPr>
        <w:jc w:val="both"/>
        <w:rPr>
          <w:rFonts w:asciiTheme="minorHAnsi" w:hAnsiTheme="minorHAnsi" w:cstheme="minorHAnsi"/>
          <w:sz w:val="20"/>
          <w:szCs w:val="20"/>
        </w:rPr>
      </w:pPr>
    </w:p>
    <w:p w14:paraId="68ABF439" w14:textId="77777777" w:rsidR="006167B9" w:rsidRDefault="006167B9" w:rsidP="00400E3F">
      <w:pPr>
        <w:jc w:val="both"/>
        <w:rPr>
          <w:rFonts w:asciiTheme="minorHAnsi" w:hAnsiTheme="minorHAnsi" w:cstheme="minorHAnsi"/>
          <w:sz w:val="20"/>
          <w:szCs w:val="20"/>
        </w:rPr>
      </w:pPr>
    </w:p>
    <w:p w14:paraId="27C52B3D" w14:textId="77777777" w:rsidR="006167B9" w:rsidRDefault="006167B9" w:rsidP="00400E3F">
      <w:pPr>
        <w:jc w:val="both"/>
        <w:rPr>
          <w:rFonts w:asciiTheme="minorHAnsi" w:hAnsiTheme="minorHAnsi" w:cstheme="minorHAnsi"/>
          <w:sz w:val="20"/>
          <w:szCs w:val="20"/>
        </w:rPr>
      </w:pPr>
    </w:p>
    <w:p w14:paraId="521898A7" w14:textId="77777777" w:rsidR="006167B9" w:rsidRDefault="006167B9" w:rsidP="00400E3F">
      <w:pPr>
        <w:jc w:val="both"/>
        <w:rPr>
          <w:rFonts w:asciiTheme="minorHAnsi" w:hAnsiTheme="minorHAnsi" w:cstheme="minorHAnsi"/>
          <w:sz w:val="20"/>
          <w:szCs w:val="20"/>
        </w:rPr>
      </w:pPr>
    </w:p>
    <w:p w14:paraId="14A5222D" w14:textId="77777777" w:rsidR="006167B9" w:rsidRDefault="006167B9" w:rsidP="00400E3F">
      <w:pPr>
        <w:jc w:val="both"/>
        <w:rPr>
          <w:rFonts w:asciiTheme="minorHAnsi" w:hAnsiTheme="minorHAnsi" w:cstheme="minorHAnsi"/>
          <w:sz w:val="20"/>
          <w:szCs w:val="20"/>
        </w:rPr>
      </w:pPr>
    </w:p>
    <w:p w14:paraId="0CAB1E12" w14:textId="77777777" w:rsidR="006167B9" w:rsidRDefault="006167B9" w:rsidP="00400E3F">
      <w:pPr>
        <w:jc w:val="both"/>
        <w:rPr>
          <w:rFonts w:asciiTheme="minorHAnsi" w:hAnsiTheme="minorHAnsi" w:cstheme="minorHAnsi"/>
          <w:sz w:val="20"/>
          <w:szCs w:val="20"/>
        </w:rPr>
      </w:pPr>
    </w:p>
    <w:p w14:paraId="58B07008" w14:textId="77777777" w:rsidR="008246EE" w:rsidRDefault="008246EE" w:rsidP="00400E3F">
      <w:pPr>
        <w:jc w:val="both"/>
        <w:rPr>
          <w:rFonts w:asciiTheme="minorHAnsi" w:hAnsiTheme="minorHAnsi" w:cstheme="minorHAnsi"/>
          <w:sz w:val="20"/>
          <w:szCs w:val="20"/>
        </w:rPr>
      </w:pPr>
    </w:p>
    <w:p w14:paraId="03C6CF68" w14:textId="77777777" w:rsidR="008246EE" w:rsidRDefault="008246EE" w:rsidP="00400E3F">
      <w:pPr>
        <w:jc w:val="both"/>
        <w:rPr>
          <w:rFonts w:asciiTheme="minorHAnsi" w:hAnsiTheme="minorHAnsi" w:cstheme="minorHAnsi"/>
          <w:sz w:val="20"/>
          <w:szCs w:val="20"/>
        </w:rPr>
      </w:pPr>
    </w:p>
    <w:p w14:paraId="64B8C638" w14:textId="508C4F87" w:rsidR="000F37C1" w:rsidRPr="000F37C1" w:rsidRDefault="007D318F" w:rsidP="001934FD">
      <w:pPr>
        <w:pStyle w:val="Heading1"/>
      </w:pPr>
      <w:bookmarkStart w:id="16" w:name="_Toc511670700"/>
      <w:r w:rsidRPr="007D318F">
        <w:rPr>
          <w:rFonts w:asciiTheme="minorHAnsi" w:hAnsiTheme="minorHAnsi"/>
          <w:b/>
        </w:rPr>
        <w:lastRenderedPageBreak/>
        <w:t>2.</w:t>
      </w:r>
      <w:r>
        <w:t xml:space="preserve"> </w:t>
      </w:r>
      <w:r w:rsidR="00B02903" w:rsidRPr="007D318F">
        <w:rPr>
          <w:rFonts w:asciiTheme="minorHAnsi" w:hAnsiTheme="minorHAnsi"/>
          <w:b/>
        </w:rPr>
        <w:t>Po</w:t>
      </w:r>
      <w:r w:rsidR="005508B0">
        <w:rPr>
          <w:rFonts w:asciiTheme="minorHAnsi" w:hAnsiTheme="minorHAnsi"/>
          <w:b/>
        </w:rPr>
        <w:t>rt Talbot AQMA and</w:t>
      </w:r>
      <w:r w:rsidR="00B02903" w:rsidRPr="007D318F">
        <w:rPr>
          <w:rFonts w:asciiTheme="minorHAnsi" w:hAnsiTheme="minorHAnsi"/>
          <w:b/>
        </w:rPr>
        <w:t xml:space="preserve"> </w:t>
      </w:r>
      <w:r w:rsidR="00581471">
        <w:rPr>
          <w:rFonts w:asciiTheme="minorHAnsi" w:hAnsiTheme="minorHAnsi"/>
          <w:b/>
        </w:rPr>
        <w:t>Cast House</w:t>
      </w:r>
      <w:r w:rsidR="00B02903" w:rsidRPr="007D318F">
        <w:rPr>
          <w:rFonts w:asciiTheme="minorHAnsi" w:hAnsiTheme="minorHAnsi"/>
          <w:b/>
        </w:rPr>
        <w:t xml:space="preserve"> Emissions</w:t>
      </w:r>
      <w:bookmarkEnd w:id="16"/>
    </w:p>
    <w:p w14:paraId="1BAD5562" w14:textId="48745C84" w:rsidR="006167B9" w:rsidRDefault="006167B9" w:rsidP="000F37C1">
      <w:pPr>
        <w:rPr>
          <w:rFonts w:asciiTheme="minorHAnsi" w:hAnsiTheme="minorHAnsi" w:cstheme="minorHAnsi"/>
          <w:b/>
          <w:sz w:val="20"/>
          <w:szCs w:val="20"/>
        </w:rPr>
      </w:pPr>
    </w:p>
    <w:p w14:paraId="2760BBB2" w14:textId="2037605D" w:rsidR="006167B9" w:rsidRDefault="001F3857" w:rsidP="006167B9">
      <w:pPr>
        <w:pStyle w:val="Heading1"/>
        <w:rPr>
          <w:rFonts w:asciiTheme="minorHAnsi" w:hAnsiTheme="minorHAnsi"/>
          <w:b/>
          <w:sz w:val="22"/>
          <w:szCs w:val="22"/>
        </w:rPr>
      </w:pPr>
      <w:bookmarkStart w:id="17" w:name="_Toc511670701"/>
      <w:r>
        <w:rPr>
          <w:rFonts w:asciiTheme="minorHAnsi" w:hAnsiTheme="minorHAnsi"/>
          <w:b/>
          <w:sz w:val="22"/>
          <w:szCs w:val="22"/>
        </w:rPr>
        <w:t>2.1 Port Talbot</w:t>
      </w:r>
      <w:r w:rsidR="000F37C1" w:rsidRPr="006167B9">
        <w:rPr>
          <w:rFonts w:asciiTheme="minorHAnsi" w:hAnsiTheme="minorHAnsi"/>
          <w:b/>
          <w:sz w:val="22"/>
          <w:szCs w:val="22"/>
        </w:rPr>
        <w:t xml:space="preserve"> AQMA</w:t>
      </w:r>
      <w:r w:rsidR="009922FE">
        <w:rPr>
          <w:rFonts w:asciiTheme="minorHAnsi" w:hAnsiTheme="minorHAnsi"/>
          <w:b/>
          <w:sz w:val="22"/>
          <w:szCs w:val="22"/>
        </w:rPr>
        <w:t xml:space="preserve"> and AURN</w:t>
      </w:r>
      <w:bookmarkEnd w:id="17"/>
    </w:p>
    <w:p w14:paraId="6C719A20" w14:textId="008464DE" w:rsidR="006167B9" w:rsidRDefault="006167B9" w:rsidP="000F37C1">
      <w:pPr>
        <w:suppressAutoHyphens w:val="0"/>
        <w:autoSpaceDE w:val="0"/>
        <w:autoSpaceDN w:val="0"/>
        <w:adjustRightInd w:val="0"/>
        <w:spacing w:after="0"/>
        <w:jc w:val="both"/>
        <w:rPr>
          <w:lang w:eastAsia="en-US"/>
        </w:rPr>
      </w:pPr>
    </w:p>
    <w:p w14:paraId="3C19A0F9" w14:textId="77777777" w:rsidR="00E21188" w:rsidRDefault="000F37C1" w:rsidP="001F3857">
      <w:pPr>
        <w:suppressAutoHyphens w:val="0"/>
        <w:autoSpaceDE w:val="0"/>
        <w:autoSpaceDN w:val="0"/>
        <w:adjustRightInd w:val="0"/>
        <w:spacing w:after="0" w:line="360" w:lineRule="auto"/>
        <w:jc w:val="both"/>
        <w:rPr>
          <w:rFonts w:asciiTheme="minorHAnsi" w:eastAsiaTheme="minorHAnsi" w:hAnsiTheme="minorHAnsi" w:cs="Helvetica"/>
          <w:kern w:val="0"/>
          <w:sz w:val="20"/>
          <w:szCs w:val="20"/>
          <w:lang w:eastAsia="en-US"/>
        </w:rPr>
      </w:pPr>
      <w:r>
        <w:rPr>
          <w:rFonts w:asciiTheme="minorHAnsi" w:hAnsiTheme="minorHAnsi" w:cs="Arial"/>
          <w:sz w:val="20"/>
          <w:szCs w:val="20"/>
        </w:rPr>
        <w:t xml:space="preserve">Key sources </w:t>
      </w:r>
      <w:r w:rsidR="00B95B60">
        <w:rPr>
          <w:rFonts w:asciiTheme="minorHAnsi" w:hAnsiTheme="minorHAnsi" w:cs="Arial"/>
          <w:sz w:val="20"/>
          <w:szCs w:val="20"/>
        </w:rPr>
        <w:t xml:space="preserve">impacting Port Talbot’s </w:t>
      </w:r>
      <w:r>
        <w:rPr>
          <w:rFonts w:asciiTheme="minorHAnsi" w:hAnsiTheme="minorHAnsi" w:cs="Arial"/>
          <w:sz w:val="20"/>
          <w:szCs w:val="20"/>
        </w:rPr>
        <w:t xml:space="preserve">air quality include transport systems, construction industries and notably the Tata Steel operated </w:t>
      </w:r>
      <w:r w:rsidR="00D51713">
        <w:rPr>
          <w:rFonts w:asciiTheme="minorHAnsi" w:hAnsiTheme="minorHAnsi" w:cs="Arial"/>
          <w:sz w:val="20"/>
          <w:szCs w:val="20"/>
        </w:rPr>
        <w:t>Steelworks</w:t>
      </w:r>
      <w:r w:rsidR="00EB4A47">
        <w:rPr>
          <w:rFonts w:asciiTheme="minorHAnsi" w:hAnsiTheme="minorHAnsi" w:cs="Arial"/>
          <w:sz w:val="20"/>
          <w:szCs w:val="20"/>
        </w:rPr>
        <w:t>,</w:t>
      </w:r>
      <w:r>
        <w:rPr>
          <w:rFonts w:asciiTheme="minorHAnsi" w:hAnsiTheme="minorHAnsi" w:cs="Arial"/>
          <w:sz w:val="20"/>
          <w:szCs w:val="20"/>
        </w:rPr>
        <w:t xml:space="preserve"> </w:t>
      </w:r>
      <w:r w:rsidR="00B95B60">
        <w:rPr>
          <w:rFonts w:asciiTheme="minorHAnsi" w:hAnsiTheme="minorHAnsi" w:cs="Arial"/>
          <w:sz w:val="20"/>
          <w:szCs w:val="20"/>
        </w:rPr>
        <w:t>all of which have</w:t>
      </w:r>
      <w:r>
        <w:rPr>
          <w:rFonts w:asciiTheme="minorHAnsi" w:hAnsiTheme="minorHAnsi" w:cs="Arial"/>
          <w:sz w:val="20"/>
          <w:szCs w:val="20"/>
        </w:rPr>
        <w:t xml:space="preserve"> a complex relationship with the </w:t>
      </w:r>
      <w:r w:rsidR="00B95B60">
        <w:rPr>
          <w:rFonts w:asciiTheme="minorHAnsi" w:hAnsiTheme="minorHAnsi" w:cs="Arial"/>
          <w:sz w:val="20"/>
          <w:szCs w:val="20"/>
        </w:rPr>
        <w:t xml:space="preserve">area’s </w:t>
      </w:r>
      <w:r>
        <w:rPr>
          <w:rFonts w:asciiTheme="minorHAnsi" w:hAnsiTheme="minorHAnsi" w:cs="Arial"/>
          <w:sz w:val="20"/>
          <w:szCs w:val="20"/>
        </w:rPr>
        <w:t>weather and topography</w:t>
      </w:r>
      <w:r w:rsidR="000059A9">
        <w:rPr>
          <w:rFonts w:asciiTheme="minorHAnsi" w:hAnsiTheme="minorHAnsi" w:cs="Arial"/>
          <w:sz w:val="20"/>
          <w:szCs w:val="20"/>
        </w:rPr>
        <w:t xml:space="preserve"> (Hayes and Chatterton 2009; AQEG 2011)</w:t>
      </w:r>
      <w:r>
        <w:rPr>
          <w:rFonts w:asciiTheme="minorHAnsi" w:hAnsiTheme="minorHAnsi" w:cs="Arial"/>
          <w:sz w:val="20"/>
          <w:szCs w:val="20"/>
        </w:rPr>
        <w:t xml:space="preserve">. </w:t>
      </w:r>
      <w:r w:rsidR="00B95B60">
        <w:rPr>
          <w:rFonts w:asciiTheme="minorHAnsi" w:hAnsiTheme="minorHAnsi" w:cs="Arial"/>
          <w:sz w:val="20"/>
          <w:szCs w:val="20"/>
        </w:rPr>
        <w:t xml:space="preserve">NPTCBC cite </w:t>
      </w:r>
      <w:r w:rsidRPr="006067BF">
        <w:rPr>
          <w:rFonts w:asciiTheme="minorHAnsi" w:hAnsiTheme="minorHAnsi" w:cs="Arial"/>
          <w:sz w:val="20"/>
          <w:szCs w:val="20"/>
        </w:rPr>
        <w:t>PM</w:t>
      </w:r>
      <w:r w:rsidRPr="003E4687">
        <w:rPr>
          <w:rFonts w:asciiTheme="minorHAnsi" w:hAnsiTheme="minorHAnsi" w:cs="Arial"/>
          <w:sz w:val="20"/>
          <w:szCs w:val="20"/>
          <w:vertAlign w:val="subscript"/>
        </w:rPr>
        <w:t>10</w:t>
      </w:r>
      <w:r w:rsidRPr="006067BF">
        <w:rPr>
          <w:rFonts w:asciiTheme="minorHAnsi" w:hAnsiTheme="minorHAnsi" w:cs="Arial"/>
          <w:sz w:val="20"/>
          <w:szCs w:val="20"/>
        </w:rPr>
        <w:t xml:space="preserve"> concentrations as the first of four key </w:t>
      </w:r>
      <w:r w:rsidR="00EB4A47">
        <w:rPr>
          <w:rFonts w:asciiTheme="minorHAnsi" w:hAnsiTheme="minorHAnsi" w:cs="Arial"/>
          <w:sz w:val="20"/>
          <w:szCs w:val="20"/>
        </w:rPr>
        <w:t xml:space="preserve">environmental </w:t>
      </w:r>
      <w:r w:rsidRPr="006067BF">
        <w:rPr>
          <w:rFonts w:asciiTheme="minorHAnsi" w:hAnsiTheme="minorHAnsi" w:cs="Arial"/>
          <w:sz w:val="20"/>
          <w:szCs w:val="20"/>
        </w:rPr>
        <w:t>issues</w:t>
      </w:r>
      <w:r w:rsidR="00EB4A47">
        <w:rPr>
          <w:rFonts w:asciiTheme="minorHAnsi" w:hAnsiTheme="minorHAnsi" w:cs="Arial"/>
          <w:sz w:val="20"/>
          <w:szCs w:val="20"/>
        </w:rPr>
        <w:t xml:space="preserve"> impacting the area</w:t>
      </w:r>
      <w:r w:rsidRPr="006067BF">
        <w:rPr>
          <w:rFonts w:asciiTheme="minorHAnsi" w:hAnsiTheme="minorHAnsi" w:cs="Arial"/>
          <w:sz w:val="20"/>
          <w:szCs w:val="20"/>
        </w:rPr>
        <w:t xml:space="preserve">, amongst traffic emissions, legacy industrial nickel and </w:t>
      </w:r>
      <w:r w:rsidR="00B95B60">
        <w:rPr>
          <w:rFonts w:asciiTheme="minorHAnsi" w:hAnsiTheme="minorHAnsi" w:cs="Arial"/>
          <w:sz w:val="20"/>
          <w:szCs w:val="20"/>
        </w:rPr>
        <w:t xml:space="preserve">nuisance dust </w:t>
      </w:r>
      <w:r w:rsidRPr="006067BF">
        <w:rPr>
          <w:rFonts w:asciiTheme="minorHAnsi" w:hAnsiTheme="minorHAnsi" w:cs="Arial"/>
          <w:sz w:val="20"/>
          <w:szCs w:val="20"/>
        </w:rPr>
        <w:t xml:space="preserve">(NPTCBC 2013). </w:t>
      </w:r>
      <w:r w:rsidR="001F3857">
        <w:rPr>
          <w:rFonts w:asciiTheme="minorHAnsi" w:hAnsiTheme="minorHAnsi" w:cs="Arial"/>
          <w:sz w:val="20"/>
          <w:szCs w:val="20"/>
        </w:rPr>
        <w:t xml:space="preserve"> </w:t>
      </w:r>
      <w:r w:rsidRPr="007B262D">
        <w:rPr>
          <w:rFonts w:asciiTheme="minorHAnsi" w:eastAsiaTheme="minorHAnsi" w:hAnsiTheme="minorHAnsi" w:cs="Helvetica"/>
          <w:kern w:val="0"/>
          <w:sz w:val="20"/>
          <w:szCs w:val="20"/>
          <w:lang w:eastAsia="en-US"/>
        </w:rPr>
        <w:t>NPTCBC is required</w:t>
      </w:r>
      <w:r w:rsidR="00B95B60">
        <w:rPr>
          <w:rFonts w:asciiTheme="minorHAnsi" w:eastAsiaTheme="minorHAnsi" w:hAnsiTheme="minorHAnsi" w:cs="Helvetica"/>
          <w:kern w:val="0"/>
          <w:sz w:val="20"/>
          <w:szCs w:val="20"/>
          <w:lang w:eastAsia="en-US"/>
        </w:rPr>
        <w:t xml:space="preserve"> </w:t>
      </w:r>
      <w:r w:rsidRPr="007B262D">
        <w:rPr>
          <w:rFonts w:asciiTheme="minorHAnsi" w:eastAsiaTheme="minorHAnsi" w:hAnsiTheme="minorHAnsi" w:cs="Helvetica"/>
          <w:kern w:val="0"/>
          <w:sz w:val="20"/>
          <w:szCs w:val="20"/>
          <w:lang w:eastAsia="en-US"/>
        </w:rPr>
        <w:t xml:space="preserve">to monitor atmospheric pollutants </w:t>
      </w:r>
      <w:r w:rsidR="00B95B60">
        <w:rPr>
          <w:rFonts w:asciiTheme="minorHAnsi" w:eastAsiaTheme="minorHAnsi" w:hAnsiTheme="minorHAnsi" w:cs="Helvetica"/>
          <w:kern w:val="0"/>
          <w:sz w:val="20"/>
          <w:szCs w:val="20"/>
          <w:lang w:eastAsia="en-US"/>
        </w:rPr>
        <w:t xml:space="preserve">associated with UK </w:t>
      </w:r>
      <w:r w:rsidRPr="007B262D">
        <w:rPr>
          <w:rFonts w:asciiTheme="minorHAnsi" w:eastAsiaTheme="minorHAnsi" w:hAnsiTheme="minorHAnsi" w:cs="Helvetica"/>
          <w:kern w:val="0"/>
          <w:sz w:val="20"/>
          <w:szCs w:val="20"/>
          <w:lang w:eastAsia="en-US"/>
        </w:rPr>
        <w:t>air quality objectives, with the Local Air Quality Management (LAQM)</w:t>
      </w:r>
      <w:r w:rsidR="00B95B60">
        <w:rPr>
          <w:rFonts w:asciiTheme="minorHAnsi" w:eastAsiaTheme="minorHAnsi" w:hAnsiTheme="minorHAnsi" w:cs="Helvetica"/>
          <w:kern w:val="0"/>
          <w:sz w:val="20"/>
          <w:szCs w:val="20"/>
          <w:lang w:eastAsia="en-US"/>
        </w:rPr>
        <w:t xml:space="preserve"> regime </w:t>
      </w:r>
      <w:r w:rsidR="001F3857">
        <w:rPr>
          <w:rFonts w:asciiTheme="minorHAnsi" w:eastAsiaTheme="minorHAnsi" w:hAnsiTheme="minorHAnsi" w:cs="Helvetica"/>
          <w:kern w:val="0"/>
          <w:sz w:val="20"/>
          <w:szCs w:val="20"/>
          <w:lang w:eastAsia="en-US"/>
        </w:rPr>
        <w:t xml:space="preserve">laid down by the </w:t>
      </w:r>
      <w:r w:rsidRPr="007B262D">
        <w:rPr>
          <w:rFonts w:asciiTheme="minorHAnsi" w:eastAsiaTheme="minorHAnsi" w:hAnsiTheme="minorHAnsi" w:cs="Helvetica"/>
          <w:kern w:val="0"/>
          <w:sz w:val="20"/>
          <w:szCs w:val="20"/>
          <w:lang w:eastAsia="en-US"/>
        </w:rPr>
        <w:t>Environment Act</w:t>
      </w:r>
      <w:r w:rsidR="00EE0689">
        <w:rPr>
          <w:rFonts w:asciiTheme="minorHAnsi" w:eastAsiaTheme="minorHAnsi" w:hAnsiTheme="minorHAnsi" w:cs="Helvetica"/>
          <w:kern w:val="0"/>
          <w:sz w:val="20"/>
          <w:szCs w:val="20"/>
          <w:lang w:eastAsia="en-US"/>
        </w:rPr>
        <w:t xml:space="preserve"> </w:t>
      </w:r>
      <w:r w:rsidR="001F3857">
        <w:rPr>
          <w:rFonts w:asciiTheme="minorHAnsi" w:eastAsiaTheme="minorHAnsi" w:hAnsiTheme="minorHAnsi" w:cs="Helvetica"/>
          <w:kern w:val="0"/>
          <w:sz w:val="20"/>
          <w:szCs w:val="20"/>
          <w:lang w:eastAsia="en-US"/>
        </w:rPr>
        <w:t xml:space="preserve">1995 </w:t>
      </w:r>
      <w:r w:rsidR="00EE0689">
        <w:rPr>
          <w:rFonts w:asciiTheme="minorHAnsi" w:eastAsiaTheme="minorHAnsi" w:hAnsiTheme="minorHAnsi" w:cs="Helvetica"/>
          <w:kern w:val="0"/>
          <w:sz w:val="20"/>
          <w:szCs w:val="20"/>
          <w:lang w:eastAsia="en-US"/>
        </w:rPr>
        <w:t>(Part IV)</w:t>
      </w:r>
      <w:r w:rsidRPr="007B262D">
        <w:rPr>
          <w:rFonts w:asciiTheme="minorHAnsi" w:eastAsiaTheme="minorHAnsi" w:hAnsiTheme="minorHAnsi" w:cs="Helvetica"/>
          <w:kern w:val="0"/>
          <w:sz w:val="20"/>
          <w:szCs w:val="20"/>
          <w:lang w:eastAsia="en-US"/>
        </w:rPr>
        <w:t xml:space="preserve">. If an objective </w:t>
      </w:r>
      <w:r w:rsidR="001F3857">
        <w:rPr>
          <w:rFonts w:asciiTheme="minorHAnsi" w:eastAsiaTheme="minorHAnsi" w:hAnsiTheme="minorHAnsi" w:cs="Helvetica"/>
          <w:kern w:val="0"/>
          <w:sz w:val="20"/>
          <w:szCs w:val="20"/>
          <w:lang w:eastAsia="en-US"/>
        </w:rPr>
        <w:t xml:space="preserve">is not met, </w:t>
      </w:r>
      <w:r w:rsidRPr="007B262D">
        <w:rPr>
          <w:rFonts w:asciiTheme="minorHAnsi" w:eastAsiaTheme="minorHAnsi" w:hAnsiTheme="minorHAnsi" w:cs="Helvetica"/>
          <w:kern w:val="0"/>
          <w:sz w:val="20"/>
          <w:szCs w:val="20"/>
          <w:lang w:eastAsia="en-US"/>
        </w:rPr>
        <w:t xml:space="preserve">an Air Quality Management Area (AQMA) </w:t>
      </w:r>
      <w:r w:rsidR="001F3857">
        <w:rPr>
          <w:rFonts w:asciiTheme="minorHAnsi" w:eastAsiaTheme="minorHAnsi" w:hAnsiTheme="minorHAnsi" w:cs="Helvetica"/>
          <w:kern w:val="0"/>
          <w:sz w:val="20"/>
          <w:szCs w:val="20"/>
          <w:lang w:eastAsia="en-US"/>
        </w:rPr>
        <w:t xml:space="preserve">requires </w:t>
      </w:r>
      <w:r w:rsidRPr="007B262D">
        <w:rPr>
          <w:rFonts w:asciiTheme="minorHAnsi" w:eastAsiaTheme="minorHAnsi" w:hAnsiTheme="minorHAnsi" w:cs="Helvetica"/>
          <w:kern w:val="0"/>
          <w:sz w:val="20"/>
          <w:szCs w:val="20"/>
          <w:lang w:eastAsia="en-US"/>
        </w:rPr>
        <w:t>designated and an Air Quality Action Plan (AQAP)</w:t>
      </w:r>
      <w:r w:rsidR="001F3857">
        <w:rPr>
          <w:rFonts w:asciiTheme="minorHAnsi" w:eastAsiaTheme="minorHAnsi" w:hAnsiTheme="minorHAnsi" w:cs="Helvetica"/>
          <w:kern w:val="0"/>
          <w:sz w:val="20"/>
          <w:szCs w:val="20"/>
          <w:lang w:eastAsia="en-US"/>
        </w:rPr>
        <w:t xml:space="preserve"> is developed to restore </w:t>
      </w:r>
      <w:r w:rsidRPr="007B262D">
        <w:rPr>
          <w:rFonts w:asciiTheme="minorHAnsi" w:eastAsiaTheme="minorHAnsi" w:hAnsiTheme="minorHAnsi" w:cs="Helvetica"/>
          <w:kern w:val="0"/>
          <w:sz w:val="20"/>
          <w:szCs w:val="20"/>
          <w:lang w:eastAsia="en-US"/>
        </w:rPr>
        <w:t>compliance (NPTCBC 2013).</w:t>
      </w:r>
    </w:p>
    <w:p w14:paraId="0BF5C243" w14:textId="3E4137DD" w:rsidR="001F3857" w:rsidRPr="001F3857" w:rsidRDefault="000F37C1" w:rsidP="001F3857">
      <w:pPr>
        <w:suppressAutoHyphens w:val="0"/>
        <w:autoSpaceDE w:val="0"/>
        <w:autoSpaceDN w:val="0"/>
        <w:adjustRightInd w:val="0"/>
        <w:spacing w:after="0" w:line="360" w:lineRule="auto"/>
        <w:jc w:val="both"/>
        <w:rPr>
          <w:rFonts w:asciiTheme="minorHAnsi" w:hAnsiTheme="minorHAnsi" w:cs="Arial"/>
          <w:sz w:val="20"/>
          <w:szCs w:val="20"/>
        </w:rPr>
      </w:pPr>
      <w:r>
        <w:rPr>
          <w:rFonts w:ascii="Helvetica" w:eastAsiaTheme="minorHAnsi" w:hAnsi="Helvetica" w:cs="Helvetica"/>
          <w:kern w:val="0"/>
          <w:sz w:val="24"/>
          <w:szCs w:val="24"/>
          <w:lang w:eastAsia="en-US"/>
        </w:rPr>
        <w:t xml:space="preserve"> </w:t>
      </w:r>
    </w:p>
    <w:p w14:paraId="535442C9" w14:textId="6292FDA5" w:rsidR="00E21188" w:rsidRDefault="001F3857" w:rsidP="00E21188">
      <w:pPr>
        <w:tabs>
          <w:tab w:val="left" w:pos="5425"/>
        </w:tabs>
        <w:spacing w:line="360" w:lineRule="auto"/>
        <w:jc w:val="both"/>
        <w:rPr>
          <w:rFonts w:ascii="Helvetica" w:eastAsiaTheme="minorHAnsi" w:hAnsi="Helvetica" w:cs="Helvetica"/>
          <w:kern w:val="0"/>
          <w:sz w:val="24"/>
          <w:szCs w:val="24"/>
          <w:lang w:eastAsia="en-US"/>
        </w:rPr>
      </w:pPr>
      <w:r>
        <w:rPr>
          <w:rFonts w:ascii="Helvetica" w:eastAsiaTheme="minorHAnsi" w:hAnsi="Helvetica" w:cs="Helvetica"/>
          <w:noProof/>
          <w:kern w:val="0"/>
          <w:sz w:val="24"/>
          <w:szCs w:val="24"/>
          <w:lang w:eastAsia="en-GB"/>
        </w:rPr>
        <mc:AlternateContent>
          <mc:Choice Requires="wps">
            <w:drawing>
              <wp:anchor distT="0" distB="0" distL="114300" distR="114300" simplePos="0" relativeHeight="251938816" behindDoc="0" locked="0" layoutInCell="1" allowOverlap="1" wp14:anchorId="4DD0F893" wp14:editId="301C63AC">
                <wp:simplePos x="0" y="0"/>
                <wp:positionH relativeFrom="column">
                  <wp:posOffset>10160</wp:posOffset>
                </wp:positionH>
                <wp:positionV relativeFrom="paragraph">
                  <wp:posOffset>10174</wp:posOffset>
                </wp:positionV>
                <wp:extent cx="2796362" cy="276446"/>
                <wp:effectExtent l="0" t="0" r="4445" b="9525"/>
                <wp:wrapNone/>
                <wp:docPr id="219" name="Text Box 219"/>
                <wp:cNvGraphicFramePr/>
                <a:graphic xmlns:a="http://schemas.openxmlformats.org/drawingml/2006/main">
                  <a:graphicData uri="http://schemas.microsoft.com/office/word/2010/wordprocessingShape">
                    <wps:wsp>
                      <wps:cNvSpPr txBox="1"/>
                      <wps:spPr>
                        <a:xfrm>
                          <a:off x="0" y="0"/>
                          <a:ext cx="2796362" cy="2764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E3C60" w14:textId="64D63850" w:rsidR="0062582F" w:rsidRDefault="0062582F">
                            <w:r w:rsidRPr="001F3857">
                              <w:rPr>
                                <w:b/>
                              </w:rPr>
                              <w:t>Table 2</w:t>
                            </w:r>
                            <w:r>
                              <w:t>: The Daily Mean Air Quality Objective</w:t>
                            </w:r>
                          </w:p>
                          <w:p w14:paraId="23EC90F6"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D0F893" id="Text Box 219" o:spid="_x0000_s1028" type="#_x0000_t202" style="position:absolute;left:0;text-align:left;margin-left:.8pt;margin-top:.8pt;width:220.2pt;height:21.75pt;z-index:251938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" fillcolor="white [3201]" stroked="f" strokeweight=".5pt">
                <v:textbox>
                  <w:txbxContent>
                    <w:p w14:paraId="174E3C60" w14:textId="64D63850" w:rsidR="0062582F" w:rsidRDefault="0062582F">
                      <w:r w:rsidRPr="001F3857">
                        <w:rPr>
                          <w:b/>
                        </w:rPr>
                        <w:t>Table 2</w:t>
                      </w:r>
                      <w:r>
                        <w:t>: The Daily Mean Air Quality Objective</w:t>
                      </w:r>
                    </w:p>
                    <w:p w14:paraId="23EC90F6" w14:textId="77777777" w:rsidR="0062582F" w:rsidRDefault="0062582F"/>
                  </w:txbxContent>
                </v:textbox>
              </v:shape>
            </w:pict>
          </mc:Fallback>
        </mc:AlternateContent>
      </w:r>
      <w:r w:rsidR="00E21188">
        <w:rPr>
          <w:rFonts w:ascii="Helvetica" w:eastAsiaTheme="minorHAnsi" w:hAnsi="Helvetica" w:cs="Helvetica"/>
          <w:kern w:val="0"/>
          <w:sz w:val="24"/>
          <w:szCs w:val="24"/>
          <w:lang w:eastAsia="en-US"/>
        </w:rPr>
        <w:tab/>
      </w:r>
    </w:p>
    <w:tbl>
      <w:tblPr>
        <w:tblStyle w:val="TableGrid"/>
        <w:tblW w:w="0" w:type="auto"/>
        <w:tblLook w:val="04A0" w:firstRow="1" w:lastRow="0" w:firstColumn="1" w:lastColumn="0" w:noHBand="0" w:noVBand="1"/>
      </w:tblPr>
      <w:tblGrid>
        <w:gridCol w:w="2122"/>
        <w:gridCol w:w="6894"/>
      </w:tblGrid>
      <w:tr w:rsidR="001F3857" w14:paraId="75B9B880" w14:textId="77777777" w:rsidTr="001F3857">
        <w:tc>
          <w:tcPr>
            <w:tcW w:w="2122" w:type="dxa"/>
            <w:shd w:val="clear" w:color="auto" w:fill="E7E6E6" w:themeFill="background2"/>
          </w:tcPr>
          <w:p w14:paraId="4327A4F1" w14:textId="77777777" w:rsidR="001F3857" w:rsidRDefault="001F3857" w:rsidP="006167B9">
            <w:pPr>
              <w:spacing w:line="360" w:lineRule="auto"/>
              <w:jc w:val="both"/>
              <w:rPr>
                <w:rFonts w:asciiTheme="minorHAnsi" w:eastAsiaTheme="minorHAnsi" w:hAnsiTheme="minorHAnsi" w:cs="Helvetica"/>
                <w:b/>
                <w:kern w:val="0"/>
                <w:sz w:val="20"/>
                <w:szCs w:val="20"/>
                <w:lang w:eastAsia="en-US"/>
              </w:rPr>
            </w:pPr>
          </w:p>
          <w:p w14:paraId="62EF96C7" w14:textId="77777777" w:rsidR="001F3857" w:rsidRDefault="001F3857" w:rsidP="006167B9">
            <w:pPr>
              <w:spacing w:line="360" w:lineRule="auto"/>
              <w:jc w:val="both"/>
              <w:rPr>
                <w:rFonts w:asciiTheme="minorHAnsi" w:eastAsiaTheme="minorHAnsi" w:hAnsiTheme="minorHAnsi" w:cs="Helvetica"/>
                <w:b/>
                <w:kern w:val="0"/>
                <w:sz w:val="20"/>
                <w:szCs w:val="20"/>
                <w:lang w:eastAsia="en-US"/>
              </w:rPr>
            </w:pPr>
          </w:p>
          <w:p w14:paraId="5F9D56D2" w14:textId="718BCBAB" w:rsidR="001F3857" w:rsidRPr="001F3857" w:rsidRDefault="001F3857" w:rsidP="006167B9">
            <w:pPr>
              <w:spacing w:line="360" w:lineRule="auto"/>
              <w:jc w:val="both"/>
              <w:rPr>
                <w:rFonts w:asciiTheme="minorHAnsi" w:eastAsiaTheme="minorHAnsi" w:hAnsiTheme="minorHAnsi" w:cs="Helvetica"/>
                <w:b/>
                <w:kern w:val="0"/>
                <w:sz w:val="20"/>
                <w:szCs w:val="20"/>
                <w:lang w:eastAsia="en-US"/>
              </w:rPr>
            </w:pPr>
            <w:r w:rsidRPr="001F3857">
              <w:rPr>
                <w:rFonts w:asciiTheme="minorHAnsi" w:eastAsiaTheme="minorHAnsi" w:hAnsiTheme="minorHAnsi" w:cs="Helvetica"/>
                <w:b/>
                <w:kern w:val="0"/>
                <w:sz w:val="20"/>
                <w:szCs w:val="20"/>
                <w:lang w:eastAsia="en-US"/>
              </w:rPr>
              <w:t xml:space="preserve">Air Quality Objective </w:t>
            </w:r>
          </w:p>
        </w:tc>
        <w:tc>
          <w:tcPr>
            <w:tcW w:w="6894" w:type="dxa"/>
          </w:tcPr>
          <w:p w14:paraId="32189FDD" w14:textId="4C967587" w:rsidR="001F3857" w:rsidRPr="001F3857" w:rsidRDefault="001F3857" w:rsidP="006167B9">
            <w:pPr>
              <w:spacing w:line="360" w:lineRule="auto"/>
              <w:jc w:val="both"/>
              <w:rPr>
                <w:rFonts w:asciiTheme="minorHAnsi" w:eastAsiaTheme="minorHAnsi" w:hAnsiTheme="minorHAnsi" w:cs="Helvetica"/>
                <w:kern w:val="0"/>
                <w:sz w:val="20"/>
                <w:szCs w:val="20"/>
                <w:lang w:eastAsia="en-US"/>
              </w:rPr>
            </w:pPr>
            <w:r w:rsidRPr="00C947D6">
              <w:rPr>
                <w:rFonts w:asciiTheme="minorHAnsi" w:eastAsiaTheme="minorHAnsi" w:hAnsiTheme="minorHAnsi" w:cs="Helvetica"/>
                <w:kern w:val="0"/>
                <w:sz w:val="20"/>
                <w:szCs w:val="20"/>
                <w:lang w:eastAsia="en-US"/>
              </w:rPr>
              <w:t>The objective of relevance in Port Talbot is not to exceed a PM</w:t>
            </w:r>
            <w:r w:rsidRPr="00C947D6">
              <w:rPr>
                <w:rFonts w:asciiTheme="minorHAnsi" w:eastAsiaTheme="minorHAnsi" w:hAnsiTheme="minorHAnsi" w:cs="Helvetica"/>
                <w:kern w:val="0"/>
                <w:sz w:val="20"/>
                <w:szCs w:val="20"/>
                <w:vertAlign w:val="subscript"/>
                <w:lang w:eastAsia="en-US"/>
              </w:rPr>
              <w:t>10</w:t>
            </w:r>
            <w:r w:rsidRPr="00C947D6">
              <w:rPr>
                <w:rFonts w:asciiTheme="minorHAnsi" w:eastAsiaTheme="minorHAnsi" w:hAnsiTheme="minorHAnsi" w:cs="Helvetica"/>
                <w:kern w:val="0"/>
                <w:sz w:val="20"/>
                <w:szCs w:val="20"/>
                <w:lang w:eastAsia="en-US"/>
              </w:rPr>
              <w:t xml:space="preserve"> concentration of 50</w:t>
            </w:r>
            <w:r w:rsidRPr="00CE70DF">
              <w:rPr>
                <w:rFonts w:asciiTheme="minorHAnsi" w:eastAsiaTheme="minorHAnsi" w:hAnsiTheme="minorHAnsi" w:cs="Arial"/>
                <w:color w:val="000000"/>
                <w:kern w:val="0"/>
                <w:sz w:val="20"/>
                <w:szCs w:val="20"/>
                <w:lang w:eastAsia="en-US"/>
              </w:rPr>
              <w:t>μg/m</w:t>
            </w:r>
            <w:r w:rsidRPr="00C947D6">
              <w:rPr>
                <w:rFonts w:asciiTheme="minorHAnsi" w:eastAsiaTheme="minorHAnsi" w:hAnsiTheme="minorHAnsi" w:cs="Arial"/>
                <w:color w:val="000000"/>
                <w:kern w:val="0"/>
                <w:sz w:val="20"/>
                <w:szCs w:val="20"/>
                <w:vertAlign w:val="superscript"/>
                <w:lang w:eastAsia="en-US"/>
              </w:rPr>
              <w:t>3</w:t>
            </w:r>
            <w:r>
              <w:rPr>
                <w:rFonts w:asciiTheme="minorHAnsi" w:eastAsiaTheme="minorHAnsi" w:hAnsiTheme="minorHAnsi" w:cs="Arial"/>
                <w:color w:val="000000"/>
                <w:kern w:val="0"/>
                <w:position w:val="10"/>
                <w:sz w:val="20"/>
                <w:szCs w:val="20"/>
                <w:vertAlign w:val="superscript"/>
                <w:lang w:eastAsia="en-US"/>
              </w:rPr>
              <w:t xml:space="preserve"> </w:t>
            </w:r>
            <w:r w:rsidRPr="00C947D6">
              <w:rPr>
                <w:rFonts w:asciiTheme="minorHAnsi" w:eastAsiaTheme="minorHAnsi" w:hAnsiTheme="minorHAnsi" w:cs="Helvetica"/>
                <w:kern w:val="0"/>
                <w:sz w:val="20"/>
                <w:szCs w:val="20"/>
                <w:lang w:eastAsia="en-US"/>
              </w:rPr>
              <w:t xml:space="preserve">(daily mean) in excess of thirty-five times in any calendar year as per Directive 2008/50/EC and the subsequent transposition in the Air Quality Standards (Wales) Regulations 2010 (Welsh Government 2012). </w:t>
            </w:r>
            <w:r>
              <w:rPr>
                <w:rFonts w:asciiTheme="minorHAnsi" w:eastAsiaTheme="minorHAnsi" w:hAnsiTheme="minorHAnsi" w:cs="Helvetica"/>
                <w:kern w:val="0"/>
                <w:sz w:val="20"/>
                <w:szCs w:val="20"/>
                <w:lang w:eastAsia="en-US"/>
              </w:rPr>
              <w:t>This objective has not been exceeded in Port Talbot since 2007, however, continued improvement is recognised as imperative in safeguarding public health (NPTCBC 2017).</w:t>
            </w:r>
          </w:p>
        </w:tc>
      </w:tr>
    </w:tbl>
    <w:p w14:paraId="4A4AF4C7" w14:textId="77777777" w:rsidR="001F3857" w:rsidRDefault="001F3857" w:rsidP="006167B9">
      <w:pPr>
        <w:spacing w:line="360" w:lineRule="auto"/>
        <w:jc w:val="both"/>
        <w:rPr>
          <w:rFonts w:ascii="Helvetica" w:eastAsiaTheme="minorHAnsi" w:hAnsi="Helvetica" w:cs="Helvetica"/>
          <w:kern w:val="0"/>
          <w:sz w:val="24"/>
          <w:szCs w:val="24"/>
          <w:lang w:eastAsia="en-US"/>
        </w:rPr>
      </w:pPr>
    </w:p>
    <w:p w14:paraId="2A6A5BB4" w14:textId="37C4BB2D" w:rsidR="009922FE" w:rsidRDefault="009922FE" w:rsidP="009922FE">
      <w:pPr>
        <w:spacing w:line="360" w:lineRule="auto"/>
        <w:jc w:val="both"/>
        <w:rPr>
          <w:sz w:val="20"/>
          <w:szCs w:val="20"/>
          <w:lang w:val="en"/>
        </w:rPr>
      </w:pPr>
      <w:r>
        <w:rPr>
          <w:sz w:val="20"/>
          <w:szCs w:val="20"/>
          <w:lang w:val="en"/>
        </w:rPr>
        <w:t>The</w:t>
      </w:r>
      <w:r w:rsidRPr="006167B9">
        <w:rPr>
          <w:sz w:val="20"/>
          <w:szCs w:val="20"/>
          <w:lang w:val="en"/>
        </w:rPr>
        <w:t xml:space="preserve"> AQMA contains an AURN monitor</w:t>
      </w:r>
      <w:r>
        <w:rPr>
          <w:sz w:val="20"/>
          <w:szCs w:val="20"/>
          <w:lang w:val="en"/>
        </w:rPr>
        <w:t xml:space="preserve"> for </w:t>
      </w:r>
      <w:r w:rsidRPr="006167B9">
        <w:rPr>
          <w:sz w:val="20"/>
          <w:szCs w:val="20"/>
          <w:lang w:val="en"/>
        </w:rPr>
        <w:t xml:space="preserve">air quality legislation compliance monitoring and reporting. The AURN measures </w:t>
      </w:r>
      <w:r w:rsidR="00437518">
        <w:rPr>
          <w:sz w:val="20"/>
          <w:szCs w:val="20"/>
          <w:lang w:val="en"/>
        </w:rPr>
        <w:t xml:space="preserve">hourly </w:t>
      </w:r>
      <w:r w:rsidRPr="006167B9">
        <w:rPr>
          <w:sz w:val="20"/>
          <w:szCs w:val="20"/>
          <w:lang w:val="en"/>
        </w:rPr>
        <w:t>a wide range of pollutants (including PM</w:t>
      </w:r>
      <w:r w:rsidRPr="006167B9">
        <w:rPr>
          <w:sz w:val="20"/>
          <w:szCs w:val="20"/>
          <w:vertAlign w:val="subscript"/>
          <w:lang w:val="en"/>
        </w:rPr>
        <w:t>10</w:t>
      </w:r>
      <w:r w:rsidRPr="006167B9">
        <w:rPr>
          <w:sz w:val="20"/>
          <w:szCs w:val="20"/>
          <w:lang w:val="en"/>
        </w:rPr>
        <w:t>) and a suite of meteorological data</w:t>
      </w:r>
      <w:r w:rsidR="00437518">
        <w:rPr>
          <w:sz w:val="20"/>
          <w:szCs w:val="20"/>
          <w:lang w:val="en"/>
        </w:rPr>
        <w:t>, which is publically available via</w:t>
      </w:r>
      <w:r w:rsidRPr="006167B9">
        <w:rPr>
          <w:sz w:val="20"/>
          <w:szCs w:val="20"/>
          <w:lang w:val="en"/>
        </w:rPr>
        <w:t xml:space="preserve"> internet and electronic platforms (DEFRA 2017).</w:t>
      </w:r>
      <w:r>
        <w:rPr>
          <w:sz w:val="20"/>
          <w:szCs w:val="20"/>
          <w:lang w:val="en"/>
        </w:rPr>
        <w:t xml:space="preserve"> </w:t>
      </w:r>
      <w:r>
        <w:rPr>
          <w:rFonts w:asciiTheme="minorHAnsi" w:hAnsiTheme="minorHAnsi" w:cstheme="minorHAnsi"/>
          <w:sz w:val="20"/>
          <w:szCs w:val="20"/>
        </w:rPr>
        <w:t>The Port Talbot AQMA for PM</w:t>
      </w:r>
      <w:r w:rsidRPr="007B262D">
        <w:rPr>
          <w:rFonts w:asciiTheme="minorHAnsi" w:hAnsiTheme="minorHAnsi" w:cstheme="minorHAnsi"/>
          <w:sz w:val="20"/>
          <w:szCs w:val="20"/>
          <w:vertAlign w:val="subscript"/>
        </w:rPr>
        <w:t>10</w:t>
      </w:r>
      <w:r>
        <w:rPr>
          <w:rFonts w:asciiTheme="minorHAnsi" w:hAnsiTheme="minorHAnsi" w:cstheme="minorHAnsi"/>
          <w:sz w:val="20"/>
          <w:szCs w:val="20"/>
        </w:rPr>
        <w:t xml:space="preserve"> is presented in Figure 1.</w:t>
      </w:r>
    </w:p>
    <w:p w14:paraId="152BBB7A" w14:textId="04A69F6B" w:rsidR="001F3857" w:rsidRDefault="001F3857" w:rsidP="006167B9">
      <w:pPr>
        <w:spacing w:line="360" w:lineRule="auto"/>
        <w:jc w:val="both"/>
        <w:rPr>
          <w:rFonts w:ascii="Helvetica" w:eastAsiaTheme="minorHAnsi" w:hAnsi="Helvetica" w:cs="Helvetica"/>
          <w:kern w:val="0"/>
          <w:sz w:val="24"/>
          <w:szCs w:val="24"/>
          <w:lang w:eastAsia="en-US"/>
        </w:rPr>
      </w:pPr>
    </w:p>
    <w:p w14:paraId="77561885" w14:textId="77777777" w:rsidR="00E21188" w:rsidRDefault="00E21188" w:rsidP="00E21188">
      <w:pPr>
        <w:spacing w:line="360" w:lineRule="auto"/>
        <w:jc w:val="both"/>
        <w:rPr>
          <w:rFonts w:asciiTheme="minorHAnsi" w:hAnsiTheme="minorHAnsi" w:cstheme="minorHAnsi"/>
          <w:sz w:val="20"/>
          <w:szCs w:val="20"/>
        </w:rPr>
      </w:pPr>
    </w:p>
    <w:p w14:paraId="3CF79F2D" w14:textId="77777777" w:rsidR="00E21188" w:rsidRDefault="00E21188" w:rsidP="00E21188">
      <w:pPr>
        <w:spacing w:line="360" w:lineRule="auto"/>
        <w:jc w:val="both"/>
        <w:rPr>
          <w:rFonts w:asciiTheme="minorHAnsi" w:hAnsiTheme="minorHAnsi" w:cstheme="minorHAnsi"/>
          <w:sz w:val="20"/>
          <w:szCs w:val="20"/>
        </w:rPr>
      </w:pPr>
    </w:p>
    <w:p w14:paraId="02A25ABE" w14:textId="77777777" w:rsidR="00E21188" w:rsidRDefault="00E21188" w:rsidP="00E21188">
      <w:pPr>
        <w:spacing w:line="360" w:lineRule="auto"/>
        <w:jc w:val="both"/>
        <w:rPr>
          <w:rFonts w:asciiTheme="minorHAnsi" w:hAnsiTheme="minorHAnsi" w:cstheme="minorHAnsi"/>
          <w:sz w:val="20"/>
          <w:szCs w:val="20"/>
        </w:rPr>
      </w:pPr>
    </w:p>
    <w:p w14:paraId="297FD2E3" w14:textId="77777777" w:rsidR="00E21188" w:rsidRDefault="00E21188" w:rsidP="00E21188">
      <w:pPr>
        <w:spacing w:line="360" w:lineRule="auto"/>
        <w:jc w:val="both"/>
        <w:rPr>
          <w:rFonts w:asciiTheme="minorHAnsi" w:hAnsiTheme="minorHAnsi" w:cstheme="minorHAnsi"/>
          <w:sz w:val="20"/>
          <w:szCs w:val="20"/>
        </w:rPr>
      </w:pPr>
    </w:p>
    <w:p w14:paraId="49C3FA02" w14:textId="70668B70" w:rsidR="001F3857" w:rsidRPr="00E21188" w:rsidRDefault="009922FE" w:rsidP="006167B9">
      <w:pPr>
        <w:spacing w:line="360" w:lineRule="auto"/>
        <w:jc w:val="both"/>
        <w:rPr>
          <w:rFonts w:asciiTheme="minorHAnsi" w:hAnsiTheme="minorHAnsi" w:cstheme="minorHAnsi"/>
          <w:sz w:val="20"/>
          <w:szCs w:val="20"/>
        </w:rPr>
      </w:pPr>
      <w:r>
        <w:rPr>
          <w:noProof/>
          <w:lang w:eastAsia="en-GB"/>
        </w:rPr>
        <w:lastRenderedPageBreak/>
        <w:drawing>
          <wp:anchor distT="0" distB="0" distL="114300" distR="114300" simplePos="0" relativeHeight="251740160" behindDoc="0" locked="0" layoutInCell="1" allowOverlap="1" wp14:anchorId="791277B2" wp14:editId="2048F5DD">
            <wp:simplePos x="0" y="0"/>
            <wp:positionH relativeFrom="column">
              <wp:posOffset>3692540</wp:posOffset>
            </wp:positionH>
            <wp:positionV relativeFrom="paragraph">
              <wp:posOffset>39961</wp:posOffset>
            </wp:positionV>
            <wp:extent cx="1598131" cy="1952625"/>
            <wp:effectExtent l="0" t="0" r="254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8131" cy="195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1F3857">
        <w:rPr>
          <w:noProof/>
          <w:lang w:eastAsia="en-GB"/>
        </w:rPr>
        <w:drawing>
          <wp:anchor distT="0" distB="0" distL="114300" distR="114300" simplePos="0" relativeHeight="251664376" behindDoc="0" locked="0" layoutInCell="1" allowOverlap="1" wp14:anchorId="2B57C5B0" wp14:editId="202F78D5">
            <wp:simplePos x="0" y="0"/>
            <wp:positionH relativeFrom="margin">
              <wp:posOffset>436880</wp:posOffset>
            </wp:positionH>
            <wp:positionV relativeFrom="paragraph">
              <wp:posOffset>28693</wp:posOffset>
            </wp:positionV>
            <wp:extent cx="4859655" cy="3514725"/>
            <wp:effectExtent l="19050" t="19050" r="17145" b="28575"/>
            <wp:wrapSquare wrapText="bothSides"/>
            <wp:docPr id="10" name="Picture 10" descr="Image result for port talbot air quality management a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ort talbot air quality management area">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9655" cy="3514725"/>
                    </a:xfrm>
                    <a:prstGeom prst="rect">
                      <a:avLst/>
                    </a:prstGeom>
                    <a:noFill/>
                    <a:ln w="15875">
                      <a:solidFill>
                        <a:schemeClr val="tx1"/>
                      </a:solidFill>
                    </a:ln>
                  </pic:spPr>
                </pic:pic>
              </a:graphicData>
            </a:graphic>
            <wp14:sizeRelH relativeFrom="page">
              <wp14:pctWidth>0</wp14:pctWidth>
            </wp14:sizeRelH>
            <wp14:sizeRelV relativeFrom="page">
              <wp14:pctHeight>0</wp14:pctHeight>
            </wp14:sizeRelV>
          </wp:anchor>
        </w:drawing>
      </w:r>
    </w:p>
    <w:p w14:paraId="7E5AEB86" w14:textId="155170F1" w:rsidR="001F3857" w:rsidRDefault="001F3857" w:rsidP="006167B9">
      <w:pPr>
        <w:spacing w:line="360" w:lineRule="auto"/>
        <w:jc w:val="both"/>
        <w:rPr>
          <w:rFonts w:ascii="Helvetica" w:eastAsiaTheme="minorHAnsi" w:hAnsi="Helvetica" w:cs="Helvetica"/>
          <w:kern w:val="0"/>
          <w:sz w:val="24"/>
          <w:szCs w:val="24"/>
          <w:lang w:eastAsia="en-US"/>
        </w:rPr>
      </w:pPr>
    </w:p>
    <w:p w14:paraId="010A7ADB" w14:textId="77777777" w:rsidR="001F3857" w:rsidRDefault="001F3857" w:rsidP="006167B9">
      <w:pPr>
        <w:spacing w:line="360" w:lineRule="auto"/>
        <w:jc w:val="both"/>
        <w:rPr>
          <w:rFonts w:ascii="Helvetica" w:eastAsiaTheme="minorHAnsi" w:hAnsi="Helvetica" w:cs="Helvetica"/>
          <w:kern w:val="0"/>
          <w:sz w:val="24"/>
          <w:szCs w:val="24"/>
          <w:lang w:eastAsia="en-US"/>
        </w:rPr>
      </w:pPr>
    </w:p>
    <w:p w14:paraId="0A17CAC0" w14:textId="77777777" w:rsidR="001F3857" w:rsidRDefault="001F3857" w:rsidP="006167B9">
      <w:pPr>
        <w:spacing w:line="360" w:lineRule="auto"/>
        <w:jc w:val="both"/>
        <w:rPr>
          <w:rFonts w:ascii="Helvetica" w:eastAsiaTheme="minorHAnsi" w:hAnsi="Helvetica" w:cs="Helvetica"/>
          <w:kern w:val="0"/>
          <w:sz w:val="24"/>
          <w:szCs w:val="24"/>
          <w:lang w:eastAsia="en-US"/>
        </w:rPr>
      </w:pPr>
    </w:p>
    <w:p w14:paraId="478E069A" w14:textId="1EC6BC82" w:rsidR="001F3857" w:rsidRDefault="001F3857" w:rsidP="006167B9">
      <w:pPr>
        <w:spacing w:line="360" w:lineRule="auto"/>
        <w:jc w:val="both"/>
        <w:rPr>
          <w:rFonts w:ascii="Helvetica" w:eastAsiaTheme="minorHAnsi" w:hAnsi="Helvetica" w:cs="Helvetica"/>
          <w:kern w:val="0"/>
          <w:sz w:val="24"/>
          <w:szCs w:val="24"/>
          <w:lang w:eastAsia="en-US"/>
        </w:rPr>
      </w:pPr>
    </w:p>
    <w:p w14:paraId="2EA01079" w14:textId="657624F4" w:rsidR="001F3857" w:rsidRDefault="009922FE" w:rsidP="006167B9">
      <w:pPr>
        <w:spacing w:line="360" w:lineRule="auto"/>
        <w:jc w:val="both"/>
        <w:rPr>
          <w:rFonts w:ascii="Helvetica" w:eastAsiaTheme="minorHAnsi" w:hAnsi="Helvetica" w:cs="Helvetica"/>
          <w:kern w:val="0"/>
          <w:sz w:val="24"/>
          <w:szCs w:val="24"/>
          <w:lang w:eastAsia="en-US"/>
        </w:rPr>
      </w:pPr>
      <w:r>
        <w:rPr>
          <w:rFonts w:asciiTheme="minorHAnsi" w:hAnsiTheme="minorHAnsi" w:cstheme="minorHAnsi"/>
          <w:b/>
          <w:noProof/>
          <w:sz w:val="20"/>
          <w:szCs w:val="20"/>
          <w:lang w:eastAsia="en-GB"/>
        </w:rPr>
        <mc:AlternateContent>
          <mc:Choice Requires="wps">
            <w:drawing>
              <wp:anchor distT="0" distB="0" distL="114300" distR="114300" simplePos="0" relativeHeight="251742208" behindDoc="0" locked="0" layoutInCell="1" allowOverlap="1" wp14:anchorId="1274B5D5" wp14:editId="13D51AD0">
                <wp:simplePos x="0" y="0"/>
                <wp:positionH relativeFrom="column">
                  <wp:posOffset>4390552</wp:posOffset>
                </wp:positionH>
                <wp:positionV relativeFrom="paragraph">
                  <wp:posOffset>280626</wp:posOffset>
                </wp:positionV>
                <wp:extent cx="381000" cy="0"/>
                <wp:effectExtent l="0" t="19050" r="19050" b="19050"/>
                <wp:wrapNone/>
                <wp:docPr id="112" name="Straight Connector 112"/>
                <wp:cNvGraphicFramePr/>
                <a:graphic xmlns:a="http://schemas.openxmlformats.org/drawingml/2006/main">
                  <a:graphicData uri="http://schemas.microsoft.com/office/word/2010/wordprocessingShape">
                    <wps:wsp>
                      <wps:cNvCnPr/>
                      <wps:spPr>
                        <a:xfrm>
                          <a:off x="0" y="0"/>
                          <a:ext cx="381000" cy="0"/>
                        </a:xfrm>
                        <a:prstGeom prst="line">
                          <a:avLst/>
                        </a:prstGeom>
                        <a:ln w="444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1BDFD6" id="Straight Connector 112"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7pt,22.1pt" to="375.7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" strokecolor="black [3213]" strokeweight="3.5pt">
                <v:stroke joinstyle="miter"/>
              </v:line>
            </w:pict>
          </mc:Fallback>
        </mc:AlternateContent>
      </w:r>
      <w:r>
        <w:rPr>
          <w:rFonts w:asciiTheme="minorHAnsi" w:hAnsiTheme="minorHAnsi" w:cstheme="minorHAnsi"/>
          <w:b/>
          <w:noProof/>
          <w:sz w:val="20"/>
          <w:szCs w:val="20"/>
          <w:lang w:eastAsia="en-GB"/>
        </w:rPr>
        <mc:AlternateContent>
          <mc:Choice Requires="wps">
            <w:drawing>
              <wp:anchor distT="0" distB="0" distL="114300" distR="114300" simplePos="0" relativeHeight="251741184" behindDoc="0" locked="0" layoutInCell="1" allowOverlap="1" wp14:anchorId="64ECC4E0" wp14:editId="723B7942">
                <wp:simplePos x="0" y="0"/>
                <wp:positionH relativeFrom="column">
                  <wp:posOffset>4358832</wp:posOffset>
                </wp:positionH>
                <wp:positionV relativeFrom="paragraph">
                  <wp:posOffset>149343</wp:posOffset>
                </wp:positionV>
                <wp:extent cx="923925" cy="247650"/>
                <wp:effectExtent l="0" t="0" r="28575" b="19050"/>
                <wp:wrapNone/>
                <wp:docPr id="105" name="Text Box 105"/>
                <wp:cNvGraphicFramePr/>
                <a:graphic xmlns:a="http://schemas.openxmlformats.org/drawingml/2006/main">
                  <a:graphicData uri="http://schemas.microsoft.com/office/word/2010/wordprocessingShape">
                    <wps:wsp>
                      <wps:cNvSpPr txBox="1"/>
                      <wps:spPr>
                        <a:xfrm>
                          <a:off x="0" y="0"/>
                          <a:ext cx="92392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A2EF91B" w14:textId="3FB1741E" w:rsidR="0062582F" w:rsidRPr="009C0C4C" w:rsidRDefault="0062582F">
                            <w:pPr>
                              <w:rPr>
                                <w:b/>
                                <w:sz w:val="20"/>
                                <w:szCs w:val="20"/>
                              </w:rPr>
                            </w:pPr>
                            <w:r>
                              <w:t xml:space="preserve">            </w:t>
                            </w:r>
                            <w:r w:rsidRPr="009C0C4C">
                              <w:rPr>
                                <w:b/>
                                <w:sz w:val="20"/>
                                <w:szCs w:val="20"/>
                              </w:rPr>
                              <w:t>AQMA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ECC4E0" id="Text Box 105" o:spid="_x0000_s1029" type="#_x0000_t202" style="position:absolute;left:0;text-align:left;margin-left:343.2pt;margin-top:11.75pt;width:72.75pt;height:1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" fillcolor="white [3201]" strokeweight=".5pt">
                <v:textbox>
                  <w:txbxContent>
                    <w:p w14:paraId="1A2EF91B" w14:textId="3FB1741E" w:rsidR="0062582F" w:rsidRPr="009C0C4C" w:rsidRDefault="0062582F">
                      <w:pPr>
                        <w:rPr>
                          <w:b/>
                          <w:sz w:val="20"/>
                          <w:szCs w:val="20"/>
                        </w:rPr>
                      </w:pPr>
                      <w:r>
                        <w:t xml:space="preserve">            </w:t>
                      </w:r>
                      <w:r w:rsidRPr="009C0C4C">
                        <w:rPr>
                          <w:b/>
                          <w:sz w:val="20"/>
                          <w:szCs w:val="20"/>
                        </w:rPr>
                        <w:t>AQMA</w:t>
                      </w:r>
                    </w:p>
                  </w:txbxContent>
                </v:textbox>
              </v:shape>
            </w:pict>
          </mc:Fallback>
        </mc:AlternateContent>
      </w:r>
    </w:p>
    <w:p w14:paraId="4DA4B338" w14:textId="07597EEA" w:rsidR="001F3857" w:rsidRDefault="009922FE" w:rsidP="006167B9">
      <w:pPr>
        <w:spacing w:line="360" w:lineRule="auto"/>
        <w:jc w:val="both"/>
        <w:rPr>
          <w:rFonts w:ascii="Helvetica" w:eastAsiaTheme="minorHAnsi" w:hAnsi="Helvetica" w:cs="Helvetica"/>
          <w:kern w:val="0"/>
          <w:sz w:val="24"/>
          <w:szCs w:val="24"/>
          <w:lang w:eastAsia="en-US"/>
        </w:rPr>
      </w:pPr>
      <w:r>
        <w:rPr>
          <w:rFonts w:asciiTheme="minorHAnsi" w:hAnsiTheme="minorHAnsi" w:cstheme="minorHAnsi"/>
          <w:b/>
          <w:noProof/>
          <w:sz w:val="20"/>
          <w:szCs w:val="20"/>
          <w:lang w:eastAsia="en-GB"/>
        </w:rPr>
        <mc:AlternateContent>
          <mc:Choice Requires="wps">
            <w:drawing>
              <wp:anchor distT="0" distB="0" distL="114300" distR="114300" simplePos="0" relativeHeight="251892736" behindDoc="0" locked="0" layoutInCell="1" allowOverlap="1" wp14:anchorId="71D7B0F9" wp14:editId="5B2D5A8A">
                <wp:simplePos x="0" y="0"/>
                <wp:positionH relativeFrom="column">
                  <wp:posOffset>4267835</wp:posOffset>
                </wp:positionH>
                <wp:positionV relativeFrom="paragraph">
                  <wp:posOffset>46636</wp:posOffset>
                </wp:positionV>
                <wp:extent cx="1019175" cy="238125"/>
                <wp:effectExtent l="0" t="0" r="28575" b="28575"/>
                <wp:wrapNone/>
                <wp:docPr id="205" name="Text Box 205"/>
                <wp:cNvGraphicFramePr/>
                <a:graphic xmlns:a="http://schemas.openxmlformats.org/drawingml/2006/main">
                  <a:graphicData uri="http://schemas.microsoft.com/office/word/2010/wordprocessingShape">
                    <wps:wsp>
                      <wps:cNvSpPr txBox="1"/>
                      <wps:spPr>
                        <a:xfrm>
                          <a:off x="0" y="0"/>
                          <a:ext cx="1019175"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AAA118" w14:textId="4A3A80DF" w:rsidR="0062582F" w:rsidRPr="009C0C4C" w:rsidRDefault="0062582F">
                            <w:pPr>
                              <w:rPr>
                                <w:b/>
                                <w:sz w:val="20"/>
                                <w:szCs w:val="20"/>
                              </w:rPr>
                            </w:pPr>
                            <w:r w:rsidRPr="009C0C4C">
                              <w:rPr>
                                <w:b/>
                                <w:sz w:val="20"/>
                                <w:szCs w:val="20"/>
                              </w:rPr>
                              <w:t>Scale 2cm: 1km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1D7B0F9" id="Text Box 205" o:spid="_x0000_s1030" type="#_x0000_t202" style="position:absolute;left:0;text-align:left;margin-left:336.05pt;margin-top:3.65pt;width:80.25pt;height:18.75pt;z-index:2518927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" fillcolor="white [3201]" strokeweight=".5pt">
                <v:textbox>
                  <w:txbxContent>
                    <w:p w14:paraId="54AAA118" w14:textId="4A3A80DF" w:rsidR="0062582F" w:rsidRPr="009C0C4C" w:rsidRDefault="0062582F">
                      <w:pPr>
                        <w:rPr>
                          <w:b/>
                          <w:sz w:val="20"/>
                          <w:szCs w:val="20"/>
                        </w:rPr>
                      </w:pPr>
                      <w:r w:rsidRPr="009C0C4C">
                        <w:rPr>
                          <w:b/>
                          <w:sz w:val="20"/>
                          <w:szCs w:val="20"/>
                        </w:rPr>
                        <w:t>Scale 2cm: 1km</w:t>
                      </w:r>
                    </w:p>
                  </w:txbxContent>
                </v:textbox>
              </v:shape>
            </w:pict>
          </mc:Fallback>
        </mc:AlternateContent>
      </w:r>
    </w:p>
    <w:p w14:paraId="427C4D33" w14:textId="24DE2E4A" w:rsidR="001F3857" w:rsidRDefault="009922FE" w:rsidP="006167B9">
      <w:pPr>
        <w:spacing w:line="360" w:lineRule="auto"/>
        <w:jc w:val="both"/>
        <w:rPr>
          <w:rFonts w:ascii="Helvetica" w:eastAsiaTheme="minorHAnsi" w:hAnsi="Helvetica" w:cs="Helvetica"/>
          <w:kern w:val="0"/>
          <w:sz w:val="24"/>
          <w:szCs w:val="24"/>
          <w:lang w:eastAsia="en-US"/>
        </w:rPr>
      </w:pPr>
      <w:r>
        <w:rPr>
          <w:noProof/>
          <w:lang w:eastAsia="en-GB"/>
        </w:rPr>
        <w:drawing>
          <wp:anchor distT="0" distB="0" distL="114300" distR="114300" simplePos="0" relativeHeight="251713536" behindDoc="0" locked="0" layoutInCell="1" allowOverlap="1" wp14:anchorId="085EC4D2" wp14:editId="4BE4E309">
            <wp:simplePos x="0" y="0"/>
            <wp:positionH relativeFrom="column">
              <wp:posOffset>452903</wp:posOffset>
            </wp:positionH>
            <wp:positionV relativeFrom="paragraph">
              <wp:posOffset>78105</wp:posOffset>
            </wp:positionV>
            <wp:extent cx="758825" cy="771525"/>
            <wp:effectExtent l="0" t="0" r="3175" b="95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8825"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C9DB27" w14:textId="44FFD012" w:rsidR="001F3857" w:rsidRDefault="001F3857" w:rsidP="006167B9">
      <w:pPr>
        <w:spacing w:line="360" w:lineRule="auto"/>
        <w:jc w:val="both"/>
        <w:rPr>
          <w:rFonts w:asciiTheme="minorHAnsi" w:eastAsiaTheme="minorHAnsi" w:hAnsiTheme="minorHAnsi" w:cs="Helvetica"/>
          <w:kern w:val="0"/>
          <w:sz w:val="20"/>
          <w:szCs w:val="20"/>
          <w:lang w:eastAsia="en-US"/>
        </w:rPr>
      </w:pPr>
    </w:p>
    <w:p w14:paraId="53E93D5F" w14:textId="59299846" w:rsidR="001F3857" w:rsidRDefault="009922FE" w:rsidP="006167B9">
      <w:pPr>
        <w:spacing w:line="360" w:lineRule="auto"/>
        <w:jc w:val="both"/>
        <w:rPr>
          <w:rFonts w:asciiTheme="minorHAnsi" w:eastAsiaTheme="minorHAnsi" w:hAnsiTheme="minorHAnsi" w:cs="Helvetica"/>
          <w:kern w:val="0"/>
          <w:sz w:val="20"/>
          <w:szCs w:val="20"/>
          <w:lang w:eastAsia="en-US"/>
        </w:rPr>
      </w:pPr>
      <w:r>
        <w:rPr>
          <w:rFonts w:asciiTheme="minorHAnsi" w:hAnsiTheme="minorHAnsi" w:cstheme="minorHAnsi"/>
          <w:b/>
          <w:noProof/>
          <w:sz w:val="20"/>
          <w:szCs w:val="20"/>
          <w:lang w:eastAsia="en-GB"/>
        </w:rPr>
        <mc:AlternateContent>
          <mc:Choice Requires="wps">
            <w:drawing>
              <wp:anchor distT="0" distB="0" distL="114300" distR="114300" simplePos="0" relativeHeight="251739136" behindDoc="0" locked="0" layoutInCell="1" allowOverlap="1" wp14:anchorId="3637CAD4" wp14:editId="6BDADBAE">
                <wp:simplePos x="0" y="0"/>
                <wp:positionH relativeFrom="margin">
                  <wp:align>center</wp:align>
                </wp:positionH>
                <wp:positionV relativeFrom="paragraph">
                  <wp:posOffset>171361</wp:posOffset>
                </wp:positionV>
                <wp:extent cx="5486400" cy="41910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5486400" cy="419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F5093" w14:textId="77777777" w:rsidR="0062582F" w:rsidRPr="000C4F12" w:rsidRDefault="0062582F" w:rsidP="000C4F12">
                            <w:pPr>
                              <w:autoSpaceDE w:val="0"/>
                              <w:autoSpaceDN w:val="0"/>
                              <w:adjustRightInd w:val="0"/>
                              <w:spacing w:after="0"/>
                              <w:ind w:left="360"/>
                              <w:rPr>
                                <w:rFonts w:asciiTheme="minorHAnsi" w:hAnsiTheme="minorHAnsi"/>
                                <w:color w:val="000000"/>
                                <w:sz w:val="18"/>
                                <w:szCs w:val="18"/>
                                <w:lang w:val="en"/>
                              </w:rPr>
                            </w:pPr>
                            <w:r>
                              <w:rPr>
                                <w:rFonts w:ascii="Verdana" w:hAnsi="Verdana"/>
                                <w:color w:val="000000"/>
                                <w:sz w:val="15"/>
                                <w:szCs w:val="15"/>
                                <w:lang w:val="en"/>
                              </w:rPr>
                              <w:t xml:space="preserve">    </w:t>
                            </w:r>
                            <w:r w:rsidRPr="000C4F12">
                              <w:rPr>
                                <w:rFonts w:asciiTheme="minorHAnsi" w:hAnsiTheme="minorHAnsi"/>
                                <w:color w:val="000000"/>
                                <w:sz w:val="18"/>
                                <w:szCs w:val="18"/>
                                <w:lang w:val="en"/>
                              </w:rPr>
                              <w:t>Source: DEFRA (2002) © Crown copyright. All rights reserved. DEFRA. Licence No. GD272361 2002</w:t>
                            </w:r>
                          </w:p>
                          <w:p w14:paraId="421A1E94" w14:textId="3D0BBAC9" w:rsidR="0062582F" w:rsidRPr="000C4F12" w:rsidRDefault="0062582F" w:rsidP="000C4F12">
                            <w:pPr>
                              <w:jc w:val="center"/>
                              <w:rPr>
                                <w:sz w:val="20"/>
                                <w:szCs w:val="20"/>
                              </w:rPr>
                            </w:pPr>
                            <w:r w:rsidRPr="000C4F12">
                              <w:rPr>
                                <w:b/>
                                <w:sz w:val="20"/>
                                <w:szCs w:val="20"/>
                              </w:rPr>
                              <w:t>Figure 1</w:t>
                            </w:r>
                            <w:r>
                              <w:rPr>
                                <w:sz w:val="20"/>
                                <w:szCs w:val="20"/>
                              </w:rPr>
                              <w:t xml:space="preserve"> – The Port Talbot Air Quality Management Area (AQMA)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7CAD4" id="Text Box 88" o:spid="_x0000_s1031" type="#_x0000_t202" style="position:absolute;left:0;text-align:left;margin-left:0;margin-top:13.5pt;width:6in;height:33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" fillcolor="white [3201]" stroked="f" strokeweight=".5pt">
                <v:textbox>
                  <w:txbxContent>
                    <w:p w14:paraId="3BDF5093" w14:textId="77777777" w:rsidR="0062582F" w:rsidRPr="000C4F12" w:rsidRDefault="0062582F" w:rsidP="000C4F12">
                      <w:pPr>
                        <w:autoSpaceDE w:val="0"/>
                        <w:autoSpaceDN w:val="0"/>
                        <w:adjustRightInd w:val="0"/>
                        <w:spacing w:after="0"/>
                        <w:ind w:left="360"/>
                        <w:rPr>
                          <w:rFonts w:asciiTheme="minorHAnsi" w:hAnsiTheme="minorHAnsi"/>
                          <w:color w:val="000000"/>
                          <w:sz w:val="18"/>
                          <w:szCs w:val="18"/>
                          <w:lang w:val="en"/>
                        </w:rPr>
                      </w:pPr>
                      <w:r>
                        <w:rPr>
                          <w:rFonts w:ascii="Verdana" w:hAnsi="Verdana"/>
                          <w:color w:val="000000"/>
                          <w:sz w:val="15"/>
                          <w:szCs w:val="15"/>
                          <w:lang w:val="en"/>
                        </w:rPr>
                        <w:t xml:space="preserve">    </w:t>
                      </w:r>
                      <w:r w:rsidRPr="000C4F12">
                        <w:rPr>
                          <w:rFonts w:asciiTheme="minorHAnsi" w:hAnsiTheme="minorHAnsi"/>
                          <w:color w:val="000000"/>
                          <w:sz w:val="18"/>
                          <w:szCs w:val="18"/>
                          <w:lang w:val="en"/>
                        </w:rPr>
                        <w:t>Source: DEFRA (2002) © Crown copyright. All rights reserved. DEFRA. Licence No. GD272361 2002</w:t>
                      </w:r>
                    </w:p>
                    <w:p w14:paraId="421A1E94" w14:textId="3D0BBAC9" w:rsidR="0062582F" w:rsidRPr="000C4F12" w:rsidRDefault="0062582F" w:rsidP="000C4F12">
                      <w:pPr>
                        <w:jc w:val="center"/>
                        <w:rPr>
                          <w:sz w:val="20"/>
                          <w:szCs w:val="20"/>
                        </w:rPr>
                      </w:pPr>
                      <w:r w:rsidRPr="000C4F12">
                        <w:rPr>
                          <w:b/>
                          <w:sz w:val="20"/>
                          <w:szCs w:val="20"/>
                        </w:rPr>
                        <w:t>Figure 1</w:t>
                      </w:r>
                      <w:r>
                        <w:rPr>
                          <w:sz w:val="20"/>
                          <w:szCs w:val="20"/>
                        </w:rPr>
                        <w:t xml:space="preserve"> – The Port Talbot Air Quality Management Area (AQMA)</w:t>
                      </w:r>
                    </w:p>
                  </w:txbxContent>
                </v:textbox>
                <w10:wrap anchorx="margin"/>
              </v:shape>
            </w:pict>
          </mc:Fallback>
        </mc:AlternateContent>
      </w:r>
    </w:p>
    <w:p w14:paraId="35E451B6" w14:textId="1CA74C5F" w:rsidR="001F3857" w:rsidRDefault="001F3857" w:rsidP="006167B9">
      <w:pPr>
        <w:spacing w:line="360" w:lineRule="auto"/>
        <w:jc w:val="both"/>
        <w:rPr>
          <w:rFonts w:asciiTheme="minorHAnsi" w:eastAsiaTheme="minorHAnsi" w:hAnsiTheme="minorHAnsi" w:cs="Helvetica"/>
          <w:kern w:val="0"/>
          <w:sz w:val="20"/>
          <w:szCs w:val="20"/>
          <w:lang w:eastAsia="en-US"/>
        </w:rPr>
      </w:pPr>
    </w:p>
    <w:p w14:paraId="33EA2186" w14:textId="77777777" w:rsidR="00E21188" w:rsidRPr="006167B9" w:rsidRDefault="00E21188" w:rsidP="006167B9">
      <w:pPr>
        <w:spacing w:line="360" w:lineRule="auto"/>
        <w:jc w:val="both"/>
        <w:rPr>
          <w:b/>
          <w:sz w:val="20"/>
          <w:szCs w:val="20"/>
        </w:rPr>
      </w:pPr>
    </w:p>
    <w:p w14:paraId="1AADE663" w14:textId="38896DE5" w:rsidR="000F37C1" w:rsidRPr="006167B9" w:rsidRDefault="009922FE" w:rsidP="006167B9">
      <w:pPr>
        <w:pStyle w:val="Heading1"/>
        <w:spacing w:line="360" w:lineRule="auto"/>
        <w:rPr>
          <w:rFonts w:asciiTheme="minorHAnsi" w:eastAsia="Times New Roman" w:hAnsiTheme="minorHAnsi"/>
          <w:b/>
          <w:sz w:val="22"/>
          <w:szCs w:val="22"/>
        </w:rPr>
      </w:pPr>
      <w:bookmarkStart w:id="18" w:name="_Toc511670702"/>
      <w:r>
        <w:rPr>
          <w:rFonts w:asciiTheme="minorHAnsi" w:eastAsia="Times New Roman" w:hAnsiTheme="minorHAnsi"/>
          <w:b/>
          <w:sz w:val="22"/>
          <w:szCs w:val="22"/>
        </w:rPr>
        <w:t>2.2</w:t>
      </w:r>
      <w:r w:rsidR="000F37C1" w:rsidRPr="006167B9">
        <w:rPr>
          <w:rFonts w:asciiTheme="minorHAnsi" w:eastAsia="Times New Roman" w:hAnsiTheme="minorHAnsi"/>
          <w:b/>
          <w:sz w:val="22"/>
          <w:szCs w:val="22"/>
        </w:rPr>
        <w:t xml:space="preserve"> Iron Making at Port Talbot and the Blast Furnace Process</w:t>
      </w:r>
      <w:bookmarkEnd w:id="18"/>
    </w:p>
    <w:p w14:paraId="4FB2F237" w14:textId="77777777" w:rsidR="006167B9" w:rsidRPr="003E4687" w:rsidRDefault="006167B9" w:rsidP="006167B9">
      <w:pPr>
        <w:autoSpaceDE w:val="0"/>
        <w:autoSpaceDN w:val="0"/>
        <w:adjustRightInd w:val="0"/>
        <w:spacing w:after="0" w:line="360" w:lineRule="auto"/>
        <w:jc w:val="both"/>
        <w:rPr>
          <w:rFonts w:asciiTheme="minorHAnsi" w:eastAsia="Times New Roman" w:hAnsiTheme="minorHAnsi" w:cs="AdvTT5235d5a9"/>
          <w:b/>
          <w:sz w:val="20"/>
          <w:szCs w:val="20"/>
          <w:lang w:eastAsia="en-GB"/>
        </w:rPr>
      </w:pPr>
    </w:p>
    <w:p w14:paraId="7A813392" w14:textId="2390D325" w:rsidR="000F37C1" w:rsidRPr="006B3DA0" w:rsidRDefault="000F37C1" w:rsidP="006167B9">
      <w:pPr>
        <w:spacing w:line="360" w:lineRule="auto"/>
        <w:jc w:val="both"/>
        <w:rPr>
          <w:sz w:val="20"/>
          <w:szCs w:val="20"/>
        </w:rPr>
      </w:pPr>
      <w:r w:rsidRPr="003E4687">
        <w:rPr>
          <w:rFonts w:asciiTheme="minorHAnsi" w:hAnsiTheme="minorHAnsi" w:cstheme="minorHAnsi"/>
          <w:sz w:val="20"/>
          <w:szCs w:val="20"/>
        </w:rPr>
        <w:t>Iron making in Port Talbot commenced in the 13</w:t>
      </w:r>
      <w:r w:rsidRPr="003E4687">
        <w:rPr>
          <w:rFonts w:asciiTheme="minorHAnsi" w:hAnsiTheme="minorHAnsi" w:cstheme="minorHAnsi"/>
          <w:sz w:val="20"/>
          <w:szCs w:val="20"/>
          <w:vertAlign w:val="superscript"/>
        </w:rPr>
        <w:t>th</w:t>
      </w:r>
      <w:r w:rsidRPr="003E4687">
        <w:rPr>
          <w:rFonts w:asciiTheme="minorHAnsi" w:hAnsiTheme="minorHAnsi" w:cstheme="minorHAnsi"/>
          <w:sz w:val="20"/>
          <w:szCs w:val="20"/>
        </w:rPr>
        <w:t xml:space="preserve"> century, however, a </w:t>
      </w:r>
      <w:r w:rsidR="00D51713">
        <w:rPr>
          <w:rFonts w:asciiTheme="minorHAnsi" w:hAnsiTheme="minorHAnsi" w:cstheme="minorHAnsi"/>
          <w:sz w:val="20"/>
          <w:szCs w:val="20"/>
        </w:rPr>
        <w:t>Steelworks</w:t>
      </w:r>
      <w:r w:rsidRPr="003E4687">
        <w:rPr>
          <w:rFonts w:asciiTheme="minorHAnsi" w:hAnsiTheme="minorHAnsi" w:cstheme="minorHAnsi"/>
          <w:sz w:val="20"/>
          <w:szCs w:val="20"/>
        </w:rPr>
        <w:t xml:space="preserve"> as we recognise it today has </w:t>
      </w:r>
      <w:r w:rsidR="00B86448">
        <w:rPr>
          <w:rFonts w:asciiTheme="minorHAnsi" w:hAnsiTheme="minorHAnsi" w:cstheme="minorHAnsi"/>
          <w:sz w:val="20"/>
          <w:szCs w:val="20"/>
        </w:rPr>
        <w:t xml:space="preserve">existed </w:t>
      </w:r>
      <w:r w:rsidRPr="003E4687">
        <w:rPr>
          <w:rFonts w:asciiTheme="minorHAnsi" w:hAnsiTheme="minorHAnsi" w:cstheme="minorHAnsi"/>
          <w:sz w:val="20"/>
          <w:szCs w:val="20"/>
        </w:rPr>
        <w:t xml:space="preserve">since 1902 (Tata Steel 2011). The </w:t>
      </w:r>
      <w:r w:rsidR="00D51713">
        <w:rPr>
          <w:rFonts w:asciiTheme="minorHAnsi" w:hAnsiTheme="minorHAnsi" w:cstheme="minorHAnsi"/>
          <w:sz w:val="20"/>
          <w:szCs w:val="20"/>
        </w:rPr>
        <w:t>Steelworks</w:t>
      </w:r>
      <w:r w:rsidRPr="003E4687">
        <w:rPr>
          <w:rFonts w:asciiTheme="minorHAnsi" w:hAnsiTheme="minorHAnsi" w:cstheme="minorHAnsi"/>
          <w:sz w:val="20"/>
          <w:szCs w:val="20"/>
        </w:rPr>
        <w:t>, which operates as part of Tata Steel Strip Products UK, is integrated in nature</w:t>
      </w:r>
      <w:r w:rsidR="00B86448">
        <w:rPr>
          <w:rFonts w:asciiTheme="minorHAnsi" w:hAnsiTheme="minorHAnsi" w:cstheme="minorHAnsi"/>
          <w:sz w:val="20"/>
          <w:szCs w:val="20"/>
        </w:rPr>
        <w:t xml:space="preserve">, consisting of </w:t>
      </w:r>
      <w:r w:rsidRPr="003E4687">
        <w:rPr>
          <w:rFonts w:asciiTheme="minorHAnsi" w:hAnsiTheme="minorHAnsi" w:cstheme="minorHAnsi"/>
          <w:sz w:val="20"/>
          <w:szCs w:val="20"/>
        </w:rPr>
        <w:t>Coke Making, Sintering, Iron Making, Steel Making, Continuous Casting and Rolling installations (Hleis 2013).</w:t>
      </w:r>
      <w:r w:rsidRPr="004F3ADC">
        <w:t xml:space="preserve"> </w:t>
      </w:r>
      <w:r w:rsidR="00B86448">
        <w:rPr>
          <w:sz w:val="20"/>
          <w:szCs w:val="20"/>
        </w:rPr>
        <w:t>P</w:t>
      </w:r>
      <w:r w:rsidRPr="006B3DA0">
        <w:rPr>
          <w:sz w:val="20"/>
          <w:szCs w:val="20"/>
        </w:rPr>
        <w:t xml:space="preserve">articulate matter </w:t>
      </w:r>
      <w:r w:rsidR="00B86448">
        <w:rPr>
          <w:sz w:val="20"/>
          <w:szCs w:val="20"/>
        </w:rPr>
        <w:t xml:space="preserve">emissions </w:t>
      </w:r>
      <w:r w:rsidRPr="006B3DA0">
        <w:rPr>
          <w:sz w:val="20"/>
          <w:szCs w:val="20"/>
        </w:rPr>
        <w:t xml:space="preserve">can be generated at various </w:t>
      </w:r>
      <w:r w:rsidR="005C3CDE">
        <w:rPr>
          <w:sz w:val="20"/>
          <w:szCs w:val="20"/>
        </w:rPr>
        <w:t xml:space="preserve">stages of </w:t>
      </w:r>
      <w:r w:rsidRPr="006B3DA0">
        <w:rPr>
          <w:sz w:val="20"/>
          <w:szCs w:val="20"/>
        </w:rPr>
        <w:t>iron and steel production (</w:t>
      </w:r>
      <w:r w:rsidRPr="006B3DA0">
        <w:rPr>
          <w:rStyle w:val="author"/>
          <w:sz w:val="20"/>
          <w:szCs w:val="20"/>
        </w:rPr>
        <w:t>Masaitis 1998)</w:t>
      </w:r>
      <w:bookmarkStart w:id="19" w:name="JD_IRO3_2"/>
      <w:r w:rsidR="00266926">
        <w:rPr>
          <w:sz w:val="20"/>
          <w:szCs w:val="20"/>
        </w:rPr>
        <w:t xml:space="preserve">. </w:t>
      </w:r>
      <w:bookmarkEnd w:id="19"/>
    </w:p>
    <w:p w14:paraId="49A470B5" w14:textId="114C630B" w:rsidR="000F37C1" w:rsidRDefault="000F37C1" w:rsidP="006167B9">
      <w:pPr>
        <w:spacing w:line="360" w:lineRule="auto"/>
        <w:jc w:val="both"/>
        <w:rPr>
          <w:sz w:val="20"/>
          <w:szCs w:val="20"/>
        </w:rPr>
      </w:pPr>
      <w:r w:rsidRPr="003E4687">
        <w:rPr>
          <w:rFonts w:asciiTheme="minorHAnsi" w:hAnsiTheme="minorHAnsi" w:cstheme="minorHAnsi"/>
          <w:sz w:val="20"/>
          <w:szCs w:val="20"/>
        </w:rPr>
        <w:t>Iron making at Port Talb</w:t>
      </w:r>
      <w:r w:rsidR="00781065">
        <w:rPr>
          <w:rFonts w:asciiTheme="minorHAnsi" w:hAnsiTheme="minorHAnsi" w:cstheme="minorHAnsi"/>
          <w:sz w:val="20"/>
          <w:szCs w:val="20"/>
        </w:rPr>
        <w:t xml:space="preserve">ot takes place </w:t>
      </w:r>
      <w:r w:rsidR="00E12980">
        <w:rPr>
          <w:rFonts w:asciiTheme="minorHAnsi" w:hAnsiTheme="minorHAnsi" w:cstheme="minorHAnsi"/>
          <w:sz w:val="20"/>
          <w:szCs w:val="20"/>
        </w:rPr>
        <w:t xml:space="preserve">via </w:t>
      </w:r>
      <w:r w:rsidR="00781065">
        <w:rPr>
          <w:rFonts w:asciiTheme="minorHAnsi" w:hAnsiTheme="minorHAnsi" w:cstheme="minorHAnsi"/>
          <w:sz w:val="20"/>
          <w:szCs w:val="20"/>
        </w:rPr>
        <w:t>the B</w:t>
      </w:r>
      <w:r w:rsidR="004E26FF">
        <w:rPr>
          <w:rFonts w:asciiTheme="minorHAnsi" w:hAnsiTheme="minorHAnsi" w:cstheme="minorHAnsi"/>
          <w:sz w:val="20"/>
          <w:szCs w:val="20"/>
        </w:rPr>
        <w:t>F</w:t>
      </w:r>
      <w:r w:rsidRPr="003E4687">
        <w:rPr>
          <w:rFonts w:asciiTheme="minorHAnsi" w:hAnsiTheme="minorHAnsi" w:cstheme="minorHAnsi"/>
          <w:sz w:val="20"/>
          <w:szCs w:val="20"/>
        </w:rPr>
        <w:t xml:space="preserve"> process (Taiwo et al. 2014)</w:t>
      </w:r>
      <w:r w:rsidR="00E12980">
        <w:rPr>
          <w:rFonts w:asciiTheme="minorHAnsi" w:hAnsiTheme="minorHAnsi" w:cstheme="minorHAnsi"/>
          <w:sz w:val="20"/>
          <w:szCs w:val="20"/>
        </w:rPr>
        <w:t xml:space="preserve">, the </w:t>
      </w:r>
      <w:r w:rsidRPr="003E4687">
        <w:rPr>
          <w:sz w:val="20"/>
          <w:szCs w:val="20"/>
        </w:rPr>
        <w:t xml:space="preserve">principle method </w:t>
      </w:r>
      <w:r w:rsidR="00E12980">
        <w:rPr>
          <w:sz w:val="20"/>
          <w:szCs w:val="20"/>
        </w:rPr>
        <w:t>worldwide</w:t>
      </w:r>
      <w:r w:rsidRPr="003E4687">
        <w:rPr>
          <w:sz w:val="20"/>
          <w:szCs w:val="20"/>
        </w:rPr>
        <w:t xml:space="preserve"> (Proctor et al. 2000). Raw materials</w:t>
      </w:r>
      <w:r w:rsidR="00BA7600">
        <w:rPr>
          <w:sz w:val="20"/>
          <w:szCs w:val="20"/>
        </w:rPr>
        <w:t xml:space="preserve"> </w:t>
      </w:r>
      <w:r w:rsidRPr="003E4687">
        <w:rPr>
          <w:sz w:val="20"/>
          <w:szCs w:val="20"/>
        </w:rPr>
        <w:t>are charged into the top of the B</w:t>
      </w:r>
      <w:r w:rsidR="004E26FF">
        <w:rPr>
          <w:sz w:val="20"/>
          <w:szCs w:val="20"/>
        </w:rPr>
        <w:t>F</w:t>
      </w:r>
      <w:r w:rsidR="00BA7600">
        <w:rPr>
          <w:sz w:val="20"/>
          <w:szCs w:val="20"/>
        </w:rPr>
        <w:t xml:space="preserve"> and heated air </w:t>
      </w:r>
      <w:r w:rsidRPr="003E4687">
        <w:rPr>
          <w:sz w:val="20"/>
          <w:szCs w:val="20"/>
        </w:rPr>
        <w:t xml:space="preserve">blasted into the </w:t>
      </w:r>
      <w:r w:rsidR="00BA7600">
        <w:rPr>
          <w:sz w:val="20"/>
          <w:szCs w:val="20"/>
        </w:rPr>
        <w:t>BF</w:t>
      </w:r>
      <w:r w:rsidRPr="003E4687">
        <w:rPr>
          <w:sz w:val="20"/>
          <w:szCs w:val="20"/>
        </w:rPr>
        <w:t xml:space="preserve"> via the tuyere system.</w:t>
      </w:r>
      <w:r>
        <w:rPr>
          <w:sz w:val="20"/>
          <w:szCs w:val="20"/>
        </w:rPr>
        <w:t xml:space="preserve"> </w:t>
      </w:r>
      <w:r w:rsidR="00BA7600">
        <w:rPr>
          <w:sz w:val="20"/>
          <w:szCs w:val="20"/>
        </w:rPr>
        <w:t>Over ~eight hours, the raw materials are</w:t>
      </w:r>
      <w:r w:rsidRPr="003E4687">
        <w:rPr>
          <w:sz w:val="20"/>
          <w:szCs w:val="20"/>
        </w:rPr>
        <w:t xml:space="preserve"> converted into molten iron and slag via a series of chemical reactions</w:t>
      </w:r>
      <w:r w:rsidR="00BA7600">
        <w:rPr>
          <w:sz w:val="20"/>
          <w:szCs w:val="20"/>
        </w:rPr>
        <w:t xml:space="preserve">. The molten iron and slag is </w:t>
      </w:r>
      <w:r w:rsidRPr="003E4687">
        <w:rPr>
          <w:sz w:val="20"/>
          <w:szCs w:val="20"/>
        </w:rPr>
        <w:t>tapp</w:t>
      </w:r>
      <w:r w:rsidR="00BA7600">
        <w:rPr>
          <w:sz w:val="20"/>
          <w:szCs w:val="20"/>
        </w:rPr>
        <w:t xml:space="preserve">ed through the taphole </w:t>
      </w:r>
      <w:r w:rsidRPr="003E4687">
        <w:rPr>
          <w:sz w:val="20"/>
          <w:szCs w:val="20"/>
        </w:rPr>
        <w:t xml:space="preserve">in the hearth of the </w:t>
      </w:r>
      <w:r w:rsidR="00BA7600">
        <w:rPr>
          <w:sz w:val="20"/>
          <w:szCs w:val="20"/>
        </w:rPr>
        <w:t xml:space="preserve">BF which is </w:t>
      </w:r>
      <w:r w:rsidRPr="003E4687">
        <w:rPr>
          <w:sz w:val="20"/>
          <w:szCs w:val="20"/>
        </w:rPr>
        <w:t>plugged with refractory clay</w:t>
      </w:r>
      <w:r w:rsidR="00BA7600">
        <w:rPr>
          <w:sz w:val="20"/>
          <w:szCs w:val="20"/>
        </w:rPr>
        <w:t>. A</w:t>
      </w:r>
      <w:r w:rsidRPr="003E4687">
        <w:rPr>
          <w:sz w:val="20"/>
          <w:szCs w:val="20"/>
        </w:rPr>
        <w:t xml:space="preserve"> taphole drill </w:t>
      </w:r>
      <w:r w:rsidR="00BA7600">
        <w:rPr>
          <w:sz w:val="20"/>
          <w:szCs w:val="20"/>
        </w:rPr>
        <w:t xml:space="preserve">creates an </w:t>
      </w:r>
      <w:r>
        <w:rPr>
          <w:sz w:val="20"/>
          <w:szCs w:val="20"/>
        </w:rPr>
        <w:t xml:space="preserve">opening </w:t>
      </w:r>
      <w:r w:rsidR="00BA7600">
        <w:rPr>
          <w:sz w:val="20"/>
          <w:szCs w:val="20"/>
        </w:rPr>
        <w:t xml:space="preserve">and </w:t>
      </w:r>
      <w:r w:rsidRPr="003E4687">
        <w:rPr>
          <w:sz w:val="20"/>
          <w:szCs w:val="20"/>
        </w:rPr>
        <w:t>release</w:t>
      </w:r>
      <w:r w:rsidR="00BA7600">
        <w:rPr>
          <w:sz w:val="20"/>
          <w:szCs w:val="20"/>
        </w:rPr>
        <w:t>s</w:t>
      </w:r>
      <w:r w:rsidRPr="003E4687">
        <w:rPr>
          <w:sz w:val="20"/>
          <w:szCs w:val="20"/>
        </w:rPr>
        <w:t xml:space="preserve"> the flow of molten iron. </w:t>
      </w:r>
      <w:r w:rsidR="00BA7600">
        <w:rPr>
          <w:sz w:val="20"/>
          <w:szCs w:val="20"/>
        </w:rPr>
        <w:t xml:space="preserve">Following </w:t>
      </w:r>
      <w:r w:rsidRPr="003E4687">
        <w:rPr>
          <w:sz w:val="20"/>
          <w:szCs w:val="20"/>
        </w:rPr>
        <w:t>tapping</w:t>
      </w:r>
      <w:r w:rsidR="00BA7600">
        <w:rPr>
          <w:sz w:val="20"/>
          <w:szCs w:val="20"/>
        </w:rPr>
        <w:t xml:space="preserve">, </w:t>
      </w:r>
      <w:r w:rsidRPr="003E4687">
        <w:rPr>
          <w:sz w:val="20"/>
          <w:szCs w:val="20"/>
        </w:rPr>
        <w:t xml:space="preserve">the taphole is resealed with clay (Ricketts 2005). </w:t>
      </w:r>
      <w:r w:rsidR="00DE1B95">
        <w:rPr>
          <w:sz w:val="20"/>
          <w:szCs w:val="20"/>
        </w:rPr>
        <w:t>L</w:t>
      </w:r>
      <w:r w:rsidRPr="003E4687">
        <w:rPr>
          <w:sz w:val="20"/>
          <w:szCs w:val="20"/>
        </w:rPr>
        <w:t xml:space="preserve">arge </w:t>
      </w:r>
      <w:r w:rsidR="00781065">
        <w:rPr>
          <w:sz w:val="20"/>
          <w:szCs w:val="20"/>
        </w:rPr>
        <w:t>particulate</w:t>
      </w:r>
      <w:r w:rsidR="00DE1B95">
        <w:rPr>
          <w:sz w:val="20"/>
          <w:szCs w:val="20"/>
        </w:rPr>
        <w:t xml:space="preserve"> emission</w:t>
      </w:r>
      <w:r w:rsidR="00781065">
        <w:rPr>
          <w:sz w:val="20"/>
          <w:szCs w:val="20"/>
        </w:rPr>
        <w:t xml:space="preserve">s </w:t>
      </w:r>
      <w:r w:rsidRPr="003E4687">
        <w:rPr>
          <w:sz w:val="20"/>
          <w:szCs w:val="20"/>
        </w:rPr>
        <w:t>can be generated</w:t>
      </w:r>
      <w:r w:rsidR="00DE1B95">
        <w:rPr>
          <w:sz w:val="20"/>
          <w:szCs w:val="20"/>
        </w:rPr>
        <w:t xml:space="preserve"> during this process with </w:t>
      </w:r>
      <w:r w:rsidRPr="003E4687">
        <w:rPr>
          <w:sz w:val="20"/>
          <w:szCs w:val="20"/>
        </w:rPr>
        <w:t>the majority</w:t>
      </w:r>
      <w:r w:rsidR="00DE1B95">
        <w:rPr>
          <w:sz w:val="20"/>
          <w:szCs w:val="20"/>
        </w:rPr>
        <w:t xml:space="preserve"> captured </w:t>
      </w:r>
      <w:r w:rsidRPr="003E4687">
        <w:rPr>
          <w:sz w:val="20"/>
          <w:szCs w:val="20"/>
        </w:rPr>
        <w:t xml:space="preserve">via </w:t>
      </w:r>
      <w:r w:rsidR="00266926">
        <w:rPr>
          <w:sz w:val="20"/>
          <w:szCs w:val="20"/>
        </w:rPr>
        <w:t>fume extraction system</w:t>
      </w:r>
      <w:r w:rsidR="00DE1B95">
        <w:rPr>
          <w:sz w:val="20"/>
          <w:szCs w:val="20"/>
        </w:rPr>
        <w:t>s installed on the Cast House</w:t>
      </w:r>
      <w:r w:rsidRPr="003E4687">
        <w:rPr>
          <w:sz w:val="20"/>
          <w:szCs w:val="20"/>
        </w:rPr>
        <w:t xml:space="preserve"> </w:t>
      </w:r>
      <w:r w:rsidRPr="003E4687">
        <w:rPr>
          <w:rFonts w:asciiTheme="minorHAnsi" w:hAnsiTheme="minorHAnsi" w:cstheme="minorHAnsi"/>
          <w:sz w:val="20"/>
          <w:szCs w:val="20"/>
        </w:rPr>
        <w:t>(Basu, Sharma and Dhillon 1996)</w:t>
      </w:r>
      <w:r w:rsidR="00DE1B95">
        <w:rPr>
          <w:rFonts w:asciiTheme="minorHAnsi" w:hAnsiTheme="minorHAnsi" w:cstheme="minorHAnsi"/>
          <w:sz w:val="20"/>
          <w:szCs w:val="20"/>
        </w:rPr>
        <w:t>. However, emissions</w:t>
      </w:r>
      <w:r w:rsidRPr="003E4687">
        <w:rPr>
          <w:sz w:val="20"/>
          <w:szCs w:val="20"/>
        </w:rPr>
        <w:t xml:space="preserve"> can escape to atmosphere</w:t>
      </w:r>
      <w:r w:rsidR="00781065">
        <w:rPr>
          <w:sz w:val="20"/>
          <w:szCs w:val="20"/>
        </w:rPr>
        <w:t xml:space="preserve"> under certain conditions</w:t>
      </w:r>
      <w:r w:rsidRPr="003E4687">
        <w:rPr>
          <w:sz w:val="20"/>
          <w:szCs w:val="20"/>
        </w:rPr>
        <w:t xml:space="preserve">. </w:t>
      </w:r>
    </w:p>
    <w:p w14:paraId="4009896D" w14:textId="77777777" w:rsidR="006167B9" w:rsidRDefault="006167B9" w:rsidP="006167B9">
      <w:pPr>
        <w:spacing w:line="360" w:lineRule="auto"/>
        <w:jc w:val="both"/>
        <w:rPr>
          <w:sz w:val="20"/>
          <w:szCs w:val="20"/>
        </w:rPr>
      </w:pPr>
    </w:p>
    <w:p w14:paraId="19DC5B39" w14:textId="28DB0E1B" w:rsidR="00B15F77" w:rsidRPr="006167B9" w:rsidRDefault="009922FE" w:rsidP="006167B9">
      <w:pPr>
        <w:pStyle w:val="Heading1"/>
        <w:spacing w:line="360" w:lineRule="auto"/>
        <w:rPr>
          <w:rFonts w:asciiTheme="minorHAnsi" w:eastAsia="Times New Roman" w:hAnsiTheme="minorHAnsi"/>
          <w:b/>
          <w:sz w:val="22"/>
          <w:szCs w:val="22"/>
        </w:rPr>
      </w:pPr>
      <w:bookmarkStart w:id="20" w:name="_Toc511670703"/>
      <w:r>
        <w:rPr>
          <w:rFonts w:asciiTheme="minorHAnsi" w:eastAsia="Times New Roman" w:hAnsiTheme="minorHAnsi"/>
          <w:b/>
          <w:sz w:val="22"/>
          <w:szCs w:val="22"/>
        </w:rPr>
        <w:lastRenderedPageBreak/>
        <w:t>2.3</w:t>
      </w:r>
      <w:r w:rsidR="00B15F77" w:rsidRPr="006167B9">
        <w:rPr>
          <w:rFonts w:asciiTheme="minorHAnsi" w:eastAsia="Times New Roman" w:hAnsiTheme="minorHAnsi"/>
          <w:b/>
          <w:sz w:val="22"/>
          <w:szCs w:val="22"/>
        </w:rPr>
        <w:t xml:space="preserve"> </w:t>
      </w:r>
      <w:r w:rsidR="0074000C" w:rsidRPr="006167B9">
        <w:rPr>
          <w:rFonts w:asciiTheme="minorHAnsi" w:eastAsia="Times New Roman" w:hAnsiTheme="minorHAnsi"/>
          <w:b/>
          <w:sz w:val="22"/>
          <w:szCs w:val="22"/>
        </w:rPr>
        <w:t xml:space="preserve">Integrated Steelworks and </w:t>
      </w:r>
      <w:r w:rsidR="00B15F77" w:rsidRPr="006167B9">
        <w:rPr>
          <w:rFonts w:asciiTheme="minorHAnsi" w:eastAsia="Times New Roman" w:hAnsiTheme="minorHAnsi"/>
          <w:b/>
          <w:sz w:val="22"/>
          <w:szCs w:val="22"/>
        </w:rPr>
        <w:t>Blast Furnace Emission Contribution</w:t>
      </w:r>
      <w:bookmarkEnd w:id="20"/>
    </w:p>
    <w:p w14:paraId="35A45F77" w14:textId="77777777" w:rsidR="00B15F77" w:rsidRDefault="00B15F77" w:rsidP="006167B9">
      <w:pPr>
        <w:suppressAutoHyphens w:val="0"/>
        <w:autoSpaceDE w:val="0"/>
        <w:autoSpaceDN w:val="0"/>
        <w:adjustRightInd w:val="0"/>
        <w:spacing w:after="0" w:line="360" w:lineRule="auto"/>
        <w:jc w:val="both"/>
        <w:rPr>
          <w:rFonts w:asciiTheme="minorHAnsi" w:eastAsia="Times New Roman" w:hAnsiTheme="minorHAnsi" w:cs="AdvTT5235d5a9"/>
          <w:b/>
          <w:kern w:val="0"/>
          <w:sz w:val="20"/>
          <w:szCs w:val="20"/>
          <w:lang w:eastAsia="en-GB"/>
        </w:rPr>
      </w:pPr>
    </w:p>
    <w:p w14:paraId="7DEF3630" w14:textId="5C951C03" w:rsidR="00B15F77" w:rsidRDefault="00B15F77" w:rsidP="006167B9">
      <w:pPr>
        <w:spacing w:line="360" w:lineRule="auto"/>
        <w:jc w:val="both"/>
        <w:rPr>
          <w:sz w:val="20"/>
          <w:szCs w:val="20"/>
        </w:rPr>
      </w:pPr>
      <w:r w:rsidRPr="00196415">
        <w:rPr>
          <w:rFonts w:asciiTheme="minorHAnsi" w:hAnsiTheme="minorHAnsi" w:cstheme="minorHAnsi"/>
          <w:sz w:val="20"/>
          <w:szCs w:val="20"/>
        </w:rPr>
        <w:t xml:space="preserve">Integrated </w:t>
      </w:r>
      <w:r w:rsidR="00D51713">
        <w:rPr>
          <w:rFonts w:asciiTheme="minorHAnsi" w:hAnsiTheme="minorHAnsi" w:cstheme="minorHAnsi"/>
          <w:sz w:val="20"/>
          <w:szCs w:val="20"/>
        </w:rPr>
        <w:t>Steelworks</w:t>
      </w:r>
      <w:r w:rsidRPr="00196415">
        <w:rPr>
          <w:rFonts w:asciiTheme="minorHAnsi" w:hAnsiTheme="minorHAnsi" w:cstheme="minorHAnsi"/>
          <w:sz w:val="20"/>
          <w:szCs w:val="20"/>
        </w:rPr>
        <w:t xml:space="preserve"> are known to emit </w:t>
      </w:r>
      <w:r>
        <w:rPr>
          <w:rFonts w:asciiTheme="minorHAnsi" w:hAnsiTheme="minorHAnsi" w:cstheme="minorHAnsi"/>
          <w:sz w:val="20"/>
          <w:szCs w:val="20"/>
        </w:rPr>
        <w:t>PM</w:t>
      </w:r>
      <w:r w:rsidRPr="008164D3">
        <w:rPr>
          <w:rFonts w:asciiTheme="minorHAnsi" w:hAnsiTheme="minorHAnsi" w:cstheme="minorHAnsi"/>
          <w:sz w:val="20"/>
          <w:szCs w:val="20"/>
          <w:vertAlign w:val="subscript"/>
        </w:rPr>
        <w:t>10</w:t>
      </w:r>
      <w:r w:rsidRPr="00196415">
        <w:rPr>
          <w:rFonts w:asciiTheme="minorHAnsi" w:hAnsiTheme="minorHAnsi" w:cstheme="minorHAnsi"/>
          <w:sz w:val="20"/>
          <w:szCs w:val="20"/>
        </w:rPr>
        <w:t xml:space="preserve"> (Summat</w:t>
      </w:r>
      <w:r>
        <w:rPr>
          <w:rFonts w:asciiTheme="minorHAnsi" w:hAnsiTheme="minorHAnsi" w:cstheme="minorHAnsi"/>
          <w:sz w:val="20"/>
          <w:szCs w:val="20"/>
        </w:rPr>
        <w:t xml:space="preserve"> et al. </w:t>
      </w:r>
      <w:r w:rsidRPr="00196415">
        <w:rPr>
          <w:rFonts w:asciiTheme="minorHAnsi" w:hAnsiTheme="minorHAnsi" w:cstheme="minorHAnsi"/>
          <w:sz w:val="20"/>
          <w:szCs w:val="20"/>
        </w:rPr>
        <w:t>2006)</w:t>
      </w:r>
      <w:r w:rsidR="000A1302">
        <w:rPr>
          <w:rFonts w:asciiTheme="minorHAnsi" w:hAnsiTheme="minorHAnsi" w:cstheme="minorHAnsi"/>
          <w:sz w:val="20"/>
          <w:szCs w:val="20"/>
        </w:rPr>
        <w:t xml:space="preserve">, likely at </w:t>
      </w:r>
      <w:r w:rsidR="001964CF">
        <w:rPr>
          <w:rFonts w:asciiTheme="minorHAnsi" w:hAnsiTheme="minorHAnsi" w:cstheme="minorHAnsi"/>
          <w:sz w:val="20"/>
          <w:szCs w:val="20"/>
        </w:rPr>
        <w:t>each production</w:t>
      </w:r>
      <w:r w:rsidR="000A1302">
        <w:rPr>
          <w:rFonts w:asciiTheme="minorHAnsi" w:hAnsiTheme="minorHAnsi" w:cstheme="minorHAnsi"/>
          <w:sz w:val="20"/>
          <w:szCs w:val="20"/>
        </w:rPr>
        <w:t xml:space="preserve"> stage and potentially </w:t>
      </w:r>
      <w:r>
        <w:rPr>
          <w:rFonts w:asciiTheme="minorHAnsi" w:hAnsiTheme="minorHAnsi" w:cstheme="minorHAnsi"/>
          <w:sz w:val="20"/>
          <w:szCs w:val="20"/>
        </w:rPr>
        <w:t>contain</w:t>
      </w:r>
      <w:r w:rsidR="000A1302">
        <w:rPr>
          <w:rFonts w:asciiTheme="minorHAnsi" w:hAnsiTheme="minorHAnsi" w:cstheme="minorHAnsi"/>
          <w:sz w:val="20"/>
          <w:szCs w:val="20"/>
        </w:rPr>
        <w:t xml:space="preserve">ing </w:t>
      </w:r>
      <w:r>
        <w:rPr>
          <w:rFonts w:asciiTheme="minorHAnsi" w:hAnsiTheme="minorHAnsi" w:cstheme="minorHAnsi"/>
          <w:sz w:val="20"/>
          <w:szCs w:val="20"/>
        </w:rPr>
        <w:t xml:space="preserve">metals and </w:t>
      </w:r>
      <w:r w:rsidR="000A1302">
        <w:rPr>
          <w:rFonts w:asciiTheme="minorHAnsi" w:hAnsiTheme="minorHAnsi" w:cstheme="minorHAnsi"/>
          <w:sz w:val="20"/>
          <w:szCs w:val="20"/>
        </w:rPr>
        <w:t xml:space="preserve">metal </w:t>
      </w:r>
      <w:r>
        <w:rPr>
          <w:rFonts w:asciiTheme="minorHAnsi" w:hAnsiTheme="minorHAnsi" w:cstheme="minorHAnsi"/>
          <w:sz w:val="20"/>
          <w:szCs w:val="20"/>
        </w:rPr>
        <w:t xml:space="preserve">oxides </w:t>
      </w:r>
      <w:r w:rsidR="000A1302">
        <w:rPr>
          <w:rFonts w:asciiTheme="minorHAnsi" w:hAnsiTheme="minorHAnsi" w:cstheme="minorHAnsi"/>
          <w:sz w:val="20"/>
          <w:szCs w:val="20"/>
        </w:rPr>
        <w:t xml:space="preserve">in </w:t>
      </w:r>
      <w:r>
        <w:rPr>
          <w:rFonts w:asciiTheme="minorHAnsi" w:hAnsiTheme="minorHAnsi" w:cstheme="minorHAnsi"/>
          <w:sz w:val="20"/>
          <w:szCs w:val="20"/>
        </w:rPr>
        <w:t xml:space="preserve">varying concentrations (IFC 2007). </w:t>
      </w:r>
      <w:r w:rsidR="000A1302">
        <w:rPr>
          <w:rFonts w:asciiTheme="minorHAnsi" w:hAnsiTheme="minorHAnsi" w:cstheme="minorHAnsi"/>
          <w:sz w:val="20"/>
          <w:szCs w:val="20"/>
        </w:rPr>
        <w:t>M</w:t>
      </w:r>
      <w:r>
        <w:rPr>
          <w:sz w:val="20"/>
          <w:szCs w:val="20"/>
        </w:rPr>
        <w:t>etallic particulate</w:t>
      </w:r>
      <w:r w:rsidR="000A1302">
        <w:rPr>
          <w:sz w:val="20"/>
          <w:szCs w:val="20"/>
        </w:rPr>
        <w:t xml:space="preserve"> inhalation has been associated with cancer, </w:t>
      </w:r>
      <w:r>
        <w:rPr>
          <w:sz w:val="20"/>
          <w:szCs w:val="20"/>
        </w:rPr>
        <w:t>pulmonary and cardiovascular system</w:t>
      </w:r>
      <w:r w:rsidR="000A1302">
        <w:rPr>
          <w:sz w:val="20"/>
          <w:szCs w:val="20"/>
        </w:rPr>
        <w:t xml:space="preserve"> inflammation a</w:t>
      </w:r>
      <w:r>
        <w:rPr>
          <w:sz w:val="20"/>
          <w:szCs w:val="20"/>
        </w:rPr>
        <w:t>nd organ damage, with research showing these effects being</w:t>
      </w:r>
      <w:r w:rsidR="000A1302">
        <w:rPr>
          <w:sz w:val="20"/>
          <w:szCs w:val="20"/>
        </w:rPr>
        <w:t xml:space="preserve"> </w:t>
      </w:r>
      <w:r>
        <w:rPr>
          <w:sz w:val="20"/>
          <w:szCs w:val="20"/>
        </w:rPr>
        <w:t>possib</w:t>
      </w:r>
      <w:r w:rsidR="000A1302">
        <w:rPr>
          <w:sz w:val="20"/>
          <w:szCs w:val="20"/>
        </w:rPr>
        <w:t>le at a low atmospheric concentration</w:t>
      </w:r>
      <w:r>
        <w:rPr>
          <w:sz w:val="20"/>
          <w:szCs w:val="20"/>
        </w:rPr>
        <w:t xml:space="preserve"> (Geiger and Cooper 2010). </w:t>
      </w:r>
      <w:r w:rsidR="000A1302">
        <w:rPr>
          <w:sz w:val="20"/>
          <w:szCs w:val="20"/>
        </w:rPr>
        <w:t xml:space="preserve">Following global concern, </w:t>
      </w:r>
      <w:r>
        <w:rPr>
          <w:rFonts w:asciiTheme="minorHAnsi" w:hAnsiTheme="minorHAnsi" w:cstheme="minorHAnsi"/>
          <w:sz w:val="20"/>
          <w:szCs w:val="20"/>
        </w:rPr>
        <w:t xml:space="preserve">many studies have sought to characterise </w:t>
      </w:r>
      <w:r w:rsidR="000A1302">
        <w:rPr>
          <w:rFonts w:asciiTheme="minorHAnsi" w:hAnsiTheme="minorHAnsi" w:cstheme="minorHAnsi"/>
          <w:sz w:val="20"/>
          <w:szCs w:val="20"/>
        </w:rPr>
        <w:t xml:space="preserve">particulate </w:t>
      </w:r>
      <w:r>
        <w:rPr>
          <w:rFonts w:asciiTheme="minorHAnsi" w:hAnsiTheme="minorHAnsi" w:cstheme="minorHAnsi"/>
          <w:sz w:val="20"/>
          <w:szCs w:val="20"/>
        </w:rPr>
        <w:t>components of deposits</w:t>
      </w:r>
      <w:r w:rsidRPr="00345B47">
        <w:rPr>
          <w:rFonts w:asciiTheme="minorHAnsi" w:hAnsiTheme="minorHAnsi" w:cstheme="minorHAnsi"/>
          <w:sz w:val="20"/>
          <w:szCs w:val="20"/>
        </w:rPr>
        <w:t xml:space="preserve"> </w:t>
      </w:r>
      <w:r w:rsidR="000A1302">
        <w:rPr>
          <w:rFonts w:asciiTheme="minorHAnsi" w:hAnsiTheme="minorHAnsi" w:cstheme="minorHAnsi"/>
          <w:sz w:val="20"/>
          <w:szCs w:val="20"/>
        </w:rPr>
        <w:t xml:space="preserve">sampled in the vicinity of </w:t>
      </w:r>
      <w:r w:rsidRPr="00196415">
        <w:rPr>
          <w:rFonts w:asciiTheme="minorHAnsi" w:hAnsiTheme="minorHAnsi" w:cstheme="minorHAnsi"/>
          <w:sz w:val="20"/>
          <w:szCs w:val="20"/>
        </w:rPr>
        <w:t>integra</w:t>
      </w:r>
      <w:r>
        <w:rPr>
          <w:rFonts w:asciiTheme="minorHAnsi" w:hAnsiTheme="minorHAnsi" w:cstheme="minorHAnsi"/>
          <w:sz w:val="20"/>
          <w:szCs w:val="20"/>
        </w:rPr>
        <w:t xml:space="preserve">ted </w:t>
      </w:r>
      <w:r w:rsidR="00D51713">
        <w:rPr>
          <w:rFonts w:asciiTheme="minorHAnsi" w:hAnsiTheme="minorHAnsi" w:cstheme="minorHAnsi"/>
          <w:sz w:val="20"/>
          <w:szCs w:val="20"/>
        </w:rPr>
        <w:t>Steelworks</w:t>
      </w:r>
      <w:r w:rsidRPr="00196415">
        <w:rPr>
          <w:rFonts w:asciiTheme="minorHAnsi" w:hAnsiTheme="minorHAnsi" w:cstheme="minorHAnsi"/>
          <w:sz w:val="20"/>
          <w:szCs w:val="20"/>
        </w:rPr>
        <w:t xml:space="preserve"> </w:t>
      </w:r>
      <w:r>
        <w:rPr>
          <w:rFonts w:asciiTheme="minorHAnsi" w:hAnsiTheme="minorHAnsi" w:cstheme="minorHAnsi"/>
          <w:sz w:val="20"/>
          <w:szCs w:val="20"/>
        </w:rPr>
        <w:t xml:space="preserve">(Hleis et al. </w:t>
      </w:r>
      <w:r w:rsidRPr="00196415">
        <w:rPr>
          <w:rFonts w:asciiTheme="minorHAnsi" w:hAnsiTheme="minorHAnsi" w:cstheme="minorHAnsi"/>
          <w:sz w:val="20"/>
          <w:szCs w:val="20"/>
        </w:rPr>
        <w:t>2013</w:t>
      </w:r>
      <w:r>
        <w:rPr>
          <w:rFonts w:asciiTheme="minorHAnsi" w:hAnsiTheme="minorHAnsi" w:cstheme="minorHAnsi"/>
          <w:sz w:val="20"/>
          <w:szCs w:val="20"/>
        </w:rPr>
        <w:t>;</w:t>
      </w:r>
      <w:r w:rsidRPr="00196415">
        <w:rPr>
          <w:rFonts w:asciiTheme="minorHAnsi" w:hAnsiTheme="minorHAnsi" w:cstheme="minorHAnsi"/>
          <w:sz w:val="20"/>
          <w:szCs w:val="20"/>
        </w:rPr>
        <w:t xml:space="preserve"> Mohiuddin et al. 2014</w:t>
      </w:r>
      <w:r>
        <w:rPr>
          <w:rFonts w:asciiTheme="minorHAnsi" w:hAnsiTheme="minorHAnsi" w:cstheme="minorHAnsi"/>
          <w:sz w:val="20"/>
          <w:szCs w:val="20"/>
        </w:rPr>
        <w:t>;</w:t>
      </w:r>
      <w:r w:rsidRPr="00196415">
        <w:rPr>
          <w:rFonts w:asciiTheme="minorHAnsi" w:hAnsiTheme="minorHAnsi" w:cstheme="minorHAnsi"/>
          <w:sz w:val="20"/>
          <w:szCs w:val="20"/>
        </w:rPr>
        <w:t xml:space="preserve"> Dai et al. 2015</w:t>
      </w:r>
      <w:r>
        <w:rPr>
          <w:rFonts w:asciiTheme="minorHAnsi" w:hAnsiTheme="minorHAnsi" w:cstheme="minorHAnsi"/>
          <w:sz w:val="20"/>
          <w:szCs w:val="20"/>
        </w:rPr>
        <w:t>; Hleis et al. 2016)</w:t>
      </w:r>
      <w:r w:rsidRPr="00196415">
        <w:rPr>
          <w:rFonts w:asciiTheme="minorHAnsi" w:hAnsiTheme="minorHAnsi" w:cstheme="minorHAnsi"/>
          <w:sz w:val="20"/>
          <w:szCs w:val="20"/>
        </w:rPr>
        <w:t>.</w:t>
      </w:r>
      <w:r>
        <w:rPr>
          <w:rFonts w:asciiTheme="minorHAnsi" w:hAnsiTheme="minorHAnsi" w:cstheme="minorHAnsi"/>
          <w:sz w:val="20"/>
          <w:szCs w:val="20"/>
        </w:rPr>
        <w:t xml:space="preserve"> </w:t>
      </w:r>
      <w:r w:rsidR="000A1302">
        <w:rPr>
          <w:rFonts w:asciiTheme="minorHAnsi" w:hAnsiTheme="minorHAnsi" w:cstheme="minorHAnsi"/>
          <w:sz w:val="20"/>
          <w:szCs w:val="20"/>
        </w:rPr>
        <w:t xml:space="preserve">Studies </w:t>
      </w:r>
      <w:r>
        <w:rPr>
          <w:rFonts w:asciiTheme="minorHAnsi" w:hAnsiTheme="minorHAnsi" w:cstheme="minorHAnsi"/>
          <w:sz w:val="20"/>
          <w:szCs w:val="20"/>
        </w:rPr>
        <w:t>have</w:t>
      </w:r>
      <w:r w:rsidR="000A1302">
        <w:rPr>
          <w:rFonts w:asciiTheme="minorHAnsi" w:hAnsiTheme="minorHAnsi" w:cstheme="minorHAnsi"/>
          <w:sz w:val="20"/>
          <w:szCs w:val="20"/>
        </w:rPr>
        <w:t xml:space="preserve"> also </w:t>
      </w:r>
      <w:r>
        <w:rPr>
          <w:rFonts w:asciiTheme="minorHAnsi" w:hAnsiTheme="minorHAnsi" w:cstheme="minorHAnsi"/>
          <w:sz w:val="20"/>
          <w:szCs w:val="20"/>
        </w:rPr>
        <w:t xml:space="preserve">been </w:t>
      </w:r>
      <w:r w:rsidR="000A1302">
        <w:rPr>
          <w:rFonts w:asciiTheme="minorHAnsi" w:hAnsiTheme="minorHAnsi" w:cstheme="minorHAnsi"/>
          <w:sz w:val="20"/>
          <w:szCs w:val="20"/>
        </w:rPr>
        <w:t xml:space="preserve">undertaken </w:t>
      </w:r>
      <w:r>
        <w:rPr>
          <w:rFonts w:asciiTheme="minorHAnsi" w:hAnsiTheme="minorHAnsi" w:cstheme="minorHAnsi"/>
          <w:sz w:val="20"/>
          <w:szCs w:val="20"/>
        </w:rPr>
        <w:t xml:space="preserve">in Port Talbot, identifying the </w:t>
      </w:r>
      <w:r w:rsidR="00D51713">
        <w:rPr>
          <w:rFonts w:asciiTheme="minorHAnsi" w:hAnsiTheme="minorHAnsi" w:cstheme="minorHAnsi"/>
          <w:sz w:val="20"/>
          <w:szCs w:val="20"/>
        </w:rPr>
        <w:t>Steelworks</w:t>
      </w:r>
      <w:r w:rsidRPr="00C51A4E">
        <w:rPr>
          <w:rFonts w:asciiTheme="minorHAnsi" w:hAnsiTheme="minorHAnsi" w:cstheme="minorHAnsi"/>
          <w:sz w:val="20"/>
          <w:szCs w:val="20"/>
        </w:rPr>
        <w:t xml:space="preserve"> </w:t>
      </w:r>
      <w:r>
        <w:rPr>
          <w:rFonts w:asciiTheme="minorHAnsi" w:hAnsiTheme="minorHAnsi" w:cstheme="minorHAnsi"/>
          <w:sz w:val="20"/>
          <w:szCs w:val="20"/>
        </w:rPr>
        <w:t>as emitt</w:t>
      </w:r>
      <w:r w:rsidR="00731143">
        <w:rPr>
          <w:rFonts w:asciiTheme="minorHAnsi" w:hAnsiTheme="minorHAnsi" w:cstheme="minorHAnsi"/>
          <w:sz w:val="20"/>
          <w:szCs w:val="20"/>
        </w:rPr>
        <w:t xml:space="preserve">ing </w:t>
      </w:r>
      <w:r w:rsidRPr="00C51A4E">
        <w:rPr>
          <w:rFonts w:asciiTheme="minorHAnsi" w:hAnsiTheme="minorHAnsi" w:cstheme="minorHAnsi"/>
          <w:sz w:val="20"/>
          <w:szCs w:val="20"/>
        </w:rPr>
        <w:t xml:space="preserve">a range of heavy </w:t>
      </w:r>
      <w:r w:rsidRPr="00C51A4E">
        <w:rPr>
          <w:rFonts w:asciiTheme="minorHAnsi" w:hAnsiTheme="minorHAnsi" w:cs="Arial"/>
          <w:sz w:val="20"/>
          <w:szCs w:val="20"/>
        </w:rPr>
        <w:t xml:space="preserve">metals </w:t>
      </w:r>
      <w:r w:rsidRPr="00C51A4E">
        <w:rPr>
          <w:rFonts w:asciiTheme="minorHAnsi" w:eastAsia="Times New Roman" w:hAnsiTheme="minorHAnsi" w:cs="Arial"/>
          <w:kern w:val="0"/>
          <w:sz w:val="20"/>
          <w:szCs w:val="20"/>
          <w:lang w:eastAsia="en-GB"/>
        </w:rPr>
        <w:t>(Passant et al., 2002; Moreno et al.</w:t>
      </w:r>
      <w:r>
        <w:rPr>
          <w:rFonts w:asciiTheme="minorHAnsi" w:eastAsia="Times New Roman" w:hAnsiTheme="minorHAnsi" w:cs="Arial"/>
          <w:kern w:val="0"/>
          <w:sz w:val="20"/>
          <w:szCs w:val="20"/>
          <w:lang w:eastAsia="en-GB"/>
        </w:rPr>
        <w:t xml:space="preserve">, 2004; Dall'Osto et al., 2008; </w:t>
      </w:r>
      <w:r>
        <w:rPr>
          <w:rFonts w:asciiTheme="minorHAnsi" w:hAnsiTheme="minorHAnsi" w:cstheme="minorHAnsi"/>
          <w:sz w:val="20"/>
          <w:szCs w:val="20"/>
        </w:rPr>
        <w:t xml:space="preserve">Hleis et al. </w:t>
      </w:r>
      <w:r w:rsidRPr="00196415">
        <w:rPr>
          <w:rFonts w:asciiTheme="minorHAnsi" w:hAnsiTheme="minorHAnsi" w:cstheme="minorHAnsi"/>
          <w:sz w:val="20"/>
          <w:szCs w:val="20"/>
        </w:rPr>
        <w:t>2013</w:t>
      </w:r>
      <w:r>
        <w:rPr>
          <w:rFonts w:asciiTheme="minorHAnsi" w:hAnsiTheme="minorHAnsi" w:cstheme="minorHAnsi"/>
          <w:sz w:val="20"/>
          <w:szCs w:val="20"/>
        </w:rPr>
        <w:t>).</w:t>
      </w:r>
      <w:r w:rsidRPr="007E059E">
        <w:rPr>
          <w:rFonts w:asciiTheme="minorHAnsi" w:hAnsiTheme="minorHAnsi" w:cstheme="minorHAnsi"/>
          <w:sz w:val="20"/>
          <w:szCs w:val="20"/>
        </w:rPr>
        <w:t xml:space="preserve"> </w:t>
      </w:r>
      <w:r>
        <w:rPr>
          <w:rFonts w:asciiTheme="minorHAnsi" w:hAnsiTheme="minorHAnsi" w:cstheme="minorHAnsi"/>
          <w:sz w:val="20"/>
          <w:szCs w:val="20"/>
        </w:rPr>
        <w:t>Th</w:t>
      </w:r>
      <w:r w:rsidR="00731143">
        <w:rPr>
          <w:rFonts w:asciiTheme="minorHAnsi" w:hAnsiTheme="minorHAnsi" w:cstheme="minorHAnsi"/>
          <w:sz w:val="20"/>
          <w:szCs w:val="20"/>
        </w:rPr>
        <w:t xml:space="preserve">ese studies support </w:t>
      </w:r>
      <w:r w:rsidRPr="00F61929">
        <w:rPr>
          <w:sz w:val="20"/>
          <w:szCs w:val="20"/>
        </w:rPr>
        <w:t>Hutchison et al. (2005)</w:t>
      </w:r>
      <w:r>
        <w:rPr>
          <w:sz w:val="20"/>
          <w:szCs w:val="20"/>
        </w:rPr>
        <w:t xml:space="preserve"> who</w:t>
      </w:r>
      <w:r w:rsidRPr="00F61929">
        <w:rPr>
          <w:sz w:val="20"/>
          <w:szCs w:val="20"/>
        </w:rPr>
        <w:t xml:space="preserve"> found higher </w:t>
      </w:r>
      <w:r w:rsidR="00731143">
        <w:rPr>
          <w:sz w:val="20"/>
          <w:szCs w:val="20"/>
        </w:rPr>
        <w:t xml:space="preserve">metal </w:t>
      </w:r>
      <w:r w:rsidRPr="00F61929">
        <w:rPr>
          <w:sz w:val="20"/>
          <w:szCs w:val="20"/>
        </w:rPr>
        <w:t>con</w:t>
      </w:r>
      <w:r w:rsidR="00781065">
        <w:rPr>
          <w:sz w:val="20"/>
          <w:szCs w:val="20"/>
        </w:rPr>
        <w:t>centration</w:t>
      </w:r>
      <w:r w:rsidR="00731143">
        <w:rPr>
          <w:sz w:val="20"/>
          <w:szCs w:val="20"/>
        </w:rPr>
        <w:t>s</w:t>
      </w:r>
      <w:r w:rsidRPr="00F61929">
        <w:rPr>
          <w:sz w:val="20"/>
          <w:szCs w:val="20"/>
        </w:rPr>
        <w:t xml:space="preserve"> in particulate matter </w:t>
      </w:r>
      <w:r w:rsidR="00731143">
        <w:rPr>
          <w:sz w:val="20"/>
          <w:szCs w:val="20"/>
        </w:rPr>
        <w:t xml:space="preserve">in </w:t>
      </w:r>
      <w:r w:rsidRPr="00F61929">
        <w:rPr>
          <w:sz w:val="20"/>
          <w:szCs w:val="20"/>
        </w:rPr>
        <w:t xml:space="preserve">samples taken downwind rather than upwind of </w:t>
      </w:r>
      <w:r>
        <w:rPr>
          <w:sz w:val="20"/>
          <w:szCs w:val="20"/>
        </w:rPr>
        <w:t>the Redcar</w:t>
      </w:r>
      <w:r w:rsidRPr="00F61929">
        <w:rPr>
          <w:sz w:val="20"/>
          <w:szCs w:val="20"/>
        </w:rPr>
        <w:t xml:space="preserve"> </w:t>
      </w:r>
      <w:r w:rsidR="00D51713">
        <w:rPr>
          <w:sz w:val="20"/>
          <w:szCs w:val="20"/>
        </w:rPr>
        <w:t>Steelworks</w:t>
      </w:r>
      <w:r>
        <w:rPr>
          <w:sz w:val="20"/>
          <w:szCs w:val="20"/>
        </w:rPr>
        <w:t xml:space="preserve"> </w:t>
      </w:r>
      <w:r w:rsidR="00731143">
        <w:rPr>
          <w:sz w:val="20"/>
          <w:szCs w:val="20"/>
        </w:rPr>
        <w:t xml:space="preserve">(Northern </w:t>
      </w:r>
      <w:r>
        <w:rPr>
          <w:sz w:val="20"/>
          <w:szCs w:val="20"/>
        </w:rPr>
        <w:t>England</w:t>
      </w:r>
      <w:r w:rsidR="00731143">
        <w:rPr>
          <w:sz w:val="20"/>
          <w:szCs w:val="20"/>
        </w:rPr>
        <w:t>)</w:t>
      </w:r>
      <w:r>
        <w:rPr>
          <w:sz w:val="20"/>
          <w:szCs w:val="20"/>
        </w:rPr>
        <w:t>.</w:t>
      </w:r>
      <w:r w:rsidR="00DB1AB8">
        <w:rPr>
          <w:sz w:val="20"/>
          <w:szCs w:val="20"/>
        </w:rPr>
        <w:t xml:space="preserve"> </w:t>
      </w:r>
      <w:r w:rsidR="007E4FD4">
        <w:rPr>
          <w:sz w:val="20"/>
          <w:szCs w:val="20"/>
        </w:rPr>
        <w:t>The</w:t>
      </w:r>
      <w:r w:rsidR="00D46D27">
        <w:rPr>
          <w:sz w:val="20"/>
          <w:szCs w:val="20"/>
        </w:rPr>
        <w:t>se</w:t>
      </w:r>
      <w:r w:rsidR="007E4FD4">
        <w:rPr>
          <w:sz w:val="20"/>
          <w:szCs w:val="20"/>
        </w:rPr>
        <w:t xml:space="preserve"> species were concentrated in the coa</w:t>
      </w:r>
      <w:r w:rsidR="00D46D27">
        <w:rPr>
          <w:sz w:val="20"/>
          <w:szCs w:val="20"/>
        </w:rPr>
        <w:t xml:space="preserve">rse fraction of the </w:t>
      </w:r>
      <w:r w:rsidR="007E4FD4">
        <w:rPr>
          <w:sz w:val="20"/>
          <w:szCs w:val="20"/>
        </w:rPr>
        <w:t>sample</w:t>
      </w:r>
      <w:r w:rsidR="00D46D27">
        <w:rPr>
          <w:sz w:val="20"/>
          <w:szCs w:val="20"/>
        </w:rPr>
        <w:t xml:space="preserve">, suggesting the source(s) is </w:t>
      </w:r>
      <w:r w:rsidR="007E4FD4">
        <w:rPr>
          <w:sz w:val="20"/>
          <w:szCs w:val="20"/>
        </w:rPr>
        <w:t xml:space="preserve">fugitive in nature and </w:t>
      </w:r>
      <w:r w:rsidR="00D46D27">
        <w:rPr>
          <w:sz w:val="20"/>
          <w:szCs w:val="20"/>
        </w:rPr>
        <w:t xml:space="preserve">a </w:t>
      </w:r>
      <w:r w:rsidR="007E4FD4">
        <w:rPr>
          <w:sz w:val="20"/>
          <w:szCs w:val="20"/>
        </w:rPr>
        <w:t xml:space="preserve">likely </w:t>
      </w:r>
      <w:r w:rsidR="00D46D27">
        <w:rPr>
          <w:sz w:val="20"/>
          <w:szCs w:val="20"/>
        </w:rPr>
        <w:t xml:space="preserve">contributor to </w:t>
      </w:r>
      <w:r w:rsidR="007E4FD4">
        <w:rPr>
          <w:sz w:val="20"/>
          <w:szCs w:val="20"/>
        </w:rPr>
        <w:t xml:space="preserve">daily mean </w:t>
      </w:r>
      <w:r w:rsidR="00D46D27">
        <w:rPr>
          <w:sz w:val="20"/>
          <w:szCs w:val="20"/>
        </w:rPr>
        <w:t>breaches</w:t>
      </w:r>
      <w:r w:rsidR="007E4FD4">
        <w:rPr>
          <w:sz w:val="20"/>
          <w:szCs w:val="20"/>
        </w:rPr>
        <w:t xml:space="preserve">. </w:t>
      </w:r>
      <w:r w:rsidR="00DB1AB8">
        <w:rPr>
          <w:sz w:val="20"/>
          <w:szCs w:val="20"/>
        </w:rPr>
        <w:t>Th</w:t>
      </w:r>
      <w:r w:rsidR="007E4FD4">
        <w:rPr>
          <w:sz w:val="20"/>
          <w:szCs w:val="20"/>
        </w:rPr>
        <w:t xml:space="preserve">e </w:t>
      </w:r>
      <w:r w:rsidR="00DB1AB8">
        <w:rPr>
          <w:sz w:val="20"/>
          <w:szCs w:val="20"/>
        </w:rPr>
        <w:t>finding</w:t>
      </w:r>
      <w:r w:rsidR="00D46D27">
        <w:rPr>
          <w:sz w:val="20"/>
          <w:szCs w:val="20"/>
        </w:rPr>
        <w:t>s</w:t>
      </w:r>
      <w:r w:rsidR="00DB1AB8">
        <w:rPr>
          <w:sz w:val="20"/>
          <w:szCs w:val="20"/>
        </w:rPr>
        <w:t xml:space="preserve"> </w:t>
      </w:r>
      <w:r w:rsidR="007E4FD4">
        <w:rPr>
          <w:sz w:val="20"/>
          <w:szCs w:val="20"/>
        </w:rPr>
        <w:t xml:space="preserve">of Hutchison et al. (2005) </w:t>
      </w:r>
      <w:r w:rsidR="00D46D27">
        <w:rPr>
          <w:sz w:val="20"/>
          <w:szCs w:val="20"/>
        </w:rPr>
        <w:t xml:space="preserve">is supported by </w:t>
      </w:r>
      <w:r w:rsidR="00486057">
        <w:rPr>
          <w:sz w:val="20"/>
          <w:szCs w:val="20"/>
        </w:rPr>
        <w:t>Hodges (2006</w:t>
      </w:r>
      <w:r w:rsidR="00DB1AB8">
        <w:rPr>
          <w:sz w:val="20"/>
          <w:szCs w:val="20"/>
        </w:rPr>
        <w:t xml:space="preserve">) who found </w:t>
      </w:r>
      <w:r w:rsidR="00D46D27">
        <w:rPr>
          <w:sz w:val="20"/>
          <w:szCs w:val="20"/>
        </w:rPr>
        <w:t>i</w:t>
      </w:r>
      <w:r w:rsidR="00DB1AB8">
        <w:rPr>
          <w:sz w:val="20"/>
          <w:szCs w:val="20"/>
        </w:rPr>
        <w:t>ncrease</w:t>
      </w:r>
      <w:r w:rsidR="00D46D27">
        <w:rPr>
          <w:sz w:val="20"/>
          <w:szCs w:val="20"/>
        </w:rPr>
        <w:t>d</w:t>
      </w:r>
      <w:r w:rsidR="00DB1AB8">
        <w:rPr>
          <w:sz w:val="20"/>
          <w:szCs w:val="20"/>
        </w:rPr>
        <w:t xml:space="preserve"> </w:t>
      </w:r>
      <w:r w:rsidR="00D46D27">
        <w:rPr>
          <w:sz w:val="20"/>
          <w:szCs w:val="20"/>
        </w:rPr>
        <w:t xml:space="preserve">insoluble metal </w:t>
      </w:r>
      <w:r w:rsidR="00DB1AB8">
        <w:rPr>
          <w:sz w:val="20"/>
          <w:szCs w:val="20"/>
        </w:rPr>
        <w:t xml:space="preserve">concentrations </w:t>
      </w:r>
      <w:r w:rsidR="00486057">
        <w:rPr>
          <w:sz w:val="20"/>
          <w:szCs w:val="20"/>
        </w:rPr>
        <w:t xml:space="preserve">in </w:t>
      </w:r>
      <w:r w:rsidR="00D46D27">
        <w:rPr>
          <w:sz w:val="20"/>
          <w:szCs w:val="20"/>
        </w:rPr>
        <w:t xml:space="preserve">particulate </w:t>
      </w:r>
      <w:r w:rsidR="00486057">
        <w:rPr>
          <w:sz w:val="20"/>
          <w:szCs w:val="20"/>
        </w:rPr>
        <w:t xml:space="preserve">samples taken </w:t>
      </w:r>
      <w:r w:rsidR="00DB1AB8">
        <w:rPr>
          <w:sz w:val="20"/>
          <w:szCs w:val="20"/>
        </w:rPr>
        <w:t xml:space="preserve">downwind of the </w:t>
      </w:r>
      <w:r w:rsidR="00D46D27">
        <w:rPr>
          <w:sz w:val="20"/>
          <w:szCs w:val="20"/>
        </w:rPr>
        <w:t xml:space="preserve">Port Talbot </w:t>
      </w:r>
      <w:r w:rsidR="00DB1AB8">
        <w:rPr>
          <w:sz w:val="20"/>
          <w:szCs w:val="20"/>
        </w:rPr>
        <w:t>B</w:t>
      </w:r>
      <w:r w:rsidR="004E26FF">
        <w:rPr>
          <w:sz w:val="20"/>
          <w:szCs w:val="20"/>
        </w:rPr>
        <w:t>F</w:t>
      </w:r>
      <w:r w:rsidR="00DB1AB8">
        <w:rPr>
          <w:sz w:val="20"/>
          <w:szCs w:val="20"/>
        </w:rPr>
        <w:t xml:space="preserve"> area</w:t>
      </w:r>
      <w:r w:rsidR="00486057">
        <w:rPr>
          <w:sz w:val="20"/>
          <w:szCs w:val="20"/>
        </w:rPr>
        <w:t xml:space="preserve"> compared to upwind. </w:t>
      </w:r>
    </w:p>
    <w:p w14:paraId="03D61C95" w14:textId="3D84C076" w:rsidR="00B15F77" w:rsidRDefault="00C87413" w:rsidP="006167B9">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r>
        <w:rPr>
          <w:rFonts w:asciiTheme="minorHAnsi" w:eastAsia="Times New Roman" w:hAnsiTheme="minorHAnsi" w:cs="Arial"/>
          <w:kern w:val="0"/>
          <w:sz w:val="20"/>
          <w:szCs w:val="20"/>
          <w:lang w:eastAsia="en-GB"/>
        </w:rPr>
        <w:t>R</w:t>
      </w:r>
      <w:r w:rsidR="00B15F77">
        <w:rPr>
          <w:rFonts w:asciiTheme="minorHAnsi" w:eastAsia="Times New Roman" w:hAnsiTheme="minorHAnsi" w:cs="Arial"/>
          <w:kern w:val="0"/>
          <w:sz w:val="20"/>
          <w:szCs w:val="20"/>
          <w:lang w:eastAsia="en-GB"/>
        </w:rPr>
        <w:t xml:space="preserve">esearch has sought to establish </w:t>
      </w:r>
      <w:r>
        <w:rPr>
          <w:rFonts w:asciiTheme="minorHAnsi" w:eastAsia="Times New Roman" w:hAnsiTheme="minorHAnsi" w:cs="Arial"/>
          <w:kern w:val="0"/>
          <w:sz w:val="20"/>
          <w:szCs w:val="20"/>
          <w:lang w:eastAsia="en-GB"/>
        </w:rPr>
        <w:t xml:space="preserve">impacts </w:t>
      </w:r>
      <w:r w:rsidR="00B15F77">
        <w:rPr>
          <w:rFonts w:asciiTheme="minorHAnsi" w:eastAsia="Times New Roman" w:hAnsiTheme="minorHAnsi" w:cs="Arial"/>
          <w:kern w:val="0"/>
          <w:sz w:val="20"/>
          <w:szCs w:val="20"/>
          <w:lang w:eastAsia="en-GB"/>
        </w:rPr>
        <w:t>of specific processing units (i.e. B</w:t>
      </w:r>
      <w:r w:rsidR="004E26FF">
        <w:rPr>
          <w:rFonts w:asciiTheme="minorHAnsi" w:eastAsia="Times New Roman" w:hAnsiTheme="minorHAnsi" w:cs="Arial"/>
          <w:kern w:val="0"/>
          <w:sz w:val="20"/>
          <w:szCs w:val="20"/>
          <w:lang w:eastAsia="en-GB"/>
        </w:rPr>
        <w:t>Fs</w:t>
      </w:r>
      <w:r w:rsidR="00B15F77">
        <w:rPr>
          <w:rFonts w:asciiTheme="minorHAnsi" w:eastAsia="Times New Roman" w:hAnsiTheme="minorHAnsi" w:cs="Arial"/>
          <w:kern w:val="0"/>
          <w:sz w:val="20"/>
          <w:szCs w:val="20"/>
          <w:lang w:eastAsia="en-GB"/>
        </w:rPr>
        <w:t xml:space="preserve"> or Sinter Plant for example) elsewhere in the world (Pope 1989; Pope 1996; Hutchison et al. 2005; Mazzei and Prati 2009; Sajjadi et al. 2012) and </w:t>
      </w:r>
      <w:r>
        <w:rPr>
          <w:rFonts w:asciiTheme="minorHAnsi" w:eastAsia="Times New Roman" w:hAnsiTheme="minorHAnsi" w:cs="Arial"/>
          <w:kern w:val="0"/>
          <w:sz w:val="20"/>
          <w:szCs w:val="20"/>
          <w:lang w:eastAsia="en-GB"/>
        </w:rPr>
        <w:t xml:space="preserve">also in </w:t>
      </w:r>
      <w:r w:rsidR="00B15F77">
        <w:rPr>
          <w:rFonts w:asciiTheme="minorHAnsi" w:eastAsia="Times New Roman" w:hAnsiTheme="minorHAnsi" w:cs="Arial"/>
          <w:kern w:val="0"/>
          <w:sz w:val="20"/>
          <w:szCs w:val="20"/>
          <w:lang w:eastAsia="en-GB"/>
        </w:rPr>
        <w:t xml:space="preserve">Port Talbot (Moreno et al. 2004; </w:t>
      </w:r>
      <w:r w:rsidR="003E25BE">
        <w:rPr>
          <w:rFonts w:asciiTheme="minorHAnsi" w:eastAsia="Times New Roman" w:hAnsiTheme="minorHAnsi" w:cs="Arial"/>
          <w:kern w:val="0"/>
          <w:sz w:val="20"/>
          <w:szCs w:val="20"/>
          <w:lang w:eastAsia="en-GB"/>
        </w:rPr>
        <w:t xml:space="preserve">Hodges 2005; Hodges and Horne 2005; </w:t>
      </w:r>
      <w:r w:rsidR="00B15F77">
        <w:rPr>
          <w:rFonts w:asciiTheme="minorHAnsi" w:eastAsia="Times New Roman" w:hAnsiTheme="minorHAnsi" w:cs="Arial"/>
          <w:kern w:val="0"/>
          <w:sz w:val="20"/>
          <w:szCs w:val="20"/>
          <w:lang w:eastAsia="en-GB"/>
        </w:rPr>
        <w:t>Hayes and Chatterton 2009; Hansard et al. 2012; Hleis et al. 2013; Taiwo</w:t>
      </w:r>
      <w:r w:rsidR="000E5B60">
        <w:rPr>
          <w:rFonts w:asciiTheme="minorHAnsi" w:eastAsia="Times New Roman" w:hAnsiTheme="minorHAnsi" w:cs="Arial"/>
          <w:kern w:val="0"/>
          <w:sz w:val="20"/>
          <w:szCs w:val="20"/>
          <w:lang w:eastAsia="en-GB"/>
        </w:rPr>
        <w:t xml:space="preserve"> et al.</w:t>
      </w:r>
      <w:r w:rsidR="00B15F77">
        <w:rPr>
          <w:rFonts w:asciiTheme="minorHAnsi" w:eastAsia="Times New Roman" w:hAnsiTheme="minorHAnsi" w:cs="Arial"/>
          <w:kern w:val="0"/>
          <w:sz w:val="20"/>
          <w:szCs w:val="20"/>
          <w:lang w:eastAsia="en-GB"/>
        </w:rPr>
        <w:t xml:space="preserve"> </w:t>
      </w:r>
      <w:r w:rsidR="00B15F77" w:rsidRPr="009D622B">
        <w:rPr>
          <w:rFonts w:asciiTheme="minorHAnsi" w:eastAsia="Times New Roman" w:hAnsiTheme="minorHAnsi" w:cs="Arial"/>
          <w:kern w:val="0"/>
          <w:sz w:val="20"/>
          <w:szCs w:val="20"/>
          <w:lang w:eastAsia="en-GB"/>
        </w:rPr>
        <w:t xml:space="preserve">2014) </w:t>
      </w:r>
      <w:r w:rsidR="00B15F77">
        <w:rPr>
          <w:rFonts w:asciiTheme="minorHAnsi" w:eastAsia="Times New Roman" w:hAnsiTheme="minorHAnsi" w:cs="Arial"/>
          <w:kern w:val="0"/>
          <w:sz w:val="20"/>
          <w:szCs w:val="20"/>
          <w:lang w:eastAsia="en-GB"/>
        </w:rPr>
        <w:t>upon PM</w:t>
      </w:r>
      <w:r w:rsidR="00B15F77" w:rsidRPr="00136AF8">
        <w:rPr>
          <w:rFonts w:asciiTheme="minorHAnsi" w:eastAsia="Times New Roman" w:hAnsiTheme="minorHAnsi" w:cs="Arial"/>
          <w:kern w:val="0"/>
          <w:sz w:val="20"/>
          <w:szCs w:val="20"/>
          <w:vertAlign w:val="subscript"/>
          <w:lang w:eastAsia="en-GB"/>
        </w:rPr>
        <w:t>10</w:t>
      </w:r>
      <w:r w:rsidR="00B15F77">
        <w:rPr>
          <w:rFonts w:asciiTheme="minorHAnsi" w:eastAsia="Times New Roman" w:hAnsiTheme="minorHAnsi" w:cs="Arial"/>
          <w:kern w:val="0"/>
          <w:sz w:val="20"/>
          <w:szCs w:val="20"/>
          <w:lang w:eastAsia="en-GB"/>
        </w:rPr>
        <w:t xml:space="preserve"> </w:t>
      </w:r>
      <w:r>
        <w:rPr>
          <w:rFonts w:asciiTheme="minorHAnsi" w:eastAsia="Times New Roman" w:hAnsiTheme="minorHAnsi" w:cs="Arial"/>
          <w:kern w:val="0"/>
          <w:sz w:val="20"/>
          <w:szCs w:val="20"/>
          <w:lang w:eastAsia="en-GB"/>
        </w:rPr>
        <w:t xml:space="preserve">concentrations </w:t>
      </w:r>
      <w:r w:rsidR="00B15F77">
        <w:rPr>
          <w:rFonts w:asciiTheme="minorHAnsi" w:eastAsia="Times New Roman" w:hAnsiTheme="minorHAnsi" w:cs="Arial"/>
          <w:kern w:val="0"/>
          <w:sz w:val="20"/>
          <w:szCs w:val="20"/>
          <w:lang w:eastAsia="en-GB"/>
        </w:rPr>
        <w:t>in nearby residential area</w:t>
      </w:r>
      <w:r>
        <w:rPr>
          <w:rFonts w:asciiTheme="minorHAnsi" w:eastAsia="Times New Roman" w:hAnsiTheme="minorHAnsi" w:cs="Arial"/>
          <w:kern w:val="0"/>
          <w:sz w:val="20"/>
          <w:szCs w:val="20"/>
          <w:lang w:eastAsia="en-GB"/>
        </w:rPr>
        <w:t>s</w:t>
      </w:r>
      <w:r w:rsidR="00B15F77">
        <w:rPr>
          <w:rFonts w:asciiTheme="minorHAnsi" w:eastAsia="Times New Roman" w:hAnsiTheme="minorHAnsi" w:cs="Arial"/>
          <w:kern w:val="0"/>
          <w:sz w:val="20"/>
          <w:szCs w:val="20"/>
          <w:lang w:eastAsia="en-GB"/>
        </w:rPr>
        <w:t xml:space="preserve">. </w:t>
      </w:r>
      <w:r w:rsidR="00B15F77" w:rsidRPr="00196415">
        <w:rPr>
          <w:rFonts w:asciiTheme="minorHAnsi" w:hAnsiTheme="minorHAnsi" w:cstheme="minorHAnsi"/>
          <w:sz w:val="20"/>
          <w:szCs w:val="20"/>
        </w:rPr>
        <w:t xml:space="preserve">Hleis et al. </w:t>
      </w:r>
      <w:r w:rsidR="00B15F77">
        <w:rPr>
          <w:rFonts w:asciiTheme="minorHAnsi" w:hAnsiTheme="minorHAnsi" w:cstheme="minorHAnsi"/>
          <w:sz w:val="20"/>
          <w:szCs w:val="20"/>
        </w:rPr>
        <w:t>(</w:t>
      </w:r>
      <w:r w:rsidR="00B15F77" w:rsidRPr="00196415">
        <w:rPr>
          <w:rFonts w:asciiTheme="minorHAnsi" w:hAnsiTheme="minorHAnsi" w:cstheme="minorHAnsi"/>
          <w:sz w:val="20"/>
          <w:szCs w:val="20"/>
        </w:rPr>
        <w:t>2013</w:t>
      </w:r>
      <w:r w:rsidR="00B15F77">
        <w:rPr>
          <w:rFonts w:asciiTheme="minorHAnsi" w:hAnsiTheme="minorHAnsi" w:cstheme="minorHAnsi"/>
          <w:sz w:val="20"/>
          <w:szCs w:val="20"/>
        </w:rPr>
        <w:t>)</w:t>
      </w:r>
      <w:r w:rsidR="00B15F77" w:rsidRPr="00196415">
        <w:rPr>
          <w:rFonts w:asciiTheme="minorHAnsi" w:hAnsiTheme="minorHAnsi" w:cstheme="minorHAnsi"/>
          <w:sz w:val="20"/>
          <w:szCs w:val="20"/>
        </w:rPr>
        <w:t xml:space="preserve"> cite</w:t>
      </w:r>
      <w:r w:rsidR="00691238">
        <w:rPr>
          <w:rFonts w:asciiTheme="minorHAnsi" w:hAnsiTheme="minorHAnsi" w:cstheme="minorHAnsi"/>
          <w:sz w:val="20"/>
          <w:szCs w:val="20"/>
        </w:rPr>
        <w:t xml:space="preserve"> B</w:t>
      </w:r>
      <w:r w:rsidR="004E26FF">
        <w:rPr>
          <w:rFonts w:asciiTheme="minorHAnsi" w:hAnsiTheme="minorHAnsi" w:cstheme="minorHAnsi"/>
          <w:sz w:val="20"/>
          <w:szCs w:val="20"/>
        </w:rPr>
        <w:t>Fs</w:t>
      </w:r>
      <w:r w:rsidR="00B15F77" w:rsidRPr="00196415">
        <w:rPr>
          <w:rFonts w:asciiTheme="minorHAnsi" w:hAnsiTheme="minorHAnsi" w:cstheme="minorHAnsi"/>
          <w:sz w:val="20"/>
          <w:szCs w:val="20"/>
        </w:rPr>
        <w:t xml:space="preserve"> as a notable source of </w:t>
      </w:r>
      <w:r w:rsidR="00B15F77">
        <w:rPr>
          <w:rFonts w:asciiTheme="minorHAnsi" w:hAnsiTheme="minorHAnsi" w:cstheme="minorHAnsi"/>
          <w:sz w:val="20"/>
          <w:szCs w:val="20"/>
        </w:rPr>
        <w:t>PM</w:t>
      </w:r>
      <w:r w:rsidR="00B15F77" w:rsidRPr="008164D3">
        <w:rPr>
          <w:rFonts w:asciiTheme="minorHAnsi" w:hAnsiTheme="minorHAnsi" w:cstheme="minorHAnsi"/>
          <w:sz w:val="20"/>
          <w:szCs w:val="20"/>
          <w:vertAlign w:val="subscript"/>
        </w:rPr>
        <w:t>10</w:t>
      </w:r>
      <w:r w:rsidR="00B15F77">
        <w:rPr>
          <w:rFonts w:asciiTheme="minorHAnsi" w:hAnsiTheme="minorHAnsi" w:cstheme="minorHAnsi"/>
          <w:sz w:val="20"/>
          <w:szCs w:val="20"/>
        </w:rPr>
        <w:t xml:space="preserve"> </w:t>
      </w:r>
      <w:r w:rsidR="0003013D">
        <w:rPr>
          <w:rFonts w:asciiTheme="minorHAnsi" w:hAnsiTheme="minorHAnsi" w:cstheme="minorHAnsi"/>
          <w:sz w:val="20"/>
          <w:szCs w:val="20"/>
        </w:rPr>
        <w:t xml:space="preserve">which </w:t>
      </w:r>
      <w:r w:rsidR="00B15F77" w:rsidRPr="00196415">
        <w:rPr>
          <w:rFonts w:asciiTheme="minorHAnsi" w:hAnsiTheme="minorHAnsi" w:cstheme="minorHAnsi"/>
          <w:sz w:val="20"/>
          <w:szCs w:val="20"/>
        </w:rPr>
        <w:t xml:space="preserve">contribute to particulate concentrations in nearby </w:t>
      </w:r>
      <w:r w:rsidR="00D053FF">
        <w:rPr>
          <w:rFonts w:asciiTheme="minorHAnsi" w:hAnsiTheme="minorHAnsi" w:cstheme="minorHAnsi"/>
          <w:sz w:val="20"/>
          <w:szCs w:val="20"/>
        </w:rPr>
        <w:t>towns and t</w:t>
      </w:r>
      <w:r w:rsidR="00691238">
        <w:rPr>
          <w:rFonts w:asciiTheme="minorHAnsi" w:hAnsiTheme="minorHAnsi" w:cstheme="minorHAnsi"/>
          <w:sz w:val="20"/>
          <w:szCs w:val="20"/>
        </w:rPr>
        <w:t>his</w:t>
      </w:r>
      <w:r w:rsidR="00781065">
        <w:rPr>
          <w:rFonts w:asciiTheme="minorHAnsi" w:hAnsiTheme="minorHAnsi" w:cstheme="minorHAnsi"/>
          <w:sz w:val="20"/>
          <w:szCs w:val="20"/>
        </w:rPr>
        <w:t xml:space="preserve"> has been found to be the </w:t>
      </w:r>
      <w:r w:rsidR="00B15F77" w:rsidRPr="00196415">
        <w:rPr>
          <w:rFonts w:asciiTheme="minorHAnsi" w:hAnsiTheme="minorHAnsi" w:cstheme="minorHAnsi"/>
          <w:sz w:val="20"/>
          <w:szCs w:val="20"/>
        </w:rPr>
        <w:t xml:space="preserve">case in Port Talbot </w:t>
      </w:r>
      <w:r w:rsidR="00B15F77">
        <w:rPr>
          <w:rFonts w:asciiTheme="minorHAnsi" w:hAnsiTheme="minorHAnsi" w:cstheme="minorHAnsi"/>
          <w:sz w:val="20"/>
          <w:szCs w:val="20"/>
        </w:rPr>
        <w:t>(</w:t>
      </w:r>
      <w:r w:rsidR="00B15F77" w:rsidRPr="00196415">
        <w:rPr>
          <w:rFonts w:asciiTheme="minorHAnsi" w:hAnsiTheme="minorHAnsi" w:cstheme="minorHAnsi"/>
          <w:sz w:val="20"/>
          <w:szCs w:val="20"/>
        </w:rPr>
        <w:t xml:space="preserve">Moreno et al. </w:t>
      </w:r>
      <w:r w:rsidR="00B15F77">
        <w:rPr>
          <w:rFonts w:asciiTheme="minorHAnsi" w:hAnsiTheme="minorHAnsi" w:cstheme="minorHAnsi"/>
          <w:sz w:val="20"/>
          <w:szCs w:val="20"/>
        </w:rPr>
        <w:t xml:space="preserve">2004; </w:t>
      </w:r>
      <w:r w:rsidR="003E25BE">
        <w:rPr>
          <w:rFonts w:asciiTheme="minorHAnsi" w:hAnsiTheme="minorHAnsi" w:cstheme="minorHAnsi"/>
          <w:sz w:val="20"/>
          <w:szCs w:val="20"/>
        </w:rPr>
        <w:t xml:space="preserve">Hodges and Horne 20005; </w:t>
      </w:r>
      <w:r w:rsidR="00B15F77">
        <w:rPr>
          <w:rFonts w:asciiTheme="minorHAnsi" w:hAnsiTheme="minorHAnsi" w:cstheme="minorHAnsi"/>
          <w:sz w:val="20"/>
          <w:szCs w:val="20"/>
        </w:rPr>
        <w:t>Hayes and Chatterton 2009</w:t>
      </w:r>
      <w:r w:rsidR="00781065">
        <w:rPr>
          <w:rFonts w:asciiTheme="minorHAnsi" w:hAnsiTheme="minorHAnsi" w:cstheme="minorHAnsi"/>
          <w:sz w:val="20"/>
          <w:szCs w:val="20"/>
        </w:rPr>
        <w:t xml:space="preserve">). </w:t>
      </w:r>
      <w:r w:rsidR="00D55613">
        <w:rPr>
          <w:rFonts w:asciiTheme="minorHAnsi" w:hAnsiTheme="minorHAnsi" w:cstheme="minorHAnsi"/>
          <w:sz w:val="20"/>
          <w:szCs w:val="20"/>
        </w:rPr>
        <w:t xml:space="preserve">Further, </w:t>
      </w:r>
      <w:r w:rsidR="00D053FF">
        <w:rPr>
          <w:rFonts w:asciiTheme="minorHAnsi" w:hAnsiTheme="minorHAnsi" w:cstheme="minorHAnsi"/>
          <w:sz w:val="20"/>
          <w:szCs w:val="20"/>
        </w:rPr>
        <w:t xml:space="preserve">Taiwo et al. (2014) found 45% of </w:t>
      </w:r>
      <w:r w:rsidR="00B15F77">
        <w:rPr>
          <w:rFonts w:asciiTheme="minorHAnsi" w:eastAsia="Times New Roman" w:hAnsiTheme="minorHAnsi" w:cs="AdvTT5235d5a9"/>
          <w:kern w:val="0"/>
          <w:sz w:val="20"/>
          <w:szCs w:val="20"/>
          <w:lang w:eastAsia="en-GB"/>
        </w:rPr>
        <w:t>PM</w:t>
      </w:r>
      <w:r w:rsidR="00B15F77" w:rsidRPr="00DB785C">
        <w:rPr>
          <w:rFonts w:asciiTheme="minorHAnsi" w:eastAsia="Times New Roman" w:hAnsiTheme="minorHAnsi" w:cs="AdvTT5235d5a9"/>
          <w:kern w:val="0"/>
          <w:sz w:val="20"/>
          <w:szCs w:val="20"/>
          <w:vertAlign w:val="subscript"/>
          <w:lang w:eastAsia="en-GB"/>
        </w:rPr>
        <w:t>10</w:t>
      </w:r>
      <w:r w:rsidR="00B15F77">
        <w:rPr>
          <w:rFonts w:asciiTheme="minorHAnsi" w:eastAsia="Times New Roman" w:hAnsiTheme="minorHAnsi" w:cs="AdvTT5235d5a9"/>
          <w:kern w:val="0"/>
          <w:sz w:val="20"/>
          <w:szCs w:val="20"/>
          <w:lang w:eastAsia="en-GB"/>
        </w:rPr>
        <w:t xml:space="preserve"> </w:t>
      </w:r>
      <w:r w:rsidR="00D053FF">
        <w:rPr>
          <w:rFonts w:asciiTheme="minorHAnsi" w:eastAsia="Times New Roman" w:hAnsiTheme="minorHAnsi" w:cs="AdvTT5235d5a9"/>
          <w:kern w:val="0"/>
          <w:sz w:val="20"/>
          <w:szCs w:val="20"/>
          <w:lang w:eastAsia="en-GB"/>
        </w:rPr>
        <w:t>mass</w:t>
      </w:r>
      <w:r w:rsidR="00B15F77">
        <w:rPr>
          <w:rFonts w:asciiTheme="minorHAnsi" w:eastAsia="Times New Roman" w:hAnsiTheme="minorHAnsi" w:cs="AdvTT5235d5a9"/>
          <w:kern w:val="0"/>
          <w:sz w:val="20"/>
          <w:szCs w:val="20"/>
          <w:lang w:eastAsia="en-GB"/>
        </w:rPr>
        <w:t xml:space="preserve"> recorded at a </w:t>
      </w:r>
      <w:r w:rsidR="00D053FF">
        <w:rPr>
          <w:rFonts w:asciiTheme="minorHAnsi" w:eastAsia="Times New Roman" w:hAnsiTheme="minorHAnsi" w:cs="AdvTT5235d5a9"/>
          <w:kern w:val="0"/>
          <w:sz w:val="20"/>
          <w:szCs w:val="20"/>
          <w:lang w:eastAsia="en-GB"/>
        </w:rPr>
        <w:t>local monitor</w:t>
      </w:r>
      <w:r w:rsidR="00B15F77" w:rsidRPr="00420971">
        <w:rPr>
          <w:rFonts w:asciiTheme="minorHAnsi" w:eastAsia="Times New Roman" w:hAnsiTheme="minorHAnsi" w:cs="AdvTT5235d5a9"/>
          <w:color w:val="FF0000"/>
          <w:kern w:val="0"/>
          <w:sz w:val="20"/>
          <w:szCs w:val="20"/>
          <w:lang w:eastAsia="en-GB"/>
        </w:rPr>
        <w:t xml:space="preserve"> </w:t>
      </w:r>
      <w:r w:rsidR="00B15F77">
        <w:rPr>
          <w:rFonts w:asciiTheme="minorHAnsi" w:eastAsia="Times New Roman" w:hAnsiTheme="minorHAnsi" w:cs="AdvTT5235d5a9"/>
          <w:kern w:val="0"/>
          <w:sz w:val="20"/>
          <w:szCs w:val="20"/>
          <w:lang w:eastAsia="en-GB"/>
        </w:rPr>
        <w:t xml:space="preserve">was </w:t>
      </w:r>
      <w:r w:rsidR="00D053FF">
        <w:rPr>
          <w:rFonts w:asciiTheme="minorHAnsi" w:eastAsia="Times New Roman" w:hAnsiTheme="minorHAnsi" w:cs="AdvTT5235d5a9"/>
          <w:kern w:val="0"/>
          <w:sz w:val="20"/>
          <w:szCs w:val="20"/>
          <w:lang w:eastAsia="en-GB"/>
        </w:rPr>
        <w:t>a</w:t>
      </w:r>
      <w:r w:rsidR="00B15F77">
        <w:rPr>
          <w:rFonts w:asciiTheme="minorHAnsi" w:eastAsia="Times New Roman" w:hAnsiTheme="minorHAnsi" w:cs="AdvTT5235d5a9"/>
          <w:kern w:val="0"/>
          <w:sz w:val="20"/>
          <w:szCs w:val="20"/>
          <w:lang w:eastAsia="en-GB"/>
        </w:rPr>
        <w:t xml:space="preserve">ttributed to the Port Talbot </w:t>
      </w:r>
      <w:r w:rsidR="00D51713">
        <w:rPr>
          <w:rFonts w:asciiTheme="minorHAnsi" w:eastAsia="Times New Roman" w:hAnsiTheme="minorHAnsi" w:cs="AdvTT5235d5a9"/>
          <w:kern w:val="0"/>
          <w:sz w:val="20"/>
          <w:szCs w:val="20"/>
          <w:lang w:eastAsia="en-GB"/>
        </w:rPr>
        <w:t>Steelworks</w:t>
      </w:r>
      <w:r w:rsidR="00B15F77">
        <w:rPr>
          <w:rFonts w:asciiTheme="minorHAnsi" w:eastAsia="Times New Roman" w:hAnsiTheme="minorHAnsi" w:cs="AdvTT5235d5a9"/>
          <w:kern w:val="0"/>
          <w:sz w:val="20"/>
          <w:szCs w:val="20"/>
          <w:lang w:eastAsia="en-GB"/>
        </w:rPr>
        <w:t xml:space="preserve">, with the largest proportion of the </w:t>
      </w:r>
      <w:r w:rsidR="00D053FF">
        <w:rPr>
          <w:rFonts w:asciiTheme="minorHAnsi" w:eastAsia="Times New Roman" w:hAnsiTheme="minorHAnsi" w:cs="AdvTT5235d5a9"/>
          <w:kern w:val="0"/>
          <w:sz w:val="20"/>
          <w:szCs w:val="20"/>
          <w:lang w:eastAsia="en-GB"/>
        </w:rPr>
        <w:t xml:space="preserve">45% </w:t>
      </w:r>
      <w:r w:rsidR="00B15F77">
        <w:rPr>
          <w:rFonts w:asciiTheme="minorHAnsi" w:eastAsia="Times New Roman" w:hAnsiTheme="minorHAnsi" w:cs="AdvTT5235d5a9"/>
          <w:kern w:val="0"/>
          <w:sz w:val="20"/>
          <w:szCs w:val="20"/>
          <w:lang w:eastAsia="en-GB"/>
        </w:rPr>
        <w:t>originating from the B</w:t>
      </w:r>
      <w:r w:rsidR="004E26FF">
        <w:rPr>
          <w:rFonts w:asciiTheme="minorHAnsi" w:eastAsia="Times New Roman" w:hAnsiTheme="minorHAnsi" w:cs="AdvTT5235d5a9"/>
          <w:kern w:val="0"/>
          <w:sz w:val="20"/>
          <w:szCs w:val="20"/>
          <w:lang w:eastAsia="en-GB"/>
        </w:rPr>
        <w:t>F</w:t>
      </w:r>
      <w:r w:rsidR="00D053FF">
        <w:rPr>
          <w:rFonts w:asciiTheme="minorHAnsi" w:eastAsia="Times New Roman" w:hAnsiTheme="minorHAnsi" w:cs="AdvTT5235d5a9"/>
          <w:kern w:val="0"/>
          <w:sz w:val="20"/>
          <w:szCs w:val="20"/>
          <w:lang w:eastAsia="en-GB"/>
        </w:rPr>
        <w:t>s</w:t>
      </w:r>
      <w:r w:rsidR="00B15F77">
        <w:rPr>
          <w:rFonts w:asciiTheme="minorHAnsi" w:eastAsia="Times New Roman" w:hAnsiTheme="minorHAnsi" w:cs="AdvTT5235d5a9"/>
          <w:kern w:val="0"/>
          <w:sz w:val="20"/>
          <w:szCs w:val="20"/>
          <w:lang w:eastAsia="en-GB"/>
        </w:rPr>
        <w:t>. Mazze</w:t>
      </w:r>
      <w:r w:rsidR="00D053FF">
        <w:rPr>
          <w:rFonts w:asciiTheme="minorHAnsi" w:eastAsia="Times New Roman" w:hAnsiTheme="minorHAnsi" w:cs="AdvTT5235d5a9"/>
          <w:kern w:val="0"/>
          <w:sz w:val="20"/>
          <w:szCs w:val="20"/>
          <w:lang w:eastAsia="en-GB"/>
        </w:rPr>
        <w:t xml:space="preserve">i and Prati (2009) also found a 25-30% </w:t>
      </w:r>
      <w:r w:rsidR="00B15F77">
        <w:rPr>
          <w:rFonts w:asciiTheme="minorHAnsi" w:eastAsia="Times New Roman" w:hAnsiTheme="minorHAnsi" w:cs="AdvTT5235d5a9"/>
          <w:kern w:val="0"/>
          <w:sz w:val="20"/>
          <w:szCs w:val="20"/>
          <w:lang w:eastAsia="en-GB"/>
        </w:rPr>
        <w:t>contribution</w:t>
      </w:r>
      <w:r w:rsidR="00D053FF">
        <w:rPr>
          <w:rFonts w:asciiTheme="minorHAnsi" w:eastAsia="Times New Roman" w:hAnsiTheme="minorHAnsi" w:cs="AdvTT5235d5a9"/>
          <w:kern w:val="0"/>
          <w:sz w:val="20"/>
          <w:szCs w:val="20"/>
          <w:lang w:eastAsia="en-GB"/>
        </w:rPr>
        <w:t xml:space="preserve"> to PM</w:t>
      </w:r>
      <w:r w:rsidR="00D053FF" w:rsidRPr="00D053FF">
        <w:rPr>
          <w:rFonts w:asciiTheme="minorHAnsi" w:eastAsia="Times New Roman" w:hAnsiTheme="minorHAnsi" w:cs="AdvTT5235d5a9"/>
          <w:kern w:val="0"/>
          <w:sz w:val="20"/>
          <w:szCs w:val="20"/>
          <w:vertAlign w:val="subscript"/>
          <w:lang w:eastAsia="en-GB"/>
        </w:rPr>
        <w:t>10</w:t>
      </w:r>
      <w:r w:rsidR="00D053FF">
        <w:rPr>
          <w:rFonts w:asciiTheme="minorHAnsi" w:eastAsia="Times New Roman" w:hAnsiTheme="minorHAnsi" w:cs="AdvTT5235d5a9"/>
          <w:kern w:val="0"/>
          <w:sz w:val="20"/>
          <w:szCs w:val="20"/>
          <w:lang w:eastAsia="en-GB"/>
        </w:rPr>
        <w:t xml:space="preserve"> concentrations from a BF in </w:t>
      </w:r>
      <w:r w:rsidR="00B15F77">
        <w:rPr>
          <w:rFonts w:asciiTheme="minorHAnsi" w:eastAsia="Times New Roman" w:hAnsiTheme="minorHAnsi" w:cs="AdvTT5235d5a9"/>
          <w:kern w:val="0"/>
          <w:sz w:val="20"/>
          <w:szCs w:val="20"/>
          <w:lang w:eastAsia="en-GB"/>
        </w:rPr>
        <w:t xml:space="preserve">a nearby </w:t>
      </w:r>
      <w:r w:rsidR="00691238">
        <w:rPr>
          <w:rFonts w:asciiTheme="minorHAnsi" w:eastAsia="Times New Roman" w:hAnsiTheme="minorHAnsi" w:cs="AdvTT5235d5a9"/>
          <w:kern w:val="0"/>
          <w:sz w:val="20"/>
          <w:szCs w:val="20"/>
          <w:lang w:eastAsia="en-GB"/>
        </w:rPr>
        <w:t xml:space="preserve">Italian </w:t>
      </w:r>
      <w:r w:rsidR="00B15F77">
        <w:rPr>
          <w:rFonts w:asciiTheme="minorHAnsi" w:eastAsia="Times New Roman" w:hAnsiTheme="minorHAnsi" w:cs="AdvTT5235d5a9"/>
          <w:kern w:val="0"/>
          <w:sz w:val="20"/>
          <w:szCs w:val="20"/>
          <w:lang w:eastAsia="en-GB"/>
        </w:rPr>
        <w:t>town.</w:t>
      </w:r>
      <w:r w:rsidR="00D053FF">
        <w:rPr>
          <w:rFonts w:asciiTheme="minorHAnsi" w:eastAsia="Times New Roman" w:hAnsiTheme="minorHAnsi" w:cs="AdvTT5235d5a9"/>
          <w:kern w:val="0"/>
          <w:sz w:val="20"/>
          <w:szCs w:val="20"/>
          <w:lang w:eastAsia="en-GB"/>
        </w:rPr>
        <w:t xml:space="preserve"> </w:t>
      </w:r>
      <w:r w:rsidR="00B15F77">
        <w:rPr>
          <w:rFonts w:asciiTheme="minorHAnsi" w:eastAsia="Times New Roman" w:hAnsiTheme="minorHAnsi" w:cs="AdvTT5235d5a9"/>
          <w:kern w:val="0"/>
          <w:sz w:val="20"/>
          <w:szCs w:val="20"/>
          <w:lang w:eastAsia="en-GB"/>
        </w:rPr>
        <w:t xml:space="preserve">The above studies provide justification for detailed investigation into Port Talbot </w:t>
      </w:r>
      <w:r w:rsidR="00D053FF">
        <w:rPr>
          <w:rFonts w:asciiTheme="minorHAnsi" w:eastAsia="Times New Roman" w:hAnsiTheme="minorHAnsi" w:cs="AdvTT5235d5a9"/>
          <w:kern w:val="0"/>
          <w:sz w:val="20"/>
          <w:szCs w:val="20"/>
          <w:lang w:eastAsia="en-GB"/>
        </w:rPr>
        <w:t>BF</w:t>
      </w:r>
      <w:r w:rsidR="00B15F77">
        <w:rPr>
          <w:rFonts w:asciiTheme="minorHAnsi" w:eastAsia="Times New Roman" w:hAnsiTheme="minorHAnsi" w:cs="AdvTT5235d5a9"/>
          <w:kern w:val="0"/>
          <w:sz w:val="20"/>
          <w:szCs w:val="20"/>
          <w:lang w:eastAsia="en-GB"/>
        </w:rPr>
        <w:t xml:space="preserve"> emissions </w:t>
      </w:r>
    </w:p>
    <w:p w14:paraId="481337CD" w14:textId="77777777" w:rsidR="00B15F77" w:rsidRDefault="00B15F77" w:rsidP="006167B9">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7093C259" w14:textId="77777777" w:rsidR="006167B9" w:rsidRDefault="006167B9" w:rsidP="006167B9">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24508BBD" w14:textId="2D81B02F" w:rsidR="00B15F77" w:rsidRPr="006167B9" w:rsidRDefault="009922FE" w:rsidP="006167B9">
      <w:pPr>
        <w:pStyle w:val="Heading1"/>
        <w:spacing w:line="360" w:lineRule="auto"/>
        <w:rPr>
          <w:rFonts w:asciiTheme="minorHAnsi" w:eastAsia="Times New Roman" w:hAnsiTheme="minorHAnsi"/>
          <w:b/>
          <w:sz w:val="22"/>
          <w:szCs w:val="22"/>
        </w:rPr>
      </w:pPr>
      <w:bookmarkStart w:id="21" w:name="_Toc511670704"/>
      <w:r>
        <w:rPr>
          <w:rFonts w:asciiTheme="minorHAnsi" w:eastAsia="Times New Roman" w:hAnsiTheme="minorHAnsi"/>
          <w:b/>
          <w:sz w:val="22"/>
          <w:szCs w:val="22"/>
        </w:rPr>
        <w:t>2.4</w:t>
      </w:r>
      <w:r w:rsidR="00B15F77" w:rsidRPr="006167B9">
        <w:rPr>
          <w:rFonts w:asciiTheme="minorHAnsi" w:eastAsia="Times New Roman" w:hAnsiTheme="minorHAnsi"/>
          <w:b/>
          <w:sz w:val="22"/>
          <w:szCs w:val="22"/>
        </w:rPr>
        <w:t xml:space="preserve"> Blast Furnace </w:t>
      </w:r>
      <w:r w:rsidR="00581471" w:rsidRPr="006167B9">
        <w:rPr>
          <w:rFonts w:asciiTheme="minorHAnsi" w:eastAsia="Times New Roman" w:hAnsiTheme="minorHAnsi"/>
          <w:b/>
          <w:sz w:val="22"/>
          <w:szCs w:val="22"/>
        </w:rPr>
        <w:t>Cast House</w:t>
      </w:r>
      <w:r w:rsidR="00B15F77" w:rsidRPr="006167B9">
        <w:rPr>
          <w:rFonts w:asciiTheme="minorHAnsi" w:eastAsia="Times New Roman" w:hAnsiTheme="minorHAnsi"/>
          <w:b/>
          <w:sz w:val="22"/>
          <w:szCs w:val="22"/>
        </w:rPr>
        <w:t xml:space="preserve"> Emissions</w:t>
      </w:r>
      <w:bookmarkEnd w:id="21"/>
    </w:p>
    <w:p w14:paraId="410DAA73" w14:textId="77777777" w:rsidR="00B15F77" w:rsidRDefault="00B15F77" w:rsidP="006167B9">
      <w:pPr>
        <w:suppressAutoHyphens w:val="0"/>
        <w:autoSpaceDE w:val="0"/>
        <w:autoSpaceDN w:val="0"/>
        <w:adjustRightInd w:val="0"/>
        <w:spacing w:after="0" w:line="360" w:lineRule="auto"/>
        <w:jc w:val="both"/>
        <w:rPr>
          <w:rFonts w:asciiTheme="minorHAnsi" w:eastAsia="Times New Roman" w:hAnsiTheme="minorHAnsi" w:cs="AdvTT5235d5a9"/>
          <w:b/>
          <w:kern w:val="0"/>
          <w:sz w:val="20"/>
          <w:szCs w:val="20"/>
          <w:lang w:eastAsia="en-GB"/>
        </w:rPr>
      </w:pPr>
    </w:p>
    <w:p w14:paraId="0461EC54" w14:textId="3D2D7948" w:rsidR="00D55613" w:rsidRDefault="00B15F77" w:rsidP="006167B9">
      <w:pPr>
        <w:spacing w:line="360" w:lineRule="auto"/>
        <w:jc w:val="both"/>
        <w:rPr>
          <w:sz w:val="20"/>
          <w:szCs w:val="20"/>
        </w:rPr>
      </w:pPr>
      <w:r w:rsidRPr="00A371F0">
        <w:rPr>
          <w:rFonts w:asciiTheme="minorHAnsi" w:eastAsia="Times New Roman" w:hAnsiTheme="minorHAnsi" w:cs="AdvTT5235d5a9"/>
          <w:kern w:val="0"/>
          <w:sz w:val="20"/>
          <w:szCs w:val="20"/>
          <w:lang w:eastAsia="en-GB"/>
        </w:rPr>
        <w:t>B</w:t>
      </w:r>
      <w:r w:rsidR="00176301">
        <w:rPr>
          <w:rFonts w:asciiTheme="minorHAnsi" w:eastAsia="Times New Roman" w:hAnsiTheme="minorHAnsi" w:cs="AdvTT5235d5a9"/>
          <w:kern w:val="0"/>
          <w:sz w:val="20"/>
          <w:szCs w:val="20"/>
          <w:lang w:eastAsia="en-GB"/>
        </w:rPr>
        <w:t>F</w:t>
      </w:r>
      <w:r w:rsidRPr="00A371F0">
        <w:rPr>
          <w:rFonts w:asciiTheme="minorHAnsi" w:eastAsia="Times New Roman" w:hAnsiTheme="minorHAnsi" w:cs="AdvTT5235d5a9"/>
          <w:kern w:val="0"/>
          <w:sz w:val="20"/>
          <w:szCs w:val="20"/>
          <w:lang w:eastAsia="en-GB"/>
        </w:rPr>
        <w:t xml:space="preserve"> </w:t>
      </w:r>
      <w:r w:rsidR="00FD1A05">
        <w:rPr>
          <w:rFonts w:asciiTheme="minorHAnsi" w:eastAsia="Times New Roman" w:hAnsiTheme="minorHAnsi" w:cs="AdvTT5235d5a9"/>
          <w:kern w:val="0"/>
          <w:sz w:val="20"/>
          <w:szCs w:val="20"/>
          <w:lang w:eastAsia="en-GB"/>
        </w:rPr>
        <w:t xml:space="preserve">particulate emissions </w:t>
      </w:r>
      <w:r w:rsidRPr="00A371F0">
        <w:rPr>
          <w:rFonts w:asciiTheme="minorHAnsi" w:eastAsia="Times New Roman" w:hAnsiTheme="minorHAnsi" w:cs="AdvTT5235d5a9"/>
          <w:kern w:val="0"/>
          <w:sz w:val="20"/>
          <w:szCs w:val="20"/>
          <w:lang w:eastAsia="en-GB"/>
        </w:rPr>
        <w:t xml:space="preserve">can take different forms, most notably </w:t>
      </w:r>
      <w:r w:rsidR="00581471">
        <w:rPr>
          <w:rFonts w:asciiTheme="minorHAnsi" w:eastAsia="Times New Roman" w:hAnsiTheme="minorHAnsi" w:cs="AdvTT5235d5a9"/>
          <w:kern w:val="0"/>
          <w:sz w:val="20"/>
          <w:szCs w:val="20"/>
          <w:lang w:eastAsia="en-GB"/>
        </w:rPr>
        <w:t>Cast House</w:t>
      </w:r>
      <w:r w:rsidRPr="00A371F0">
        <w:rPr>
          <w:rFonts w:asciiTheme="minorHAnsi" w:eastAsia="Times New Roman" w:hAnsiTheme="minorHAnsi" w:cs="AdvTT5235d5a9"/>
          <w:kern w:val="0"/>
          <w:sz w:val="20"/>
          <w:szCs w:val="20"/>
          <w:lang w:eastAsia="en-GB"/>
        </w:rPr>
        <w:t xml:space="preserve"> emissions</w:t>
      </w:r>
      <w:r w:rsidR="00FD1A05">
        <w:rPr>
          <w:rFonts w:asciiTheme="minorHAnsi" w:eastAsia="Times New Roman" w:hAnsiTheme="minorHAnsi" w:cs="AdvTT5235d5a9"/>
          <w:kern w:val="0"/>
          <w:sz w:val="20"/>
          <w:szCs w:val="20"/>
          <w:lang w:eastAsia="en-GB"/>
        </w:rPr>
        <w:t xml:space="preserve"> </w:t>
      </w:r>
      <w:r w:rsidR="009B2D54">
        <w:rPr>
          <w:rFonts w:asciiTheme="minorHAnsi" w:eastAsia="Times New Roman" w:hAnsiTheme="minorHAnsi" w:cs="AdvTT5235d5a9"/>
          <w:kern w:val="0"/>
          <w:sz w:val="20"/>
          <w:szCs w:val="20"/>
          <w:lang w:eastAsia="en-GB"/>
        </w:rPr>
        <w:t>(Douchanov 2002)</w:t>
      </w:r>
      <w:r w:rsidR="00544770">
        <w:rPr>
          <w:rFonts w:asciiTheme="minorHAnsi" w:eastAsia="Times New Roman" w:hAnsiTheme="minorHAnsi" w:cs="AdvTT5235d5a9"/>
          <w:kern w:val="0"/>
          <w:sz w:val="20"/>
          <w:szCs w:val="20"/>
          <w:lang w:eastAsia="en-GB"/>
        </w:rPr>
        <w:t xml:space="preserve"> which include graphite and iron oxide particles (IFC 2007)</w:t>
      </w:r>
      <w:r w:rsidR="00FD1A05">
        <w:rPr>
          <w:rFonts w:asciiTheme="minorHAnsi" w:eastAsia="Times New Roman" w:hAnsiTheme="minorHAnsi" w:cs="AdvTT5235d5a9"/>
          <w:kern w:val="0"/>
          <w:sz w:val="20"/>
          <w:szCs w:val="20"/>
          <w:lang w:eastAsia="en-GB"/>
        </w:rPr>
        <w:t xml:space="preserve">. Emissions are </w:t>
      </w:r>
      <w:r w:rsidR="00544770">
        <w:rPr>
          <w:rFonts w:asciiTheme="minorHAnsi" w:eastAsia="Times New Roman" w:hAnsiTheme="minorHAnsi" w:cs="AdvTT5235d5a9"/>
          <w:kern w:val="0"/>
          <w:sz w:val="20"/>
          <w:szCs w:val="20"/>
          <w:lang w:eastAsia="en-GB"/>
        </w:rPr>
        <w:t xml:space="preserve">predominantly generated </w:t>
      </w:r>
      <w:r w:rsidR="008A77D7">
        <w:rPr>
          <w:rFonts w:asciiTheme="minorHAnsi" w:eastAsia="Times New Roman" w:hAnsiTheme="minorHAnsi" w:cs="AdvTT5235d5a9"/>
          <w:kern w:val="0"/>
          <w:sz w:val="20"/>
          <w:szCs w:val="20"/>
          <w:lang w:eastAsia="en-GB"/>
        </w:rPr>
        <w:t>in the initial and final stages – drilling and plugging the tap hole respectively (Boscolo and Padoano 2011)</w:t>
      </w:r>
      <w:r w:rsidR="00544770">
        <w:rPr>
          <w:rFonts w:asciiTheme="minorHAnsi" w:eastAsia="Times New Roman" w:hAnsiTheme="minorHAnsi" w:cs="AdvTT5235d5a9"/>
          <w:kern w:val="0"/>
          <w:sz w:val="20"/>
          <w:szCs w:val="20"/>
          <w:lang w:eastAsia="en-GB"/>
        </w:rPr>
        <w:t xml:space="preserve"> and arise </w:t>
      </w:r>
      <w:r>
        <w:rPr>
          <w:sz w:val="20"/>
          <w:szCs w:val="20"/>
        </w:rPr>
        <w:t xml:space="preserve">when </w:t>
      </w:r>
      <w:r w:rsidR="00544770">
        <w:rPr>
          <w:sz w:val="20"/>
          <w:szCs w:val="20"/>
        </w:rPr>
        <w:t xml:space="preserve">molten </w:t>
      </w:r>
      <w:r>
        <w:rPr>
          <w:sz w:val="20"/>
          <w:szCs w:val="20"/>
        </w:rPr>
        <w:t xml:space="preserve">iron contacts the taphole and atmosphere. </w:t>
      </w:r>
      <w:r w:rsidR="00D55613">
        <w:rPr>
          <w:sz w:val="20"/>
          <w:szCs w:val="20"/>
        </w:rPr>
        <w:t xml:space="preserve">Factors affecting </w:t>
      </w:r>
      <w:r w:rsidR="00544770">
        <w:rPr>
          <w:sz w:val="20"/>
          <w:szCs w:val="20"/>
        </w:rPr>
        <w:t xml:space="preserve">emission </w:t>
      </w:r>
      <w:r w:rsidR="00D55613">
        <w:rPr>
          <w:sz w:val="20"/>
          <w:szCs w:val="20"/>
        </w:rPr>
        <w:t>generat</w:t>
      </w:r>
      <w:r w:rsidR="00544770">
        <w:rPr>
          <w:sz w:val="20"/>
          <w:szCs w:val="20"/>
        </w:rPr>
        <w:t>ion</w:t>
      </w:r>
      <w:r w:rsidR="00D55613">
        <w:rPr>
          <w:sz w:val="20"/>
          <w:szCs w:val="20"/>
        </w:rPr>
        <w:t xml:space="preserve"> </w:t>
      </w:r>
      <w:r w:rsidR="00544770">
        <w:rPr>
          <w:sz w:val="20"/>
          <w:szCs w:val="20"/>
        </w:rPr>
        <w:t xml:space="preserve">(May </w:t>
      </w:r>
      <w:r w:rsidR="00D55613">
        <w:rPr>
          <w:sz w:val="20"/>
          <w:szCs w:val="20"/>
        </w:rPr>
        <w:t xml:space="preserve">1977) are presented in Table </w:t>
      </w:r>
      <w:r w:rsidR="00544770">
        <w:rPr>
          <w:sz w:val="20"/>
          <w:szCs w:val="20"/>
        </w:rPr>
        <w:t>3</w:t>
      </w:r>
      <w:r w:rsidR="00D55613">
        <w:rPr>
          <w:sz w:val="20"/>
          <w:szCs w:val="20"/>
        </w:rPr>
        <w:t>.</w:t>
      </w:r>
    </w:p>
    <w:p w14:paraId="116A48CB" w14:textId="77777777" w:rsidR="00544770" w:rsidRDefault="00544770" w:rsidP="006167B9">
      <w:pPr>
        <w:spacing w:line="360" w:lineRule="auto"/>
        <w:jc w:val="both"/>
        <w:rPr>
          <w:sz w:val="20"/>
          <w:szCs w:val="20"/>
        </w:rPr>
      </w:pPr>
    </w:p>
    <w:p w14:paraId="7943688F" w14:textId="2A0F21FF" w:rsidR="00544770" w:rsidRDefault="00176301" w:rsidP="00544770">
      <w:pPr>
        <w:tabs>
          <w:tab w:val="left" w:pos="8221"/>
        </w:tabs>
        <w:spacing w:line="360" w:lineRule="auto"/>
        <w:jc w:val="both"/>
        <w:rPr>
          <w:sz w:val="20"/>
          <w:szCs w:val="20"/>
        </w:rPr>
      </w:pPr>
      <w:r>
        <w:rPr>
          <w:rFonts w:asciiTheme="minorHAnsi" w:eastAsia="Times New Roman" w:hAnsiTheme="minorHAnsi" w:cs="AdvTT5235d5a9"/>
          <w:noProof/>
          <w:kern w:val="0"/>
          <w:sz w:val="20"/>
          <w:szCs w:val="20"/>
          <w:lang w:eastAsia="en-GB"/>
        </w:rPr>
        <w:lastRenderedPageBreak/>
        <mc:AlternateContent>
          <mc:Choice Requires="wps">
            <w:drawing>
              <wp:anchor distT="0" distB="0" distL="114300" distR="114300" simplePos="0" relativeHeight="251909120" behindDoc="0" locked="0" layoutInCell="1" allowOverlap="1" wp14:anchorId="1E9DC69A" wp14:editId="405D9D2F">
                <wp:simplePos x="0" y="0"/>
                <wp:positionH relativeFrom="margin">
                  <wp:align>left</wp:align>
                </wp:positionH>
                <wp:positionV relativeFrom="paragraph">
                  <wp:posOffset>182186</wp:posOffset>
                </wp:positionV>
                <wp:extent cx="5029200" cy="329609"/>
                <wp:effectExtent l="0" t="0" r="0" b="0"/>
                <wp:wrapNone/>
                <wp:docPr id="204" name="Text Box 204"/>
                <wp:cNvGraphicFramePr/>
                <a:graphic xmlns:a="http://schemas.openxmlformats.org/drawingml/2006/main">
                  <a:graphicData uri="http://schemas.microsoft.com/office/word/2010/wordprocessingShape">
                    <wps:wsp>
                      <wps:cNvSpPr txBox="1"/>
                      <wps:spPr>
                        <a:xfrm>
                          <a:off x="0" y="0"/>
                          <a:ext cx="5029200" cy="32960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117BD" w14:textId="589F4DD0" w:rsidR="0062582F" w:rsidRDefault="0062582F">
                            <w:r w:rsidRPr="00D55613">
                              <w:rPr>
                                <w:b/>
                              </w:rPr>
                              <w:t xml:space="preserve">Table </w:t>
                            </w:r>
                            <w:r>
                              <w:rPr>
                                <w:b/>
                              </w:rPr>
                              <w:t>3</w:t>
                            </w:r>
                            <w:r>
                              <w:t xml:space="preserve"> – Factors affecting whether Cast House emissions are generated (May 1977)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9DC69A" id="Text Box 204" o:spid="_x0000_s1032" type="#_x0000_t202" style="position:absolute;left:0;text-align:left;margin-left:0;margin-top:14.35pt;width:396pt;height:25.95pt;z-index:2519091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" fillcolor="white [3201]" stroked="f" strokeweight=".5pt">
                <v:textbox>
                  <w:txbxContent>
                    <w:p w14:paraId="160117BD" w14:textId="589F4DD0" w:rsidR="0062582F" w:rsidRDefault="0062582F">
                      <w:r w:rsidRPr="00D55613">
                        <w:rPr>
                          <w:b/>
                        </w:rPr>
                        <w:t xml:space="preserve">Table </w:t>
                      </w:r>
                      <w:r>
                        <w:rPr>
                          <w:b/>
                        </w:rPr>
                        <w:t>3</w:t>
                      </w:r>
                      <w:r>
                        <w:t xml:space="preserve"> – Factors affecting whether Cast House emissions are generated (May 1977)</w:t>
                      </w:r>
                    </w:p>
                  </w:txbxContent>
                </v:textbox>
                <w10:wrap anchorx="margin"/>
              </v:shape>
            </w:pict>
          </mc:Fallback>
        </mc:AlternateContent>
      </w:r>
      <w:r w:rsidR="00544770">
        <w:rPr>
          <w:sz w:val="20"/>
          <w:szCs w:val="20"/>
        </w:rPr>
        <w:tab/>
      </w:r>
    </w:p>
    <w:p w14:paraId="21980AC8" w14:textId="77777777" w:rsidR="00544770" w:rsidRDefault="00544770" w:rsidP="00544770">
      <w:pPr>
        <w:tabs>
          <w:tab w:val="left" w:pos="8221"/>
        </w:tabs>
        <w:spacing w:line="360" w:lineRule="auto"/>
        <w:jc w:val="both"/>
        <w:rPr>
          <w:sz w:val="20"/>
          <w:szCs w:val="20"/>
        </w:rPr>
      </w:pPr>
    </w:p>
    <w:tbl>
      <w:tblPr>
        <w:tblStyle w:val="TableGrid"/>
        <w:tblW w:w="0" w:type="auto"/>
        <w:tblLook w:val="04A0" w:firstRow="1" w:lastRow="0" w:firstColumn="1" w:lastColumn="0" w:noHBand="0" w:noVBand="1"/>
      </w:tblPr>
      <w:tblGrid>
        <w:gridCol w:w="1838"/>
        <w:gridCol w:w="7178"/>
      </w:tblGrid>
      <w:tr w:rsidR="00D55613" w14:paraId="343A7371" w14:textId="77777777" w:rsidTr="00AC6275">
        <w:tc>
          <w:tcPr>
            <w:tcW w:w="1838" w:type="dxa"/>
            <w:shd w:val="clear" w:color="auto" w:fill="E7E6E6" w:themeFill="background2"/>
          </w:tcPr>
          <w:p w14:paraId="362AADD4" w14:textId="2FA3C3F6" w:rsidR="00D55613" w:rsidRPr="00AC6275" w:rsidRDefault="00D55613" w:rsidP="006167B9">
            <w:pPr>
              <w:spacing w:line="360" w:lineRule="auto"/>
              <w:jc w:val="both"/>
              <w:rPr>
                <w:b/>
                <w:sz w:val="20"/>
                <w:szCs w:val="20"/>
              </w:rPr>
            </w:pPr>
            <w:r w:rsidRPr="00AC6275">
              <w:rPr>
                <w:b/>
                <w:sz w:val="20"/>
                <w:szCs w:val="20"/>
              </w:rPr>
              <w:t>Turbulence</w:t>
            </w:r>
          </w:p>
        </w:tc>
        <w:tc>
          <w:tcPr>
            <w:tcW w:w="7178" w:type="dxa"/>
          </w:tcPr>
          <w:p w14:paraId="1E5B6B92" w14:textId="2B89889D" w:rsidR="00D55613" w:rsidRDefault="007324B5" w:rsidP="007324B5">
            <w:pPr>
              <w:spacing w:line="360" w:lineRule="auto"/>
              <w:jc w:val="both"/>
              <w:rPr>
                <w:sz w:val="20"/>
                <w:szCs w:val="20"/>
              </w:rPr>
            </w:pPr>
            <w:r>
              <w:rPr>
                <w:sz w:val="20"/>
                <w:szCs w:val="20"/>
              </w:rPr>
              <w:t>The more turbulent the molten</w:t>
            </w:r>
            <w:r w:rsidR="00D55613">
              <w:rPr>
                <w:sz w:val="20"/>
                <w:szCs w:val="20"/>
              </w:rPr>
              <w:t xml:space="preserve"> iron, the larger the emission</w:t>
            </w:r>
            <w:r>
              <w:rPr>
                <w:sz w:val="20"/>
                <w:szCs w:val="20"/>
              </w:rPr>
              <w:t xml:space="preserve"> is likely to be. A smoother and more controlled </w:t>
            </w:r>
            <w:r w:rsidR="00D55613">
              <w:rPr>
                <w:sz w:val="20"/>
                <w:szCs w:val="20"/>
              </w:rPr>
              <w:t>cast result</w:t>
            </w:r>
            <w:r>
              <w:rPr>
                <w:sz w:val="20"/>
                <w:szCs w:val="20"/>
              </w:rPr>
              <w:t>s</w:t>
            </w:r>
            <w:r w:rsidR="00D55613">
              <w:rPr>
                <w:sz w:val="20"/>
                <w:szCs w:val="20"/>
              </w:rPr>
              <w:t xml:space="preserve"> in less fume to atmosphere.</w:t>
            </w:r>
          </w:p>
        </w:tc>
      </w:tr>
      <w:tr w:rsidR="00D55613" w14:paraId="68104CF9" w14:textId="77777777" w:rsidTr="00AC6275">
        <w:tc>
          <w:tcPr>
            <w:tcW w:w="1838" w:type="dxa"/>
            <w:shd w:val="clear" w:color="auto" w:fill="E7E6E6" w:themeFill="background2"/>
          </w:tcPr>
          <w:p w14:paraId="416B80C1" w14:textId="37DFCD5F" w:rsidR="00D55613" w:rsidRPr="00AC6275" w:rsidRDefault="00D55613" w:rsidP="006167B9">
            <w:pPr>
              <w:spacing w:line="360" w:lineRule="auto"/>
              <w:jc w:val="both"/>
              <w:rPr>
                <w:b/>
                <w:sz w:val="20"/>
                <w:szCs w:val="20"/>
              </w:rPr>
            </w:pPr>
            <w:r w:rsidRPr="00AC6275">
              <w:rPr>
                <w:b/>
                <w:sz w:val="20"/>
                <w:szCs w:val="20"/>
              </w:rPr>
              <w:t>Taphole Diameter</w:t>
            </w:r>
          </w:p>
        </w:tc>
        <w:tc>
          <w:tcPr>
            <w:tcW w:w="7178" w:type="dxa"/>
          </w:tcPr>
          <w:p w14:paraId="5437499F" w14:textId="397914F0" w:rsidR="00D55613" w:rsidRDefault="00D55613" w:rsidP="006167B9">
            <w:pPr>
              <w:spacing w:line="360" w:lineRule="auto"/>
              <w:jc w:val="both"/>
              <w:rPr>
                <w:sz w:val="20"/>
                <w:szCs w:val="20"/>
              </w:rPr>
            </w:pPr>
            <w:r>
              <w:rPr>
                <w:sz w:val="20"/>
                <w:szCs w:val="20"/>
              </w:rPr>
              <w:t>Too large a diameter results in a less controlled cast</w:t>
            </w:r>
          </w:p>
        </w:tc>
      </w:tr>
      <w:tr w:rsidR="00D55613" w14:paraId="7BE2CFFA" w14:textId="77777777" w:rsidTr="00AC6275">
        <w:tc>
          <w:tcPr>
            <w:tcW w:w="1838" w:type="dxa"/>
            <w:shd w:val="clear" w:color="auto" w:fill="E7E6E6" w:themeFill="background2"/>
          </w:tcPr>
          <w:p w14:paraId="5465E218" w14:textId="75251EEA" w:rsidR="00D55613" w:rsidRPr="00AC6275" w:rsidRDefault="00D55613" w:rsidP="006167B9">
            <w:pPr>
              <w:spacing w:line="360" w:lineRule="auto"/>
              <w:jc w:val="both"/>
              <w:rPr>
                <w:b/>
                <w:sz w:val="20"/>
                <w:szCs w:val="20"/>
              </w:rPr>
            </w:pPr>
            <w:r w:rsidRPr="00AC6275">
              <w:rPr>
                <w:b/>
                <w:sz w:val="20"/>
                <w:szCs w:val="20"/>
              </w:rPr>
              <w:t>Clay Quality</w:t>
            </w:r>
          </w:p>
        </w:tc>
        <w:tc>
          <w:tcPr>
            <w:tcW w:w="7178" w:type="dxa"/>
          </w:tcPr>
          <w:p w14:paraId="639F934D" w14:textId="472D6E82" w:rsidR="00D55613" w:rsidRDefault="00AC6275" w:rsidP="007324B5">
            <w:pPr>
              <w:spacing w:line="360" w:lineRule="auto"/>
              <w:jc w:val="both"/>
              <w:rPr>
                <w:sz w:val="20"/>
                <w:szCs w:val="20"/>
              </w:rPr>
            </w:pPr>
            <w:r>
              <w:rPr>
                <w:sz w:val="20"/>
                <w:szCs w:val="20"/>
              </w:rPr>
              <w:t xml:space="preserve">Quality clay is less likely to become eroded by </w:t>
            </w:r>
            <w:r w:rsidR="007324B5">
              <w:rPr>
                <w:sz w:val="20"/>
                <w:szCs w:val="20"/>
              </w:rPr>
              <w:t xml:space="preserve">molten </w:t>
            </w:r>
            <w:r>
              <w:rPr>
                <w:sz w:val="20"/>
                <w:szCs w:val="20"/>
              </w:rPr>
              <w:t>slag and</w:t>
            </w:r>
            <w:r w:rsidR="007324B5">
              <w:rPr>
                <w:sz w:val="20"/>
                <w:szCs w:val="20"/>
              </w:rPr>
              <w:t xml:space="preserve"> more likely to</w:t>
            </w:r>
            <w:r>
              <w:rPr>
                <w:sz w:val="20"/>
                <w:szCs w:val="20"/>
              </w:rPr>
              <w:t xml:space="preserve"> maintain an optimum taphole diameter</w:t>
            </w:r>
          </w:p>
        </w:tc>
      </w:tr>
      <w:tr w:rsidR="00D55613" w14:paraId="3D122F86" w14:textId="77777777" w:rsidTr="00AC6275">
        <w:tc>
          <w:tcPr>
            <w:tcW w:w="1838" w:type="dxa"/>
            <w:shd w:val="clear" w:color="auto" w:fill="E7E6E6" w:themeFill="background2"/>
          </w:tcPr>
          <w:p w14:paraId="4751B650" w14:textId="6EA0674C" w:rsidR="00D55613" w:rsidRPr="00AC6275" w:rsidRDefault="00AC6275" w:rsidP="006167B9">
            <w:pPr>
              <w:spacing w:line="360" w:lineRule="auto"/>
              <w:jc w:val="both"/>
              <w:rPr>
                <w:b/>
                <w:sz w:val="20"/>
                <w:szCs w:val="20"/>
              </w:rPr>
            </w:pPr>
            <w:r w:rsidRPr="00AC6275">
              <w:rPr>
                <w:b/>
                <w:sz w:val="20"/>
                <w:szCs w:val="20"/>
              </w:rPr>
              <w:t>Taphole Angle</w:t>
            </w:r>
          </w:p>
        </w:tc>
        <w:tc>
          <w:tcPr>
            <w:tcW w:w="7178" w:type="dxa"/>
          </w:tcPr>
          <w:p w14:paraId="24CBE4B8" w14:textId="5CE91126" w:rsidR="00D55613" w:rsidRDefault="007324B5" w:rsidP="007324B5">
            <w:pPr>
              <w:spacing w:line="360" w:lineRule="auto"/>
              <w:jc w:val="both"/>
              <w:rPr>
                <w:sz w:val="20"/>
                <w:szCs w:val="20"/>
              </w:rPr>
            </w:pPr>
            <w:r>
              <w:rPr>
                <w:sz w:val="20"/>
                <w:szCs w:val="20"/>
              </w:rPr>
              <w:t>The taphole angle should be i</w:t>
            </w:r>
            <w:r w:rsidR="00AC6275">
              <w:rPr>
                <w:sz w:val="20"/>
                <w:szCs w:val="20"/>
              </w:rPr>
              <w:t>deally 6-20˚ from horizontal</w:t>
            </w:r>
            <w:r>
              <w:rPr>
                <w:sz w:val="20"/>
                <w:szCs w:val="20"/>
              </w:rPr>
              <w:t xml:space="preserve">. This </w:t>
            </w:r>
            <w:r w:rsidR="00AC6275">
              <w:rPr>
                <w:sz w:val="20"/>
                <w:szCs w:val="20"/>
              </w:rPr>
              <w:t>creates a lower trajectory for the iron flow</w:t>
            </w:r>
            <w:r>
              <w:rPr>
                <w:sz w:val="20"/>
                <w:szCs w:val="20"/>
              </w:rPr>
              <w:t>,</w:t>
            </w:r>
            <w:r w:rsidR="00AC6275">
              <w:rPr>
                <w:sz w:val="20"/>
                <w:szCs w:val="20"/>
              </w:rPr>
              <w:t xml:space="preserve"> allowing for closer fitting fume capture hoods in the trough area</w:t>
            </w:r>
          </w:p>
        </w:tc>
      </w:tr>
    </w:tbl>
    <w:p w14:paraId="04343480" w14:textId="77777777" w:rsidR="00D55613" w:rsidRDefault="00D55613" w:rsidP="006167B9">
      <w:pPr>
        <w:spacing w:line="360" w:lineRule="auto"/>
        <w:jc w:val="both"/>
        <w:rPr>
          <w:sz w:val="20"/>
          <w:szCs w:val="20"/>
        </w:rPr>
      </w:pPr>
    </w:p>
    <w:p w14:paraId="1F993879" w14:textId="77777777" w:rsidR="000F37C1" w:rsidRDefault="000F37C1" w:rsidP="001E3973">
      <w:pPr>
        <w:jc w:val="both"/>
        <w:rPr>
          <w:rFonts w:asciiTheme="minorHAnsi" w:hAnsiTheme="minorHAnsi" w:cstheme="minorHAnsi"/>
          <w:b/>
          <w:sz w:val="28"/>
          <w:szCs w:val="28"/>
        </w:rPr>
      </w:pPr>
    </w:p>
    <w:p w14:paraId="16E34D5B" w14:textId="77777777" w:rsidR="00E751CB" w:rsidRDefault="00E751CB" w:rsidP="00400E3F">
      <w:pPr>
        <w:suppressAutoHyphens w:val="0"/>
        <w:autoSpaceDE w:val="0"/>
        <w:autoSpaceDN w:val="0"/>
        <w:adjustRightInd w:val="0"/>
        <w:spacing w:after="0"/>
        <w:jc w:val="both"/>
        <w:rPr>
          <w:rFonts w:asciiTheme="minorHAnsi" w:hAnsiTheme="minorHAnsi" w:cstheme="minorHAnsi"/>
          <w:b/>
          <w:sz w:val="28"/>
          <w:szCs w:val="28"/>
        </w:rPr>
      </w:pPr>
    </w:p>
    <w:p w14:paraId="6FD2F463" w14:textId="77777777" w:rsidR="00176301" w:rsidRDefault="00176301"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6263DD6D"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2C329822"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2C031BA8"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0E48C491"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8A99B90"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DC18F39"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45A0421E"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0154C85"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C255911"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7FD6B757"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4A2D88B0"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4FE1A9A5"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F35F363"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73C6EBA3"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14AC1C7"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BF8C8FC"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2432F49"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5679BEC9"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79918DD"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675B82B7"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CB29BAB"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494E2736"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56432153" w14:textId="77777777" w:rsidR="00544770" w:rsidRDefault="00544770"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62A0E384" w14:textId="212D4DC2" w:rsidR="001E3973" w:rsidRPr="007D318F" w:rsidRDefault="001E3973" w:rsidP="007D318F">
      <w:pPr>
        <w:pStyle w:val="Heading1"/>
        <w:numPr>
          <w:ilvl w:val="0"/>
          <w:numId w:val="16"/>
        </w:numPr>
        <w:rPr>
          <w:rFonts w:asciiTheme="minorHAnsi" w:hAnsiTheme="minorHAnsi"/>
          <w:b/>
        </w:rPr>
      </w:pPr>
      <w:bookmarkStart w:id="22" w:name="_Toc511670705"/>
      <w:r w:rsidRPr="007D318F">
        <w:rPr>
          <w:rFonts w:asciiTheme="minorHAnsi" w:hAnsiTheme="minorHAnsi"/>
          <w:b/>
        </w:rPr>
        <w:lastRenderedPageBreak/>
        <w:t>Literature Review</w:t>
      </w:r>
      <w:bookmarkEnd w:id="22"/>
    </w:p>
    <w:p w14:paraId="634484A8" w14:textId="77777777" w:rsidR="00F872B9" w:rsidRDefault="00F872B9" w:rsidP="00400E3F">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72CA1E77" w14:textId="261D5540" w:rsidR="00B15F77" w:rsidRPr="0037146C" w:rsidRDefault="0037146C" w:rsidP="0037146C">
      <w:pPr>
        <w:pStyle w:val="Heading1"/>
        <w:rPr>
          <w:rFonts w:asciiTheme="minorHAnsi" w:eastAsia="Times New Roman" w:hAnsiTheme="minorHAnsi"/>
          <w:b/>
          <w:sz w:val="22"/>
          <w:szCs w:val="22"/>
        </w:rPr>
      </w:pPr>
      <w:bookmarkStart w:id="23" w:name="_Toc511670706"/>
      <w:r w:rsidRPr="0037146C">
        <w:rPr>
          <w:rFonts w:asciiTheme="minorHAnsi" w:eastAsia="Times New Roman" w:hAnsiTheme="minorHAnsi"/>
          <w:b/>
          <w:sz w:val="22"/>
          <w:szCs w:val="22"/>
        </w:rPr>
        <w:t xml:space="preserve">3.1 </w:t>
      </w:r>
      <w:r w:rsidR="00B15F77" w:rsidRPr="0037146C">
        <w:rPr>
          <w:rFonts w:asciiTheme="minorHAnsi" w:eastAsia="Times New Roman" w:hAnsiTheme="minorHAnsi"/>
          <w:b/>
          <w:sz w:val="22"/>
          <w:szCs w:val="22"/>
        </w:rPr>
        <w:t xml:space="preserve">Effect of </w:t>
      </w:r>
      <w:r w:rsidR="00581471" w:rsidRPr="0037146C">
        <w:rPr>
          <w:rFonts w:asciiTheme="minorHAnsi" w:eastAsia="Times New Roman" w:hAnsiTheme="minorHAnsi"/>
          <w:b/>
          <w:sz w:val="22"/>
          <w:szCs w:val="22"/>
        </w:rPr>
        <w:t>Cast House</w:t>
      </w:r>
      <w:r w:rsidR="00B15F77" w:rsidRPr="0037146C">
        <w:rPr>
          <w:rFonts w:asciiTheme="minorHAnsi" w:eastAsia="Times New Roman" w:hAnsiTheme="minorHAnsi"/>
          <w:b/>
          <w:sz w:val="22"/>
          <w:szCs w:val="22"/>
        </w:rPr>
        <w:t xml:space="preserve"> Emissions</w:t>
      </w:r>
      <w:bookmarkEnd w:id="23"/>
    </w:p>
    <w:p w14:paraId="08298413" w14:textId="77777777" w:rsidR="00C90590" w:rsidRDefault="00C90590" w:rsidP="00C90590">
      <w:pPr>
        <w:autoSpaceDE w:val="0"/>
        <w:autoSpaceDN w:val="0"/>
        <w:adjustRightInd w:val="0"/>
        <w:spacing w:after="0"/>
        <w:ind w:left="360"/>
        <w:jc w:val="both"/>
        <w:rPr>
          <w:rFonts w:asciiTheme="minorHAnsi" w:eastAsia="Times New Roman" w:hAnsiTheme="minorHAnsi" w:cs="AdvTT5235d5a9"/>
          <w:b/>
          <w:sz w:val="20"/>
          <w:szCs w:val="20"/>
          <w:lang w:eastAsia="en-GB"/>
        </w:rPr>
      </w:pPr>
    </w:p>
    <w:p w14:paraId="15C51A40" w14:textId="436D0D1B" w:rsidR="00C90590" w:rsidRPr="00534D5C" w:rsidRDefault="00250832" w:rsidP="0037146C">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r>
        <w:rPr>
          <w:rFonts w:asciiTheme="minorHAnsi" w:eastAsia="Times New Roman" w:hAnsiTheme="minorHAnsi" w:cs="AdvTT5235d5a9"/>
          <w:sz w:val="20"/>
          <w:szCs w:val="20"/>
          <w:lang w:eastAsia="en-GB"/>
        </w:rPr>
        <w:t>T</w:t>
      </w:r>
      <w:r w:rsidR="00E82C15" w:rsidRPr="00E82C15">
        <w:rPr>
          <w:rFonts w:asciiTheme="minorHAnsi" w:eastAsia="Times New Roman" w:hAnsiTheme="minorHAnsi" w:cs="AdvTT5235d5a9"/>
          <w:sz w:val="20"/>
          <w:szCs w:val="20"/>
          <w:lang w:eastAsia="en-GB"/>
        </w:rPr>
        <w:t>here is limited l</w:t>
      </w:r>
      <w:r w:rsidR="003F511B">
        <w:rPr>
          <w:rFonts w:asciiTheme="minorHAnsi" w:eastAsia="Times New Roman" w:hAnsiTheme="minorHAnsi" w:cs="AdvTT5235d5a9"/>
          <w:sz w:val="20"/>
          <w:szCs w:val="20"/>
          <w:lang w:eastAsia="en-GB"/>
        </w:rPr>
        <w:t xml:space="preserve">iterature on the subject of </w:t>
      </w:r>
      <w:r>
        <w:rPr>
          <w:rFonts w:asciiTheme="minorHAnsi" w:eastAsia="Times New Roman" w:hAnsiTheme="minorHAnsi" w:cs="AdvTT5235d5a9"/>
          <w:sz w:val="20"/>
          <w:szCs w:val="20"/>
          <w:lang w:eastAsia="en-GB"/>
        </w:rPr>
        <w:t xml:space="preserve">the effect of </w:t>
      </w:r>
      <w:r w:rsidR="00E82C15" w:rsidRPr="00E82C15">
        <w:rPr>
          <w:rFonts w:asciiTheme="minorHAnsi" w:eastAsia="Times New Roman" w:hAnsiTheme="minorHAnsi" w:cs="AdvTT5235d5a9"/>
          <w:sz w:val="20"/>
          <w:szCs w:val="20"/>
          <w:lang w:eastAsia="en-GB"/>
        </w:rPr>
        <w:t>Cast House emissions</w:t>
      </w:r>
      <w:r>
        <w:rPr>
          <w:rFonts w:asciiTheme="minorHAnsi" w:eastAsia="Times New Roman" w:hAnsiTheme="minorHAnsi" w:cs="AdvTT5235d5a9"/>
          <w:sz w:val="20"/>
          <w:szCs w:val="20"/>
          <w:lang w:eastAsia="en-GB"/>
        </w:rPr>
        <w:t xml:space="preserve"> upon ambient </w:t>
      </w:r>
      <w:r w:rsidR="00E82C15" w:rsidRPr="00E82C15">
        <w:rPr>
          <w:rFonts w:asciiTheme="minorHAnsi" w:eastAsia="Times New Roman" w:hAnsiTheme="minorHAnsi" w:cs="AdvTT5235d5a9"/>
          <w:sz w:val="20"/>
          <w:szCs w:val="20"/>
          <w:lang w:eastAsia="en-GB"/>
        </w:rPr>
        <w:t xml:space="preserve">air quality surrounding a Steelworks. </w:t>
      </w:r>
      <w:r w:rsidR="00534D5C">
        <w:rPr>
          <w:rFonts w:asciiTheme="minorHAnsi" w:eastAsia="Times New Roman" w:hAnsiTheme="minorHAnsi" w:cs="AdvTT5235d5a9"/>
          <w:kern w:val="0"/>
          <w:sz w:val="20"/>
          <w:szCs w:val="20"/>
          <w:lang w:eastAsia="en-GB"/>
        </w:rPr>
        <w:t>Despite this, it has long been recognised across the world that the</w:t>
      </w:r>
      <w:r>
        <w:rPr>
          <w:rFonts w:asciiTheme="minorHAnsi" w:eastAsia="Times New Roman" w:hAnsiTheme="minorHAnsi" w:cs="AdvTT5235d5a9"/>
          <w:kern w:val="0"/>
          <w:sz w:val="20"/>
          <w:szCs w:val="20"/>
          <w:lang w:eastAsia="en-GB"/>
        </w:rPr>
        <w:t xml:space="preserve">re exists a need to </w:t>
      </w:r>
      <w:r w:rsidR="00534D5C">
        <w:rPr>
          <w:rFonts w:asciiTheme="minorHAnsi" w:eastAsia="Times New Roman" w:hAnsiTheme="minorHAnsi" w:cs="AdvTT5235d5a9"/>
          <w:kern w:val="0"/>
          <w:sz w:val="20"/>
          <w:szCs w:val="20"/>
          <w:lang w:eastAsia="en-GB"/>
        </w:rPr>
        <w:t>prevent</w:t>
      </w:r>
      <w:r>
        <w:rPr>
          <w:rFonts w:asciiTheme="minorHAnsi" w:eastAsia="Times New Roman" w:hAnsiTheme="minorHAnsi" w:cs="AdvTT5235d5a9"/>
          <w:kern w:val="0"/>
          <w:sz w:val="20"/>
          <w:szCs w:val="20"/>
          <w:lang w:eastAsia="en-GB"/>
        </w:rPr>
        <w:t xml:space="preserve"> and mitigate</w:t>
      </w:r>
      <w:r w:rsidR="00534D5C">
        <w:rPr>
          <w:rFonts w:asciiTheme="minorHAnsi" w:eastAsia="Times New Roman" w:hAnsiTheme="minorHAnsi" w:cs="AdvTT5235d5a9"/>
          <w:kern w:val="0"/>
          <w:sz w:val="20"/>
          <w:szCs w:val="20"/>
          <w:lang w:eastAsia="en-GB"/>
        </w:rPr>
        <w:t xml:space="preserve"> Cast House emissions (May 1977). For example, in 1971, the Maryland State Bureau of Air Quality Con</w:t>
      </w:r>
      <w:r w:rsidR="003F511B">
        <w:rPr>
          <w:rFonts w:asciiTheme="minorHAnsi" w:eastAsia="Times New Roman" w:hAnsiTheme="minorHAnsi" w:cs="AdvTT5235d5a9"/>
          <w:kern w:val="0"/>
          <w:sz w:val="20"/>
          <w:szCs w:val="20"/>
          <w:lang w:eastAsia="en-GB"/>
        </w:rPr>
        <w:t xml:space="preserve">trol reached consensus that </w:t>
      </w:r>
      <w:r w:rsidR="00534D5C">
        <w:rPr>
          <w:rFonts w:asciiTheme="minorHAnsi" w:eastAsia="Times New Roman" w:hAnsiTheme="minorHAnsi" w:cs="AdvTT5235d5a9"/>
          <w:kern w:val="0"/>
          <w:sz w:val="20"/>
          <w:szCs w:val="20"/>
          <w:lang w:eastAsia="en-GB"/>
        </w:rPr>
        <w:t>C</w:t>
      </w:r>
      <w:r>
        <w:rPr>
          <w:rFonts w:asciiTheme="minorHAnsi" w:eastAsia="Times New Roman" w:hAnsiTheme="minorHAnsi" w:cs="AdvTT5235d5a9"/>
          <w:kern w:val="0"/>
          <w:sz w:val="20"/>
          <w:szCs w:val="20"/>
          <w:lang w:eastAsia="en-GB"/>
        </w:rPr>
        <w:t>ast House emissions from a</w:t>
      </w:r>
      <w:r w:rsidR="00534D5C">
        <w:rPr>
          <w:rFonts w:asciiTheme="minorHAnsi" w:eastAsia="Times New Roman" w:hAnsiTheme="minorHAnsi" w:cs="AdvTT5235d5a9"/>
          <w:kern w:val="0"/>
          <w:sz w:val="20"/>
          <w:szCs w:val="20"/>
          <w:lang w:eastAsia="en-GB"/>
        </w:rPr>
        <w:t xml:space="preserve"> Steelworks in the State made a substantial contribution to the elevated </w:t>
      </w:r>
      <w:r>
        <w:rPr>
          <w:rFonts w:asciiTheme="minorHAnsi" w:eastAsia="Times New Roman" w:hAnsiTheme="minorHAnsi" w:cs="AdvTT5235d5a9"/>
          <w:kern w:val="0"/>
          <w:sz w:val="20"/>
          <w:szCs w:val="20"/>
          <w:lang w:eastAsia="en-GB"/>
        </w:rPr>
        <w:t xml:space="preserve">particulate </w:t>
      </w:r>
      <w:r w:rsidR="00534D5C">
        <w:rPr>
          <w:rFonts w:asciiTheme="minorHAnsi" w:eastAsia="Times New Roman" w:hAnsiTheme="minorHAnsi" w:cs="AdvTT5235d5a9"/>
          <w:kern w:val="0"/>
          <w:sz w:val="20"/>
          <w:szCs w:val="20"/>
          <w:lang w:eastAsia="en-GB"/>
        </w:rPr>
        <w:t>concentrations</w:t>
      </w:r>
      <w:r>
        <w:rPr>
          <w:rFonts w:asciiTheme="minorHAnsi" w:eastAsia="Times New Roman" w:hAnsiTheme="minorHAnsi" w:cs="AdvTT5235d5a9"/>
          <w:kern w:val="0"/>
          <w:sz w:val="20"/>
          <w:szCs w:val="20"/>
          <w:lang w:eastAsia="en-GB"/>
        </w:rPr>
        <w:t xml:space="preserve"> observed</w:t>
      </w:r>
      <w:r w:rsidR="00534D5C">
        <w:rPr>
          <w:rFonts w:asciiTheme="minorHAnsi" w:eastAsia="Times New Roman" w:hAnsiTheme="minorHAnsi" w:cs="AdvTT5235d5a9"/>
          <w:kern w:val="0"/>
          <w:sz w:val="20"/>
          <w:szCs w:val="20"/>
          <w:lang w:eastAsia="en-GB"/>
        </w:rPr>
        <w:t xml:space="preserve"> (State of Maryland Bureau of Air Quality Control 1971 [cited in May 1977]).</w:t>
      </w:r>
      <w:r w:rsidR="00534D5C" w:rsidRPr="00A371F0">
        <w:rPr>
          <w:rFonts w:asciiTheme="minorHAnsi" w:eastAsia="Times New Roman" w:hAnsiTheme="minorHAnsi" w:cs="AdvTT5235d5a9"/>
          <w:kern w:val="0"/>
          <w:sz w:val="20"/>
          <w:szCs w:val="20"/>
          <w:lang w:eastAsia="en-GB"/>
        </w:rPr>
        <w:t xml:space="preserve"> </w:t>
      </w:r>
      <w:r w:rsidR="00E82C15" w:rsidRPr="00E82C15">
        <w:rPr>
          <w:rFonts w:asciiTheme="minorHAnsi" w:eastAsia="Times New Roman" w:hAnsiTheme="minorHAnsi" w:cs="AdvTT5235d5a9"/>
          <w:sz w:val="20"/>
          <w:szCs w:val="20"/>
          <w:lang w:eastAsia="en-GB"/>
        </w:rPr>
        <w:t>Th</w:t>
      </w:r>
      <w:r w:rsidR="0081027E">
        <w:rPr>
          <w:rFonts w:asciiTheme="minorHAnsi" w:eastAsia="Times New Roman" w:hAnsiTheme="minorHAnsi" w:cs="AdvTT5235d5a9"/>
          <w:sz w:val="20"/>
          <w:szCs w:val="20"/>
          <w:lang w:eastAsia="en-GB"/>
        </w:rPr>
        <w:t>e</w:t>
      </w:r>
      <w:r w:rsidR="00E82C15" w:rsidRPr="00E82C15">
        <w:rPr>
          <w:rFonts w:asciiTheme="minorHAnsi" w:eastAsia="Times New Roman" w:hAnsiTheme="minorHAnsi" w:cs="AdvTT5235d5a9"/>
          <w:sz w:val="20"/>
          <w:szCs w:val="20"/>
          <w:lang w:eastAsia="en-GB"/>
        </w:rPr>
        <w:t xml:space="preserve"> research </w:t>
      </w:r>
      <w:r w:rsidR="0036457F">
        <w:rPr>
          <w:rFonts w:asciiTheme="minorHAnsi" w:eastAsia="Times New Roman" w:hAnsiTheme="minorHAnsi" w:cs="AdvTT5235d5a9"/>
          <w:sz w:val="20"/>
          <w:szCs w:val="20"/>
          <w:lang w:eastAsia="en-GB"/>
        </w:rPr>
        <w:t>presented</w:t>
      </w:r>
      <w:r>
        <w:rPr>
          <w:rFonts w:asciiTheme="minorHAnsi" w:eastAsia="Times New Roman" w:hAnsiTheme="minorHAnsi" w:cs="AdvTT5235d5a9"/>
          <w:sz w:val="20"/>
          <w:szCs w:val="20"/>
          <w:lang w:eastAsia="en-GB"/>
        </w:rPr>
        <w:t xml:space="preserve"> here </w:t>
      </w:r>
      <w:r w:rsidR="00E82C15" w:rsidRPr="00E82C15">
        <w:rPr>
          <w:rFonts w:asciiTheme="minorHAnsi" w:eastAsia="Times New Roman" w:hAnsiTheme="minorHAnsi" w:cs="AdvTT5235d5a9"/>
          <w:sz w:val="20"/>
          <w:szCs w:val="20"/>
          <w:lang w:eastAsia="en-GB"/>
        </w:rPr>
        <w:t xml:space="preserve">is novel </w:t>
      </w:r>
      <w:r w:rsidR="0010387C">
        <w:rPr>
          <w:rFonts w:asciiTheme="minorHAnsi" w:eastAsia="Times New Roman" w:hAnsiTheme="minorHAnsi" w:cs="AdvTT5235d5a9"/>
          <w:sz w:val="20"/>
          <w:szCs w:val="20"/>
          <w:lang w:eastAsia="en-GB"/>
        </w:rPr>
        <w:t xml:space="preserve">as </w:t>
      </w:r>
      <w:r>
        <w:rPr>
          <w:rFonts w:asciiTheme="minorHAnsi" w:eastAsia="Times New Roman" w:hAnsiTheme="minorHAnsi" w:cs="AdvTT5235d5a9"/>
          <w:sz w:val="20"/>
          <w:szCs w:val="20"/>
          <w:lang w:eastAsia="en-GB"/>
        </w:rPr>
        <w:t xml:space="preserve">no published research was found to </w:t>
      </w:r>
      <w:r w:rsidR="00E82C15" w:rsidRPr="00E82C15">
        <w:rPr>
          <w:rFonts w:asciiTheme="minorHAnsi" w:eastAsia="Times New Roman" w:hAnsiTheme="minorHAnsi" w:cs="AdvTT5235d5a9"/>
          <w:sz w:val="20"/>
          <w:szCs w:val="20"/>
          <w:lang w:eastAsia="en-GB"/>
        </w:rPr>
        <w:t>us</w:t>
      </w:r>
      <w:r>
        <w:rPr>
          <w:rFonts w:asciiTheme="minorHAnsi" w:eastAsia="Times New Roman" w:hAnsiTheme="minorHAnsi" w:cs="AdvTT5235d5a9"/>
          <w:sz w:val="20"/>
          <w:szCs w:val="20"/>
          <w:lang w:eastAsia="en-GB"/>
        </w:rPr>
        <w:t>e</w:t>
      </w:r>
      <w:r w:rsidR="00E82C15" w:rsidRPr="00E82C15">
        <w:rPr>
          <w:rFonts w:asciiTheme="minorHAnsi" w:eastAsia="Times New Roman" w:hAnsiTheme="minorHAnsi" w:cs="AdvTT5235d5a9"/>
          <w:sz w:val="20"/>
          <w:szCs w:val="20"/>
          <w:lang w:eastAsia="en-GB"/>
        </w:rPr>
        <w:t xml:space="preserve"> dat</w:t>
      </w:r>
      <w:r w:rsidR="0081027E">
        <w:rPr>
          <w:rFonts w:asciiTheme="minorHAnsi" w:eastAsia="Times New Roman" w:hAnsiTheme="minorHAnsi" w:cs="AdvTT5235d5a9"/>
          <w:sz w:val="20"/>
          <w:szCs w:val="20"/>
          <w:lang w:eastAsia="en-GB"/>
        </w:rPr>
        <w:t>e and time stamped Cast H</w:t>
      </w:r>
      <w:r w:rsidR="00E82C15" w:rsidRPr="00E82C15">
        <w:rPr>
          <w:rFonts w:asciiTheme="minorHAnsi" w:eastAsia="Times New Roman" w:hAnsiTheme="minorHAnsi" w:cs="AdvTT5235d5a9"/>
          <w:sz w:val="20"/>
          <w:szCs w:val="20"/>
          <w:lang w:eastAsia="en-GB"/>
        </w:rPr>
        <w:t>ouse emi</w:t>
      </w:r>
      <w:r w:rsidR="0081027E">
        <w:rPr>
          <w:rFonts w:asciiTheme="minorHAnsi" w:eastAsia="Times New Roman" w:hAnsiTheme="minorHAnsi" w:cs="AdvTT5235d5a9"/>
          <w:sz w:val="20"/>
          <w:szCs w:val="20"/>
          <w:lang w:eastAsia="en-GB"/>
        </w:rPr>
        <w:t xml:space="preserve">ssion </w:t>
      </w:r>
      <w:r>
        <w:rPr>
          <w:rFonts w:asciiTheme="minorHAnsi" w:eastAsia="Times New Roman" w:hAnsiTheme="minorHAnsi" w:cs="AdvTT5235d5a9"/>
          <w:sz w:val="20"/>
          <w:szCs w:val="20"/>
          <w:lang w:eastAsia="en-GB"/>
        </w:rPr>
        <w:t>data</w:t>
      </w:r>
      <w:r w:rsidR="0081027E">
        <w:rPr>
          <w:rFonts w:asciiTheme="minorHAnsi" w:eastAsia="Times New Roman" w:hAnsiTheme="minorHAnsi" w:cs="AdvTT5235d5a9"/>
          <w:sz w:val="20"/>
          <w:szCs w:val="20"/>
          <w:lang w:eastAsia="en-GB"/>
        </w:rPr>
        <w:t xml:space="preserve"> to establish the</w:t>
      </w:r>
      <w:r w:rsidR="00E82C15" w:rsidRPr="00E82C15">
        <w:rPr>
          <w:rFonts w:asciiTheme="minorHAnsi" w:eastAsia="Times New Roman" w:hAnsiTheme="minorHAnsi" w:cs="AdvTT5235d5a9"/>
          <w:sz w:val="20"/>
          <w:szCs w:val="20"/>
          <w:lang w:eastAsia="en-GB"/>
        </w:rPr>
        <w:t xml:space="preserve"> </w:t>
      </w:r>
      <w:r>
        <w:rPr>
          <w:rFonts w:asciiTheme="minorHAnsi" w:eastAsia="Times New Roman" w:hAnsiTheme="minorHAnsi" w:cs="AdvTT5235d5a9"/>
          <w:sz w:val="20"/>
          <w:szCs w:val="20"/>
          <w:lang w:eastAsia="en-GB"/>
        </w:rPr>
        <w:t>impact of emissions</w:t>
      </w:r>
      <w:r w:rsidR="00E82C15" w:rsidRPr="00E82C15">
        <w:rPr>
          <w:rFonts w:asciiTheme="minorHAnsi" w:eastAsia="Times New Roman" w:hAnsiTheme="minorHAnsi" w:cs="AdvTT5235d5a9"/>
          <w:sz w:val="20"/>
          <w:szCs w:val="20"/>
          <w:lang w:eastAsia="en-GB"/>
        </w:rPr>
        <w:t xml:space="preserve"> upon PM</w:t>
      </w:r>
      <w:r w:rsidR="00E82C15" w:rsidRPr="00E82C15">
        <w:rPr>
          <w:rFonts w:asciiTheme="minorHAnsi" w:eastAsia="Times New Roman" w:hAnsiTheme="minorHAnsi" w:cs="AdvTT5235d5a9"/>
          <w:sz w:val="20"/>
          <w:szCs w:val="20"/>
          <w:vertAlign w:val="subscript"/>
          <w:lang w:eastAsia="en-GB"/>
        </w:rPr>
        <w:t>10</w:t>
      </w:r>
      <w:r w:rsidR="00E82C15" w:rsidRPr="00E82C15">
        <w:rPr>
          <w:rFonts w:asciiTheme="minorHAnsi" w:eastAsia="Times New Roman" w:hAnsiTheme="minorHAnsi" w:cs="AdvTT5235d5a9"/>
          <w:sz w:val="20"/>
          <w:szCs w:val="20"/>
          <w:lang w:eastAsia="en-GB"/>
        </w:rPr>
        <w:t xml:space="preserve"> concentrations in a nearby town, let alone in Port Talbot. </w:t>
      </w:r>
      <w:r w:rsidR="00E82C15">
        <w:rPr>
          <w:rFonts w:asciiTheme="minorHAnsi" w:eastAsia="Times New Roman" w:hAnsiTheme="minorHAnsi" w:cs="AdvTT5235d5a9"/>
          <w:sz w:val="20"/>
          <w:szCs w:val="20"/>
          <w:lang w:eastAsia="en-GB"/>
        </w:rPr>
        <w:t xml:space="preserve">The studies </w:t>
      </w:r>
      <w:r w:rsidR="0081027E">
        <w:rPr>
          <w:rFonts w:asciiTheme="minorHAnsi" w:eastAsia="Times New Roman" w:hAnsiTheme="minorHAnsi" w:cs="AdvTT5235d5a9"/>
          <w:sz w:val="20"/>
          <w:szCs w:val="20"/>
          <w:lang w:eastAsia="en-GB"/>
        </w:rPr>
        <w:t xml:space="preserve">discussed </w:t>
      </w:r>
      <w:r w:rsidR="003D6EF9">
        <w:rPr>
          <w:rFonts w:asciiTheme="minorHAnsi" w:eastAsia="Times New Roman" w:hAnsiTheme="minorHAnsi" w:cs="AdvTT5235d5a9"/>
          <w:sz w:val="20"/>
          <w:szCs w:val="20"/>
          <w:lang w:eastAsia="en-GB"/>
        </w:rPr>
        <w:t xml:space="preserve">in this chapter </w:t>
      </w:r>
      <w:r w:rsidR="00E82C15">
        <w:rPr>
          <w:rFonts w:asciiTheme="minorHAnsi" w:eastAsia="Times New Roman" w:hAnsiTheme="minorHAnsi" w:cs="AdvTT5235d5a9"/>
          <w:sz w:val="20"/>
          <w:szCs w:val="20"/>
          <w:lang w:eastAsia="en-GB"/>
        </w:rPr>
        <w:t xml:space="preserve">are those most relevant to the subject area of this research. </w:t>
      </w:r>
    </w:p>
    <w:p w14:paraId="3910C5B3" w14:textId="77777777" w:rsidR="00D51713" w:rsidRDefault="00D51713" w:rsidP="0037146C">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75A8A128" w14:textId="3F63D11B" w:rsidR="00CC4A63" w:rsidRPr="00696269" w:rsidRDefault="0081027E" w:rsidP="0037146C">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r>
        <w:rPr>
          <w:rFonts w:asciiTheme="minorHAnsi" w:eastAsia="Times New Roman" w:hAnsiTheme="minorHAnsi" w:cs="AdvTT5235d5a9"/>
          <w:kern w:val="0"/>
          <w:sz w:val="20"/>
          <w:szCs w:val="20"/>
          <w:lang w:eastAsia="en-GB"/>
        </w:rPr>
        <w:t>In 2005, i</w:t>
      </w:r>
      <w:r w:rsidR="0047486B">
        <w:rPr>
          <w:rFonts w:asciiTheme="minorHAnsi" w:eastAsia="Times New Roman" w:hAnsiTheme="minorHAnsi" w:cs="AdvTT5235d5a9"/>
          <w:kern w:val="0"/>
          <w:sz w:val="20"/>
          <w:szCs w:val="20"/>
          <w:lang w:eastAsia="en-GB"/>
        </w:rPr>
        <w:t xml:space="preserve">nternal research conducted by Tata Steel, then Corus, (Hodges and Horne 2005) </w:t>
      </w:r>
      <w:r w:rsidR="003E25BE">
        <w:rPr>
          <w:rFonts w:asciiTheme="minorHAnsi" w:eastAsia="Times New Roman" w:hAnsiTheme="minorHAnsi" w:cs="AdvTT5235d5a9"/>
          <w:kern w:val="0"/>
          <w:sz w:val="20"/>
          <w:szCs w:val="20"/>
          <w:lang w:eastAsia="en-GB"/>
        </w:rPr>
        <w:t xml:space="preserve">assessed </w:t>
      </w:r>
      <w:r w:rsidR="005D0155">
        <w:rPr>
          <w:rFonts w:asciiTheme="minorHAnsi" w:eastAsia="Times New Roman" w:hAnsiTheme="minorHAnsi" w:cs="AdvTT5235d5a9"/>
          <w:kern w:val="0"/>
          <w:sz w:val="20"/>
          <w:szCs w:val="20"/>
          <w:lang w:eastAsia="en-GB"/>
        </w:rPr>
        <w:t>the</w:t>
      </w:r>
      <w:r w:rsidR="003E25BE">
        <w:rPr>
          <w:rFonts w:asciiTheme="minorHAnsi" w:eastAsia="Times New Roman" w:hAnsiTheme="minorHAnsi" w:cs="AdvTT5235d5a9"/>
          <w:kern w:val="0"/>
          <w:sz w:val="20"/>
          <w:szCs w:val="20"/>
          <w:lang w:eastAsia="en-GB"/>
        </w:rPr>
        <w:t xml:space="preserve"> impact</w:t>
      </w:r>
      <w:r w:rsidR="00E4090E">
        <w:rPr>
          <w:rFonts w:asciiTheme="minorHAnsi" w:eastAsia="Times New Roman" w:hAnsiTheme="minorHAnsi" w:cs="AdvTT5235d5a9"/>
          <w:kern w:val="0"/>
          <w:sz w:val="20"/>
          <w:szCs w:val="20"/>
          <w:lang w:eastAsia="en-GB"/>
        </w:rPr>
        <w:t xml:space="preserve"> </w:t>
      </w:r>
      <w:r w:rsidR="00696269">
        <w:rPr>
          <w:rFonts w:asciiTheme="minorHAnsi" w:eastAsia="Times New Roman" w:hAnsiTheme="minorHAnsi" w:cs="AdvTT5235d5a9"/>
          <w:kern w:val="0"/>
          <w:sz w:val="20"/>
          <w:szCs w:val="20"/>
          <w:lang w:eastAsia="en-GB"/>
        </w:rPr>
        <w:t xml:space="preserve">BF5 Cast House </w:t>
      </w:r>
      <w:r w:rsidR="003E25BE">
        <w:rPr>
          <w:rFonts w:asciiTheme="minorHAnsi" w:eastAsia="Times New Roman" w:hAnsiTheme="minorHAnsi" w:cs="AdvTT5235d5a9"/>
          <w:kern w:val="0"/>
          <w:sz w:val="20"/>
          <w:szCs w:val="20"/>
          <w:lang w:eastAsia="en-GB"/>
        </w:rPr>
        <w:t>fume extraction</w:t>
      </w:r>
      <w:r w:rsidR="00E4090E">
        <w:rPr>
          <w:rFonts w:asciiTheme="minorHAnsi" w:eastAsia="Times New Roman" w:hAnsiTheme="minorHAnsi" w:cs="AdvTT5235d5a9"/>
          <w:kern w:val="0"/>
          <w:sz w:val="20"/>
          <w:szCs w:val="20"/>
          <w:lang w:eastAsia="en-GB"/>
        </w:rPr>
        <w:t xml:space="preserve"> installation</w:t>
      </w:r>
      <w:r w:rsidR="003E25BE">
        <w:rPr>
          <w:rFonts w:asciiTheme="minorHAnsi" w:eastAsia="Times New Roman" w:hAnsiTheme="minorHAnsi" w:cs="AdvTT5235d5a9"/>
          <w:kern w:val="0"/>
          <w:sz w:val="20"/>
          <w:szCs w:val="20"/>
          <w:lang w:eastAsia="en-GB"/>
        </w:rPr>
        <w:t xml:space="preserve"> </w:t>
      </w:r>
      <w:r w:rsidR="00E4090E">
        <w:rPr>
          <w:rFonts w:asciiTheme="minorHAnsi" w:eastAsia="Times New Roman" w:hAnsiTheme="minorHAnsi" w:cs="AdvTT5235d5a9"/>
          <w:kern w:val="0"/>
          <w:sz w:val="20"/>
          <w:szCs w:val="20"/>
          <w:lang w:eastAsia="en-GB"/>
        </w:rPr>
        <w:t xml:space="preserve">(January 2003) </w:t>
      </w:r>
      <w:r w:rsidR="003E25BE">
        <w:rPr>
          <w:rFonts w:asciiTheme="minorHAnsi" w:eastAsia="Times New Roman" w:hAnsiTheme="minorHAnsi" w:cs="AdvTT5235d5a9"/>
          <w:kern w:val="0"/>
          <w:sz w:val="20"/>
          <w:szCs w:val="20"/>
          <w:lang w:eastAsia="en-GB"/>
        </w:rPr>
        <w:t>had upon local PM</w:t>
      </w:r>
      <w:r w:rsidR="003E25BE" w:rsidRPr="003E25BE">
        <w:rPr>
          <w:rFonts w:asciiTheme="minorHAnsi" w:eastAsia="Times New Roman" w:hAnsiTheme="minorHAnsi" w:cs="AdvTT5235d5a9"/>
          <w:kern w:val="0"/>
          <w:sz w:val="20"/>
          <w:szCs w:val="20"/>
          <w:vertAlign w:val="subscript"/>
          <w:lang w:eastAsia="en-GB"/>
        </w:rPr>
        <w:t>10</w:t>
      </w:r>
      <w:r w:rsidR="003E25BE">
        <w:rPr>
          <w:rFonts w:asciiTheme="minorHAnsi" w:eastAsia="Times New Roman" w:hAnsiTheme="minorHAnsi" w:cs="AdvTT5235d5a9"/>
          <w:kern w:val="0"/>
          <w:sz w:val="20"/>
          <w:szCs w:val="20"/>
          <w:lang w:eastAsia="en-GB"/>
        </w:rPr>
        <w:t xml:space="preserve"> concentrations.</w:t>
      </w:r>
      <w:r w:rsidR="00B67E85">
        <w:rPr>
          <w:rFonts w:asciiTheme="minorHAnsi" w:eastAsia="Times New Roman" w:hAnsiTheme="minorHAnsi" w:cs="AdvTT5235d5a9"/>
          <w:kern w:val="0"/>
          <w:sz w:val="20"/>
          <w:szCs w:val="20"/>
          <w:lang w:eastAsia="en-GB"/>
        </w:rPr>
        <w:t xml:space="preserve"> </w:t>
      </w:r>
      <w:r w:rsidR="003E25BE">
        <w:rPr>
          <w:rFonts w:asciiTheme="minorHAnsi" w:eastAsia="Times New Roman" w:hAnsiTheme="minorHAnsi" w:cs="AdvTT5235d5a9"/>
          <w:kern w:val="0"/>
          <w:sz w:val="20"/>
          <w:szCs w:val="20"/>
          <w:lang w:eastAsia="en-GB"/>
        </w:rPr>
        <w:t xml:space="preserve">Firstly, it is notable that the NETCEN </w:t>
      </w:r>
      <w:r w:rsidR="00696269">
        <w:rPr>
          <w:rFonts w:asciiTheme="minorHAnsi" w:eastAsia="Times New Roman" w:hAnsiTheme="minorHAnsi" w:cs="AdvTT5235d5a9"/>
          <w:kern w:val="0"/>
          <w:sz w:val="20"/>
          <w:szCs w:val="20"/>
          <w:lang w:eastAsia="en-GB"/>
        </w:rPr>
        <w:t xml:space="preserve">monitor (located at the old Groeswen Hospital location) </w:t>
      </w:r>
      <w:r w:rsidR="003E25BE">
        <w:rPr>
          <w:rFonts w:asciiTheme="minorHAnsi" w:eastAsia="Times New Roman" w:hAnsiTheme="minorHAnsi" w:cs="AdvTT5235d5a9"/>
          <w:kern w:val="0"/>
          <w:sz w:val="20"/>
          <w:szCs w:val="20"/>
          <w:lang w:eastAsia="en-GB"/>
        </w:rPr>
        <w:t xml:space="preserve">was particularly </w:t>
      </w:r>
      <w:r w:rsidR="00696269">
        <w:rPr>
          <w:rFonts w:asciiTheme="minorHAnsi" w:eastAsia="Times New Roman" w:hAnsiTheme="minorHAnsi" w:cs="AdvTT5235d5a9"/>
          <w:kern w:val="0"/>
          <w:sz w:val="20"/>
          <w:szCs w:val="20"/>
          <w:lang w:eastAsia="en-GB"/>
        </w:rPr>
        <w:t>impacted with</w:t>
      </w:r>
      <w:r w:rsidR="003E25BE">
        <w:rPr>
          <w:rFonts w:asciiTheme="minorHAnsi" w:eastAsia="Times New Roman" w:hAnsiTheme="minorHAnsi" w:cs="AdvTT5235d5a9"/>
          <w:kern w:val="0"/>
          <w:sz w:val="20"/>
          <w:szCs w:val="20"/>
          <w:lang w:eastAsia="en-GB"/>
        </w:rPr>
        <w:t xml:space="preserve"> </w:t>
      </w:r>
      <w:r w:rsidR="00696269">
        <w:rPr>
          <w:rFonts w:asciiTheme="minorHAnsi" w:eastAsia="Times New Roman" w:hAnsiTheme="minorHAnsi" w:cs="AdvTT5235d5a9"/>
          <w:kern w:val="0"/>
          <w:sz w:val="20"/>
          <w:szCs w:val="20"/>
          <w:lang w:eastAsia="en-GB"/>
        </w:rPr>
        <w:t>PM</w:t>
      </w:r>
      <w:r w:rsidR="00696269" w:rsidRPr="00696269">
        <w:rPr>
          <w:rFonts w:asciiTheme="minorHAnsi" w:eastAsia="Times New Roman" w:hAnsiTheme="minorHAnsi" w:cs="AdvTT5235d5a9"/>
          <w:kern w:val="0"/>
          <w:sz w:val="20"/>
          <w:szCs w:val="20"/>
          <w:vertAlign w:val="subscript"/>
          <w:lang w:eastAsia="en-GB"/>
        </w:rPr>
        <w:t>10</w:t>
      </w:r>
      <w:r w:rsidR="00696269">
        <w:rPr>
          <w:rFonts w:asciiTheme="minorHAnsi" w:eastAsia="Times New Roman" w:hAnsiTheme="minorHAnsi" w:cs="AdvTT5235d5a9"/>
          <w:kern w:val="0"/>
          <w:sz w:val="20"/>
          <w:szCs w:val="20"/>
          <w:lang w:eastAsia="en-GB"/>
        </w:rPr>
        <w:t xml:space="preserve"> </w:t>
      </w:r>
      <w:r w:rsidR="003E25BE">
        <w:rPr>
          <w:rFonts w:asciiTheme="minorHAnsi" w:eastAsia="Times New Roman" w:hAnsiTheme="minorHAnsi" w:cs="AdvTT5235d5a9"/>
          <w:kern w:val="0"/>
          <w:sz w:val="20"/>
          <w:szCs w:val="20"/>
          <w:lang w:eastAsia="en-GB"/>
        </w:rPr>
        <w:t>from the direction of the B</w:t>
      </w:r>
      <w:r w:rsidR="0066490F">
        <w:rPr>
          <w:rFonts w:asciiTheme="minorHAnsi" w:eastAsia="Times New Roman" w:hAnsiTheme="minorHAnsi" w:cs="AdvTT5235d5a9"/>
          <w:kern w:val="0"/>
          <w:sz w:val="20"/>
          <w:szCs w:val="20"/>
          <w:lang w:eastAsia="en-GB"/>
        </w:rPr>
        <w:t>Fs</w:t>
      </w:r>
      <w:r w:rsidR="00696269">
        <w:rPr>
          <w:rFonts w:asciiTheme="minorHAnsi" w:eastAsia="Times New Roman" w:hAnsiTheme="minorHAnsi" w:cs="AdvTT5235d5a9"/>
          <w:kern w:val="0"/>
          <w:sz w:val="20"/>
          <w:szCs w:val="20"/>
          <w:lang w:eastAsia="en-GB"/>
        </w:rPr>
        <w:t>.</w:t>
      </w:r>
      <w:r w:rsidR="003E25BE">
        <w:rPr>
          <w:rFonts w:asciiTheme="minorHAnsi" w:eastAsia="Times New Roman" w:hAnsiTheme="minorHAnsi" w:cs="AdvTT5235d5a9"/>
          <w:kern w:val="0"/>
          <w:sz w:val="20"/>
          <w:szCs w:val="20"/>
          <w:lang w:eastAsia="en-GB"/>
        </w:rPr>
        <w:t xml:space="preserve"> </w:t>
      </w:r>
      <w:r w:rsidR="00B67E85">
        <w:rPr>
          <w:rFonts w:asciiTheme="minorHAnsi" w:eastAsia="Times New Roman" w:hAnsiTheme="minorHAnsi" w:cs="AdvTT5235d5a9"/>
          <w:kern w:val="0"/>
          <w:sz w:val="20"/>
          <w:szCs w:val="20"/>
          <w:lang w:eastAsia="en-GB"/>
        </w:rPr>
        <w:t>The NETCEN site was</w:t>
      </w:r>
      <w:r w:rsidR="005D0155">
        <w:rPr>
          <w:rFonts w:asciiTheme="minorHAnsi" w:eastAsia="Times New Roman" w:hAnsiTheme="minorHAnsi" w:cs="AdvTT5235d5a9"/>
          <w:kern w:val="0"/>
          <w:sz w:val="20"/>
          <w:szCs w:val="20"/>
          <w:lang w:eastAsia="en-GB"/>
        </w:rPr>
        <w:t xml:space="preserve"> located in </w:t>
      </w:r>
      <w:r w:rsidR="00696269">
        <w:rPr>
          <w:rFonts w:asciiTheme="minorHAnsi" w:eastAsia="Times New Roman" w:hAnsiTheme="minorHAnsi" w:cs="AdvTT5235d5a9"/>
          <w:kern w:val="0"/>
          <w:sz w:val="20"/>
          <w:szCs w:val="20"/>
          <w:lang w:eastAsia="en-GB"/>
        </w:rPr>
        <w:t xml:space="preserve">fairly close proximity to the current locations of the </w:t>
      </w:r>
      <w:r w:rsidR="00B67E85">
        <w:rPr>
          <w:rFonts w:asciiTheme="minorHAnsi" w:eastAsia="Times New Roman" w:hAnsiTheme="minorHAnsi" w:cs="AdvTT5235d5a9"/>
          <w:kern w:val="0"/>
          <w:sz w:val="20"/>
          <w:szCs w:val="20"/>
          <w:lang w:eastAsia="en-GB"/>
        </w:rPr>
        <w:t>AURN</w:t>
      </w:r>
      <w:r w:rsidR="00534D5C">
        <w:rPr>
          <w:rFonts w:asciiTheme="minorHAnsi" w:eastAsia="Times New Roman" w:hAnsiTheme="minorHAnsi" w:cs="AdvTT5235d5a9"/>
          <w:kern w:val="0"/>
          <w:sz w:val="20"/>
          <w:szCs w:val="20"/>
          <w:lang w:eastAsia="en-GB"/>
        </w:rPr>
        <w:t xml:space="preserve">, </w:t>
      </w:r>
      <w:r w:rsidR="00B67E85">
        <w:rPr>
          <w:rFonts w:asciiTheme="minorHAnsi" w:eastAsia="Times New Roman" w:hAnsiTheme="minorHAnsi" w:cs="AdvTT5235d5a9"/>
          <w:kern w:val="0"/>
          <w:sz w:val="20"/>
          <w:szCs w:val="20"/>
          <w:lang w:eastAsia="en-GB"/>
        </w:rPr>
        <w:t xml:space="preserve">Prince Street </w:t>
      </w:r>
      <w:r w:rsidR="00534D5C">
        <w:rPr>
          <w:rFonts w:asciiTheme="minorHAnsi" w:eastAsia="Times New Roman" w:hAnsiTheme="minorHAnsi" w:cs="AdvTT5235d5a9"/>
          <w:kern w:val="0"/>
          <w:sz w:val="20"/>
          <w:szCs w:val="20"/>
          <w:lang w:eastAsia="en-GB"/>
        </w:rPr>
        <w:t xml:space="preserve">and Twll-yn-y-Wal Park </w:t>
      </w:r>
      <w:r w:rsidR="00B67E85">
        <w:rPr>
          <w:rFonts w:asciiTheme="minorHAnsi" w:eastAsia="Times New Roman" w:hAnsiTheme="minorHAnsi" w:cs="AdvTT5235d5a9"/>
          <w:kern w:val="0"/>
          <w:sz w:val="20"/>
          <w:szCs w:val="20"/>
          <w:lang w:eastAsia="en-GB"/>
        </w:rPr>
        <w:t>monitors</w:t>
      </w:r>
      <w:r w:rsidR="00696269">
        <w:rPr>
          <w:rFonts w:asciiTheme="minorHAnsi" w:eastAsia="Times New Roman" w:hAnsiTheme="minorHAnsi" w:cs="AdvTT5235d5a9"/>
          <w:kern w:val="0"/>
          <w:sz w:val="20"/>
          <w:szCs w:val="20"/>
          <w:lang w:eastAsia="en-GB"/>
        </w:rPr>
        <w:t xml:space="preserve"> (shown in Figure 4)</w:t>
      </w:r>
      <w:r w:rsidR="00B67E85">
        <w:rPr>
          <w:rFonts w:asciiTheme="minorHAnsi" w:eastAsia="Times New Roman" w:hAnsiTheme="minorHAnsi" w:cs="AdvTT5235d5a9"/>
          <w:kern w:val="0"/>
          <w:sz w:val="20"/>
          <w:szCs w:val="20"/>
          <w:lang w:eastAsia="en-GB"/>
        </w:rPr>
        <w:t xml:space="preserve">. </w:t>
      </w:r>
      <w:r w:rsidR="003965AF">
        <w:rPr>
          <w:rFonts w:asciiTheme="minorHAnsi" w:eastAsia="Times New Roman" w:hAnsiTheme="minorHAnsi" w:cs="Arial"/>
          <w:kern w:val="0"/>
          <w:sz w:val="20"/>
          <w:szCs w:val="20"/>
          <w:lang w:eastAsia="en-GB"/>
        </w:rPr>
        <w:t xml:space="preserve">Hodges and Horne (2005) </w:t>
      </w:r>
      <w:r w:rsidR="00B67C07">
        <w:rPr>
          <w:rFonts w:asciiTheme="minorHAnsi" w:eastAsia="Times New Roman" w:hAnsiTheme="minorHAnsi" w:cs="Arial"/>
          <w:kern w:val="0"/>
          <w:sz w:val="20"/>
          <w:szCs w:val="20"/>
          <w:lang w:eastAsia="en-GB"/>
        </w:rPr>
        <w:t>found a</w:t>
      </w:r>
      <w:r w:rsidR="00696269">
        <w:rPr>
          <w:rFonts w:asciiTheme="minorHAnsi" w:eastAsia="Times New Roman" w:hAnsiTheme="minorHAnsi" w:cs="Arial"/>
          <w:kern w:val="0"/>
          <w:sz w:val="20"/>
          <w:szCs w:val="20"/>
          <w:lang w:eastAsia="en-GB"/>
        </w:rPr>
        <w:t>n asso</w:t>
      </w:r>
      <w:r w:rsidR="00B67C07">
        <w:rPr>
          <w:rFonts w:asciiTheme="minorHAnsi" w:eastAsia="Times New Roman" w:hAnsiTheme="minorHAnsi" w:cs="Arial"/>
          <w:kern w:val="0"/>
          <w:sz w:val="20"/>
          <w:szCs w:val="20"/>
          <w:lang w:eastAsia="en-GB"/>
        </w:rPr>
        <w:t>ciation between reduc</w:t>
      </w:r>
      <w:r w:rsidR="00696269">
        <w:rPr>
          <w:rFonts w:asciiTheme="minorHAnsi" w:eastAsia="Times New Roman" w:hAnsiTheme="minorHAnsi" w:cs="Arial"/>
          <w:kern w:val="0"/>
          <w:sz w:val="20"/>
          <w:szCs w:val="20"/>
          <w:lang w:eastAsia="en-GB"/>
        </w:rPr>
        <w:t xml:space="preserve">ed particulate emissions from BF5 </w:t>
      </w:r>
      <w:r w:rsidR="00B67C07">
        <w:rPr>
          <w:rFonts w:asciiTheme="minorHAnsi" w:eastAsia="Times New Roman" w:hAnsiTheme="minorHAnsi" w:cs="Arial"/>
          <w:kern w:val="0"/>
          <w:sz w:val="20"/>
          <w:szCs w:val="20"/>
          <w:lang w:eastAsia="en-GB"/>
        </w:rPr>
        <w:t xml:space="preserve">with the </w:t>
      </w:r>
      <w:r w:rsidR="00696269">
        <w:rPr>
          <w:rFonts w:asciiTheme="minorHAnsi" w:eastAsia="Times New Roman" w:hAnsiTheme="minorHAnsi" w:cs="Arial"/>
          <w:kern w:val="0"/>
          <w:sz w:val="20"/>
          <w:szCs w:val="20"/>
          <w:lang w:eastAsia="en-GB"/>
        </w:rPr>
        <w:t xml:space="preserve">fume extraction </w:t>
      </w:r>
      <w:r w:rsidR="00B67C07">
        <w:rPr>
          <w:rFonts w:asciiTheme="minorHAnsi" w:eastAsia="Times New Roman" w:hAnsiTheme="minorHAnsi" w:cs="Arial"/>
          <w:kern w:val="0"/>
          <w:sz w:val="20"/>
          <w:szCs w:val="20"/>
          <w:lang w:eastAsia="en-GB"/>
        </w:rPr>
        <w:t>installation</w:t>
      </w:r>
      <w:r w:rsidR="00696269">
        <w:rPr>
          <w:rFonts w:asciiTheme="minorHAnsi" w:eastAsia="Times New Roman" w:hAnsiTheme="minorHAnsi" w:cs="Arial"/>
          <w:kern w:val="0"/>
          <w:sz w:val="20"/>
          <w:szCs w:val="20"/>
          <w:lang w:eastAsia="en-GB"/>
        </w:rPr>
        <w:t xml:space="preserve"> </w:t>
      </w:r>
      <w:r w:rsidR="00B67C07">
        <w:rPr>
          <w:rFonts w:asciiTheme="minorHAnsi" w:eastAsia="Times New Roman" w:hAnsiTheme="minorHAnsi" w:cs="Arial"/>
          <w:kern w:val="0"/>
          <w:sz w:val="20"/>
          <w:szCs w:val="20"/>
          <w:lang w:eastAsia="en-GB"/>
        </w:rPr>
        <w:t xml:space="preserve">and </w:t>
      </w:r>
      <w:r w:rsidR="00696269">
        <w:rPr>
          <w:rFonts w:asciiTheme="minorHAnsi" w:eastAsia="Times New Roman" w:hAnsiTheme="minorHAnsi" w:cs="Arial"/>
          <w:kern w:val="0"/>
          <w:sz w:val="20"/>
          <w:szCs w:val="20"/>
          <w:lang w:eastAsia="en-GB"/>
        </w:rPr>
        <w:t xml:space="preserve">reduced </w:t>
      </w:r>
      <w:r w:rsidR="00B67C07">
        <w:rPr>
          <w:rFonts w:asciiTheme="minorHAnsi" w:eastAsia="Times New Roman" w:hAnsiTheme="minorHAnsi" w:cs="Arial"/>
          <w:kern w:val="0"/>
          <w:sz w:val="20"/>
          <w:szCs w:val="20"/>
          <w:lang w:eastAsia="en-GB"/>
        </w:rPr>
        <w:t>PM</w:t>
      </w:r>
      <w:r w:rsidR="00B67C07" w:rsidRPr="00B67C07">
        <w:rPr>
          <w:rFonts w:asciiTheme="minorHAnsi" w:eastAsia="Times New Roman" w:hAnsiTheme="minorHAnsi" w:cs="Arial"/>
          <w:kern w:val="0"/>
          <w:sz w:val="20"/>
          <w:szCs w:val="20"/>
          <w:vertAlign w:val="subscript"/>
          <w:lang w:eastAsia="en-GB"/>
        </w:rPr>
        <w:t>10</w:t>
      </w:r>
      <w:r w:rsidR="00B67C07">
        <w:rPr>
          <w:rFonts w:asciiTheme="minorHAnsi" w:eastAsia="Times New Roman" w:hAnsiTheme="minorHAnsi" w:cs="Arial"/>
          <w:kern w:val="0"/>
          <w:sz w:val="20"/>
          <w:szCs w:val="20"/>
          <w:lang w:eastAsia="en-GB"/>
        </w:rPr>
        <w:t xml:space="preserve"> concentrations at the NETCEN </w:t>
      </w:r>
      <w:r w:rsidR="00696269">
        <w:rPr>
          <w:rFonts w:asciiTheme="minorHAnsi" w:eastAsia="Times New Roman" w:hAnsiTheme="minorHAnsi" w:cs="Arial"/>
          <w:kern w:val="0"/>
          <w:sz w:val="20"/>
          <w:szCs w:val="20"/>
          <w:lang w:eastAsia="en-GB"/>
        </w:rPr>
        <w:t xml:space="preserve">in 2003. </w:t>
      </w:r>
      <w:r w:rsidR="00B67C07">
        <w:rPr>
          <w:rFonts w:asciiTheme="minorHAnsi" w:eastAsia="Times New Roman" w:hAnsiTheme="minorHAnsi" w:cs="Arial"/>
          <w:kern w:val="0"/>
          <w:sz w:val="20"/>
          <w:szCs w:val="20"/>
          <w:lang w:eastAsia="en-GB"/>
        </w:rPr>
        <w:t xml:space="preserve">However, the reduction </w:t>
      </w:r>
      <w:r w:rsidR="00696269">
        <w:rPr>
          <w:rFonts w:asciiTheme="minorHAnsi" w:eastAsia="Times New Roman" w:hAnsiTheme="minorHAnsi" w:cs="Arial"/>
          <w:kern w:val="0"/>
          <w:sz w:val="20"/>
          <w:szCs w:val="20"/>
          <w:lang w:eastAsia="en-GB"/>
        </w:rPr>
        <w:t>in PM</w:t>
      </w:r>
      <w:r w:rsidR="00696269" w:rsidRPr="00696269">
        <w:rPr>
          <w:rFonts w:asciiTheme="minorHAnsi" w:eastAsia="Times New Roman" w:hAnsiTheme="minorHAnsi" w:cs="Arial"/>
          <w:kern w:val="0"/>
          <w:sz w:val="20"/>
          <w:szCs w:val="20"/>
          <w:vertAlign w:val="subscript"/>
          <w:lang w:eastAsia="en-GB"/>
        </w:rPr>
        <w:t>10</w:t>
      </w:r>
      <w:r w:rsidR="00696269">
        <w:rPr>
          <w:rFonts w:asciiTheme="minorHAnsi" w:eastAsia="Times New Roman" w:hAnsiTheme="minorHAnsi" w:cs="Arial"/>
          <w:kern w:val="0"/>
          <w:sz w:val="20"/>
          <w:szCs w:val="20"/>
          <w:lang w:eastAsia="en-GB"/>
        </w:rPr>
        <w:t xml:space="preserve"> concentrations </w:t>
      </w:r>
      <w:r w:rsidR="00B67C07">
        <w:rPr>
          <w:rFonts w:asciiTheme="minorHAnsi" w:eastAsia="Times New Roman" w:hAnsiTheme="minorHAnsi" w:cs="Arial"/>
          <w:kern w:val="0"/>
          <w:sz w:val="20"/>
          <w:szCs w:val="20"/>
          <w:lang w:eastAsia="en-GB"/>
        </w:rPr>
        <w:t>was n</w:t>
      </w:r>
      <w:r w:rsidR="00CE163F">
        <w:rPr>
          <w:rFonts w:asciiTheme="minorHAnsi" w:eastAsia="Times New Roman" w:hAnsiTheme="minorHAnsi" w:cs="Arial"/>
          <w:kern w:val="0"/>
          <w:sz w:val="20"/>
          <w:szCs w:val="20"/>
          <w:lang w:eastAsia="en-GB"/>
        </w:rPr>
        <w:t>o</w:t>
      </w:r>
      <w:r w:rsidR="00B67C07">
        <w:rPr>
          <w:rFonts w:asciiTheme="minorHAnsi" w:eastAsia="Times New Roman" w:hAnsiTheme="minorHAnsi" w:cs="Arial"/>
          <w:kern w:val="0"/>
          <w:sz w:val="20"/>
          <w:szCs w:val="20"/>
          <w:lang w:eastAsia="en-GB"/>
        </w:rPr>
        <w:t>t sustained in the following year</w:t>
      </w:r>
      <w:r w:rsidR="007E2ACE">
        <w:rPr>
          <w:rFonts w:asciiTheme="minorHAnsi" w:eastAsia="Times New Roman" w:hAnsiTheme="minorHAnsi" w:cs="Arial"/>
          <w:kern w:val="0"/>
          <w:sz w:val="20"/>
          <w:szCs w:val="20"/>
          <w:lang w:eastAsia="en-GB"/>
        </w:rPr>
        <w:t xml:space="preserve">. </w:t>
      </w:r>
      <w:r w:rsidR="00867EB1">
        <w:rPr>
          <w:rFonts w:asciiTheme="minorHAnsi" w:eastAsia="Times New Roman" w:hAnsiTheme="minorHAnsi" w:cs="Arial"/>
          <w:kern w:val="0"/>
          <w:sz w:val="20"/>
          <w:szCs w:val="20"/>
          <w:lang w:eastAsia="en-GB"/>
        </w:rPr>
        <w:t xml:space="preserve">This finding is supported </w:t>
      </w:r>
      <w:r w:rsidR="00956E55">
        <w:rPr>
          <w:rFonts w:asciiTheme="minorHAnsi" w:eastAsia="Times New Roman" w:hAnsiTheme="minorHAnsi" w:cs="Arial"/>
          <w:kern w:val="0"/>
          <w:sz w:val="20"/>
          <w:szCs w:val="20"/>
          <w:lang w:eastAsia="en-GB"/>
        </w:rPr>
        <w:t>AQEG (2011)</w:t>
      </w:r>
      <w:r w:rsidR="00867EB1">
        <w:rPr>
          <w:rFonts w:asciiTheme="minorHAnsi" w:eastAsia="Times New Roman" w:hAnsiTheme="minorHAnsi" w:cs="Arial"/>
          <w:kern w:val="0"/>
          <w:sz w:val="20"/>
          <w:szCs w:val="20"/>
          <w:lang w:eastAsia="en-GB"/>
        </w:rPr>
        <w:t xml:space="preserve"> who</w:t>
      </w:r>
      <w:r w:rsidR="00956E55">
        <w:rPr>
          <w:rFonts w:asciiTheme="minorHAnsi" w:eastAsia="Times New Roman" w:hAnsiTheme="minorHAnsi" w:cs="Arial"/>
          <w:kern w:val="0"/>
          <w:sz w:val="20"/>
          <w:szCs w:val="20"/>
          <w:lang w:eastAsia="en-GB"/>
        </w:rPr>
        <w:t xml:space="preserve"> </w:t>
      </w:r>
      <w:r w:rsidR="00867EB1">
        <w:rPr>
          <w:rFonts w:asciiTheme="minorHAnsi" w:eastAsia="Times New Roman" w:hAnsiTheme="minorHAnsi" w:cs="Arial"/>
          <w:kern w:val="0"/>
          <w:sz w:val="20"/>
          <w:szCs w:val="20"/>
          <w:lang w:eastAsia="en-GB"/>
        </w:rPr>
        <w:t>s</w:t>
      </w:r>
      <w:r w:rsidR="007E2ACE">
        <w:rPr>
          <w:rFonts w:asciiTheme="minorHAnsi" w:eastAsia="Times New Roman" w:hAnsiTheme="minorHAnsi" w:cs="Arial"/>
          <w:kern w:val="0"/>
          <w:sz w:val="20"/>
          <w:szCs w:val="20"/>
          <w:lang w:eastAsia="en-GB"/>
        </w:rPr>
        <w:t>uggest</w:t>
      </w:r>
      <w:r w:rsidR="00956E55">
        <w:rPr>
          <w:rFonts w:asciiTheme="minorHAnsi" w:eastAsia="Times New Roman" w:hAnsiTheme="minorHAnsi" w:cs="Arial"/>
          <w:kern w:val="0"/>
          <w:sz w:val="20"/>
          <w:szCs w:val="20"/>
          <w:lang w:eastAsia="en-GB"/>
        </w:rPr>
        <w:t xml:space="preserve"> PM</w:t>
      </w:r>
      <w:r w:rsidR="00956E55" w:rsidRPr="00956E55">
        <w:rPr>
          <w:rFonts w:asciiTheme="minorHAnsi" w:eastAsia="Times New Roman" w:hAnsiTheme="minorHAnsi" w:cs="Arial"/>
          <w:kern w:val="0"/>
          <w:sz w:val="20"/>
          <w:szCs w:val="20"/>
          <w:vertAlign w:val="subscript"/>
          <w:lang w:eastAsia="en-GB"/>
        </w:rPr>
        <w:t>10</w:t>
      </w:r>
      <w:r w:rsidR="00956E55">
        <w:rPr>
          <w:rFonts w:asciiTheme="minorHAnsi" w:eastAsia="Times New Roman" w:hAnsiTheme="minorHAnsi" w:cs="Arial"/>
          <w:kern w:val="0"/>
          <w:sz w:val="20"/>
          <w:szCs w:val="20"/>
          <w:lang w:eastAsia="en-GB"/>
        </w:rPr>
        <w:t xml:space="preserve"> concentrations were not noticeably reduced by</w:t>
      </w:r>
      <w:r w:rsidR="00867EB1">
        <w:rPr>
          <w:rFonts w:asciiTheme="minorHAnsi" w:eastAsia="Times New Roman" w:hAnsiTheme="minorHAnsi" w:cs="Arial"/>
          <w:kern w:val="0"/>
          <w:sz w:val="20"/>
          <w:szCs w:val="20"/>
          <w:lang w:eastAsia="en-GB"/>
        </w:rPr>
        <w:t xml:space="preserve"> the fume extraction </w:t>
      </w:r>
      <w:r w:rsidR="00956E55">
        <w:rPr>
          <w:rFonts w:asciiTheme="minorHAnsi" w:eastAsia="Times New Roman" w:hAnsiTheme="minorHAnsi" w:cs="Arial"/>
          <w:kern w:val="0"/>
          <w:sz w:val="20"/>
          <w:szCs w:val="20"/>
          <w:lang w:eastAsia="en-GB"/>
        </w:rPr>
        <w:t>installation</w:t>
      </w:r>
      <w:r w:rsidR="00B67C07">
        <w:rPr>
          <w:rFonts w:asciiTheme="minorHAnsi" w:eastAsia="Times New Roman" w:hAnsiTheme="minorHAnsi" w:cs="Arial"/>
          <w:kern w:val="0"/>
          <w:sz w:val="20"/>
          <w:szCs w:val="20"/>
          <w:lang w:eastAsia="en-GB"/>
        </w:rPr>
        <w:t xml:space="preserve">. </w:t>
      </w:r>
      <w:r w:rsidR="00956E55">
        <w:rPr>
          <w:rFonts w:asciiTheme="minorHAnsi" w:eastAsia="Times New Roman" w:hAnsiTheme="minorHAnsi" w:cs="Arial"/>
          <w:kern w:val="0"/>
          <w:sz w:val="20"/>
          <w:szCs w:val="20"/>
          <w:lang w:eastAsia="en-GB"/>
        </w:rPr>
        <w:t xml:space="preserve">However, this </w:t>
      </w:r>
      <w:r w:rsidR="00867EB1">
        <w:rPr>
          <w:rFonts w:asciiTheme="minorHAnsi" w:eastAsia="Times New Roman" w:hAnsiTheme="minorHAnsi" w:cs="Arial"/>
          <w:kern w:val="0"/>
          <w:sz w:val="20"/>
          <w:szCs w:val="20"/>
          <w:lang w:eastAsia="en-GB"/>
        </w:rPr>
        <w:t xml:space="preserve">should have been </w:t>
      </w:r>
      <w:r w:rsidR="00956E55">
        <w:rPr>
          <w:rFonts w:asciiTheme="minorHAnsi" w:eastAsia="Times New Roman" w:hAnsiTheme="minorHAnsi" w:cs="Arial"/>
          <w:kern w:val="0"/>
          <w:sz w:val="20"/>
          <w:szCs w:val="20"/>
          <w:lang w:eastAsia="en-GB"/>
        </w:rPr>
        <w:t xml:space="preserve">confirmed statistically </w:t>
      </w:r>
      <w:r w:rsidR="003F511B">
        <w:rPr>
          <w:rFonts w:asciiTheme="minorHAnsi" w:eastAsia="Times New Roman" w:hAnsiTheme="minorHAnsi" w:cs="Arial"/>
          <w:kern w:val="0"/>
          <w:sz w:val="20"/>
          <w:szCs w:val="20"/>
          <w:lang w:eastAsia="en-GB"/>
        </w:rPr>
        <w:t xml:space="preserve">by Hodges and Horne </w:t>
      </w:r>
      <w:r w:rsidR="00956E55">
        <w:rPr>
          <w:rFonts w:asciiTheme="minorHAnsi" w:eastAsia="Times New Roman" w:hAnsiTheme="minorHAnsi" w:cs="Arial"/>
          <w:kern w:val="0"/>
          <w:sz w:val="20"/>
          <w:szCs w:val="20"/>
          <w:lang w:eastAsia="en-GB"/>
        </w:rPr>
        <w:t xml:space="preserve">and the study improved </w:t>
      </w:r>
      <w:r w:rsidR="00867EB1">
        <w:rPr>
          <w:rFonts w:asciiTheme="minorHAnsi" w:eastAsia="Times New Roman" w:hAnsiTheme="minorHAnsi" w:cs="Arial"/>
          <w:kern w:val="0"/>
          <w:sz w:val="20"/>
          <w:szCs w:val="20"/>
          <w:lang w:eastAsia="en-GB"/>
        </w:rPr>
        <w:t xml:space="preserve">substantially </w:t>
      </w:r>
      <w:r w:rsidR="00691545">
        <w:rPr>
          <w:rFonts w:asciiTheme="minorHAnsi" w:eastAsia="Times New Roman" w:hAnsiTheme="minorHAnsi" w:cs="Arial"/>
          <w:kern w:val="0"/>
          <w:sz w:val="20"/>
          <w:szCs w:val="20"/>
          <w:lang w:eastAsia="en-GB"/>
        </w:rPr>
        <w:t xml:space="preserve">the analysis was </w:t>
      </w:r>
      <w:r w:rsidR="00956E55">
        <w:rPr>
          <w:rFonts w:asciiTheme="minorHAnsi" w:eastAsia="Times New Roman" w:hAnsiTheme="minorHAnsi" w:cs="Arial"/>
          <w:kern w:val="0"/>
          <w:sz w:val="20"/>
          <w:szCs w:val="20"/>
          <w:lang w:eastAsia="en-GB"/>
        </w:rPr>
        <w:t>continued</w:t>
      </w:r>
      <w:r w:rsidR="00691545">
        <w:rPr>
          <w:rFonts w:asciiTheme="minorHAnsi" w:eastAsia="Times New Roman" w:hAnsiTheme="minorHAnsi" w:cs="Arial"/>
          <w:kern w:val="0"/>
          <w:sz w:val="20"/>
          <w:szCs w:val="20"/>
          <w:lang w:eastAsia="en-GB"/>
        </w:rPr>
        <w:t xml:space="preserve"> for a longer period </w:t>
      </w:r>
      <w:r w:rsidR="00B67C07">
        <w:rPr>
          <w:rFonts w:asciiTheme="minorHAnsi" w:eastAsia="Times New Roman" w:hAnsiTheme="minorHAnsi" w:cs="Arial"/>
          <w:kern w:val="0"/>
          <w:sz w:val="20"/>
          <w:szCs w:val="20"/>
          <w:lang w:eastAsia="en-GB"/>
        </w:rPr>
        <w:t>to understand why the reduction was not sustained</w:t>
      </w:r>
      <w:r w:rsidR="0036457F">
        <w:rPr>
          <w:rFonts w:asciiTheme="minorHAnsi" w:eastAsia="Times New Roman" w:hAnsiTheme="minorHAnsi" w:cs="Arial"/>
          <w:kern w:val="0"/>
          <w:sz w:val="20"/>
          <w:szCs w:val="20"/>
          <w:lang w:eastAsia="en-GB"/>
        </w:rPr>
        <w:t xml:space="preserve">. It is possible that </w:t>
      </w:r>
      <w:r w:rsidR="00691545">
        <w:rPr>
          <w:rFonts w:asciiTheme="minorHAnsi" w:eastAsia="Times New Roman" w:hAnsiTheme="minorHAnsi" w:cs="Arial"/>
          <w:kern w:val="0"/>
          <w:sz w:val="20"/>
          <w:szCs w:val="20"/>
          <w:lang w:eastAsia="en-GB"/>
        </w:rPr>
        <w:t xml:space="preserve">either 2003 or </w:t>
      </w:r>
      <w:r w:rsidR="0036457F">
        <w:rPr>
          <w:rFonts w:asciiTheme="minorHAnsi" w:eastAsia="Times New Roman" w:hAnsiTheme="minorHAnsi" w:cs="Arial"/>
          <w:kern w:val="0"/>
          <w:sz w:val="20"/>
          <w:szCs w:val="20"/>
          <w:lang w:eastAsia="en-GB"/>
        </w:rPr>
        <w:t>2004 w</w:t>
      </w:r>
      <w:r w:rsidR="00691545">
        <w:rPr>
          <w:rFonts w:asciiTheme="minorHAnsi" w:eastAsia="Times New Roman" w:hAnsiTheme="minorHAnsi" w:cs="Arial"/>
          <w:kern w:val="0"/>
          <w:sz w:val="20"/>
          <w:szCs w:val="20"/>
          <w:lang w:eastAsia="en-GB"/>
        </w:rPr>
        <w:t xml:space="preserve">ere </w:t>
      </w:r>
      <w:r w:rsidR="0036457F">
        <w:rPr>
          <w:rFonts w:asciiTheme="minorHAnsi" w:eastAsia="Times New Roman" w:hAnsiTheme="minorHAnsi" w:cs="Arial"/>
          <w:kern w:val="0"/>
          <w:sz w:val="20"/>
          <w:szCs w:val="20"/>
          <w:lang w:eastAsia="en-GB"/>
        </w:rPr>
        <w:t>unusual year</w:t>
      </w:r>
      <w:r w:rsidR="00691545">
        <w:rPr>
          <w:rFonts w:asciiTheme="minorHAnsi" w:eastAsia="Times New Roman" w:hAnsiTheme="minorHAnsi" w:cs="Arial"/>
          <w:kern w:val="0"/>
          <w:sz w:val="20"/>
          <w:szCs w:val="20"/>
          <w:lang w:eastAsia="en-GB"/>
        </w:rPr>
        <w:t>s</w:t>
      </w:r>
      <w:r w:rsidR="0036457F">
        <w:rPr>
          <w:rFonts w:asciiTheme="minorHAnsi" w:eastAsia="Times New Roman" w:hAnsiTheme="minorHAnsi" w:cs="Arial"/>
          <w:kern w:val="0"/>
          <w:sz w:val="20"/>
          <w:szCs w:val="20"/>
          <w:lang w:eastAsia="en-GB"/>
        </w:rPr>
        <w:t>, potentially due to the</w:t>
      </w:r>
      <w:r w:rsidR="00691545">
        <w:rPr>
          <w:rFonts w:asciiTheme="minorHAnsi" w:eastAsia="Times New Roman" w:hAnsiTheme="minorHAnsi" w:cs="Arial"/>
          <w:kern w:val="0"/>
          <w:sz w:val="20"/>
          <w:szCs w:val="20"/>
          <w:lang w:eastAsia="en-GB"/>
        </w:rPr>
        <w:t xml:space="preserve"> existing</w:t>
      </w:r>
      <w:r w:rsidR="0036457F">
        <w:rPr>
          <w:rFonts w:asciiTheme="minorHAnsi" w:eastAsia="Times New Roman" w:hAnsiTheme="minorHAnsi" w:cs="Arial"/>
          <w:kern w:val="0"/>
          <w:sz w:val="20"/>
          <w:szCs w:val="20"/>
          <w:lang w:eastAsia="en-GB"/>
        </w:rPr>
        <w:t xml:space="preserve"> </w:t>
      </w:r>
      <w:r w:rsidR="00B67C07">
        <w:rPr>
          <w:rFonts w:asciiTheme="minorHAnsi" w:eastAsia="Times New Roman" w:hAnsiTheme="minorHAnsi" w:cs="Arial"/>
          <w:kern w:val="0"/>
          <w:sz w:val="20"/>
          <w:szCs w:val="20"/>
          <w:lang w:eastAsia="en-GB"/>
        </w:rPr>
        <w:t>meteorological factors</w:t>
      </w:r>
      <w:r w:rsidR="0036457F">
        <w:rPr>
          <w:rFonts w:asciiTheme="minorHAnsi" w:eastAsia="Times New Roman" w:hAnsiTheme="minorHAnsi" w:cs="Arial"/>
          <w:kern w:val="0"/>
          <w:sz w:val="20"/>
          <w:szCs w:val="20"/>
          <w:lang w:eastAsia="en-GB"/>
        </w:rPr>
        <w:t xml:space="preserve">. The influence of meteorological factors is discussed further in Section 3.3. </w:t>
      </w:r>
    </w:p>
    <w:p w14:paraId="3ED371FA" w14:textId="77777777" w:rsidR="00CC4A63" w:rsidRDefault="00CC4A63" w:rsidP="0037146C">
      <w:pPr>
        <w:suppressAutoHyphens w:val="0"/>
        <w:autoSpaceDE w:val="0"/>
        <w:autoSpaceDN w:val="0"/>
        <w:adjustRightInd w:val="0"/>
        <w:spacing w:after="0" w:line="360" w:lineRule="auto"/>
        <w:jc w:val="both"/>
        <w:rPr>
          <w:rFonts w:asciiTheme="minorHAnsi" w:eastAsiaTheme="minorHAnsi" w:hAnsiTheme="minorHAnsi" w:cs="ZurichBT"/>
          <w:kern w:val="0"/>
          <w:sz w:val="20"/>
          <w:szCs w:val="20"/>
          <w:lang w:eastAsia="en-US"/>
        </w:rPr>
      </w:pPr>
    </w:p>
    <w:p w14:paraId="55D5BB06" w14:textId="6597BA73" w:rsidR="00266CEA" w:rsidRDefault="00CC4A63" w:rsidP="0037146C">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r w:rsidRPr="007C7087">
        <w:rPr>
          <w:rFonts w:asciiTheme="minorHAnsi" w:eastAsiaTheme="minorHAnsi" w:hAnsiTheme="minorHAnsi" w:cs="ZurichBT"/>
          <w:kern w:val="0"/>
          <w:sz w:val="20"/>
          <w:szCs w:val="20"/>
          <w:lang w:eastAsia="en-US"/>
        </w:rPr>
        <w:t>Boscolo and Padoano (2011)</w:t>
      </w:r>
      <w:r w:rsidR="00CE163F" w:rsidRPr="007C7087">
        <w:rPr>
          <w:rFonts w:asciiTheme="minorHAnsi" w:eastAsiaTheme="minorHAnsi" w:hAnsiTheme="minorHAnsi" w:cs="ZurichBT"/>
          <w:kern w:val="0"/>
          <w:sz w:val="20"/>
          <w:szCs w:val="20"/>
          <w:lang w:eastAsia="en-US"/>
        </w:rPr>
        <w:t xml:space="preserve"> </w:t>
      </w:r>
      <w:r w:rsidR="008D3364" w:rsidRPr="007C7087">
        <w:rPr>
          <w:rFonts w:asciiTheme="minorHAnsi" w:eastAsiaTheme="minorHAnsi" w:hAnsiTheme="minorHAnsi" w:cs="ZurichBT"/>
          <w:kern w:val="0"/>
          <w:sz w:val="20"/>
          <w:szCs w:val="20"/>
          <w:lang w:eastAsia="en-US"/>
        </w:rPr>
        <w:t>estimated PM</w:t>
      </w:r>
      <w:r w:rsidR="008D3364" w:rsidRPr="007C7087">
        <w:rPr>
          <w:rFonts w:asciiTheme="minorHAnsi" w:eastAsiaTheme="minorHAnsi" w:hAnsiTheme="minorHAnsi" w:cs="ZurichBT"/>
          <w:kern w:val="0"/>
          <w:sz w:val="20"/>
          <w:szCs w:val="20"/>
          <w:vertAlign w:val="subscript"/>
          <w:lang w:eastAsia="en-US"/>
        </w:rPr>
        <w:t>10</w:t>
      </w:r>
      <w:r w:rsidR="008D3364" w:rsidRPr="007C7087">
        <w:rPr>
          <w:rFonts w:asciiTheme="minorHAnsi" w:eastAsiaTheme="minorHAnsi" w:hAnsiTheme="minorHAnsi" w:cs="ZurichBT"/>
          <w:kern w:val="0"/>
          <w:sz w:val="20"/>
          <w:szCs w:val="20"/>
          <w:lang w:eastAsia="en-US"/>
        </w:rPr>
        <w:t xml:space="preserve"> generated from </w:t>
      </w:r>
      <w:r w:rsidR="00143AB6">
        <w:rPr>
          <w:rFonts w:asciiTheme="minorHAnsi" w:eastAsiaTheme="minorHAnsi" w:hAnsiTheme="minorHAnsi" w:cs="ZurichBT"/>
          <w:kern w:val="0"/>
          <w:sz w:val="20"/>
          <w:szCs w:val="20"/>
          <w:lang w:eastAsia="en-US"/>
        </w:rPr>
        <w:t xml:space="preserve">multiple </w:t>
      </w:r>
      <w:r w:rsidR="008D3364" w:rsidRPr="007C7087">
        <w:rPr>
          <w:rFonts w:asciiTheme="minorHAnsi" w:eastAsiaTheme="minorHAnsi" w:hAnsiTheme="minorHAnsi" w:cs="ZurichBT"/>
          <w:kern w:val="0"/>
          <w:sz w:val="20"/>
          <w:szCs w:val="20"/>
          <w:lang w:eastAsia="en-US"/>
        </w:rPr>
        <w:t>processes at a</w:t>
      </w:r>
      <w:r w:rsidR="00143AB6">
        <w:rPr>
          <w:rFonts w:asciiTheme="minorHAnsi" w:eastAsiaTheme="minorHAnsi" w:hAnsiTheme="minorHAnsi" w:cs="ZurichBT"/>
          <w:kern w:val="0"/>
          <w:sz w:val="20"/>
          <w:szCs w:val="20"/>
          <w:lang w:eastAsia="en-US"/>
        </w:rPr>
        <w:t xml:space="preserve"> Steelworks in Servola, Italy (BF </w:t>
      </w:r>
      <w:r w:rsidR="008D3364" w:rsidRPr="007C7087">
        <w:rPr>
          <w:rFonts w:asciiTheme="minorHAnsi" w:eastAsiaTheme="minorHAnsi" w:hAnsiTheme="minorHAnsi" w:cs="ZurichBT"/>
          <w:kern w:val="0"/>
          <w:sz w:val="20"/>
          <w:szCs w:val="20"/>
          <w:lang w:eastAsia="en-US"/>
        </w:rPr>
        <w:t xml:space="preserve">iron </w:t>
      </w:r>
      <w:r w:rsidR="00143AB6">
        <w:rPr>
          <w:rFonts w:asciiTheme="minorHAnsi" w:eastAsiaTheme="minorHAnsi" w:hAnsiTheme="minorHAnsi" w:cs="ZurichBT"/>
          <w:kern w:val="0"/>
          <w:sz w:val="20"/>
          <w:szCs w:val="20"/>
          <w:lang w:eastAsia="en-US"/>
        </w:rPr>
        <w:t>casting included)</w:t>
      </w:r>
      <w:r w:rsidR="008D3364" w:rsidRPr="007C7087">
        <w:rPr>
          <w:rFonts w:asciiTheme="minorHAnsi" w:eastAsiaTheme="minorHAnsi" w:hAnsiTheme="minorHAnsi" w:cs="ZurichBT"/>
          <w:kern w:val="0"/>
          <w:sz w:val="20"/>
          <w:szCs w:val="20"/>
          <w:lang w:eastAsia="en-US"/>
        </w:rPr>
        <w:t xml:space="preserve"> and the impact of retrofitting dust abatement to reduce emissions. </w:t>
      </w:r>
      <w:r w:rsidR="007B76F1" w:rsidRPr="007C7087">
        <w:rPr>
          <w:rFonts w:asciiTheme="minorHAnsi" w:eastAsiaTheme="minorHAnsi" w:hAnsiTheme="minorHAnsi" w:cs="ZurichBT"/>
          <w:kern w:val="0"/>
          <w:sz w:val="20"/>
          <w:szCs w:val="20"/>
          <w:lang w:eastAsia="en-US"/>
        </w:rPr>
        <w:t xml:space="preserve">Following </w:t>
      </w:r>
      <w:r w:rsidR="00143AB6">
        <w:rPr>
          <w:rFonts w:asciiTheme="minorHAnsi" w:eastAsiaTheme="minorHAnsi" w:hAnsiTheme="minorHAnsi" w:cs="ZurichBT"/>
          <w:kern w:val="0"/>
          <w:sz w:val="20"/>
          <w:szCs w:val="20"/>
          <w:lang w:eastAsia="en-US"/>
        </w:rPr>
        <w:t xml:space="preserve">installation of a Cast House </w:t>
      </w:r>
      <w:r w:rsidR="007B76F1" w:rsidRPr="007C7087">
        <w:rPr>
          <w:rFonts w:asciiTheme="minorHAnsi" w:eastAsiaTheme="minorHAnsi" w:hAnsiTheme="minorHAnsi" w:cs="ZurichBT"/>
          <w:kern w:val="0"/>
          <w:sz w:val="20"/>
          <w:szCs w:val="20"/>
          <w:lang w:eastAsia="en-US"/>
        </w:rPr>
        <w:t>fume extraction hood, Boscolo and Padoano (2011) report</w:t>
      </w:r>
      <w:r w:rsidR="00143AB6">
        <w:rPr>
          <w:rFonts w:asciiTheme="minorHAnsi" w:eastAsiaTheme="minorHAnsi" w:hAnsiTheme="minorHAnsi" w:cs="ZurichBT"/>
          <w:kern w:val="0"/>
          <w:sz w:val="20"/>
          <w:szCs w:val="20"/>
          <w:lang w:eastAsia="en-US"/>
        </w:rPr>
        <w:t xml:space="preserve"> a PM</w:t>
      </w:r>
      <w:r w:rsidR="00143AB6" w:rsidRPr="00143AB6">
        <w:rPr>
          <w:rFonts w:asciiTheme="minorHAnsi" w:eastAsiaTheme="minorHAnsi" w:hAnsiTheme="minorHAnsi" w:cs="ZurichBT"/>
          <w:kern w:val="0"/>
          <w:sz w:val="20"/>
          <w:szCs w:val="20"/>
          <w:vertAlign w:val="subscript"/>
          <w:lang w:eastAsia="en-US"/>
        </w:rPr>
        <w:t>10</w:t>
      </w:r>
      <w:r w:rsidR="00143AB6">
        <w:rPr>
          <w:rFonts w:asciiTheme="minorHAnsi" w:eastAsiaTheme="minorHAnsi" w:hAnsiTheme="minorHAnsi" w:cs="ZurichBT"/>
          <w:kern w:val="0"/>
          <w:sz w:val="20"/>
          <w:szCs w:val="20"/>
          <w:lang w:eastAsia="en-US"/>
        </w:rPr>
        <w:t xml:space="preserve"> emission </w:t>
      </w:r>
      <w:r w:rsidR="007B76F1" w:rsidRPr="007C7087">
        <w:rPr>
          <w:rFonts w:asciiTheme="minorHAnsi" w:eastAsiaTheme="minorHAnsi" w:hAnsiTheme="minorHAnsi" w:cs="ZurichBT"/>
          <w:kern w:val="0"/>
          <w:sz w:val="20"/>
          <w:szCs w:val="20"/>
          <w:lang w:eastAsia="en-US"/>
        </w:rPr>
        <w:t>reduction of 23%. It should be acknowledged that every Cast House is different</w:t>
      </w:r>
      <w:r w:rsidR="00302850">
        <w:rPr>
          <w:rFonts w:asciiTheme="minorHAnsi" w:eastAsiaTheme="minorHAnsi" w:hAnsiTheme="minorHAnsi" w:cs="ZurichBT"/>
          <w:kern w:val="0"/>
          <w:sz w:val="20"/>
          <w:szCs w:val="20"/>
          <w:lang w:eastAsia="en-US"/>
        </w:rPr>
        <w:t xml:space="preserve"> (</w:t>
      </w:r>
      <w:r w:rsidR="007B76F1" w:rsidRPr="007C7087">
        <w:rPr>
          <w:rFonts w:asciiTheme="minorHAnsi" w:eastAsiaTheme="minorHAnsi" w:hAnsiTheme="minorHAnsi" w:cs="ZurichBT"/>
          <w:kern w:val="0"/>
          <w:sz w:val="20"/>
          <w:szCs w:val="20"/>
          <w:lang w:eastAsia="en-US"/>
        </w:rPr>
        <w:t>May 1977), however, assuming the fume extraction</w:t>
      </w:r>
      <w:r w:rsidR="009F6872">
        <w:rPr>
          <w:rFonts w:asciiTheme="minorHAnsi" w:eastAsiaTheme="minorHAnsi" w:hAnsiTheme="minorHAnsi" w:cs="ZurichBT"/>
          <w:kern w:val="0"/>
          <w:sz w:val="20"/>
          <w:szCs w:val="20"/>
          <w:lang w:eastAsia="en-US"/>
        </w:rPr>
        <w:t xml:space="preserve"> installed on </w:t>
      </w:r>
      <w:r w:rsidR="007B76F1" w:rsidRPr="007C7087">
        <w:rPr>
          <w:rFonts w:asciiTheme="minorHAnsi" w:eastAsiaTheme="minorHAnsi" w:hAnsiTheme="minorHAnsi" w:cs="ZurichBT"/>
          <w:kern w:val="0"/>
          <w:sz w:val="20"/>
          <w:szCs w:val="20"/>
          <w:lang w:eastAsia="en-US"/>
        </w:rPr>
        <w:t>B</w:t>
      </w:r>
      <w:r w:rsidR="0066490F">
        <w:rPr>
          <w:rFonts w:asciiTheme="minorHAnsi" w:eastAsiaTheme="minorHAnsi" w:hAnsiTheme="minorHAnsi" w:cs="ZurichBT"/>
          <w:kern w:val="0"/>
          <w:sz w:val="20"/>
          <w:szCs w:val="20"/>
          <w:lang w:eastAsia="en-US"/>
        </w:rPr>
        <w:t>F5</w:t>
      </w:r>
      <w:r w:rsidR="007B76F1" w:rsidRPr="007C7087">
        <w:rPr>
          <w:rFonts w:asciiTheme="minorHAnsi" w:eastAsiaTheme="minorHAnsi" w:hAnsiTheme="minorHAnsi" w:cs="ZurichBT"/>
          <w:kern w:val="0"/>
          <w:sz w:val="20"/>
          <w:szCs w:val="20"/>
          <w:lang w:eastAsia="en-US"/>
        </w:rPr>
        <w:t xml:space="preserve"> removed</w:t>
      </w:r>
      <w:r w:rsidR="00E10C27" w:rsidRPr="007C7087">
        <w:rPr>
          <w:rFonts w:asciiTheme="minorHAnsi" w:eastAsiaTheme="minorHAnsi" w:hAnsiTheme="minorHAnsi" w:cs="ZurichBT"/>
          <w:kern w:val="0"/>
          <w:sz w:val="20"/>
          <w:szCs w:val="20"/>
          <w:lang w:eastAsia="en-US"/>
        </w:rPr>
        <w:t xml:space="preserve"> </w:t>
      </w:r>
      <w:r w:rsidR="007B76F1" w:rsidRPr="007C7087">
        <w:rPr>
          <w:rFonts w:asciiTheme="minorHAnsi" w:eastAsiaTheme="minorHAnsi" w:hAnsiTheme="minorHAnsi" w:cs="ZurichBT"/>
          <w:kern w:val="0"/>
          <w:sz w:val="20"/>
          <w:szCs w:val="20"/>
          <w:lang w:eastAsia="en-US"/>
        </w:rPr>
        <w:t>PM</w:t>
      </w:r>
      <w:r w:rsidR="007B76F1" w:rsidRPr="007C7087">
        <w:rPr>
          <w:rFonts w:asciiTheme="minorHAnsi" w:eastAsiaTheme="minorHAnsi" w:hAnsiTheme="minorHAnsi" w:cs="ZurichBT"/>
          <w:kern w:val="0"/>
          <w:sz w:val="20"/>
          <w:szCs w:val="20"/>
          <w:vertAlign w:val="subscript"/>
          <w:lang w:eastAsia="en-US"/>
        </w:rPr>
        <w:t>10</w:t>
      </w:r>
      <w:r w:rsidR="007B76F1" w:rsidRPr="007C7087">
        <w:rPr>
          <w:rFonts w:asciiTheme="minorHAnsi" w:eastAsiaTheme="minorHAnsi" w:hAnsiTheme="minorHAnsi" w:cs="ZurichBT"/>
          <w:kern w:val="0"/>
          <w:sz w:val="20"/>
          <w:szCs w:val="20"/>
          <w:lang w:eastAsia="en-US"/>
        </w:rPr>
        <w:t xml:space="preserve"> </w:t>
      </w:r>
      <w:r w:rsidR="009F6872">
        <w:rPr>
          <w:rFonts w:asciiTheme="minorHAnsi" w:eastAsiaTheme="minorHAnsi" w:hAnsiTheme="minorHAnsi" w:cs="ZurichBT"/>
          <w:kern w:val="0"/>
          <w:sz w:val="20"/>
          <w:szCs w:val="20"/>
          <w:lang w:eastAsia="en-US"/>
        </w:rPr>
        <w:t xml:space="preserve">of a </w:t>
      </w:r>
      <w:r w:rsidR="007B76F1" w:rsidRPr="007C7087">
        <w:rPr>
          <w:rFonts w:asciiTheme="minorHAnsi" w:eastAsiaTheme="minorHAnsi" w:hAnsiTheme="minorHAnsi" w:cs="ZurichBT"/>
          <w:kern w:val="0"/>
          <w:sz w:val="20"/>
          <w:szCs w:val="20"/>
          <w:lang w:eastAsia="en-US"/>
        </w:rPr>
        <w:t>similar order of magnitude</w:t>
      </w:r>
      <w:r w:rsidR="009F6872">
        <w:rPr>
          <w:rFonts w:asciiTheme="minorHAnsi" w:eastAsiaTheme="minorHAnsi" w:hAnsiTheme="minorHAnsi" w:cs="ZurichBT"/>
          <w:kern w:val="0"/>
          <w:sz w:val="20"/>
          <w:szCs w:val="20"/>
          <w:lang w:eastAsia="en-US"/>
        </w:rPr>
        <w:t xml:space="preserve"> to Boscolo and Padoano’s BF</w:t>
      </w:r>
      <w:r w:rsidR="007B76F1" w:rsidRPr="007C7087">
        <w:rPr>
          <w:rFonts w:asciiTheme="minorHAnsi" w:eastAsiaTheme="minorHAnsi" w:hAnsiTheme="minorHAnsi" w:cs="ZurichBT"/>
          <w:kern w:val="0"/>
          <w:sz w:val="20"/>
          <w:szCs w:val="20"/>
          <w:lang w:eastAsia="en-US"/>
        </w:rPr>
        <w:t>,</w:t>
      </w:r>
      <w:r w:rsidR="009F6872">
        <w:rPr>
          <w:rFonts w:asciiTheme="minorHAnsi" w:eastAsiaTheme="minorHAnsi" w:hAnsiTheme="minorHAnsi" w:cs="ZurichBT"/>
          <w:kern w:val="0"/>
          <w:sz w:val="20"/>
          <w:szCs w:val="20"/>
          <w:lang w:eastAsia="en-US"/>
        </w:rPr>
        <w:t xml:space="preserve"> it is reasonable to expect</w:t>
      </w:r>
      <w:r w:rsidR="007B76F1" w:rsidRPr="007C7087">
        <w:rPr>
          <w:rFonts w:asciiTheme="minorHAnsi" w:eastAsiaTheme="minorHAnsi" w:hAnsiTheme="minorHAnsi" w:cs="ZurichBT"/>
          <w:kern w:val="0"/>
          <w:sz w:val="20"/>
          <w:szCs w:val="20"/>
          <w:lang w:eastAsia="en-US"/>
        </w:rPr>
        <w:t xml:space="preserve"> the overall trend of ambient PM</w:t>
      </w:r>
      <w:r w:rsidR="007B76F1" w:rsidRPr="007C7087">
        <w:rPr>
          <w:rFonts w:asciiTheme="minorHAnsi" w:eastAsiaTheme="minorHAnsi" w:hAnsiTheme="minorHAnsi" w:cs="ZurichBT"/>
          <w:kern w:val="0"/>
          <w:sz w:val="20"/>
          <w:szCs w:val="20"/>
          <w:vertAlign w:val="subscript"/>
          <w:lang w:eastAsia="en-US"/>
        </w:rPr>
        <w:t>10</w:t>
      </w:r>
      <w:r w:rsidR="007B76F1" w:rsidRPr="007C7087">
        <w:rPr>
          <w:rFonts w:asciiTheme="minorHAnsi" w:eastAsiaTheme="minorHAnsi" w:hAnsiTheme="minorHAnsi" w:cs="ZurichBT"/>
          <w:kern w:val="0"/>
          <w:sz w:val="20"/>
          <w:szCs w:val="20"/>
          <w:lang w:eastAsia="en-US"/>
        </w:rPr>
        <w:t xml:space="preserve"> concentrations</w:t>
      </w:r>
      <w:r w:rsidR="009F6872">
        <w:rPr>
          <w:rFonts w:asciiTheme="minorHAnsi" w:eastAsiaTheme="minorHAnsi" w:hAnsiTheme="minorHAnsi" w:cs="ZurichBT"/>
          <w:kern w:val="0"/>
          <w:sz w:val="20"/>
          <w:szCs w:val="20"/>
          <w:lang w:eastAsia="en-US"/>
        </w:rPr>
        <w:t xml:space="preserve"> to decrease in the following years</w:t>
      </w:r>
      <w:r w:rsidR="007B76F1" w:rsidRPr="007C7087">
        <w:rPr>
          <w:rFonts w:asciiTheme="minorHAnsi" w:eastAsiaTheme="minorHAnsi" w:hAnsiTheme="minorHAnsi" w:cs="ZurichBT"/>
          <w:kern w:val="0"/>
          <w:sz w:val="20"/>
          <w:szCs w:val="20"/>
          <w:lang w:eastAsia="en-US"/>
        </w:rPr>
        <w:t xml:space="preserve">. Especially as the </w:t>
      </w:r>
      <w:r w:rsidR="00003055">
        <w:rPr>
          <w:rFonts w:asciiTheme="minorHAnsi" w:eastAsiaTheme="minorHAnsi" w:hAnsiTheme="minorHAnsi" w:cs="ZurichBT"/>
          <w:kern w:val="0"/>
          <w:sz w:val="20"/>
          <w:szCs w:val="20"/>
          <w:lang w:eastAsia="en-US"/>
        </w:rPr>
        <w:t>BF5</w:t>
      </w:r>
      <w:r w:rsidR="007B76F1" w:rsidRPr="007C7087">
        <w:rPr>
          <w:rFonts w:asciiTheme="minorHAnsi" w:eastAsiaTheme="minorHAnsi" w:hAnsiTheme="minorHAnsi" w:cs="ZurichBT"/>
          <w:kern w:val="0"/>
          <w:sz w:val="20"/>
          <w:szCs w:val="20"/>
          <w:lang w:eastAsia="en-US"/>
        </w:rPr>
        <w:t xml:space="preserve"> Cast House </w:t>
      </w:r>
      <w:r w:rsidR="00003055">
        <w:rPr>
          <w:rFonts w:asciiTheme="minorHAnsi" w:eastAsiaTheme="minorHAnsi" w:hAnsiTheme="minorHAnsi" w:cs="ZurichBT"/>
          <w:kern w:val="0"/>
          <w:sz w:val="20"/>
          <w:szCs w:val="20"/>
          <w:lang w:eastAsia="en-US"/>
        </w:rPr>
        <w:t>was</w:t>
      </w:r>
      <w:r w:rsidR="007B76F1" w:rsidRPr="007C7087">
        <w:rPr>
          <w:rFonts w:asciiTheme="minorHAnsi" w:eastAsiaTheme="minorHAnsi" w:hAnsiTheme="minorHAnsi" w:cs="ZurichBT"/>
          <w:kern w:val="0"/>
          <w:sz w:val="20"/>
          <w:szCs w:val="20"/>
          <w:lang w:eastAsia="en-US"/>
        </w:rPr>
        <w:t xml:space="preserve"> identified</w:t>
      </w:r>
      <w:r w:rsidR="00003055">
        <w:rPr>
          <w:rFonts w:asciiTheme="minorHAnsi" w:eastAsiaTheme="minorHAnsi" w:hAnsiTheme="minorHAnsi" w:cs="ZurichBT"/>
          <w:kern w:val="0"/>
          <w:sz w:val="20"/>
          <w:szCs w:val="20"/>
          <w:lang w:eastAsia="en-US"/>
        </w:rPr>
        <w:t xml:space="preserve"> by many sources (Welsh Environment Agency, NPTCBC and Corus) </w:t>
      </w:r>
      <w:r w:rsidR="007B76F1" w:rsidRPr="007C7087">
        <w:rPr>
          <w:rFonts w:asciiTheme="minorHAnsi" w:eastAsiaTheme="minorHAnsi" w:hAnsiTheme="minorHAnsi" w:cs="ZurichBT"/>
          <w:kern w:val="0"/>
          <w:sz w:val="20"/>
          <w:szCs w:val="20"/>
          <w:lang w:eastAsia="en-US"/>
        </w:rPr>
        <w:t>as a</w:t>
      </w:r>
      <w:r w:rsidR="00003055">
        <w:rPr>
          <w:rFonts w:asciiTheme="minorHAnsi" w:eastAsiaTheme="minorHAnsi" w:hAnsiTheme="minorHAnsi" w:cs="ZurichBT"/>
          <w:kern w:val="0"/>
          <w:sz w:val="20"/>
          <w:szCs w:val="20"/>
          <w:lang w:eastAsia="en-US"/>
        </w:rPr>
        <w:t>n</w:t>
      </w:r>
      <w:r w:rsidR="007B76F1" w:rsidRPr="007C7087">
        <w:rPr>
          <w:rFonts w:asciiTheme="minorHAnsi" w:eastAsiaTheme="minorHAnsi" w:hAnsiTheme="minorHAnsi" w:cs="ZurichBT"/>
          <w:kern w:val="0"/>
          <w:sz w:val="20"/>
          <w:szCs w:val="20"/>
          <w:lang w:eastAsia="en-US"/>
        </w:rPr>
        <w:t xml:space="preserve"> area in need of </w:t>
      </w:r>
      <w:r w:rsidR="00003055">
        <w:rPr>
          <w:rFonts w:asciiTheme="minorHAnsi" w:eastAsiaTheme="minorHAnsi" w:hAnsiTheme="minorHAnsi" w:cs="ZurichBT"/>
          <w:kern w:val="0"/>
          <w:sz w:val="20"/>
          <w:szCs w:val="20"/>
          <w:lang w:eastAsia="en-US"/>
        </w:rPr>
        <w:t xml:space="preserve">substantial </w:t>
      </w:r>
      <w:r w:rsidR="007B76F1" w:rsidRPr="007C7087">
        <w:rPr>
          <w:rFonts w:asciiTheme="minorHAnsi" w:eastAsiaTheme="minorHAnsi" w:hAnsiTheme="minorHAnsi" w:cs="ZurichBT"/>
          <w:kern w:val="0"/>
          <w:sz w:val="20"/>
          <w:szCs w:val="20"/>
          <w:lang w:eastAsia="en-US"/>
        </w:rPr>
        <w:t xml:space="preserve">improvement prior to </w:t>
      </w:r>
      <w:r w:rsidR="00E33F2F">
        <w:rPr>
          <w:rFonts w:asciiTheme="minorHAnsi" w:eastAsiaTheme="minorHAnsi" w:hAnsiTheme="minorHAnsi" w:cs="ZurichBT"/>
          <w:kern w:val="0"/>
          <w:sz w:val="20"/>
          <w:szCs w:val="20"/>
          <w:lang w:eastAsia="en-US"/>
        </w:rPr>
        <w:t xml:space="preserve">fume extraction </w:t>
      </w:r>
      <w:r w:rsidR="00003055">
        <w:rPr>
          <w:rFonts w:asciiTheme="minorHAnsi" w:eastAsiaTheme="minorHAnsi" w:hAnsiTheme="minorHAnsi" w:cs="ZurichBT"/>
          <w:kern w:val="0"/>
          <w:sz w:val="20"/>
          <w:szCs w:val="20"/>
          <w:lang w:eastAsia="en-US"/>
        </w:rPr>
        <w:t>installation and a significant contributor to PM</w:t>
      </w:r>
      <w:r w:rsidR="00003055" w:rsidRPr="00003055">
        <w:rPr>
          <w:rFonts w:asciiTheme="minorHAnsi" w:eastAsiaTheme="minorHAnsi" w:hAnsiTheme="minorHAnsi" w:cs="ZurichBT"/>
          <w:kern w:val="0"/>
          <w:sz w:val="20"/>
          <w:szCs w:val="20"/>
          <w:vertAlign w:val="subscript"/>
          <w:lang w:eastAsia="en-US"/>
        </w:rPr>
        <w:t>10</w:t>
      </w:r>
      <w:r w:rsidR="00003055">
        <w:rPr>
          <w:rFonts w:asciiTheme="minorHAnsi" w:eastAsiaTheme="minorHAnsi" w:hAnsiTheme="minorHAnsi" w:cs="ZurichBT"/>
          <w:kern w:val="0"/>
          <w:sz w:val="20"/>
          <w:szCs w:val="20"/>
          <w:lang w:eastAsia="en-US"/>
        </w:rPr>
        <w:t xml:space="preserve"> concentrations at the NETCEN site </w:t>
      </w:r>
      <w:r w:rsidR="00534D5C" w:rsidRPr="007C7087">
        <w:rPr>
          <w:rFonts w:asciiTheme="minorHAnsi" w:eastAsiaTheme="minorHAnsi" w:hAnsiTheme="minorHAnsi" w:cs="ZurichBT"/>
          <w:kern w:val="0"/>
          <w:sz w:val="20"/>
          <w:szCs w:val="20"/>
          <w:lang w:eastAsia="en-US"/>
        </w:rPr>
        <w:t>(Tate et al. 2003).</w:t>
      </w:r>
      <w:r w:rsidR="007B76F1" w:rsidRPr="007C7087">
        <w:rPr>
          <w:rFonts w:asciiTheme="minorHAnsi" w:eastAsiaTheme="minorHAnsi" w:hAnsiTheme="minorHAnsi" w:cs="ZurichBT"/>
          <w:kern w:val="0"/>
          <w:sz w:val="20"/>
          <w:szCs w:val="20"/>
          <w:lang w:eastAsia="en-US"/>
        </w:rPr>
        <w:t xml:space="preserve"> </w:t>
      </w:r>
      <w:r w:rsidR="001475B4">
        <w:rPr>
          <w:rFonts w:asciiTheme="minorHAnsi" w:eastAsiaTheme="minorHAnsi" w:hAnsiTheme="minorHAnsi" w:cs="ZurichBT"/>
          <w:kern w:val="0"/>
          <w:sz w:val="20"/>
          <w:szCs w:val="20"/>
          <w:lang w:eastAsia="en-US"/>
        </w:rPr>
        <w:t xml:space="preserve">Therefore, </w:t>
      </w:r>
      <w:r w:rsidR="00E10C27" w:rsidRPr="007C7087">
        <w:rPr>
          <w:rFonts w:asciiTheme="minorHAnsi" w:eastAsiaTheme="minorHAnsi" w:hAnsiTheme="minorHAnsi" w:cs="ZurichBT"/>
          <w:kern w:val="0"/>
          <w:sz w:val="20"/>
          <w:szCs w:val="20"/>
          <w:lang w:eastAsia="en-US"/>
        </w:rPr>
        <w:t>Hodges and Horne (2005) can be criticised for the short study period of their research post fume extraction installation</w:t>
      </w:r>
      <w:r w:rsidR="00A81513">
        <w:rPr>
          <w:rFonts w:asciiTheme="minorHAnsi" w:eastAsiaTheme="minorHAnsi" w:hAnsiTheme="minorHAnsi" w:cs="ZurichBT"/>
          <w:kern w:val="0"/>
          <w:sz w:val="20"/>
          <w:szCs w:val="20"/>
          <w:lang w:eastAsia="en-US"/>
        </w:rPr>
        <w:t xml:space="preserve"> </w:t>
      </w:r>
      <w:r w:rsidR="00A81513" w:rsidRPr="005F623E">
        <w:rPr>
          <w:rFonts w:asciiTheme="minorHAnsi" w:eastAsia="Times New Roman" w:hAnsiTheme="minorHAnsi" w:cs="AdvTT5235d5a9"/>
          <w:kern w:val="0"/>
          <w:sz w:val="20"/>
          <w:szCs w:val="20"/>
          <w:lang w:eastAsia="en-GB"/>
        </w:rPr>
        <w:t xml:space="preserve">which could have </w:t>
      </w:r>
      <w:r w:rsidR="00A81513" w:rsidRPr="005F623E">
        <w:rPr>
          <w:rFonts w:asciiTheme="minorHAnsi" w:eastAsia="Times New Roman" w:hAnsiTheme="minorHAnsi" w:cs="AdvTT5235d5a9"/>
          <w:kern w:val="0"/>
          <w:sz w:val="20"/>
          <w:szCs w:val="20"/>
          <w:lang w:eastAsia="en-GB"/>
        </w:rPr>
        <w:lastRenderedPageBreak/>
        <w:t>impacted the reliabil</w:t>
      </w:r>
      <w:r w:rsidR="00A81513">
        <w:rPr>
          <w:rFonts w:asciiTheme="minorHAnsi" w:eastAsia="Times New Roman" w:hAnsiTheme="minorHAnsi" w:cs="AdvTT5235d5a9"/>
          <w:kern w:val="0"/>
          <w:sz w:val="20"/>
          <w:szCs w:val="20"/>
          <w:lang w:eastAsia="en-GB"/>
        </w:rPr>
        <w:t>ity and validity of the results obtained</w:t>
      </w:r>
      <w:r w:rsidR="00E10C27" w:rsidRPr="007C7087">
        <w:rPr>
          <w:rFonts w:asciiTheme="minorHAnsi" w:eastAsiaTheme="minorHAnsi" w:hAnsiTheme="minorHAnsi" w:cs="ZurichBT"/>
          <w:kern w:val="0"/>
          <w:sz w:val="20"/>
          <w:szCs w:val="20"/>
          <w:lang w:eastAsia="en-US"/>
        </w:rPr>
        <w:t xml:space="preserve">. </w:t>
      </w:r>
      <w:r w:rsidR="00EA3A9A" w:rsidRPr="007C7087">
        <w:rPr>
          <w:rFonts w:asciiTheme="minorHAnsi" w:eastAsia="Times New Roman" w:hAnsiTheme="minorHAnsi" w:cs="Arial"/>
          <w:kern w:val="0"/>
          <w:sz w:val="20"/>
          <w:szCs w:val="20"/>
          <w:lang w:eastAsia="en-GB"/>
        </w:rPr>
        <w:t>Hodges and Horne (</w:t>
      </w:r>
      <w:r w:rsidR="001475B4">
        <w:rPr>
          <w:rFonts w:asciiTheme="minorHAnsi" w:eastAsia="Times New Roman" w:hAnsiTheme="minorHAnsi" w:cs="Arial"/>
          <w:kern w:val="0"/>
          <w:sz w:val="20"/>
          <w:szCs w:val="20"/>
          <w:lang w:eastAsia="en-GB"/>
        </w:rPr>
        <w:t xml:space="preserve">2005) do suggest, however, </w:t>
      </w:r>
      <w:r w:rsidR="007415B2" w:rsidRPr="007C7087">
        <w:rPr>
          <w:rFonts w:asciiTheme="minorHAnsi" w:eastAsia="Times New Roman" w:hAnsiTheme="minorHAnsi" w:cs="Arial"/>
          <w:kern w:val="0"/>
          <w:sz w:val="20"/>
          <w:szCs w:val="20"/>
          <w:lang w:eastAsia="en-GB"/>
        </w:rPr>
        <w:t xml:space="preserve">further research is </w:t>
      </w:r>
      <w:r w:rsidR="00EA3A9A" w:rsidRPr="007C7087">
        <w:rPr>
          <w:rFonts w:asciiTheme="minorHAnsi" w:eastAsia="Times New Roman" w:hAnsiTheme="minorHAnsi" w:cs="Arial"/>
          <w:kern w:val="0"/>
          <w:sz w:val="20"/>
          <w:szCs w:val="20"/>
          <w:lang w:eastAsia="en-GB"/>
        </w:rPr>
        <w:t>required to assess the impact of th</w:t>
      </w:r>
      <w:r w:rsidR="001475B4">
        <w:rPr>
          <w:rFonts w:asciiTheme="minorHAnsi" w:eastAsia="Times New Roman" w:hAnsiTheme="minorHAnsi" w:cs="Arial"/>
          <w:kern w:val="0"/>
          <w:sz w:val="20"/>
          <w:szCs w:val="20"/>
          <w:lang w:eastAsia="en-GB"/>
        </w:rPr>
        <w:t xml:space="preserve">e ‘short term emission incident’, </w:t>
      </w:r>
      <w:r w:rsidR="007415B2" w:rsidRPr="007C7087">
        <w:rPr>
          <w:rFonts w:asciiTheme="minorHAnsi" w:eastAsia="Times New Roman" w:hAnsiTheme="minorHAnsi" w:cs="Arial"/>
          <w:kern w:val="0"/>
          <w:sz w:val="20"/>
          <w:szCs w:val="20"/>
          <w:lang w:eastAsia="en-GB"/>
        </w:rPr>
        <w:t xml:space="preserve">of which </w:t>
      </w:r>
      <w:r w:rsidR="00EA3A9A" w:rsidRPr="007C7087">
        <w:rPr>
          <w:rFonts w:asciiTheme="minorHAnsi" w:eastAsia="Times New Roman" w:hAnsiTheme="minorHAnsi" w:cs="Arial"/>
          <w:kern w:val="0"/>
          <w:sz w:val="20"/>
          <w:szCs w:val="20"/>
          <w:lang w:eastAsia="en-GB"/>
        </w:rPr>
        <w:t>Cast House emissions</w:t>
      </w:r>
      <w:r w:rsidR="001475B4">
        <w:rPr>
          <w:rFonts w:asciiTheme="minorHAnsi" w:eastAsia="Times New Roman" w:hAnsiTheme="minorHAnsi" w:cs="Arial"/>
          <w:kern w:val="0"/>
          <w:sz w:val="20"/>
          <w:szCs w:val="20"/>
          <w:lang w:eastAsia="en-GB"/>
        </w:rPr>
        <w:t xml:space="preserve"> are</w:t>
      </w:r>
      <w:r w:rsidR="00EA3A9A" w:rsidRPr="007C7087">
        <w:rPr>
          <w:rFonts w:asciiTheme="minorHAnsi" w:eastAsia="Times New Roman" w:hAnsiTheme="minorHAnsi" w:cs="Arial"/>
          <w:kern w:val="0"/>
          <w:sz w:val="20"/>
          <w:szCs w:val="20"/>
          <w:lang w:eastAsia="en-GB"/>
        </w:rPr>
        <w:t xml:space="preserve"> an example</w:t>
      </w:r>
      <w:r w:rsidR="007415B2" w:rsidRPr="007C7087">
        <w:rPr>
          <w:rFonts w:asciiTheme="minorHAnsi" w:eastAsia="Times New Roman" w:hAnsiTheme="minorHAnsi" w:cs="Arial"/>
          <w:kern w:val="0"/>
          <w:sz w:val="20"/>
          <w:szCs w:val="20"/>
          <w:lang w:eastAsia="en-GB"/>
        </w:rPr>
        <w:t>.</w:t>
      </w:r>
      <w:r w:rsidR="00EA3A9A" w:rsidRPr="007C7087">
        <w:rPr>
          <w:rFonts w:asciiTheme="minorHAnsi" w:eastAsia="Times New Roman" w:hAnsiTheme="minorHAnsi" w:cs="Arial"/>
          <w:kern w:val="0"/>
          <w:sz w:val="20"/>
          <w:szCs w:val="20"/>
          <w:lang w:eastAsia="en-GB"/>
        </w:rPr>
        <w:t xml:space="preserve"> This research </w:t>
      </w:r>
      <w:r w:rsidR="001475B4">
        <w:rPr>
          <w:rFonts w:asciiTheme="minorHAnsi" w:eastAsia="Times New Roman" w:hAnsiTheme="minorHAnsi" w:cs="Arial"/>
          <w:kern w:val="0"/>
          <w:sz w:val="20"/>
          <w:szCs w:val="20"/>
          <w:lang w:eastAsia="en-GB"/>
        </w:rPr>
        <w:t xml:space="preserve">presented here addresses </w:t>
      </w:r>
      <w:r w:rsidR="00EA3A9A" w:rsidRPr="007C7087">
        <w:rPr>
          <w:rFonts w:asciiTheme="minorHAnsi" w:eastAsia="Times New Roman" w:hAnsiTheme="minorHAnsi" w:cs="Arial"/>
          <w:kern w:val="0"/>
          <w:sz w:val="20"/>
          <w:szCs w:val="20"/>
          <w:lang w:eastAsia="en-GB"/>
        </w:rPr>
        <w:t>this suggestion.</w:t>
      </w:r>
    </w:p>
    <w:p w14:paraId="6E7F0CBA" w14:textId="77777777" w:rsidR="005C65FD" w:rsidRDefault="005C65FD" w:rsidP="0037146C">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p>
    <w:p w14:paraId="616F2748" w14:textId="6E50C83B" w:rsidR="00CC56BB" w:rsidRPr="00CC56BB" w:rsidRDefault="0047486B" w:rsidP="00CC56BB">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r w:rsidRPr="00B87CC3">
        <w:rPr>
          <w:rFonts w:asciiTheme="minorHAnsi" w:eastAsia="Times New Roman" w:hAnsiTheme="minorHAnsi" w:cs="AdvTT5235d5a9"/>
          <w:kern w:val="0"/>
          <w:sz w:val="20"/>
          <w:szCs w:val="20"/>
          <w:lang w:eastAsia="en-GB"/>
        </w:rPr>
        <w:t>Further i</w:t>
      </w:r>
      <w:r w:rsidR="00F73607">
        <w:rPr>
          <w:rFonts w:asciiTheme="minorHAnsi" w:eastAsia="Times New Roman" w:hAnsiTheme="minorHAnsi" w:cs="AdvTT5235d5a9"/>
          <w:kern w:val="0"/>
          <w:sz w:val="20"/>
          <w:szCs w:val="20"/>
          <w:lang w:eastAsia="en-GB"/>
        </w:rPr>
        <w:t xml:space="preserve">nternal </w:t>
      </w:r>
      <w:r w:rsidR="00D51713" w:rsidRPr="00B87CC3">
        <w:rPr>
          <w:rFonts w:asciiTheme="minorHAnsi" w:eastAsia="Times New Roman" w:hAnsiTheme="minorHAnsi" w:cs="AdvTT5235d5a9"/>
          <w:kern w:val="0"/>
          <w:sz w:val="20"/>
          <w:szCs w:val="20"/>
          <w:lang w:eastAsia="en-GB"/>
        </w:rPr>
        <w:t>Tata Steel</w:t>
      </w:r>
      <w:r w:rsidR="00F73607">
        <w:rPr>
          <w:rFonts w:asciiTheme="minorHAnsi" w:eastAsia="Times New Roman" w:hAnsiTheme="minorHAnsi" w:cs="AdvTT5235d5a9"/>
          <w:kern w:val="0"/>
          <w:sz w:val="20"/>
          <w:szCs w:val="20"/>
          <w:lang w:eastAsia="en-GB"/>
        </w:rPr>
        <w:t xml:space="preserve"> research</w:t>
      </w:r>
      <w:r w:rsidR="00D51713" w:rsidRPr="00B87CC3">
        <w:rPr>
          <w:rFonts w:asciiTheme="minorHAnsi" w:eastAsia="Times New Roman" w:hAnsiTheme="minorHAnsi" w:cs="AdvTT5235d5a9"/>
          <w:kern w:val="0"/>
          <w:sz w:val="20"/>
          <w:szCs w:val="20"/>
          <w:lang w:eastAsia="en-GB"/>
        </w:rPr>
        <w:t xml:space="preserve"> (Hodges 2005)</w:t>
      </w:r>
      <w:r w:rsidR="00F73607">
        <w:rPr>
          <w:rFonts w:asciiTheme="minorHAnsi" w:eastAsia="Times New Roman" w:hAnsiTheme="minorHAnsi" w:cs="AdvTT5235d5a9"/>
          <w:kern w:val="0"/>
          <w:sz w:val="20"/>
          <w:szCs w:val="20"/>
          <w:lang w:eastAsia="en-GB"/>
        </w:rPr>
        <w:t xml:space="preserve"> </w:t>
      </w:r>
      <w:r w:rsidR="001056E9">
        <w:rPr>
          <w:rFonts w:asciiTheme="minorHAnsi" w:eastAsia="Times New Roman" w:hAnsiTheme="minorHAnsi" w:cs="AdvTT5235d5a9"/>
          <w:kern w:val="0"/>
          <w:sz w:val="20"/>
          <w:szCs w:val="20"/>
          <w:lang w:eastAsia="en-GB"/>
        </w:rPr>
        <w:t xml:space="preserve">investigated </w:t>
      </w:r>
      <w:r w:rsidR="00F73607">
        <w:rPr>
          <w:rFonts w:asciiTheme="minorHAnsi" w:eastAsia="Times New Roman" w:hAnsiTheme="minorHAnsi" w:cs="AdvTT5235d5a9"/>
          <w:kern w:val="0"/>
          <w:sz w:val="20"/>
          <w:szCs w:val="20"/>
          <w:lang w:eastAsia="en-GB"/>
        </w:rPr>
        <w:t xml:space="preserve">an extensive list </w:t>
      </w:r>
      <w:r w:rsidR="00D51713" w:rsidRPr="00B87CC3">
        <w:rPr>
          <w:rFonts w:asciiTheme="minorHAnsi" w:eastAsia="Times New Roman" w:hAnsiTheme="minorHAnsi" w:cs="AdvTT5235d5a9"/>
          <w:kern w:val="0"/>
          <w:sz w:val="20"/>
          <w:szCs w:val="20"/>
          <w:lang w:eastAsia="en-GB"/>
        </w:rPr>
        <w:t>of particulate emission sources</w:t>
      </w:r>
      <w:r w:rsidR="00F73607">
        <w:rPr>
          <w:rFonts w:asciiTheme="minorHAnsi" w:eastAsia="Times New Roman" w:hAnsiTheme="minorHAnsi" w:cs="AdvTT5235d5a9"/>
          <w:kern w:val="0"/>
          <w:sz w:val="20"/>
          <w:szCs w:val="20"/>
          <w:lang w:eastAsia="en-GB"/>
        </w:rPr>
        <w:t xml:space="preserve"> at the Steelworks </w:t>
      </w:r>
      <w:r w:rsidR="00D51713" w:rsidRPr="00B87CC3">
        <w:rPr>
          <w:rFonts w:asciiTheme="minorHAnsi" w:eastAsia="Times New Roman" w:hAnsiTheme="minorHAnsi" w:cs="AdvTT5235d5a9"/>
          <w:kern w:val="0"/>
          <w:sz w:val="20"/>
          <w:szCs w:val="20"/>
          <w:lang w:eastAsia="en-GB"/>
        </w:rPr>
        <w:t>and their impact upon PM</w:t>
      </w:r>
      <w:r w:rsidR="00D51713" w:rsidRPr="00B87CC3">
        <w:rPr>
          <w:rFonts w:asciiTheme="minorHAnsi" w:eastAsia="Times New Roman" w:hAnsiTheme="minorHAnsi" w:cs="AdvTT5235d5a9"/>
          <w:kern w:val="0"/>
          <w:sz w:val="20"/>
          <w:szCs w:val="20"/>
          <w:vertAlign w:val="subscript"/>
          <w:lang w:eastAsia="en-GB"/>
        </w:rPr>
        <w:t>10</w:t>
      </w:r>
      <w:r w:rsidR="00D51713" w:rsidRPr="00B87CC3">
        <w:rPr>
          <w:rFonts w:asciiTheme="minorHAnsi" w:eastAsia="Times New Roman" w:hAnsiTheme="minorHAnsi" w:cs="AdvTT5235d5a9"/>
          <w:kern w:val="0"/>
          <w:sz w:val="20"/>
          <w:szCs w:val="20"/>
          <w:lang w:eastAsia="en-GB"/>
        </w:rPr>
        <w:t xml:space="preserve"> concentrations</w:t>
      </w:r>
      <w:r w:rsidR="00F77380">
        <w:rPr>
          <w:rFonts w:asciiTheme="minorHAnsi" w:eastAsia="Times New Roman" w:hAnsiTheme="minorHAnsi" w:cs="AdvTT5235d5a9"/>
          <w:kern w:val="0"/>
          <w:sz w:val="20"/>
          <w:szCs w:val="20"/>
          <w:lang w:eastAsia="en-GB"/>
        </w:rPr>
        <w:t xml:space="preserve"> in Port Talbot</w:t>
      </w:r>
      <w:r w:rsidR="00D51713" w:rsidRPr="00B87CC3">
        <w:rPr>
          <w:rFonts w:asciiTheme="minorHAnsi" w:eastAsia="Times New Roman" w:hAnsiTheme="minorHAnsi" w:cs="AdvTT5235d5a9"/>
          <w:kern w:val="0"/>
          <w:sz w:val="20"/>
          <w:szCs w:val="20"/>
          <w:lang w:eastAsia="en-GB"/>
        </w:rPr>
        <w:t>. This allowed t</w:t>
      </w:r>
      <w:r w:rsidR="00F77380">
        <w:rPr>
          <w:rFonts w:asciiTheme="minorHAnsi" w:eastAsia="Times New Roman" w:hAnsiTheme="minorHAnsi" w:cs="AdvTT5235d5a9"/>
          <w:kern w:val="0"/>
          <w:sz w:val="20"/>
          <w:szCs w:val="20"/>
          <w:lang w:eastAsia="en-GB"/>
        </w:rPr>
        <w:t>he contribution of each</w:t>
      </w:r>
      <w:r w:rsidR="00D51713" w:rsidRPr="00B87CC3">
        <w:rPr>
          <w:rFonts w:asciiTheme="minorHAnsi" w:eastAsia="Times New Roman" w:hAnsiTheme="minorHAnsi" w:cs="AdvTT5235d5a9"/>
          <w:kern w:val="0"/>
          <w:sz w:val="20"/>
          <w:szCs w:val="20"/>
          <w:lang w:eastAsia="en-GB"/>
        </w:rPr>
        <w:t xml:space="preserve"> source </w:t>
      </w:r>
      <w:r w:rsidR="00A42FFA" w:rsidRPr="00B87CC3">
        <w:rPr>
          <w:rFonts w:asciiTheme="minorHAnsi" w:eastAsia="Times New Roman" w:hAnsiTheme="minorHAnsi" w:cs="AdvTT5235d5a9"/>
          <w:kern w:val="0"/>
          <w:sz w:val="20"/>
          <w:szCs w:val="20"/>
          <w:lang w:eastAsia="en-GB"/>
        </w:rPr>
        <w:t xml:space="preserve">(fugitive and point sources) </w:t>
      </w:r>
      <w:r w:rsidR="00D51713" w:rsidRPr="00B87CC3">
        <w:rPr>
          <w:rFonts w:asciiTheme="minorHAnsi" w:eastAsia="Times New Roman" w:hAnsiTheme="minorHAnsi" w:cs="AdvTT5235d5a9"/>
          <w:kern w:val="0"/>
          <w:sz w:val="20"/>
          <w:szCs w:val="20"/>
          <w:lang w:eastAsia="en-GB"/>
        </w:rPr>
        <w:t>to background PM</w:t>
      </w:r>
      <w:r w:rsidR="00D51713" w:rsidRPr="00B87CC3">
        <w:rPr>
          <w:rFonts w:asciiTheme="minorHAnsi" w:eastAsia="Times New Roman" w:hAnsiTheme="minorHAnsi" w:cs="AdvTT5235d5a9"/>
          <w:kern w:val="0"/>
          <w:sz w:val="20"/>
          <w:szCs w:val="20"/>
          <w:vertAlign w:val="subscript"/>
          <w:lang w:eastAsia="en-GB"/>
        </w:rPr>
        <w:t>10</w:t>
      </w:r>
      <w:r w:rsidR="00D51713" w:rsidRPr="00B87CC3">
        <w:rPr>
          <w:rFonts w:asciiTheme="minorHAnsi" w:eastAsia="Times New Roman" w:hAnsiTheme="minorHAnsi" w:cs="AdvTT5235d5a9"/>
          <w:kern w:val="0"/>
          <w:sz w:val="20"/>
          <w:szCs w:val="20"/>
          <w:lang w:eastAsia="en-GB"/>
        </w:rPr>
        <w:t xml:space="preserve"> </w:t>
      </w:r>
      <w:r w:rsidR="00F77380">
        <w:rPr>
          <w:rFonts w:asciiTheme="minorHAnsi" w:eastAsia="Times New Roman" w:hAnsiTheme="minorHAnsi" w:cs="AdvTT5235d5a9"/>
          <w:kern w:val="0"/>
          <w:sz w:val="20"/>
          <w:szCs w:val="20"/>
          <w:lang w:eastAsia="en-GB"/>
        </w:rPr>
        <w:t>concentrations</w:t>
      </w:r>
      <w:r w:rsidR="00D51713" w:rsidRPr="00B87CC3">
        <w:rPr>
          <w:rFonts w:asciiTheme="minorHAnsi" w:eastAsia="Times New Roman" w:hAnsiTheme="minorHAnsi" w:cs="AdvTT5235d5a9"/>
          <w:kern w:val="0"/>
          <w:sz w:val="20"/>
          <w:szCs w:val="20"/>
          <w:lang w:eastAsia="en-GB"/>
        </w:rPr>
        <w:t xml:space="preserve"> to be established. </w:t>
      </w:r>
      <w:r w:rsidR="00FB09B9" w:rsidRPr="00B87CC3">
        <w:rPr>
          <w:rFonts w:asciiTheme="minorHAnsi" w:eastAsia="Times New Roman" w:hAnsiTheme="minorHAnsi" w:cs="AdvTT5235d5a9"/>
          <w:kern w:val="0"/>
          <w:sz w:val="20"/>
          <w:szCs w:val="20"/>
          <w:lang w:eastAsia="en-GB"/>
        </w:rPr>
        <w:t>Hodges (2005) found</w:t>
      </w:r>
      <w:r w:rsidR="00EA43D8" w:rsidRPr="00B87CC3">
        <w:rPr>
          <w:rFonts w:asciiTheme="minorHAnsi" w:eastAsia="Times New Roman" w:hAnsiTheme="minorHAnsi" w:cs="AdvTT5235d5a9"/>
          <w:kern w:val="0"/>
          <w:sz w:val="20"/>
          <w:szCs w:val="20"/>
          <w:lang w:eastAsia="en-GB"/>
        </w:rPr>
        <w:t xml:space="preserve"> </w:t>
      </w:r>
      <w:r w:rsidR="00F77380">
        <w:rPr>
          <w:rFonts w:asciiTheme="minorHAnsi" w:eastAsia="Times New Roman" w:hAnsiTheme="minorHAnsi" w:cs="AdvTT5235d5a9"/>
          <w:kern w:val="0"/>
          <w:sz w:val="20"/>
          <w:szCs w:val="20"/>
          <w:lang w:eastAsia="en-GB"/>
        </w:rPr>
        <w:t xml:space="preserve">fugitive sources (e.g. Cast House Emissions) had greater </w:t>
      </w:r>
      <w:r w:rsidR="00EA43D8" w:rsidRPr="00B87CC3">
        <w:rPr>
          <w:rFonts w:asciiTheme="minorHAnsi" w:eastAsia="Times New Roman" w:hAnsiTheme="minorHAnsi" w:cs="AdvTT5235d5a9"/>
          <w:kern w:val="0"/>
          <w:sz w:val="20"/>
          <w:szCs w:val="20"/>
          <w:lang w:eastAsia="en-GB"/>
        </w:rPr>
        <w:t>offsite impact</w:t>
      </w:r>
      <w:r w:rsidR="00F77380">
        <w:rPr>
          <w:rFonts w:asciiTheme="minorHAnsi" w:eastAsia="Times New Roman" w:hAnsiTheme="minorHAnsi" w:cs="AdvTT5235d5a9"/>
          <w:kern w:val="0"/>
          <w:sz w:val="20"/>
          <w:szCs w:val="20"/>
          <w:lang w:eastAsia="en-GB"/>
        </w:rPr>
        <w:t xml:space="preserve">, therefore, </w:t>
      </w:r>
      <w:r w:rsidR="00EA43D8" w:rsidRPr="00B87CC3">
        <w:rPr>
          <w:rFonts w:asciiTheme="minorHAnsi" w:eastAsia="Times New Roman" w:hAnsiTheme="minorHAnsi" w:cs="AdvTT5235d5a9"/>
          <w:kern w:val="0"/>
          <w:sz w:val="20"/>
          <w:szCs w:val="20"/>
          <w:lang w:eastAsia="en-GB"/>
        </w:rPr>
        <w:t>improvement activities should be</w:t>
      </w:r>
      <w:r w:rsidR="00F77380">
        <w:rPr>
          <w:rFonts w:asciiTheme="minorHAnsi" w:eastAsia="Times New Roman" w:hAnsiTheme="minorHAnsi" w:cs="AdvTT5235d5a9"/>
          <w:kern w:val="0"/>
          <w:sz w:val="20"/>
          <w:szCs w:val="20"/>
          <w:lang w:eastAsia="en-GB"/>
        </w:rPr>
        <w:t xml:space="preserve"> focussed upon </w:t>
      </w:r>
      <w:r w:rsidR="00EA43D8" w:rsidRPr="00B87CC3">
        <w:rPr>
          <w:rFonts w:asciiTheme="minorHAnsi" w:eastAsia="Times New Roman" w:hAnsiTheme="minorHAnsi" w:cs="AdvTT5235d5a9"/>
          <w:kern w:val="0"/>
          <w:sz w:val="20"/>
          <w:szCs w:val="20"/>
          <w:lang w:eastAsia="en-GB"/>
        </w:rPr>
        <w:t>fugitive emission</w:t>
      </w:r>
      <w:r w:rsidR="00F77380">
        <w:rPr>
          <w:rFonts w:asciiTheme="minorHAnsi" w:eastAsia="Times New Roman" w:hAnsiTheme="minorHAnsi" w:cs="AdvTT5235d5a9"/>
          <w:kern w:val="0"/>
          <w:sz w:val="20"/>
          <w:szCs w:val="20"/>
          <w:lang w:eastAsia="en-GB"/>
        </w:rPr>
        <w:t xml:space="preserve"> reduction</w:t>
      </w:r>
      <w:r w:rsidR="001056E9">
        <w:rPr>
          <w:rFonts w:asciiTheme="minorHAnsi" w:eastAsia="Times New Roman" w:hAnsiTheme="minorHAnsi" w:cs="AdvTT5235d5a9"/>
          <w:kern w:val="0"/>
          <w:sz w:val="20"/>
          <w:szCs w:val="20"/>
          <w:lang w:eastAsia="en-GB"/>
        </w:rPr>
        <w:t xml:space="preserve">. </w:t>
      </w:r>
      <w:r w:rsidR="00F77380">
        <w:rPr>
          <w:rFonts w:asciiTheme="minorHAnsi" w:eastAsia="Times New Roman" w:hAnsiTheme="minorHAnsi" w:cs="AdvTT5235d5a9"/>
          <w:kern w:val="0"/>
          <w:sz w:val="20"/>
          <w:szCs w:val="20"/>
          <w:lang w:eastAsia="en-GB"/>
        </w:rPr>
        <w:t xml:space="preserve">Hodges (2005) </w:t>
      </w:r>
      <w:r w:rsidR="005653BA" w:rsidRPr="00B87CC3">
        <w:rPr>
          <w:rFonts w:asciiTheme="minorHAnsi" w:eastAsia="Times New Roman" w:hAnsiTheme="minorHAnsi" w:cs="AdvTT5235d5a9"/>
          <w:kern w:val="0"/>
          <w:sz w:val="20"/>
          <w:szCs w:val="20"/>
          <w:lang w:eastAsia="en-GB"/>
        </w:rPr>
        <w:t>found Cast House emissions from B</w:t>
      </w:r>
      <w:r w:rsidR="0066490F">
        <w:rPr>
          <w:rFonts w:asciiTheme="minorHAnsi" w:eastAsia="Times New Roman" w:hAnsiTheme="minorHAnsi" w:cs="AdvTT5235d5a9"/>
          <w:kern w:val="0"/>
          <w:sz w:val="20"/>
          <w:szCs w:val="20"/>
          <w:lang w:eastAsia="en-GB"/>
        </w:rPr>
        <w:t>F</w:t>
      </w:r>
      <w:r w:rsidR="005653BA" w:rsidRPr="00B87CC3">
        <w:rPr>
          <w:rFonts w:asciiTheme="minorHAnsi" w:eastAsia="Times New Roman" w:hAnsiTheme="minorHAnsi" w:cs="AdvTT5235d5a9"/>
          <w:kern w:val="0"/>
          <w:sz w:val="20"/>
          <w:szCs w:val="20"/>
          <w:lang w:eastAsia="en-GB"/>
        </w:rPr>
        <w:t xml:space="preserve">4 and </w:t>
      </w:r>
      <w:r w:rsidR="0066490F">
        <w:rPr>
          <w:rFonts w:asciiTheme="minorHAnsi" w:eastAsia="Times New Roman" w:hAnsiTheme="minorHAnsi" w:cs="AdvTT5235d5a9"/>
          <w:kern w:val="0"/>
          <w:sz w:val="20"/>
          <w:szCs w:val="20"/>
          <w:lang w:eastAsia="en-GB"/>
        </w:rPr>
        <w:t>BF</w:t>
      </w:r>
      <w:r w:rsidR="005653BA" w:rsidRPr="00B87CC3">
        <w:rPr>
          <w:rFonts w:asciiTheme="minorHAnsi" w:eastAsia="Times New Roman" w:hAnsiTheme="minorHAnsi" w:cs="AdvTT5235d5a9"/>
          <w:kern w:val="0"/>
          <w:sz w:val="20"/>
          <w:szCs w:val="20"/>
          <w:lang w:eastAsia="en-GB"/>
        </w:rPr>
        <w:t>5 contributed 0.024µg/m</w:t>
      </w:r>
      <w:r w:rsidR="005653BA" w:rsidRPr="00B87CC3">
        <w:rPr>
          <w:rFonts w:asciiTheme="minorHAnsi" w:eastAsia="Times New Roman" w:hAnsiTheme="minorHAnsi" w:cs="AdvTT5235d5a9"/>
          <w:kern w:val="0"/>
          <w:sz w:val="20"/>
          <w:szCs w:val="20"/>
          <w:vertAlign w:val="superscript"/>
          <w:lang w:eastAsia="en-GB"/>
        </w:rPr>
        <w:t xml:space="preserve">3 </w:t>
      </w:r>
      <w:r w:rsidR="005653BA" w:rsidRPr="00B87CC3">
        <w:rPr>
          <w:rFonts w:asciiTheme="minorHAnsi" w:eastAsia="Times New Roman" w:hAnsiTheme="minorHAnsi" w:cs="AdvTT5235d5a9"/>
          <w:kern w:val="0"/>
          <w:sz w:val="20"/>
          <w:szCs w:val="20"/>
          <w:lang w:eastAsia="en-GB"/>
        </w:rPr>
        <w:t>and 0.012µg/m</w:t>
      </w:r>
      <w:r w:rsidR="005653BA" w:rsidRPr="00B87CC3">
        <w:rPr>
          <w:rFonts w:asciiTheme="minorHAnsi" w:eastAsia="Times New Roman" w:hAnsiTheme="minorHAnsi" w:cs="AdvTT5235d5a9"/>
          <w:kern w:val="0"/>
          <w:sz w:val="20"/>
          <w:szCs w:val="20"/>
          <w:vertAlign w:val="superscript"/>
          <w:lang w:eastAsia="en-GB"/>
        </w:rPr>
        <w:t xml:space="preserve">3 </w:t>
      </w:r>
      <w:r w:rsidR="00F77380">
        <w:rPr>
          <w:rFonts w:asciiTheme="minorHAnsi" w:eastAsia="Times New Roman" w:hAnsiTheme="minorHAnsi" w:cs="AdvTT5235d5a9"/>
          <w:kern w:val="0"/>
          <w:sz w:val="20"/>
          <w:szCs w:val="20"/>
          <w:lang w:eastAsia="en-GB"/>
        </w:rPr>
        <w:t xml:space="preserve">respectively </w:t>
      </w:r>
      <w:r w:rsidR="005653BA" w:rsidRPr="00B87CC3">
        <w:rPr>
          <w:rFonts w:asciiTheme="minorHAnsi" w:eastAsia="Times New Roman" w:hAnsiTheme="minorHAnsi" w:cs="AdvTT5235d5a9"/>
          <w:kern w:val="0"/>
          <w:sz w:val="20"/>
          <w:szCs w:val="20"/>
          <w:lang w:eastAsia="en-GB"/>
        </w:rPr>
        <w:t>(0.036µg/m</w:t>
      </w:r>
      <w:r w:rsidR="005653BA" w:rsidRPr="00B87CC3">
        <w:rPr>
          <w:rFonts w:asciiTheme="minorHAnsi" w:eastAsia="Times New Roman" w:hAnsiTheme="minorHAnsi" w:cs="AdvTT5235d5a9"/>
          <w:kern w:val="0"/>
          <w:sz w:val="20"/>
          <w:szCs w:val="20"/>
          <w:vertAlign w:val="superscript"/>
          <w:lang w:eastAsia="en-GB"/>
        </w:rPr>
        <w:t xml:space="preserve">3 </w:t>
      </w:r>
      <w:r w:rsidR="005653BA" w:rsidRPr="00B87CC3">
        <w:rPr>
          <w:rFonts w:asciiTheme="minorHAnsi" w:eastAsia="Times New Roman" w:hAnsiTheme="minorHAnsi" w:cs="AdvTT5235d5a9"/>
          <w:kern w:val="0"/>
          <w:sz w:val="20"/>
          <w:szCs w:val="20"/>
          <w:lang w:eastAsia="en-GB"/>
        </w:rPr>
        <w:t>combined) to background PM</w:t>
      </w:r>
      <w:r w:rsidR="005653BA" w:rsidRPr="00B87CC3">
        <w:rPr>
          <w:rFonts w:asciiTheme="minorHAnsi" w:eastAsia="Times New Roman" w:hAnsiTheme="minorHAnsi" w:cs="AdvTT5235d5a9"/>
          <w:kern w:val="0"/>
          <w:sz w:val="20"/>
          <w:szCs w:val="20"/>
          <w:vertAlign w:val="subscript"/>
          <w:lang w:eastAsia="en-GB"/>
        </w:rPr>
        <w:t>10</w:t>
      </w:r>
      <w:r w:rsidR="005653BA" w:rsidRPr="00B87CC3">
        <w:rPr>
          <w:rFonts w:asciiTheme="minorHAnsi" w:eastAsia="Times New Roman" w:hAnsiTheme="minorHAnsi" w:cs="AdvTT5235d5a9"/>
          <w:kern w:val="0"/>
          <w:sz w:val="20"/>
          <w:szCs w:val="20"/>
          <w:lang w:eastAsia="en-GB"/>
        </w:rPr>
        <w:t xml:space="preserve"> concentration</w:t>
      </w:r>
      <w:r w:rsidR="00F77380">
        <w:rPr>
          <w:rFonts w:asciiTheme="minorHAnsi" w:eastAsia="Times New Roman" w:hAnsiTheme="minorHAnsi" w:cs="AdvTT5235d5a9"/>
          <w:kern w:val="0"/>
          <w:sz w:val="20"/>
          <w:szCs w:val="20"/>
          <w:lang w:eastAsia="en-GB"/>
        </w:rPr>
        <w:t>s</w:t>
      </w:r>
      <w:r w:rsidR="005653BA" w:rsidRPr="00B87CC3">
        <w:rPr>
          <w:rFonts w:asciiTheme="minorHAnsi" w:eastAsia="Times New Roman" w:hAnsiTheme="minorHAnsi" w:cs="AdvTT5235d5a9"/>
          <w:kern w:val="0"/>
          <w:sz w:val="20"/>
          <w:szCs w:val="20"/>
          <w:lang w:eastAsia="en-GB"/>
        </w:rPr>
        <w:t xml:space="preserve"> at the </w:t>
      </w:r>
      <w:r w:rsidR="003E25BE" w:rsidRPr="00B87CC3">
        <w:rPr>
          <w:rFonts w:asciiTheme="minorHAnsi" w:eastAsia="Times New Roman" w:hAnsiTheme="minorHAnsi" w:cs="AdvTT5235d5a9"/>
          <w:kern w:val="0"/>
          <w:sz w:val="20"/>
          <w:szCs w:val="20"/>
          <w:lang w:eastAsia="en-GB"/>
        </w:rPr>
        <w:t>NETCEN</w:t>
      </w:r>
      <w:r w:rsidR="00F77380">
        <w:rPr>
          <w:rFonts w:asciiTheme="minorHAnsi" w:eastAsia="Times New Roman" w:hAnsiTheme="minorHAnsi" w:cs="AdvTT5235d5a9"/>
          <w:kern w:val="0"/>
          <w:sz w:val="20"/>
          <w:szCs w:val="20"/>
          <w:lang w:eastAsia="en-GB"/>
        </w:rPr>
        <w:t xml:space="preserve"> site</w:t>
      </w:r>
      <w:r w:rsidR="008A2CEF">
        <w:rPr>
          <w:rFonts w:asciiTheme="minorHAnsi" w:eastAsia="Times New Roman" w:hAnsiTheme="minorHAnsi" w:cs="AdvTT5235d5a9"/>
          <w:kern w:val="0"/>
          <w:sz w:val="20"/>
          <w:szCs w:val="20"/>
          <w:lang w:eastAsia="en-GB"/>
        </w:rPr>
        <w:t>.</w:t>
      </w:r>
      <w:r w:rsidR="00EA43D8" w:rsidRPr="00B87CC3">
        <w:rPr>
          <w:rFonts w:asciiTheme="minorHAnsi" w:eastAsia="Times New Roman" w:hAnsiTheme="minorHAnsi" w:cs="AdvTT5235d5a9"/>
          <w:kern w:val="0"/>
          <w:sz w:val="20"/>
          <w:szCs w:val="20"/>
          <w:lang w:eastAsia="en-GB"/>
        </w:rPr>
        <w:t xml:space="preserve"> </w:t>
      </w:r>
      <w:r w:rsidR="00D202EC">
        <w:rPr>
          <w:rFonts w:asciiTheme="minorHAnsi" w:eastAsia="Times New Roman" w:hAnsiTheme="minorHAnsi" w:cs="AdvTT5235d5a9"/>
          <w:kern w:val="0"/>
          <w:sz w:val="20"/>
          <w:szCs w:val="20"/>
          <w:lang w:eastAsia="en-GB"/>
        </w:rPr>
        <w:t xml:space="preserve">Hodges (2005) </w:t>
      </w:r>
      <w:r w:rsidR="00A42FFA">
        <w:rPr>
          <w:rFonts w:asciiTheme="minorHAnsi" w:eastAsia="Times New Roman" w:hAnsiTheme="minorHAnsi" w:cs="AdvTT5235d5a9"/>
          <w:kern w:val="0"/>
          <w:sz w:val="20"/>
          <w:szCs w:val="20"/>
          <w:lang w:eastAsia="en-GB"/>
        </w:rPr>
        <w:t xml:space="preserve">states the modelling was </w:t>
      </w:r>
      <w:r w:rsidR="00D202EC">
        <w:rPr>
          <w:rFonts w:asciiTheme="minorHAnsi" w:eastAsia="Times New Roman" w:hAnsiTheme="minorHAnsi" w:cs="AdvTT5235d5a9"/>
          <w:kern w:val="0"/>
          <w:sz w:val="20"/>
          <w:szCs w:val="20"/>
          <w:lang w:eastAsia="en-GB"/>
        </w:rPr>
        <w:t xml:space="preserve">undertaken </w:t>
      </w:r>
      <w:r w:rsidR="00A42FFA">
        <w:rPr>
          <w:rFonts w:asciiTheme="minorHAnsi" w:eastAsia="Times New Roman" w:hAnsiTheme="minorHAnsi" w:cs="AdvTT5235d5a9"/>
          <w:kern w:val="0"/>
          <w:sz w:val="20"/>
          <w:szCs w:val="20"/>
          <w:lang w:eastAsia="en-GB"/>
        </w:rPr>
        <w:t>using best estimates for</w:t>
      </w:r>
      <w:r w:rsidR="00D202EC">
        <w:rPr>
          <w:rFonts w:asciiTheme="minorHAnsi" w:eastAsia="Times New Roman" w:hAnsiTheme="minorHAnsi" w:cs="AdvTT5235d5a9"/>
          <w:kern w:val="0"/>
          <w:sz w:val="20"/>
          <w:szCs w:val="20"/>
          <w:lang w:eastAsia="en-GB"/>
        </w:rPr>
        <w:t xml:space="preserve"> process </w:t>
      </w:r>
      <w:r w:rsidR="00A42FFA">
        <w:rPr>
          <w:rFonts w:asciiTheme="minorHAnsi" w:eastAsia="Times New Roman" w:hAnsiTheme="minorHAnsi" w:cs="AdvTT5235d5a9"/>
          <w:kern w:val="0"/>
          <w:sz w:val="20"/>
          <w:szCs w:val="20"/>
          <w:lang w:eastAsia="en-GB"/>
        </w:rPr>
        <w:t>emissions</w:t>
      </w:r>
      <w:r w:rsidR="00D202EC">
        <w:rPr>
          <w:rFonts w:asciiTheme="minorHAnsi" w:eastAsia="Times New Roman" w:hAnsiTheme="minorHAnsi" w:cs="AdvTT5235d5a9"/>
          <w:kern w:val="0"/>
          <w:sz w:val="20"/>
          <w:szCs w:val="20"/>
          <w:lang w:eastAsia="en-GB"/>
        </w:rPr>
        <w:t xml:space="preserve"> </w:t>
      </w:r>
      <w:r w:rsidR="00A42FFA">
        <w:rPr>
          <w:rFonts w:asciiTheme="minorHAnsi" w:eastAsia="Times New Roman" w:hAnsiTheme="minorHAnsi" w:cs="AdvTT5235d5a9"/>
          <w:kern w:val="0"/>
          <w:sz w:val="20"/>
          <w:szCs w:val="20"/>
          <w:lang w:eastAsia="en-GB"/>
        </w:rPr>
        <w:t>but acknowledge</w:t>
      </w:r>
      <w:r w:rsidR="00D202EC">
        <w:rPr>
          <w:rFonts w:asciiTheme="minorHAnsi" w:eastAsia="Times New Roman" w:hAnsiTheme="minorHAnsi" w:cs="AdvTT5235d5a9"/>
          <w:kern w:val="0"/>
          <w:sz w:val="20"/>
          <w:szCs w:val="20"/>
          <w:lang w:eastAsia="en-GB"/>
        </w:rPr>
        <w:t>s</w:t>
      </w:r>
      <w:r w:rsidR="00A42FFA">
        <w:rPr>
          <w:rFonts w:asciiTheme="minorHAnsi" w:eastAsia="Times New Roman" w:hAnsiTheme="minorHAnsi" w:cs="AdvTT5235d5a9"/>
          <w:kern w:val="0"/>
          <w:sz w:val="20"/>
          <w:szCs w:val="20"/>
          <w:lang w:eastAsia="en-GB"/>
        </w:rPr>
        <w:t xml:space="preserve"> that significant uncertainties exist, especially for the fugitive sources studied.</w:t>
      </w:r>
      <w:r w:rsidR="00891438">
        <w:rPr>
          <w:rFonts w:asciiTheme="minorHAnsi" w:eastAsia="Times New Roman" w:hAnsiTheme="minorHAnsi" w:cs="AdvTT5235d5a9"/>
          <w:kern w:val="0"/>
          <w:sz w:val="20"/>
          <w:szCs w:val="20"/>
          <w:lang w:eastAsia="en-GB"/>
        </w:rPr>
        <w:t xml:space="preserve"> </w:t>
      </w:r>
      <w:r w:rsidR="00CB2E76">
        <w:rPr>
          <w:rFonts w:asciiTheme="minorHAnsi" w:eastAsia="Times New Roman" w:hAnsiTheme="minorHAnsi" w:cs="AdvTT5235d5a9"/>
          <w:kern w:val="0"/>
          <w:sz w:val="20"/>
          <w:szCs w:val="20"/>
          <w:lang w:eastAsia="en-GB"/>
        </w:rPr>
        <w:t>However, it is not outlined what these uncertainties are and the</w:t>
      </w:r>
      <w:r w:rsidR="008B761A">
        <w:rPr>
          <w:rFonts w:asciiTheme="minorHAnsi" w:eastAsia="Times New Roman" w:hAnsiTheme="minorHAnsi" w:cs="AdvTT5235d5a9"/>
          <w:kern w:val="0"/>
          <w:sz w:val="20"/>
          <w:szCs w:val="20"/>
          <w:lang w:eastAsia="en-GB"/>
        </w:rPr>
        <w:t xml:space="preserve">ir expected </w:t>
      </w:r>
      <w:r w:rsidR="00CB2E76">
        <w:rPr>
          <w:rFonts w:asciiTheme="minorHAnsi" w:eastAsia="Times New Roman" w:hAnsiTheme="minorHAnsi" w:cs="AdvTT5235d5a9"/>
          <w:kern w:val="0"/>
          <w:sz w:val="20"/>
          <w:szCs w:val="20"/>
          <w:lang w:eastAsia="en-GB"/>
        </w:rPr>
        <w:t xml:space="preserve">impact upon the results and conclusions. </w:t>
      </w:r>
      <w:r w:rsidR="00891438">
        <w:rPr>
          <w:rFonts w:asciiTheme="minorHAnsi" w:eastAsia="Times New Roman" w:hAnsiTheme="minorHAnsi" w:cs="AdvTT5235d5a9"/>
          <w:kern w:val="0"/>
          <w:sz w:val="20"/>
          <w:szCs w:val="20"/>
          <w:lang w:eastAsia="en-GB"/>
        </w:rPr>
        <w:t>In addition to the</w:t>
      </w:r>
      <w:r w:rsidR="008B761A">
        <w:rPr>
          <w:rFonts w:asciiTheme="minorHAnsi" w:eastAsia="Times New Roman" w:hAnsiTheme="minorHAnsi" w:cs="AdvTT5235d5a9"/>
          <w:kern w:val="0"/>
          <w:sz w:val="20"/>
          <w:szCs w:val="20"/>
          <w:lang w:eastAsia="en-GB"/>
        </w:rPr>
        <w:t>se</w:t>
      </w:r>
      <w:r w:rsidR="00891438">
        <w:rPr>
          <w:rFonts w:asciiTheme="minorHAnsi" w:eastAsia="Times New Roman" w:hAnsiTheme="minorHAnsi" w:cs="AdvTT5235d5a9"/>
          <w:kern w:val="0"/>
          <w:sz w:val="20"/>
          <w:szCs w:val="20"/>
          <w:lang w:eastAsia="en-GB"/>
        </w:rPr>
        <w:t xml:space="preserve"> pre-existing uncertainties, care should be taken when relying upon </w:t>
      </w:r>
      <w:r w:rsidR="008B761A">
        <w:rPr>
          <w:rFonts w:asciiTheme="minorHAnsi" w:eastAsia="Times New Roman" w:hAnsiTheme="minorHAnsi" w:cs="AdvTT5235d5a9"/>
          <w:kern w:val="0"/>
          <w:sz w:val="20"/>
          <w:szCs w:val="20"/>
          <w:lang w:eastAsia="en-GB"/>
        </w:rPr>
        <w:t xml:space="preserve">Hodges’ estimates today </w:t>
      </w:r>
      <w:r w:rsidR="00891438">
        <w:rPr>
          <w:rFonts w:asciiTheme="minorHAnsi" w:eastAsia="Times New Roman" w:hAnsiTheme="minorHAnsi" w:cs="AdvTT5235d5a9"/>
          <w:kern w:val="0"/>
          <w:sz w:val="20"/>
          <w:szCs w:val="20"/>
          <w:lang w:eastAsia="en-GB"/>
        </w:rPr>
        <w:t>as much has changed since the</w:t>
      </w:r>
      <w:r w:rsidR="008B761A">
        <w:rPr>
          <w:rFonts w:asciiTheme="minorHAnsi" w:eastAsia="Times New Roman" w:hAnsiTheme="minorHAnsi" w:cs="AdvTT5235d5a9"/>
          <w:kern w:val="0"/>
          <w:sz w:val="20"/>
          <w:szCs w:val="20"/>
          <w:lang w:eastAsia="en-GB"/>
        </w:rPr>
        <w:t xml:space="preserve"> 2005 modelling took place</w:t>
      </w:r>
      <w:r w:rsidR="00891438">
        <w:rPr>
          <w:rFonts w:asciiTheme="minorHAnsi" w:eastAsia="Times New Roman" w:hAnsiTheme="minorHAnsi" w:cs="AdvTT5235d5a9"/>
          <w:kern w:val="0"/>
          <w:sz w:val="20"/>
          <w:szCs w:val="20"/>
          <w:lang w:eastAsia="en-GB"/>
        </w:rPr>
        <w:t>. B</w:t>
      </w:r>
      <w:r w:rsidR="0066490F">
        <w:rPr>
          <w:rFonts w:asciiTheme="minorHAnsi" w:eastAsia="Times New Roman" w:hAnsiTheme="minorHAnsi" w:cs="AdvTT5235d5a9"/>
          <w:kern w:val="0"/>
          <w:sz w:val="20"/>
          <w:szCs w:val="20"/>
          <w:lang w:eastAsia="en-GB"/>
        </w:rPr>
        <w:t>F4</w:t>
      </w:r>
      <w:r w:rsidR="00891438">
        <w:rPr>
          <w:rFonts w:asciiTheme="minorHAnsi" w:eastAsia="Times New Roman" w:hAnsiTheme="minorHAnsi" w:cs="AdvTT5235d5a9"/>
          <w:kern w:val="0"/>
          <w:sz w:val="20"/>
          <w:szCs w:val="20"/>
          <w:lang w:eastAsia="en-GB"/>
        </w:rPr>
        <w:t xml:space="preserve"> has since been rebuilt with improved dust capture technology</w:t>
      </w:r>
      <w:r w:rsidR="008B761A">
        <w:rPr>
          <w:rFonts w:asciiTheme="minorHAnsi" w:eastAsia="Times New Roman" w:hAnsiTheme="minorHAnsi" w:cs="AdvTT5235d5a9"/>
          <w:kern w:val="0"/>
          <w:sz w:val="20"/>
          <w:szCs w:val="20"/>
          <w:lang w:eastAsia="en-GB"/>
        </w:rPr>
        <w:t>. Furthermore</w:t>
      </w:r>
      <w:r w:rsidR="00891438">
        <w:rPr>
          <w:rFonts w:asciiTheme="minorHAnsi" w:eastAsia="Times New Roman" w:hAnsiTheme="minorHAnsi" w:cs="AdvTT5235d5a9"/>
          <w:kern w:val="0"/>
          <w:sz w:val="20"/>
          <w:szCs w:val="20"/>
          <w:lang w:eastAsia="en-GB"/>
        </w:rPr>
        <w:t>, the</w:t>
      </w:r>
      <w:r w:rsidR="008B761A">
        <w:rPr>
          <w:rFonts w:asciiTheme="minorHAnsi" w:eastAsia="Times New Roman" w:hAnsiTheme="minorHAnsi" w:cs="AdvTT5235d5a9"/>
          <w:kern w:val="0"/>
          <w:sz w:val="20"/>
          <w:szCs w:val="20"/>
          <w:lang w:eastAsia="en-GB"/>
        </w:rPr>
        <w:t xml:space="preserve"> BF raw material mix has </w:t>
      </w:r>
      <w:r w:rsidR="00E1627F">
        <w:rPr>
          <w:rFonts w:asciiTheme="minorHAnsi" w:eastAsia="Times New Roman" w:hAnsiTheme="minorHAnsi" w:cs="AdvTT5235d5a9"/>
          <w:kern w:val="0"/>
          <w:sz w:val="20"/>
          <w:szCs w:val="20"/>
          <w:lang w:eastAsia="en-GB"/>
        </w:rPr>
        <w:t>likely changed</w:t>
      </w:r>
      <w:r w:rsidR="00891438">
        <w:rPr>
          <w:rFonts w:asciiTheme="minorHAnsi" w:eastAsia="Times New Roman" w:hAnsiTheme="minorHAnsi" w:cs="AdvTT5235d5a9"/>
          <w:kern w:val="0"/>
          <w:sz w:val="20"/>
          <w:szCs w:val="20"/>
          <w:lang w:eastAsia="en-GB"/>
        </w:rPr>
        <w:t xml:space="preserve"> with a move towards increas</w:t>
      </w:r>
      <w:r w:rsidR="008B761A">
        <w:rPr>
          <w:rFonts w:asciiTheme="minorHAnsi" w:eastAsia="Times New Roman" w:hAnsiTheme="minorHAnsi" w:cs="AdvTT5235d5a9"/>
          <w:kern w:val="0"/>
          <w:sz w:val="20"/>
          <w:szCs w:val="20"/>
          <w:lang w:eastAsia="en-GB"/>
        </w:rPr>
        <w:t xml:space="preserve">ed </w:t>
      </w:r>
      <w:r w:rsidR="00891438">
        <w:rPr>
          <w:rFonts w:asciiTheme="minorHAnsi" w:eastAsia="Times New Roman" w:hAnsiTheme="minorHAnsi" w:cs="AdvTT5235d5a9"/>
          <w:kern w:val="0"/>
          <w:sz w:val="20"/>
          <w:szCs w:val="20"/>
          <w:lang w:eastAsia="en-GB"/>
        </w:rPr>
        <w:t>granulated coal injection</w:t>
      </w:r>
      <w:r w:rsidR="008B761A">
        <w:rPr>
          <w:rFonts w:asciiTheme="minorHAnsi" w:eastAsia="Times New Roman" w:hAnsiTheme="minorHAnsi" w:cs="AdvTT5235d5a9"/>
          <w:kern w:val="0"/>
          <w:sz w:val="20"/>
          <w:szCs w:val="20"/>
          <w:lang w:eastAsia="en-GB"/>
        </w:rPr>
        <w:t xml:space="preserve"> for cost efficiency</w:t>
      </w:r>
      <w:r w:rsidR="00E1627F">
        <w:rPr>
          <w:rFonts w:asciiTheme="minorHAnsi" w:eastAsia="Times New Roman" w:hAnsiTheme="minorHAnsi" w:cs="AdvTT5235d5a9"/>
          <w:kern w:val="0"/>
          <w:sz w:val="20"/>
          <w:szCs w:val="20"/>
          <w:lang w:eastAsia="en-GB"/>
        </w:rPr>
        <w:t xml:space="preserve"> (Bennett and Fukushima 2003)</w:t>
      </w:r>
      <w:r w:rsidR="00894511">
        <w:rPr>
          <w:rFonts w:asciiTheme="minorHAnsi" w:eastAsia="Times New Roman" w:hAnsiTheme="minorHAnsi" w:cs="AdvTT5235d5a9"/>
          <w:kern w:val="0"/>
          <w:sz w:val="20"/>
          <w:szCs w:val="20"/>
          <w:lang w:eastAsia="en-GB"/>
        </w:rPr>
        <w:t>.</w:t>
      </w:r>
      <w:r w:rsidR="0048165C">
        <w:rPr>
          <w:rFonts w:asciiTheme="minorHAnsi" w:eastAsia="Times New Roman" w:hAnsiTheme="minorHAnsi" w:cs="AdvTT5235d5a9"/>
          <w:kern w:val="0"/>
          <w:sz w:val="20"/>
          <w:szCs w:val="20"/>
          <w:lang w:eastAsia="en-GB"/>
        </w:rPr>
        <w:t xml:space="preserve"> </w:t>
      </w:r>
      <w:r w:rsidR="008B761A">
        <w:rPr>
          <w:rFonts w:asciiTheme="minorHAnsi" w:eastAsia="Times New Roman" w:hAnsiTheme="minorHAnsi" w:cs="AdvTT5235d5a9"/>
          <w:kern w:val="0"/>
          <w:sz w:val="20"/>
          <w:szCs w:val="20"/>
          <w:lang w:eastAsia="en-GB"/>
        </w:rPr>
        <w:t xml:space="preserve">It </w:t>
      </w:r>
      <w:r w:rsidR="0048165C">
        <w:rPr>
          <w:rFonts w:asciiTheme="minorHAnsi" w:eastAsia="Times New Roman" w:hAnsiTheme="minorHAnsi" w:cs="AdvTT5235d5a9"/>
          <w:kern w:val="0"/>
          <w:sz w:val="20"/>
          <w:szCs w:val="20"/>
          <w:lang w:eastAsia="en-GB"/>
        </w:rPr>
        <w:t xml:space="preserve">must also be noted that </w:t>
      </w:r>
      <w:r w:rsidR="00A81513">
        <w:rPr>
          <w:rFonts w:asciiTheme="minorHAnsi" w:eastAsia="Times New Roman" w:hAnsiTheme="minorHAnsi" w:cs="AdvTT5235d5a9"/>
          <w:kern w:val="0"/>
          <w:sz w:val="20"/>
          <w:szCs w:val="20"/>
          <w:lang w:eastAsia="en-GB"/>
        </w:rPr>
        <w:t xml:space="preserve">the </w:t>
      </w:r>
      <w:r w:rsidR="00F86BB1">
        <w:rPr>
          <w:rFonts w:asciiTheme="minorHAnsi" w:eastAsia="Times New Roman" w:hAnsiTheme="minorHAnsi" w:cs="AdvTT5235d5a9"/>
          <w:kern w:val="0"/>
          <w:sz w:val="20"/>
          <w:szCs w:val="20"/>
          <w:lang w:eastAsia="en-GB"/>
        </w:rPr>
        <w:t xml:space="preserve">analysis was </w:t>
      </w:r>
      <w:r w:rsidR="00A81513">
        <w:rPr>
          <w:rFonts w:asciiTheme="minorHAnsi" w:eastAsia="Times New Roman" w:hAnsiTheme="minorHAnsi" w:cs="AdvTT5235d5a9"/>
          <w:kern w:val="0"/>
          <w:sz w:val="20"/>
          <w:szCs w:val="20"/>
          <w:lang w:eastAsia="en-GB"/>
        </w:rPr>
        <w:t>conducted u</w:t>
      </w:r>
      <w:r w:rsidR="00F86BB1">
        <w:rPr>
          <w:rFonts w:asciiTheme="minorHAnsi" w:eastAsia="Times New Roman" w:hAnsiTheme="minorHAnsi" w:cs="AdvTT5235d5a9"/>
          <w:kern w:val="0"/>
          <w:sz w:val="20"/>
          <w:szCs w:val="20"/>
          <w:lang w:eastAsia="en-GB"/>
        </w:rPr>
        <w:t>sing</w:t>
      </w:r>
      <w:r w:rsidR="00A81513">
        <w:rPr>
          <w:rFonts w:asciiTheme="minorHAnsi" w:eastAsia="Times New Roman" w:hAnsiTheme="minorHAnsi" w:cs="AdvTT5235d5a9"/>
          <w:kern w:val="0"/>
          <w:sz w:val="20"/>
          <w:szCs w:val="20"/>
          <w:lang w:eastAsia="en-GB"/>
        </w:rPr>
        <w:t xml:space="preserve"> a single </w:t>
      </w:r>
      <w:r w:rsidR="00D517E2">
        <w:rPr>
          <w:rFonts w:asciiTheme="minorHAnsi" w:eastAsia="Times New Roman" w:hAnsiTheme="minorHAnsi" w:cs="AdvTT5235d5a9"/>
          <w:kern w:val="0"/>
          <w:sz w:val="20"/>
          <w:szCs w:val="20"/>
          <w:lang w:eastAsia="en-GB"/>
        </w:rPr>
        <w:t>year’s meteorological data</w:t>
      </w:r>
      <w:r w:rsidR="00F86BB1">
        <w:rPr>
          <w:rFonts w:asciiTheme="minorHAnsi" w:eastAsia="Times New Roman" w:hAnsiTheme="minorHAnsi" w:cs="AdvTT5235d5a9"/>
          <w:kern w:val="0"/>
          <w:sz w:val="20"/>
          <w:szCs w:val="20"/>
          <w:lang w:eastAsia="en-GB"/>
        </w:rPr>
        <w:t xml:space="preserve"> </w:t>
      </w:r>
      <w:r w:rsidR="00A81513">
        <w:rPr>
          <w:rFonts w:asciiTheme="minorHAnsi" w:eastAsia="Times New Roman" w:hAnsiTheme="minorHAnsi" w:cs="AdvTT5235d5a9"/>
          <w:kern w:val="0"/>
          <w:sz w:val="20"/>
          <w:szCs w:val="20"/>
          <w:lang w:eastAsia="en-GB"/>
        </w:rPr>
        <w:t>(</w:t>
      </w:r>
      <w:r w:rsidR="00F86BB1">
        <w:rPr>
          <w:rFonts w:asciiTheme="minorHAnsi" w:eastAsia="Times New Roman" w:hAnsiTheme="minorHAnsi" w:cs="AdvTT5235d5a9"/>
          <w:kern w:val="0"/>
          <w:sz w:val="20"/>
          <w:szCs w:val="20"/>
          <w:lang w:eastAsia="en-GB"/>
        </w:rPr>
        <w:t>2000</w:t>
      </w:r>
      <w:r w:rsidR="00A81513">
        <w:rPr>
          <w:rFonts w:asciiTheme="minorHAnsi" w:eastAsia="Times New Roman" w:hAnsiTheme="minorHAnsi" w:cs="AdvTT5235d5a9"/>
          <w:kern w:val="0"/>
          <w:sz w:val="20"/>
          <w:szCs w:val="20"/>
          <w:lang w:eastAsia="en-GB"/>
        </w:rPr>
        <w:t>)</w:t>
      </w:r>
      <w:r w:rsidR="00F86BB1">
        <w:rPr>
          <w:rFonts w:asciiTheme="minorHAnsi" w:eastAsia="Times New Roman" w:hAnsiTheme="minorHAnsi" w:cs="AdvTT5235d5a9"/>
          <w:kern w:val="0"/>
          <w:sz w:val="20"/>
          <w:szCs w:val="20"/>
          <w:lang w:eastAsia="en-GB"/>
        </w:rPr>
        <w:t>. It is questionable why</w:t>
      </w:r>
      <w:r w:rsidR="00A81513">
        <w:rPr>
          <w:rFonts w:asciiTheme="minorHAnsi" w:eastAsia="Times New Roman" w:hAnsiTheme="minorHAnsi" w:cs="AdvTT5235d5a9"/>
          <w:kern w:val="0"/>
          <w:sz w:val="20"/>
          <w:szCs w:val="20"/>
          <w:lang w:eastAsia="en-GB"/>
        </w:rPr>
        <w:t xml:space="preserve"> this should be the case, </w:t>
      </w:r>
      <w:r w:rsidR="00F86BB1">
        <w:rPr>
          <w:rFonts w:asciiTheme="minorHAnsi" w:eastAsia="Times New Roman" w:hAnsiTheme="minorHAnsi" w:cs="AdvTT5235d5a9"/>
          <w:kern w:val="0"/>
          <w:sz w:val="20"/>
          <w:szCs w:val="20"/>
          <w:lang w:eastAsia="en-GB"/>
        </w:rPr>
        <w:t>especially as it was</w:t>
      </w:r>
      <w:r w:rsidR="00D517E2">
        <w:rPr>
          <w:rFonts w:asciiTheme="minorHAnsi" w:eastAsia="Times New Roman" w:hAnsiTheme="minorHAnsi" w:cs="AdvTT5235d5a9"/>
          <w:kern w:val="0"/>
          <w:sz w:val="20"/>
          <w:szCs w:val="20"/>
          <w:lang w:eastAsia="en-GB"/>
        </w:rPr>
        <w:t xml:space="preserve"> likely</w:t>
      </w:r>
      <w:r w:rsidR="00F86BB1">
        <w:rPr>
          <w:rFonts w:asciiTheme="minorHAnsi" w:eastAsia="Times New Roman" w:hAnsiTheme="minorHAnsi" w:cs="AdvTT5235d5a9"/>
          <w:kern w:val="0"/>
          <w:sz w:val="20"/>
          <w:szCs w:val="20"/>
          <w:lang w:eastAsia="en-GB"/>
        </w:rPr>
        <w:t xml:space="preserve"> not the most recent year of data available</w:t>
      </w:r>
      <w:r w:rsidR="00A81513">
        <w:rPr>
          <w:rFonts w:asciiTheme="minorHAnsi" w:eastAsia="Times New Roman" w:hAnsiTheme="minorHAnsi" w:cs="AdvTT5235d5a9"/>
          <w:kern w:val="0"/>
          <w:sz w:val="20"/>
          <w:szCs w:val="20"/>
          <w:lang w:eastAsia="en-GB"/>
        </w:rPr>
        <w:t>.</w:t>
      </w:r>
      <w:r w:rsidR="00CC56BB">
        <w:rPr>
          <w:rFonts w:asciiTheme="minorHAnsi" w:eastAsia="Times New Roman" w:hAnsiTheme="minorHAnsi" w:cs="AdvTT5235d5a9"/>
          <w:kern w:val="0"/>
          <w:sz w:val="20"/>
          <w:szCs w:val="20"/>
          <w:lang w:eastAsia="en-GB"/>
        </w:rPr>
        <w:t xml:space="preserve"> One year’s data is not sufficient, especially considering the differences between 2003 and 2004 as found by Hodges and Horne (2005) which were potentially due to weather factors. Therefore, once again, care must be taken when relying upon the results and conclusions of this research. T</w:t>
      </w:r>
      <w:r w:rsidR="00CC56BB" w:rsidRPr="005F623E">
        <w:rPr>
          <w:rFonts w:asciiTheme="minorHAnsi" w:eastAsia="Times New Roman" w:hAnsiTheme="minorHAnsi" w:cs="AdvTT5235d5a9"/>
          <w:kern w:val="0"/>
          <w:sz w:val="20"/>
          <w:szCs w:val="20"/>
          <w:lang w:eastAsia="en-GB"/>
        </w:rPr>
        <w:t>he research proposed here will analyse fo</w:t>
      </w:r>
      <w:r w:rsidR="00CC56BB">
        <w:rPr>
          <w:rFonts w:asciiTheme="minorHAnsi" w:eastAsia="Times New Roman" w:hAnsiTheme="minorHAnsi" w:cs="AdvTT5235d5a9"/>
          <w:kern w:val="0"/>
          <w:sz w:val="20"/>
          <w:szCs w:val="20"/>
          <w:lang w:eastAsia="en-GB"/>
        </w:rPr>
        <w:t xml:space="preserve">ur years </w:t>
      </w:r>
      <w:r w:rsidR="00CC56BB" w:rsidRPr="005F623E">
        <w:rPr>
          <w:rFonts w:asciiTheme="minorHAnsi" w:eastAsia="Times New Roman" w:hAnsiTheme="minorHAnsi" w:cs="AdvTT5235d5a9"/>
          <w:kern w:val="0"/>
          <w:sz w:val="20"/>
          <w:szCs w:val="20"/>
          <w:lang w:eastAsia="en-GB"/>
        </w:rPr>
        <w:t>meteorological data to fulfil the research aim and objectives.</w:t>
      </w:r>
    </w:p>
    <w:p w14:paraId="0FCB2880" w14:textId="77777777" w:rsidR="008F6136" w:rsidRDefault="008F6136" w:rsidP="0037146C">
      <w:pPr>
        <w:suppressAutoHyphens w:val="0"/>
        <w:autoSpaceDE w:val="0"/>
        <w:autoSpaceDN w:val="0"/>
        <w:adjustRightInd w:val="0"/>
        <w:spacing w:after="0" w:line="360" w:lineRule="auto"/>
        <w:jc w:val="both"/>
        <w:rPr>
          <w:rFonts w:asciiTheme="minorHAnsi" w:eastAsia="Times New Roman" w:hAnsiTheme="minorHAnsi" w:cs="AdvTT5235d5a9"/>
          <w:color w:val="FF0000"/>
          <w:kern w:val="0"/>
          <w:sz w:val="20"/>
          <w:szCs w:val="20"/>
          <w:lang w:eastAsia="en-GB"/>
        </w:rPr>
      </w:pPr>
    </w:p>
    <w:p w14:paraId="5241453F" w14:textId="77777777" w:rsidR="00104ADB" w:rsidRDefault="00104ADB"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CAF9261" w14:textId="42E07CCE" w:rsidR="0048165C" w:rsidRPr="0037146C" w:rsidRDefault="0037146C" w:rsidP="0037146C">
      <w:pPr>
        <w:pStyle w:val="Heading1"/>
        <w:rPr>
          <w:rFonts w:asciiTheme="minorHAnsi" w:eastAsia="Times New Roman" w:hAnsiTheme="minorHAnsi"/>
          <w:b/>
          <w:sz w:val="20"/>
          <w:szCs w:val="20"/>
        </w:rPr>
      </w:pPr>
      <w:bookmarkStart w:id="24" w:name="_Toc511670707"/>
      <w:r w:rsidRPr="0037146C">
        <w:rPr>
          <w:rFonts w:asciiTheme="minorHAnsi" w:eastAsia="Times New Roman" w:hAnsiTheme="minorHAnsi"/>
          <w:b/>
          <w:sz w:val="20"/>
          <w:szCs w:val="20"/>
        </w:rPr>
        <w:t xml:space="preserve">3.1.1 </w:t>
      </w:r>
      <w:r w:rsidR="009B2D54" w:rsidRPr="0037146C">
        <w:rPr>
          <w:rFonts w:asciiTheme="minorHAnsi" w:eastAsia="Times New Roman" w:hAnsiTheme="minorHAnsi"/>
          <w:b/>
          <w:sz w:val="20"/>
          <w:szCs w:val="20"/>
        </w:rPr>
        <w:t>Quantifying</w:t>
      </w:r>
      <w:r w:rsidR="00104ADB" w:rsidRPr="0037146C">
        <w:rPr>
          <w:rFonts w:asciiTheme="minorHAnsi" w:eastAsia="Times New Roman" w:hAnsiTheme="minorHAnsi"/>
          <w:b/>
          <w:sz w:val="20"/>
          <w:szCs w:val="20"/>
        </w:rPr>
        <w:t xml:space="preserve"> </w:t>
      </w:r>
      <w:r w:rsidR="009B2D54" w:rsidRPr="0037146C">
        <w:rPr>
          <w:rFonts w:asciiTheme="minorHAnsi" w:eastAsia="Times New Roman" w:hAnsiTheme="minorHAnsi"/>
          <w:b/>
          <w:sz w:val="20"/>
          <w:szCs w:val="20"/>
        </w:rPr>
        <w:t>Fugitive</w:t>
      </w:r>
      <w:r w:rsidR="00104ADB" w:rsidRPr="0037146C">
        <w:rPr>
          <w:rFonts w:asciiTheme="minorHAnsi" w:eastAsia="Times New Roman" w:hAnsiTheme="minorHAnsi"/>
          <w:b/>
          <w:sz w:val="20"/>
          <w:szCs w:val="20"/>
        </w:rPr>
        <w:t xml:space="preserve"> Emissions</w:t>
      </w:r>
      <w:bookmarkEnd w:id="24"/>
      <w:r w:rsidR="00104ADB" w:rsidRPr="0037146C">
        <w:rPr>
          <w:rFonts w:asciiTheme="minorHAnsi" w:eastAsia="Times New Roman" w:hAnsiTheme="minorHAnsi"/>
          <w:b/>
          <w:sz w:val="20"/>
          <w:szCs w:val="20"/>
        </w:rPr>
        <w:t xml:space="preserve"> </w:t>
      </w:r>
    </w:p>
    <w:p w14:paraId="14569365" w14:textId="77777777" w:rsidR="00152E6C" w:rsidRDefault="00152E6C" w:rsidP="0048165C">
      <w:pPr>
        <w:suppressAutoHyphens w:val="0"/>
        <w:autoSpaceDE w:val="0"/>
        <w:autoSpaceDN w:val="0"/>
        <w:adjustRightInd w:val="0"/>
        <w:spacing w:after="0"/>
        <w:jc w:val="both"/>
        <w:rPr>
          <w:rFonts w:asciiTheme="minorHAnsi" w:eastAsia="Times New Roman" w:hAnsiTheme="minorHAnsi" w:cs="AdvTT5235d5a9"/>
          <w:color w:val="FF0000"/>
          <w:kern w:val="0"/>
          <w:sz w:val="20"/>
          <w:szCs w:val="20"/>
          <w:lang w:eastAsia="en-GB"/>
        </w:rPr>
      </w:pPr>
    </w:p>
    <w:p w14:paraId="77F37045" w14:textId="77777777" w:rsidR="00431947" w:rsidRDefault="00431947" w:rsidP="0048165C">
      <w:pPr>
        <w:suppressAutoHyphens w:val="0"/>
        <w:autoSpaceDE w:val="0"/>
        <w:autoSpaceDN w:val="0"/>
        <w:adjustRightInd w:val="0"/>
        <w:spacing w:after="0"/>
        <w:jc w:val="both"/>
        <w:rPr>
          <w:rFonts w:asciiTheme="minorHAnsi" w:eastAsia="Times New Roman" w:hAnsiTheme="minorHAnsi" w:cs="AdvTT5235d5a9"/>
          <w:color w:val="FF0000"/>
          <w:kern w:val="0"/>
          <w:sz w:val="20"/>
          <w:szCs w:val="20"/>
          <w:lang w:eastAsia="en-GB"/>
        </w:rPr>
      </w:pPr>
    </w:p>
    <w:p w14:paraId="0D92BBA9" w14:textId="329477AF" w:rsidR="005F7051" w:rsidRDefault="003E6604" w:rsidP="0037146C">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r w:rsidRPr="00B87CC3">
        <w:rPr>
          <w:rFonts w:asciiTheme="minorHAnsi" w:eastAsia="Times New Roman" w:hAnsiTheme="minorHAnsi" w:cs="AdvTT5235d5a9"/>
          <w:kern w:val="0"/>
          <w:sz w:val="20"/>
          <w:szCs w:val="20"/>
          <w:lang w:eastAsia="en-GB"/>
        </w:rPr>
        <w:t>Fugiti</w:t>
      </w:r>
      <w:r w:rsidR="000724E5">
        <w:rPr>
          <w:rFonts w:asciiTheme="minorHAnsi" w:eastAsia="Times New Roman" w:hAnsiTheme="minorHAnsi" w:cs="AdvTT5235d5a9"/>
          <w:kern w:val="0"/>
          <w:sz w:val="20"/>
          <w:szCs w:val="20"/>
          <w:lang w:eastAsia="en-GB"/>
        </w:rPr>
        <w:t>ve emissi</w:t>
      </w:r>
      <w:r w:rsidR="00201F8A">
        <w:rPr>
          <w:rFonts w:asciiTheme="minorHAnsi" w:eastAsia="Times New Roman" w:hAnsiTheme="minorHAnsi" w:cs="AdvTT5235d5a9"/>
          <w:kern w:val="0"/>
          <w:sz w:val="20"/>
          <w:szCs w:val="20"/>
          <w:lang w:eastAsia="en-GB"/>
        </w:rPr>
        <w:t xml:space="preserve">ons </w:t>
      </w:r>
      <w:r w:rsidR="007B0C56">
        <w:rPr>
          <w:rFonts w:asciiTheme="minorHAnsi" w:eastAsia="Times New Roman" w:hAnsiTheme="minorHAnsi" w:cs="AdvTT5235d5a9"/>
          <w:kern w:val="0"/>
          <w:sz w:val="20"/>
          <w:szCs w:val="20"/>
          <w:lang w:eastAsia="en-GB"/>
        </w:rPr>
        <w:t xml:space="preserve">are </w:t>
      </w:r>
      <w:r w:rsidR="000724E5">
        <w:rPr>
          <w:rFonts w:asciiTheme="minorHAnsi" w:eastAsia="Times New Roman" w:hAnsiTheme="minorHAnsi" w:cs="AdvTT5235d5a9"/>
          <w:kern w:val="0"/>
          <w:sz w:val="20"/>
          <w:szCs w:val="20"/>
          <w:lang w:eastAsia="en-GB"/>
        </w:rPr>
        <w:t xml:space="preserve">emissions </w:t>
      </w:r>
      <w:r w:rsidR="007B0C56">
        <w:rPr>
          <w:rFonts w:asciiTheme="minorHAnsi" w:eastAsia="Times New Roman" w:hAnsiTheme="minorHAnsi" w:cs="AdvTT5235d5a9"/>
          <w:kern w:val="0"/>
          <w:sz w:val="20"/>
          <w:szCs w:val="20"/>
          <w:lang w:eastAsia="en-GB"/>
        </w:rPr>
        <w:t>which do not pass through a chimney, vent,</w:t>
      </w:r>
      <w:r w:rsidRPr="00B87CC3">
        <w:rPr>
          <w:rFonts w:asciiTheme="minorHAnsi" w:eastAsia="Times New Roman" w:hAnsiTheme="minorHAnsi" w:cs="AdvTT5235d5a9"/>
          <w:kern w:val="0"/>
          <w:sz w:val="20"/>
          <w:szCs w:val="20"/>
          <w:lang w:eastAsia="en-GB"/>
        </w:rPr>
        <w:t xml:space="preserve"> stack or equivalent</w:t>
      </w:r>
      <w:r w:rsidR="007B0C56">
        <w:rPr>
          <w:rFonts w:asciiTheme="minorHAnsi" w:eastAsia="Times New Roman" w:hAnsiTheme="minorHAnsi" w:cs="AdvTT5235d5a9"/>
          <w:kern w:val="0"/>
          <w:sz w:val="20"/>
          <w:szCs w:val="20"/>
          <w:lang w:eastAsia="en-GB"/>
        </w:rPr>
        <w:t xml:space="preserve"> and include liquid vapour, gases and solid particulate matter</w:t>
      </w:r>
      <w:r w:rsidRPr="00B87CC3">
        <w:rPr>
          <w:rFonts w:asciiTheme="minorHAnsi" w:eastAsia="Times New Roman" w:hAnsiTheme="minorHAnsi" w:cs="AdvTT5235d5a9"/>
          <w:kern w:val="0"/>
          <w:sz w:val="20"/>
          <w:szCs w:val="20"/>
          <w:lang w:eastAsia="en-GB"/>
        </w:rPr>
        <w:t xml:space="preserve"> (US EPA 1999)</w:t>
      </w:r>
      <w:r w:rsidR="00B87CC3" w:rsidRPr="00B87CC3">
        <w:rPr>
          <w:rFonts w:asciiTheme="minorHAnsi" w:eastAsia="Times New Roman" w:hAnsiTheme="minorHAnsi" w:cs="AdvTT5235d5a9"/>
          <w:kern w:val="0"/>
          <w:sz w:val="20"/>
          <w:szCs w:val="20"/>
          <w:lang w:eastAsia="en-GB"/>
        </w:rPr>
        <w:t>.</w:t>
      </w:r>
      <w:r w:rsidR="00F036FB">
        <w:rPr>
          <w:rFonts w:asciiTheme="minorHAnsi" w:eastAsia="Times New Roman" w:hAnsiTheme="minorHAnsi" w:cs="AdvTT5235d5a9"/>
          <w:kern w:val="0"/>
          <w:sz w:val="20"/>
          <w:szCs w:val="20"/>
          <w:lang w:eastAsia="en-GB"/>
        </w:rPr>
        <w:t xml:space="preserve"> </w:t>
      </w:r>
      <w:r w:rsidR="007B0C56">
        <w:rPr>
          <w:rFonts w:asciiTheme="minorHAnsi" w:eastAsia="Times New Roman" w:hAnsiTheme="minorHAnsi" w:cs="AdvTT5235d5a9"/>
          <w:kern w:val="0"/>
          <w:sz w:val="20"/>
          <w:szCs w:val="20"/>
          <w:lang w:eastAsia="en-GB"/>
        </w:rPr>
        <w:t>As they are unconfined in nature, f</w:t>
      </w:r>
      <w:r w:rsidR="00F036FB">
        <w:rPr>
          <w:rFonts w:asciiTheme="minorHAnsi" w:eastAsia="Times New Roman" w:hAnsiTheme="minorHAnsi" w:cs="AdvTT5235d5a9"/>
          <w:kern w:val="0"/>
          <w:sz w:val="20"/>
          <w:szCs w:val="20"/>
          <w:lang w:eastAsia="en-GB"/>
        </w:rPr>
        <w:t xml:space="preserve">ugitive emissions are notoriously difficult to capture and </w:t>
      </w:r>
      <w:r w:rsidR="007B0C56">
        <w:rPr>
          <w:rFonts w:asciiTheme="minorHAnsi" w:eastAsia="Times New Roman" w:hAnsiTheme="minorHAnsi" w:cs="AdvTT5235d5a9"/>
          <w:kern w:val="0"/>
          <w:sz w:val="20"/>
          <w:szCs w:val="20"/>
          <w:lang w:eastAsia="en-GB"/>
        </w:rPr>
        <w:t xml:space="preserve">quantifiably </w:t>
      </w:r>
      <w:r w:rsidR="00F036FB">
        <w:rPr>
          <w:rFonts w:asciiTheme="minorHAnsi" w:eastAsia="Times New Roman" w:hAnsiTheme="minorHAnsi" w:cs="AdvTT5235d5a9"/>
          <w:kern w:val="0"/>
          <w:sz w:val="20"/>
          <w:szCs w:val="20"/>
          <w:lang w:eastAsia="en-GB"/>
        </w:rPr>
        <w:t xml:space="preserve">measure </w:t>
      </w:r>
      <w:r w:rsidR="000724E5">
        <w:rPr>
          <w:rFonts w:asciiTheme="minorHAnsi" w:eastAsia="Times New Roman" w:hAnsiTheme="minorHAnsi" w:cs="AdvTT5235d5a9"/>
          <w:kern w:val="0"/>
          <w:sz w:val="20"/>
          <w:szCs w:val="20"/>
          <w:lang w:eastAsia="en-GB"/>
        </w:rPr>
        <w:t xml:space="preserve">(Mueller et al. 2013). </w:t>
      </w:r>
      <w:r w:rsidR="00EB2E4D">
        <w:rPr>
          <w:rFonts w:asciiTheme="minorHAnsi" w:eastAsia="Times New Roman" w:hAnsiTheme="minorHAnsi" w:cs="AdvTT5235d5a9"/>
          <w:kern w:val="0"/>
          <w:sz w:val="20"/>
          <w:szCs w:val="20"/>
          <w:lang w:eastAsia="en-GB"/>
        </w:rPr>
        <w:t>Mueller et al.</w:t>
      </w:r>
      <w:r w:rsidR="004A4BCD">
        <w:rPr>
          <w:rFonts w:asciiTheme="minorHAnsi" w:eastAsia="Times New Roman" w:hAnsiTheme="minorHAnsi" w:cs="AdvTT5235d5a9"/>
          <w:kern w:val="0"/>
          <w:sz w:val="20"/>
          <w:szCs w:val="20"/>
          <w:lang w:eastAsia="en-GB"/>
        </w:rPr>
        <w:t>’s (2013)</w:t>
      </w:r>
      <w:r w:rsidR="00EB2E4D">
        <w:rPr>
          <w:rFonts w:asciiTheme="minorHAnsi" w:eastAsia="Times New Roman" w:hAnsiTheme="minorHAnsi" w:cs="AdvTT5235d5a9"/>
          <w:kern w:val="0"/>
          <w:sz w:val="20"/>
          <w:szCs w:val="20"/>
          <w:lang w:eastAsia="en-GB"/>
        </w:rPr>
        <w:t xml:space="preserve"> </w:t>
      </w:r>
      <w:r w:rsidR="004A4BCD">
        <w:rPr>
          <w:rFonts w:asciiTheme="minorHAnsi" w:eastAsia="Times New Roman" w:hAnsiTheme="minorHAnsi" w:cs="AdvTT5235d5a9"/>
          <w:kern w:val="0"/>
          <w:sz w:val="20"/>
          <w:szCs w:val="20"/>
          <w:lang w:eastAsia="en-GB"/>
        </w:rPr>
        <w:t xml:space="preserve">study </w:t>
      </w:r>
      <w:r w:rsidR="00EB2E4D">
        <w:rPr>
          <w:rFonts w:asciiTheme="minorHAnsi" w:eastAsia="Times New Roman" w:hAnsiTheme="minorHAnsi" w:cs="AdvTT5235d5a9"/>
          <w:kern w:val="0"/>
          <w:sz w:val="20"/>
          <w:szCs w:val="20"/>
          <w:lang w:eastAsia="en-GB"/>
        </w:rPr>
        <w:t>concerned</w:t>
      </w:r>
      <w:r w:rsidR="004A4BCD">
        <w:rPr>
          <w:rFonts w:asciiTheme="minorHAnsi" w:eastAsia="Times New Roman" w:hAnsiTheme="minorHAnsi" w:cs="AdvTT5235d5a9"/>
          <w:kern w:val="0"/>
          <w:sz w:val="20"/>
          <w:szCs w:val="20"/>
          <w:lang w:eastAsia="en-GB"/>
        </w:rPr>
        <w:t xml:space="preserve"> </w:t>
      </w:r>
      <w:r w:rsidR="00EB2E4D">
        <w:rPr>
          <w:rFonts w:asciiTheme="minorHAnsi" w:eastAsia="Times New Roman" w:hAnsiTheme="minorHAnsi" w:cs="AdvTT5235d5a9"/>
          <w:kern w:val="0"/>
          <w:sz w:val="20"/>
          <w:szCs w:val="20"/>
          <w:lang w:eastAsia="en-GB"/>
        </w:rPr>
        <w:t xml:space="preserve">fugitive emissions generated during material movement (fly ash) </w:t>
      </w:r>
      <w:r w:rsidR="00841D39">
        <w:rPr>
          <w:rFonts w:asciiTheme="minorHAnsi" w:eastAsia="Times New Roman" w:hAnsiTheme="minorHAnsi" w:cs="AdvTT5235d5a9"/>
          <w:kern w:val="0"/>
          <w:sz w:val="20"/>
          <w:szCs w:val="20"/>
          <w:lang w:eastAsia="en-GB"/>
        </w:rPr>
        <w:t>rather than</w:t>
      </w:r>
      <w:r w:rsidR="004A4BCD">
        <w:rPr>
          <w:rFonts w:asciiTheme="minorHAnsi" w:eastAsia="Times New Roman" w:hAnsiTheme="minorHAnsi" w:cs="AdvTT5235d5a9"/>
          <w:kern w:val="0"/>
          <w:sz w:val="20"/>
          <w:szCs w:val="20"/>
          <w:lang w:eastAsia="en-GB"/>
        </w:rPr>
        <w:t xml:space="preserve"> Cast House</w:t>
      </w:r>
      <w:r w:rsidR="00841D39">
        <w:rPr>
          <w:rFonts w:asciiTheme="minorHAnsi" w:eastAsia="Times New Roman" w:hAnsiTheme="minorHAnsi" w:cs="AdvTT5235d5a9"/>
          <w:kern w:val="0"/>
          <w:sz w:val="20"/>
          <w:szCs w:val="20"/>
          <w:lang w:eastAsia="en-GB"/>
        </w:rPr>
        <w:t xml:space="preserve"> fugitive emissions</w:t>
      </w:r>
      <w:r w:rsidR="004A4BCD">
        <w:rPr>
          <w:rFonts w:asciiTheme="minorHAnsi" w:eastAsia="Times New Roman" w:hAnsiTheme="minorHAnsi" w:cs="AdvTT5235d5a9"/>
          <w:kern w:val="0"/>
          <w:sz w:val="20"/>
          <w:szCs w:val="20"/>
          <w:lang w:eastAsia="en-GB"/>
        </w:rPr>
        <w:t xml:space="preserve"> which are of concern here.</w:t>
      </w:r>
      <w:r w:rsidR="00841D39">
        <w:rPr>
          <w:rFonts w:asciiTheme="minorHAnsi" w:eastAsia="Times New Roman" w:hAnsiTheme="minorHAnsi" w:cs="AdvTT5235d5a9"/>
          <w:kern w:val="0"/>
          <w:sz w:val="20"/>
          <w:szCs w:val="20"/>
          <w:lang w:eastAsia="en-GB"/>
        </w:rPr>
        <w:t xml:space="preserve"> Generally, </w:t>
      </w:r>
      <w:r w:rsidR="004A4BCD">
        <w:rPr>
          <w:rFonts w:asciiTheme="minorHAnsi" w:eastAsia="Times New Roman" w:hAnsiTheme="minorHAnsi" w:cs="AdvTT5235d5a9"/>
          <w:kern w:val="0"/>
          <w:sz w:val="20"/>
          <w:szCs w:val="20"/>
          <w:lang w:eastAsia="en-GB"/>
        </w:rPr>
        <w:t xml:space="preserve">material movement </w:t>
      </w:r>
      <w:r w:rsidR="00841D39">
        <w:rPr>
          <w:rFonts w:asciiTheme="minorHAnsi" w:eastAsia="Times New Roman" w:hAnsiTheme="minorHAnsi" w:cs="AdvTT5235d5a9"/>
          <w:kern w:val="0"/>
          <w:sz w:val="20"/>
          <w:szCs w:val="20"/>
          <w:lang w:eastAsia="en-GB"/>
        </w:rPr>
        <w:t>emissions are estimated using emission factor</w:t>
      </w:r>
      <w:r w:rsidR="004A4BCD">
        <w:rPr>
          <w:rFonts w:asciiTheme="minorHAnsi" w:eastAsia="Times New Roman" w:hAnsiTheme="minorHAnsi" w:cs="AdvTT5235d5a9"/>
          <w:kern w:val="0"/>
          <w:sz w:val="20"/>
          <w:szCs w:val="20"/>
          <w:lang w:eastAsia="en-GB"/>
        </w:rPr>
        <w:t xml:space="preserve">s derived from </w:t>
      </w:r>
      <w:r w:rsidR="00841D39">
        <w:rPr>
          <w:rFonts w:asciiTheme="minorHAnsi" w:eastAsia="Times New Roman" w:hAnsiTheme="minorHAnsi" w:cs="AdvTT5235d5a9"/>
          <w:kern w:val="0"/>
          <w:sz w:val="20"/>
          <w:szCs w:val="20"/>
          <w:lang w:eastAsia="en-GB"/>
        </w:rPr>
        <w:t>sampling. By com</w:t>
      </w:r>
      <w:r w:rsidR="004A4BCD">
        <w:rPr>
          <w:rFonts w:asciiTheme="minorHAnsi" w:eastAsia="Times New Roman" w:hAnsiTheme="minorHAnsi" w:cs="AdvTT5235d5a9"/>
          <w:kern w:val="0"/>
          <w:sz w:val="20"/>
          <w:szCs w:val="20"/>
          <w:lang w:eastAsia="en-GB"/>
        </w:rPr>
        <w:t xml:space="preserve">parison, Mueller et al. </w:t>
      </w:r>
      <w:r w:rsidR="00841D39">
        <w:rPr>
          <w:rFonts w:asciiTheme="minorHAnsi" w:eastAsia="Times New Roman" w:hAnsiTheme="minorHAnsi" w:cs="AdvTT5235d5a9"/>
          <w:kern w:val="0"/>
          <w:sz w:val="20"/>
          <w:szCs w:val="20"/>
          <w:lang w:eastAsia="en-GB"/>
        </w:rPr>
        <w:t>u</w:t>
      </w:r>
      <w:r w:rsidR="004A4BCD">
        <w:rPr>
          <w:rFonts w:asciiTheme="minorHAnsi" w:eastAsia="Times New Roman" w:hAnsiTheme="minorHAnsi" w:cs="AdvTT5235d5a9"/>
          <w:kern w:val="0"/>
          <w:sz w:val="20"/>
          <w:szCs w:val="20"/>
          <w:lang w:eastAsia="en-GB"/>
        </w:rPr>
        <w:t xml:space="preserve">tilised </w:t>
      </w:r>
      <w:r w:rsidR="00841D39">
        <w:rPr>
          <w:rFonts w:asciiTheme="minorHAnsi" w:eastAsia="Times New Roman" w:hAnsiTheme="minorHAnsi" w:cs="AdvTT5235d5a9"/>
          <w:kern w:val="0"/>
          <w:sz w:val="20"/>
          <w:szCs w:val="20"/>
          <w:lang w:eastAsia="en-GB"/>
        </w:rPr>
        <w:t xml:space="preserve">advanced </w:t>
      </w:r>
      <w:r w:rsidR="004A4BCD">
        <w:rPr>
          <w:rFonts w:asciiTheme="minorHAnsi" w:eastAsia="Times New Roman" w:hAnsiTheme="minorHAnsi" w:cs="AdvTT5235d5a9"/>
          <w:kern w:val="0"/>
          <w:sz w:val="20"/>
          <w:szCs w:val="20"/>
          <w:lang w:eastAsia="en-GB"/>
        </w:rPr>
        <w:t xml:space="preserve">hourly particulate </w:t>
      </w:r>
      <w:r w:rsidR="00841D39">
        <w:rPr>
          <w:rFonts w:asciiTheme="minorHAnsi" w:eastAsia="Times New Roman" w:hAnsiTheme="minorHAnsi" w:cs="AdvTT5235d5a9"/>
          <w:kern w:val="0"/>
          <w:sz w:val="20"/>
          <w:szCs w:val="20"/>
          <w:lang w:eastAsia="en-GB"/>
        </w:rPr>
        <w:t>monitoring</w:t>
      </w:r>
      <w:r w:rsidR="004A4BCD">
        <w:rPr>
          <w:rFonts w:asciiTheme="minorHAnsi" w:eastAsia="Times New Roman" w:hAnsiTheme="minorHAnsi" w:cs="AdvTT5235d5a9"/>
          <w:kern w:val="0"/>
          <w:sz w:val="20"/>
          <w:szCs w:val="20"/>
          <w:lang w:eastAsia="en-GB"/>
        </w:rPr>
        <w:t xml:space="preserve"> combined </w:t>
      </w:r>
      <w:r w:rsidR="00841D39">
        <w:rPr>
          <w:rFonts w:asciiTheme="minorHAnsi" w:eastAsia="Times New Roman" w:hAnsiTheme="minorHAnsi" w:cs="AdvTT5235d5a9"/>
          <w:kern w:val="0"/>
          <w:sz w:val="20"/>
          <w:szCs w:val="20"/>
          <w:lang w:eastAsia="en-GB"/>
        </w:rPr>
        <w:t>with collected meteorological parameter data (including atmospheric stability</w:t>
      </w:r>
      <w:r w:rsidR="00201F8A">
        <w:rPr>
          <w:rFonts w:asciiTheme="minorHAnsi" w:eastAsia="Times New Roman" w:hAnsiTheme="minorHAnsi" w:cs="AdvTT5235d5a9"/>
          <w:kern w:val="0"/>
          <w:sz w:val="20"/>
          <w:szCs w:val="20"/>
          <w:lang w:eastAsia="en-GB"/>
        </w:rPr>
        <w:t xml:space="preserve"> </w:t>
      </w:r>
      <w:r w:rsidR="0090271E">
        <w:rPr>
          <w:rFonts w:asciiTheme="minorHAnsi" w:eastAsia="Times New Roman" w:hAnsiTheme="minorHAnsi" w:cs="AdvTT5235d5a9"/>
          <w:kern w:val="0"/>
          <w:sz w:val="20"/>
          <w:szCs w:val="20"/>
          <w:lang w:eastAsia="en-GB"/>
        </w:rPr>
        <w:t xml:space="preserve">- discussed </w:t>
      </w:r>
      <w:r w:rsidR="0068791B">
        <w:rPr>
          <w:rFonts w:asciiTheme="minorHAnsi" w:eastAsia="Times New Roman" w:hAnsiTheme="minorHAnsi" w:cs="AdvTT5235d5a9"/>
          <w:kern w:val="0"/>
          <w:sz w:val="20"/>
          <w:szCs w:val="20"/>
          <w:lang w:eastAsia="en-GB"/>
        </w:rPr>
        <w:t>in Section 3.3.2)</w:t>
      </w:r>
      <w:r w:rsidR="00841D39">
        <w:rPr>
          <w:rFonts w:asciiTheme="minorHAnsi" w:eastAsia="Times New Roman" w:hAnsiTheme="minorHAnsi" w:cs="AdvTT5235d5a9"/>
          <w:kern w:val="0"/>
          <w:sz w:val="20"/>
          <w:szCs w:val="20"/>
          <w:lang w:eastAsia="en-GB"/>
        </w:rPr>
        <w:t xml:space="preserve"> </w:t>
      </w:r>
      <w:r w:rsidR="0068791B">
        <w:rPr>
          <w:rFonts w:asciiTheme="minorHAnsi" w:eastAsia="Times New Roman" w:hAnsiTheme="minorHAnsi" w:cs="AdvTT5235d5a9"/>
          <w:kern w:val="0"/>
          <w:sz w:val="20"/>
          <w:szCs w:val="20"/>
          <w:lang w:eastAsia="en-GB"/>
        </w:rPr>
        <w:t xml:space="preserve">for </w:t>
      </w:r>
      <w:r w:rsidR="00FD736D">
        <w:rPr>
          <w:rFonts w:asciiTheme="minorHAnsi" w:eastAsia="Times New Roman" w:hAnsiTheme="minorHAnsi" w:cs="AdvTT5235d5a9"/>
          <w:kern w:val="0"/>
          <w:sz w:val="20"/>
          <w:szCs w:val="20"/>
          <w:lang w:eastAsia="en-GB"/>
        </w:rPr>
        <w:t>input into a dispersion model. Th</w:t>
      </w:r>
      <w:r w:rsidR="0068791B">
        <w:rPr>
          <w:rFonts w:asciiTheme="minorHAnsi" w:eastAsia="Times New Roman" w:hAnsiTheme="minorHAnsi" w:cs="AdvTT5235d5a9"/>
          <w:kern w:val="0"/>
          <w:sz w:val="20"/>
          <w:szCs w:val="20"/>
          <w:lang w:eastAsia="en-GB"/>
        </w:rPr>
        <w:t xml:space="preserve">is </w:t>
      </w:r>
      <w:r w:rsidR="00FD736D">
        <w:rPr>
          <w:rFonts w:asciiTheme="minorHAnsi" w:eastAsia="Times New Roman" w:hAnsiTheme="minorHAnsi" w:cs="AdvTT5235d5a9"/>
          <w:kern w:val="0"/>
          <w:sz w:val="20"/>
          <w:szCs w:val="20"/>
          <w:lang w:eastAsia="en-GB"/>
        </w:rPr>
        <w:t>allowed the resear</w:t>
      </w:r>
      <w:r w:rsidR="0068791B">
        <w:rPr>
          <w:rFonts w:asciiTheme="minorHAnsi" w:eastAsia="Times New Roman" w:hAnsiTheme="minorHAnsi" w:cs="AdvTT5235d5a9"/>
          <w:kern w:val="0"/>
          <w:sz w:val="20"/>
          <w:szCs w:val="20"/>
          <w:lang w:eastAsia="en-GB"/>
        </w:rPr>
        <w:t xml:space="preserve">chers to quantify </w:t>
      </w:r>
      <w:r w:rsidR="00FD736D">
        <w:rPr>
          <w:rFonts w:asciiTheme="minorHAnsi" w:eastAsia="Times New Roman" w:hAnsiTheme="minorHAnsi" w:cs="AdvTT5235d5a9"/>
          <w:kern w:val="0"/>
          <w:sz w:val="20"/>
          <w:szCs w:val="20"/>
          <w:lang w:eastAsia="en-GB"/>
        </w:rPr>
        <w:t>PM</w:t>
      </w:r>
      <w:r w:rsidR="00FD736D" w:rsidRPr="00D404EB">
        <w:rPr>
          <w:rFonts w:asciiTheme="minorHAnsi" w:eastAsia="Times New Roman" w:hAnsiTheme="minorHAnsi" w:cs="AdvTT5235d5a9"/>
          <w:kern w:val="0"/>
          <w:sz w:val="20"/>
          <w:szCs w:val="20"/>
          <w:vertAlign w:val="subscript"/>
          <w:lang w:eastAsia="en-GB"/>
        </w:rPr>
        <w:t>10</w:t>
      </w:r>
      <w:r w:rsidR="00FD736D">
        <w:rPr>
          <w:rFonts w:asciiTheme="minorHAnsi" w:eastAsia="Times New Roman" w:hAnsiTheme="minorHAnsi" w:cs="AdvTT5235d5a9"/>
          <w:kern w:val="0"/>
          <w:sz w:val="20"/>
          <w:szCs w:val="20"/>
          <w:lang w:eastAsia="en-GB"/>
        </w:rPr>
        <w:t xml:space="preserve"> and PM</w:t>
      </w:r>
      <w:r w:rsidR="00FD736D" w:rsidRPr="00D404EB">
        <w:rPr>
          <w:rFonts w:asciiTheme="minorHAnsi" w:eastAsia="Times New Roman" w:hAnsiTheme="minorHAnsi" w:cs="AdvTT5235d5a9"/>
          <w:kern w:val="0"/>
          <w:sz w:val="20"/>
          <w:szCs w:val="20"/>
          <w:vertAlign w:val="subscript"/>
          <w:lang w:eastAsia="en-GB"/>
        </w:rPr>
        <w:t xml:space="preserve">2.5 </w:t>
      </w:r>
      <w:r w:rsidR="0068791B">
        <w:rPr>
          <w:rFonts w:asciiTheme="minorHAnsi" w:eastAsia="Times New Roman" w:hAnsiTheme="minorHAnsi" w:cs="AdvTT5235d5a9"/>
          <w:kern w:val="0"/>
          <w:sz w:val="20"/>
          <w:szCs w:val="20"/>
          <w:lang w:eastAsia="en-GB"/>
        </w:rPr>
        <w:t xml:space="preserve">mass </w:t>
      </w:r>
      <w:r w:rsidR="00DE53CC">
        <w:rPr>
          <w:rFonts w:asciiTheme="minorHAnsi" w:eastAsia="Times New Roman" w:hAnsiTheme="minorHAnsi" w:cs="AdvTT5235d5a9"/>
          <w:kern w:val="0"/>
          <w:sz w:val="20"/>
          <w:szCs w:val="20"/>
          <w:lang w:eastAsia="en-GB"/>
        </w:rPr>
        <w:t>generated</w:t>
      </w:r>
      <w:r w:rsidR="00FD736D">
        <w:rPr>
          <w:rFonts w:asciiTheme="minorHAnsi" w:eastAsia="Times New Roman" w:hAnsiTheme="minorHAnsi" w:cs="AdvTT5235d5a9"/>
          <w:kern w:val="0"/>
          <w:sz w:val="20"/>
          <w:szCs w:val="20"/>
          <w:lang w:eastAsia="en-GB"/>
        </w:rPr>
        <w:t xml:space="preserve"> </w:t>
      </w:r>
      <w:r w:rsidR="00DE53CC">
        <w:rPr>
          <w:rFonts w:asciiTheme="minorHAnsi" w:eastAsia="Times New Roman" w:hAnsiTheme="minorHAnsi" w:cs="AdvTT5235d5a9"/>
          <w:kern w:val="0"/>
          <w:sz w:val="20"/>
          <w:szCs w:val="20"/>
          <w:lang w:eastAsia="en-GB"/>
        </w:rPr>
        <w:t xml:space="preserve">per volume of ash produced. </w:t>
      </w:r>
      <w:r w:rsidR="00D404EB">
        <w:rPr>
          <w:rFonts w:asciiTheme="minorHAnsi" w:eastAsia="Times New Roman" w:hAnsiTheme="minorHAnsi" w:cs="AdvTT5235d5a9"/>
          <w:kern w:val="0"/>
          <w:sz w:val="20"/>
          <w:szCs w:val="20"/>
          <w:lang w:eastAsia="en-GB"/>
        </w:rPr>
        <w:t xml:space="preserve">The researchers also </w:t>
      </w:r>
      <w:r w:rsidR="0068791B">
        <w:rPr>
          <w:rFonts w:asciiTheme="minorHAnsi" w:eastAsia="Times New Roman" w:hAnsiTheme="minorHAnsi" w:cs="AdvTT5235d5a9"/>
          <w:kern w:val="0"/>
          <w:sz w:val="20"/>
          <w:szCs w:val="20"/>
          <w:lang w:eastAsia="en-GB"/>
        </w:rPr>
        <w:t xml:space="preserve">carefully </w:t>
      </w:r>
      <w:r w:rsidR="00D404EB">
        <w:rPr>
          <w:rFonts w:asciiTheme="minorHAnsi" w:eastAsia="Times New Roman" w:hAnsiTheme="minorHAnsi" w:cs="AdvTT5235d5a9"/>
          <w:kern w:val="0"/>
          <w:sz w:val="20"/>
          <w:szCs w:val="20"/>
          <w:lang w:eastAsia="en-GB"/>
        </w:rPr>
        <w:t>consider</w:t>
      </w:r>
      <w:r w:rsidR="0068791B">
        <w:rPr>
          <w:rFonts w:asciiTheme="minorHAnsi" w:eastAsia="Times New Roman" w:hAnsiTheme="minorHAnsi" w:cs="AdvTT5235d5a9"/>
          <w:kern w:val="0"/>
          <w:sz w:val="20"/>
          <w:szCs w:val="20"/>
          <w:lang w:eastAsia="en-GB"/>
        </w:rPr>
        <w:t>ed</w:t>
      </w:r>
      <w:r w:rsidR="00D404EB">
        <w:rPr>
          <w:rFonts w:asciiTheme="minorHAnsi" w:eastAsia="Times New Roman" w:hAnsiTheme="minorHAnsi" w:cs="AdvTT5235d5a9"/>
          <w:kern w:val="0"/>
          <w:sz w:val="20"/>
          <w:szCs w:val="20"/>
          <w:lang w:eastAsia="en-GB"/>
        </w:rPr>
        <w:t xml:space="preserve"> the effects of</w:t>
      </w:r>
      <w:r w:rsidR="0068791B">
        <w:rPr>
          <w:rFonts w:asciiTheme="minorHAnsi" w:eastAsia="Times New Roman" w:hAnsiTheme="minorHAnsi" w:cs="AdvTT5235d5a9"/>
          <w:kern w:val="0"/>
          <w:sz w:val="20"/>
          <w:szCs w:val="20"/>
          <w:lang w:eastAsia="en-GB"/>
        </w:rPr>
        <w:t xml:space="preserve"> other fugitive sources (e.g.</w:t>
      </w:r>
      <w:r w:rsidR="00D404EB">
        <w:rPr>
          <w:rFonts w:asciiTheme="minorHAnsi" w:eastAsia="Times New Roman" w:hAnsiTheme="minorHAnsi" w:cs="AdvTT5235d5a9"/>
          <w:kern w:val="0"/>
          <w:sz w:val="20"/>
          <w:szCs w:val="20"/>
          <w:lang w:eastAsia="en-GB"/>
        </w:rPr>
        <w:t xml:space="preserve"> road dust) in the vicinity of the fly ash process and took measures to remove their effects.</w:t>
      </w:r>
      <w:r w:rsidR="00FD736D">
        <w:rPr>
          <w:rFonts w:asciiTheme="minorHAnsi" w:eastAsia="Times New Roman" w:hAnsiTheme="minorHAnsi" w:cs="AdvTT5235d5a9"/>
          <w:kern w:val="0"/>
          <w:sz w:val="20"/>
          <w:szCs w:val="20"/>
          <w:lang w:eastAsia="en-GB"/>
        </w:rPr>
        <w:t xml:space="preserve"> </w:t>
      </w:r>
      <w:r w:rsidR="00D404EB">
        <w:rPr>
          <w:rFonts w:asciiTheme="minorHAnsi" w:eastAsia="Times New Roman" w:hAnsiTheme="minorHAnsi" w:cs="AdvTT5235d5a9"/>
          <w:kern w:val="0"/>
          <w:sz w:val="20"/>
          <w:szCs w:val="20"/>
          <w:lang w:eastAsia="en-GB"/>
        </w:rPr>
        <w:t xml:space="preserve">The two </w:t>
      </w:r>
      <w:r w:rsidR="00D404EB">
        <w:rPr>
          <w:rFonts w:asciiTheme="minorHAnsi" w:eastAsia="Times New Roman" w:hAnsiTheme="minorHAnsi" w:cs="AdvTT5235d5a9"/>
          <w:kern w:val="0"/>
          <w:sz w:val="20"/>
          <w:szCs w:val="20"/>
          <w:lang w:eastAsia="en-GB"/>
        </w:rPr>
        <w:lastRenderedPageBreak/>
        <w:t xml:space="preserve">sources of emission – fly ash and road dust – were difficult to separate due to their </w:t>
      </w:r>
      <w:r w:rsidR="0068791B">
        <w:rPr>
          <w:rFonts w:asciiTheme="minorHAnsi" w:eastAsia="Times New Roman" w:hAnsiTheme="minorHAnsi" w:cs="AdvTT5235d5a9"/>
          <w:kern w:val="0"/>
          <w:sz w:val="20"/>
          <w:szCs w:val="20"/>
          <w:lang w:eastAsia="en-GB"/>
        </w:rPr>
        <w:t xml:space="preserve">similar </w:t>
      </w:r>
      <w:r w:rsidR="00D404EB">
        <w:rPr>
          <w:rFonts w:asciiTheme="minorHAnsi" w:eastAsia="Times New Roman" w:hAnsiTheme="minorHAnsi" w:cs="AdvTT5235d5a9"/>
          <w:kern w:val="0"/>
          <w:sz w:val="20"/>
          <w:szCs w:val="20"/>
          <w:lang w:eastAsia="en-GB"/>
        </w:rPr>
        <w:t>chemical signatures</w:t>
      </w:r>
      <w:r w:rsidR="0068791B">
        <w:rPr>
          <w:rFonts w:asciiTheme="minorHAnsi" w:eastAsia="Times New Roman" w:hAnsiTheme="minorHAnsi" w:cs="AdvTT5235d5a9"/>
          <w:kern w:val="0"/>
          <w:sz w:val="20"/>
          <w:szCs w:val="20"/>
          <w:lang w:eastAsia="en-GB"/>
        </w:rPr>
        <w:t>.</w:t>
      </w:r>
      <w:r w:rsidR="00D404EB">
        <w:rPr>
          <w:rFonts w:asciiTheme="minorHAnsi" w:eastAsia="Times New Roman" w:hAnsiTheme="minorHAnsi" w:cs="AdvTT5235d5a9"/>
          <w:kern w:val="0"/>
          <w:sz w:val="20"/>
          <w:szCs w:val="20"/>
          <w:lang w:eastAsia="en-GB"/>
        </w:rPr>
        <w:t xml:space="preserve"> Consequently</w:t>
      </w:r>
      <w:r w:rsidR="00F3382F">
        <w:rPr>
          <w:rFonts w:asciiTheme="minorHAnsi" w:eastAsia="Times New Roman" w:hAnsiTheme="minorHAnsi" w:cs="AdvTT5235d5a9"/>
          <w:kern w:val="0"/>
          <w:sz w:val="20"/>
          <w:szCs w:val="20"/>
          <w:lang w:eastAsia="en-GB"/>
        </w:rPr>
        <w:t xml:space="preserve">, a CCTV information and statistical relationship coupled approach was </w:t>
      </w:r>
      <w:r w:rsidR="00D404EB">
        <w:rPr>
          <w:rFonts w:asciiTheme="minorHAnsi" w:eastAsia="Times New Roman" w:hAnsiTheme="minorHAnsi" w:cs="AdvTT5235d5a9"/>
          <w:kern w:val="0"/>
          <w:sz w:val="20"/>
          <w:szCs w:val="20"/>
          <w:lang w:eastAsia="en-GB"/>
        </w:rPr>
        <w:t>derived</w:t>
      </w:r>
      <w:r w:rsidR="00F3382F">
        <w:rPr>
          <w:rFonts w:asciiTheme="minorHAnsi" w:eastAsia="Times New Roman" w:hAnsiTheme="minorHAnsi" w:cs="AdvTT5235d5a9"/>
          <w:kern w:val="0"/>
          <w:sz w:val="20"/>
          <w:szCs w:val="20"/>
          <w:lang w:eastAsia="en-GB"/>
        </w:rPr>
        <w:t xml:space="preserve"> but i</w:t>
      </w:r>
      <w:r w:rsidR="00D404EB">
        <w:rPr>
          <w:rFonts w:asciiTheme="minorHAnsi" w:eastAsia="Times New Roman" w:hAnsiTheme="minorHAnsi" w:cs="AdvTT5235d5a9"/>
          <w:kern w:val="0"/>
          <w:sz w:val="20"/>
          <w:szCs w:val="20"/>
          <w:lang w:eastAsia="en-GB"/>
        </w:rPr>
        <w:t>t was acknowledge</w:t>
      </w:r>
      <w:r w:rsidR="005F7051">
        <w:rPr>
          <w:rFonts w:asciiTheme="minorHAnsi" w:eastAsia="Times New Roman" w:hAnsiTheme="minorHAnsi" w:cs="AdvTT5235d5a9"/>
          <w:kern w:val="0"/>
          <w:sz w:val="20"/>
          <w:szCs w:val="20"/>
          <w:lang w:eastAsia="en-GB"/>
        </w:rPr>
        <w:t>d</w:t>
      </w:r>
      <w:r w:rsidR="00D404EB">
        <w:rPr>
          <w:rFonts w:asciiTheme="minorHAnsi" w:eastAsia="Times New Roman" w:hAnsiTheme="minorHAnsi" w:cs="AdvTT5235d5a9"/>
          <w:kern w:val="0"/>
          <w:sz w:val="20"/>
          <w:szCs w:val="20"/>
          <w:lang w:eastAsia="en-GB"/>
        </w:rPr>
        <w:t xml:space="preserve"> that </w:t>
      </w:r>
      <w:r w:rsidR="00F3382F">
        <w:rPr>
          <w:rFonts w:asciiTheme="minorHAnsi" w:eastAsia="Times New Roman" w:hAnsiTheme="minorHAnsi" w:cs="AdvTT5235d5a9"/>
          <w:kern w:val="0"/>
          <w:sz w:val="20"/>
          <w:szCs w:val="20"/>
          <w:lang w:eastAsia="en-GB"/>
        </w:rPr>
        <w:t xml:space="preserve">was not an ideal method as it </w:t>
      </w:r>
      <w:r w:rsidR="005F7051">
        <w:rPr>
          <w:rFonts w:asciiTheme="minorHAnsi" w:eastAsia="Times New Roman" w:hAnsiTheme="minorHAnsi" w:cs="AdvTT5235d5a9"/>
          <w:kern w:val="0"/>
          <w:sz w:val="20"/>
          <w:szCs w:val="20"/>
          <w:lang w:eastAsia="en-GB"/>
        </w:rPr>
        <w:t>led to uncertainties in the emission factors</w:t>
      </w:r>
      <w:r w:rsidR="00201F8A">
        <w:rPr>
          <w:rFonts w:asciiTheme="minorHAnsi" w:eastAsia="Times New Roman" w:hAnsiTheme="minorHAnsi" w:cs="AdvTT5235d5a9"/>
          <w:kern w:val="0"/>
          <w:sz w:val="20"/>
          <w:szCs w:val="20"/>
          <w:lang w:eastAsia="en-GB"/>
        </w:rPr>
        <w:t xml:space="preserve">. However, </w:t>
      </w:r>
      <w:r w:rsidR="005F7051">
        <w:rPr>
          <w:rFonts w:asciiTheme="minorHAnsi" w:eastAsia="Times New Roman" w:hAnsiTheme="minorHAnsi" w:cs="AdvTT5235d5a9"/>
          <w:kern w:val="0"/>
          <w:sz w:val="20"/>
          <w:szCs w:val="20"/>
          <w:lang w:eastAsia="en-GB"/>
        </w:rPr>
        <w:t xml:space="preserve">it </w:t>
      </w:r>
      <w:r w:rsidR="00431947">
        <w:rPr>
          <w:rFonts w:asciiTheme="minorHAnsi" w:eastAsia="Times New Roman" w:hAnsiTheme="minorHAnsi" w:cs="AdvTT5235d5a9"/>
          <w:kern w:val="0"/>
          <w:sz w:val="20"/>
          <w:szCs w:val="20"/>
          <w:lang w:eastAsia="en-GB"/>
        </w:rPr>
        <w:t xml:space="preserve">allow for isolation of </w:t>
      </w:r>
      <w:r w:rsidR="005F7051">
        <w:rPr>
          <w:rFonts w:asciiTheme="minorHAnsi" w:eastAsia="Times New Roman" w:hAnsiTheme="minorHAnsi" w:cs="AdvTT5235d5a9"/>
          <w:kern w:val="0"/>
          <w:sz w:val="20"/>
          <w:szCs w:val="20"/>
          <w:lang w:eastAsia="en-GB"/>
        </w:rPr>
        <w:t>emission</w:t>
      </w:r>
      <w:r w:rsidR="00431947">
        <w:rPr>
          <w:rFonts w:asciiTheme="minorHAnsi" w:eastAsia="Times New Roman" w:hAnsiTheme="minorHAnsi" w:cs="AdvTT5235d5a9"/>
          <w:kern w:val="0"/>
          <w:sz w:val="20"/>
          <w:szCs w:val="20"/>
          <w:lang w:eastAsia="en-GB"/>
        </w:rPr>
        <w:t>s</w:t>
      </w:r>
      <w:r w:rsidR="005F7051">
        <w:rPr>
          <w:rFonts w:asciiTheme="minorHAnsi" w:eastAsia="Times New Roman" w:hAnsiTheme="minorHAnsi" w:cs="AdvTT5235d5a9"/>
          <w:kern w:val="0"/>
          <w:sz w:val="20"/>
          <w:szCs w:val="20"/>
          <w:lang w:eastAsia="en-GB"/>
        </w:rPr>
        <w:t xml:space="preserve"> likely attributable to the fly ash process. It is </w:t>
      </w:r>
      <w:r w:rsidR="00431947">
        <w:rPr>
          <w:rFonts w:asciiTheme="minorHAnsi" w:eastAsia="Times New Roman" w:hAnsiTheme="minorHAnsi" w:cs="AdvTT5235d5a9"/>
          <w:kern w:val="0"/>
          <w:sz w:val="20"/>
          <w:szCs w:val="20"/>
          <w:lang w:eastAsia="en-GB"/>
        </w:rPr>
        <w:t xml:space="preserve">possible </w:t>
      </w:r>
      <w:r w:rsidR="005F7051">
        <w:rPr>
          <w:rFonts w:asciiTheme="minorHAnsi" w:eastAsia="Times New Roman" w:hAnsiTheme="minorHAnsi" w:cs="AdvTT5235d5a9"/>
          <w:kern w:val="0"/>
          <w:sz w:val="20"/>
          <w:szCs w:val="20"/>
          <w:lang w:eastAsia="en-GB"/>
        </w:rPr>
        <w:t xml:space="preserve">that this </w:t>
      </w:r>
      <w:r w:rsidR="00431947">
        <w:rPr>
          <w:rFonts w:asciiTheme="minorHAnsi" w:eastAsia="Times New Roman" w:hAnsiTheme="minorHAnsi" w:cs="AdvTT5235d5a9"/>
          <w:kern w:val="0"/>
          <w:sz w:val="20"/>
          <w:szCs w:val="20"/>
          <w:lang w:eastAsia="en-GB"/>
        </w:rPr>
        <w:t>approach led to o</w:t>
      </w:r>
      <w:r w:rsidR="005F7051">
        <w:rPr>
          <w:rFonts w:asciiTheme="minorHAnsi" w:eastAsia="Times New Roman" w:hAnsiTheme="minorHAnsi" w:cs="AdvTT5235d5a9"/>
          <w:kern w:val="0"/>
          <w:sz w:val="20"/>
          <w:szCs w:val="20"/>
          <w:lang w:eastAsia="en-GB"/>
        </w:rPr>
        <w:t>verestimation of emissions</w:t>
      </w:r>
      <w:r w:rsidR="00431947">
        <w:rPr>
          <w:rFonts w:asciiTheme="minorHAnsi" w:eastAsia="Times New Roman" w:hAnsiTheme="minorHAnsi" w:cs="AdvTT5235d5a9"/>
          <w:kern w:val="0"/>
          <w:sz w:val="20"/>
          <w:szCs w:val="20"/>
          <w:lang w:eastAsia="en-GB"/>
        </w:rPr>
        <w:t xml:space="preserve">, however, </w:t>
      </w:r>
      <w:r w:rsidR="005F7051">
        <w:rPr>
          <w:rFonts w:asciiTheme="minorHAnsi" w:eastAsia="Times New Roman" w:hAnsiTheme="minorHAnsi" w:cs="AdvTT5235d5a9"/>
          <w:kern w:val="0"/>
          <w:sz w:val="20"/>
          <w:szCs w:val="20"/>
          <w:lang w:eastAsia="en-GB"/>
        </w:rPr>
        <w:t xml:space="preserve">this </w:t>
      </w:r>
      <w:r w:rsidR="00431947">
        <w:rPr>
          <w:rFonts w:asciiTheme="minorHAnsi" w:eastAsia="Times New Roman" w:hAnsiTheme="minorHAnsi" w:cs="AdvTT5235d5a9"/>
          <w:kern w:val="0"/>
          <w:sz w:val="20"/>
          <w:szCs w:val="20"/>
          <w:lang w:eastAsia="en-GB"/>
        </w:rPr>
        <w:t xml:space="preserve">is </w:t>
      </w:r>
      <w:r w:rsidR="0090271E">
        <w:rPr>
          <w:rFonts w:asciiTheme="minorHAnsi" w:eastAsia="Times New Roman" w:hAnsiTheme="minorHAnsi" w:cs="AdvTT5235d5a9"/>
          <w:kern w:val="0"/>
          <w:sz w:val="20"/>
          <w:szCs w:val="20"/>
          <w:lang w:eastAsia="en-GB"/>
        </w:rPr>
        <w:t>preferable to</w:t>
      </w:r>
      <w:r w:rsidR="005F7051">
        <w:rPr>
          <w:rFonts w:asciiTheme="minorHAnsi" w:eastAsia="Times New Roman" w:hAnsiTheme="minorHAnsi" w:cs="AdvTT5235d5a9"/>
          <w:kern w:val="0"/>
          <w:sz w:val="20"/>
          <w:szCs w:val="20"/>
          <w:lang w:eastAsia="en-GB"/>
        </w:rPr>
        <w:t xml:space="preserve"> underestimating the threat of exposure for persons in the </w:t>
      </w:r>
      <w:r w:rsidR="00431947">
        <w:rPr>
          <w:rFonts w:asciiTheme="minorHAnsi" w:eastAsia="Times New Roman" w:hAnsiTheme="minorHAnsi" w:cs="AdvTT5235d5a9"/>
          <w:kern w:val="0"/>
          <w:sz w:val="20"/>
          <w:szCs w:val="20"/>
          <w:lang w:eastAsia="en-GB"/>
        </w:rPr>
        <w:t>vicinity of the process</w:t>
      </w:r>
      <w:r w:rsidR="00AE0B70">
        <w:rPr>
          <w:rFonts w:asciiTheme="minorHAnsi" w:eastAsia="Times New Roman" w:hAnsiTheme="minorHAnsi" w:cs="AdvTT5235d5a9"/>
          <w:kern w:val="0"/>
          <w:sz w:val="20"/>
          <w:szCs w:val="20"/>
          <w:lang w:eastAsia="en-GB"/>
        </w:rPr>
        <w:t xml:space="preserve">. </w:t>
      </w:r>
      <w:r w:rsidR="005F7051">
        <w:rPr>
          <w:rFonts w:asciiTheme="minorHAnsi" w:eastAsia="Times New Roman" w:hAnsiTheme="minorHAnsi" w:cs="AdvTT5235d5a9"/>
          <w:kern w:val="0"/>
          <w:sz w:val="20"/>
          <w:szCs w:val="20"/>
          <w:lang w:eastAsia="en-GB"/>
        </w:rPr>
        <w:t xml:space="preserve">This issue requires serious consideration were </w:t>
      </w:r>
      <w:r w:rsidR="007A23E2">
        <w:rPr>
          <w:rFonts w:asciiTheme="minorHAnsi" w:eastAsia="Times New Roman" w:hAnsiTheme="minorHAnsi" w:cs="AdvTT5235d5a9"/>
          <w:kern w:val="0"/>
          <w:sz w:val="20"/>
          <w:szCs w:val="20"/>
          <w:lang w:eastAsia="en-GB"/>
        </w:rPr>
        <w:t xml:space="preserve">this methodology to be applied to reviewing calculations for </w:t>
      </w:r>
      <w:r w:rsidR="005F7051">
        <w:rPr>
          <w:rFonts w:asciiTheme="minorHAnsi" w:eastAsia="Times New Roman" w:hAnsiTheme="minorHAnsi" w:cs="AdvTT5235d5a9"/>
          <w:kern w:val="0"/>
          <w:sz w:val="20"/>
          <w:szCs w:val="20"/>
          <w:lang w:eastAsia="en-GB"/>
        </w:rPr>
        <w:t>the contribution of Cast House emissions Port Talbot</w:t>
      </w:r>
      <w:r w:rsidR="00AE0B70">
        <w:rPr>
          <w:rFonts w:asciiTheme="minorHAnsi" w:eastAsia="Times New Roman" w:hAnsiTheme="minorHAnsi" w:cs="AdvTT5235d5a9"/>
          <w:kern w:val="0"/>
          <w:sz w:val="20"/>
          <w:szCs w:val="20"/>
          <w:lang w:eastAsia="en-GB"/>
        </w:rPr>
        <w:t xml:space="preserve"> background concentrations</w:t>
      </w:r>
      <w:r w:rsidR="005F7051">
        <w:rPr>
          <w:rFonts w:asciiTheme="minorHAnsi" w:eastAsia="Times New Roman" w:hAnsiTheme="minorHAnsi" w:cs="AdvTT5235d5a9"/>
          <w:kern w:val="0"/>
          <w:sz w:val="20"/>
          <w:szCs w:val="20"/>
          <w:lang w:eastAsia="en-GB"/>
        </w:rPr>
        <w:t xml:space="preserve"> (such as those derived by Hodges 2005). For example, there are many processes</w:t>
      </w:r>
      <w:r w:rsidR="00AE0B70">
        <w:rPr>
          <w:rFonts w:asciiTheme="minorHAnsi" w:eastAsia="Times New Roman" w:hAnsiTheme="minorHAnsi" w:cs="AdvTT5235d5a9"/>
          <w:kern w:val="0"/>
          <w:sz w:val="20"/>
          <w:szCs w:val="20"/>
          <w:lang w:eastAsia="en-GB"/>
        </w:rPr>
        <w:t xml:space="preserve"> operating </w:t>
      </w:r>
      <w:r w:rsidR="005F7051">
        <w:rPr>
          <w:rFonts w:asciiTheme="minorHAnsi" w:eastAsia="Times New Roman" w:hAnsiTheme="minorHAnsi" w:cs="AdvTT5235d5a9"/>
          <w:kern w:val="0"/>
          <w:sz w:val="20"/>
          <w:szCs w:val="20"/>
          <w:lang w:eastAsia="en-GB"/>
        </w:rPr>
        <w:t>in the vicinity of the B</w:t>
      </w:r>
      <w:r w:rsidR="0066490F">
        <w:rPr>
          <w:rFonts w:asciiTheme="minorHAnsi" w:eastAsia="Times New Roman" w:hAnsiTheme="minorHAnsi" w:cs="AdvTT5235d5a9"/>
          <w:kern w:val="0"/>
          <w:sz w:val="20"/>
          <w:szCs w:val="20"/>
          <w:lang w:eastAsia="en-GB"/>
        </w:rPr>
        <w:t>Fs</w:t>
      </w:r>
      <w:r w:rsidR="005F7051">
        <w:rPr>
          <w:rFonts w:asciiTheme="minorHAnsi" w:eastAsia="Times New Roman" w:hAnsiTheme="minorHAnsi" w:cs="AdvTT5235d5a9"/>
          <w:kern w:val="0"/>
          <w:sz w:val="20"/>
          <w:szCs w:val="20"/>
          <w:lang w:eastAsia="en-GB"/>
        </w:rPr>
        <w:t xml:space="preserve"> which could contribute fugitive emissions and which would be very difficult to isolate from the fugitive emission being studied. This point is highlighted in </w:t>
      </w:r>
      <w:r w:rsidR="00581E9F">
        <w:rPr>
          <w:rFonts w:asciiTheme="minorHAnsi" w:eastAsia="Times New Roman" w:hAnsiTheme="minorHAnsi" w:cs="AdvTT5235d5a9"/>
          <w:kern w:val="0"/>
          <w:sz w:val="20"/>
          <w:szCs w:val="20"/>
          <w:lang w:eastAsia="en-GB"/>
        </w:rPr>
        <w:t>Chapter 6</w:t>
      </w:r>
      <w:r w:rsidR="00AE0B70">
        <w:rPr>
          <w:rFonts w:asciiTheme="minorHAnsi" w:eastAsia="Times New Roman" w:hAnsiTheme="minorHAnsi" w:cs="AdvTT5235d5a9"/>
          <w:kern w:val="0"/>
          <w:sz w:val="20"/>
          <w:szCs w:val="20"/>
          <w:lang w:eastAsia="en-GB"/>
        </w:rPr>
        <w:t xml:space="preserve"> – </w:t>
      </w:r>
      <w:r w:rsidR="005F7051">
        <w:rPr>
          <w:rFonts w:asciiTheme="minorHAnsi" w:eastAsia="Times New Roman" w:hAnsiTheme="minorHAnsi" w:cs="AdvTT5235d5a9"/>
          <w:kern w:val="0"/>
          <w:sz w:val="20"/>
          <w:szCs w:val="20"/>
          <w:lang w:eastAsia="en-GB"/>
        </w:rPr>
        <w:t xml:space="preserve">Evaluation </w:t>
      </w:r>
      <w:r w:rsidR="00581E9F">
        <w:rPr>
          <w:rFonts w:asciiTheme="minorHAnsi" w:eastAsia="Times New Roman" w:hAnsiTheme="minorHAnsi" w:cs="AdvTT5235d5a9"/>
          <w:kern w:val="0"/>
          <w:sz w:val="20"/>
          <w:szCs w:val="20"/>
          <w:lang w:eastAsia="en-GB"/>
        </w:rPr>
        <w:t>and Conclusions</w:t>
      </w:r>
      <w:r w:rsidR="00AE0B70">
        <w:rPr>
          <w:rFonts w:asciiTheme="minorHAnsi" w:eastAsia="Times New Roman" w:hAnsiTheme="minorHAnsi" w:cs="AdvTT5235d5a9"/>
          <w:kern w:val="0"/>
          <w:sz w:val="20"/>
          <w:szCs w:val="20"/>
          <w:lang w:eastAsia="en-GB"/>
        </w:rPr>
        <w:t>.</w:t>
      </w:r>
      <w:r w:rsidR="005F7051">
        <w:rPr>
          <w:rFonts w:asciiTheme="minorHAnsi" w:eastAsia="Times New Roman" w:hAnsiTheme="minorHAnsi" w:cs="AdvTT5235d5a9"/>
          <w:kern w:val="0"/>
          <w:sz w:val="20"/>
          <w:szCs w:val="20"/>
          <w:lang w:eastAsia="en-GB"/>
        </w:rPr>
        <w:t xml:space="preserve">  </w:t>
      </w:r>
    </w:p>
    <w:p w14:paraId="5135EF33" w14:textId="77777777" w:rsidR="005F7051" w:rsidRDefault="005F7051" w:rsidP="0037146C">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1756D00B" w14:textId="3AF0BC59" w:rsidR="009B2D54" w:rsidRPr="000B1668" w:rsidRDefault="00161927" w:rsidP="0037146C">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r>
        <w:rPr>
          <w:rFonts w:asciiTheme="minorHAnsi" w:eastAsia="Times New Roman" w:hAnsiTheme="minorHAnsi" w:cs="AdvTT5235d5a9"/>
          <w:kern w:val="0"/>
          <w:sz w:val="20"/>
          <w:szCs w:val="20"/>
          <w:lang w:eastAsia="en-GB"/>
        </w:rPr>
        <w:t xml:space="preserve">Despite </w:t>
      </w:r>
      <w:r w:rsidR="00201F8A">
        <w:rPr>
          <w:rFonts w:asciiTheme="minorHAnsi" w:eastAsia="Times New Roman" w:hAnsiTheme="minorHAnsi" w:cs="AdvTT5235d5a9"/>
          <w:kern w:val="0"/>
          <w:sz w:val="20"/>
          <w:szCs w:val="20"/>
          <w:lang w:eastAsia="en-GB"/>
        </w:rPr>
        <w:t xml:space="preserve">the </w:t>
      </w:r>
      <w:r w:rsidR="0099588C">
        <w:rPr>
          <w:rFonts w:asciiTheme="minorHAnsi" w:eastAsia="Times New Roman" w:hAnsiTheme="minorHAnsi" w:cs="AdvTT5235d5a9"/>
          <w:kern w:val="0"/>
          <w:sz w:val="20"/>
          <w:szCs w:val="20"/>
          <w:lang w:eastAsia="en-GB"/>
        </w:rPr>
        <w:t xml:space="preserve">issues encountered, </w:t>
      </w:r>
      <w:r>
        <w:rPr>
          <w:rFonts w:asciiTheme="minorHAnsi" w:eastAsia="Times New Roman" w:hAnsiTheme="minorHAnsi" w:cs="AdvTT5235d5a9"/>
          <w:kern w:val="0"/>
          <w:sz w:val="20"/>
          <w:szCs w:val="20"/>
          <w:lang w:eastAsia="en-GB"/>
        </w:rPr>
        <w:t xml:space="preserve">Mueller et al.’s study </w:t>
      </w:r>
      <w:r w:rsidR="0099588C">
        <w:rPr>
          <w:rFonts w:asciiTheme="minorHAnsi" w:eastAsia="Times New Roman" w:hAnsiTheme="minorHAnsi" w:cs="AdvTT5235d5a9"/>
          <w:kern w:val="0"/>
          <w:sz w:val="20"/>
          <w:szCs w:val="20"/>
          <w:lang w:eastAsia="en-GB"/>
        </w:rPr>
        <w:t xml:space="preserve">is </w:t>
      </w:r>
      <w:r>
        <w:rPr>
          <w:rFonts w:asciiTheme="minorHAnsi" w:eastAsia="Times New Roman" w:hAnsiTheme="minorHAnsi" w:cs="AdvTT5235d5a9"/>
          <w:kern w:val="0"/>
          <w:sz w:val="20"/>
          <w:szCs w:val="20"/>
          <w:lang w:eastAsia="en-GB"/>
        </w:rPr>
        <w:t>successful in contributing to knowledge on</w:t>
      </w:r>
      <w:r w:rsidR="0099588C">
        <w:rPr>
          <w:rFonts w:asciiTheme="minorHAnsi" w:eastAsia="Times New Roman" w:hAnsiTheme="minorHAnsi" w:cs="AdvTT5235d5a9"/>
          <w:kern w:val="0"/>
          <w:sz w:val="20"/>
          <w:szCs w:val="20"/>
          <w:lang w:eastAsia="en-GB"/>
        </w:rPr>
        <w:t xml:space="preserve"> a subject with very little </w:t>
      </w:r>
      <w:r>
        <w:rPr>
          <w:rFonts w:asciiTheme="minorHAnsi" w:eastAsia="Times New Roman" w:hAnsiTheme="minorHAnsi" w:cs="AdvTT5235d5a9"/>
          <w:kern w:val="0"/>
          <w:sz w:val="20"/>
          <w:szCs w:val="20"/>
          <w:lang w:eastAsia="en-GB"/>
        </w:rPr>
        <w:t>pre-existing knowledge</w:t>
      </w:r>
      <w:r w:rsidR="00201F8A">
        <w:rPr>
          <w:rFonts w:asciiTheme="minorHAnsi" w:eastAsia="Times New Roman" w:hAnsiTheme="minorHAnsi" w:cs="AdvTT5235d5a9"/>
          <w:kern w:val="0"/>
          <w:sz w:val="20"/>
          <w:szCs w:val="20"/>
          <w:lang w:eastAsia="en-GB"/>
        </w:rPr>
        <w:t>.</w:t>
      </w:r>
      <w:r>
        <w:rPr>
          <w:rFonts w:asciiTheme="minorHAnsi" w:eastAsia="Times New Roman" w:hAnsiTheme="minorHAnsi" w:cs="AdvTT5235d5a9"/>
          <w:kern w:val="0"/>
          <w:sz w:val="20"/>
          <w:szCs w:val="20"/>
          <w:lang w:eastAsia="en-GB"/>
        </w:rPr>
        <w:t xml:space="preserve"> In addition, the study </w:t>
      </w:r>
      <w:r w:rsidR="00D404EB">
        <w:rPr>
          <w:rFonts w:asciiTheme="minorHAnsi" w:eastAsia="Times New Roman" w:hAnsiTheme="minorHAnsi" w:cs="AdvTT5235d5a9"/>
          <w:kern w:val="0"/>
          <w:sz w:val="20"/>
          <w:szCs w:val="20"/>
          <w:lang w:eastAsia="en-GB"/>
        </w:rPr>
        <w:t>can be praised for its meticulous consideration of meteorological factors</w:t>
      </w:r>
      <w:r w:rsidR="0099588C">
        <w:rPr>
          <w:rFonts w:asciiTheme="minorHAnsi" w:eastAsia="Times New Roman" w:hAnsiTheme="minorHAnsi" w:cs="AdvTT5235d5a9"/>
          <w:kern w:val="0"/>
          <w:sz w:val="20"/>
          <w:szCs w:val="20"/>
          <w:lang w:eastAsia="en-GB"/>
        </w:rPr>
        <w:t>.</w:t>
      </w:r>
      <w:r w:rsidR="00676ACA">
        <w:rPr>
          <w:rFonts w:asciiTheme="minorHAnsi" w:eastAsia="Times New Roman" w:hAnsiTheme="minorHAnsi" w:cs="AdvTT5235d5a9"/>
          <w:kern w:val="0"/>
          <w:sz w:val="20"/>
          <w:szCs w:val="20"/>
          <w:lang w:eastAsia="en-GB"/>
        </w:rPr>
        <w:t xml:space="preserve"> This level of consideration was not </w:t>
      </w:r>
      <w:r w:rsidR="009D6FCC">
        <w:rPr>
          <w:rFonts w:asciiTheme="minorHAnsi" w:eastAsia="Times New Roman" w:hAnsiTheme="minorHAnsi" w:cs="AdvTT5235d5a9"/>
          <w:kern w:val="0"/>
          <w:sz w:val="20"/>
          <w:szCs w:val="20"/>
          <w:lang w:eastAsia="en-GB"/>
        </w:rPr>
        <w:t xml:space="preserve">mirrored in the research of </w:t>
      </w:r>
      <w:r w:rsidR="009D6FCC" w:rsidRPr="007C7087">
        <w:rPr>
          <w:rFonts w:asciiTheme="minorHAnsi" w:eastAsiaTheme="minorHAnsi" w:hAnsiTheme="minorHAnsi" w:cs="ZurichBT"/>
          <w:kern w:val="0"/>
          <w:sz w:val="20"/>
          <w:szCs w:val="20"/>
          <w:lang w:eastAsia="en-US"/>
        </w:rPr>
        <w:t>Boscolo and Padoano (2011)</w:t>
      </w:r>
      <w:r w:rsidR="009D6FCC">
        <w:rPr>
          <w:rFonts w:asciiTheme="minorHAnsi" w:eastAsiaTheme="minorHAnsi" w:hAnsiTheme="minorHAnsi" w:cs="ZurichBT"/>
          <w:kern w:val="0"/>
          <w:sz w:val="20"/>
          <w:szCs w:val="20"/>
          <w:lang w:eastAsia="en-US"/>
        </w:rPr>
        <w:t xml:space="preserve">. </w:t>
      </w:r>
      <w:r w:rsidR="00224298">
        <w:rPr>
          <w:rFonts w:asciiTheme="minorHAnsi" w:eastAsiaTheme="minorHAnsi" w:hAnsiTheme="minorHAnsi" w:cs="ZurichBT"/>
          <w:kern w:val="0"/>
          <w:sz w:val="20"/>
          <w:szCs w:val="20"/>
          <w:lang w:eastAsia="en-US"/>
        </w:rPr>
        <w:t xml:space="preserve">Towards the end of their research paper, </w:t>
      </w:r>
      <w:r w:rsidR="00201F8A">
        <w:rPr>
          <w:rFonts w:asciiTheme="minorHAnsi" w:eastAsiaTheme="minorHAnsi" w:hAnsiTheme="minorHAnsi" w:cs="ZurichBT"/>
          <w:kern w:val="0"/>
          <w:sz w:val="20"/>
          <w:szCs w:val="20"/>
          <w:lang w:eastAsia="en-US"/>
        </w:rPr>
        <w:t>Boscolo and Padoano (2011)</w:t>
      </w:r>
      <w:r w:rsidR="00224298">
        <w:rPr>
          <w:rFonts w:asciiTheme="minorHAnsi" w:eastAsiaTheme="minorHAnsi" w:hAnsiTheme="minorHAnsi" w:cs="ZurichBT"/>
          <w:kern w:val="0"/>
          <w:sz w:val="20"/>
          <w:szCs w:val="20"/>
          <w:lang w:eastAsia="en-US"/>
        </w:rPr>
        <w:t xml:space="preserve"> make passing comments </w:t>
      </w:r>
      <w:r w:rsidR="0099588C">
        <w:rPr>
          <w:rFonts w:asciiTheme="minorHAnsi" w:eastAsiaTheme="minorHAnsi" w:hAnsiTheme="minorHAnsi" w:cs="ZurichBT"/>
          <w:kern w:val="0"/>
          <w:sz w:val="20"/>
          <w:szCs w:val="20"/>
          <w:lang w:eastAsia="en-US"/>
        </w:rPr>
        <w:t xml:space="preserve">concerning </w:t>
      </w:r>
      <w:r w:rsidR="00224298">
        <w:rPr>
          <w:rFonts w:asciiTheme="minorHAnsi" w:eastAsiaTheme="minorHAnsi" w:hAnsiTheme="minorHAnsi" w:cs="ZurichBT"/>
          <w:kern w:val="0"/>
          <w:sz w:val="20"/>
          <w:szCs w:val="20"/>
          <w:lang w:eastAsia="en-US"/>
        </w:rPr>
        <w:t xml:space="preserve">potential effects of special and seasonal weather conditions at certain times of the year. </w:t>
      </w:r>
      <w:r w:rsidR="005C0545">
        <w:rPr>
          <w:rFonts w:asciiTheme="minorHAnsi" w:eastAsiaTheme="minorHAnsi" w:hAnsiTheme="minorHAnsi" w:cs="ZurichBT"/>
          <w:kern w:val="0"/>
          <w:sz w:val="20"/>
          <w:szCs w:val="20"/>
          <w:lang w:eastAsia="en-US"/>
        </w:rPr>
        <w:t>It is possible that the lack of consideration of weather conditions confounded the study</w:t>
      </w:r>
      <w:r w:rsidR="0099588C">
        <w:rPr>
          <w:rFonts w:asciiTheme="minorHAnsi" w:eastAsiaTheme="minorHAnsi" w:hAnsiTheme="minorHAnsi" w:cs="ZurichBT"/>
          <w:kern w:val="0"/>
          <w:sz w:val="20"/>
          <w:szCs w:val="20"/>
          <w:lang w:eastAsia="en-US"/>
        </w:rPr>
        <w:t>,</w:t>
      </w:r>
      <w:r w:rsidR="005C0545">
        <w:rPr>
          <w:rFonts w:asciiTheme="minorHAnsi" w:eastAsiaTheme="minorHAnsi" w:hAnsiTheme="minorHAnsi" w:cs="ZurichBT"/>
          <w:kern w:val="0"/>
          <w:sz w:val="20"/>
          <w:szCs w:val="20"/>
          <w:lang w:eastAsia="en-US"/>
        </w:rPr>
        <w:t xml:space="preserve"> as perceived </w:t>
      </w:r>
      <w:r w:rsidR="0099588C">
        <w:rPr>
          <w:rFonts w:asciiTheme="minorHAnsi" w:eastAsiaTheme="minorHAnsi" w:hAnsiTheme="minorHAnsi" w:cs="ZurichBT"/>
          <w:kern w:val="0"/>
          <w:sz w:val="20"/>
          <w:szCs w:val="20"/>
          <w:lang w:eastAsia="en-US"/>
        </w:rPr>
        <w:t xml:space="preserve">air quality </w:t>
      </w:r>
      <w:r w:rsidR="005C0545">
        <w:rPr>
          <w:rFonts w:asciiTheme="minorHAnsi" w:eastAsiaTheme="minorHAnsi" w:hAnsiTheme="minorHAnsi" w:cs="ZurichBT"/>
          <w:kern w:val="0"/>
          <w:sz w:val="20"/>
          <w:szCs w:val="20"/>
          <w:lang w:eastAsia="en-US"/>
        </w:rPr>
        <w:t>improvements may not have</w:t>
      </w:r>
      <w:r w:rsidR="0099588C">
        <w:rPr>
          <w:rFonts w:asciiTheme="minorHAnsi" w:eastAsiaTheme="minorHAnsi" w:hAnsiTheme="minorHAnsi" w:cs="ZurichBT"/>
          <w:kern w:val="0"/>
          <w:sz w:val="20"/>
          <w:szCs w:val="20"/>
          <w:lang w:eastAsia="en-US"/>
        </w:rPr>
        <w:t xml:space="preserve"> resulted entirely from </w:t>
      </w:r>
      <w:r w:rsidR="005C0545">
        <w:rPr>
          <w:rFonts w:asciiTheme="minorHAnsi" w:eastAsiaTheme="minorHAnsi" w:hAnsiTheme="minorHAnsi" w:cs="ZurichBT"/>
          <w:kern w:val="0"/>
          <w:sz w:val="20"/>
          <w:szCs w:val="20"/>
          <w:lang w:eastAsia="en-US"/>
        </w:rPr>
        <w:t>retrofitted dust abatement but partly due to favourable weather conditions.</w:t>
      </w:r>
      <w:r w:rsidR="005C0545" w:rsidRPr="005C0545">
        <w:rPr>
          <w:rFonts w:asciiTheme="minorHAnsi" w:hAnsiTheme="minorHAnsi" w:cstheme="minorHAnsi"/>
          <w:sz w:val="20"/>
          <w:szCs w:val="20"/>
        </w:rPr>
        <w:t xml:space="preserve"> </w:t>
      </w:r>
      <w:r w:rsidR="005C0545">
        <w:rPr>
          <w:rFonts w:asciiTheme="minorHAnsi" w:hAnsiTheme="minorHAnsi" w:cstheme="minorHAnsi"/>
          <w:sz w:val="20"/>
          <w:szCs w:val="20"/>
        </w:rPr>
        <w:t xml:space="preserve">For example, </w:t>
      </w:r>
      <w:r w:rsidR="005C0545" w:rsidRPr="00BE33C9">
        <w:rPr>
          <w:rFonts w:asciiTheme="minorHAnsi" w:hAnsiTheme="minorHAnsi" w:cstheme="minorHAnsi"/>
          <w:sz w:val="20"/>
          <w:szCs w:val="20"/>
        </w:rPr>
        <w:t>Hutchison</w:t>
      </w:r>
      <w:r w:rsidR="005C0545">
        <w:rPr>
          <w:rFonts w:asciiTheme="minorHAnsi" w:hAnsiTheme="minorHAnsi" w:cstheme="minorHAnsi"/>
          <w:sz w:val="20"/>
          <w:szCs w:val="20"/>
        </w:rPr>
        <w:t xml:space="preserve"> et al.</w:t>
      </w:r>
      <w:r w:rsidR="005C0545" w:rsidRPr="00BE33C9">
        <w:rPr>
          <w:rFonts w:asciiTheme="minorHAnsi" w:hAnsiTheme="minorHAnsi" w:cstheme="minorHAnsi"/>
          <w:sz w:val="20"/>
          <w:szCs w:val="20"/>
        </w:rPr>
        <w:t xml:space="preserve"> </w:t>
      </w:r>
      <w:r w:rsidR="005C0545">
        <w:rPr>
          <w:rFonts w:asciiTheme="minorHAnsi" w:hAnsiTheme="minorHAnsi" w:cstheme="minorHAnsi"/>
          <w:sz w:val="20"/>
          <w:szCs w:val="20"/>
        </w:rPr>
        <w:t>(</w:t>
      </w:r>
      <w:r w:rsidR="005C0545" w:rsidRPr="00BE33C9">
        <w:rPr>
          <w:rFonts w:asciiTheme="minorHAnsi" w:hAnsiTheme="minorHAnsi" w:cstheme="minorHAnsi"/>
          <w:sz w:val="20"/>
          <w:szCs w:val="20"/>
        </w:rPr>
        <w:t>2005</w:t>
      </w:r>
      <w:r w:rsidR="0099588C">
        <w:rPr>
          <w:rFonts w:asciiTheme="minorHAnsi" w:hAnsiTheme="minorHAnsi" w:cstheme="minorHAnsi"/>
          <w:sz w:val="20"/>
          <w:szCs w:val="20"/>
        </w:rPr>
        <w:t xml:space="preserve">) advocate </w:t>
      </w:r>
      <w:r w:rsidR="005C0545" w:rsidRPr="00BE33C9">
        <w:rPr>
          <w:rFonts w:asciiTheme="minorHAnsi" w:hAnsiTheme="minorHAnsi" w:cstheme="minorHAnsi"/>
          <w:sz w:val="20"/>
          <w:szCs w:val="20"/>
        </w:rPr>
        <w:t xml:space="preserve">wind direction </w:t>
      </w:r>
      <w:r w:rsidR="005C0545">
        <w:rPr>
          <w:rFonts w:asciiTheme="minorHAnsi" w:hAnsiTheme="minorHAnsi" w:cstheme="minorHAnsi"/>
          <w:sz w:val="20"/>
          <w:szCs w:val="20"/>
        </w:rPr>
        <w:t xml:space="preserve">was a </w:t>
      </w:r>
      <w:r w:rsidR="0099588C">
        <w:rPr>
          <w:rFonts w:asciiTheme="minorHAnsi" w:hAnsiTheme="minorHAnsi" w:cstheme="minorHAnsi"/>
          <w:sz w:val="20"/>
          <w:szCs w:val="20"/>
        </w:rPr>
        <w:t xml:space="preserve">key </w:t>
      </w:r>
      <w:r w:rsidR="005C0545" w:rsidRPr="00BE33C9">
        <w:rPr>
          <w:rFonts w:asciiTheme="minorHAnsi" w:hAnsiTheme="minorHAnsi" w:cstheme="minorHAnsi"/>
          <w:sz w:val="20"/>
          <w:szCs w:val="20"/>
        </w:rPr>
        <w:t>factor</w:t>
      </w:r>
      <w:r w:rsidR="005C0545">
        <w:rPr>
          <w:rFonts w:asciiTheme="minorHAnsi" w:hAnsiTheme="minorHAnsi" w:cstheme="minorHAnsi"/>
          <w:sz w:val="20"/>
          <w:szCs w:val="20"/>
        </w:rPr>
        <w:t xml:space="preserve"> in explaining the results</w:t>
      </w:r>
      <w:r w:rsidR="000B1668">
        <w:rPr>
          <w:rFonts w:asciiTheme="minorHAnsi" w:hAnsiTheme="minorHAnsi" w:cstheme="minorHAnsi"/>
          <w:sz w:val="20"/>
          <w:szCs w:val="20"/>
        </w:rPr>
        <w:t xml:space="preserve"> of their research into the effect of BF refurbishment on local air quality </w:t>
      </w:r>
      <w:r w:rsidR="00EB1D21">
        <w:rPr>
          <w:rFonts w:asciiTheme="minorHAnsi" w:hAnsiTheme="minorHAnsi" w:cstheme="minorHAnsi"/>
          <w:sz w:val="20"/>
          <w:szCs w:val="20"/>
        </w:rPr>
        <w:t>(n</w:t>
      </w:r>
      <w:r w:rsidR="005C0545" w:rsidRPr="00BE33C9">
        <w:rPr>
          <w:rFonts w:asciiTheme="minorHAnsi" w:hAnsiTheme="minorHAnsi" w:cstheme="minorHAnsi"/>
          <w:sz w:val="20"/>
          <w:szCs w:val="20"/>
        </w:rPr>
        <w:t>orth</w:t>
      </w:r>
      <w:r w:rsidR="005C0545">
        <w:rPr>
          <w:rFonts w:asciiTheme="minorHAnsi" w:hAnsiTheme="minorHAnsi" w:cstheme="minorHAnsi"/>
          <w:sz w:val="20"/>
          <w:szCs w:val="20"/>
        </w:rPr>
        <w:t>erly</w:t>
      </w:r>
      <w:r w:rsidR="0099588C">
        <w:rPr>
          <w:rFonts w:asciiTheme="minorHAnsi" w:hAnsiTheme="minorHAnsi" w:cstheme="minorHAnsi"/>
          <w:sz w:val="20"/>
          <w:szCs w:val="20"/>
        </w:rPr>
        <w:t xml:space="preserve"> before </w:t>
      </w:r>
      <w:r w:rsidR="00EB1D21">
        <w:rPr>
          <w:rFonts w:asciiTheme="minorHAnsi" w:hAnsiTheme="minorHAnsi" w:cstheme="minorHAnsi"/>
          <w:sz w:val="20"/>
          <w:szCs w:val="20"/>
        </w:rPr>
        <w:t>refurbishment and south-w</w:t>
      </w:r>
      <w:r w:rsidR="005C0545" w:rsidRPr="00BE33C9">
        <w:rPr>
          <w:rFonts w:asciiTheme="minorHAnsi" w:hAnsiTheme="minorHAnsi" w:cstheme="minorHAnsi"/>
          <w:sz w:val="20"/>
          <w:szCs w:val="20"/>
        </w:rPr>
        <w:t>esterly during and post refurbishment)</w:t>
      </w:r>
      <w:r w:rsidR="005C0545">
        <w:rPr>
          <w:rFonts w:asciiTheme="minorHAnsi" w:hAnsiTheme="minorHAnsi" w:cstheme="minorHAnsi"/>
          <w:sz w:val="20"/>
          <w:szCs w:val="20"/>
        </w:rPr>
        <w:t xml:space="preserve">. </w:t>
      </w:r>
      <w:r w:rsidR="000B1668">
        <w:rPr>
          <w:rFonts w:asciiTheme="minorHAnsi" w:hAnsiTheme="minorHAnsi" w:cstheme="minorHAnsi"/>
          <w:sz w:val="20"/>
          <w:szCs w:val="20"/>
        </w:rPr>
        <w:t xml:space="preserve">Therefore, </w:t>
      </w:r>
      <w:r w:rsidR="001964CF">
        <w:rPr>
          <w:rFonts w:asciiTheme="minorHAnsi" w:hAnsiTheme="minorHAnsi" w:cstheme="minorHAnsi"/>
          <w:sz w:val="20"/>
          <w:szCs w:val="20"/>
        </w:rPr>
        <w:t>if</w:t>
      </w:r>
      <w:r w:rsidR="005C0545" w:rsidRPr="00BE33C9">
        <w:rPr>
          <w:rFonts w:asciiTheme="minorHAnsi" w:hAnsiTheme="minorHAnsi" w:cstheme="minorHAnsi"/>
          <w:sz w:val="20"/>
          <w:szCs w:val="20"/>
        </w:rPr>
        <w:t xml:space="preserve"> meteorological factors </w:t>
      </w:r>
      <w:r w:rsidR="000B1668">
        <w:rPr>
          <w:rFonts w:asciiTheme="minorHAnsi" w:hAnsiTheme="minorHAnsi" w:cstheme="minorHAnsi"/>
          <w:sz w:val="20"/>
          <w:szCs w:val="20"/>
        </w:rPr>
        <w:t>are not</w:t>
      </w:r>
      <w:r w:rsidR="005C0545" w:rsidRPr="00BE33C9">
        <w:rPr>
          <w:rFonts w:asciiTheme="minorHAnsi" w:hAnsiTheme="minorHAnsi" w:cstheme="minorHAnsi"/>
          <w:sz w:val="20"/>
          <w:szCs w:val="20"/>
        </w:rPr>
        <w:t xml:space="preserve"> fully examined, unsound conclusions may </w:t>
      </w:r>
      <w:r w:rsidR="000B1668">
        <w:rPr>
          <w:rFonts w:asciiTheme="minorHAnsi" w:hAnsiTheme="minorHAnsi" w:cstheme="minorHAnsi"/>
          <w:sz w:val="20"/>
          <w:szCs w:val="20"/>
        </w:rPr>
        <w:t>be drawn</w:t>
      </w:r>
      <w:r w:rsidR="005C0545" w:rsidRPr="00BE33C9">
        <w:rPr>
          <w:rFonts w:asciiTheme="minorHAnsi" w:hAnsiTheme="minorHAnsi" w:cstheme="minorHAnsi"/>
          <w:sz w:val="20"/>
          <w:szCs w:val="20"/>
        </w:rPr>
        <w:t xml:space="preserve">. </w:t>
      </w:r>
      <w:r w:rsidR="00224298">
        <w:rPr>
          <w:rFonts w:asciiTheme="minorHAnsi" w:eastAsiaTheme="minorHAnsi" w:hAnsiTheme="minorHAnsi" w:cs="ZurichBT"/>
          <w:kern w:val="0"/>
          <w:sz w:val="20"/>
          <w:szCs w:val="20"/>
          <w:lang w:eastAsia="en-US"/>
        </w:rPr>
        <w:t xml:space="preserve">This </w:t>
      </w:r>
      <w:r w:rsidR="000B1668">
        <w:rPr>
          <w:rFonts w:asciiTheme="minorHAnsi" w:eastAsiaTheme="minorHAnsi" w:hAnsiTheme="minorHAnsi" w:cs="ZurichBT"/>
          <w:kern w:val="0"/>
          <w:sz w:val="20"/>
          <w:szCs w:val="20"/>
          <w:lang w:eastAsia="en-US"/>
        </w:rPr>
        <w:t xml:space="preserve">oversight </w:t>
      </w:r>
      <w:r w:rsidR="00224298">
        <w:rPr>
          <w:rFonts w:asciiTheme="minorHAnsi" w:eastAsiaTheme="minorHAnsi" w:hAnsiTheme="minorHAnsi" w:cs="ZurichBT"/>
          <w:kern w:val="0"/>
          <w:sz w:val="20"/>
          <w:szCs w:val="20"/>
          <w:lang w:eastAsia="en-US"/>
        </w:rPr>
        <w:t xml:space="preserve">is a </w:t>
      </w:r>
      <w:r w:rsidR="000B1668">
        <w:rPr>
          <w:rFonts w:asciiTheme="minorHAnsi" w:eastAsiaTheme="minorHAnsi" w:hAnsiTheme="minorHAnsi" w:cs="ZurichBT"/>
          <w:kern w:val="0"/>
          <w:sz w:val="20"/>
          <w:szCs w:val="20"/>
          <w:lang w:eastAsia="en-US"/>
        </w:rPr>
        <w:t xml:space="preserve">substantial flaw in </w:t>
      </w:r>
      <w:r w:rsidR="005C0545">
        <w:rPr>
          <w:rFonts w:asciiTheme="minorHAnsi" w:eastAsiaTheme="minorHAnsi" w:hAnsiTheme="minorHAnsi" w:cs="ZurichBT"/>
          <w:kern w:val="0"/>
          <w:sz w:val="20"/>
          <w:szCs w:val="20"/>
          <w:lang w:eastAsia="en-US"/>
        </w:rPr>
        <w:t>Boscolo and Padoano</w:t>
      </w:r>
      <w:r w:rsidR="000B1668">
        <w:rPr>
          <w:rFonts w:asciiTheme="minorHAnsi" w:eastAsiaTheme="minorHAnsi" w:hAnsiTheme="minorHAnsi" w:cs="ZurichBT"/>
          <w:kern w:val="0"/>
          <w:sz w:val="20"/>
          <w:szCs w:val="20"/>
          <w:lang w:eastAsia="en-US"/>
        </w:rPr>
        <w:t xml:space="preserve"> research and correcting this flaw </w:t>
      </w:r>
      <w:r w:rsidR="005C0545">
        <w:rPr>
          <w:rFonts w:asciiTheme="minorHAnsi" w:eastAsiaTheme="minorHAnsi" w:hAnsiTheme="minorHAnsi" w:cs="ZurichBT"/>
          <w:kern w:val="0"/>
          <w:sz w:val="20"/>
          <w:szCs w:val="20"/>
          <w:lang w:eastAsia="en-US"/>
        </w:rPr>
        <w:t xml:space="preserve">should </w:t>
      </w:r>
      <w:r w:rsidR="00CB31EA">
        <w:rPr>
          <w:rFonts w:asciiTheme="minorHAnsi" w:eastAsiaTheme="minorHAnsi" w:hAnsiTheme="minorHAnsi" w:cs="ZurichBT"/>
          <w:kern w:val="0"/>
          <w:sz w:val="20"/>
          <w:szCs w:val="20"/>
          <w:lang w:eastAsia="en-US"/>
        </w:rPr>
        <w:t xml:space="preserve">at least </w:t>
      </w:r>
      <w:r w:rsidR="005C0545">
        <w:rPr>
          <w:rFonts w:asciiTheme="minorHAnsi" w:eastAsiaTheme="minorHAnsi" w:hAnsiTheme="minorHAnsi" w:cs="ZurichBT"/>
          <w:kern w:val="0"/>
          <w:sz w:val="20"/>
          <w:szCs w:val="20"/>
          <w:lang w:eastAsia="en-US"/>
        </w:rPr>
        <w:t xml:space="preserve">have been made as a suggestion for further work. </w:t>
      </w:r>
      <w:r w:rsidR="000B1668">
        <w:rPr>
          <w:rFonts w:asciiTheme="minorHAnsi" w:eastAsiaTheme="minorHAnsi" w:hAnsiTheme="minorHAnsi" w:cs="ZurichBT"/>
          <w:kern w:val="0"/>
          <w:sz w:val="20"/>
          <w:szCs w:val="20"/>
          <w:lang w:eastAsia="en-US"/>
        </w:rPr>
        <w:t xml:space="preserve">They do, however, </w:t>
      </w:r>
      <w:r w:rsidR="00742B92">
        <w:rPr>
          <w:rFonts w:asciiTheme="minorHAnsi" w:eastAsiaTheme="minorHAnsi" w:hAnsiTheme="minorHAnsi" w:cs="ZurichBT"/>
          <w:kern w:val="0"/>
          <w:sz w:val="20"/>
          <w:szCs w:val="20"/>
          <w:lang w:eastAsia="en-US"/>
        </w:rPr>
        <w:t>suggest that</w:t>
      </w:r>
      <w:r w:rsidR="000B1668">
        <w:rPr>
          <w:rFonts w:asciiTheme="minorHAnsi" w:eastAsiaTheme="minorHAnsi" w:hAnsiTheme="minorHAnsi" w:cs="ZurichBT"/>
          <w:kern w:val="0"/>
          <w:sz w:val="20"/>
          <w:szCs w:val="20"/>
          <w:lang w:eastAsia="en-US"/>
        </w:rPr>
        <w:t xml:space="preserve"> the</w:t>
      </w:r>
      <w:r w:rsidR="00742B92">
        <w:rPr>
          <w:rFonts w:asciiTheme="minorHAnsi" w:eastAsiaTheme="minorHAnsi" w:hAnsiTheme="minorHAnsi" w:cs="ZurichBT"/>
          <w:kern w:val="0"/>
          <w:sz w:val="20"/>
          <w:szCs w:val="20"/>
          <w:lang w:eastAsia="en-US"/>
        </w:rPr>
        <w:t xml:space="preserve"> </w:t>
      </w:r>
      <w:r w:rsidR="000B1668">
        <w:rPr>
          <w:rFonts w:asciiTheme="minorHAnsi" w:eastAsiaTheme="minorHAnsi" w:hAnsiTheme="minorHAnsi" w:cs="ZurichBT"/>
          <w:kern w:val="0"/>
          <w:sz w:val="20"/>
          <w:szCs w:val="20"/>
          <w:lang w:eastAsia="en-US"/>
        </w:rPr>
        <w:t>PM</w:t>
      </w:r>
      <w:r w:rsidR="000B1668" w:rsidRPr="000B1668">
        <w:rPr>
          <w:rFonts w:asciiTheme="minorHAnsi" w:eastAsiaTheme="minorHAnsi" w:hAnsiTheme="minorHAnsi" w:cs="ZurichBT"/>
          <w:kern w:val="0"/>
          <w:sz w:val="20"/>
          <w:szCs w:val="20"/>
          <w:vertAlign w:val="subscript"/>
          <w:lang w:eastAsia="en-US"/>
        </w:rPr>
        <w:t>10</w:t>
      </w:r>
      <w:r w:rsidR="000B1668">
        <w:rPr>
          <w:rFonts w:asciiTheme="minorHAnsi" w:eastAsiaTheme="minorHAnsi" w:hAnsiTheme="minorHAnsi" w:cs="ZurichBT"/>
          <w:kern w:val="0"/>
          <w:sz w:val="20"/>
          <w:szCs w:val="20"/>
          <w:lang w:eastAsia="en-US"/>
        </w:rPr>
        <w:t xml:space="preserve"> </w:t>
      </w:r>
      <w:r w:rsidR="00742B92">
        <w:rPr>
          <w:rFonts w:asciiTheme="minorHAnsi" w:eastAsiaTheme="minorHAnsi" w:hAnsiTheme="minorHAnsi" w:cs="ZurichBT"/>
          <w:kern w:val="0"/>
          <w:sz w:val="20"/>
          <w:szCs w:val="20"/>
          <w:lang w:eastAsia="en-US"/>
        </w:rPr>
        <w:t xml:space="preserve">concentration data </w:t>
      </w:r>
      <w:r w:rsidR="000B1668">
        <w:rPr>
          <w:rFonts w:asciiTheme="minorHAnsi" w:eastAsiaTheme="minorHAnsi" w:hAnsiTheme="minorHAnsi" w:cs="ZurichBT"/>
          <w:kern w:val="0"/>
          <w:sz w:val="20"/>
          <w:szCs w:val="20"/>
          <w:lang w:eastAsia="en-US"/>
        </w:rPr>
        <w:t xml:space="preserve">relied upon in the study be considered in greater depth. </w:t>
      </w:r>
      <w:r w:rsidR="00CB31EA">
        <w:rPr>
          <w:rFonts w:asciiTheme="minorHAnsi" w:eastAsiaTheme="minorHAnsi" w:hAnsiTheme="minorHAnsi" w:cs="TimesNewRomanPS-BoldMT"/>
          <w:bCs/>
          <w:kern w:val="0"/>
          <w:sz w:val="20"/>
          <w:szCs w:val="20"/>
          <w:lang w:eastAsia="en-US"/>
        </w:rPr>
        <w:t>It</w:t>
      </w:r>
      <w:r w:rsidR="000B1668">
        <w:rPr>
          <w:rFonts w:asciiTheme="minorHAnsi" w:eastAsiaTheme="minorHAnsi" w:hAnsiTheme="minorHAnsi" w:cs="TimesNewRomanPS-BoldMT"/>
          <w:bCs/>
          <w:kern w:val="0"/>
          <w:sz w:val="20"/>
          <w:szCs w:val="20"/>
          <w:lang w:eastAsia="en-US"/>
        </w:rPr>
        <w:t xml:space="preserve"> is important to note t</w:t>
      </w:r>
      <w:r w:rsidR="00CB31EA">
        <w:rPr>
          <w:rFonts w:asciiTheme="minorHAnsi" w:eastAsiaTheme="minorHAnsi" w:hAnsiTheme="minorHAnsi" w:cs="TimesNewRomanPS-BoldMT"/>
          <w:bCs/>
          <w:kern w:val="0"/>
          <w:sz w:val="20"/>
          <w:szCs w:val="20"/>
          <w:lang w:eastAsia="en-US"/>
        </w:rPr>
        <w:t xml:space="preserve">hat </w:t>
      </w:r>
      <w:r w:rsidR="009B2D54" w:rsidRPr="009B2D54">
        <w:rPr>
          <w:rFonts w:asciiTheme="minorHAnsi" w:eastAsiaTheme="minorHAnsi" w:hAnsiTheme="minorHAnsi" w:cs="TimesNewRomanPS-BoldMT"/>
          <w:bCs/>
          <w:kern w:val="0"/>
          <w:sz w:val="20"/>
          <w:szCs w:val="20"/>
          <w:lang w:eastAsia="en-US"/>
        </w:rPr>
        <w:t xml:space="preserve">Boscolo and Padoano’s </w:t>
      </w:r>
      <w:r w:rsidR="000B1668">
        <w:rPr>
          <w:rFonts w:asciiTheme="minorHAnsi" w:eastAsiaTheme="minorHAnsi" w:hAnsiTheme="minorHAnsi" w:cs="TimesNewRomanPS-BoldMT"/>
          <w:bCs/>
          <w:kern w:val="0"/>
          <w:sz w:val="20"/>
          <w:szCs w:val="20"/>
          <w:lang w:eastAsia="en-US"/>
        </w:rPr>
        <w:t xml:space="preserve">research </w:t>
      </w:r>
      <w:r w:rsidR="009B2D54" w:rsidRPr="009B2D54">
        <w:rPr>
          <w:rFonts w:asciiTheme="minorHAnsi" w:eastAsiaTheme="minorHAnsi" w:hAnsiTheme="minorHAnsi" w:cs="TimesNewRomanPS-BoldMT"/>
          <w:bCs/>
          <w:kern w:val="0"/>
          <w:sz w:val="20"/>
          <w:szCs w:val="20"/>
          <w:lang w:eastAsia="en-US"/>
        </w:rPr>
        <w:t xml:space="preserve">work does </w:t>
      </w:r>
      <w:r w:rsidR="00742B92">
        <w:rPr>
          <w:rFonts w:asciiTheme="minorHAnsi" w:eastAsiaTheme="minorHAnsi" w:hAnsiTheme="minorHAnsi" w:cs="TimesNewRomanPS-BoldMT"/>
          <w:bCs/>
          <w:kern w:val="0"/>
          <w:sz w:val="20"/>
          <w:szCs w:val="20"/>
          <w:lang w:eastAsia="en-US"/>
        </w:rPr>
        <w:t xml:space="preserve">specifically </w:t>
      </w:r>
      <w:r w:rsidR="009B2D54" w:rsidRPr="009B2D54">
        <w:rPr>
          <w:rFonts w:asciiTheme="minorHAnsi" w:eastAsiaTheme="minorHAnsi" w:hAnsiTheme="minorHAnsi" w:cs="TimesNewRomanPS-BoldMT"/>
          <w:bCs/>
          <w:kern w:val="0"/>
          <w:sz w:val="20"/>
          <w:szCs w:val="20"/>
          <w:lang w:eastAsia="en-US"/>
        </w:rPr>
        <w:t>relate to</w:t>
      </w:r>
      <w:r w:rsidR="000B1668">
        <w:rPr>
          <w:rFonts w:asciiTheme="minorHAnsi" w:eastAsiaTheme="minorHAnsi" w:hAnsiTheme="minorHAnsi" w:cs="TimesNewRomanPS-BoldMT"/>
          <w:bCs/>
          <w:kern w:val="0"/>
          <w:sz w:val="20"/>
          <w:szCs w:val="20"/>
          <w:lang w:eastAsia="en-US"/>
        </w:rPr>
        <w:t xml:space="preserve"> Cast House emission </w:t>
      </w:r>
      <w:r w:rsidR="009B2D54" w:rsidRPr="009B2D54">
        <w:rPr>
          <w:rFonts w:asciiTheme="minorHAnsi" w:eastAsiaTheme="minorHAnsi" w:hAnsiTheme="minorHAnsi" w:cs="TimesNewRomanPS-BoldMT"/>
          <w:bCs/>
          <w:kern w:val="0"/>
          <w:sz w:val="20"/>
          <w:szCs w:val="20"/>
          <w:lang w:eastAsia="en-US"/>
        </w:rPr>
        <w:t>estimation</w:t>
      </w:r>
      <w:r w:rsidR="000B1668">
        <w:rPr>
          <w:rFonts w:asciiTheme="minorHAnsi" w:eastAsiaTheme="minorHAnsi" w:hAnsiTheme="minorHAnsi" w:cs="TimesNewRomanPS-BoldMT"/>
          <w:bCs/>
          <w:kern w:val="0"/>
          <w:sz w:val="20"/>
          <w:szCs w:val="20"/>
          <w:lang w:eastAsia="en-US"/>
        </w:rPr>
        <w:t>, t</w:t>
      </w:r>
      <w:r w:rsidR="00CB31EA">
        <w:rPr>
          <w:rFonts w:asciiTheme="minorHAnsi" w:eastAsiaTheme="minorHAnsi" w:hAnsiTheme="minorHAnsi" w:cs="TimesNewRomanPS-BoldMT"/>
          <w:bCs/>
          <w:kern w:val="0"/>
          <w:sz w:val="20"/>
          <w:szCs w:val="20"/>
          <w:lang w:eastAsia="en-US"/>
        </w:rPr>
        <w:t xml:space="preserve">herefore, </w:t>
      </w:r>
      <w:r w:rsidR="009B2D54" w:rsidRPr="009B2D54">
        <w:rPr>
          <w:rFonts w:asciiTheme="minorHAnsi" w:eastAsiaTheme="minorHAnsi" w:hAnsiTheme="minorHAnsi" w:cs="TimesNewRomanPS-BoldMT"/>
          <w:bCs/>
          <w:kern w:val="0"/>
          <w:sz w:val="20"/>
          <w:szCs w:val="20"/>
          <w:lang w:eastAsia="en-US"/>
        </w:rPr>
        <w:t>its value cannot be underestimated due to the</w:t>
      </w:r>
      <w:r w:rsidR="000B1668">
        <w:rPr>
          <w:rFonts w:asciiTheme="minorHAnsi" w:eastAsiaTheme="minorHAnsi" w:hAnsiTheme="minorHAnsi" w:cs="TimesNewRomanPS-BoldMT"/>
          <w:bCs/>
          <w:kern w:val="0"/>
          <w:sz w:val="20"/>
          <w:szCs w:val="20"/>
          <w:lang w:eastAsia="en-US"/>
        </w:rPr>
        <w:t xml:space="preserve"> lack of</w:t>
      </w:r>
      <w:r w:rsidR="009B2D54" w:rsidRPr="009B2D54">
        <w:rPr>
          <w:rFonts w:asciiTheme="minorHAnsi" w:eastAsiaTheme="minorHAnsi" w:hAnsiTheme="minorHAnsi" w:cs="TimesNewRomanPS-BoldMT"/>
          <w:bCs/>
          <w:kern w:val="0"/>
          <w:sz w:val="20"/>
          <w:szCs w:val="20"/>
          <w:lang w:eastAsia="en-US"/>
        </w:rPr>
        <w:t xml:space="preserve"> research on the subject. </w:t>
      </w:r>
    </w:p>
    <w:p w14:paraId="1B183269" w14:textId="77777777" w:rsidR="005C65FD" w:rsidRDefault="005C65FD" w:rsidP="009B2D54">
      <w:pPr>
        <w:suppressAutoHyphens w:val="0"/>
        <w:autoSpaceDE w:val="0"/>
        <w:autoSpaceDN w:val="0"/>
        <w:adjustRightInd w:val="0"/>
        <w:spacing w:after="0" w:line="240" w:lineRule="auto"/>
        <w:jc w:val="both"/>
        <w:rPr>
          <w:rFonts w:asciiTheme="minorHAnsi" w:eastAsiaTheme="minorHAnsi" w:hAnsiTheme="minorHAnsi" w:cs="TimesNewRomanPS-BoldMT"/>
          <w:bCs/>
          <w:kern w:val="0"/>
          <w:sz w:val="20"/>
          <w:szCs w:val="20"/>
          <w:lang w:eastAsia="en-US"/>
        </w:rPr>
      </w:pPr>
    </w:p>
    <w:p w14:paraId="1FD98AF1" w14:textId="2533F941" w:rsidR="009B2D54" w:rsidRDefault="009B2D54" w:rsidP="0037146C">
      <w:pPr>
        <w:pStyle w:val="Heading1"/>
        <w:rPr>
          <w:rFonts w:asciiTheme="minorHAnsi" w:eastAsia="Times New Roman" w:hAnsiTheme="minorHAnsi"/>
          <w:b/>
          <w:sz w:val="20"/>
          <w:szCs w:val="20"/>
        </w:rPr>
      </w:pPr>
      <w:r w:rsidRPr="009B2D54">
        <w:rPr>
          <w:rFonts w:eastAsiaTheme="minorHAnsi" w:cs="TimesNewRomanPS-BoldMT"/>
          <w:bCs/>
        </w:rPr>
        <w:t xml:space="preserve"> </w:t>
      </w:r>
      <w:bookmarkStart w:id="25" w:name="_Toc511670708"/>
      <w:r w:rsidRPr="0037146C">
        <w:rPr>
          <w:rFonts w:asciiTheme="minorHAnsi" w:eastAsia="Times New Roman" w:hAnsiTheme="minorHAnsi"/>
          <w:b/>
          <w:sz w:val="20"/>
          <w:szCs w:val="20"/>
        </w:rPr>
        <w:t>3.1.2 Quantifying Cast House Fugitive Emissions</w:t>
      </w:r>
      <w:bookmarkEnd w:id="25"/>
      <w:r w:rsidRPr="0037146C">
        <w:rPr>
          <w:rFonts w:asciiTheme="minorHAnsi" w:eastAsia="Times New Roman" w:hAnsiTheme="minorHAnsi"/>
          <w:b/>
          <w:sz w:val="20"/>
          <w:szCs w:val="20"/>
        </w:rPr>
        <w:t xml:space="preserve"> </w:t>
      </w:r>
    </w:p>
    <w:p w14:paraId="7A0C9BB4" w14:textId="7877F981" w:rsidR="00503B7F" w:rsidRDefault="00503B7F" w:rsidP="009B2D54">
      <w:pPr>
        <w:suppressAutoHyphens w:val="0"/>
        <w:autoSpaceDE w:val="0"/>
        <w:autoSpaceDN w:val="0"/>
        <w:adjustRightInd w:val="0"/>
        <w:spacing w:after="0" w:line="240" w:lineRule="auto"/>
        <w:jc w:val="both"/>
        <w:rPr>
          <w:rFonts w:asciiTheme="minorHAnsi" w:eastAsiaTheme="minorHAnsi" w:hAnsiTheme="minorHAnsi" w:cs="TimesNewRomanPS-BoldMT"/>
          <w:bCs/>
          <w:kern w:val="0"/>
          <w:sz w:val="20"/>
          <w:szCs w:val="20"/>
          <w:lang w:eastAsia="en-US"/>
        </w:rPr>
      </w:pPr>
    </w:p>
    <w:p w14:paraId="3B189AF3" w14:textId="4C896E86" w:rsidR="00AD6F5C" w:rsidRDefault="0073758F" w:rsidP="0037146C">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r>
        <w:rPr>
          <w:rFonts w:asciiTheme="minorHAnsi" w:eastAsiaTheme="minorHAnsi" w:hAnsiTheme="minorHAnsi" w:cs="TimesNewRomanPSMT"/>
          <w:kern w:val="0"/>
          <w:sz w:val="20"/>
          <w:szCs w:val="20"/>
          <w:lang w:eastAsia="en-US"/>
        </w:rPr>
        <w:t xml:space="preserve">A review of the </w:t>
      </w:r>
      <w:r w:rsidR="006643C3">
        <w:rPr>
          <w:rFonts w:asciiTheme="minorHAnsi" w:eastAsiaTheme="minorHAnsi" w:hAnsiTheme="minorHAnsi" w:cs="TimesNewRomanPSMT"/>
          <w:kern w:val="0"/>
          <w:sz w:val="20"/>
          <w:szCs w:val="20"/>
          <w:lang w:eastAsia="en-US"/>
        </w:rPr>
        <w:t>l</w:t>
      </w:r>
      <w:r w:rsidR="00016014">
        <w:rPr>
          <w:rFonts w:asciiTheme="minorHAnsi" w:eastAsiaTheme="minorHAnsi" w:hAnsiTheme="minorHAnsi" w:cs="TimesNewRomanPSMT"/>
          <w:kern w:val="0"/>
          <w:sz w:val="20"/>
          <w:szCs w:val="20"/>
          <w:lang w:eastAsia="en-US"/>
        </w:rPr>
        <w:t>iterature</w:t>
      </w:r>
      <w:r>
        <w:rPr>
          <w:rFonts w:asciiTheme="minorHAnsi" w:eastAsiaTheme="minorHAnsi" w:hAnsiTheme="minorHAnsi" w:cs="TimesNewRomanPSMT"/>
          <w:kern w:val="0"/>
          <w:sz w:val="20"/>
          <w:szCs w:val="20"/>
          <w:lang w:eastAsia="en-US"/>
        </w:rPr>
        <w:t xml:space="preserve"> reveals that </w:t>
      </w:r>
      <w:r w:rsidR="006643C3">
        <w:rPr>
          <w:rFonts w:asciiTheme="minorHAnsi" w:eastAsiaTheme="minorHAnsi" w:hAnsiTheme="minorHAnsi" w:cs="TimesNewRomanPSMT"/>
          <w:kern w:val="0"/>
          <w:sz w:val="20"/>
          <w:szCs w:val="20"/>
          <w:lang w:eastAsia="en-US"/>
        </w:rPr>
        <w:t xml:space="preserve">technology is not </w:t>
      </w:r>
      <w:r>
        <w:rPr>
          <w:rFonts w:asciiTheme="minorHAnsi" w:eastAsiaTheme="minorHAnsi" w:hAnsiTheme="minorHAnsi" w:cs="TimesNewRomanPSMT"/>
          <w:kern w:val="0"/>
          <w:sz w:val="20"/>
          <w:szCs w:val="20"/>
          <w:lang w:eastAsia="en-US"/>
        </w:rPr>
        <w:t xml:space="preserve">currently </w:t>
      </w:r>
      <w:r w:rsidR="006643C3">
        <w:rPr>
          <w:rFonts w:asciiTheme="minorHAnsi" w:eastAsiaTheme="minorHAnsi" w:hAnsiTheme="minorHAnsi" w:cs="TimesNewRomanPSMT"/>
          <w:kern w:val="0"/>
          <w:sz w:val="20"/>
          <w:szCs w:val="20"/>
          <w:lang w:eastAsia="en-US"/>
        </w:rPr>
        <w:t>available</w:t>
      </w:r>
      <w:r>
        <w:rPr>
          <w:rFonts w:asciiTheme="minorHAnsi" w:eastAsiaTheme="minorHAnsi" w:hAnsiTheme="minorHAnsi" w:cs="TimesNewRomanPSMT"/>
          <w:kern w:val="0"/>
          <w:sz w:val="20"/>
          <w:szCs w:val="20"/>
          <w:lang w:eastAsia="en-US"/>
        </w:rPr>
        <w:t>,</w:t>
      </w:r>
      <w:r w:rsidR="006643C3">
        <w:rPr>
          <w:rFonts w:asciiTheme="minorHAnsi" w:eastAsiaTheme="minorHAnsi" w:hAnsiTheme="minorHAnsi" w:cs="TimesNewRomanPSMT"/>
          <w:kern w:val="0"/>
          <w:sz w:val="20"/>
          <w:szCs w:val="20"/>
          <w:lang w:eastAsia="en-US"/>
        </w:rPr>
        <w:t xml:space="preserve"> </w:t>
      </w:r>
      <w:r w:rsidR="00142A22">
        <w:rPr>
          <w:rFonts w:asciiTheme="minorHAnsi" w:eastAsiaTheme="minorHAnsi" w:hAnsiTheme="minorHAnsi" w:cs="TimesNewRomanPSMT"/>
          <w:kern w:val="0"/>
          <w:sz w:val="20"/>
          <w:szCs w:val="20"/>
          <w:lang w:eastAsia="en-US"/>
        </w:rPr>
        <w:t xml:space="preserve">and certainly not </w:t>
      </w:r>
      <w:r w:rsidR="006643C3">
        <w:rPr>
          <w:rFonts w:asciiTheme="minorHAnsi" w:eastAsiaTheme="minorHAnsi" w:hAnsiTheme="minorHAnsi" w:cs="TimesNewRomanPSMT"/>
          <w:kern w:val="0"/>
          <w:sz w:val="20"/>
          <w:szCs w:val="20"/>
          <w:lang w:eastAsia="en-US"/>
        </w:rPr>
        <w:t xml:space="preserve">installed on </w:t>
      </w:r>
      <w:r w:rsidR="0066490F">
        <w:rPr>
          <w:rFonts w:asciiTheme="minorHAnsi" w:eastAsiaTheme="minorHAnsi" w:hAnsiTheme="minorHAnsi" w:cs="TimesNewRomanPSMT"/>
          <w:kern w:val="0"/>
          <w:sz w:val="20"/>
          <w:szCs w:val="20"/>
          <w:lang w:eastAsia="en-US"/>
        </w:rPr>
        <w:t>BFs</w:t>
      </w:r>
      <w:r w:rsidR="006643C3">
        <w:rPr>
          <w:rFonts w:asciiTheme="minorHAnsi" w:eastAsiaTheme="minorHAnsi" w:hAnsiTheme="minorHAnsi" w:cs="TimesNewRomanPSMT"/>
          <w:kern w:val="0"/>
          <w:sz w:val="20"/>
          <w:szCs w:val="20"/>
          <w:lang w:eastAsia="en-US"/>
        </w:rPr>
        <w:t xml:space="preserve"> globally</w:t>
      </w:r>
      <w:r>
        <w:rPr>
          <w:rFonts w:asciiTheme="minorHAnsi" w:eastAsiaTheme="minorHAnsi" w:hAnsiTheme="minorHAnsi" w:cs="TimesNewRomanPSMT"/>
          <w:kern w:val="0"/>
          <w:sz w:val="20"/>
          <w:szCs w:val="20"/>
          <w:lang w:eastAsia="en-US"/>
        </w:rPr>
        <w:t>,</w:t>
      </w:r>
      <w:r w:rsidR="006643C3">
        <w:rPr>
          <w:rFonts w:asciiTheme="minorHAnsi" w:eastAsiaTheme="minorHAnsi" w:hAnsiTheme="minorHAnsi" w:cs="TimesNewRomanPSMT"/>
          <w:kern w:val="0"/>
          <w:sz w:val="20"/>
          <w:szCs w:val="20"/>
          <w:lang w:eastAsia="en-US"/>
        </w:rPr>
        <w:t xml:space="preserve"> to quantif</w:t>
      </w:r>
      <w:r w:rsidR="000A25E9">
        <w:rPr>
          <w:rFonts w:asciiTheme="minorHAnsi" w:eastAsiaTheme="minorHAnsi" w:hAnsiTheme="minorHAnsi" w:cs="TimesNewRomanPSMT"/>
          <w:kern w:val="0"/>
          <w:sz w:val="20"/>
          <w:szCs w:val="20"/>
          <w:lang w:eastAsia="en-US"/>
        </w:rPr>
        <w:t>y</w:t>
      </w:r>
      <w:r w:rsidR="006643C3">
        <w:rPr>
          <w:rFonts w:asciiTheme="minorHAnsi" w:eastAsiaTheme="minorHAnsi" w:hAnsiTheme="minorHAnsi" w:cs="TimesNewRomanPSMT"/>
          <w:kern w:val="0"/>
          <w:sz w:val="20"/>
          <w:szCs w:val="20"/>
          <w:lang w:eastAsia="en-US"/>
        </w:rPr>
        <w:t xml:space="preserve"> </w:t>
      </w:r>
      <w:r w:rsidR="00363F27">
        <w:rPr>
          <w:rFonts w:asciiTheme="minorHAnsi" w:eastAsiaTheme="minorHAnsi" w:hAnsiTheme="minorHAnsi" w:cs="TimesNewRomanPSMT"/>
          <w:kern w:val="0"/>
          <w:sz w:val="20"/>
          <w:szCs w:val="20"/>
          <w:lang w:eastAsia="en-US"/>
        </w:rPr>
        <w:t xml:space="preserve">particulate </w:t>
      </w:r>
      <w:r w:rsidR="006643C3">
        <w:rPr>
          <w:rFonts w:asciiTheme="minorHAnsi" w:eastAsiaTheme="minorHAnsi" w:hAnsiTheme="minorHAnsi" w:cs="TimesNewRomanPSMT"/>
          <w:kern w:val="0"/>
          <w:sz w:val="20"/>
          <w:szCs w:val="20"/>
          <w:lang w:eastAsia="en-US"/>
        </w:rPr>
        <w:t>mass released in Cast House emission</w:t>
      </w:r>
      <w:r w:rsidR="00363F27">
        <w:rPr>
          <w:rFonts w:asciiTheme="minorHAnsi" w:eastAsiaTheme="minorHAnsi" w:hAnsiTheme="minorHAnsi" w:cs="TimesNewRomanPSMT"/>
          <w:kern w:val="0"/>
          <w:sz w:val="20"/>
          <w:szCs w:val="20"/>
          <w:lang w:eastAsia="en-US"/>
        </w:rPr>
        <w:t>s</w:t>
      </w:r>
      <w:r w:rsidR="006643C3">
        <w:rPr>
          <w:rFonts w:asciiTheme="minorHAnsi" w:eastAsiaTheme="minorHAnsi" w:hAnsiTheme="minorHAnsi" w:cs="TimesNewRomanPSMT"/>
          <w:kern w:val="0"/>
          <w:sz w:val="20"/>
          <w:szCs w:val="20"/>
          <w:lang w:eastAsia="en-US"/>
        </w:rPr>
        <w:t xml:space="preserve">. </w:t>
      </w:r>
      <w:r w:rsidR="000A25E9">
        <w:rPr>
          <w:rFonts w:asciiTheme="minorHAnsi" w:eastAsiaTheme="minorHAnsi" w:hAnsiTheme="minorHAnsi" w:cs="TimesNewRomanPSMT"/>
          <w:kern w:val="0"/>
          <w:sz w:val="20"/>
          <w:szCs w:val="20"/>
          <w:lang w:eastAsia="en-US"/>
        </w:rPr>
        <w:t>R</w:t>
      </w:r>
      <w:r w:rsidR="006643C3">
        <w:rPr>
          <w:rFonts w:asciiTheme="minorHAnsi" w:eastAsiaTheme="minorHAnsi" w:hAnsiTheme="minorHAnsi" w:cs="TimesNewRomanPSMT"/>
          <w:kern w:val="0"/>
          <w:sz w:val="20"/>
          <w:szCs w:val="20"/>
          <w:lang w:eastAsia="en-US"/>
        </w:rPr>
        <w:t xml:space="preserve">esearchers are </w:t>
      </w:r>
      <w:r w:rsidR="00AD6F5C">
        <w:rPr>
          <w:rFonts w:asciiTheme="minorHAnsi" w:eastAsiaTheme="minorHAnsi" w:hAnsiTheme="minorHAnsi" w:cs="TimesNewRomanPSMT"/>
          <w:kern w:val="0"/>
          <w:sz w:val="20"/>
          <w:szCs w:val="20"/>
          <w:lang w:eastAsia="en-US"/>
        </w:rPr>
        <w:t xml:space="preserve">generally </w:t>
      </w:r>
      <w:r w:rsidR="006643C3">
        <w:rPr>
          <w:rFonts w:asciiTheme="minorHAnsi" w:eastAsiaTheme="minorHAnsi" w:hAnsiTheme="minorHAnsi" w:cs="TimesNewRomanPSMT"/>
          <w:kern w:val="0"/>
          <w:sz w:val="20"/>
          <w:szCs w:val="20"/>
          <w:lang w:eastAsia="en-US"/>
        </w:rPr>
        <w:t>forced to re</w:t>
      </w:r>
      <w:r w:rsidR="000A25E9">
        <w:rPr>
          <w:rFonts w:asciiTheme="minorHAnsi" w:eastAsiaTheme="minorHAnsi" w:hAnsiTheme="minorHAnsi" w:cs="TimesNewRomanPSMT"/>
          <w:kern w:val="0"/>
          <w:sz w:val="20"/>
          <w:szCs w:val="20"/>
          <w:lang w:eastAsia="en-US"/>
        </w:rPr>
        <w:t xml:space="preserve">ly upon </w:t>
      </w:r>
      <w:r w:rsidR="006643C3">
        <w:rPr>
          <w:rFonts w:asciiTheme="minorHAnsi" w:eastAsiaTheme="minorHAnsi" w:hAnsiTheme="minorHAnsi" w:cs="TimesNewRomanPSMT"/>
          <w:kern w:val="0"/>
          <w:sz w:val="20"/>
          <w:szCs w:val="20"/>
          <w:lang w:eastAsia="en-US"/>
        </w:rPr>
        <w:t>develop</w:t>
      </w:r>
      <w:r w:rsidR="000A25E9">
        <w:rPr>
          <w:rFonts w:asciiTheme="minorHAnsi" w:eastAsiaTheme="minorHAnsi" w:hAnsiTheme="minorHAnsi" w:cs="TimesNewRomanPSMT"/>
          <w:kern w:val="0"/>
          <w:sz w:val="20"/>
          <w:szCs w:val="20"/>
          <w:lang w:eastAsia="en-US"/>
        </w:rPr>
        <w:t>ing</w:t>
      </w:r>
      <w:r w:rsidR="006643C3">
        <w:rPr>
          <w:rFonts w:asciiTheme="minorHAnsi" w:eastAsiaTheme="minorHAnsi" w:hAnsiTheme="minorHAnsi" w:cs="TimesNewRomanPSMT"/>
          <w:kern w:val="0"/>
          <w:sz w:val="20"/>
          <w:szCs w:val="20"/>
          <w:lang w:eastAsia="en-US"/>
        </w:rPr>
        <w:t xml:space="preserve"> emission f</w:t>
      </w:r>
      <w:r w:rsidR="000A25E9">
        <w:rPr>
          <w:rFonts w:asciiTheme="minorHAnsi" w:eastAsiaTheme="minorHAnsi" w:hAnsiTheme="minorHAnsi" w:cs="TimesNewRomanPSMT"/>
          <w:kern w:val="0"/>
          <w:sz w:val="20"/>
          <w:szCs w:val="20"/>
          <w:lang w:eastAsia="en-US"/>
        </w:rPr>
        <w:t xml:space="preserve">actors derived from </w:t>
      </w:r>
      <w:r w:rsidR="006643C3">
        <w:rPr>
          <w:rFonts w:asciiTheme="minorHAnsi" w:eastAsiaTheme="minorHAnsi" w:hAnsiTheme="minorHAnsi" w:cs="TimesNewRomanPSMT"/>
          <w:kern w:val="0"/>
          <w:sz w:val="20"/>
          <w:szCs w:val="20"/>
          <w:lang w:eastAsia="en-US"/>
        </w:rPr>
        <w:t>sampling</w:t>
      </w:r>
      <w:r w:rsidR="00B2404C">
        <w:rPr>
          <w:rFonts w:asciiTheme="minorHAnsi" w:eastAsiaTheme="minorHAnsi" w:hAnsiTheme="minorHAnsi" w:cs="TimesNewRomanPSMT"/>
          <w:kern w:val="0"/>
          <w:sz w:val="20"/>
          <w:szCs w:val="20"/>
          <w:lang w:eastAsia="en-US"/>
        </w:rPr>
        <w:t>, time lapse photography</w:t>
      </w:r>
      <w:r w:rsidR="006643C3">
        <w:rPr>
          <w:rFonts w:asciiTheme="minorHAnsi" w:eastAsiaTheme="minorHAnsi" w:hAnsiTheme="minorHAnsi" w:cs="TimesNewRomanPSMT"/>
          <w:kern w:val="0"/>
          <w:sz w:val="20"/>
          <w:szCs w:val="20"/>
          <w:lang w:eastAsia="en-US"/>
        </w:rPr>
        <w:t xml:space="preserve"> and production data</w:t>
      </w:r>
      <w:r w:rsidR="00B2404C">
        <w:rPr>
          <w:rFonts w:asciiTheme="minorHAnsi" w:eastAsiaTheme="minorHAnsi" w:hAnsiTheme="minorHAnsi" w:cs="TimesNewRomanPSMT"/>
          <w:kern w:val="0"/>
          <w:sz w:val="20"/>
          <w:szCs w:val="20"/>
          <w:lang w:eastAsia="en-US"/>
        </w:rPr>
        <w:t>, and it</w:t>
      </w:r>
      <w:r w:rsidR="00083B48">
        <w:rPr>
          <w:rFonts w:asciiTheme="minorHAnsi" w:eastAsiaTheme="minorHAnsi" w:hAnsiTheme="minorHAnsi" w:cs="TimesNewRomanPSMT"/>
          <w:kern w:val="0"/>
          <w:sz w:val="20"/>
          <w:szCs w:val="20"/>
          <w:lang w:eastAsia="en-US"/>
        </w:rPr>
        <w:t xml:space="preserve"> is clear that this method </w:t>
      </w:r>
      <w:r w:rsidR="00AD6F5C">
        <w:rPr>
          <w:rFonts w:asciiTheme="minorHAnsi" w:eastAsiaTheme="minorHAnsi" w:hAnsiTheme="minorHAnsi" w:cs="TimesNewRomanPSMT"/>
          <w:kern w:val="0"/>
          <w:sz w:val="20"/>
          <w:szCs w:val="20"/>
          <w:lang w:eastAsia="en-US"/>
        </w:rPr>
        <w:t>has not</w:t>
      </w:r>
      <w:r w:rsidR="000A25E9">
        <w:rPr>
          <w:rFonts w:asciiTheme="minorHAnsi" w:eastAsiaTheme="minorHAnsi" w:hAnsiTheme="minorHAnsi" w:cs="TimesNewRomanPSMT"/>
          <w:kern w:val="0"/>
          <w:sz w:val="20"/>
          <w:szCs w:val="20"/>
          <w:lang w:eastAsia="en-US"/>
        </w:rPr>
        <w:t xml:space="preserve"> changed significantly </w:t>
      </w:r>
      <w:r w:rsidR="00B2404C">
        <w:rPr>
          <w:rFonts w:asciiTheme="minorHAnsi" w:eastAsia="Times New Roman" w:hAnsiTheme="minorHAnsi" w:cs="AdvTT5235d5a9"/>
          <w:kern w:val="0"/>
          <w:sz w:val="20"/>
          <w:szCs w:val="20"/>
          <w:lang w:eastAsia="en-GB"/>
        </w:rPr>
        <w:t>in the last forty years</w:t>
      </w:r>
      <w:r w:rsidR="006643C3">
        <w:rPr>
          <w:rFonts w:asciiTheme="minorHAnsi" w:eastAsiaTheme="minorHAnsi" w:hAnsiTheme="minorHAnsi" w:cs="TimesNewRomanPSMT"/>
          <w:kern w:val="0"/>
          <w:sz w:val="20"/>
          <w:szCs w:val="20"/>
          <w:lang w:eastAsia="en-US"/>
        </w:rPr>
        <w:t>.</w:t>
      </w:r>
      <w:r w:rsidR="00B2404C">
        <w:rPr>
          <w:rFonts w:asciiTheme="minorHAnsi" w:eastAsiaTheme="minorHAnsi" w:hAnsiTheme="minorHAnsi" w:cs="TimesNewRomanPSMT"/>
          <w:kern w:val="0"/>
          <w:sz w:val="20"/>
          <w:szCs w:val="20"/>
          <w:lang w:eastAsia="en-US"/>
        </w:rPr>
        <w:t xml:space="preserve"> For example, May’s research in 1977 u</w:t>
      </w:r>
      <w:r w:rsidR="000A25E9">
        <w:rPr>
          <w:rFonts w:asciiTheme="minorHAnsi" w:eastAsiaTheme="minorHAnsi" w:hAnsiTheme="minorHAnsi" w:cs="TimesNewRomanPSMT"/>
          <w:kern w:val="0"/>
          <w:sz w:val="20"/>
          <w:szCs w:val="20"/>
          <w:lang w:eastAsia="en-US"/>
        </w:rPr>
        <w:t xml:space="preserve">tilised </w:t>
      </w:r>
      <w:r w:rsidR="00B2404C">
        <w:rPr>
          <w:rFonts w:asciiTheme="minorHAnsi" w:eastAsiaTheme="minorHAnsi" w:hAnsiTheme="minorHAnsi" w:cs="TimesNewRomanPSMT"/>
          <w:kern w:val="0"/>
          <w:sz w:val="20"/>
          <w:szCs w:val="20"/>
          <w:lang w:eastAsia="en-US"/>
        </w:rPr>
        <w:t xml:space="preserve">a similar methodology </w:t>
      </w:r>
      <w:r w:rsidR="00B2404C">
        <w:rPr>
          <w:rFonts w:asciiTheme="minorHAnsi" w:eastAsia="Times New Roman" w:hAnsiTheme="minorHAnsi" w:cs="AdvTT5235d5a9"/>
          <w:kern w:val="0"/>
          <w:sz w:val="20"/>
          <w:szCs w:val="20"/>
          <w:lang w:eastAsia="en-GB"/>
        </w:rPr>
        <w:t>to that of Hodges and Horne (2005) and Boscolo and Padoano (2011) and</w:t>
      </w:r>
      <w:r w:rsidR="00016014">
        <w:rPr>
          <w:rFonts w:asciiTheme="minorHAnsi" w:eastAsia="Times New Roman" w:hAnsiTheme="minorHAnsi" w:cs="AdvTT5235d5a9"/>
          <w:kern w:val="0"/>
          <w:sz w:val="20"/>
          <w:szCs w:val="20"/>
          <w:lang w:eastAsia="en-GB"/>
        </w:rPr>
        <w:t xml:space="preserve"> </w:t>
      </w:r>
      <w:r w:rsidR="000A25E9">
        <w:rPr>
          <w:rFonts w:asciiTheme="minorHAnsi" w:eastAsia="Times New Roman" w:hAnsiTheme="minorHAnsi" w:cs="AdvTT5235d5a9"/>
          <w:kern w:val="0"/>
          <w:sz w:val="20"/>
          <w:szCs w:val="20"/>
          <w:lang w:eastAsia="en-GB"/>
        </w:rPr>
        <w:t xml:space="preserve">an almost identical approach to </w:t>
      </w:r>
      <w:r w:rsidR="00B2404C">
        <w:rPr>
          <w:rFonts w:asciiTheme="minorHAnsi" w:eastAsia="Times New Roman" w:hAnsiTheme="minorHAnsi" w:cs="AdvTT5235d5a9"/>
          <w:kern w:val="0"/>
          <w:sz w:val="20"/>
          <w:szCs w:val="20"/>
          <w:lang w:eastAsia="en-GB"/>
        </w:rPr>
        <w:t>Mueller et al. (2013)</w:t>
      </w:r>
      <w:r w:rsidR="00C721F6">
        <w:rPr>
          <w:rFonts w:asciiTheme="minorHAnsi" w:eastAsia="Times New Roman" w:hAnsiTheme="minorHAnsi" w:cs="AdvTT5235d5a9"/>
          <w:kern w:val="0"/>
          <w:sz w:val="20"/>
          <w:szCs w:val="20"/>
          <w:lang w:eastAsia="en-GB"/>
        </w:rPr>
        <w:t xml:space="preserve">. </w:t>
      </w:r>
    </w:p>
    <w:p w14:paraId="4F61EA70" w14:textId="77777777" w:rsidR="000A25E9" w:rsidRPr="002D1D53" w:rsidRDefault="000A25E9" w:rsidP="0037146C">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005DA54E" w14:textId="73332900" w:rsidR="004E32C3" w:rsidRPr="005171E3" w:rsidRDefault="00016014" w:rsidP="0037146C">
      <w:pPr>
        <w:suppressAutoHyphens w:val="0"/>
        <w:autoSpaceDE w:val="0"/>
        <w:autoSpaceDN w:val="0"/>
        <w:adjustRightInd w:val="0"/>
        <w:spacing w:after="0" w:line="360" w:lineRule="auto"/>
        <w:jc w:val="both"/>
        <w:rPr>
          <w:rFonts w:asciiTheme="minorHAnsi" w:eastAsiaTheme="minorHAnsi" w:hAnsiTheme="minorHAnsi" w:cs="TimesNewRomanPSMT"/>
          <w:kern w:val="0"/>
          <w:sz w:val="20"/>
          <w:szCs w:val="20"/>
          <w:lang w:eastAsia="en-US"/>
        </w:rPr>
      </w:pPr>
      <w:r>
        <w:rPr>
          <w:rFonts w:asciiTheme="minorHAnsi" w:eastAsiaTheme="minorHAnsi" w:hAnsiTheme="minorHAnsi" w:cs="TimesNewRomanPSMT"/>
          <w:kern w:val="0"/>
          <w:sz w:val="20"/>
          <w:szCs w:val="20"/>
          <w:lang w:eastAsia="en-US"/>
        </w:rPr>
        <w:t xml:space="preserve">Boscolo and Padoano </w:t>
      </w:r>
      <w:r w:rsidR="00CA7124" w:rsidRPr="00A30E6A">
        <w:rPr>
          <w:rFonts w:asciiTheme="minorHAnsi" w:eastAsiaTheme="minorHAnsi" w:hAnsiTheme="minorHAnsi" w:cs="TimesNewRomanPSMT"/>
          <w:kern w:val="0"/>
          <w:sz w:val="20"/>
          <w:szCs w:val="20"/>
          <w:lang w:eastAsia="en-US"/>
        </w:rPr>
        <w:t>estimat</w:t>
      </w:r>
      <w:r>
        <w:rPr>
          <w:rFonts w:asciiTheme="minorHAnsi" w:eastAsiaTheme="minorHAnsi" w:hAnsiTheme="minorHAnsi" w:cs="TimesNewRomanPSMT"/>
          <w:kern w:val="0"/>
          <w:sz w:val="20"/>
          <w:szCs w:val="20"/>
          <w:lang w:eastAsia="en-US"/>
        </w:rPr>
        <w:t xml:space="preserve">ed </w:t>
      </w:r>
      <w:r w:rsidR="00CA7124" w:rsidRPr="00A30E6A">
        <w:rPr>
          <w:rFonts w:asciiTheme="minorHAnsi" w:eastAsiaTheme="minorHAnsi" w:hAnsiTheme="minorHAnsi" w:cs="TimesNewRomanPSMT"/>
          <w:kern w:val="0"/>
          <w:sz w:val="20"/>
          <w:szCs w:val="20"/>
          <w:lang w:eastAsia="en-US"/>
        </w:rPr>
        <w:t>the</w:t>
      </w:r>
      <w:r w:rsidR="00096D41">
        <w:rPr>
          <w:rFonts w:asciiTheme="minorHAnsi" w:eastAsiaTheme="minorHAnsi" w:hAnsiTheme="minorHAnsi" w:cs="TimesNewRomanPSMT"/>
          <w:kern w:val="0"/>
          <w:sz w:val="20"/>
          <w:szCs w:val="20"/>
          <w:lang w:eastAsia="en-US"/>
        </w:rPr>
        <w:t xml:space="preserve"> TSP </w:t>
      </w:r>
      <w:r w:rsidR="00CA7124" w:rsidRPr="00A30E6A">
        <w:rPr>
          <w:rFonts w:asciiTheme="minorHAnsi" w:eastAsiaTheme="minorHAnsi" w:hAnsiTheme="minorHAnsi" w:cs="TimesNewRomanPSMT"/>
          <w:kern w:val="0"/>
          <w:sz w:val="20"/>
          <w:szCs w:val="20"/>
          <w:lang w:eastAsia="en-US"/>
        </w:rPr>
        <w:t>emanat</w:t>
      </w:r>
      <w:r>
        <w:rPr>
          <w:rFonts w:asciiTheme="minorHAnsi" w:eastAsiaTheme="minorHAnsi" w:hAnsiTheme="minorHAnsi" w:cs="TimesNewRomanPSMT"/>
          <w:kern w:val="0"/>
          <w:sz w:val="20"/>
          <w:szCs w:val="20"/>
          <w:lang w:eastAsia="en-US"/>
        </w:rPr>
        <w:t>ing</w:t>
      </w:r>
      <w:r w:rsidR="00CA7124" w:rsidRPr="00A30E6A">
        <w:rPr>
          <w:rFonts w:asciiTheme="minorHAnsi" w:eastAsiaTheme="minorHAnsi" w:hAnsiTheme="minorHAnsi" w:cs="TimesNewRomanPSMT"/>
          <w:kern w:val="0"/>
          <w:sz w:val="20"/>
          <w:szCs w:val="20"/>
          <w:lang w:eastAsia="en-US"/>
        </w:rPr>
        <w:t xml:space="preserve"> from</w:t>
      </w:r>
      <w:r w:rsidR="00096D41">
        <w:rPr>
          <w:rFonts w:asciiTheme="minorHAnsi" w:eastAsiaTheme="minorHAnsi" w:hAnsiTheme="minorHAnsi" w:cs="TimesNewRomanPSMT"/>
          <w:kern w:val="0"/>
          <w:sz w:val="20"/>
          <w:szCs w:val="20"/>
          <w:lang w:eastAsia="en-US"/>
        </w:rPr>
        <w:t xml:space="preserve"> their</w:t>
      </w:r>
      <w:r w:rsidR="00CA7124" w:rsidRPr="00A30E6A">
        <w:rPr>
          <w:rFonts w:asciiTheme="minorHAnsi" w:eastAsiaTheme="minorHAnsi" w:hAnsiTheme="minorHAnsi" w:cs="TimesNewRomanPSMT"/>
          <w:kern w:val="0"/>
          <w:sz w:val="20"/>
          <w:szCs w:val="20"/>
          <w:lang w:eastAsia="en-US"/>
        </w:rPr>
        <w:t xml:space="preserve"> B</w:t>
      </w:r>
      <w:r w:rsidR="0066490F">
        <w:rPr>
          <w:rFonts w:asciiTheme="minorHAnsi" w:eastAsiaTheme="minorHAnsi" w:hAnsiTheme="minorHAnsi" w:cs="TimesNewRomanPSMT"/>
          <w:kern w:val="0"/>
          <w:sz w:val="20"/>
          <w:szCs w:val="20"/>
          <w:lang w:eastAsia="en-US"/>
        </w:rPr>
        <w:t>F</w:t>
      </w:r>
      <w:r w:rsidR="00CA7124" w:rsidRPr="00A30E6A">
        <w:rPr>
          <w:rFonts w:asciiTheme="minorHAnsi" w:eastAsiaTheme="minorHAnsi" w:hAnsiTheme="minorHAnsi" w:cs="TimesNewRomanPSMT"/>
          <w:kern w:val="0"/>
          <w:sz w:val="20"/>
          <w:szCs w:val="20"/>
          <w:lang w:eastAsia="en-US"/>
        </w:rPr>
        <w:t xml:space="preserve"> of study</w:t>
      </w:r>
      <w:r>
        <w:rPr>
          <w:rFonts w:asciiTheme="minorHAnsi" w:eastAsiaTheme="minorHAnsi" w:hAnsiTheme="minorHAnsi" w:cs="TimesNewRomanPSMT"/>
          <w:kern w:val="0"/>
          <w:sz w:val="20"/>
          <w:szCs w:val="20"/>
          <w:lang w:eastAsia="en-US"/>
        </w:rPr>
        <w:t xml:space="preserve"> </w:t>
      </w:r>
      <w:r w:rsidR="00CA7124" w:rsidRPr="00A30E6A">
        <w:rPr>
          <w:rFonts w:asciiTheme="minorHAnsi" w:eastAsiaTheme="minorHAnsi" w:hAnsiTheme="minorHAnsi" w:cs="TimesNewRomanPSMT"/>
          <w:kern w:val="0"/>
          <w:sz w:val="20"/>
          <w:szCs w:val="20"/>
          <w:lang w:eastAsia="en-US"/>
        </w:rPr>
        <w:t>amounted to 380t per annum</w:t>
      </w:r>
      <w:r>
        <w:rPr>
          <w:rFonts w:asciiTheme="minorHAnsi" w:eastAsiaTheme="minorHAnsi" w:hAnsiTheme="minorHAnsi" w:cs="TimesNewRomanPSMT"/>
          <w:kern w:val="0"/>
          <w:sz w:val="20"/>
          <w:szCs w:val="20"/>
          <w:lang w:eastAsia="en-US"/>
        </w:rPr>
        <w:t xml:space="preserve">, with </w:t>
      </w:r>
      <w:r w:rsidR="00096D41">
        <w:rPr>
          <w:rFonts w:asciiTheme="minorHAnsi" w:eastAsiaTheme="minorHAnsi" w:hAnsiTheme="minorHAnsi" w:cs="TimesNewRomanPSMT"/>
          <w:kern w:val="0"/>
          <w:sz w:val="20"/>
          <w:szCs w:val="20"/>
          <w:lang w:eastAsia="en-US"/>
        </w:rPr>
        <w:t xml:space="preserve">approximately </w:t>
      </w:r>
      <w:r>
        <w:rPr>
          <w:rFonts w:asciiTheme="minorHAnsi" w:eastAsiaTheme="minorHAnsi" w:hAnsiTheme="minorHAnsi" w:cs="TimesNewRomanPSMT"/>
          <w:kern w:val="0"/>
          <w:sz w:val="20"/>
          <w:szCs w:val="20"/>
          <w:lang w:eastAsia="en-US"/>
        </w:rPr>
        <w:t xml:space="preserve">270t per annum </w:t>
      </w:r>
      <w:r w:rsidR="00096D41">
        <w:rPr>
          <w:rFonts w:asciiTheme="minorHAnsi" w:eastAsiaTheme="minorHAnsi" w:hAnsiTheme="minorHAnsi" w:cs="TimesNewRomanPSMT"/>
          <w:kern w:val="0"/>
          <w:sz w:val="20"/>
          <w:szCs w:val="20"/>
          <w:lang w:eastAsia="en-US"/>
        </w:rPr>
        <w:t xml:space="preserve">generated as </w:t>
      </w:r>
      <w:r w:rsidR="00CA7124" w:rsidRPr="00A30E6A">
        <w:rPr>
          <w:rFonts w:asciiTheme="minorHAnsi" w:eastAsiaTheme="minorHAnsi" w:hAnsiTheme="minorHAnsi" w:cs="TimesNewRomanPSMT"/>
          <w:kern w:val="0"/>
          <w:sz w:val="20"/>
          <w:szCs w:val="20"/>
          <w:lang w:eastAsia="en-US"/>
        </w:rPr>
        <w:t>fugitive emissions</w:t>
      </w:r>
      <w:r>
        <w:rPr>
          <w:rFonts w:asciiTheme="minorHAnsi" w:eastAsiaTheme="minorHAnsi" w:hAnsiTheme="minorHAnsi" w:cs="TimesNewRomanPSMT"/>
          <w:kern w:val="0"/>
          <w:sz w:val="20"/>
          <w:szCs w:val="20"/>
          <w:lang w:eastAsia="en-US"/>
        </w:rPr>
        <w:t>. T</w:t>
      </w:r>
      <w:r w:rsidR="00030308">
        <w:rPr>
          <w:rFonts w:asciiTheme="minorHAnsi" w:eastAsiaTheme="minorHAnsi" w:hAnsiTheme="minorHAnsi" w:cs="TimesNewRomanPSMT"/>
          <w:kern w:val="0"/>
          <w:sz w:val="20"/>
          <w:szCs w:val="20"/>
          <w:lang w:eastAsia="en-US"/>
        </w:rPr>
        <w:t xml:space="preserve">herefore, </w:t>
      </w:r>
      <w:r w:rsidR="00CA7124" w:rsidRPr="00A30E6A">
        <w:rPr>
          <w:rFonts w:asciiTheme="minorHAnsi" w:eastAsiaTheme="minorHAnsi" w:hAnsiTheme="minorHAnsi" w:cs="TimesNewRomanPSMT"/>
          <w:kern w:val="0"/>
          <w:sz w:val="20"/>
          <w:szCs w:val="20"/>
          <w:lang w:eastAsia="en-US"/>
        </w:rPr>
        <w:t>this figure is s</w:t>
      </w:r>
      <w:r w:rsidR="00096D41">
        <w:rPr>
          <w:rFonts w:asciiTheme="minorHAnsi" w:eastAsiaTheme="minorHAnsi" w:hAnsiTheme="minorHAnsi" w:cs="TimesNewRomanPSMT"/>
          <w:kern w:val="0"/>
          <w:sz w:val="20"/>
          <w:szCs w:val="20"/>
          <w:lang w:eastAsia="en-US"/>
        </w:rPr>
        <w:t xml:space="preserve">ubstantially </w:t>
      </w:r>
      <w:r w:rsidR="00096D41">
        <w:rPr>
          <w:rFonts w:asciiTheme="minorHAnsi" w:eastAsiaTheme="minorHAnsi" w:hAnsiTheme="minorHAnsi" w:cs="TimesNewRomanPSMT"/>
          <w:kern w:val="0"/>
          <w:sz w:val="20"/>
          <w:szCs w:val="20"/>
          <w:lang w:eastAsia="en-US"/>
        </w:rPr>
        <w:lastRenderedPageBreak/>
        <w:t>c</w:t>
      </w:r>
      <w:r w:rsidR="00CA7124" w:rsidRPr="00A30E6A">
        <w:rPr>
          <w:rFonts w:asciiTheme="minorHAnsi" w:eastAsiaTheme="minorHAnsi" w:hAnsiTheme="minorHAnsi" w:cs="TimesNewRomanPSMT"/>
          <w:kern w:val="0"/>
          <w:sz w:val="20"/>
          <w:szCs w:val="20"/>
          <w:lang w:eastAsia="en-US"/>
        </w:rPr>
        <w:t xml:space="preserve">ontributed to by Cast House emissions </w:t>
      </w:r>
      <w:r w:rsidR="00CA7124" w:rsidRPr="00A30E6A">
        <w:rPr>
          <w:rFonts w:asciiTheme="minorHAnsi" w:eastAsia="Times New Roman" w:hAnsiTheme="minorHAnsi" w:cs="AdvTT5235d5a9"/>
          <w:kern w:val="0"/>
          <w:sz w:val="20"/>
          <w:szCs w:val="20"/>
          <w:lang w:eastAsia="en-GB"/>
        </w:rPr>
        <w:t>(Douchanov 2002)</w:t>
      </w:r>
      <w:r w:rsidR="00096D41">
        <w:rPr>
          <w:rFonts w:asciiTheme="minorHAnsi" w:eastAsia="Times New Roman" w:hAnsiTheme="minorHAnsi" w:cs="AdvTT5235d5a9"/>
          <w:kern w:val="0"/>
          <w:sz w:val="20"/>
          <w:szCs w:val="20"/>
          <w:lang w:eastAsia="en-GB"/>
        </w:rPr>
        <w:t>.</w:t>
      </w:r>
      <w:r w:rsidR="00CA7124" w:rsidRPr="00A30E6A">
        <w:rPr>
          <w:rFonts w:asciiTheme="minorHAnsi" w:eastAsiaTheme="minorHAnsi" w:hAnsiTheme="minorHAnsi" w:cs="TimesNewRomanPSMT"/>
          <w:kern w:val="0"/>
          <w:sz w:val="20"/>
          <w:szCs w:val="20"/>
          <w:lang w:eastAsia="en-US"/>
        </w:rPr>
        <w:t xml:space="preserve"> </w:t>
      </w:r>
      <w:r w:rsidR="001B410A">
        <w:rPr>
          <w:rFonts w:asciiTheme="minorHAnsi" w:eastAsiaTheme="minorHAnsi" w:hAnsiTheme="minorHAnsi" w:cs="TimesNewRomanPSMT"/>
          <w:kern w:val="0"/>
          <w:sz w:val="20"/>
          <w:szCs w:val="20"/>
          <w:lang w:eastAsia="en-US"/>
        </w:rPr>
        <w:t xml:space="preserve">In addition, the researchers estimated </w:t>
      </w:r>
      <w:r w:rsidR="00C853E5">
        <w:rPr>
          <w:rFonts w:asciiTheme="minorHAnsi" w:eastAsiaTheme="minorHAnsi" w:hAnsiTheme="minorHAnsi" w:cs="TimesNewRomanPSMT"/>
          <w:kern w:val="0"/>
          <w:sz w:val="20"/>
          <w:szCs w:val="20"/>
          <w:lang w:eastAsia="en-US"/>
        </w:rPr>
        <w:t xml:space="preserve">TSP </w:t>
      </w:r>
      <w:r w:rsidR="001B410A">
        <w:rPr>
          <w:rFonts w:asciiTheme="minorHAnsi" w:eastAsiaTheme="minorHAnsi" w:hAnsiTheme="minorHAnsi" w:cs="TimesNewRomanPSMT"/>
          <w:kern w:val="0"/>
          <w:sz w:val="20"/>
          <w:szCs w:val="20"/>
          <w:lang w:eastAsia="en-US"/>
        </w:rPr>
        <w:t>emissions attributable to Cast House emissions</w:t>
      </w:r>
      <w:r w:rsidR="00C853E5">
        <w:rPr>
          <w:rFonts w:asciiTheme="minorHAnsi" w:eastAsiaTheme="minorHAnsi" w:hAnsiTheme="minorHAnsi" w:cs="TimesNewRomanPSMT"/>
          <w:kern w:val="0"/>
          <w:sz w:val="20"/>
          <w:szCs w:val="20"/>
          <w:lang w:eastAsia="en-US"/>
        </w:rPr>
        <w:t xml:space="preserve">, using a </w:t>
      </w:r>
      <w:r w:rsidR="001B410A">
        <w:rPr>
          <w:rFonts w:asciiTheme="minorHAnsi" w:eastAsiaTheme="minorHAnsi" w:hAnsiTheme="minorHAnsi" w:cs="TimesNewRomanPSMT"/>
          <w:kern w:val="0"/>
          <w:sz w:val="20"/>
          <w:szCs w:val="20"/>
          <w:lang w:eastAsia="en-US"/>
        </w:rPr>
        <w:t xml:space="preserve">method </w:t>
      </w:r>
      <w:r w:rsidR="00742B92">
        <w:rPr>
          <w:rFonts w:asciiTheme="minorHAnsi" w:eastAsiaTheme="minorHAnsi" w:hAnsiTheme="minorHAnsi" w:cs="TimesNewRomanPSMT"/>
          <w:kern w:val="0"/>
          <w:sz w:val="20"/>
          <w:szCs w:val="20"/>
          <w:lang w:eastAsia="en-US"/>
        </w:rPr>
        <w:t>similar to that of Mueller et al</w:t>
      </w:r>
      <w:r w:rsidR="00B94708">
        <w:rPr>
          <w:rFonts w:asciiTheme="minorHAnsi" w:eastAsiaTheme="minorHAnsi" w:hAnsiTheme="minorHAnsi" w:cs="TimesNewRomanPSMT"/>
          <w:kern w:val="0"/>
          <w:sz w:val="20"/>
          <w:szCs w:val="20"/>
          <w:lang w:eastAsia="en-US"/>
        </w:rPr>
        <w:t>. (2013)</w:t>
      </w:r>
      <w:r w:rsidR="00C853E5">
        <w:rPr>
          <w:rFonts w:asciiTheme="minorHAnsi" w:eastAsiaTheme="minorHAnsi" w:hAnsiTheme="minorHAnsi" w:cs="TimesNewRomanPSMT"/>
          <w:kern w:val="0"/>
          <w:sz w:val="20"/>
          <w:szCs w:val="20"/>
          <w:lang w:eastAsia="en-US"/>
        </w:rPr>
        <w:t xml:space="preserve">. </w:t>
      </w:r>
      <w:r w:rsidR="00B94708">
        <w:rPr>
          <w:rFonts w:asciiTheme="minorHAnsi" w:eastAsiaTheme="minorHAnsi" w:hAnsiTheme="minorHAnsi" w:cs="TimesNewRomanPSMT"/>
          <w:kern w:val="0"/>
          <w:sz w:val="20"/>
          <w:szCs w:val="20"/>
          <w:lang w:eastAsia="en-US"/>
        </w:rPr>
        <w:t xml:space="preserve">This study considered other </w:t>
      </w:r>
      <w:r w:rsidR="00C853E5">
        <w:rPr>
          <w:rFonts w:asciiTheme="minorHAnsi" w:eastAsiaTheme="minorHAnsi" w:hAnsiTheme="minorHAnsi" w:cs="TimesNewRomanPSMT"/>
          <w:kern w:val="0"/>
          <w:sz w:val="20"/>
          <w:szCs w:val="20"/>
          <w:lang w:eastAsia="en-US"/>
        </w:rPr>
        <w:t xml:space="preserve">emission </w:t>
      </w:r>
      <w:r w:rsidR="00B94708">
        <w:rPr>
          <w:rFonts w:asciiTheme="minorHAnsi" w:eastAsiaTheme="minorHAnsi" w:hAnsiTheme="minorHAnsi" w:cs="TimesNewRomanPSMT"/>
          <w:kern w:val="0"/>
          <w:sz w:val="20"/>
          <w:szCs w:val="20"/>
          <w:lang w:eastAsia="en-US"/>
        </w:rPr>
        <w:t>sources</w:t>
      </w:r>
      <w:r w:rsidR="00C853E5">
        <w:rPr>
          <w:rFonts w:asciiTheme="minorHAnsi" w:eastAsiaTheme="minorHAnsi" w:hAnsiTheme="minorHAnsi" w:cs="TimesNewRomanPSMT"/>
          <w:kern w:val="0"/>
          <w:sz w:val="20"/>
          <w:szCs w:val="20"/>
          <w:lang w:eastAsia="en-US"/>
        </w:rPr>
        <w:t xml:space="preserve"> and developed emission factors for each of those sources (</w:t>
      </w:r>
      <w:r w:rsidR="00B94708">
        <w:rPr>
          <w:rFonts w:asciiTheme="minorHAnsi" w:eastAsiaTheme="minorHAnsi" w:hAnsiTheme="minorHAnsi" w:cs="TimesNewRomanPSMT"/>
          <w:kern w:val="0"/>
          <w:sz w:val="20"/>
          <w:szCs w:val="20"/>
          <w:lang w:eastAsia="en-US"/>
        </w:rPr>
        <w:t>Pig Iron Casting Machine, Coking Plant and materials storage and hand</w:t>
      </w:r>
      <w:r w:rsidR="00226FFD">
        <w:rPr>
          <w:rFonts w:asciiTheme="minorHAnsi" w:eastAsiaTheme="minorHAnsi" w:hAnsiTheme="minorHAnsi" w:cs="TimesNewRomanPSMT"/>
          <w:kern w:val="0"/>
          <w:sz w:val="20"/>
          <w:szCs w:val="20"/>
          <w:lang w:eastAsia="en-US"/>
        </w:rPr>
        <w:t>l</w:t>
      </w:r>
      <w:r w:rsidR="00B94708">
        <w:rPr>
          <w:rFonts w:asciiTheme="minorHAnsi" w:eastAsiaTheme="minorHAnsi" w:hAnsiTheme="minorHAnsi" w:cs="TimesNewRomanPSMT"/>
          <w:kern w:val="0"/>
          <w:sz w:val="20"/>
          <w:szCs w:val="20"/>
          <w:lang w:eastAsia="en-US"/>
        </w:rPr>
        <w:t>ing</w:t>
      </w:r>
      <w:r w:rsidR="00C853E5">
        <w:rPr>
          <w:rFonts w:asciiTheme="minorHAnsi" w:eastAsiaTheme="minorHAnsi" w:hAnsiTheme="minorHAnsi" w:cs="TimesNewRomanPSMT"/>
          <w:kern w:val="0"/>
          <w:sz w:val="20"/>
          <w:szCs w:val="20"/>
          <w:lang w:eastAsia="en-US"/>
        </w:rPr>
        <w:t>)</w:t>
      </w:r>
      <w:r w:rsidR="00B94708">
        <w:rPr>
          <w:rFonts w:asciiTheme="minorHAnsi" w:eastAsiaTheme="minorHAnsi" w:hAnsiTheme="minorHAnsi" w:cs="TimesNewRomanPSMT"/>
          <w:kern w:val="0"/>
          <w:sz w:val="20"/>
          <w:szCs w:val="20"/>
          <w:lang w:eastAsia="en-US"/>
        </w:rPr>
        <w:t>. Therefore, the issue of isolating emission</w:t>
      </w:r>
      <w:r w:rsidR="00030308">
        <w:rPr>
          <w:rFonts w:asciiTheme="minorHAnsi" w:eastAsiaTheme="minorHAnsi" w:hAnsiTheme="minorHAnsi" w:cs="TimesNewRomanPSMT"/>
          <w:kern w:val="0"/>
          <w:sz w:val="20"/>
          <w:szCs w:val="20"/>
          <w:lang w:eastAsia="en-US"/>
        </w:rPr>
        <w:t>s</w:t>
      </w:r>
      <w:r w:rsidR="00B94708">
        <w:rPr>
          <w:rFonts w:asciiTheme="minorHAnsi" w:eastAsiaTheme="minorHAnsi" w:hAnsiTheme="minorHAnsi" w:cs="TimesNewRomanPSMT"/>
          <w:kern w:val="0"/>
          <w:sz w:val="20"/>
          <w:szCs w:val="20"/>
          <w:lang w:eastAsia="en-US"/>
        </w:rPr>
        <w:t xml:space="preserve">, as occurred during Mueller et al.’s study, is not as </w:t>
      </w:r>
      <w:r w:rsidR="00C853E5">
        <w:rPr>
          <w:rFonts w:asciiTheme="minorHAnsi" w:eastAsiaTheme="minorHAnsi" w:hAnsiTheme="minorHAnsi" w:cs="TimesNewRomanPSMT"/>
          <w:kern w:val="0"/>
          <w:sz w:val="20"/>
          <w:szCs w:val="20"/>
          <w:lang w:eastAsia="en-US"/>
        </w:rPr>
        <w:t xml:space="preserve">serious </w:t>
      </w:r>
      <w:r w:rsidR="00B94708">
        <w:rPr>
          <w:rFonts w:asciiTheme="minorHAnsi" w:eastAsiaTheme="minorHAnsi" w:hAnsiTheme="minorHAnsi" w:cs="TimesNewRomanPSMT"/>
          <w:kern w:val="0"/>
          <w:sz w:val="20"/>
          <w:szCs w:val="20"/>
          <w:lang w:eastAsia="en-US"/>
        </w:rPr>
        <w:t xml:space="preserve">an issue </w:t>
      </w:r>
      <w:r w:rsidR="00C853E5">
        <w:rPr>
          <w:rFonts w:asciiTheme="minorHAnsi" w:eastAsiaTheme="minorHAnsi" w:hAnsiTheme="minorHAnsi" w:cs="TimesNewRomanPSMT"/>
          <w:kern w:val="0"/>
          <w:sz w:val="20"/>
          <w:szCs w:val="20"/>
          <w:lang w:eastAsia="en-US"/>
        </w:rPr>
        <w:t>here</w:t>
      </w:r>
      <w:r>
        <w:rPr>
          <w:rFonts w:asciiTheme="minorHAnsi" w:eastAsiaTheme="minorHAnsi" w:hAnsiTheme="minorHAnsi" w:cs="TimesNewRomanPSMT"/>
          <w:kern w:val="0"/>
          <w:sz w:val="20"/>
          <w:szCs w:val="20"/>
          <w:lang w:eastAsia="en-US"/>
        </w:rPr>
        <w:t xml:space="preserve"> </w:t>
      </w:r>
      <w:r w:rsidR="00B94708">
        <w:rPr>
          <w:rFonts w:asciiTheme="minorHAnsi" w:eastAsiaTheme="minorHAnsi" w:hAnsiTheme="minorHAnsi" w:cs="TimesNewRomanPSMT"/>
          <w:kern w:val="0"/>
          <w:sz w:val="20"/>
          <w:szCs w:val="20"/>
          <w:lang w:eastAsia="en-US"/>
        </w:rPr>
        <w:t>as each source is considered</w:t>
      </w:r>
      <w:r w:rsidR="00C853E5">
        <w:rPr>
          <w:rFonts w:asciiTheme="minorHAnsi" w:eastAsiaTheme="minorHAnsi" w:hAnsiTheme="minorHAnsi" w:cs="TimesNewRomanPSMT"/>
          <w:kern w:val="0"/>
          <w:sz w:val="20"/>
          <w:szCs w:val="20"/>
          <w:lang w:eastAsia="en-US"/>
        </w:rPr>
        <w:t xml:space="preserve"> in detail. </w:t>
      </w:r>
      <w:r w:rsidR="00B94708">
        <w:rPr>
          <w:rFonts w:asciiTheme="minorHAnsi" w:eastAsiaTheme="minorHAnsi" w:hAnsiTheme="minorHAnsi" w:cs="TimesNewRomanPSMT"/>
          <w:kern w:val="0"/>
          <w:sz w:val="20"/>
          <w:szCs w:val="20"/>
          <w:lang w:eastAsia="en-US"/>
        </w:rPr>
        <w:t xml:space="preserve">Boscolo and Padoano have </w:t>
      </w:r>
      <w:r w:rsidR="00C853E5">
        <w:rPr>
          <w:rFonts w:asciiTheme="minorHAnsi" w:eastAsiaTheme="minorHAnsi" w:hAnsiTheme="minorHAnsi" w:cs="TimesNewRomanPSMT"/>
          <w:kern w:val="0"/>
          <w:sz w:val="20"/>
          <w:szCs w:val="20"/>
          <w:lang w:eastAsia="en-US"/>
        </w:rPr>
        <w:t xml:space="preserve">clearly </w:t>
      </w:r>
      <w:r w:rsidR="00B94708">
        <w:rPr>
          <w:rFonts w:asciiTheme="minorHAnsi" w:eastAsiaTheme="minorHAnsi" w:hAnsiTheme="minorHAnsi" w:cs="TimesNewRomanPSMT"/>
          <w:kern w:val="0"/>
          <w:sz w:val="20"/>
          <w:szCs w:val="20"/>
          <w:lang w:eastAsia="en-US"/>
        </w:rPr>
        <w:t>selected the most significant sources of fugitive emissions</w:t>
      </w:r>
      <w:r w:rsidR="00C853E5">
        <w:rPr>
          <w:rFonts w:asciiTheme="minorHAnsi" w:eastAsiaTheme="minorHAnsi" w:hAnsiTheme="minorHAnsi" w:cs="TimesNewRomanPSMT"/>
          <w:kern w:val="0"/>
          <w:sz w:val="20"/>
          <w:szCs w:val="20"/>
          <w:lang w:eastAsia="en-US"/>
        </w:rPr>
        <w:t xml:space="preserve"> in the area </w:t>
      </w:r>
      <w:r w:rsidR="00B94708">
        <w:rPr>
          <w:rFonts w:asciiTheme="minorHAnsi" w:eastAsiaTheme="minorHAnsi" w:hAnsiTheme="minorHAnsi" w:cs="TimesNewRomanPSMT"/>
          <w:kern w:val="0"/>
          <w:sz w:val="20"/>
          <w:szCs w:val="20"/>
          <w:lang w:eastAsia="en-US"/>
        </w:rPr>
        <w:t xml:space="preserve">but there are other sources, such as the </w:t>
      </w:r>
      <w:r w:rsidR="00C853E5">
        <w:rPr>
          <w:rFonts w:asciiTheme="minorHAnsi" w:eastAsiaTheme="minorHAnsi" w:hAnsiTheme="minorHAnsi" w:cs="TimesNewRomanPSMT"/>
          <w:kern w:val="0"/>
          <w:sz w:val="20"/>
          <w:szCs w:val="20"/>
          <w:lang w:eastAsia="en-US"/>
        </w:rPr>
        <w:t xml:space="preserve">likely </w:t>
      </w:r>
      <w:r w:rsidR="00B94708">
        <w:rPr>
          <w:rFonts w:asciiTheme="minorHAnsi" w:eastAsiaTheme="minorHAnsi" w:hAnsiTheme="minorHAnsi" w:cs="TimesNewRomanPSMT"/>
          <w:kern w:val="0"/>
          <w:sz w:val="20"/>
          <w:szCs w:val="20"/>
          <w:lang w:eastAsia="en-US"/>
        </w:rPr>
        <w:t xml:space="preserve">nearby sintering process which is a significant source of fugitive emission (Taiwo et al. 2014) but not considered. Therefore, it is suggested if updated emission factors were to be developed for the Port Talbot </w:t>
      </w:r>
      <w:r w:rsidR="00C853E5">
        <w:rPr>
          <w:rFonts w:asciiTheme="minorHAnsi" w:eastAsiaTheme="minorHAnsi" w:hAnsiTheme="minorHAnsi" w:cs="TimesNewRomanPSMT"/>
          <w:kern w:val="0"/>
          <w:sz w:val="20"/>
          <w:szCs w:val="20"/>
          <w:lang w:eastAsia="en-US"/>
        </w:rPr>
        <w:t>Cast Houses</w:t>
      </w:r>
      <w:r w:rsidR="00B94708">
        <w:rPr>
          <w:rFonts w:asciiTheme="minorHAnsi" w:eastAsiaTheme="minorHAnsi" w:hAnsiTheme="minorHAnsi" w:cs="TimesNewRomanPSMT"/>
          <w:kern w:val="0"/>
          <w:sz w:val="20"/>
          <w:szCs w:val="20"/>
          <w:lang w:eastAsia="en-US"/>
        </w:rPr>
        <w:t xml:space="preserve">, this </w:t>
      </w:r>
      <w:r w:rsidR="00C853E5">
        <w:rPr>
          <w:rFonts w:asciiTheme="minorHAnsi" w:eastAsiaTheme="minorHAnsi" w:hAnsiTheme="minorHAnsi" w:cs="TimesNewRomanPSMT"/>
          <w:kern w:val="0"/>
          <w:sz w:val="20"/>
          <w:szCs w:val="20"/>
          <w:lang w:eastAsia="en-US"/>
        </w:rPr>
        <w:t xml:space="preserve">should not be done in isolation. </w:t>
      </w:r>
      <w:r w:rsidR="00B94708">
        <w:rPr>
          <w:rFonts w:asciiTheme="minorHAnsi" w:eastAsiaTheme="minorHAnsi" w:hAnsiTheme="minorHAnsi" w:cs="TimesNewRomanPSMT"/>
          <w:kern w:val="0"/>
          <w:sz w:val="20"/>
          <w:szCs w:val="20"/>
          <w:lang w:eastAsia="en-US"/>
        </w:rPr>
        <w:t xml:space="preserve"> </w:t>
      </w:r>
      <w:r w:rsidR="00C853E5">
        <w:rPr>
          <w:rFonts w:asciiTheme="minorHAnsi" w:eastAsiaTheme="minorHAnsi" w:hAnsiTheme="minorHAnsi" w:cs="TimesNewRomanPSMT"/>
          <w:kern w:val="0"/>
          <w:sz w:val="20"/>
          <w:szCs w:val="20"/>
          <w:lang w:eastAsia="en-US"/>
        </w:rPr>
        <w:t>A</w:t>
      </w:r>
      <w:r w:rsidR="00B94708">
        <w:rPr>
          <w:rFonts w:asciiTheme="minorHAnsi" w:eastAsiaTheme="minorHAnsi" w:hAnsiTheme="minorHAnsi" w:cs="TimesNewRomanPSMT"/>
          <w:kern w:val="0"/>
          <w:sz w:val="20"/>
          <w:szCs w:val="20"/>
          <w:lang w:eastAsia="en-US"/>
        </w:rPr>
        <w:t xml:space="preserve">ll other </w:t>
      </w:r>
      <w:r w:rsidR="00030308">
        <w:rPr>
          <w:rFonts w:asciiTheme="minorHAnsi" w:eastAsiaTheme="minorHAnsi" w:hAnsiTheme="minorHAnsi" w:cs="TimesNewRomanPSMT"/>
          <w:kern w:val="0"/>
          <w:sz w:val="20"/>
          <w:szCs w:val="20"/>
          <w:lang w:eastAsia="en-US"/>
        </w:rPr>
        <w:t xml:space="preserve">significant </w:t>
      </w:r>
      <w:r w:rsidR="00B94708">
        <w:rPr>
          <w:rFonts w:asciiTheme="minorHAnsi" w:eastAsiaTheme="minorHAnsi" w:hAnsiTheme="minorHAnsi" w:cs="TimesNewRomanPSMT"/>
          <w:kern w:val="0"/>
          <w:sz w:val="20"/>
          <w:szCs w:val="20"/>
          <w:lang w:eastAsia="en-US"/>
        </w:rPr>
        <w:t>sources of emission in the vicinity of the plant</w:t>
      </w:r>
      <w:r w:rsidR="00C853E5">
        <w:rPr>
          <w:rFonts w:asciiTheme="minorHAnsi" w:eastAsiaTheme="minorHAnsi" w:hAnsiTheme="minorHAnsi" w:cs="TimesNewRomanPSMT"/>
          <w:kern w:val="0"/>
          <w:sz w:val="20"/>
          <w:szCs w:val="20"/>
          <w:lang w:eastAsia="en-US"/>
        </w:rPr>
        <w:t xml:space="preserve"> should be</w:t>
      </w:r>
      <w:r w:rsidR="005171E3">
        <w:rPr>
          <w:rFonts w:asciiTheme="minorHAnsi" w:eastAsiaTheme="minorHAnsi" w:hAnsiTheme="minorHAnsi" w:cs="TimesNewRomanPSMT"/>
          <w:kern w:val="0"/>
          <w:sz w:val="20"/>
          <w:szCs w:val="20"/>
          <w:lang w:eastAsia="en-US"/>
        </w:rPr>
        <w:t xml:space="preserve"> considered in parallel. </w:t>
      </w:r>
      <w:r w:rsidR="00445036">
        <w:rPr>
          <w:rFonts w:asciiTheme="minorHAnsi" w:eastAsiaTheme="minorHAnsi" w:hAnsiTheme="minorHAnsi" w:cs="TimesNewRomanPS-BoldMT"/>
          <w:bCs/>
          <w:kern w:val="0"/>
          <w:sz w:val="20"/>
          <w:szCs w:val="20"/>
          <w:lang w:eastAsia="en-US"/>
        </w:rPr>
        <w:t xml:space="preserve">Before </w:t>
      </w:r>
      <w:r w:rsidR="00CC5EA9">
        <w:rPr>
          <w:rFonts w:asciiTheme="minorHAnsi" w:eastAsiaTheme="minorHAnsi" w:hAnsiTheme="minorHAnsi" w:cs="TimesNewRomanPS-BoldMT"/>
          <w:bCs/>
          <w:kern w:val="0"/>
          <w:sz w:val="20"/>
          <w:szCs w:val="20"/>
          <w:lang w:eastAsia="en-US"/>
        </w:rPr>
        <w:t>installation of retrofitted dust abatement</w:t>
      </w:r>
      <w:r w:rsidR="00445036">
        <w:rPr>
          <w:rFonts w:asciiTheme="minorHAnsi" w:eastAsiaTheme="minorHAnsi" w:hAnsiTheme="minorHAnsi" w:cs="TimesNewRomanPS-BoldMT"/>
          <w:bCs/>
          <w:kern w:val="0"/>
          <w:sz w:val="20"/>
          <w:szCs w:val="20"/>
          <w:lang w:eastAsia="en-US"/>
        </w:rPr>
        <w:t xml:space="preserve">, </w:t>
      </w:r>
      <w:r w:rsidR="00CC5EA9">
        <w:rPr>
          <w:rFonts w:asciiTheme="minorHAnsi" w:eastAsiaTheme="minorHAnsi" w:hAnsiTheme="minorHAnsi" w:cs="TimesNewRomanPS-BoldMT"/>
          <w:bCs/>
          <w:kern w:val="0"/>
          <w:sz w:val="20"/>
          <w:szCs w:val="20"/>
          <w:lang w:eastAsia="en-US"/>
        </w:rPr>
        <w:t>t</w:t>
      </w:r>
      <w:r w:rsidR="00110503" w:rsidRPr="00564157">
        <w:rPr>
          <w:rFonts w:asciiTheme="minorHAnsi" w:eastAsiaTheme="minorHAnsi" w:hAnsiTheme="minorHAnsi" w:cs="TimesNewRomanPS-BoldMT"/>
          <w:bCs/>
          <w:kern w:val="0"/>
          <w:sz w:val="20"/>
          <w:szCs w:val="20"/>
          <w:lang w:eastAsia="en-US"/>
        </w:rPr>
        <w:t xml:space="preserve">he minimum, </w:t>
      </w:r>
      <w:r w:rsidR="00564157" w:rsidRPr="00564157">
        <w:rPr>
          <w:rFonts w:asciiTheme="minorHAnsi" w:eastAsiaTheme="minorHAnsi" w:hAnsiTheme="minorHAnsi" w:cs="TimesNewRomanPS-BoldMT"/>
          <w:bCs/>
          <w:kern w:val="0"/>
          <w:sz w:val="20"/>
          <w:szCs w:val="20"/>
          <w:lang w:eastAsia="en-US"/>
        </w:rPr>
        <w:t xml:space="preserve">average and maximum </w:t>
      </w:r>
      <w:r w:rsidR="00445036">
        <w:rPr>
          <w:rFonts w:asciiTheme="minorHAnsi" w:eastAsiaTheme="minorHAnsi" w:hAnsiTheme="minorHAnsi" w:cs="TimesNewRomanPS-BoldMT"/>
          <w:bCs/>
          <w:kern w:val="0"/>
          <w:sz w:val="20"/>
          <w:szCs w:val="20"/>
          <w:lang w:eastAsia="en-US"/>
        </w:rPr>
        <w:t xml:space="preserve">Cast House </w:t>
      </w:r>
      <w:r w:rsidR="00110503" w:rsidRPr="00564157">
        <w:rPr>
          <w:rFonts w:asciiTheme="minorHAnsi" w:eastAsiaTheme="minorHAnsi" w:hAnsiTheme="minorHAnsi" w:cs="TimesNewRomanPS-BoldMT"/>
          <w:bCs/>
          <w:kern w:val="0"/>
          <w:sz w:val="20"/>
          <w:szCs w:val="20"/>
          <w:lang w:eastAsia="en-US"/>
        </w:rPr>
        <w:t xml:space="preserve">fugitive emission was estimated </w:t>
      </w:r>
      <w:r w:rsidR="00445036">
        <w:rPr>
          <w:rFonts w:asciiTheme="minorHAnsi" w:eastAsiaTheme="minorHAnsi" w:hAnsiTheme="minorHAnsi" w:cs="TimesNewRomanPS-BoldMT"/>
          <w:bCs/>
          <w:kern w:val="0"/>
          <w:sz w:val="20"/>
          <w:szCs w:val="20"/>
          <w:lang w:eastAsia="en-US"/>
        </w:rPr>
        <w:t>as</w:t>
      </w:r>
      <w:r w:rsidR="00110503" w:rsidRPr="00564157">
        <w:rPr>
          <w:rFonts w:asciiTheme="minorHAnsi" w:eastAsiaTheme="minorHAnsi" w:hAnsiTheme="minorHAnsi" w:cs="TimesNewRomanPS-BoldMT"/>
          <w:bCs/>
          <w:kern w:val="0"/>
          <w:sz w:val="20"/>
          <w:szCs w:val="20"/>
          <w:lang w:eastAsia="en-US"/>
        </w:rPr>
        <w:t xml:space="preserve"> </w:t>
      </w:r>
      <w:r w:rsidR="00564157" w:rsidRPr="00564157">
        <w:rPr>
          <w:rFonts w:asciiTheme="minorHAnsi" w:eastAsiaTheme="minorHAnsi" w:hAnsiTheme="minorHAnsi" w:cs="TimesNewRomanPS-BoldMT"/>
          <w:bCs/>
          <w:kern w:val="0"/>
          <w:sz w:val="20"/>
          <w:szCs w:val="20"/>
          <w:lang w:eastAsia="en-US"/>
        </w:rPr>
        <w:t>66.1t, 107.4t and 247.9t respectively</w:t>
      </w:r>
      <w:r w:rsidR="00445036">
        <w:rPr>
          <w:rFonts w:asciiTheme="minorHAnsi" w:eastAsiaTheme="minorHAnsi" w:hAnsiTheme="minorHAnsi" w:cs="TimesNewRomanPS-BoldMT"/>
          <w:bCs/>
          <w:kern w:val="0"/>
          <w:sz w:val="20"/>
          <w:szCs w:val="20"/>
          <w:lang w:eastAsia="en-US"/>
        </w:rPr>
        <w:t xml:space="preserve"> (</w:t>
      </w:r>
      <w:r w:rsidR="00564157" w:rsidRPr="00564157">
        <w:rPr>
          <w:rFonts w:asciiTheme="minorHAnsi" w:eastAsiaTheme="minorHAnsi" w:hAnsiTheme="minorHAnsi" w:cs="TimesNewRomanPS-BoldMT"/>
          <w:bCs/>
          <w:kern w:val="0"/>
          <w:sz w:val="20"/>
          <w:szCs w:val="20"/>
          <w:lang w:eastAsia="en-US"/>
        </w:rPr>
        <w:t xml:space="preserve">based on </w:t>
      </w:r>
      <w:r w:rsidR="00445036">
        <w:rPr>
          <w:rFonts w:asciiTheme="minorHAnsi" w:eastAsiaTheme="minorHAnsi" w:hAnsiTheme="minorHAnsi" w:cs="TimesNewRomanPS-BoldMT"/>
          <w:bCs/>
          <w:kern w:val="0"/>
          <w:sz w:val="20"/>
          <w:szCs w:val="20"/>
          <w:lang w:eastAsia="en-US"/>
        </w:rPr>
        <w:t xml:space="preserve">annual </w:t>
      </w:r>
      <w:r w:rsidR="00564157" w:rsidRPr="00564157">
        <w:rPr>
          <w:rFonts w:asciiTheme="minorHAnsi" w:eastAsiaTheme="minorHAnsi" w:hAnsiTheme="minorHAnsi" w:cs="TimesNewRomanPS-BoldMT"/>
          <w:bCs/>
          <w:kern w:val="0"/>
          <w:sz w:val="20"/>
          <w:szCs w:val="20"/>
          <w:lang w:eastAsia="en-US"/>
        </w:rPr>
        <w:t>yield of 387000t</w:t>
      </w:r>
      <w:r w:rsidR="00564157">
        <w:rPr>
          <w:rFonts w:asciiTheme="minorHAnsi" w:eastAsiaTheme="minorHAnsi" w:hAnsiTheme="minorHAnsi" w:cs="TimesNewRomanPS-BoldMT"/>
          <w:bCs/>
          <w:kern w:val="0"/>
          <w:sz w:val="20"/>
          <w:szCs w:val="20"/>
          <w:lang w:eastAsia="en-US"/>
        </w:rPr>
        <w:t xml:space="preserve"> cast iron</w:t>
      </w:r>
      <w:r w:rsidR="00445036">
        <w:rPr>
          <w:rFonts w:asciiTheme="minorHAnsi" w:eastAsiaTheme="minorHAnsi" w:hAnsiTheme="minorHAnsi" w:cs="TimesNewRomanPS-BoldMT"/>
          <w:bCs/>
          <w:kern w:val="0"/>
          <w:sz w:val="20"/>
          <w:szCs w:val="20"/>
          <w:lang w:eastAsia="en-US"/>
        </w:rPr>
        <w:t>)</w:t>
      </w:r>
      <w:r w:rsidR="00564157" w:rsidRPr="00564157">
        <w:rPr>
          <w:rFonts w:asciiTheme="minorHAnsi" w:eastAsiaTheme="minorHAnsi" w:hAnsiTheme="minorHAnsi" w:cs="TimesNewRomanPS-BoldMT"/>
          <w:bCs/>
          <w:kern w:val="0"/>
          <w:sz w:val="20"/>
          <w:szCs w:val="20"/>
          <w:lang w:eastAsia="en-US"/>
        </w:rPr>
        <w:t xml:space="preserve">. It should be noted that these estimates refer to </w:t>
      </w:r>
      <w:r w:rsidR="00445036">
        <w:rPr>
          <w:rFonts w:asciiTheme="minorHAnsi" w:eastAsiaTheme="minorHAnsi" w:hAnsiTheme="minorHAnsi" w:cs="TimesNewRomanPS-BoldMT"/>
          <w:bCs/>
          <w:kern w:val="0"/>
          <w:sz w:val="20"/>
          <w:szCs w:val="20"/>
          <w:lang w:eastAsia="en-US"/>
        </w:rPr>
        <w:t xml:space="preserve">TSP rather </w:t>
      </w:r>
      <w:r w:rsidR="00564157" w:rsidRPr="00564157">
        <w:rPr>
          <w:rFonts w:asciiTheme="minorHAnsi" w:eastAsiaTheme="minorHAnsi" w:hAnsiTheme="minorHAnsi" w:cs="TimesNewRomanPS-BoldMT"/>
          <w:bCs/>
          <w:kern w:val="0"/>
          <w:sz w:val="20"/>
          <w:szCs w:val="20"/>
          <w:lang w:eastAsia="en-US"/>
        </w:rPr>
        <w:t>than PM</w:t>
      </w:r>
      <w:r w:rsidR="00564157" w:rsidRPr="00564157">
        <w:rPr>
          <w:rFonts w:asciiTheme="minorHAnsi" w:eastAsiaTheme="minorHAnsi" w:hAnsiTheme="minorHAnsi" w:cs="TimesNewRomanPS-BoldMT"/>
          <w:bCs/>
          <w:kern w:val="0"/>
          <w:sz w:val="20"/>
          <w:szCs w:val="20"/>
          <w:vertAlign w:val="subscript"/>
          <w:lang w:eastAsia="en-US"/>
        </w:rPr>
        <w:t>10</w:t>
      </w:r>
      <w:r w:rsidR="00564157" w:rsidRPr="00564157">
        <w:rPr>
          <w:rFonts w:asciiTheme="minorHAnsi" w:eastAsiaTheme="minorHAnsi" w:hAnsiTheme="minorHAnsi" w:cs="TimesNewRomanPS-BoldMT"/>
          <w:bCs/>
          <w:kern w:val="0"/>
          <w:sz w:val="20"/>
          <w:szCs w:val="20"/>
          <w:lang w:eastAsia="en-US"/>
        </w:rPr>
        <w:t>.</w:t>
      </w:r>
      <w:r w:rsidR="00AC022D">
        <w:rPr>
          <w:rFonts w:asciiTheme="minorHAnsi" w:eastAsia="Times New Roman" w:hAnsiTheme="minorHAnsi" w:cs="Arial"/>
          <w:kern w:val="0"/>
          <w:sz w:val="20"/>
          <w:szCs w:val="20"/>
          <w:lang w:eastAsia="en-GB"/>
        </w:rPr>
        <w:t xml:space="preserve"> </w:t>
      </w:r>
      <w:r w:rsidR="00B94708">
        <w:rPr>
          <w:rFonts w:asciiTheme="minorHAnsi" w:eastAsiaTheme="minorHAnsi" w:hAnsiTheme="minorHAnsi" w:cs="TimesNewRomanPS-BoldMT"/>
          <w:bCs/>
          <w:kern w:val="0"/>
          <w:sz w:val="20"/>
          <w:szCs w:val="20"/>
          <w:lang w:eastAsia="en-US"/>
        </w:rPr>
        <w:t>Following installation</w:t>
      </w:r>
      <w:r w:rsidR="005171E3">
        <w:rPr>
          <w:rFonts w:asciiTheme="minorHAnsi" w:eastAsiaTheme="minorHAnsi" w:hAnsiTheme="minorHAnsi" w:cs="TimesNewRomanPS-BoldMT"/>
          <w:bCs/>
          <w:kern w:val="0"/>
          <w:sz w:val="20"/>
          <w:szCs w:val="20"/>
          <w:lang w:eastAsia="en-US"/>
        </w:rPr>
        <w:t xml:space="preserve">, </w:t>
      </w:r>
      <w:r w:rsidR="00B94708">
        <w:rPr>
          <w:rFonts w:asciiTheme="minorHAnsi" w:eastAsiaTheme="minorHAnsi" w:hAnsiTheme="minorHAnsi" w:cs="TimesNewRomanPS-BoldMT"/>
          <w:bCs/>
          <w:kern w:val="0"/>
          <w:sz w:val="20"/>
          <w:szCs w:val="20"/>
          <w:lang w:eastAsia="en-US"/>
        </w:rPr>
        <w:t xml:space="preserve">the emission factors were updated </w:t>
      </w:r>
      <w:r w:rsidR="005171E3">
        <w:rPr>
          <w:rFonts w:asciiTheme="minorHAnsi" w:eastAsiaTheme="minorHAnsi" w:hAnsiTheme="minorHAnsi" w:cs="TimesNewRomanPS-BoldMT"/>
          <w:bCs/>
          <w:kern w:val="0"/>
          <w:sz w:val="20"/>
          <w:szCs w:val="20"/>
          <w:lang w:eastAsia="en-US"/>
        </w:rPr>
        <w:t xml:space="preserve">and the TSP emissions </w:t>
      </w:r>
      <w:r w:rsidR="00B94708">
        <w:rPr>
          <w:rFonts w:asciiTheme="minorHAnsi" w:eastAsiaTheme="minorHAnsi" w:hAnsiTheme="minorHAnsi" w:cs="TimesNewRomanPS-BoldMT"/>
          <w:bCs/>
          <w:kern w:val="0"/>
          <w:sz w:val="20"/>
          <w:szCs w:val="20"/>
          <w:lang w:eastAsia="en-US"/>
        </w:rPr>
        <w:t>from the process w</w:t>
      </w:r>
      <w:r w:rsidR="005171E3">
        <w:rPr>
          <w:rFonts w:asciiTheme="minorHAnsi" w:eastAsiaTheme="minorHAnsi" w:hAnsiTheme="minorHAnsi" w:cs="TimesNewRomanPS-BoldMT"/>
          <w:bCs/>
          <w:kern w:val="0"/>
          <w:sz w:val="20"/>
          <w:szCs w:val="20"/>
          <w:lang w:eastAsia="en-US"/>
        </w:rPr>
        <w:t xml:space="preserve">ere estimated to </w:t>
      </w:r>
      <w:r w:rsidR="00B94708">
        <w:rPr>
          <w:rFonts w:asciiTheme="minorHAnsi" w:eastAsiaTheme="minorHAnsi" w:hAnsiTheme="minorHAnsi" w:cs="TimesNewRomanPS-BoldMT"/>
          <w:bCs/>
          <w:kern w:val="0"/>
          <w:sz w:val="20"/>
          <w:szCs w:val="20"/>
          <w:lang w:eastAsia="en-US"/>
        </w:rPr>
        <w:t xml:space="preserve">be reduced by 87.6t per annum. </w:t>
      </w:r>
    </w:p>
    <w:p w14:paraId="18C9A479" w14:textId="77777777" w:rsidR="004E32C3" w:rsidRDefault="004E32C3" w:rsidP="0037146C">
      <w:pPr>
        <w:suppressAutoHyphens w:val="0"/>
        <w:autoSpaceDE w:val="0"/>
        <w:autoSpaceDN w:val="0"/>
        <w:adjustRightInd w:val="0"/>
        <w:spacing w:after="0" w:line="360" w:lineRule="auto"/>
        <w:jc w:val="both"/>
        <w:rPr>
          <w:rFonts w:asciiTheme="minorHAnsi" w:eastAsiaTheme="minorHAnsi" w:hAnsiTheme="minorHAnsi" w:cs="TimesNewRomanPS-BoldMT"/>
          <w:bCs/>
          <w:kern w:val="0"/>
          <w:sz w:val="20"/>
          <w:szCs w:val="20"/>
          <w:lang w:eastAsia="en-US"/>
        </w:rPr>
      </w:pPr>
    </w:p>
    <w:p w14:paraId="0A529CEC" w14:textId="4755583C" w:rsidR="005C65FD" w:rsidRPr="004E32C3" w:rsidRDefault="00A47669" w:rsidP="0037146C">
      <w:pPr>
        <w:suppressAutoHyphens w:val="0"/>
        <w:autoSpaceDE w:val="0"/>
        <w:autoSpaceDN w:val="0"/>
        <w:adjustRightInd w:val="0"/>
        <w:spacing w:after="0" w:line="360" w:lineRule="auto"/>
        <w:jc w:val="both"/>
        <w:rPr>
          <w:rFonts w:asciiTheme="minorHAnsi" w:eastAsiaTheme="minorHAnsi" w:hAnsiTheme="minorHAnsi" w:cs="TimesNewRomanPS-BoldMT"/>
          <w:bCs/>
          <w:kern w:val="0"/>
          <w:sz w:val="20"/>
          <w:szCs w:val="20"/>
          <w:lang w:eastAsia="en-US"/>
        </w:rPr>
      </w:pPr>
      <w:r>
        <w:rPr>
          <w:rFonts w:asciiTheme="minorHAnsi" w:eastAsiaTheme="minorHAnsi" w:hAnsiTheme="minorHAnsi" w:cs="TimesNewRomanPS-BoldMT"/>
          <w:bCs/>
          <w:kern w:val="0"/>
          <w:sz w:val="20"/>
          <w:szCs w:val="20"/>
          <w:lang w:eastAsia="en-US"/>
        </w:rPr>
        <w:t xml:space="preserve">The other aforementioned </w:t>
      </w:r>
      <w:r w:rsidR="003A6016">
        <w:rPr>
          <w:rFonts w:asciiTheme="minorHAnsi" w:eastAsiaTheme="minorHAnsi" w:hAnsiTheme="minorHAnsi" w:cs="TimesNewRomanPS-BoldMT"/>
          <w:bCs/>
          <w:kern w:val="0"/>
          <w:sz w:val="20"/>
          <w:szCs w:val="20"/>
          <w:lang w:eastAsia="en-US"/>
        </w:rPr>
        <w:t xml:space="preserve">areas of the plant </w:t>
      </w:r>
      <w:r w:rsidR="00226FFD">
        <w:rPr>
          <w:rFonts w:asciiTheme="minorHAnsi" w:eastAsiaTheme="minorHAnsi" w:hAnsiTheme="minorHAnsi" w:cs="TimesNewRomanPS-BoldMT"/>
          <w:bCs/>
          <w:kern w:val="0"/>
          <w:sz w:val="20"/>
          <w:szCs w:val="20"/>
          <w:lang w:eastAsia="en-US"/>
        </w:rPr>
        <w:t>(</w:t>
      </w:r>
      <w:r w:rsidR="00226FFD">
        <w:rPr>
          <w:rFonts w:asciiTheme="minorHAnsi" w:eastAsiaTheme="minorHAnsi" w:hAnsiTheme="minorHAnsi" w:cs="TimesNewRomanPSMT"/>
          <w:kern w:val="0"/>
          <w:sz w:val="20"/>
          <w:szCs w:val="20"/>
          <w:lang w:eastAsia="en-US"/>
        </w:rPr>
        <w:t>Pig Iron Casting Machine, Coking Plant and materials storage and handling)</w:t>
      </w:r>
      <w:r w:rsidR="00226FFD">
        <w:rPr>
          <w:rFonts w:asciiTheme="minorHAnsi" w:eastAsiaTheme="minorHAnsi" w:hAnsiTheme="minorHAnsi" w:cs="TimesNewRomanPS-BoldMT"/>
          <w:bCs/>
          <w:kern w:val="0"/>
          <w:sz w:val="20"/>
          <w:szCs w:val="20"/>
          <w:lang w:eastAsia="en-US"/>
        </w:rPr>
        <w:t xml:space="preserve"> </w:t>
      </w:r>
      <w:r>
        <w:rPr>
          <w:rFonts w:asciiTheme="minorHAnsi" w:eastAsiaTheme="minorHAnsi" w:hAnsiTheme="minorHAnsi" w:cs="TimesNewRomanPS-BoldMT"/>
          <w:bCs/>
          <w:kern w:val="0"/>
          <w:sz w:val="20"/>
          <w:szCs w:val="20"/>
          <w:lang w:eastAsia="en-US"/>
        </w:rPr>
        <w:t xml:space="preserve">also </w:t>
      </w:r>
      <w:r w:rsidR="003A6016">
        <w:rPr>
          <w:rFonts w:asciiTheme="minorHAnsi" w:eastAsiaTheme="minorHAnsi" w:hAnsiTheme="minorHAnsi" w:cs="TimesNewRomanPS-BoldMT"/>
          <w:bCs/>
          <w:kern w:val="0"/>
          <w:sz w:val="20"/>
          <w:szCs w:val="20"/>
          <w:lang w:eastAsia="en-US"/>
        </w:rPr>
        <w:t xml:space="preserve">had improved equipment retrofitted and an attempt is made to consider the impact of all </w:t>
      </w:r>
      <w:r w:rsidR="00E10056">
        <w:rPr>
          <w:rFonts w:asciiTheme="minorHAnsi" w:eastAsiaTheme="minorHAnsi" w:hAnsiTheme="minorHAnsi" w:cs="TimesNewRomanPS-BoldMT"/>
          <w:bCs/>
          <w:kern w:val="0"/>
          <w:sz w:val="20"/>
          <w:szCs w:val="20"/>
          <w:lang w:eastAsia="en-US"/>
        </w:rPr>
        <w:t>improvements combined u</w:t>
      </w:r>
      <w:r w:rsidR="003A6016">
        <w:rPr>
          <w:rFonts w:asciiTheme="minorHAnsi" w:eastAsiaTheme="minorHAnsi" w:hAnsiTheme="minorHAnsi" w:cs="TimesNewRomanPS-BoldMT"/>
          <w:bCs/>
          <w:kern w:val="0"/>
          <w:sz w:val="20"/>
          <w:szCs w:val="20"/>
          <w:lang w:eastAsia="en-US"/>
        </w:rPr>
        <w:t>pon PM</w:t>
      </w:r>
      <w:r w:rsidR="003A6016" w:rsidRPr="00CE5CC0">
        <w:rPr>
          <w:rFonts w:asciiTheme="minorHAnsi" w:eastAsiaTheme="minorHAnsi" w:hAnsiTheme="minorHAnsi" w:cs="TimesNewRomanPS-BoldMT"/>
          <w:bCs/>
          <w:kern w:val="0"/>
          <w:sz w:val="20"/>
          <w:szCs w:val="20"/>
          <w:vertAlign w:val="subscript"/>
          <w:lang w:eastAsia="en-US"/>
        </w:rPr>
        <w:t>10</w:t>
      </w:r>
      <w:r w:rsidR="00030308">
        <w:rPr>
          <w:rFonts w:asciiTheme="minorHAnsi" w:eastAsiaTheme="minorHAnsi" w:hAnsiTheme="minorHAnsi" w:cs="TimesNewRomanPS-BoldMT"/>
          <w:bCs/>
          <w:kern w:val="0"/>
          <w:sz w:val="20"/>
          <w:szCs w:val="20"/>
          <w:lang w:eastAsia="en-US"/>
        </w:rPr>
        <w:t xml:space="preserve"> concentration</w:t>
      </w:r>
      <w:r w:rsidR="00E10056">
        <w:rPr>
          <w:rFonts w:asciiTheme="minorHAnsi" w:eastAsiaTheme="minorHAnsi" w:hAnsiTheme="minorHAnsi" w:cs="TimesNewRomanPS-BoldMT"/>
          <w:bCs/>
          <w:kern w:val="0"/>
          <w:sz w:val="20"/>
          <w:szCs w:val="20"/>
          <w:lang w:eastAsia="en-US"/>
        </w:rPr>
        <w:t>s in the town</w:t>
      </w:r>
      <w:r w:rsidR="003A6016">
        <w:rPr>
          <w:rFonts w:asciiTheme="minorHAnsi" w:eastAsiaTheme="minorHAnsi" w:hAnsiTheme="minorHAnsi" w:cs="TimesNewRomanPS-BoldMT"/>
          <w:bCs/>
          <w:kern w:val="0"/>
          <w:sz w:val="20"/>
          <w:szCs w:val="20"/>
          <w:lang w:eastAsia="en-US"/>
        </w:rPr>
        <w:t>. However, no attempt i</w:t>
      </w:r>
      <w:r w:rsidR="00226FFD">
        <w:rPr>
          <w:rFonts w:asciiTheme="minorHAnsi" w:eastAsiaTheme="minorHAnsi" w:hAnsiTheme="minorHAnsi" w:cs="TimesNewRomanPS-BoldMT"/>
          <w:bCs/>
          <w:kern w:val="0"/>
          <w:sz w:val="20"/>
          <w:szCs w:val="20"/>
          <w:lang w:eastAsia="en-US"/>
        </w:rPr>
        <w:t xml:space="preserve">s made to consider the </w:t>
      </w:r>
      <w:r w:rsidR="003A6016">
        <w:rPr>
          <w:rFonts w:asciiTheme="minorHAnsi" w:eastAsiaTheme="minorHAnsi" w:hAnsiTheme="minorHAnsi" w:cs="TimesNewRomanPS-BoldMT"/>
          <w:bCs/>
          <w:kern w:val="0"/>
          <w:sz w:val="20"/>
          <w:szCs w:val="20"/>
          <w:lang w:eastAsia="en-US"/>
        </w:rPr>
        <w:t xml:space="preserve">impact of each improvement individually. The conclusions drawn </w:t>
      </w:r>
      <w:r w:rsidR="00E10056">
        <w:rPr>
          <w:rFonts w:asciiTheme="minorHAnsi" w:eastAsiaTheme="minorHAnsi" w:hAnsiTheme="minorHAnsi" w:cs="TimesNewRomanPS-BoldMT"/>
          <w:bCs/>
          <w:kern w:val="0"/>
          <w:sz w:val="20"/>
          <w:szCs w:val="20"/>
          <w:lang w:eastAsia="en-US"/>
        </w:rPr>
        <w:t xml:space="preserve">regarding offsite ambient air quality </w:t>
      </w:r>
      <w:r w:rsidR="001964CF">
        <w:rPr>
          <w:rFonts w:asciiTheme="minorHAnsi" w:eastAsiaTheme="minorHAnsi" w:hAnsiTheme="minorHAnsi" w:cs="TimesNewRomanPS-BoldMT"/>
          <w:bCs/>
          <w:kern w:val="0"/>
          <w:sz w:val="20"/>
          <w:szCs w:val="20"/>
          <w:lang w:eastAsia="en-US"/>
        </w:rPr>
        <w:t>impact are</w:t>
      </w:r>
      <w:r w:rsidR="00CE5CC0">
        <w:rPr>
          <w:rFonts w:asciiTheme="minorHAnsi" w:eastAsiaTheme="minorHAnsi" w:hAnsiTheme="minorHAnsi" w:cs="TimesNewRomanPS-BoldMT"/>
          <w:bCs/>
          <w:kern w:val="0"/>
          <w:sz w:val="20"/>
          <w:szCs w:val="20"/>
          <w:lang w:eastAsia="en-US"/>
        </w:rPr>
        <w:t xml:space="preserve"> decidedly lacking with </w:t>
      </w:r>
      <w:r w:rsidR="003A6016">
        <w:rPr>
          <w:rFonts w:asciiTheme="minorHAnsi" w:eastAsiaTheme="minorHAnsi" w:hAnsiTheme="minorHAnsi" w:cs="TimesNewRomanPS-BoldMT"/>
          <w:bCs/>
          <w:kern w:val="0"/>
          <w:sz w:val="20"/>
          <w:szCs w:val="20"/>
          <w:lang w:eastAsia="en-US"/>
        </w:rPr>
        <w:t>statements made</w:t>
      </w:r>
      <w:r w:rsidR="00CE5CC0">
        <w:rPr>
          <w:rFonts w:asciiTheme="minorHAnsi" w:eastAsiaTheme="minorHAnsi" w:hAnsiTheme="minorHAnsi" w:cs="TimesNewRomanPS-BoldMT"/>
          <w:bCs/>
          <w:kern w:val="0"/>
          <w:sz w:val="20"/>
          <w:szCs w:val="20"/>
          <w:lang w:eastAsia="en-US"/>
        </w:rPr>
        <w:t xml:space="preserve"> as to a general downwards trend (particularly in 2008 and 2009) in PM</w:t>
      </w:r>
      <w:r w:rsidR="00CE5CC0" w:rsidRPr="00CE5CC0">
        <w:rPr>
          <w:rFonts w:asciiTheme="minorHAnsi" w:eastAsiaTheme="minorHAnsi" w:hAnsiTheme="minorHAnsi" w:cs="TimesNewRomanPS-BoldMT"/>
          <w:bCs/>
          <w:kern w:val="0"/>
          <w:sz w:val="20"/>
          <w:szCs w:val="20"/>
          <w:vertAlign w:val="subscript"/>
          <w:lang w:eastAsia="en-US"/>
        </w:rPr>
        <w:t>10</w:t>
      </w:r>
      <w:r w:rsidR="00CE5CC0">
        <w:rPr>
          <w:rFonts w:asciiTheme="minorHAnsi" w:eastAsiaTheme="minorHAnsi" w:hAnsiTheme="minorHAnsi" w:cs="TimesNewRomanPS-BoldMT"/>
          <w:bCs/>
          <w:kern w:val="0"/>
          <w:sz w:val="20"/>
          <w:szCs w:val="20"/>
          <w:lang w:eastAsia="en-US"/>
        </w:rPr>
        <w:t xml:space="preserve"> concentrations and the number of breaches</w:t>
      </w:r>
      <w:r w:rsidR="00226FFD">
        <w:rPr>
          <w:rFonts w:asciiTheme="minorHAnsi" w:eastAsiaTheme="minorHAnsi" w:hAnsiTheme="minorHAnsi" w:cs="TimesNewRomanPS-BoldMT"/>
          <w:bCs/>
          <w:kern w:val="0"/>
          <w:sz w:val="20"/>
          <w:szCs w:val="20"/>
          <w:lang w:eastAsia="en-US"/>
        </w:rPr>
        <w:t xml:space="preserve"> post retrofitting equipment</w:t>
      </w:r>
      <w:r w:rsidR="00CE5CC0">
        <w:rPr>
          <w:rFonts w:asciiTheme="minorHAnsi" w:eastAsiaTheme="minorHAnsi" w:hAnsiTheme="minorHAnsi" w:cs="TimesNewRomanPS-BoldMT"/>
          <w:bCs/>
          <w:kern w:val="0"/>
          <w:sz w:val="20"/>
          <w:szCs w:val="20"/>
          <w:lang w:eastAsia="en-US"/>
        </w:rPr>
        <w:t>.</w:t>
      </w:r>
      <w:r w:rsidR="003A6016">
        <w:rPr>
          <w:rFonts w:asciiTheme="minorHAnsi" w:eastAsiaTheme="minorHAnsi" w:hAnsiTheme="minorHAnsi" w:cs="TimesNewRomanPS-BoldMT"/>
          <w:bCs/>
          <w:kern w:val="0"/>
          <w:sz w:val="20"/>
          <w:szCs w:val="20"/>
          <w:lang w:eastAsia="en-US"/>
        </w:rPr>
        <w:t xml:space="preserve"> </w:t>
      </w:r>
      <w:r w:rsidR="00CE5CC0">
        <w:rPr>
          <w:rFonts w:asciiTheme="minorHAnsi" w:eastAsiaTheme="minorHAnsi" w:hAnsiTheme="minorHAnsi" w:cs="TimesNewRomanPS-BoldMT"/>
          <w:bCs/>
          <w:kern w:val="0"/>
          <w:sz w:val="20"/>
          <w:szCs w:val="20"/>
          <w:lang w:eastAsia="en-US"/>
        </w:rPr>
        <w:t xml:space="preserve">As discussed </w:t>
      </w:r>
      <w:r w:rsidR="00E10056">
        <w:rPr>
          <w:rFonts w:asciiTheme="minorHAnsi" w:eastAsiaTheme="minorHAnsi" w:hAnsiTheme="minorHAnsi" w:cs="TimesNewRomanPS-BoldMT"/>
          <w:bCs/>
          <w:kern w:val="0"/>
          <w:sz w:val="20"/>
          <w:szCs w:val="20"/>
          <w:lang w:eastAsia="en-US"/>
        </w:rPr>
        <w:t>previously</w:t>
      </w:r>
      <w:r w:rsidR="00CE5CC0">
        <w:rPr>
          <w:rFonts w:asciiTheme="minorHAnsi" w:eastAsiaTheme="minorHAnsi" w:hAnsiTheme="minorHAnsi" w:cs="TimesNewRomanPS-BoldMT"/>
          <w:bCs/>
          <w:kern w:val="0"/>
          <w:sz w:val="20"/>
          <w:szCs w:val="20"/>
          <w:lang w:eastAsia="en-US"/>
        </w:rPr>
        <w:t>, no consideration is afforded to meteorological factors which could have</w:t>
      </w:r>
      <w:r w:rsidR="00030308">
        <w:rPr>
          <w:rFonts w:asciiTheme="minorHAnsi" w:eastAsiaTheme="minorHAnsi" w:hAnsiTheme="minorHAnsi" w:cs="TimesNewRomanPS-BoldMT"/>
          <w:bCs/>
          <w:kern w:val="0"/>
          <w:sz w:val="20"/>
          <w:szCs w:val="20"/>
          <w:lang w:eastAsia="en-US"/>
        </w:rPr>
        <w:t xml:space="preserve"> impacted the results. H</w:t>
      </w:r>
      <w:r w:rsidR="00CE5CC0">
        <w:rPr>
          <w:rFonts w:asciiTheme="minorHAnsi" w:eastAsiaTheme="minorHAnsi" w:hAnsiTheme="minorHAnsi" w:cs="TimesNewRomanPS-BoldMT"/>
          <w:bCs/>
          <w:kern w:val="0"/>
          <w:sz w:val="20"/>
          <w:szCs w:val="20"/>
          <w:lang w:eastAsia="en-US"/>
        </w:rPr>
        <w:t>owever, the</w:t>
      </w:r>
      <w:r w:rsidR="00E10056">
        <w:rPr>
          <w:rFonts w:asciiTheme="minorHAnsi" w:eastAsiaTheme="minorHAnsi" w:hAnsiTheme="minorHAnsi" w:cs="TimesNewRomanPS-BoldMT"/>
          <w:bCs/>
          <w:kern w:val="0"/>
          <w:sz w:val="20"/>
          <w:szCs w:val="20"/>
          <w:lang w:eastAsia="en-US"/>
        </w:rPr>
        <w:t xml:space="preserve"> researchers</w:t>
      </w:r>
      <w:r w:rsidR="00CE5CC0">
        <w:rPr>
          <w:rFonts w:asciiTheme="minorHAnsi" w:eastAsiaTheme="minorHAnsi" w:hAnsiTheme="minorHAnsi" w:cs="TimesNewRomanPS-BoldMT"/>
          <w:bCs/>
          <w:kern w:val="0"/>
          <w:sz w:val="20"/>
          <w:szCs w:val="20"/>
          <w:lang w:eastAsia="en-US"/>
        </w:rPr>
        <w:t xml:space="preserve"> do concede that the favourable trend of emission reduction in 2009 could have been partly attributable to </w:t>
      </w:r>
      <w:r w:rsidR="00E10056">
        <w:rPr>
          <w:rFonts w:asciiTheme="minorHAnsi" w:eastAsiaTheme="minorHAnsi" w:hAnsiTheme="minorHAnsi" w:cs="TimesNewRomanPS-BoldMT"/>
          <w:bCs/>
          <w:kern w:val="0"/>
          <w:sz w:val="20"/>
          <w:szCs w:val="20"/>
          <w:lang w:eastAsia="en-US"/>
        </w:rPr>
        <w:t xml:space="preserve">a 40 day </w:t>
      </w:r>
      <w:r w:rsidR="00CE5CC0">
        <w:rPr>
          <w:rFonts w:asciiTheme="minorHAnsi" w:eastAsiaTheme="minorHAnsi" w:hAnsiTheme="minorHAnsi" w:cs="TimesNewRomanPS-BoldMT"/>
          <w:bCs/>
          <w:kern w:val="0"/>
          <w:sz w:val="20"/>
          <w:szCs w:val="20"/>
          <w:lang w:eastAsia="en-US"/>
        </w:rPr>
        <w:t>B</w:t>
      </w:r>
      <w:r w:rsidR="0066490F">
        <w:rPr>
          <w:rFonts w:asciiTheme="minorHAnsi" w:eastAsiaTheme="minorHAnsi" w:hAnsiTheme="minorHAnsi" w:cs="TimesNewRomanPS-BoldMT"/>
          <w:bCs/>
          <w:kern w:val="0"/>
          <w:sz w:val="20"/>
          <w:szCs w:val="20"/>
          <w:lang w:eastAsia="en-US"/>
        </w:rPr>
        <w:t>F</w:t>
      </w:r>
      <w:r w:rsidR="00CE5CC0">
        <w:rPr>
          <w:rFonts w:asciiTheme="minorHAnsi" w:eastAsiaTheme="minorHAnsi" w:hAnsiTheme="minorHAnsi" w:cs="TimesNewRomanPS-BoldMT"/>
          <w:bCs/>
          <w:kern w:val="0"/>
          <w:sz w:val="20"/>
          <w:szCs w:val="20"/>
          <w:lang w:eastAsia="en-US"/>
        </w:rPr>
        <w:t xml:space="preserve"> </w:t>
      </w:r>
      <w:r w:rsidR="00E10056">
        <w:rPr>
          <w:rFonts w:asciiTheme="minorHAnsi" w:eastAsiaTheme="minorHAnsi" w:hAnsiTheme="minorHAnsi" w:cs="TimesNewRomanPS-BoldMT"/>
          <w:bCs/>
          <w:kern w:val="0"/>
          <w:sz w:val="20"/>
          <w:szCs w:val="20"/>
          <w:lang w:eastAsia="en-US"/>
        </w:rPr>
        <w:t xml:space="preserve">down period during </w:t>
      </w:r>
      <w:r w:rsidR="00CE5CC0">
        <w:rPr>
          <w:rFonts w:asciiTheme="minorHAnsi" w:eastAsiaTheme="minorHAnsi" w:hAnsiTheme="minorHAnsi" w:cs="TimesNewRomanPS-BoldMT"/>
          <w:bCs/>
          <w:kern w:val="0"/>
          <w:sz w:val="20"/>
          <w:szCs w:val="20"/>
          <w:lang w:eastAsia="en-US"/>
        </w:rPr>
        <w:t>quarter two, although the reduction was sustained in quarter one. Similar</w:t>
      </w:r>
      <w:r w:rsidR="00E10056">
        <w:rPr>
          <w:rFonts w:asciiTheme="minorHAnsi" w:eastAsiaTheme="minorHAnsi" w:hAnsiTheme="minorHAnsi" w:cs="TimesNewRomanPS-BoldMT"/>
          <w:bCs/>
          <w:kern w:val="0"/>
          <w:sz w:val="20"/>
          <w:szCs w:val="20"/>
          <w:lang w:eastAsia="en-US"/>
        </w:rPr>
        <w:t xml:space="preserve">ly to </w:t>
      </w:r>
      <w:r w:rsidR="00CE5CC0">
        <w:rPr>
          <w:rFonts w:asciiTheme="minorHAnsi" w:eastAsiaTheme="minorHAnsi" w:hAnsiTheme="minorHAnsi" w:cs="TimesNewRomanPS-BoldMT"/>
          <w:bCs/>
          <w:kern w:val="0"/>
          <w:sz w:val="20"/>
          <w:szCs w:val="20"/>
          <w:lang w:eastAsia="en-US"/>
        </w:rPr>
        <w:t xml:space="preserve">Hodges </w:t>
      </w:r>
      <w:r w:rsidR="004E32C3">
        <w:rPr>
          <w:rFonts w:asciiTheme="minorHAnsi" w:eastAsiaTheme="minorHAnsi" w:hAnsiTheme="minorHAnsi" w:cs="TimesNewRomanPS-BoldMT"/>
          <w:bCs/>
          <w:kern w:val="0"/>
          <w:sz w:val="20"/>
          <w:szCs w:val="20"/>
          <w:lang w:eastAsia="en-US"/>
        </w:rPr>
        <w:t>and Horne (2005)</w:t>
      </w:r>
      <w:r w:rsidR="00CE5CC0">
        <w:rPr>
          <w:rFonts w:asciiTheme="minorHAnsi" w:eastAsiaTheme="minorHAnsi" w:hAnsiTheme="minorHAnsi" w:cs="TimesNewRomanPS-BoldMT"/>
          <w:bCs/>
          <w:kern w:val="0"/>
          <w:sz w:val="20"/>
          <w:szCs w:val="20"/>
          <w:lang w:eastAsia="en-US"/>
        </w:rPr>
        <w:t xml:space="preserve">, the study period </w:t>
      </w:r>
      <w:r w:rsidR="004E32C3">
        <w:rPr>
          <w:rFonts w:asciiTheme="minorHAnsi" w:eastAsiaTheme="minorHAnsi" w:hAnsiTheme="minorHAnsi" w:cs="TimesNewRomanPS-BoldMT"/>
          <w:bCs/>
          <w:kern w:val="0"/>
          <w:sz w:val="20"/>
          <w:szCs w:val="20"/>
          <w:lang w:eastAsia="en-US"/>
        </w:rPr>
        <w:t xml:space="preserve">post </w:t>
      </w:r>
      <w:r w:rsidR="00E10056">
        <w:rPr>
          <w:rFonts w:asciiTheme="minorHAnsi" w:eastAsiaTheme="minorHAnsi" w:hAnsiTheme="minorHAnsi" w:cs="TimesNewRomanPS-BoldMT"/>
          <w:bCs/>
          <w:kern w:val="0"/>
          <w:sz w:val="20"/>
          <w:szCs w:val="20"/>
          <w:lang w:eastAsia="en-US"/>
        </w:rPr>
        <w:t>retrofitting</w:t>
      </w:r>
      <w:r w:rsidR="00030308">
        <w:rPr>
          <w:rFonts w:asciiTheme="minorHAnsi" w:eastAsiaTheme="minorHAnsi" w:hAnsiTheme="minorHAnsi" w:cs="TimesNewRomanPS-BoldMT"/>
          <w:bCs/>
          <w:kern w:val="0"/>
          <w:sz w:val="20"/>
          <w:szCs w:val="20"/>
          <w:lang w:eastAsia="en-US"/>
        </w:rPr>
        <w:t xml:space="preserve"> is too short</w:t>
      </w:r>
      <w:r w:rsidR="004E32C3">
        <w:rPr>
          <w:rFonts w:asciiTheme="minorHAnsi" w:eastAsiaTheme="minorHAnsi" w:hAnsiTheme="minorHAnsi" w:cs="TimesNewRomanPS-BoldMT"/>
          <w:bCs/>
          <w:kern w:val="0"/>
          <w:sz w:val="20"/>
          <w:szCs w:val="20"/>
          <w:lang w:eastAsia="en-US"/>
        </w:rPr>
        <w:t xml:space="preserve"> to conclude a sustained </w:t>
      </w:r>
      <w:r w:rsidR="00E10056">
        <w:rPr>
          <w:rFonts w:asciiTheme="minorHAnsi" w:eastAsiaTheme="minorHAnsi" w:hAnsiTheme="minorHAnsi" w:cs="TimesNewRomanPS-BoldMT"/>
          <w:bCs/>
          <w:kern w:val="0"/>
          <w:sz w:val="20"/>
          <w:szCs w:val="20"/>
          <w:lang w:eastAsia="en-US"/>
        </w:rPr>
        <w:t xml:space="preserve">reduction in </w:t>
      </w:r>
      <w:r w:rsidR="004E32C3">
        <w:rPr>
          <w:rFonts w:asciiTheme="minorHAnsi" w:eastAsiaTheme="minorHAnsi" w:hAnsiTheme="minorHAnsi" w:cs="TimesNewRomanPS-BoldMT"/>
          <w:bCs/>
          <w:kern w:val="0"/>
          <w:sz w:val="20"/>
          <w:szCs w:val="20"/>
          <w:lang w:eastAsia="en-US"/>
        </w:rPr>
        <w:t>PM</w:t>
      </w:r>
      <w:r w:rsidR="004E32C3" w:rsidRPr="004E32C3">
        <w:rPr>
          <w:rFonts w:asciiTheme="minorHAnsi" w:eastAsiaTheme="minorHAnsi" w:hAnsiTheme="minorHAnsi" w:cs="TimesNewRomanPS-BoldMT"/>
          <w:bCs/>
          <w:kern w:val="0"/>
          <w:sz w:val="20"/>
          <w:szCs w:val="20"/>
          <w:vertAlign w:val="subscript"/>
          <w:lang w:eastAsia="en-US"/>
        </w:rPr>
        <w:t>10</w:t>
      </w:r>
      <w:r w:rsidR="004E32C3">
        <w:rPr>
          <w:rFonts w:asciiTheme="minorHAnsi" w:eastAsiaTheme="minorHAnsi" w:hAnsiTheme="minorHAnsi" w:cs="TimesNewRomanPS-BoldMT"/>
          <w:bCs/>
          <w:kern w:val="0"/>
          <w:sz w:val="20"/>
          <w:szCs w:val="20"/>
          <w:lang w:eastAsia="en-US"/>
        </w:rPr>
        <w:t xml:space="preserve"> </w:t>
      </w:r>
      <w:r w:rsidR="00E10056">
        <w:rPr>
          <w:rFonts w:asciiTheme="minorHAnsi" w:eastAsiaTheme="minorHAnsi" w:hAnsiTheme="minorHAnsi" w:cs="TimesNewRomanPS-BoldMT"/>
          <w:bCs/>
          <w:kern w:val="0"/>
          <w:sz w:val="20"/>
          <w:szCs w:val="20"/>
          <w:lang w:eastAsia="en-US"/>
        </w:rPr>
        <w:t>concentrations</w:t>
      </w:r>
      <w:r w:rsidR="004E32C3">
        <w:rPr>
          <w:rFonts w:asciiTheme="minorHAnsi" w:eastAsiaTheme="minorHAnsi" w:hAnsiTheme="minorHAnsi" w:cs="TimesNewRomanPS-BoldMT"/>
          <w:bCs/>
          <w:kern w:val="0"/>
          <w:sz w:val="20"/>
          <w:szCs w:val="20"/>
          <w:lang w:eastAsia="en-US"/>
        </w:rPr>
        <w:t xml:space="preserve">. </w:t>
      </w:r>
      <w:r w:rsidR="002B34BC">
        <w:rPr>
          <w:rFonts w:asciiTheme="minorHAnsi" w:eastAsiaTheme="minorHAnsi" w:hAnsiTheme="minorHAnsi" w:cs="TimesNewRomanPS-BoldMT"/>
          <w:bCs/>
          <w:kern w:val="0"/>
          <w:sz w:val="20"/>
          <w:szCs w:val="20"/>
          <w:lang w:eastAsia="en-US"/>
        </w:rPr>
        <w:t>However, Hodges and Horne were able t</w:t>
      </w:r>
      <w:r w:rsidR="00030308">
        <w:rPr>
          <w:rFonts w:asciiTheme="minorHAnsi" w:eastAsiaTheme="minorHAnsi" w:hAnsiTheme="minorHAnsi" w:cs="TimesNewRomanPS-BoldMT"/>
          <w:bCs/>
          <w:kern w:val="0"/>
          <w:sz w:val="20"/>
          <w:szCs w:val="20"/>
          <w:lang w:eastAsia="en-US"/>
        </w:rPr>
        <w:t>o conclude the contribution of Cast H</w:t>
      </w:r>
      <w:r w:rsidR="002B34BC">
        <w:rPr>
          <w:rFonts w:asciiTheme="minorHAnsi" w:eastAsiaTheme="minorHAnsi" w:hAnsiTheme="minorHAnsi" w:cs="TimesNewRomanPS-BoldMT"/>
          <w:bCs/>
          <w:kern w:val="0"/>
          <w:sz w:val="20"/>
          <w:szCs w:val="20"/>
          <w:lang w:eastAsia="en-US"/>
        </w:rPr>
        <w:t xml:space="preserve">ouse emissions from </w:t>
      </w:r>
      <w:r w:rsidR="0066490F">
        <w:rPr>
          <w:rFonts w:asciiTheme="minorHAnsi" w:eastAsiaTheme="minorHAnsi" w:hAnsiTheme="minorHAnsi" w:cs="TimesNewRomanPS-BoldMT"/>
          <w:bCs/>
          <w:kern w:val="0"/>
          <w:sz w:val="20"/>
          <w:szCs w:val="20"/>
          <w:lang w:eastAsia="en-US"/>
        </w:rPr>
        <w:t>BF5</w:t>
      </w:r>
      <w:r w:rsidR="002B34BC">
        <w:rPr>
          <w:rFonts w:asciiTheme="minorHAnsi" w:eastAsiaTheme="minorHAnsi" w:hAnsiTheme="minorHAnsi" w:cs="TimesNewRomanPS-BoldMT"/>
          <w:bCs/>
          <w:kern w:val="0"/>
          <w:sz w:val="20"/>
          <w:szCs w:val="20"/>
          <w:lang w:eastAsia="en-US"/>
        </w:rPr>
        <w:t xml:space="preserve"> to ambient PM</w:t>
      </w:r>
      <w:r w:rsidR="002B34BC" w:rsidRPr="002B34BC">
        <w:rPr>
          <w:rFonts w:asciiTheme="minorHAnsi" w:eastAsiaTheme="minorHAnsi" w:hAnsiTheme="minorHAnsi" w:cs="TimesNewRomanPS-BoldMT"/>
          <w:bCs/>
          <w:kern w:val="0"/>
          <w:sz w:val="20"/>
          <w:szCs w:val="20"/>
          <w:vertAlign w:val="subscript"/>
          <w:lang w:eastAsia="en-US"/>
        </w:rPr>
        <w:t>10</w:t>
      </w:r>
      <w:r w:rsidR="002B34BC">
        <w:rPr>
          <w:rFonts w:asciiTheme="minorHAnsi" w:eastAsiaTheme="minorHAnsi" w:hAnsiTheme="minorHAnsi" w:cs="TimesNewRomanPS-BoldMT"/>
          <w:bCs/>
          <w:kern w:val="0"/>
          <w:sz w:val="20"/>
          <w:szCs w:val="20"/>
          <w:lang w:eastAsia="en-US"/>
        </w:rPr>
        <w:t xml:space="preserve"> </w:t>
      </w:r>
      <w:r w:rsidR="00E10056">
        <w:rPr>
          <w:rFonts w:asciiTheme="minorHAnsi" w:eastAsiaTheme="minorHAnsi" w:hAnsiTheme="minorHAnsi" w:cs="TimesNewRomanPS-BoldMT"/>
          <w:bCs/>
          <w:kern w:val="0"/>
          <w:sz w:val="20"/>
          <w:szCs w:val="20"/>
          <w:lang w:eastAsia="en-US"/>
        </w:rPr>
        <w:t xml:space="preserve">concentrations via a </w:t>
      </w:r>
      <w:r w:rsidR="002B34BC">
        <w:rPr>
          <w:rFonts w:asciiTheme="minorHAnsi" w:eastAsiaTheme="minorHAnsi" w:hAnsiTheme="minorHAnsi" w:cs="TimesNewRomanPS-BoldMT"/>
          <w:bCs/>
          <w:kern w:val="0"/>
          <w:sz w:val="20"/>
          <w:szCs w:val="20"/>
          <w:lang w:eastAsia="en-US"/>
        </w:rPr>
        <w:t>dispersio</w:t>
      </w:r>
      <w:r w:rsidR="00582C1D">
        <w:rPr>
          <w:rFonts w:asciiTheme="minorHAnsi" w:eastAsiaTheme="minorHAnsi" w:hAnsiTheme="minorHAnsi" w:cs="TimesNewRomanPS-BoldMT"/>
          <w:bCs/>
          <w:kern w:val="0"/>
          <w:sz w:val="20"/>
          <w:szCs w:val="20"/>
          <w:lang w:eastAsia="en-US"/>
        </w:rPr>
        <w:t>n model, whereas Boscolo and Pad</w:t>
      </w:r>
      <w:r w:rsidR="002B34BC">
        <w:rPr>
          <w:rFonts w:asciiTheme="minorHAnsi" w:eastAsiaTheme="minorHAnsi" w:hAnsiTheme="minorHAnsi" w:cs="TimesNewRomanPS-BoldMT"/>
          <w:bCs/>
          <w:kern w:val="0"/>
          <w:sz w:val="20"/>
          <w:szCs w:val="20"/>
          <w:lang w:eastAsia="en-US"/>
        </w:rPr>
        <w:t>oano were only able to make</w:t>
      </w:r>
      <w:r w:rsidR="00E751CB">
        <w:rPr>
          <w:rFonts w:asciiTheme="minorHAnsi" w:eastAsiaTheme="minorHAnsi" w:hAnsiTheme="minorHAnsi" w:cs="TimesNewRomanPS-BoldMT"/>
          <w:bCs/>
          <w:kern w:val="0"/>
          <w:sz w:val="20"/>
          <w:szCs w:val="20"/>
          <w:lang w:eastAsia="en-US"/>
        </w:rPr>
        <w:t xml:space="preserve"> general observations of trends.</w:t>
      </w:r>
    </w:p>
    <w:p w14:paraId="4992CC2E" w14:textId="77777777" w:rsidR="00297F14" w:rsidRPr="00297F14" w:rsidRDefault="00297F14" w:rsidP="0037146C">
      <w:pPr>
        <w:pStyle w:val="ListParagraph"/>
        <w:numPr>
          <w:ilvl w:val="2"/>
          <w:numId w:val="16"/>
        </w:numPr>
        <w:autoSpaceDE w:val="0"/>
        <w:autoSpaceDN w:val="0"/>
        <w:adjustRightInd w:val="0"/>
        <w:spacing w:after="0" w:line="360" w:lineRule="auto"/>
        <w:jc w:val="both"/>
        <w:rPr>
          <w:rFonts w:asciiTheme="minorHAnsi" w:eastAsia="Times New Roman" w:hAnsiTheme="minorHAnsi" w:cs="AdvTT5235d5a9"/>
          <w:b/>
          <w:vanish/>
          <w:color w:val="auto"/>
          <w:sz w:val="20"/>
          <w:szCs w:val="20"/>
          <w:lang w:eastAsia="en-GB"/>
        </w:rPr>
      </w:pPr>
    </w:p>
    <w:p w14:paraId="61CCFEDE" w14:textId="77777777" w:rsidR="00503B7F" w:rsidRPr="0037146C" w:rsidRDefault="00503B7F" w:rsidP="0037146C">
      <w:pPr>
        <w:autoSpaceDE w:val="0"/>
        <w:autoSpaceDN w:val="0"/>
        <w:adjustRightInd w:val="0"/>
        <w:spacing w:after="0" w:line="360" w:lineRule="auto"/>
        <w:jc w:val="both"/>
        <w:rPr>
          <w:rFonts w:ascii="TimesNewRomanPSMT" w:hAnsi="TimesNewRomanPSMT" w:cs="TimesNewRomanPSMT"/>
          <w:sz w:val="20"/>
          <w:szCs w:val="20"/>
        </w:rPr>
      </w:pPr>
    </w:p>
    <w:p w14:paraId="70069ED3" w14:textId="595A9EE2" w:rsidR="00906510" w:rsidRDefault="00906510" w:rsidP="0037146C">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r>
        <w:rPr>
          <w:rFonts w:asciiTheme="minorHAnsi" w:eastAsia="Times New Roman" w:hAnsiTheme="minorHAnsi" w:cs="AdvTT5235d5a9"/>
          <w:kern w:val="0"/>
          <w:sz w:val="20"/>
          <w:szCs w:val="20"/>
          <w:lang w:eastAsia="en-GB"/>
        </w:rPr>
        <w:t>T</w:t>
      </w:r>
      <w:r w:rsidR="00F906F1">
        <w:rPr>
          <w:rFonts w:asciiTheme="minorHAnsi" w:eastAsia="Times New Roman" w:hAnsiTheme="minorHAnsi" w:cs="AdvTT5235d5a9"/>
          <w:kern w:val="0"/>
          <w:sz w:val="20"/>
          <w:szCs w:val="20"/>
          <w:lang w:eastAsia="en-GB"/>
        </w:rPr>
        <w:t>echnolog</w:t>
      </w:r>
      <w:r w:rsidR="00AD6F5C">
        <w:rPr>
          <w:rFonts w:asciiTheme="minorHAnsi" w:eastAsia="Times New Roman" w:hAnsiTheme="minorHAnsi" w:cs="AdvTT5235d5a9"/>
          <w:kern w:val="0"/>
          <w:sz w:val="20"/>
          <w:szCs w:val="20"/>
          <w:lang w:eastAsia="en-GB"/>
        </w:rPr>
        <w:t>ical advances</w:t>
      </w:r>
      <w:r w:rsidR="00F906F1">
        <w:rPr>
          <w:rFonts w:asciiTheme="minorHAnsi" w:eastAsia="Times New Roman" w:hAnsiTheme="minorHAnsi" w:cs="AdvTT5235d5a9"/>
          <w:kern w:val="0"/>
          <w:sz w:val="20"/>
          <w:szCs w:val="20"/>
          <w:lang w:eastAsia="en-GB"/>
        </w:rPr>
        <w:t xml:space="preserve"> aimed at measuring </w:t>
      </w:r>
      <w:r w:rsidR="002F206A">
        <w:rPr>
          <w:rFonts w:asciiTheme="minorHAnsi" w:eastAsia="Times New Roman" w:hAnsiTheme="minorHAnsi" w:cs="AdvTT5235d5a9"/>
          <w:kern w:val="0"/>
          <w:sz w:val="20"/>
          <w:szCs w:val="20"/>
          <w:lang w:eastAsia="en-GB"/>
        </w:rPr>
        <w:t xml:space="preserve">fugitive emission </w:t>
      </w:r>
      <w:r w:rsidR="00F906F1">
        <w:rPr>
          <w:rFonts w:asciiTheme="minorHAnsi" w:eastAsia="Times New Roman" w:hAnsiTheme="minorHAnsi" w:cs="AdvTT5235d5a9"/>
          <w:kern w:val="0"/>
          <w:sz w:val="20"/>
          <w:szCs w:val="20"/>
          <w:lang w:eastAsia="en-GB"/>
        </w:rPr>
        <w:t>particulate loading</w:t>
      </w:r>
      <w:r w:rsidR="00AD6F5C">
        <w:rPr>
          <w:rFonts w:asciiTheme="minorHAnsi" w:eastAsia="Times New Roman" w:hAnsiTheme="minorHAnsi" w:cs="AdvTT5235d5a9"/>
          <w:kern w:val="0"/>
          <w:sz w:val="20"/>
          <w:szCs w:val="20"/>
          <w:lang w:eastAsia="en-GB"/>
        </w:rPr>
        <w:t xml:space="preserve"> have occurred in recent years</w:t>
      </w:r>
      <w:r w:rsidR="00F906F1">
        <w:rPr>
          <w:rFonts w:asciiTheme="minorHAnsi" w:eastAsia="Times New Roman" w:hAnsiTheme="minorHAnsi" w:cs="AdvTT5235d5a9"/>
          <w:kern w:val="0"/>
          <w:sz w:val="20"/>
          <w:szCs w:val="20"/>
          <w:lang w:eastAsia="en-GB"/>
        </w:rPr>
        <w:t xml:space="preserve">, although the literature has not provided examples of this technology being utilised in a Steelworks environment, let alone deployed on a </w:t>
      </w:r>
      <w:r w:rsidR="0066490F">
        <w:rPr>
          <w:rFonts w:asciiTheme="minorHAnsi" w:eastAsia="Times New Roman" w:hAnsiTheme="minorHAnsi" w:cs="AdvTT5235d5a9"/>
          <w:kern w:val="0"/>
          <w:sz w:val="20"/>
          <w:szCs w:val="20"/>
          <w:lang w:eastAsia="en-GB"/>
        </w:rPr>
        <w:t>BF</w:t>
      </w:r>
      <w:r w:rsidR="00F906F1">
        <w:rPr>
          <w:rFonts w:asciiTheme="minorHAnsi" w:eastAsia="Times New Roman" w:hAnsiTheme="minorHAnsi" w:cs="AdvTT5235d5a9"/>
          <w:kern w:val="0"/>
          <w:sz w:val="20"/>
          <w:szCs w:val="20"/>
          <w:lang w:eastAsia="en-GB"/>
        </w:rPr>
        <w:t xml:space="preserve"> Cast House. For example light scattering technology devices have been developed which are capable of providing real time </w:t>
      </w:r>
      <w:r w:rsidR="002F206A">
        <w:rPr>
          <w:rFonts w:asciiTheme="minorHAnsi" w:eastAsia="Times New Roman" w:hAnsiTheme="minorHAnsi" w:cs="AdvTT5235d5a9"/>
          <w:kern w:val="0"/>
          <w:sz w:val="20"/>
          <w:szCs w:val="20"/>
          <w:lang w:eastAsia="en-GB"/>
        </w:rPr>
        <w:t xml:space="preserve">fugitive emission concentration </w:t>
      </w:r>
      <w:r w:rsidR="00F906F1">
        <w:rPr>
          <w:rFonts w:asciiTheme="minorHAnsi" w:eastAsia="Times New Roman" w:hAnsiTheme="minorHAnsi" w:cs="AdvTT5235d5a9"/>
          <w:kern w:val="0"/>
          <w:sz w:val="20"/>
          <w:szCs w:val="20"/>
          <w:lang w:eastAsia="en-GB"/>
        </w:rPr>
        <w:t>measurements</w:t>
      </w:r>
      <w:r w:rsidR="002F206A">
        <w:rPr>
          <w:rFonts w:asciiTheme="minorHAnsi" w:eastAsia="Times New Roman" w:hAnsiTheme="minorHAnsi" w:cs="AdvTT5235d5a9"/>
          <w:kern w:val="0"/>
          <w:sz w:val="20"/>
          <w:szCs w:val="20"/>
          <w:lang w:eastAsia="en-GB"/>
        </w:rPr>
        <w:t>,</w:t>
      </w:r>
      <w:r w:rsidR="00A8720E">
        <w:rPr>
          <w:rFonts w:asciiTheme="minorHAnsi" w:eastAsia="Times New Roman" w:hAnsiTheme="minorHAnsi" w:cs="AdvTT5235d5a9"/>
          <w:kern w:val="0"/>
          <w:sz w:val="20"/>
          <w:szCs w:val="20"/>
          <w:lang w:eastAsia="en-GB"/>
        </w:rPr>
        <w:t xml:space="preserve"> but not the total particulate mass of the emission</w:t>
      </w:r>
      <w:r w:rsidR="00F906F1">
        <w:rPr>
          <w:rFonts w:asciiTheme="minorHAnsi" w:eastAsia="Times New Roman" w:hAnsiTheme="minorHAnsi" w:cs="AdvTT5235d5a9"/>
          <w:kern w:val="0"/>
          <w:sz w:val="20"/>
          <w:szCs w:val="20"/>
          <w:lang w:eastAsia="en-GB"/>
        </w:rPr>
        <w:t xml:space="preserve"> (Matta 2011). </w:t>
      </w:r>
      <w:r w:rsidR="00A8720E">
        <w:rPr>
          <w:rFonts w:asciiTheme="minorHAnsi" w:eastAsia="Times New Roman" w:hAnsiTheme="minorHAnsi" w:cs="AdvTT5235d5a9"/>
          <w:kern w:val="0"/>
          <w:sz w:val="20"/>
          <w:szCs w:val="20"/>
          <w:lang w:eastAsia="en-GB"/>
        </w:rPr>
        <w:t xml:space="preserve">In addition, </w:t>
      </w:r>
      <w:r w:rsidR="00582C1D">
        <w:rPr>
          <w:rFonts w:asciiTheme="minorHAnsi" w:hAnsiTheme="minorHAnsi" w:cs="Helvetica"/>
          <w:sz w:val="20"/>
          <w:szCs w:val="20"/>
          <w:lang w:val="en"/>
        </w:rPr>
        <w:t>LIDAR</w:t>
      </w:r>
      <w:r w:rsidR="00C721F6" w:rsidRPr="004475B9">
        <w:rPr>
          <w:rFonts w:asciiTheme="minorHAnsi" w:hAnsiTheme="minorHAnsi" w:cs="Helvetica"/>
          <w:sz w:val="20"/>
          <w:szCs w:val="20"/>
          <w:lang w:val="en"/>
        </w:rPr>
        <w:t xml:space="preserve"> (light detection and ranging) technology </w:t>
      </w:r>
      <w:r w:rsidR="00193291">
        <w:rPr>
          <w:rFonts w:asciiTheme="minorHAnsi" w:hAnsiTheme="minorHAnsi" w:cs="Helvetica"/>
          <w:sz w:val="20"/>
          <w:szCs w:val="20"/>
          <w:lang w:val="en"/>
        </w:rPr>
        <w:t xml:space="preserve">has </w:t>
      </w:r>
      <w:r w:rsidR="00A8720E">
        <w:rPr>
          <w:rFonts w:asciiTheme="minorHAnsi" w:hAnsiTheme="minorHAnsi" w:cs="Helvetica"/>
          <w:sz w:val="20"/>
          <w:szCs w:val="20"/>
          <w:lang w:val="en"/>
        </w:rPr>
        <w:t xml:space="preserve">been utilised </w:t>
      </w:r>
      <w:r w:rsidR="00193291">
        <w:rPr>
          <w:rFonts w:asciiTheme="minorHAnsi" w:hAnsiTheme="minorHAnsi" w:cs="Helvetica"/>
          <w:sz w:val="20"/>
          <w:szCs w:val="20"/>
          <w:lang w:val="en"/>
        </w:rPr>
        <w:t>to measure fugitive emission PM</w:t>
      </w:r>
      <w:r w:rsidR="00193291" w:rsidRPr="00193291">
        <w:rPr>
          <w:rFonts w:asciiTheme="minorHAnsi" w:hAnsiTheme="minorHAnsi" w:cs="Helvetica"/>
          <w:sz w:val="20"/>
          <w:szCs w:val="20"/>
          <w:vertAlign w:val="subscript"/>
          <w:lang w:val="en"/>
        </w:rPr>
        <w:t>10</w:t>
      </w:r>
      <w:r w:rsidR="00193291">
        <w:rPr>
          <w:rFonts w:asciiTheme="minorHAnsi" w:hAnsiTheme="minorHAnsi" w:cs="Helvetica"/>
          <w:sz w:val="20"/>
          <w:szCs w:val="20"/>
          <w:lang w:val="en"/>
        </w:rPr>
        <w:t xml:space="preserve"> </w:t>
      </w:r>
      <w:r w:rsidR="00115A0A">
        <w:rPr>
          <w:rFonts w:asciiTheme="minorHAnsi" w:hAnsiTheme="minorHAnsi" w:cs="Helvetica"/>
          <w:sz w:val="20"/>
          <w:szCs w:val="20"/>
          <w:lang w:val="en"/>
        </w:rPr>
        <w:t xml:space="preserve">concentration </w:t>
      </w:r>
      <w:r w:rsidR="00A8720E">
        <w:rPr>
          <w:rFonts w:asciiTheme="minorHAnsi" w:hAnsiTheme="minorHAnsi" w:cs="Helvetica"/>
          <w:sz w:val="20"/>
          <w:szCs w:val="20"/>
          <w:lang w:val="en"/>
        </w:rPr>
        <w:t xml:space="preserve">from </w:t>
      </w:r>
      <w:r w:rsidR="00C721F6" w:rsidRPr="004475B9">
        <w:rPr>
          <w:rFonts w:asciiTheme="minorHAnsi" w:hAnsiTheme="minorHAnsi" w:cs="Helvetica"/>
          <w:sz w:val="20"/>
          <w:szCs w:val="20"/>
          <w:lang w:val="en"/>
        </w:rPr>
        <w:t>arable farming operations</w:t>
      </w:r>
      <w:r w:rsidR="00A8720E">
        <w:rPr>
          <w:rFonts w:asciiTheme="minorHAnsi" w:hAnsiTheme="minorHAnsi" w:cs="Helvetica"/>
          <w:sz w:val="20"/>
          <w:szCs w:val="20"/>
          <w:lang w:val="en"/>
        </w:rPr>
        <w:t xml:space="preserve"> (Holmen et al</w:t>
      </w:r>
      <w:r w:rsidR="00C721F6" w:rsidRPr="004475B9">
        <w:rPr>
          <w:rFonts w:asciiTheme="minorHAnsi" w:hAnsiTheme="minorHAnsi" w:cs="Helvetica"/>
          <w:sz w:val="20"/>
          <w:szCs w:val="20"/>
          <w:lang w:val="en"/>
        </w:rPr>
        <w:t>.</w:t>
      </w:r>
      <w:r w:rsidR="00A8720E">
        <w:rPr>
          <w:rFonts w:asciiTheme="minorHAnsi" w:hAnsiTheme="minorHAnsi" w:cs="Helvetica"/>
          <w:sz w:val="20"/>
          <w:szCs w:val="20"/>
          <w:lang w:val="en"/>
        </w:rPr>
        <w:t xml:space="preserve"> 1998) and also from unpaved roads and a blower fan (Fitz et al. (2003).</w:t>
      </w:r>
      <w:r w:rsidR="00A8720E" w:rsidRPr="00A8720E">
        <w:rPr>
          <w:rFonts w:asciiTheme="minorHAnsi" w:eastAsia="Times New Roman" w:hAnsiTheme="minorHAnsi" w:cs="AdvTT5235d5a9"/>
          <w:kern w:val="0"/>
          <w:sz w:val="20"/>
          <w:szCs w:val="20"/>
          <w:lang w:eastAsia="en-GB"/>
        </w:rPr>
        <w:t xml:space="preserve"> </w:t>
      </w:r>
      <w:r w:rsidRPr="001C0177">
        <w:rPr>
          <w:rFonts w:asciiTheme="minorHAnsi" w:eastAsia="Times New Roman" w:hAnsiTheme="minorHAnsi" w:cs="AdvTT5235d5a9"/>
          <w:kern w:val="0"/>
          <w:sz w:val="20"/>
          <w:szCs w:val="20"/>
          <w:lang w:eastAsia="en-GB"/>
        </w:rPr>
        <w:t xml:space="preserve">However, Chambers (2004) reports </w:t>
      </w:r>
      <w:r w:rsidR="00582C1D">
        <w:rPr>
          <w:rFonts w:asciiTheme="minorHAnsi" w:eastAsia="Times New Roman" w:hAnsiTheme="minorHAnsi" w:cs="AdvTT5235d5a9"/>
          <w:kern w:val="0"/>
          <w:sz w:val="20"/>
          <w:szCs w:val="20"/>
          <w:lang w:eastAsia="en-GB"/>
        </w:rPr>
        <w:t>that LIDAR</w:t>
      </w:r>
      <w:r>
        <w:rPr>
          <w:rFonts w:asciiTheme="minorHAnsi" w:eastAsia="Times New Roman" w:hAnsiTheme="minorHAnsi" w:cs="AdvTT5235d5a9"/>
          <w:kern w:val="0"/>
          <w:sz w:val="20"/>
          <w:szCs w:val="20"/>
          <w:lang w:eastAsia="en-GB"/>
        </w:rPr>
        <w:t xml:space="preserve"> technology requires development in order to be utilised as a means of extracting mass particulate </w:t>
      </w:r>
      <w:r>
        <w:rPr>
          <w:rFonts w:asciiTheme="minorHAnsi" w:eastAsia="Times New Roman" w:hAnsiTheme="minorHAnsi" w:cs="AdvTT5235d5a9"/>
          <w:kern w:val="0"/>
          <w:sz w:val="20"/>
          <w:szCs w:val="20"/>
          <w:lang w:eastAsia="en-GB"/>
        </w:rPr>
        <w:lastRenderedPageBreak/>
        <w:t xml:space="preserve">emission data from the measurements. </w:t>
      </w:r>
      <w:r w:rsidR="003B02B6">
        <w:rPr>
          <w:rFonts w:asciiTheme="minorHAnsi" w:eastAsia="Times New Roman" w:hAnsiTheme="minorHAnsi" w:cs="AdvTT5235d5a9"/>
          <w:kern w:val="0"/>
          <w:sz w:val="20"/>
          <w:szCs w:val="20"/>
          <w:lang w:eastAsia="en-GB"/>
        </w:rPr>
        <w:t>Emission factors, meteorological data and production data are still required to ascertain the mass emission.</w:t>
      </w:r>
      <w:r>
        <w:rPr>
          <w:rFonts w:asciiTheme="minorHAnsi" w:eastAsia="Times New Roman" w:hAnsiTheme="minorHAnsi" w:cs="AdvTT5235d5a9"/>
          <w:kern w:val="0"/>
          <w:sz w:val="20"/>
          <w:szCs w:val="20"/>
          <w:lang w:eastAsia="en-GB"/>
        </w:rPr>
        <w:t xml:space="preserve"> </w:t>
      </w:r>
    </w:p>
    <w:p w14:paraId="714884D9" w14:textId="77777777" w:rsidR="00906510" w:rsidRDefault="00906510" w:rsidP="0037146C">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7D62EEF2" w14:textId="3CC421C2" w:rsidR="001C0177" w:rsidRPr="00145A94" w:rsidRDefault="00906510" w:rsidP="0037146C">
      <w:pPr>
        <w:suppressAutoHyphens w:val="0"/>
        <w:autoSpaceDE w:val="0"/>
        <w:autoSpaceDN w:val="0"/>
        <w:adjustRightInd w:val="0"/>
        <w:spacing w:after="0" w:line="360" w:lineRule="auto"/>
        <w:jc w:val="both"/>
        <w:rPr>
          <w:rFonts w:ascii="TimesNewRomanPSMT" w:eastAsiaTheme="minorHAnsi" w:hAnsi="TimesNewRomanPSMT" w:cs="TimesNewRomanPSMT"/>
          <w:kern w:val="0"/>
          <w:sz w:val="24"/>
          <w:szCs w:val="24"/>
          <w:lang w:eastAsia="en-US"/>
        </w:rPr>
      </w:pPr>
      <w:r>
        <w:rPr>
          <w:rFonts w:asciiTheme="minorHAnsi" w:eastAsia="Times New Roman" w:hAnsiTheme="minorHAnsi" w:cs="AdvTT5235d5a9"/>
          <w:kern w:val="0"/>
          <w:sz w:val="20"/>
          <w:szCs w:val="20"/>
          <w:lang w:eastAsia="en-GB"/>
        </w:rPr>
        <w:t xml:space="preserve">In recent years, </w:t>
      </w:r>
      <w:r w:rsidR="009A0F85">
        <w:rPr>
          <w:rFonts w:asciiTheme="minorHAnsi" w:eastAsia="Times New Roman" w:hAnsiTheme="minorHAnsi" w:cs="AdvTT5235d5a9"/>
          <w:kern w:val="0"/>
          <w:sz w:val="20"/>
          <w:szCs w:val="20"/>
          <w:lang w:eastAsia="en-GB"/>
        </w:rPr>
        <w:t>optical remot</w:t>
      </w:r>
      <w:r w:rsidR="006A5382">
        <w:rPr>
          <w:rFonts w:asciiTheme="minorHAnsi" w:eastAsia="Times New Roman" w:hAnsiTheme="minorHAnsi" w:cs="AdvTT5235d5a9"/>
          <w:kern w:val="0"/>
          <w:sz w:val="20"/>
          <w:szCs w:val="20"/>
          <w:lang w:eastAsia="en-GB"/>
        </w:rPr>
        <w:t>e sensing technology has developed which allows for</w:t>
      </w:r>
      <w:r>
        <w:rPr>
          <w:rFonts w:asciiTheme="minorHAnsi" w:eastAsia="Times New Roman" w:hAnsiTheme="minorHAnsi" w:cs="AdvTT5235d5a9"/>
          <w:kern w:val="0"/>
          <w:sz w:val="20"/>
          <w:szCs w:val="20"/>
          <w:lang w:eastAsia="en-GB"/>
        </w:rPr>
        <w:t xml:space="preserve"> real-time measurement of </w:t>
      </w:r>
      <w:r w:rsidR="006A5382">
        <w:rPr>
          <w:rFonts w:asciiTheme="minorHAnsi" w:eastAsia="Times New Roman" w:hAnsiTheme="minorHAnsi" w:cs="AdvTT5235d5a9"/>
          <w:kern w:val="0"/>
          <w:sz w:val="20"/>
          <w:szCs w:val="20"/>
          <w:lang w:eastAsia="en-GB"/>
        </w:rPr>
        <w:t xml:space="preserve">fugitive emission </w:t>
      </w:r>
      <w:r>
        <w:rPr>
          <w:rFonts w:asciiTheme="minorHAnsi" w:eastAsia="Times New Roman" w:hAnsiTheme="minorHAnsi" w:cs="AdvTT5235d5a9"/>
          <w:kern w:val="0"/>
          <w:sz w:val="20"/>
          <w:szCs w:val="20"/>
          <w:lang w:eastAsia="en-GB"/>
        </w:rPr>
        <w:t>mass particulate</w:t>
      </w:r>
      <w:r w:rsidR="006A5382">
        <w:rPr>
          <w:rFonts w:asciiTheme="minorHAnsi" w:eastAsia="Times New Roman" w:hAnsiTheme="minorHAnsi" w:cs="AdvTT5235d5a9"/>
          <w:kern w:val="0"/>
          <w:sz w:val="20"/>
          <w:szCs w:val="20"/>
          <w:lang w:eastAsia="en-GB"/>
        </w:rPr>
        <w:t>s</w:t>
      </w:r>
      <w:r>
        <w:rPr>
          <w:rFonts w:asciiTheme="minorHAnsi" w:eastAsia="Times New Roman" w:hAnsiTheme="minorHAnsi" w:cs="AdvTT5235d5a9"/>
          <w:kern w:val="0"/>
          <w:sz w:val="20"/>
          <w:szCs w:val="20"/>
          <w:lang w:eastAsia="en-GB"/>
        </w:rPr>
        <w:t xml:space="preserve"> when coupled with an anemometer.  </w:t>
      </w:r>
      <w:r w:rsidR="003B02B6">
        <w:rPr>
          <w:rFonts w:asciiTheme="minorHAnsi" w:eastAsia="Times New Roman" w:hAnsiTheme="minorHAnsi" w:cs="AdvTT5235d5a9"/>
          <w:kern w:val="0"/>
          <w:sz w:val="20"/>
          <w:szCs w:val="20"/>
          <w:lang w:eastAsia="en-GB"/>
        </w:rPr>
        <w:t>However, an algorithm for particulate matter light extinction profiles along the cross-section of the plume, emission fa</w:t>
      </w:r>
      <w:r w:rsidR="006A5382">
        <w:rPr>
          <w:rFonts w:asciiTheme="minorHAnsi" w:eastAsia="Times New Roman" w:hAnsiTheme="minorHAnsi" w:cs="AdvTT5235d5a9"/>
          <w:kern w:val="0"/>
          <w:sz w:val="20"/>
          <w:szCs w:val="20"/>
          <w:lang w:eastAsia="en-GB"/>
        </w:rPr>
        <w:t>ctors and meteorological data are</w:t>
      </w:r>
      <w:r w:rsidR="003B02B6">
        <w:rPr>
          <w:rFonts w:asciiTheme="minorHAnsi" w:eastAsia="Times New Roman" w:hAnsiTheme="minorHAnsi" w:cs="AdvTT5235d5a9"/>
          <w:kern w:val="0"/>
          <w:sz w:val="20"/>
          <w:szCs w:val="20"/>
          <w:lang w:eastAsia="en-GB"/>
        </w:rPr>
        <w:t xml:space="preserve"> still required to quantify </w:t>
      </w:r>
      <w:r w:rsidR="006A5382">
        <w:rPr>
          <w:rFonts w:asciiTheme="minorHAnsi" w:eastAsia="Times New Roman" w:hAnsiTheme="minorHAnsi" w:cs="AdvTT5235d5a9"/>
          <w:kern w:val="0"/>
          <w:sz w:val="20"/>
          <w:szCs w:val="20"/>
          <w:lang w:eastAsia="en-GB"/>
        </w:rPr>
        <w:t xml:space="preserve">particulate </w:t>
      </w:r>
      <w:r w:rsidR="003B02B6">
        <w:rPr>
          <w:rFonts w:asciiTheme="minorHAnsi" w:eastAsia="Times New Roman" w:hAnsiTheme="minorHAnsi" w:cs="AdvTT5235d5a9"/>
          <w:kern w:val="0"/>
          <w:sz w:val="20"/>
          <w:szCs w:val="20"/>
          <w:lang w:eastAsia="en-GB"/>
        </w:rPr>
        <w:t>mass</w:t>
      </w:r>
      <w:r w:rsidR="003B02B6" w:rsidRPr="002D1D53">
        <w:rPr>
          <w:rFonts w:asciiTheme="minorHAnsi" w:eastAsia="Times New Roman" w:hAnsiTheme="minorHAnsi" w:cs="AdvTT5235d5a9"/>
          <w:kern w:val="0"/>
          <w:sz w:val="20"/>
          <w:szCs w:val="20"/>
          <w:lang w:eastAsia="en-GB"/>
        </w:rPr>
        <w:t xml:space="preserve"> (Du et al. 2011). </w:t>
      </w:r>
      <w:r w:rsidR="003B02B6">
        <w:rPr>
          <w:rFonts w:asciiTheme="minorHAnsi" w:eastAsia="Times New Roman" w:hAnsiTheme="minorHAnsi" w:cs="AdvTT5235d5a9"/>
          <w:kern w:val="0"/>
          <w:sz w:val="20"/>
          <w:szCs w:val="20"/>
          <w:lang w:eastAsia="en-GB"/>
        </w:rPr>
        <w:t xml:space="preserve">Therefore, there </w:t>
      </w:r>
      <w:r w:rsidR="006A5382">
        <w:rPr>
          <w:rFonts w:asciiTheme="minorHAnsi" w:eastAsia="Times New Roman" w:hAnsiTheme="minorHAnsi" w:cs="AdvTT5235d5a9"/>
          <w:kern w:val="0"/>
          <w:sz w:val="20"/>
          <w:szCs w:val="20"/>
          <w:lang w:eastAsia="en-GB"/>
        </w:rPr>
        <w:t xml:space="preserve">is </w:t>
      </w:r>
      <w:r w:rsidR="003B02B6">
        <w:rPr>
          <w:rFonts w:asciiTheme="minorHAnsi" w:eastAsia="Times New Roman" w:hAnsiTheme="minorHAnsi" w:cs="AdvTT5235d5a9"/>
          <w:kern w:val="0"/>
          <w:sz w:val="20"/>
          <w:szCs w:val="20"/>
          <w:lang w:eastAsia="en-GB"/>
        </w:rPr>
        <w:t>no technology or sampling device in existence which can, by a simple method, measure the entire mass of particulate matter, specifically PM</w:t>
      </w:r>
      <w:r w:rsidR="003B02B6" w:rsidRPr="006B4ABC">
        <w:rPr>
          <w:rFonts w:asciiTheme="minorHAnsi" w:eastAsia="Times New Roman" w:hAnsiTheme="minorHAnsi" w:cs="AdvTT5235d5a9"/>
          <w:kern w:val="0"/>
          <w:sz w:val="20"/>
          <w:szCs w:val="20"/>
          <w:vertAlign w:val="subscript"/>
          <w:lang w:eastAsia="en-GB"/>
        </w:rPr>
        <w:t>10</w:t>
      </w:r>
      <w:r w:rsidR="003B02B6">
        <w:rPr>
          <w:rFonts w:asciiTheme="minorHAnsi" w:eastAsia="Times New Roman" w:hAnsiTheme="minorHAnsi" w:cs="AdvTT5235d5a9"/>
          <w:kern w:val="0"/>
          <w:sz w:val="20"/>
          <w:szCs w:val="20"/>
          <w:lang w:eastAsia="en-GB"/>
        </w:rPr>
        <w:t xml:space="preserve">, released in a Cast House emission, let alone a device that could withstand the harsh environment of the </w:t>
      </w:r>
      <w:r w:rsidR="0066490F">
        <w:rPr>
          <w:rFonts w:asciiTheme="minorHAnsi" w:eastAsia="Times New Roman" w:hAnsiTheme="minorHAnsi" w:cs="AdvTT5235d5a9"/>
          <w:kern w:val="0"/>
          <w:sz w:val="20"/>
          <w:szCs w:val="20"/>
          <w:lang w:eastAsia="en-GB"/>
        </w:rPr>
        <w:t>BF</w:t>
      </w:r>
      <w:r w:rsidR="003B02B6">
        <w:rPr>
          <w:rFonts w:asciiTheme="minorHAnsi" w:eastAsia="Times New Roman" w:hAnsiTheme="minorHAnsi" w:cs="AdvTT5235d5a9"/>
          <w:kern w:val="0"/>
          <w:sz w:val="20"/>
          <w:szCs w:val="20"/>
          <w:lang w:eastAsia="en-GB"/>
        </w:rPr>
        <w:t xml:space="preserve"> Cast House. </w:t>
      </w:r>
    </w:p>
    <w:p w14:paraId="58B1DE7A" w14:textId="77777777" w:rsidR="00CD30C0" w:rsidRPr="00CD30C0" w:rsidRDefault="00CD30C0" w:rsidP="004A3B1A">
      <w:pPr>
        <w:pStyle w:val="ListParagraph"/>
        <w:numPr>
          <w:ilvl w:val="2"/>
          <w:numId w:val="16"/>
        </w:numPr>
        <w:autoSpaceDE w:val="0"/>
        <w:autoSpaceDN w:val="0"/>
        <w:adjustRightInd w:val="0"/>
        <w:spacing w:after="0" w:line="276" w:lineRule="auto"/>
        <w:jc w:val="both"/>
        <w:rPr>
          <w:rFonts w:asciiTheme="minorHAnsi" w:eastAsia="Times New Roman" w:hAnsiTheme="minorHAnsi" w:cs="AdvTT5235d5a9"/>
          <w:b/>
          <w:vanish/>
          <w:color w:val="FF0000"/>
          <w:sz w:val="20"/>
          <w:szCs w:val="20"/>
          <w:lang w:eastAsia="en-GB"/>
        </w:rPr>
      </w:pPr>
    </w:p>
    <w:p w14:paraId="1FC0C52F" w14:textId="77777777" w:rsidR="006F3F77" w:rsidRPr="004A3B1A" w:rsidRDefault="006F3F77" w:rsidP="004A3B1A">
      <w:pPr>
        <w:autoSpaceDE w:val="0"/>
        <w:autoSpaceDN w:val="0"/>
        <w:adjustRightInd w:val="0"/>
        <w:spacing w:after="0"/>
        <w:ind w:left="360"/>
        <w:jc w:val="both"/>
        <w:rPr>
          <w:rFonts w:asciiTheme="minorHAnsi" w:eastAsia="Times New Roman" w:hAnsiTheme="minorHAnsi" w:cs="AdvTT5235d5a9"/>
          <w:b/>
          <w:sz w:val="20"/>
          <w:szCs w:val="20"/>
          <w:lang w:eastAsia="en-GB"/>
        </w:rPr>
      </w:pPr>
    </w:p>
    <w:p w14:paraId="43C30FB0" w14:textId="77777777" w:rsidR="00CD30C0" w:rsidRDefault="00CD30C0"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47D0A82A"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2AD0412E"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2614719"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8F14534"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AF89B6F"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4E6FA600"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2C401C14"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281E915"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CD79ED9"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6F5CAF7"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0E78414C"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66DB2BD"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296EC3FE"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961BE1E"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55C74C61"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4B4FD5D5"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50CB3BB9"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FBEFEE7"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7D459D76"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72B6A4E3"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63E07D64"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363758F2"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045BF9CF"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578B2F06"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197D532"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08DA94BE"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4488EBA1"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53C45894"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2E86FE7B"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0BDD90ED" w14:textId="77777777" w:rsidR="006A5382" w:rsidRDefault="006A5382"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2C6093ED" w14:textId="77777777" w:rsidR="00BF22CF" w:rsidRDefault="00BF22CF"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4FECA889" w14:textId="77777777" w:rsidR="0037146C" w:rsidRDefault="0037146C"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91BFA94" w14:textId="6F745734" w:rsidR="00B15F77" w:rsidRPr="0037146C" w:rsidRDefault="00200AAE" w:rsidP="0037146C">
      <w:pPr>
        <w:pStyle w:val="Heading1"/>
        <w:rPr>
          <w:rFonts w:asciiTheme="minorHAnsi" w:eastAsia="Times New Roman" w:hAnsiTheme="minorHAnsi"/>
          <w:sz w:val="22"/>
          <w:szCs w:val="22"/>
        </w:rPr>
      </w:pPr>
      <w:bookmarkStart w:id="26" w:name="_Toc511670709"/>
      <w:r>
        <w:rPr>
          <w:rFonts w:asciiTheme="minorHAnsi" w:eastAsia="Times New Roman" w:hAnsiTheme="minorHAnsi"/>
          <w:b/>
          <w:sz w:val="22"/>
          <w:szCs w:val="22"/>
        </w:rPr>
        <w:lastRenderedPageBreak/>
        <w:t xml:space="preserve">3.2 </w:t>
      </w:r>
      <w:r w:rsidR="00B15F77" w:rsidRPr="0037146C">
        <w:rPr>
          <w:rFonts w:asciiTheme="minorHAnsi" w:eastAsia="Times New Roman" w:hAnsiTheme="minorHAnsi"/>
          <w:b/>
          <w:sz w:val="22"/>
          <w:szCs w:val="22"/>
        </w:rPr>
        <w:t xml:space="preserve">Distance </w:t>
      </w:r>
      <w:r w:rsidR="003860FE">
        <w:rPr>
          <w:rFonts w:asciiTheme="minorHAnsi" w:eastAsia="Times New Roman" w:hAnsiTheme="minorHAnsi"/>
          <w:b/>
          <w:sz w:val="22"/>
          <w:szCs w:val="22"/>
        </w:rPr>
        <w:t xml:space="preserve">from </w:t>
      </w:r>
      <w:r w:rsidR="00B15F77" w:rsidRPr="0037146C">
        <w:rPr>
          <w:rFonts w:asciiTheme="minorHAnsi" w:eastAsia="Times New Roman" w:hAnsiTheme="minorHAnsi"/>
          <w:b/>
          <w:sz w:val="22"/>
          <w:szCs w:val="22"/>
        </w:rPr>
        <w:t>Source</w:t>
      </w:r>
      <w:r w:rsidR="00B61582" w:rsidRPr="0037146C">
        <w:rPr>
          <w:rFonts w:asciiTheme="minorHAnsi" w:eastAsia="Times New Roman" w:hAnsiTheme="minorHAnsi"/>
          <w:sz w:val="22"/>
          <w:szCs w:val="22"/>
        </w:rPr>
        <w:t xml:space="preserve"> </w:t>
      </w:r>
      <w:r w:rsidR="00B61582" w:rsidRPr="0037146C">
        <w:rPr>
          <w:rStyle w:val="Strong"/>
          <w:rFonts w:asciiTheme="minorHAnsi" w:hAnsiTheme="minorHAnsi"/>
          <w:sz w:val="22"/>
          <w:szCs w:val="22"/>
        </w:rPr>
        <w:t>and PM</w:t>
      </w:r>
      <w:r w:rsidR="00B61582" w:rsidRPr="0037146C">
        <w:rPr>
          <w:rStyle w:val="Strong"/>
          <w:rFonts w:asciiTheme="minorHAnsi" w:hAnsiTheme="minorHAnsi"/>
          <w:sz w:val="22"/>
          <w:szCs w:val="22"/>
          <w:vertAlign w:val="subscript"/>
        </w:rPr>
        <w:t>10</w:t>
      </w:r>
      <w:r w:rsidR="00B61582" w:rsidRPr="0037146C">
        <w:rPr>
          <w:rStyle w:val="Strong"/>
          <w:rFonts w:asciiTheme="minorHAnsi" w:hAnsiTheme="minorHAnsi"/>
          <w:sz w:val="22"/>
          <w:szCs w:val="22"/>
        </w:rPr>
        <w:t xml:space="preserve"> Trajectory</w:t>
      </w:r>
      <w:r w:rsidR="003860FE">
        <w:rPr>
          <w:rStyle w:val="Strong"/>
          <w:rFonts w:asciiTheme="minorHAnsi" w:hAnsiTheme="minorHAnsi"/>
          <w:sz w:val="22"/>
          <w:szCs w:val="22"/>
        </w:rPr>
        <w:t xml:space="preserve"> Path</w:t>
      </w:r>
      <w:bookmarkEnd w:id="26"/>
    </w:p>
    <w:p w14:paraId="7A99E5E1" w14:textId="77777777" w:rsidR="00B15F77" w:rsidRDefault="00B15F77"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46775388" w14:textId="32513870" w:rsidR="004E4F71" w:rsidRPr="0037146C" w:rsidRDefault="00976738" w:rsidP="0037146C">
      <w:pPr>
        <w:pStyle w:val="Heading1"/>
        <w:rPr>
          <w:rFonts w:asciiTheme="minorHAnsi" w:eastAsia="Times New Roman" w:hAnsiTheme="minorHAnsi"/>
          <w:b/>
          <w:sz w:val="20"/>
          <w:szCs w:val="20"/>
        </w:rPr>
      </w:pPr>
      <w:bookmarkStart w:id="27" w:name="_Toc511670710"/>
      <w:r w:rsidRPr="0037146C">
        <w:rPr>
          <w:rFonts w:asciiTheme="minorHAnsi" w:eastAsia="Times New Roman" w:hAnsiTheme="minorHAnsi"/>
          <w:b/>
          <w:sz w:val="20"/>
          <w:szCs w:val="20"/>
        </w:rPr>
        <w:t xml:space="preserve">3.2.1 </w:t>
      </w:r>
      <w:r w:rsidR="00A10052" w:rsidRPr="0037146C">
        <w:rPr>
          <w:rFonts w:asciiTheme="minorHAnsi" w:eastAsia="Times New Roman" w:hAnsiTheme="minorHAnsi"/>
          <w:b/>
          <w:sz w:val="20"/>
          <w:szCs w:val="20"/>
        </w:rPr>
        <w:t>Distance from Source</w:t>
      </w:r>
      <w:bookmarkEnd w:id="27"/>
      <w:r w:rsidR="00713289" w:rsidRPr="0037146C">
        <w:rPr>
          <w:rFonts w:asciiTheme="minorHAnsi" w:eastAsia="Times New Roman" w:hAnsiTheme="minorHAnsi"/>
          <w:b/>
          <w:sz w:val="20"/>
          <w:szCs w:val="20"/>
        </w:rPr>
        <w:t xml:space="preserve"> </w:t>
      </w:r>
    </w:p>
    <w:p w14:paraId="0CC1F674" w14:textId="77777777" w:rsidR="00713289" w:rsidRPr="00713289" w:rsidRDefault="00713289" w:rsidP="00713289">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0E3E0400" w14:textId="0BA9BF22" w:rsidR="004E4F71" w:rsidRDefault="00896A7F" w:rsidP="0037146C">
      <w:pPr>
        <w:spacing w:line="360" w:lineRule="auto"/>
        <w:jc w:val="both"/>
        <w:rPr>
          <w:rFonts w:asciiTheme="minorHAnsi" w:hAnsiTheme="minorHAnsi" w:cs="Arial"/>
          <w:sz w:val="20"/>
          <w:szCs w:val="20"/>
          <w:lang w:val="en"/>
        </w:rPr>
      </w:pPr>
      <w:r>
        <w:rPr>
          <w:rStyle w:val="Strong"/>
          <w:rFonts w:asciiTheme="minorHAnsi" w:hAnsiTheme="minorHAnsi"/>
          <w:b w:val="0"/>
          <w:sz w:val="20"/>
          <w:szCs w:val="20"/>
        </w:rPr>
        <w:t xml:space="preserve">It is widely agreed that fugitive </w:t>
      </w:r>
      <w:r w:rsidR="00D21302">
        <w:rPr>
          <w:rStyle w:val="Strong"/>
          <w:rFonts w:asciiTheme="minorHAnsi" w:hAnsiTheme="minorHAnsi"/>
          <w:b w:val="0"/>
          <w:sz w:val="20"/>
          <w:szCs w:val="20"/>
        </w:rPr>
        <w:t>PM</w:t>
      </w:r>
      <w:r w:rsidR="00D21302" w:rsidRPr="00D21302">
        <w:rPr>
          <w:rStyle w:val="Strong"/>
          <w:rFonts w:asciiTheme="minorHAnsi" w:hAnsiTheme="minorHAnsi"/>
          <w:b w:val="0"/>
          <w:sz w:val="20"/>
          <w:szCs w:val="20"/>
          <w:vertAlign w:val="subscript"/>
        </w:rPr>
        <w:t>10</w:t>
      </w:r>
      <w:r w:rsidR="00D21302">
        <w:rPr>
          <w:rStyle w:val="Strong"/>
          <w:rFonts w:asciiTheme="minorHAnsi" w:hAnsiTheme="minorHAnsi"/>
          <w:b w:val="0"/>
          <w:sz w:val="20"/>
          <w:szCs w:val="20"/>
        </w:rPr>
        <w:t xml:space="preserve"> </w:t>
      </w:r>
      <w:r>
        <w:rPr>
          <w:rStyle w:val="Strong"/>
          <w:rFonts w:asciiTheme="minorHAnsi" w:hAnsiTheme="minorHAnsi"/>
          <w:b w:val="0"/>
          <w:sz w:val="20"/>
          <w:szCs w:val="20"/>
        </w:rPr>
        <w:t>i</w:t>
      </w:r>
      <w:r w:rsidR="00D21302">
        <w:rPr>
          <w:rStyle w:val="Strong"/>
          <w:rFonts w:asciiTheme="minorHAnsi" w:hAnsiTheme="minorHAnsi"/>
          <w:b w:val="0"/>
          <w:sz w:val="20"/>
          <w:szCs w:val="20"/>
        </w:rPr>
        <w:t xml:space="preserve">s deposited a short distance from its source </w:t>
      </w:r>
      <w:r>
        <w:rPr>
          <w:rStyle w:val="Strong"/>
          <w:rFonts w:asciiTheme="minorHAnsi" w:hAnsiTheme="minorHAnsi"/>
          <w:b w:val="0"/>
          <w:sz w:val="20"/>
          <w:szCs w:val="20"/>
        </w:rPr>
        <w:t xml:space="preserve">following atmospheric </w:t>
      </w:r>
      <w:r w:rsidR="00D21302">
        <w:rPr>
          <w:rStyle w:val="Strong"/>
          <w:rFonts w:asciiTheme="minorHAnsi" w:hAnsiTheme="minorHAnsi"/>
          <w:b w:val="0"/>
          <w:sz w:val="20"/>
          <w:szCs w:val="20"/>
        </w:rPr>
        <w:t>suspension</w:t>
      </w:r>
      <w:r>
        <w:rPr>
          <w:rStyle w:val="Strong"/>
          <w:rFonts w:asciiTheme="minorHAnsi" w:hAnsiTheme="minorHAnsi"/>
          <w:b w:val="0"/>
          <w:sz w:val="20"/>
          <w:szCs w:val="20"/>
        </w:rPr>
        <w:t xml:space="preserve">. By contrast, </w:t>
      </w:r>
      <w:r w:rsidR="00D21302">
        <w:rPr>
          <w:rStyle w:val="Strong"/>
          <w:rFonts w:asciiTheme="minorHAnsi" w:hAnsiTheme="minorHAnsi"/>
          <w:b w:val="0"/>
          <w:sz w:val="20"/>
          <w:szCs w:val="20"/>
        </w:rPr>
        <w:t>finer fractions (PM</w:t>
      </w:r>
      <w:r w:rsidR="00D21302" w:rsidRPr="00D634DF">
        <w:rPr>
          <w:rStyle w:val="Strong"/>
          <w:rFonts w:asciiTheme="minorHAnsi" w:hAnsiTheme="minorHAnsi"/>
          <w:b w:val="0"/>
          <w:sz w:val="20"/>
          <w:szCs w:val="20"/>
          <w:vertAlign w:val="subscript"/>
        </w:rPr>
        <w:t>1</w:t>
      </w:r>
      <w:r w:rsidR="00D21302">
        <w:rPr>
          <w:rStyle w:val="Strong"/>
          <w:rFonts w:asciiTheme="minorHAnsi" w:hAnsiTheme="minorHAnsi"/>
          <w:b w:val="0"/>
          <w:sz w:val="20"/>
          <w:szCs w:val="20"/>
        </w:rPr>
        <w:t xml:space="preserve"> and PM</w:t>
      </w:r>
      <w:r w:rsidR="00D21302" w:rsidRPr="00D634DF">
        <w:rPr>
          <w:rStyle w:val="Strong"/>
          <w:rFonts w:asciiTheme="minorHAnsi" w:hAnsiTheme="minorHAnsi"/>
          <w:b w:val="0"/>
          <w:sz w:val="20"/>
          <w:szCs w:val="20"/>
          <w:vertAlign w:val="subscript"/>
        </w:rPr>
        <w:t>2.5</w:t>
      </w:r>
      <w:r w:rsidR="00D21302">
        <w:rPr>
          <w:rStyle w:val="Strong"/>
          <w:rFonts w:asciiTheme="minorHAnsi" w:hAnsiTheme="minorHAnsi"/>
          <w:b w:val="0"/>
          <w:sz w:val="20"/>
          <w:szCs w:val="20"/>
        </w:rPr>
        <w:t xml:space="preserve">) </w:t>
      </w:r>
      <w:r>
        <w:rPr>
          <w:rFonts w:asciiTheme="minorHAnsi" w:eastAsia="MinionPro-Regular" w:hAnsiTheme="minorHAnsi" w:cs="MinionPro-Regular"/>
          <w:kern w:val="0"/>
          <w:sz w:val="20"/>
          <w:szCs w:val="20"/>
          <w:lang w:eastAsia="en-US"/>
        </w:rPr>
        <w:t xml:space="preserve">are capable of </w:t>
      </w:r>
      <w:r w:rsidR="00D21302" w:rsidRPr="00D67797">
        <w:rPr>
          <w:rFonts w:asciiTheme="minorHAnsi" w:eastAsia="MinionPro-Regular" w:hAnsiTheme="minorHAnsi" w:cs="MinionPro-Regular"/>
          <w:kern w:val="0"/>
          <w:sz w:val="20"/>
          <w:szCs w:val="20"/>
          <w:lang w:eastAsia="en-US"/>
        </w:rPr>
        <w:t>transport</w:t>
      </w:r>
      <w:r>
        <w:rPr>
          <w:rFonts w:asciiTheme="minorHAnsi" w:eastAsia="MinionPro-Regular" w:hAnsiTheme="minorHAnsi" w:cs="MinionPro-Regular"/>
          <w:kern w:val="0"/>
          <w:sz w:val="20"/>
          <w:szCs w:val="20"/>
          <w:lang w:eastAsia="en-US"/>
        </w:rPr>
        <w:t>ation over</w:t>
      </w:r>
      <w:r w:rsidR="00D21302" w:rsidRPr="00D67797">
        <w:rPr>
          <w:rFonts w:asciiTheme="minorHAnsi" w:eastAsia="MinionPro-Regular" w:hAnsiTheme="minorHAnsi" w:cs="MinionPro-Regular"/>
          <w:kern w:val="0"/>
          <w:sz w:val="20"/>
          <w:szCs w:val="20"/>
          <w:lang w:eastAsia="en-US"/>
        </w:rPr>
        <w:t xml:space="preserve"> very long distances – possibly thousands of kilometres (WHO 2006).</w:t>
      </w:r>
      <w:r w:rsidR="00D21302" w:rsidRPr="00D67797">
        <w:rPr>
          <w:rStyle w:val="Strong"/>
          <w:rFonts w:asciiTheme="minorHAnsi" w:hAnsiTheme="minorHAnsi"/>
          <w:b w:val="0"/>
          <w:sz w:val="20"/>
          <w:szCs w:val="20"/>
        </w:rPr>
        <w:t xml:space="preserve"> </w:t>
      </w:r>
      <w:r w:rsidR="00D21302">
        <w:rPr>
          <w:rStyle w:val="Strong"/>
          <w:rFonts w:asciiTheme="minorHAnsi" w:hAnsiTheme="minorHAnsi"/>
          <w:b w:val="0"/>
          <w:sz w:val="20"/>
          <w:szCs w:val="20"/>
        </w:rPr>
        <w:t>This</w:t>
      </w:r>
      <w:r>
        <w:rPr>
          <w:rStyle w:val="Strong"/>
          <w:rFonts w:asciiTheme="minorHAnsi" w:hAnsiTheme="minorHAnsi"/>
          <w:b w:val="0"/>
          <w:sz w:val="20"/>
          <w:szCs w:val="20"/>
        </w:rPr>
        <w:t xml:space="preserve"> vie</w:t>
      </w:r>
      <w:r w:rsidR="00D21302">
        <w:rPr>
          <w:rStyle w:val="Strong"/>
          <w:rFonts w:asciiTheme="minorHAnsi" w:hAnsiTheme="minorHAnsi"/>
          <w:b w:val="0"/>
          <w:sz w:val="20"/>
          <w:szCs w:val="20"/>
        </w:rPr>
        <w:t xml:space="preserve">w is supported by Chow et al. (1999) whose Las Vegas </w:t>
      </w:r>
      <w:r w:rsidR="004E4F71" w:rsidRPr="007319AC">
        <w:rPr>
          <w:rFonts w:asciiTheme="minorHAnsi" w:hAnsiTheme="minorHAnsi" w:cs="Arial"/>
          <w:sz w:val="20"/>
          <w:szCs w:val="20"/>
          <w:lang w:val="en"/>
        </w:rPr>
        <w:t>PM</w:t>
      </w:r>
      <w:r w:rsidR="004E4F71" w:rsidRPr="007319AC">
        <w:rPr>
          <w:rFonts w:asciiTheme="minorHAnsi" w:hAnsiTheme="minorHAnsi" w:cs="Arial"/>
          <w:sz w:val="20"/>
          <w:szCs w:val="20"/>
          <w:vertAlign w:val="subscript"/>
          <w:lang w:val="en"/>
        </w:rPr>
        <w:t>10</w:t>
      </w:r>
      <w:r w:rsidR="004E4F71" w:rsidRPr="007319AC">
        <w:rPr>
          <w:rFonts w:asciiTheme="minorHAnsi" w:hAnsiTheme="minorHAnsi" w:cs="Arial"/>
          <w:sz w:val="20"/>
          <w:szCs w:val="20"/>
          <w:lang w:val="en"/>
        </w:rPr>
        <w:t xml:space="preserve"> source apportionment study concluded the zone most impacted by PM</w:t>
      </w:r>
      <w:r w:rsidR="004E4F71" w:rsidRPr="007319AC">
        <w:rPr>
          <w:rFonts w:asciiTheme="minorHAnsi" w:hAnsiTheme="minorHAnsi" w:cs="Arial"/>
          <w:sz w:val="20"/>
          <w:szCs w:val="20"/>
          <w:vertAlign w:val="subscript"/>
          <w:lang w:val="en"/>
        </w:rPr>
        <w:t>10</w:t>
      </w:r>
      <w:r w:rsidR="004E4F71" w:rsidRPr="007319AC">
        <w:rPr>
          <w:rFonts w:asciiTheme="minorHAnsi" w:hAnsiTheme="minorHAnsi" w:cs="Arial"/>
          <w:sz w:val="20"/>
          <w:szCs w:val="20"/>
          <w:lang w:val="en"/>
        </w:rPr>
        <w:t xml:space="preserve"> was within 1km of the </w:t>
      </w:r>
      <w:r>
        <w:rPr>
          <w:rFonts w:asciiTheme="minorHAnsi" w:hAnsiTheme="minorHAnsi" w:cs="Arial"/>
          <w:sz w:val="20"/>
          <w:szCs w:val="20"/>
          <w:lang w:val="en"/>
        </w:rPr>
        <w:t xml:space="preserve">fugitive </w:t>
      </w:r>
      <w:r w:rsidR="004E4F71" w:rsidRPr="007319AC">
        <w:rPr>
          <w:rFonts w:asciiTheme="minorHAnsi" w:hAnsiTheme="minorHAnsi" w:cs="Arial"/>
          <w:sz w:val="20"/>
          <w:szCs w:val="20"/>
          <w:lang w:val="en"/>
        </w:rPr>
        <w:t>source</w:t>
      </w:r>
      <w:r w:rsidR="00B16A71">
        <w:rPr>
          <w:rFonts w:asciiTheme="minorHAnsi" w:hAnsiTheme="minorHAnsi" w:cs="Arial"/>
          <w:sz w:val="20"/>
          <w:szCs w:val="20"/>
          <w:lang w:val="en"/>
        </w:rPr>
        <w:t>.</w:t>
      </w:r>
      <w:r w:rsidR="001B19B1">
        <w:rPr>
          <w:rFonts w:asciiTheme="minorHAnsi" w:hAnsiTheme="minorHAnsi" w:cs="Arial"/>
          <w:sz w:val="20"/>
          <w:szCs w:val="20"/>
          <w:lang w:val="en"/>
        </w:rPr>
        <w:t xml:space="preserve"> Therefore, it is likely PM</w:t>
      </w:r>
      <w:r w:rsidR="001B19B1" w:rsidRPr="001B19B1">
        <w:rPr>
          <w:rFonts w:asciiTheme="minorHAnsi" w:hAnsiTheme="minorHAnsi" w:cs="Arial"/>
          <w:sz w:val="20"/>
          <w:szCs w:val="20"/>
          <w:vertAlign w:val="subscript"/>
          <w:lang w:val="en"/>
        </w:rPr>
        <w:t>10</w:t>
      </w:r>
      <w:r w:rsidR="001B19B1">
        <w:rPr>
          <w:rFonts w:asciiTheme="minorHAnsi" w:hAnsiTheme="minorHAnsi" w:cs="Arial"/>
          <w:sz w:val="20"/>
          <w:szCs w:val="20"/>
          <w:lang w:val="en"/>
        </w:rPr>
        <w:t xml:space="preserve"> emissions from the Steelworks </w:t>
      </w:r>
      <w:r w:rsidR="00782AF2">
        <w:rPr>
          <w:rFonts w:asciiTheme="minorHAnsi" w:hAnsiTheme="minorHAnsi" w:cs="Arial"/>
          <w:sz w:val="20"/>
          <w:szCs w:val="20"/>
          <w:lang w:val="en"/>
        </w:rPr>
        <w:t xml:space="preserve">are </w:t>
      </w:r>
      <w:r w:rsidR="001B19B1">
        <w:rPr>
          <w:rFonts w:asciiTheme="minorHAnsi" w:hAnsiTheme="minorHAnsi" w:cs="Arial"/>
          <w:sz w:val="20"/>
          <w:szCs w:val="20"/>
          <w:lang w:val="en"/>
        </w:rPr>
        <w:t xml:space="preserve">deposited in the </w:t>
      </w:r>
      <w:r w:rsidR="00782AF2">
        <w:rPr>
          <w:rFonts w:asciiTheme="minorHAnsi" w:hAnsiTheme="minorHAnsi" w:cs="Arial"/>
          <w:sz w:val="20"/>
          <w:szCs w:val="20"/>
          <w:lang w:val="en"/>
        </w:rPr>
        <w:t xml:space="preserve">Port Talbot </w:t>
      </w:r>
      <w:r w:rsidR="001B19B1">
        <w:rPr>
          <w:rFonts w:asciiTheme="minorHAnsi" w:hAnsiTheme="minorHAnsi" w:cs="Arial"/>
          <w:sz w:val="20"/>
          <w:szCs w:val="20"/>
          <w:lang w:val="en"/>
        </w:rPr>
        <w:t xml:space="preserve">residential areas, especially </w:t>
      </w:r>
      <w:r>
        <w:rPr>
          <w:rFonts w:asciiTheme="minorHAnsi" w:hAnsiTheme="minorHAnsi" w:cs="Arial"/>
          <w:sz w:val="20"/>
          <w:szCs w:val="20"/>
          <w:lang w:val="en"/>
        </w:rPr>
        <w:t xml:space="preserve">considering </w:t>
      </w:r>
      <w:r w:rsidR="001B19B1">
        <w:rPr>
          <w:rFonts w:asciiTheme="minorHAnsi" w:hAnsiTheme="minorHAnsi" w:cs="Arial"/>
          <w:sz w:val="20"/>
          <w:szCs w:val="20"/>
          <w:lang w:val="en"/>
        </w:rPr>
        <w:t xml:space="preserve">the typography and prevailing wind of the area </w:t>
      </w:r>
      <w:r w:rsidR="00D634DF">
        <w:rPr>
          <w:rFonts w:asciiTheme="minorHAnsi" w:hAnsiTheme="minorHAnsi" w:cs="Arial"/>
          <w:sz w:val="20"/>
          <w:szCs w:val="20"/>
          <w:lang w:val="en"/>
        </w:rPr>
        <w:t>(</w:t>
      </w:r>
      <w:r w:rsidR="001B19B1">
        <w:rPr>
          <w:rFonts w:asciiTheme="minorHAnsi" w:hAnsiTheme="minorHAnsi" w:cs="Arial"/>
          <w:sz w:val="20"/>
          <w:szCs w:val="20"/>
          <w:lang w:val="en"/>
        </w:rPr>
        <w:t>as described below</w:t>
      </w:r>
      <w:r w:rsidR="00D634DF">
        <w:rPr>
          <w:rFonts w:asciiTheme="minorHAnsi" w:hAnsiTheme="minorHAnsi" w:cs="Arial"/>
          <w:sz w:val="20"/>
          <w:szCs w:val="20"/>
          <w:lang w:val="en"/>
        </w:rPr>
        <w:t>)</w:t>
      </w:r>
      <w:r w:rsidR="001B19B1">
        <w:rPr>
          <w:rFonts w:asciiTheme="minorHAnsi" w:hAnsiTheme="minorHAnsi" w:cs="Arial"/>
          <w:sz w:val="20"/>
          <w:szCs w:val="20"/>
          <w:lang w:val="en"/>
        </w:rPr>
        <w:t xml:space="preserve"> and the fact that an AQMA </w:t>
      </w:r>
      <w:r w:rsidR="00927287">
        <w:rPr>
          <w:rFonts w:asciiTheme="minorHAnsi" w:hAnsiTheme="minorHAnsi" w:cs="Arial"/>
          <w:sz w:val="20"/>
          <w:szCs w:val="20"/>
          <w:lang w:val="en"/>
        </w:rPr>
        <w:t>was deemed necessary</w:t>
      </w:r>
      <w:r w:rsidR="00782AF2">
        <w:rPr>
          <w:rFonts w:asciiTheme="minorHAnsi" w:hAnsiTheme="minorHAnsi" w:cs="Arial"/>
          <w:sz w:val="20"/>
          <w:szCs w:val="20"/>
          <w:lang w:val="en"/>
        </w:rPr>
        <w:t xml:space="preserve"> in this location</w:t>
      </w:r>
      <w:r w:rsidR="001B19B1">
        <w:rPr>
          <w:rFonts w:asciiTheme="minorHAnsi" w:hAnsiTheme="minorHAnsi" w:cs="Arial"/>
          <w:sz w:val="20"/>
          <w:szCs w:val="20"/>
          <w:lang w:val="en"/>
        </w:rPr>
        <w:t xml:space="preserve"> (NPTCBC 2013).</w:t>
      </w:r>
      <w:r w:rsidR="00782AF2">
        <w:rPr>
          <w:rFonts w:asciiTheme="minorHAnsi" w:hAnsiTheme="minorHAnsi" w:cs="Arial"/>
          <w:sz w:val="20"/>
          <w:szCs w:val="20"/>
          <w:lang w:val="en"/>
        </w:rPr>
        <w:t xml:space="preserve"> A</w:t>
      </w:r>
      <w:r w:rsidR="00377531">
        <w:rPr>
          <w:rFonts w:asciiTheme="minorHAnsi" w:hAnsiTheme="minorHAnsi" w:cs="Arial"/>
          <w:sz w:val="20"/>
          <w:szCs w:val="20"/>
          <w:lang w:val="en"/>
        </w:rPr>
        <w:t>s PM</w:t>
      </w:r>
      <w:r w:rsidR="00377531" w:rsidRPr="00377531">
        <w:rPr>
          <w:rFonts w:asciiTheme="minorHAnsi" w:hAnsiTheme="minorHAnsi" w:cs="Arial"/>
          <w:sz w:val="20"/>
          <w:szCs w:val="20"/>
          <w:vertAlign w:val="subscript"/>
          <w:lang w:val="en"/>
        </w:rPr>
        <w:t>10</w:t>
      </w:r>
      <w:r w:rsidR="00377531">
        <w:rPr>
          <w:rFonts w:asciiTheme="minorHAnsi" w:hAnsiTheme="minorHAnsi" w:cs="Arial"/>
          <w:sz w:val="20"/>
          <w:szCs w:val="20"/>
          <w:lang w:val="en"/>
        </w:rPr>
        <w:t xml:space="preserve"> particles are heavier than the smaller fraction particles, they </w:t>
      </w:r>
      <w:r w:rsidR="00782AF2">
        <w:rPr>
          <w:rFonts w:asciiTheme="minorHAnsi" w:hAnsiTheme="minorHAnsi" w:cs="Arial"/>
          <w:sz w:val="20"/>
          <w:szCs w:val="20"/>
          <w:lang w:val="en"/>
        </w:rPr>
        <w:t>do not</w:t>
      </w:r>
      <w:r w:rsidR="00377531">
        <w:rPr>
          <w:rFonts w:asciiTheme="minorHAnsi" w:hAnsiTheme="minorHAnsi" w:cs="Arial"/>
          <w:sz w:val="20"/>
          <w:szCs w:val="20"/>
          <w:lang w:val="en"/>
        </w:rPr>
        <w:t xml:space="preserve"> remain suspended in the atmosphere for as long – approximately minutes up to a couple of hours. In comparison, the smallest particles can remain suspended in the atmosphere for many weeks (</w:t>
      </w:r>
      <w:r w:rsidR="000B2335" w:rsidRPr="000B2335">
        <w:rPr>
          <w:rFonts w:asciiTheme="minorHAnsi" w:eastAsiaTheme="minorHAnsi" w:hAnsiTheme="minorHAnsi" w:cs="ArialUnicodeMS"/>
          <w:kern w:val="0"/>
          <w:sz w:val="20"/>
          <w:szCs w:val="20"/>
          <w:lang w:eastAsia="en-US"/>
        </w:rPr>
        <w:t>Ohmsen 2001;</w:t>
      </w:r>
      <w:r w:rsidR="000B2335">
        <w:rPr>
          <w:rFonts w:ascii="ArialUnicodeMS" w:eastAsiaTheme="minorHAnsi" w:hAnsi="ArialUnicodeMS" w:cs="ArialUnicodeMS"/>
          <w:kern w:val="0"/>
          <w:sz w:val="20"/>
          <w:szCs w:val="20"/>
          <w:lang w:eastAsia="en-US"/>
        </w:rPr>
        <w:t xml:space="preserve"> </w:t>
      </w:r>
      <w:r w:rsidR="004C5F3A">
        <w:rPr>
          <w:rFonts w:asciiTheme="minorHAnsi" w:hAnsiTheme="minorHAnsi" w:cs="Arial"/>
          <w:sz w:val="20"/>
          <w:szCs w:val="20"/>
          <w:lang w:val="en"/>
        </w:rPr>
        <w:t xml:space="preserve">East Devon District Council 2015; </w:t>
      </w:r>
      <w:r w:rsidR="00377531">
        <w:rPr>
          <w:rFonts w:asciiTheme="minorHAnsi" w:hAnsiTheme="minorHAnsi" w:cs="Arial"/>
          <w:sz w:val="20"/>
          <w:szCs w:val="20"/>
          <w:lang w:val="en"/>
        </w:rPr>
        <w:t>Dylos Corporation 2018)</w:t>
      </w:r>
      <w:r w:rsidR="00DE00D4">
        <w:rPr>
          <w:rFonts w:asciiTheme="minorHAnsi" w:hAnsiTheme="minorHAnsi" w:cs="Arial"/>
          <w:sz w:val="20"/>
          <w:szCs w:val="20"/>
          <w:lang w:val="en"/>
        </w:rPr>
        <w:t xml:space="preserve"> This has been taking into </w:t>
      </w:r>
      <w:r w:rsidR="00782AF2">
        <w:rPr>
          <w:rFonts w:asciiTheme="minorHAnsi" w:hAnsiTheme="minorHAnsi" w:cs="Arial"/>
          <w:sz w:val="20"/>
          <w:szCs w:val="20"/>
          <w:lang w:val="en"/>
        </w:rPr>
        <w:t xml:space="preserve">consideration </w:t>
      </w:r>
      <w:r w:rsidR="00DE00D4">
        <w:rPr>
          <w:rFonts w:asciiTheme="minorHAnsi" w:hAnsiTheme="minorHAnsi" w:cs="Arial"/>
          <w:sz w:val="20"/>
          <w:szCs w:val="20"/>
          <w:lang w:val="en"/>
        </w:rPr>
        <w:t>when developing the methodology described</w:t>
      </w:r>
      <w:r w:rsidR="00D634DF">
        <w:rPr>
          <w:rFonts w:asciiTheme="minorHAnsi" w:hAnsiTheme="minorHAnsi" w:cs="Arial"/>
          <w:sz w:val="20"/>
          <w:szCs w:val="20"/>
          <w:lang w:val="en"/>
        </w:rPr>
        <w:t xml:space="preserve"> in Chapter 4</w:t>
      </w:r>
      <w:r w:rsidR="00377531">
        <w:rPr>
          <w:rFonts w:asciiTheme="minorHAnsi" w:hAnsiTheme="minorHAnsi" w:cs="Arial"/>
          <w:sz w:val="20"/>
          <w:szCs w:val="20"/>
          <w:lang w:val="en"/>
        </w:rPr>
        <w:t xml:space="preserve">. No literature could be found to dispute the above findings. </w:t>
      </w:r>
      <w:r w:rsidR="00713289">
        <w:rPr>
          <w:rFonts w:asciiTheme="minorHAnsi" w:hAnsiTheme="minorHAnsi" w:cs="Arial"/>
          <w:sz w:val="20"/>
          <w:szCs w:val="20"/>
          <w:lang w:val="en"/>
        </w:rPr>
        <w:t xml:space="preserve">A </w:t>
      </w:r>
      <w:r w:rsidR="00782AF2">
        <w:rPr>
          <w:rFonts w:asciiTheme="minorHAnsi" w:hAnsiTheme="minorHAnsi" w:cs="Arial"/>
          <w:sz w:val="20"/>
          <w:szCs w:val="20"/>
          <w:lang w:val="en"/>
        </w:rPr>
        <w:t xml:space="preserve">literature </w:t>
      </w:r>
      <w:r w:rsidR="00713289">
        <w:rPr>
          <w:rFonts w:asciiTheme="minorHAnsi" w:hAnsiTheme="minorHAnsi" w:cs="Arial"/>
          <w:sz w:val="20"/>
          <w:szCs w:val="20"/>
          <w:lang w:val="en"/>
        </w:rPr>
        <w:t>review concerning t</w:t>
      </w:r>
      <w:r w:rsidR="00377531">
        <w:rPr>
          <w:rFonts w:asciiTheme="minorHAnsi" w:hAnsiTheme="minorHAnsi" w:cs="Arial"/>
          <w:sz w:val="20"/>
          <w:szCs w:val="20"/>
          <w:lang w:val="en"/>
        </w:rPr>
        <w:t xml:space="preserve">he effect of weather conditions upon </w:t>
      </w:r>
      <w:r w:rsidR="00782AF2">
        <w:rPr>
          <w:rFonts w:asciiTheme="minorHAnsi" w:hAnsiTheme="minorHAnsi" w:cs="Arial"/>
          <w:sz w:val="20"/>
          <w:szCs w:val="20"/>
          <w:lang w:val="en"/>
        </w:rPr>
        <w:t>PM</w:t>
      </w:r>
      <w:r w:rsidR="00782AF2" w:rsidRPr="00782AF2">
        <w:rPr>
          <w:rFonts w:asciiTheme="minorHAnsi" w:hAnsiTheme="minorHAnsi" w:cs="Arial"/>
          <w:sz w:val="20"/>
          <w:szCs w:val="20"/>
          <w:vertAlign w:val="subscript"/>
          <w:lang w:val="en"/>
        </w:rPr>
        <w:t>10</w:t>
      </w:r>
      <w:r w:rsidR="00377531">
        <w:rPr>
          <w:rFonts w:asciiTheme="minorHAnsi" w:hAnsiTheme="minorHAnsi" w:cs="Arial"/>
          <w:sz w:val="20"/>
          <w:szCs w:val="20"/>
          <w:lang w:val="en"/>
        </w:rPr>
        <w:t xml:space="preserve"> build-up and dispersion </w:t>
      </w:r>
      <w:r w:rsidR="00782AF2">
        <w:rPr>
          <w:rFonts w:asciiTheme="minorHAnsi" w:hAnsiTheme="minorHAnsi" w:cs="Arial"/>
          <w:sz w:val="20"/>
          <w:szCs w:val="20"/>
          <w:lang w:val="en"/>
        </w:rPr>
        <w:t>is</w:t>
      </w:r>
      <w:r w:rsidR="00377531">
        <w:rPr>
          <w:rFonts w:asciiTheme="minorHAnsi" w:hAnsiTheme="minorHAnsi" w:cs="Arial"/>
          <w:sz w:val="20"/>
          <w:szCs w:val="20"/>
          <w:lang w:val="en"/>
        </w:rPr>
        <w:t xml:space="preserve"> discussed in</w:t>
      </w:r>
      <w:r w:rsidR="001B19B1">
        <w:rPr>
          <w:rFonts w:asciiTheme="minorHAnsi" w:hAnsiTheme="minorHAnsi" w:cs="Arial"/>
          <w:sz w:val="20"/>
          <w:szCs w:val="20"/>
          <w:lang w:val="en"/>
        </w:rPr>
        <w:t xml:space="preserve"> Section 3.3.  </w:t>
      </w:r>
    </w:p>
    <w:p w14:paraId="06DFFD94" w14:textId="77777777" w:rsidR="0037146C" w:rsidRPr="001B19B1" w:rsidRDefault="0037146C" w:rsidP="0037146C">
      <w:pPr>
        <w:spacing w:line="360" w:lineRule="auto"/>
        <w:jc w:val="both"/>
        <w:rPr>
          <w:rFonts w:asciiTheme="minorHAnsi" w:hAnsiTheme="minorHAnsi" w:cs="Arial"/>
          <w:sz w:val="20"/>
          <w:szCs w:val="20"/>
          <w:lang w:val="en"/>
        </w:rPr>
      </w:pPr>
    </w:p>
    <w:p w14:paraId="463B59AE" w14:textId="70EEDC8D" w:rsidR="00A10052" w:rsidRPr="0037146C" w:rsidRDefault="00976738" w:rsidP="0037146C">
      <w:pPr>
        <w:pStyle w:val="Heading1"/>
        <w:rPr>
          <w:rFonts w:asciiTheme="minorHAnsi" w:eastAsia="Times New Roman" w:hAnsiTheme="minorHAnsi"/>
          <w:b/>
          <w:sz w:val="20"/>
          <w:szCs w:val="20"/>
        </w:rPr>
      </w:pPr>
      <w:bookmarkStart w:id="28" w:name="_Toc511670711"/>
      <w:r w:rsidRPr="0037146C">
        <w:rPr>
          <w:rFonts w:asciiTheme="minorHAnsi" w:eastAsia="Times New Roman" w:hAnsiTheme="minorHAnsi"/>
          <w:b/>
          <w:sz w:val="20"/>
          <w:szCs w:val="20"/>
        </w:rPr>
        <w:t xml:space="preserve">3.2.2 </w:t>
      </w:r>
      <w:r w:rsidR="004E4F71" w:rsidRPr="0037146C">
        <w:rPr>
          <w:rFonts w:asciiTheme="minorHAnsi" w:eastAsia="Times New Roman" w:hAnsiTheme="minorHAnsi"/>
          <w:b/>
          <w:sz w:val="20"/>
          <w:szCs w:val="20"/>
        </w:rPr>
        <w:t>Port Talbot Typography</w:t>
      </w:r>
      <w:bookmarkEnd w:id="28"/>
    </w:p>
    <w:p w14:paraId="5A7E02B0" w14:textId="77777777" w:rsidR="00C64B7C" w:rsidRDefault="00C64B7C"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1F7E1F7E" w14:textId="0C981C98" w:rsidR="0037146C" w:rsidRDefault="00AC7B21" w:rsidP="00361CBD">
      <w:pPr>
        <w:suppressAutoHyphens w:val="0"/>
        <w:autoSpaceDE w:val="0"/>
        <w:autoSpaceDN w:val="0"/>
        <w:adjustRightInd w:val="0"/>
        <w:spacing w:after="0" w:line="360" w:lineRule="auto"/>
        <w:jc w:val="both"/>
        <w:rPr>
          <w:rFonts w:asciiTheme="minorHAnsi" w:eastAsia="Times New Roman" w:hAnsiTheme="minorHAnsi" w:cs="AdvTT5235d5a9"/>
          <w:b/>
          <w:kern w:val="0"/>
          <w:sz w:val="20"/>
          <w:szCs w:val="20"/>
          <w:lang w:eastAsia="en-GB"/>
        </w:rPr>
      </w:pPr>
      <w:r>
        <w:rPr>
          <w:rFonts w:asciiTheme="minorHAnsi" w:hAnsiTheme="minorHAnsi" w:cstheme="minorHAnsi"/>
          <w:sz w:val="20"/>
          <w:szCs w:val="20"/>
        </w:rPr>
        <w:t>T</w:t>
      </w:r>
      <w:r w:rsidR="004D137A">
        <w:rPr>
          <w:rFonts w:asciiTheme="minorHAnsi" w:hAnsiTheme="minorHAnsi" w:cstheme="minorHAnsi"/>
          <w:sz w:val="20"/>
          <w:szCs w:val="20"/>
        </w:rPr>
        <w:t>ypographical conditions of</w:t>
      </w:r>
      <w:r>
        <w:rPr>
          <w:rFonts w:asciiTheme="minorHAnsi" w:hAnsiTheme="minorHAnsi" w:cstheme="minorHAnsi"/>
          <w:sz w:val="20"/>
          <w:szCs w:val="20"/>
        </w:rPr>
        <w:t xml:space="preserve"> the study</w:t>
      </w:r>
      <w:r w:rsidR="004D137A">
        <w:rPr>
          <w:rFonts w:asciiTheme="minorHAnsi" w:hAnsiTheme="minorHAnsi" w:cstheme="minorHAnsi"/>
          <w:sz w:val="20"/>
          <w:szCs w:val="20"/>
        </w:rPr>
        <w:t xml:space="preserve"> area must always be considered (Sharan et al. 1996). </w:t>
      </w:r>
      <w:r w:rsidR="004E4F71" w:rsidRPr="00950F1D">
        <w:rPr>
          <w:rFonts w:asciiTheme="minorHAnsi" w:eastAsiaTheme="minorHAnsi" w:hAnsiTheme="minorHAnsi" w:cs="Arial"/>
          <w:color w:val="000000"/>
          <w:kern w:val="0"/>
          <w:sz w:val="20"/>
          <w:szCs w:val="20"/>
          <w:lang w:eastAsia="en-US"/>
        </w:rPr>
        <w:t xml:space="preserve">It has been recognised </w:t>
      </w:r>
      <w:r w:rsidR="00D634DF">
        <w:rPr>
          <w:rFonts w:asciiTheme="minorHAnsi" w:eastAsiaTheme="minorHAnsi" w:hAnsiTheme="minorHAnsi" w:cs="Arial"/>
          <w:color w:val="000000"/>
          <w:kern w:val="0"/>
          <w:sz w:val="20"/>
          <w:szCs w:val="20"/>
          <w:lang w:eastAsia="en-US"/>
        </w:rPr>
        <w:t>that Port Talbot’s typography to</w:t>
      </w:r>
      <w:r w:rsidR="00EB1D21">
        <w:rPr>
          <w:rFonts w:asciiTheme="minorHAnsi" w:eastAsiaTheme="minorHAnsi" w:hAnsiTheme="minorHAnsi" w:cs="Arial"/>
          <w:color w:val="000000"/>
          <w:kern w:val="0"/>
          <w:sz w:val="20"/>
          <w:szCs w:val="20"/>
          <w:lang w:eastAsia="en-US"/>
        </w:rPr>
        <w:t xml:space="preserve"> the e</w:t>
      </w:r>
      <w:r w:rsidR="004E4F71" w:rsidRPr="00950F1D">
        <w:rPr>
          <w:rFonts w:asciiTheme="minorHAnsi" w:eastAsiaTheme="minorHAnsi" w:hAnsiTheme="minorHAnsi" w:cs="Arial"/>
          <w:color w:val="000000"/>
          <w:kern w:val="0"/>
          <w:sz w:val="20"/>
          <w:szCs w:val="20"/>
          <w:lang w:eastAsia="en-US"/>
        </w:rPr>
        <w:t xml:space="preserve">ast </w:t>
      </w:r>
      <w:r w:rsidR="00950F1D" w:rsidRPr="00950F1D">
        <w:rPr>
          <w:rFonts w:asciiTheme="minorHAnsi" w:eastAsiaTheme="minorHAnsi" w:hAnsiTheme="minorHAnsi" w:cs="Arial"/>
          <w:color w:val="000000"/>
          <w:kern w:val="0"/>
          <w:sz w:val="20"/>
          <w:szCs w:val="20"/>
          <w:lang w:eastAsia="en-US"/>
        </w:rPr>
        <w:t xml:space="preserve">(i.e. the hills) </w:t>
      </w:r>
      <w:r w:rsidR="004E4F71" w:rsidRPr="00950F1D">
        <w:rPr>
          <w:rFonts w:asciiTheme="minorHAnsi" w:eastAsiaTheme="minorHAnsi" w:hAnsiTheme="minorHAnsi" w:cs="Arial"/>
          <w:color w:val="000000"/>
          <w:kern w:val="0"/>
          <w:sz w:val="20"/>
          <w:szCs w:val="20"/>
          <w:lang w:eastAsia="en-US"/>
        </w:rPr>
        <w:t>can at times alter the wind field with the wind direction recorded at monitoring stations not reflecting the general movement of PM</w:t>
      </w:r>
      <w:r w:rsidR="004E4F71" w:rsidRPr="006B4ABC">
        <w:rPr>
          <w:rFonts w:asciiTheme="minorHAnsi" w:eastAsiaTheme="minorHAnsi" w:hAnsiTheme="minorHAnsi" w:cs="Arial"/>
          <w:color w:val="000000"/>
          <w:kern w:val="0"/>
          <w:sz w:val="20"/>
          <w:szCs w:val="20"/>
          <w:vertAlign w:val="subscript"/>
          <w:lang w:eastAsia="en-US"/>
        </w:rPr>
        <w:t>10</w:t>
      </w:r>
      <w:r w:rsidR="004E4F71" w:rsidRPr="00950F1D">
        <w:rPr>
          <w:rFonts w:asciiTheme="minorHAnsi" w:eastAsiaTheme="minorHAnsi" w:hAnsiTheme="minorHAnsi" w:cs="Arial"/>
          <w:color w:val="000000"/>
          <w:kern w:val="0"/>
          <w:sz w:val="20"/>
          <w:szCs w:val="20"/>
          <w:lang w:eastAsia="en-US"/>
        </w:rPr>
        <w:t xml:space="preserve"> from the </w:t>
      </w:r>
      <w:r>
        <w:rPr>
          <w:rFonts w:asciiTheme="minorHAnsi" w:eastAsiaTheme="minorHAnsi" w:hAnsiTheme="minorHAnsi" w:cs="Arial"/>
          <w:color w:val="000000"/>
          <w:kern w:val="0"/>
          <w:sz w:val="20"/>
          <w:szCs w:val="20"/>
          <w:lang w:eastAsia="en-US"/>
        </w:rPr>
        <w:t xml:space="preserve">Steelworks </w:t>
      </w:r>
      <w:r w:rsidR="004E4F71" w:rsidRPr="00950F1D">
        <w:rPr>
          <w:rFonts w:asciiTheme="minorHAnsi" w:eastAsiaTheme="minorHAnsi" w:hAnsiTheme="minorHAnsi" w:cs="Arial"/>
          <w:color w:val="000000"/>
          <w:kern w:val="0"/>
          <w:sz w:val="20"/>
          <w:szCs w:val="20"/>
          <w:lang w:eastAsia="en-US"/>
        </w:rPr>
        <w:t>direction</w:t>
      </w:r>
      <w:r w:rsidR="00950F1D" w:rsidRPr="00950F1D">
        <w:rPr>
          <w:rFonts w:asciiTheme="minorHAnsi" w:eastAsiaTheme="minorHAnsi" w:hAnsiTheme="minorHAnsi" w:cs="Arial"/>
          <w:color w:val="000000"/>
          <w:kern w:val="0"/>
          <w:sz w:val="20"/>
          <w:szCs w:val="20"/>
          <w:lang w:eastAsia="en-US"/>
        </w:rPr>
        <w:t xml:space="preserve"> (AQEG 2011).</w:t>
      </w:r>
      <w:r w:rsidR="002038B7">
        <w:rPr>
          <w:rFonts w:asciiTheme="minorHAnsi" w:eastAsiaTheme="minorHAnsi" w:hAnsiTheme="minorHAnsi" w:cs="Arial"/>
          <w:color w:val="000000"/>
          <w:kern w:val="0"/>
          <w:sz w:val="20"/>
          <w:szCs w:val="20"/>
          <w:lang w:eastAsia="en-US"/>
        </w:rPr>
        <w:t xml:space="preserve"> This </w:t>
      </w:r>
      <w:r w:rsidR="001A04A0">
        <w:rPr>
          <w:rFonts w:asciiTheme="minorHAnsi" w:eastAsiaTheme="minorHAnsi" w:hAnsiTheme="minorHAnsi" w:cs="Arial"/>
          <w:color w:val="000000"/>
          <w:kern w:val="0"/>
          <w:sz w:val="20"/>
          <w:szCs w:val="20"/>
          <w:lang w:eastAsia="en-US"/>
        </w:rPr>
        <w:t>i</w:t>
      </w:r>
      <w:r w:rsidR="00A2766B">
        <w:rPr>
          <w:rFonts w:asciiTheme="minorHAnsi" w:eastAsiaTheme="minorHAnsi" w:hAnsiTheme="minorHAnsi" w:cs="Arial"/>
          <w:color w:val="000000"/>
          <w:kern w:val="0"/>
          <w:sz w:val="20"/>
          <w:szCs w:val="20"/>
          <w:lang w:eastAsia="en-US"/>
        </w:rPr>
        <w:t>s presented visually in Figure 2</w:t>
      </w:r>
      <w:r w:rsidR="001A04A0">
        <w:rPr>
          <w:rFonts w:asciiTheme="minorHAnsi" w:eastAsiaTheme="minorHAnsi" w:hAnsiTheme="minorHAnsi" w:cs="Arial"/>
          <w:color w:val="000000"/>
          <w:kern w:val="0"/>
          <w:sz w:val="20"/>
          <w:szCs w:val="20"/>
          <w:lang w:eastAsia="en-US"/>
        </w:rPr>
        <w:t xml:space="preserve"> which </w:t>
      </w:r>
      <w:r>
        <w:rPr>
          <w:rFonts w:asciiTheme="minorHAnsi" w:eastAsiaTheme="minorHAnsi" w:hAnsiTheme="minorHAnsi" w:cs="Arial"/>
          <w:color w:val="000000"/>
          <w:kern w:val="0"/>
          <w:sz w:val="20"/>
          <w:szCs w:val="20"/>
          <w:lang w:eastAsia="en-US"/>
        </w:rPr>
        <w:t>presents</w:t>
      </w:r>
      <w:r w:rsidR="001A04A0">
        <w:rPr>
          <w:rFonts w:asciiTheme="minorHAnsi" w:eastAsiaTheme="minorHAnsi" w:hAnsiTheme="minorHAnsi" w:cs="Arial"/>
          <w:color w:val="000000"/>
          <w:kern w:val="0"/>
          <w:sz w:val="20"/>
          <w:szCs w:val="20"/>
          <w:lang w:eastAsia="en-US"/>
        </w:rPr>
        <w:t xml:space="preserve"> </w:t>
      </w:r>
      <w:r w:rsidR="001A04A0" w:rsidRPr="00D634DF">
        <w:rPr>
          <w:sz w:val="20"/>
          <w:szCs w:val="20"/>
        </w:rPr>
        <w:t>wind</w:t>
      </w:r>
      <w:r w:rsidR="001A04A0">
        <w:t xml:space="preserve"> </w:t>
      </w:r>
      <w:r w:rsidR="001A04A0" w:rsidRPr="001A04A0">
        <w:rPr>
          <w:sz w:val="20"/>
          <w:szCs w:val="20"/>
        </w:rPr>
        <w:t>flow at 5m/s through Port Talbot as affected by the</w:t>
      </w:r>
      <w:r>
        <w:rPr>
          <w:sz w:val="20"/>
          <w:szCs w:val="20"/>
        </w:rPr>
        <w:t xml:space="preserve"> area</w:t>
      </w:r>
      <w:r w:rsidR="001A04A0" w:rsidRPr="001A04A0">
        <w:rPr>
          <w:sz w:val="20"/>
          <w:szCs w:val="20"/>
        </w:rPr>
        <w:t xml:space="preserve"> topography using FLOWSTAR software (provided by David Carruthers - AQEG member</w:t>
      </w:r>
      <w:r>
        <w:rPr>
          <w:sz w:val="20"/>
          <w:szCs w:val="20"/>
        </w:rPr>
        <w:t>,</w:t>
      </w:r>
      <w:r w:rsidR="001A04A0">
        <w:rPr>
          <w:sz w:val="20"/>
          <w:szCs w:val="20"/>
        </w:rPr>
        <w:t xml:space="preserve"> published in AQEG 2011</w:t>
      </w:r>
      <w:r w:rsidR="001A04A0" w:rsidRPr="001A04A0">
        <w:rPr>
          <w:sz w:val="20"/>
          <w:szCs w:val="20"/>
        </w:rPr>
        <w:t>).</w:t>
      </w:r>
      <w:r w:rsidR="00A2766B">
        <w:rPr>
          <w:sz w:val="20"/>
          <w:szCs w:val="20"/>
        </w:rPr>
        <w:t xml:space="preserve"> In addition, Figure 3</w:t>
      </w:r>
      <w:r w:rsidR="001A04A0">
        <w:rPr>
          <w:sz w:val="20"/>
          <w:szCs w:val="20"/>
        </w:rPr>
        <w:t xml:space="preserve"> shows the same map </w:t>
      </w:r>
      <w:r>
        <w:rPr>
          <w:sz w:val="20"/>
          <w:szCs w:val="20"/>
        </w:rPr>
        <w:t>(</w:t>
      </w:r>
      <w:r w:rsidR="001A04A0">
        <w:rPr>
          <w:sz w:val="20"/>
          <w:szCs w:val="20"/>
        </w:rPr>
        <w:t>with the area of interest highlighted</w:t>
      </w:r>
      <w:r>
        <w:rPr>
          <w:sz w:val="20"/>
          <w:szCs w:val="20"/>
        </w:rPr>
        <w:t xml:space="preserve">) which </w:t>
      </w:r>
      <w:r w:rsidR="001A04A0">
        <w:rPr>
          <w:sz w:val="20"/>
          <w:szCs w:val="20"/>
        </w:rPr>
        <w:t>show</w:t>
      </w:r>
      <w:r>
        <w:rPr>
          <w:sz w:val="20"/>
          <w:szCs w:val="20"/>
        </w:rPr>
        <w:t>s</w:t>
      </w:r>
      <w:r w:rsidR="00EB1D21">
        <w:rPr>
          <w:sz w:val="20"/>
          <w:szCs w:val="20"/>
        </w:rPr>
        <w:t xml:space="preserve"> the wind direction alter from south-w</w:t>
      </w:r>
      <w:r w:rsidR="001A04A0">
        <w:rPr>
          <w:sz w:val="20"/>
          <w:szCs w:val="20"/>
        </w:rPr>
        <w:t xml:space="preserve">esterly to </w:t>
      </w:r>
      <w:r w:rsidR="00EB1D21">
        <w:rPr>
          <w:sz w:val="20"/>
          <w:szCs w:val="20"/>
        </w:rPr>
        <w:t>northerly</w:t>
      </w:r>
      <w:r w:rsidR="00AA6B7E">
        <w:rPr>
          <w:sz w:val="20"/>
          <w:szCs w:val="20"/>
        </w:rPr>
        <w:t xml:space="preserve">, potentially deflected by the hills. </w:t>
      </w:r>
      <w:r w:rsidR="00B431C9">
        <w:rPr>
          <w:sz w:val="20"/>
          <w:szCs w:val="20"/>
        </w:rPr>
        <w:t>This analy</w:t>
      </w:r>
      <w:r>
        <w:rPr>
          <w:sz w:val="20"/>
          <w:szCs w:val="20"/>
        </w:rPr>
        <w:t xml:space="preserve">sis only presents the </w:t>
      </w:r>
      <w:r w:rsidR="00B431C9">
        <w:rPr>
          <w:sz w:val="20"/>
          <w:szCs w:val="20"/>
        </w:rPr>
        <w:t xml:space="preserve">trajectory of wind flow at 5m/s, therefore, it is not clear what the impact would be at very high or very low wind speeds. </w:t>
      </w:r>
      <w:r w:rsidR="00A03730">
        <w:rPr>
          <w:sz w:val="20"/>
          <w:szCs w:val="20"/>
        </w:rPr>
        <w:t>AQEG’s</w:t>
      </w:r>
      <w:r w:rsidR="00B36FAF">
        <w:rPr>
          <w:sz w:val="20"/>
          <w:szCs w:val="20"/>
        </w:rPr>
        <w:t xml:space="preserve"> work does</w:t>
      </w:r>
      <w:r w:rsidR="00A03730">
        <w:rPr>
          <w:sz w:val="20"/>
          <w:szCs w:val="20"/>
        </w:rPr>
        <w:t>,</w:t>
      </w:r>
      <w:r w:rsidR="00B36FAF">
        <w:rPr>
          <w:sz w:val="20"/>
          <w:szCs w:val="20"/>
        </w:rPr>
        <w:t xml:space="preserve"> however</w:t>
      </w:r>
      <w:r w:rsidR="00A03730">
        <w:rPr>
          <w:sz w:val="20"/>
          <w:szCs w:val="20"/>
        </w:rPr>
        <w:t>, make it very clear</w:t>
      </w:r>
      <w:r w:rsidR="00B36FAF">
        <w:rPr>
          <w:sz w:val="20"/>
          <w:szCs w:val="20"/>
        </w:rPr>
        <w:t xml:space="preserve"> that PM</w:t>
      </w:r>
      <w:r w:rsidR="00B36FAF" w:rsidRPr="00A03730">
        <w:rPr>
          <w:sz w:val="20"/>
          <w:szCs w:val="20"/>
          <w:vertAlign w:val="subscript"/>
        </w:rPr>
        <w:t>10</w:t>
      </w:r>
      <w:r w:rsidR="00B36FAF">
        <w:rPr>
          <w:sz w:val="20"/>
          <w:szCs w:val="20"/>
        </w:rPr>
        <w:t xml:space="preserve"> </w:t>
      </w:r>
      <w:r w:rsidR="00A03730">
        <w:rPr>
          <w:sz w:val="20"/>
          <w:szCs w:val="20"/>
        </w:rPr>
        <w:t xml:space="preserve">unlikely </w:t>
      </w:r>
      <w:r w:rsidR="00B36FAF">
        <w:rPr>
          <w:sz w:val="20"/>
          <w:szCs w:val="20"/>
        </w:rPr>
        <w:t>travel</w:t>
      </w:r>
      <w:r w:rsidR="00A03730">
        <w:rPr>
          <w:sz w:val="20"/>
          <w:szCs w:val="20"/>
        </w:rPr>
        <w:t>s</w:t>
      </w:r>
      <w:r w:rsidR="00B36FAF">
        <w:rPr>
          <w:sz w:val="20"/>
          <w:szCs w:val="20"/>
        </w:rPr>
        <w:t xml:space="preserve"> in straight lines across Port Talbot and this is without accounting for the effect of various obstacles and heat sources in the area as acknowledged by</w:t>
      </w:r>
      <w:r w:rsidR="00A03730">
        <w:rPr>
          <w:sz w:val="20"/>
          <w:szCs w:val="20"/>
        </w:rPr>
        <w:t xml:space="preserve"> </w:t>
      </w:r>
      <w:r w:rsidR="00A03730">
        <w:rPr>
          <w:rFonts w:asciiTheme="minorHAnsi" w:hAnsiTheme="minorHAnsi" w:cstheme="minorHAnsi"/>
          <w:sz w:val="20"/>
          <w:szCs w:val="20"/>
        </w:rPr>
        <w:t xml:space="preserve">Hayes and Chatterton (2009). </w:t>
      </w:r>
      <w:r>
        <w:rPr>
          <w:rFonts w:asciiTheme="minorHAnsi" w:hAnsiTheme="minorHAnsi" w:cstheme="minorHAnsi"/>
          <w:sz w:val="20"/>
          <w:szCs w:val="20"/>
        </w:rPr>
        <w:t xml:space="preserve">The </w:t>
      </w:r>
      <w:r w:rsidR="00466D42">
        <w:rPr>
          <w:rFonts w:asciiTheme="minorHAnsi" w:hAnsiTheme="minorHAnsi" w:cstheme="minorHAnsi"/>
          <w:sz w:val="20"/>
          <w:szCs w:val="20"/>
        </w:rPr>
        <w:t xml:space="preserve">literature </w:t>
      </w:r>
      <w:r>
        <w:rPr>
          <w:rFonts w:asciiTheme="minorHAnsi" w:hAnsiTheme="minorHAnsi" w:cstheme="minorHAnsi"/>
          <w:sz w:val="20"/>
          <w:szCs w:val="20"/>
        </w:rPr>
        <w:t xml:space="preserve">review </w:t>
      </w:r>
      <w:r w:rsidR="00466D42">
        <w:rPr>
          <w:rFonts w:asciiTheme="minorHAnsi" w:hAnsiTheme="minorHAnsi" w:cstheme="minorHAnsi"/>
          <w:sz w:val="20"/>
          <w:szCs w:val="20"/>
        </w:rPr>
        <w:t xml:space="preserve">did not provide any research to dispute the conclusions of AQEG (2011) or Hayes and Chatterton (2009) discussed here. </w:t>
      </w:r>
      <w:r w:rsidR="00B36FAF">
        <w:rPr>
          <w:sz w:val="20"/>
          <w:szCs w:val="20"/>
        </w:rPr>
        <w:t xml:space="preserve"> </w:t>
      </w:r>
      <w:r w:rsidR="001A04A0">
        <w:rPr>
          <w:sz w:val="20"/>
          <w:szCs w:val="20"/>
        </w:rPr>
        <w:t xml:space="preserve"> </w:t>
      </w:r>
    </w:p>
    <w:p w14:paraId="1BE01B84" w14:textId="77777777" w:rsidR="00611927" w:rsidRDefault="00611927" w:rsidP="00783114">
      <w:pPr>
        <w:suppressAutoHyphens w:val="0"/>
        <w:autoSpaceDE w:val="0"/>
        <w:autoSpaceDN w:val="0"/>
        <w:adjustRightInd w:val="0"/>
        <w:spacing w:after="0" w:line="360" w:lineRule="auto"/>
        <w:jc w:val="both"/>
        <w:rPr>
          <w:rFonts w:asciiTheme="minorHAnsi" w:eastAsia="Times New Roman" w:hAnsiTheme="minorHAnsi" w:cs="AdvTT5235d5a9"/>
          <w:b/>
          <w:kern w:val="0"/>
          <w:sz w:val="20"/>
          <w:szCs w:val="20"/>
          <w:lang w:eastAsia="en-GB"/>
        </w:rPr>
      </w:pPr>
    </w:p>
    <w:p w14:paraId="7F8C66C0" w14:textId="77777777" w:rsidR="00611927" w:rsidRDefault="00611927" w:rsidP="00783114">
      <w:pPr>
        <w:suppressAutoHyphens w:val="0"/>
        <w:autoSpaceDE w:val="0"/>
        <w:autoSpaceDN w:val="0"/>
        <w:adjustRightInd w:val="0"/>
        <w:spacing w:after="0" w:line="360" w:lineRule="auto"/>
        <w:jc w:val="both"/>
        <w:rPr>
          <w:rFonts w:asciiTheme="minorHAnsi" w:eastAsia="Times New Roman" w:hAnsiTheme="minorHAnsi" w:cs="AdvTT5235d5a9"/>
          <w:b/>
          <w:kern w:val="0"/>
          <w:sz w:val="20"/>
          <w:szCs w:val="20"/>
          <w:lang w:eastAsia="en-GB"/>
        </w:rPr>
      </w:pPr>
    </w:p>
    <w:p w14:paraId="71EF9B96" w14:textId="65FE05C6" w:rsidR="0054031C" w:rsidRDefault="009C0C4C" w:rsidP="001A04A0">
      <w:pPr>
        <w:suppressAutoHyphens w:val="0"/>
        <w:autoSpaceDE w:val="0"/>
        <w:autoSpaceDN w:val="0"/>
        <w:adjustRightInd w:val="0"/>
        <w:spacing w:after="0"/>
        <w:jc w:val="center"/>
        <w:rPr>
          <w:rFonts w:asciiTheme="minorHAnsi" w:eastAsia="Times New Roman" w:hAnsiTheme="minorHAnsi" w:cs="AdvTT5235d5a9"/>
          <w:b/>
          <w:kern w:val="0"/>
          <w:sz w:val="20"/>
          <w:szCs w:val="20"/>
          <w:lang w:eastAsia="en-GB"/>
        </w:rPr>
      </w:pPr>
      <w:r>
        <w:rPr>
          <w:rFonts w:asciiTheme="minorHAnsi" w:hAnsiTheme="minorHAnsi" w:cstheme="minorHAnsi"/>
          <w:b/>
          <w:noProof/>
          <w:sz w:val="20"/>
          <w:szCs w:val="20"/>
          <w:lang w:eastAsia="en-GB"/>
        </w:rPr>
        <w:lastRenderedPageBreak/>
        <mc:AlternateContent>
          <mc:Choice Requires="wps">
            <w:drawing>
              <wp:anchor distT="0" distB="0" distL="114300" distR="114300" simplePos="0" relativeHeight="251894784" behindDoc="0" locked="0" layoutInCell="1" allowOverlap="1" wp14:anchorId="16528DF1" wp14:editId="47D46758">
                <wp:simplePos x="0" y="0"/>
                <wp:positionH relativeFrom="column">
                  <wp:posOffset>1343025</wp:posOffset>
                </wp:positionH>
                <wp:positionV relativeFrom="paragraph">
                  <wp:posOffset>133350</wp:posOffset>
                </wp:positionV>
                <wp:extent cx="1123950" cy="238125"/>
                <wp:effectExtent l="0" t="0" r="19050" b="28575"/>
                <wp:wrapNone/>
                <wp:docPr id="206" name="Text Box 206"/>
                <wp:cNvGraphicFramePr/>
                <a:graphic xmlns:a="http://schemas.openxmlformats.org/drawingml/2006/main">
                  <a:graphicData uri="http://schemas.microsoft.com/office/word/2010/wordprocessingShape">
                    <wps:wsp>
                      <wps:cNvSpPr txBox="1"/>
                      <wps:spPr>
                        <a:xfrm>
                          <a:off x="0" y="0"/>
                          <a:ext cx="1123950"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C8FF25" w14:textId="4B54EFEB" w:rsidR="0062582F" w:rsidRPr="009C0C4C" w:rsidRDefault="0062582F" w:rsidP="009C0C4C">
                            <w:pPr>
                              <w:rPr>
                                <w:b/>
                                <w:sz w:val="20"/>
                                <w:szCs w:val="20"/>
                              </w:rPr>
                            </w:pPr>
                            <w:r w:rsidRPr="009C0C4C">
                              <w:rPr>
                                <w:b/>
                                <w:sz w:val="20"/>
                                <w:szCs w:val="20"/>
                              </w:rPr>
                              <w:t>Scale 2</w:t>
                            </w:r>
                            <w:r>
                              <w:rPr>
                                <w:b/>
                                <w:sz w:val="20"/>
                                <w:szCs w:val="20"/>
                              </w:rPr>
                              <w:t>.5</w:t>
                            </w:r>
                            <w:r w:rsidRPr="009C0C4C">
                              <w:rPr>
                                <w:b/>
                                <w:sz w:val="20"/>
                                <w:szCs w:val="20"/>
                              </w:rPr>
                              <w:t>cm: 1km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528DF1" id="Text Box 206" o:spid="_x0000_s1033" type="#_x0000_t202" style="position:absolute;left:0;text-align:left;margin-left:105.75pt;margin-top:10.5pt;width:88.5pt;height:18.75pt;z-index:251894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" fillcolor="white [3201]" strokeweight=".5pt">
                <v:textbox>
                  <w:txbxContent>
                    <w:p w14:paraId="56C8FF25" w14:textId="4B54EFEB" w:rsidR="0062582F" w:rsidRPr="009C0C4C" w:rsidRDefault="0062582F" w:rsidP="009C0C4C">
                      <w:pPr>
                        <w:rPr>
                          <w:b/>
                          <w:sz w:val="20"/>
                          <w:szCs w:val="20"/>
                        </w:rPr>
                      </w:pPr>
                      <w:r w:rsidRPr="009C0C4C">
                        <w:rPr>
                          <w:b/>
                          <w:sz w:val="20"/>
                          <w:szCs w:val="20"/>
                        </w:rPr>
                        <w:t>Scale 2</w:t>
                      </w:r>
                      <w:r>
                        <w:rPr>
                          <w:b/>
                          <w:sz w:val="20"/>
                          <w:szCs w:val="20"/>
                        </w:rPr>
                        <w:t>.5</w:t>
                      </w:r>
                      <w:r w:rsidRPr="009C0C4C">
                        <w:rPr>
                          <w:b/>
                          <w:sz w:val="20"/>
                          <w:szCs w:val="20"/>
                        </w:rPr>
                        <w:t>cm: 1km</w:t>
                      </w:r>
                    </w:p>
                  </w:txbxContent>
                </v:textbox>
              </v:shape>
            </w:pict>
          </mc:Fallback>
        </mc:AlternateContent>
      </w:r>
      <w:r>
        <w:rPr>
          <w:noProof/>
          <w:lang w:eastAsia="en-GB"/>
        </w:rPr>
        <w:drawing>
          <wp:anchor distT="0" distB="0" distL="114300" distR="114300" simplePos="0" relativeHeight="251744256" behindDoc="0" locked="0" layoutInCell="1" allowOverlap="1" wp14:anchorId="5DF00C38" wp14:editId="63F37B0F">
            <wp:simplePos x="0" y="0"/>
            <wp:positionH relativeFrom="column">
              <wp:posOffset>3857625</wp:posOffset>
            </wp:positionH>
            <wp:positionV relativeFrom="paragraph">
              <wp:posOffset>2437765</wp:posOffset>
            </wp:positionV>
            <wp:extent cx="838200" cy="1024129"/>
            <wp:effectExtent l="0" t="0" r="0" b="5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4129"/>
                    </a:xfrm>
                    <a:prstGeom prst="rect">
                      <a:avLst/>
                    </a:prstGeom>
                    <a:noFill/>
                    <a:ln>
                      <a:noFill/>
                    </a:ln>
                  </pic:spPr>
                </pic:pic>
              </a:graphicData>
            </a:graphic>
            <wp14:sizeRelH relativeFrom="page">
              <wp14:pctWidth>0</wp14:pctWidth>
            </wp14:sizeRelH>
            <wp14:sizeRelV relativeFrom="page">
              <wp14:pctHeight>0</wp14:pctHeight>
            </wp14:sizeRelV>
          </wp:anchor>
        </w:drawing>
      </w:r>
      <w:r w:rsidR="007426E4">
        <w:rPr>
          <w:rFonts w:asciiTheme="minorHAnsi" w:eastAsia="Times New Roman" w:hAnsiTheme="minorHAnsi" w:cs="AdvTT5235d5a9"/>
          <w:b/>
          <w:noProof/>
          <w:kern w:val="0"/>
          <w:sz w:val="20"/>
          <w:szCs w:val="20"/>
          <w:lang w:eastAsia="en-GB"/>
        </w:rPr>
        <w:drawing>
          <wp:anchor distT="0" distB="0" distL="114300" distR="114300" simplePos="0" relativeHeight="251714560" behindDoc="0" locked="0" layoutInCell="1" allowOverlap="1" wp14:anchorId="3B18CCAC" wp14:editId="6FD22E07">
            <wp:simplePos x="0" y="0"/>
            <wp:positionH relativeFrom="column">
              <wp:posOffset>1367790</wp:posOffset>
            </wp:positionH>
            <wp:positionV relativeFrom="paragraph">
              <wp:posOffset>2778760</wp:posOffset>
            </wp:positionV>
            <wp:extent cx="665019" cy="680653"/>
            <wp:effectExtent l="0" t="0" r="1905" b="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5019" cy="680653"/>
                    </a:xfrm>
                    <a:prstGeom prst="rect">
                      <a:avLst/>
                    </a:prstGeom>
                    <a:noFill/>
                  </pic:spPr>
                </pic:pic>
              </a:graphicData>
            </a:graphic>
            <wp14:sizeRelH relativeFrom="page">
              <wp14:pctWidth>0</wp14:pctWidth>
            </wp14:sizeRelH>
            <wp14:sizeRelV relativeFrom="page">
              <wp14:pctHeight>0</wp14:pctHeight>
            </wp14:sizeRelV>
          </wp:anchor>
        </w:drawing>
      </w:r>
      <w:r w:rsidR="001A04A0">
        <w:rPr>
          <w:rFonts w:asciiTheme="minorHAnsi" w:eastAsia="Times New Roman" w:hAnsiTheme="minorHAnsi" w:cs="AdvTT5235d5a9"/>
          <w:b/>
          <w:kern w:val="0"/>
          <w:sz w:val="20"/>
          <w:szCs w:val="20"/>
          <w:lang w:eastAsia="en-GB"/>
        </w:rPr>
        <w:t xml:space="preserve"> </w:t>
      </w:r>
      <w:r w:rsidR="0054031C">
        <w:rPr>
          <w:rFonts w:asciiTheme="minorHAnsi" w:eastAsia="Times New Roman" w:hAnsiTheme="minorHAnsi" w:cs="AdvTT5235d5a9"/>
          <w:b/>
          <w:noProof/>
          <w:kern w:val="0"/>
          <w:sz w:val="20"/>
          <w:szCs w:val="20"/>
          <w:lang w:eastAsia="en-GB"/>
        </w:rPr>
        <w:drawing>
          <wp:inline distT="0" distB="0" distL="0" distR="0" wp14:anchorId="0D09B2AC" wp14:editId="3687DD16">
            <wp:extent cx="4181475" cy="37413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70556" cy="3910498"/>
                    </a:xfrm>
                    <a:prstGeom prst="rect">
                      <a:avLst/>
                    </a:prstGeom>
                    <a:noFill/>
                    <a:ln>
                      <a:noFill/>
                    </a:ln>
                  </pic:spPr>
                </pic:pic>
              </a:graphicData>
            </a:graphic>
          </wp:inline>
        </w:drawing>
      </w:r>
    </w:p>
    <w:p w14:paraId="6FD949C0" w14:textId="6E1C709D" w:rsidR="00783114" w:rsidRDefault="007426E4" w:rsidP="0037146C">
      <w:pPr>
        <w:suppressAutoHyphens w:val="0"/>
        <w:autoSpaceDE w:val="0"/>
        <w:autoSpaceDN w:val="0"/>
        <w:adjustRightInd w:val="0"/>
        <w:spacing w:after="0" w:line="360" w:lineRule="auto"/>
        <w:rPr>
          <w:rFonts w:asciiTheme="minorHAnsi" w:eastAsia="Times New Roman" w:hAnsiTheme="minorHAnsi" w:cs="AdvTT5235d5a9"/>
          <w:b/>
          <w:kern w:val="0"/>
          <w:sz w:val="20"/>
          <w:szCs w:val="20"/>
          <w:lang w:eastAsia="en-GB"/>
        </w:rPr>
      </w:pPr>
      <w:r>
        <w:rPr>
          <w:rFonts w:asciiTheme="minorHAnsi" w:eastAsia="Times New Roman" w:hAnsiTheme="minorHAnsi" w:cs="AdvTT5235d5a9"/>
          <w:b/>
          <w:noProof/>
          <w:kern w:val="0"/>
          <w:sz w:val="20"/>
          <w:szCs w:val="20"/>
          <w:lang w:eastAsia="en-GB"/>
        </w:rPr>
        <mc:AlternateContent>
          <mc:Choice Requires="wps">
            <w:drawing>
              <wp:anchor distT="0" distB="0" distL="114300" distR="114300" simplePos="0" relativeHeight="251763712" behindDoc="0" locked="0" layoutInCell="1" allowOverlap="1" wp14:anchorId="63412C31" wp14:editId="1D37A091">
                <wp:simplePos x="0" y="0"/>
                <wp:positionH relativeFrom="margin">
                  <wp:align>left</wp:align>
                </wp:positionH>
                <wp:positionV relativeFrom="paragraph">
                  <wp:posOffset>7620</wp:posOffset>
                </wp:positionV>
                <wp:extent cx="6010275" cy="409575"/>
                <wp:effectExtent l="0" t="0" r="9525" b="9525"/>
                <wp:wrapNone/>
                <wp:docPr id="123" name="Text Box 123"/>
                <wp:cNvGraphicFramePr/>
                <a:graphic xmlns:a="http://schemas.openxmlformats.org/drawingml/2006/main">
                  <a:graphicData uri="http://schemas.microsoft.com/office/word/2010/wordprocessingShape">
                    <wps:wsp>
                      <wps:cNvSpPr txBox="1"/>
                      <wps:spPr>
                        <a:xfrm>
                          <a:off x="0" y="0"/>
                          <a:ext cx="6010275"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E80B21" w14:textId="152CC90A" w:rsidR="0062582F" w:rsidRPr="002038B7" w:rsidRDefault="0062582F" w:rsidP="007426E4">
                            <w:pPr>
                              <w:suppressAutoHyphens w:val="0"/>
                              <w:autoSpaceDE w:val="0"/>
                              <w:autoSpaceDN w:val="0"/>
                              <w:adjustRightInd w:val="0"/>
                              <w:spacing w:after="0" w:line="240" w:lineRule="auto"/>
                              <w:jc w:val="center"/>
                              <w:rPr>
                                <w:rFonts w:asciiTheme="minorHAnsi" w:eastAsia="Times New Roman" w:hAnsiTheme="minorHAnsi" w:cs="AdvTT5235d5a9"/>
                                <w:b/>
                                <w:kern w:val="0"/>
                                <w:sz w:val="20"/>
                                <w:szCs w:val="20"/>
                                <w:lang w:eastAsia="en-GB"/>
                              </w:rPr>
                            </w:pPr>
                            <w:r>
                              <w:rPr>
                                <w:rFonts w:asciiTheme="minorHAnsi" w:eastAsia="Times New Roman" w:hAnsiTheme="minorHAnsi" w:cs="AdvTT5235d5a9"/>
                                <w:b/>
                                <w:kern w:val="0"/>
                                <w:sz w:val="20"/>
                                <w:szCs w:val="20"/>
                                <w:lang w:eastAsia="en-GB"/>
                              </w:rPr>
                              <w:t>Figure 2</w:t>
                            </w:r>
                            <w:r w:rsidRPr="002038B7">
                              <w:rPr>
                                <w:rFonts w:asciiTheme="minorHAnsi" w:eastAsia="Times New Roman" w:hAnsiTheme="minorHAnsi" w:cs="AdvTT5235d5a9"/>
                                <w:b/>
                                <w:kern w:val="0"/>
                                <w:sz w:val="20"/>
                                <w:szCs w:val="20"/>
                                <w:lang w:eastAsia="en-GB"/>
                              </w:rPr>
                              <w:t xml:space="preserve"> – </w:t>
                            </w:r>
                            <w:r w:rsidRPr="001A04A0">
                              <w:rPr>
                                <w:rFonts w:asciiTheme="minorHAnsi" w:eastAsia="Times New Roman" w:hAnsiTheme="minorHAnsi" w:cs="AdvTT5235d5a9"/>
                                <w:kern w:val="0"/>
                                <w:sz w:val="20"/>
                                <w:szCs w:val="20"/>
                                <w:lang w:eastAsia="en-GB"/>
                              </w:rPr>
                              <w:t>A</w:t>
                            </w:r>
                            <w:r w:rsidRPr="001A04A0">
                              <w:rPr>
                                <w:sz w:val="20"/>
                                <w:szCs w:val="20"/>
                              </w:rPr>
                              <w:t>nalysis of topographi</w:t>
                            </w:r>
                            <w:r>
                              <w:rPr>
                                <w:sz w:val="20"/>
                                <w:szCs w:val="20"/>
                              </w:rPr>
                              <w:t>c effect on wind flow across</w:t>
                            </w:r>
                            <w:r w:rsidRPr="001A04A0">
                              <w:rPr>
                                <w:sz w:val="20"/>
                                <w:szCs w:val="20"/>
                              </w:rPr>
                              <w:t xml:space="preserve"> Port Talbot </w:t>
                            </w:r>
                            <w:r>
                              <w:rPr>
                                <w:sz w:val="20"/>
                                <w:szCs w:val="20"/>
                              </w:rPr>
                              <w:t xml:space="preserve">- </w:t>
                            </w:r>
                            <w:r w:rsidRPr="001A04A0">
                              <w:rPr>
                                <w:sz w:val="20"/>
                                <w:szCs w:val="20"/>
                              </w:rPr>
                              <w:t>provided by David Carruthers</w:t>
                            </w:r>
                            <w:r>
                              <w:rPr>
                                <w:sz w:val="20"/>
                                <w:szCs w:val="20"/>
                              </w:rPr>
                              <w:t xml:space="preserve"> </w:t>
                            </w:r>
                            <w:r w:rsidRPr="001A04A0">
                              <w:rPr>
                                <w:sz w:val="20"/>
                                <w:szCs w:val="20"/>
                              </w:rPr>
                              <w:t>(AQEG</w:t>
                            </w:r>
                            <w:r>
                              <w:rPr>
                                <w:sz w:val="20"/>
                                <w:szCs w:val="20"/>
                              </w:rPr>
                              <w:t xml:space="preserve"> member</w:t>
                            </w:r>
                            <w:r w:rsidRPr="001A04A0">
                              <w:rPr>
                                <w:sz w:val="20"/>
                                <w:szCs w:val="20"/>
                              </w:rPr>
                              <w:t>) published in (AQEG 2011).</w:t>
                            </w:r>
                          </w:p>
                          <w:p w14:paraId="742A2767"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12C31" id="Text Box 123" o:spid="_x0000_s1034" type="#_x0000_t202" style="position:absolute;margin-left:0;margin-top:.6pt;width:473.25pt;height:32.25pt;z-index:251763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" fillcolor="white [3201]" stroked="f" strokeweight=".5pt">
                <v:textbox>
                  <w:txbxContent>
                    <w:p w14:paraId="7AE80B21" w14:textId="152CC90A" w:rsidR="0062582F" w:rsidRPr="002038B7" w:rsidRDefault="0062582F" w:rsidP="007426E4">
                      <w:pPr>
                        <w:suppressAutoHyphens w:val="0"/>
                        <w:autoSpaceDE w:val="0"/>
                        <w:autoSpaceDN w:val="0"/>
                        <w:adjustRightInd w:val="0"/>
                        <w:spacing w:after="0" w:line="240" w:lineRule="auto"/>
                        <w:jc w:val="center"/>
                        <w:rPr>
                          <w:rFonts w:asciiTheme="minorHAnsi" w:eastAsia="Times New Roman" w:hAnsiTheme="minorHAnsi" w:cs="AdvTT5235d5a9"/>
                          <w:b/>
                          <w:kern w:val="0"/>
                          <w:sz w:val="20"/>
                          <w:szCs w:val="20"/>
                          <w:lang w:eastAsia="en-GB"/>
                        </w:rPr>
                      </w:pPr>
                      <w:r>
                        <w:rPr>
                          <w:rFonts w:asciiTheme="minorHAnsi" w:eastAsia="Times New Roman" w:hAnsiTheme="minorHAnsi" w:cs="AdvTT5235d5a9"/>
                          <w:b/>
                          <w:kern w:val="0"/>
                          <w:sz w:val="20"/>
                          <w:szCs w:val="20"/>
                          <w:lang w:eastAsia="en-GB"/>
                        </w:rPr>
                        <w:t>Figure 2</w:t>
                      </w:r>
                      <w:r w:rsidRPr="002038B7">
                        <w:rPr>
                          <w:rFonts w:asciiTheme="minorHAnsi" w:eastAsia="Times New Roman" w:hAnsiTheme="minorHAnsi" w:cs="AdvTT5235d5a9"/>
                          <w:b/>
                          <w:kern w:val="0"/>
                          <w:sz w:val="20"/>
                          <w:szCs w:val="20"/>
                          <w:lang w:eastAsia="en-GB"/>
                        </w:rPr>
                        <w:t xml:space="preserve"> – </w:t>
                      </w:r>
                      <w:r w:rsidRPr="001A04A0">
                        <w:rPr>
                          <w:rFonts w:asciiTheme="minorHAnsi" w:eastAsia="Times New Roman" w:hAnsiTheme="minorHAnsi" w:cs="AdvTT5235d5a9"/>
                          <w:kern w:val="0"/>
                          <w:sz w:val="20"/>
                          <w:szCs w:val="20"/>
                          <w:lang w:eastAsia="en-GB"/>
                        </w:rPr>
                        <w:t>A</w:t>
                      </w:r>
                      <w:r w:rsidRPr="001A04A0">
                        <w:rPr>
                          <w:sz w:val="20"/>
                          <w:szCs w:val="20"/>
                        </w:rPr>
                        <w:t>nalysis of topographi</w:t>
                      </w:r>
                      <w:r>
                        <w:rPr>
                          <w:sz w:val="20"/>
                          <w:szCs w:val="20"/>
                        </w:rPr>
                        <w:t>c effect on wind flow across</w:t>
                      </w:r>
                      <w:r w:rsidRPr="001A04A0">
                        <w:rPr>
                          <w:sz w:val="20"/>
                          <w:szCs w:val="20"/>
                        </w:rPr>
                        <w:t xml:space="preserve"> Port Talbot </w:t>
                      </w:r>
                      <w:r>
                        <w:rPr>
                          <w:sz w:val="20"/>
                          <w:szCs w:val="20"/>
                        </w:rPr>
                        <w:t xml:space="preserve">- </w:t>
                      </w:r>
                      <w:r w:rsidRPr="001A04A0">
                        <w:rPr>
                          <w:sz w:val="20"/>
                          <w:szCs w:val="20"/>
                        </w:rPr>
                        <w:t>provided by David Carruthers</w:t>
                      </w:r>
                      <w:r>
                        <w:rPr>
                          <w:sz w:val="20"/>
                          <w:szCs w:val="20"/>
                        </w:rPr>
                        <w:t xml:space="preserve"> </w:t>
                      </w:r>
                      <w:r w:rsidRPr="001A04A0">
                        <w:rPr>
                          <w:sz w:val="20"/>
                          <w:szCs w:val="20"/>
                        </w:rPr>
                        <w:t>(AQEG</w:t>
                      </w:r>
                      <w:r>
                        <w:rPr>
                          <w:sz w:val="20"/>
                          <w:szCs w:val="20"/>
                        </w:rPr>
                        <w:t xml:space="preserve"> member</w:t>
                      </w:r>
                      <w:r w:rsidRPr="001A04A0">
                        <w:rPr>
                          <w:sz w:val="20"/>
                          <w:szCs w:val="20"/>
                        </w:rPr>
                        <w:t>) published in (AQEG 2011).</w:t>
                      </w:r>
                    </w:p>
                    <w:p w14:paraId="742A2767" w14:textId="77777777" w:rsidR="0062582F" w:rsidRDefault="0062582F"/>
                  </w:txbxContent>
                </v:textbox>
                <w10:wrap anchorx="margin"/>
              </v:shape>
            </w:pict>
          </mc:Fallback>
        </mc:AlternateContent>
      </w:r>
    </w:p>
    <w:p w14:paraId="45E0BC57" w14:textId="178F437A" w:rsidR="00F618EE" w:rsidRPr="002038B7" w:rsidRDefault="00F618EE" w:rsidP="0037146C">
      <w:pPr>
        <w:suppressAutoHyphens w:val="0"/>
        <w:autoSpaceDE w:val="0"/>
        <w:autoSpaceDN w:val="0"/>
        <w:adjustRightInd w:val="0"/>
        <w:spacing w:after="0" w:line="360" w:lineRule="auto"/>
        <w:rPr>
          <w:rFonts w:asciiTheme="minorHAnsi" w:eastAsia="Times New Roman" w:hAnsiTheme="minorHAnsi" w:cs="AdvTT5235d5a9"/>
          <w:b/>
          <w:kern w:val="0"/>
          <w:sz w:val="20"/>
          <w:szCs w:val="20"/>
          <w:lang w:eastAsia="en-GB"/>
        </w:rPr>
      </w:pPr>
    </w:p>
    <w:p w14:paraId="59A627F1" w14:textId="206A3B9F" w:rsidR="00F618EE" w:rsidRDefault="00F618EE" w:rsidP="0054031C">
      <w:pPr>
        <w:suppressAutoHyphens w:val="0"/>
        <w:autoSpaceDE w:val="0"/>
        <w:autoSpaceDN w:val="0"/>
        <w:adjustRightInd w:val="0"/>
        <w:spacing w:after="0"/>
        <w:jc w:val="center"/>
        <w:rPr>
          <w:rFonts w:asciiTheme="minorHAnsi" w:eastAsia="Times New Roman" w:hAnsiTheme="minorHAnsi" w:cs="AdvTT5235d5a9"/>
          <w:b/>
          <w:kern w:val="0"/>
          <w:sz w:val="20"/>
          <w:szCs w:val="20"/>
          <w:lang w:eastAsia="en-GB"/>
        </w:rPr>
      </w:pPr>
    </w:p>
    <w:p w14:paraId="0AD4AC3B" w14:textId="4F64035E" w:rsidR="00611927" w:rsidRDefault="008806EF" w:rsidP="00611927">
      <w:pPr>
        <w:tabs>
          <w:tab w:val="left" w:pos="5529"/>
        </w:tabs>
        <w:suppressAutoHyphens w:val="0"/>
        <w:autoSpaceDE w:val="0"/>
        <w:autoSpaceDN w:val="0"/>
        <w:adjustRightInd w:val="0"/>
        <w:spacing w:after="0"/>
        <w:jc w:val="center"/>
        <w:rPr>
          <w:rFonts w:asciiTheme="minorHAnsi" w:eastAsia="Times New Roman" w:hAnsiTheme="minorHAnsi" w:cs="AdvTT5235d5a9"/>
          <w:b/>
          <w:kern w:val="0"/>
          <w:sz w:val="20"/>
          <w:szCs w:val="20"/>
          <w:lang w:eastAsia="en-GB"/>
        </w:rPr>
      </w:pPr>
      <w:r>
        <w:rPr>
          <w:rFonts w:asciiTheme="minorHAnsi" w:hAnsiTheme="minorHAnsi" w:cstheme="minorHAnsi"/>
          <w:b/>
          <w:noProof/>
          <w:sz w:val="20"/>
          <w:szCs w:val="20"/>
          <w:lang w:eastAsia="en-GB"/>
        </w:rPr>
        <mc:AlternateContent>
          <mc:Choice Requires="wps">
            <w:drawing>
              <wp:anchor distT="0" distB="0" distL="114300" distR="114300" simplePos="0" relativeHeight="251896832" behindDoc="0" locked="0" layoutInCell="1" allowOverlap="1" wp14:anchorId="03B7B63A" wp14:editId="5F2CAF80">
                <wp:simplePos x="0" y="0"/>
                <wp:positionH relativeFrom="column">
                  <wp:posOffset>1390650</wp:posOffset>
                </wp:positionH>
                <wp:positionV relativeFrom="paragraph">
                  <wp:posOffset>107315</wp:posOffset>
                </wp:positionV>
                <wp:extent cx="1123950" cy="238125"/>
                <wp:effectExtent l="0" t="0" r="19050" b="28575"/>
                <wp:wrapNone/>
                <wp:docPr id="207" name="Text Box 207"/>
                <wp:cNvGraphicFramePr/>
                <a:graphic xmlns:a="http://schemas.openxmlformats.org/drawingml/2006/main">
                  <a:graphicData uri="http://schemas.microsoft.com/office/word/2010/wordprocessingShape">
                    <wps:wsp>
                      <wps:cNvSpPr txBox="1"/>
                      <wps:spPr>
                        <a:xfrm>
                          <a:off x="0" y="0"/>
                          <a:ext cx="1123950"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E539DA" w14:textId="77777777" w:rsidR="0062582F" w:rsidRPr="009C0C4C" w:rsidRDefault="0062582F" w:rsidP="008806EF">
                            <w:pPr>
                              <w:rPr>
                                <w:b/>
                                <w:sz w:val="20"/>
                                <w:szCs w:val="20"/>
                              </w:rPr>
                            </w:pPr>
                            <w:r w:rsidRPr="009C0C4C">
                              <w:rPr>
                                <w:b/>
                                <w:sz w:val="20"/>
                                <w:szCs w:val="20"/>
                              </w:rPr>
                              <w:t>Scale 2</w:t>
                            </w:r>
                            <w:r>
                              <w:rPr>
                                <w:b/>
                                <w:sz w:val="20"/>
                                <w:szCs w:val="20"/>
                              </w:rPr>
                              <w:t>.5</w:t>
                            </w:r>
                            <w:r w:rsidRPr="009C0C4C">
                              <w:rPr>
                                <w:b/>
                                <w:sz w:val="20"/>
                                <w:szCs w:val="20"/>
                              </w:rPr>
                              <w:t>cm: 1km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B7B63A" id="Text Box 207" o:spid="_x0000_s1035" type="#_x0000_t202" style="position:absolute;left:0;text-align:left;margin-left:109.5pt;margin-top:8.45pt;width:88.5pt;height:18.75pt;z-index:251896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" fillcolor="white [3201]" strokeweight=".5pt">
                <v:textbox>
                  <w:txbxContent>
                    <w:p w14:paraId="39E539DA" w14:textId="77777777" w:rsidR="0062582F" w:rsidRPr="009C0C4C" w:rsidRDefault="0062582F" w:rsidP="008806EF">
                      <w:pPr>
                        <w:rPr>
                          <w:b/>
                          <w:sz w:val="20"/>
                          <w:szCs w:val="20"/>
                        </w:rPr>
                      </w:pPr>
                      <w:r w:rsidRPr="009C0C4C">
                        <w:rPr>
                          <w:b/>
                          <w:sz w:val="20"/>
                          <w:szCs w:val="20"/>
                        </w:rPr>
                        <w:t>Scale 2</w:t>
                      </w:r>
                      <w:r>
                        <w:rPr>
                          <w:b/>
                          <w:sz w:val="20"/>
                          <w:szCs w:val="20"/>
                        </w:rPr>
                        <w:t>.5</w:t>
                      </w:r>
                      <w:r w:rsidRPr="009C0C4C">
                        <w:rPr>
                          <w:b/>
                          <w:sz w:val="20"/>
                          <w:szCs w:val="20"/>
                        </w:rPr>
                        <w:t>cm: 1km</w:t>
                      </w:r>
                    </w:p>
                  </w:txbxContent>
                </v:textbox>
              </v:shape>
            </w:pict>
          </mc:Fallback>
        </mc:AlternateContent>
      </w:r>
      <w:r w:rsidR="007426E4">
        <w:rPr>
          <w:rFonts w:asciiTheme="minorHAnsi" w:eastAsia="Times New Roman" w:hAnsiTheme="minorHAnsi" w:cs="AdvTT5235d5a9"/>
          <w:b/>
          <w:noProof/>
          <w:kern w:val="0"/>
          <w:sz w:val="20"/>
          <w:szCs w:val="20"/>
          <w:lang w:eastAsia="en-GB"/>
        </w:rPr>
        <w:drawing>
          <wp:anchor distT="0" distB="0" distL="114300" distR="114300" simplePos="0" relativeHeight="251716608" behindDoc="0" locked="0" layoutInCell="1" allowOverlap="1" wp14:anchorId="741AB902" wp14:editId="1BB99621">
            <wp:simplePos x="0" y="0"/>
            <wp:positionH relativeFrom="column">
              <wp:posOffset>1439545</wp:posOffset>
            </wp:positionH>
            <wp:positionV relativeFrom="paragraph">
              <wp:posOffset>2632710</wp:posOffset>
            </wp:positionV>
            <wp:extent cx="665019" cy="680653"/>
            <wp:effectExtent l="0" t="0" r="1905" b="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5019" cy="680653"/>
                    </a:xfrm>
                    <a:prstGeom prst="rect">
                      <a:avLst/>
                    </a:prstGeom>
                    <a:noFill/>
                  </pic:spPr>
                </pic:pic>
              </a:graphicData>
            </a:graphic>
            <wp14:sizeRelH relativeFrom="page">
              <wp14:pctWidth>0</wp14:pctWidth>
            </wp14:sizeRelH>
            <wp14:sizeRelV relativeFrom="page">
              <wp14:pctHeight>0</wp14:pctHeight>
            </wp14:sizeRelV>
          </wp:anchor>
        </w:drawing>
      </w:r>
      <w:r w:rsidR="00611927">
        <w:rPr>
          <w:noProof/>
          <w:lang w:eastAsia="en-GB"/>
        </w:rPr>
        <w:drawing>
          <wp:anchor distT="0" distB="0" distL="114300" distR="114300" simplePos="0" relativeHeight="251746304" behindDoc="0" locked="0" layoutInCell="1" allowOverlap="1" wp14:anchorId="0B28D5B5" wp14:editId="3731CCBB">
            <wp:simplePos x="0" y="0"/>
            <wp:positionH relativeFrom="column">
              <wp:posOffset>3829050</wp:posOffset>
            </wp:positionH>
            <wp:positionV relativeFrom="paragraph">
              <wp:posOffset>2322830</wp:posOffset>
            </wp:positionV>
            <wp:extent cx="838200" cy="1024129"/>
            <wp:effectExtent l="0" t="0" r="0" b="5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4129"/>
                    </a:xfrm>
                    <a:prstGeom prst="rect">
                      <a:avLst/>
                    </a:prstGeom>
                    <a:noFill/>
                    <a:ln>
                      <a:noFill/>
                    </a:ln>
                  </pic:spPr>
                </pic:pic>
              </a:graphicData>
            </a:graphic>
            <wp14:sizeRelH relativeFrom="page">
              <wp14:pctWidth>0</wp14:pctWidth>
            </wp14:sizeRelH>
            <wp14:sizeRelV relativeFrom="page">
              <wp14:pctHeight>0</wp14:pctHeight>
            </wp14:sizeRelV>
          </wp:anchor>
        </w:drawing>
      </w:r>
      <w:r w:rsidR="001A04A0">
        <w:rPr>
          <w:rFonts w:asciiTheme="minorHAnsi" w:eastAsia="Times New Roman" w:hAnsiTheme="minorHAnsi" w:cs="AdvTT5235d5a9"/>
          <w:b/>
          <w:kern w:val="0"/>
          <w:sz w:val="20"/>
          <w:szCs w:val="20"/>
          <w:lang w:eastAsia="en-GB"/>
        </w:rPr>
        <w:t xml:space="preserve">     </w:t>
      </w:r>
      <w:r w:rsidR="00F618EE">
        <w:rPr>
          <w:rFonts w:asciiTheme="minorHAnsi" w:eastAsia="Times New Roman" w:hAnsiTheme="minorHAnsi" w:cs="AdvTT5235d5a9"/>
          <w:b/>
          <w:noProof/>
          <w:kern w:val="0"/>
          <w:sz w:val="20"/>
          <w:szCs w:val="20"/>
          <w:lang w:eastAsia="en-GB"/>
        </w:rPr>
        <w:drawing>
          <wp:inline distT="0" distB="0" distL="0" distR="0" wp14:anchorId="381E5A2D" wp14:editId="4F428CA5">
            <wp:extent cx="3912234" cy="36290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9852" cy="3691748"/>
                    </a:xfrm>
                    <a:prstGeom prst="rect">
                      <a:avLst/>
                    </a:prstGeom>
                    <a:noFill/>
                    <a:ln>
                      <a:noFill/>
                    </a:ln>
                  </pic:spPr>
                </pic:pic>
              </a:graphicData>
            </a:graphic>
          </wp:inline>
        </w:drawing>
      </w:r>
    </w:p>
    <w:p w14:paraId="2C076661" w14:textId="608AAFFE" w:rsidR="007426E4" w:rsidRDefault="007426E4" w:rsidP="007426E4">
      <w:pPr>
        <w:suppressAutoHyphens w:val="0"/>
        <w:autoSpaceDE w:val="0"/>
        <w:autoSpaceDN w:val="0"/>
        <w:adjustRightInd w:val="0"/>
        <w:spacing w:after="0" w:line="360" w:lineRule="auto"/>
        <w:jc w:val="both"/>
        <w:rPr>
          <w:rFonts w:asciiTheme="minorHAnsi" w:eastAsia="Times New Roman" w:hAnsiTheme="minorHAnsi" w:cs="AdvTT5235d5a9"/>
          <w:b/>
          <w:kern w:val="0"/>
          <w:sz w:val="20"/>
          <w:szCs w:val="20"/>
          <w:lang w:eastAsia="en-GB"/>
        </w:rPr>
      </w:pPr>
      <w:r>
        <w:rPr>
          <w:rFonts w:asciiTheme="minorHAnsi" w:eastAsia="Times New Roman" w:hAnsiTheme="minorHAnsi" w:cs="AdvTT5235d5a9"/>
          <w:b/>
          <w:noProof/>
          <w:kern w:val="0"/>
          <w:sz w:val="20"/>
          <w:szCs w:val="20"/>
          <w:lang w:eastAsia="en-GB"/>
        </w:rPr>
        <mc:AlternateContent>
          <mc:Choice Requires="wps">
            <w:drawing>
              <wp:anchor distT="0" distB="0" distL="114300" distR="114300" simplePos="0" relativeHeight="251764736" behindDoc="0" locked="0" layoutInCell="1" allowOverlap="1" wp14:anchorId="7055E065" wp14:editId="584DFEAF">
                <wp:simplePos x="0" y="0"/>
                <wp:positionH relativeFrom="margin">
                  <wp:align>right</wp:align>
                </wp:positionH>
                <wp:positionV relativeFrom="paragraph">
                  <wp:posOffset>8255</wp:posOffset>
                </wp:positionV>
                <wp:extent cx="5695950" cy="428625"/>
                <wp:effectExtent l="0" t="0" r="0" b="9525"/>
                <wp:wrapNone/>
                <wp:docPr id="124" name="Text Box 124"/>
                <wp:cNvGraphicFramePr/>
                <a:graphic xmlns:a="http://schemas.openxmlformats.org/drawingml/2006/main">
                  <a:graphicData uri="http://schemas.microsoft.com/office/word/2010/wordprocessingShape">
                    <wps:wsp>
                      <wps:cNvSpPr txBox="1"/>
                      <wps:spPr>
                        <a:xfrm>
                          <a:off x="0" y="0"/>
                          <a:ext cx="5695950" cy="428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8DE43" w14:textId="357F37A2" w:rsidR="0062582F" w:rsidRDefault="0062582F" w:rsidP="007426E4">
                            <w:pPr>
                              <w:suppressAutoHyphens w:val="0"/>
                              <w:autoSpaceDE w:val="0"/>
                              <w:autoSpaceDN w:val="0"/>
                              <w:adjustRightInd w:val="0"/>
                              <w:spacing w:after="0" w:line="240" w:lineRule="auto"/>
                              <w:jc w:val="center"/>
                              <w:rPr>
                                <w:rFonts w:asciiTheme="minorHAnsi" w:eastAsia="Times New Roman" w:hAnsiTheme="minorHAnsi" w:cs="AdvTT5235d5a9"/>
                                <w:b/>
                                <w:kern w:val="0"/>
                                <w:sz w:val="20"/>
                                <w:szCs w:val="20"/>
                                <w:lang w:eastAsia="en-GB"/>
                              </w:rPr>
                            </w:pPr>
                            <w:r>
                              <w:rPr>
                                <w:rFonts w:asciiTheme="minorHAnsi" w:eastAsia="Times New Roman" w:hAnsiTheme="minorHAnsi" w:cs="AdvTT5235d5a9"/>
                                <w:b/>
                                <w:kern w:val="0"/>
                                <w:sz w:val="20"/>
                                <w:szCs w:val="20"/>
                                <w:lang w:eastAsia="en-GB"/>
                              </w:rPr>
                              <w:t>Figure 3</w:t>
                            </w:r>
                            <w:r w:rsidRPr="002038B7">
                              <w:rPr>
                                <w:rFonts w:asciiTheme="minorHAnsi" w:eastAsia="Times New Roman" w:hAnsiTheme="minorHAnsi" w:cs="AdvTT5235d5a9"/>
                                <w:b/>
                                <w:kern w:val="0"/>
                                <w:sz w:val="20"/>
                                <w:szCs w:val="20"/>
                                <w:lang w:eastAsia="en-GB"/>
                              </w:rPr>
                              <w:t xml:space="preserve"> –</w:t>
                            </w:r>
                            <w:r>
                              <w:rPr>
                                <w:rFonts w:asciiTheme="minorHAnsi" w:eastAsia="Times New Roman" w:hAnsiTheme="minorHAnsi" w:cs="AdvTT5235d5a9"/>
                                <w:b/>
                                <w:kern w:val="0"/>
                                <w:sz w:val="20"/>
                                <w:szCs w:val="20"/>
                                <w:lang w:eastAsia="en-GB"/>
                              </w:rPr>
                              <w:t xml:space="preserve"> </w:t>
                            </w:r>
                            <w:r w:rsidRPr="007426E4">
                              <w:rPr>
                                <w:rFonts w:asciiTheme="minorHAnsi" w:eastAsia="Times New Roman" w:hAnsiTheme="minorHAnsi" w:cs="AdvTT5235d5a9"/>
                                <w:kern w:val="0"/>
                                <w:sz w:val="20"/>
                                <w:szCs w:val="20"/>
                                <w:lang w:eastAsia="en-GB"/>
                              </w:rPr>
                              <w:t>A</w:t>
                            </w:r>
                            <w:r w:rsidRPr="002038B7">
                              <w:rPr>
                                <w:sz w:val="20"/>
                                <w:szCs w:val="20"/>
                              </w:rPr>
                              <w:t>nalysis of topographi</w:t>
                            </w:r>
                            <w:r>
                              <w:rPr>
                                <w:sz w:val="20"/>
                                <w:szCs w:val="20"/>
                              </w:rPr>
                              <w:t>c effect on wind flow across</w:t>
                            </w:r>
                            <w:r w:rsidRPr="002038B7">
                              <w:rPr>
                                <w:sz w:val="20"/>
                                <w:szCs w:val="20"/>
                              </w:rPr>
                              <w:t xml:space="preserve"> Port Talbot published in (AQEG 2011)</w:t>
                            </w:r>
                            <w:r>
                              <w:rPr>
                                <w:sz w:val="20"/>
                                <w:szCs w:val="20"/>
                              </w:rPr>
                              <w:t xml:space="preserve"> – with area of interest highlighted.</w:t>
                            </w:r>
                          </w:p>
                          <w:p w14:paraId="145BB4E6"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5E065" id="Text Box 124" o:spid="_x0000_s1036" type="#_x0000_t202" style="position:absolute;left:0;text-align:left;margin-left:397.3pt;margin-top:.65pt;width:448.5pt;height:33.75pt;z-index:2517647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" fillcolor="white [3201]" stroked="f" strokeweight=".5pt">
                <v:textbox>
                  <w:txbxContent>
                    <w:p w14:paraId="4C28DE43" w14:textId="357F37A2" w:rsidR="0062582F" w:rsidRDefault="0062582F" w:rsidP="007426E4">
                      <w:pPr>
                        <w:suppressAutoHyphens w:val="0"/>
                        <w:autoSpaceDE w:val="0"/>
                        <w:autoSpaceDN w:val="0"/>
                        <w:adjustRightInd w:val="0"/>
                        <w:spacing w:after="0" w:line="240" w:lineRule="auto"/>
                        <w:jc w:val="center"/>
                        <w:rPr>
                          <w:rFonts w:asciiTheme="minorHAnsi" w:eastAsia="Times New Roman" w:hAnsiTheme="minorHAnsi" w:cs="AdvTT5235d5a9"/>
                          <w:b/>
                          <w:kern w:val="0"/>
                          <w:sz w:val="20"/>
                          <w:szCs w:val="20"/>
                          <w:lang w:eastAsia="en-GB"/>
                        </w:rPr>
                      </w:pPr>
                      <w:r>
                        <w:rPr>
                          <w:rFonts w:asciiTheme="minorHAnsi" w:eastAsia="Times New Roman" w:hAnsiTheme="minorHAnsi" w:cs="AdvTT5235d5a9"/>
                          <w:b/>
                          <w:kern w:val="0"/>
                          <w:sz w:val="20"/>
                          <w:szCs w:val="20"/>
                          <w:lang w:eastAsia="en-GB"/>
                        </w:rPr>
                        <w:t>Figure 3</w:t>
                      </w:r>
                      <w:r w:rsidRPr="002038B7">
                        <w:rPr>
                          <w:rFonts w:asciiTheme="minorHAnsi" w:eastAsia="Times New Roman" w:hAnsiTheme="minorHAnsi" w:cs="AdvTT5235d5a9"/>
                          <w:b/>
                          <w:kern w:val="0"/>
                          <w:sz w:val="20"/>
                          <w:szCs w:val="20"/>
                          <w:lang w:eastAsia="en-GB"/>
                        </w:rPr>
                        <w:t xml:space="preserve"> –</w:t>
                      </w:r>
                      <w:r>
                        <w:rPr>
                          <w:rFonts w:asciiTheme="minorHAnsi" w:eastAsia="Times New Roman" w:hAnsiTheme="minorHAnsi" w:cs="AdvTT5235d5a9"/>
                          <w:b/>
                          <w:kern w:val="0"/>
                          <w:sz w:val="20"/>
                          <w:szCs w:val="20"/>
                          <w:lang w:eastAsia="en-GB"/>
                        </w:rPr>
                        <w:t xml:space="preserve"> </w:t>
                      </w:r>
                      <w:r w:rsidRPr="007426E4">
                        <w:rPr>
                          <w:rFonts w:asciiTheme="minorHAnsi" w:eastAsia="Times New Roman" w:hAnsiTheme="minorHAnsi" w:cs="AdvTT5235d5a9"/>
                          <w:kern w:val="0"/>
                          <w:sz w:val="20"/>
                          <w:szCs w:val="20"/>
                          <w:lang w:eastAsia="en-GB"/>
                        </w:rPr>
                        <w:t>A</w:t>
                      </w:r>
                      <w:r w:rsidRPr="002038B7">
                        <w:rPr>
                          <w:sz w:val="20"/>
                          <w:szCs w:val="20"/>
                        </w:rPr>
                        <w:t>nalysis of topographi</w:t>
                      </w:r>
                      <w:r>
                        <w:rPr>
                          <w:sz w:val="20"/>
                          <w:szCs w:val="20"/>
                        </w:rPr>
                        <w:t>c effect on wind flow across</w:t>
                      </w:r>
                      <w:r w:rsidRPr="002038B7">
                        <w:rPr>
                          <w:sz w:val="20"/>
                          <w:szCs w:val="20"/>
                        </w:rPr>
                        <w:t xml:space="preserve"> Port Talbot published in (AQEG 2011)</w:t>
                      </w:r>
                      <w:r>
                        <w:rPr>
                          <w:sz w:val="20"/>
                          <w:szCs w:val="20"/>
                        </w:rPr>
                        <w:t xml:space="preserve"> – with area of interest highlighted.</w:t>
                      </w:r>
                    </w:p>
                    <w:p w14:paraId="145BB4E6" w14:textId="77777777" w:rsidR="0062582F" w:rsidRDefault="0062582F"/>
                  </w:txbxContent>
                </v:textbox>
                <w10:wrap anchorx="margin"/>
              </v:shape>
            </w:pict>
          </mc:Fallback>
        </mc:AlternateContent>
      </w:r>
    </w:p>
    <w:p w14:paraId="259062A8" w14:textId="79703413" w:rsidR="007426E4" w:rsidRPr="00611927" w:rsidRDefault="007426E4" w:rsidP="00611927">
      <w:pPr>
        <w:tabs>
          <w:tab w:val="left" w:pos="5529"/>
        </w:tabs>
        <w:suppressAutoHyphens w:val="0"/>
        <w:autoSpaceDE w:val="0"/>
        <w:autoSpaceDN w:val="0"/>
        <w:adjustRightInd w:val="0"/>
        <w:spacing w:after="0"/>
        <w:jc w:val="center"/>
        <w:rPr>
          <w:rFonts w:asciiTheme="minorHAnsi" w:eastAsia="Times New Roman" w:hAnsiTheme="minorHAnsi" w:cs="AdvTT5235d5a9"/>
          <w:b/>
          <w:kern w:val="0"/>
          <w:sz w:val="20"/>
          <w:szCs w:val="20"/>
          <w:lang w:eastAsia="en-GB"/>
        </w:rPr>
      </w:pPr>
    </w:p>
    <w:p w14:paraId="0ED8CA1B" w14:textId="5598CC61" w:rsidR="00C64B7C" w:rsidRPr="00B75D89" w:rsidRDefault="00E82C15" w:rsidP="00B75D89">
      <w:pPr>
        <w:pStyle w:val="Heading1"/>
        <w:rPr>
          <w:rFonts w:asciiTheme="minorHAnsi" w:eastAsia="Times New Roman" w:hAnsiTheme="minorHAnsi"/>
          <w:b/>
          <w:sz w:val="22"/>
          <w:szCs w:val="22"/>
        </w:rPr>
      </w:pPr>
      <w:bookmarkStart w:id="29" w:name="_Toc511670712"/>
      <w:r w:rsidRPr="00B75D89">
        <w:rPr>
          <w:rFonts w:asciiTheme="minorHAnsi" w:eastAsia="Times New Roman" w:hAnsiTheme="minorHAnsi"/>
          <w:b/>
          <w:sz w:val="22"/>
          <w:szCs w:val="22"/>
        </w:rPr>
        <w:lastRenderedPageBreak/>
        <w:t>3.</w:t>
      </w:r>
      <w:r w:rsidR="00D01C0B" w:rsidRPr="00B75D89">
        <w:rPr>
          <w:rFonts w:asciiTheme="minorHAnsi" w:eastAsia="Times New Roman" w:hAnsiTheme="minorHAnsi"/>
          <w:b/>
          <w:sz w:val="22"/>
          <w:szCs w:val="22"/>
        </w:rPr>
        <w:t>3</w:t>
      </w:r>
      <w:r w:rsidR="00200AAE">
        <w:rPr>
          <w:rFonts w:asciiTheme="minorHAnsi" w:eastAsia="Times New Roman" w:hAnsiTheme="minorHAnsi"/>
          <w:b/>
          <w:sz w:val="22"/>
          <w:szCs w:val="22"/>
        </w:rPr>
        <w:t xml:space="preserve"> </w:t>
      </w:r>
      <w:r w:rsidR="00C64B7C" w:rsidRPr="00B75D89">
        <w:rPr>
          <w:rFonts w:asciiTheme="minorHAnsi" w:eastAsia="Times New Roman" w:hAnsiTheme="minorHAnsi"/>
          <w:b/>
          <w:sz w:val="22"/>
          <w:szCs w:val="22"/>
        </w:rPr>
        <w:t>Effect of Weather Conditions</w:t>
      </w:r>
      <w:bookmarkEnd w:id="29"/>
      <w:r w:rsidR="00C64B7C" w:rsidRPr="00B75D89">
        <w:rPr>
          <w:rFonts w:asciiTheme="minorHAnsi" w:eastAsia="Times New Roman" w:hAnsiTheme="minorHAnsi"/>
          <w:b/>
          <w:sz w:val="22"/>
          <w:szCs w:val="22"/>
        </w:rPr>
        <w:t xml:space="preserve"> </w:t>
      </w:r>
    </w:p>
    <w:p w14:paraId="1140BC7F" w14:textId="77777777" w:rsidR="00C64B7C" w:rsidRDefault="00C64B7C"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7E830CF5" w14:textId="0B26E1A7" w:rsidR="002D3990" w:rsidRDefault="004355BA" w:rsidP="00B75D89">
      <w:pPr>
        <w:suppressAutoHyphens w:val="0"/>
        <w:autoSpaceDE w:val="0"/>
        <w:autoSpaceDN w:val="0"/>
        <w:adjustRightInd w:val="0"/>
        <w:spacing w:after="0" w:line="360" w:lineRule="auto"/>
        <w:jc w:val="both"/>
        <w:rPr>
          <w:rFonts w:asciiTheme="minorHAnsi" w:hAnsiTheme="minorHAnsi" w:cstheme="minorHAnsi"/>
          <w:sz w:val="20"/>
          <w:szCs w:val="20"/>
        </w:rPr>
      </w:pPr>
      <w:r w:rsidRPr="004772E0">
        <w:rPr>
          <w:rFonts w:asciiTheme="minorHAnsi" w:hAnsiTheme="minorHAnsi" w:cstheme="minorHAnsi"/>
          <w:sz w:val="20"/>
          <w:szCs w:val="20"/>
        </w:rPr>
        <w:t>PM</w:t>
      </w:r>
      <w:r w:rsidRPr="00401D99">
        <w:rPr>
          <w:rFonts w:asciiTheme="minorHAnsi" w:hAnsiTheme="minorHAnsi" w:cstheme="minorHAnsi"/>
          <w:sz w:val="20"/>
          <w:szCs w:val="20"/>
          <w:vertAlign w:val="subscript"/>
        </w:rPr>
        <w:t>10</w:t>
      </w:r>
      <w:r>
        <w:rPr>
          <w:rFonts w:asciiTheme="minorHAnsi" w:hAnsiTheme="minorHAnsi" w:cstheme="minorHAnsi"/>
          <w:sz w:val="20"/>
          <w:szCs w:val="20"/>
        </w:rPr>
        <w:t xml:space="preserve"> di</w:t>
      </w:r>
      <w:r w:rsidR="00A107A2">
        <w:rPr>
          <w:rFonts w:asciiTheme="minorHAnsi" w:hAnsiTheme="minorHAnsi" w:cstheme="minorHAnsi"/>
          <w:sz w:val="20"/>
          <w:szCs w:val="20"/>
        </w:rPr>
        <w:t xml:space="preserve">spersion and transport from </w:t>
      </w:r>
      <w:r>
        <w:rPr>
          <w:rFonts w:asciiTheme="minorHAnsi" w:hAnsiTheme="minorHAnsi" w:cstheme="minorHAnsi"/>
          <w:sz w:val="20"/>
          <w:szCs w:val="20"/>
        </w:rPr>
        <w:t>source to neighbouring areas and subsequent removal is</w:t>
      </w:r>
      <w:r w:rsidRPr="004772E0">
        <w:rPr>
          <w:rFonts w:asciiTheme="minorHAnsi" w:hAnsiTheme="minorHAnsi" w:cstheme="minorHAnsi"/>
          <w:sz w:val="20"/>
          <w:szCs w:val="20"/>
        </w:rPr>
        <w:t xml:space="preserve"> heavily dependent upon </w:t>
      </w:r>
      <w:r w:rsidR="004D137A">
        <w:rPr>
          <w:rFonts w:asciiTheme="minorHAnsi" w:hAnsiTheme="minorHAnsi" w:cstheme="minorHAnsi"/>
          <w:sz w:val="20"/>
          <w:szCs w:val="20"/>
        </w:rPr>
        <w:t xml:space="preserve">meteorological </w:t>
      </w:r>
      <w:r>
        <w:rPr>
          <w:rFonts w:asciiTheme="minorHAnsi" w:hAnsiTheme="minorHAnsi" w:cstheme="minorHAnsi"/>
          <w:sz w:val="20"/>
          <w:szCs w:val="20"/>
        </w:rPr>
        <w:t>conditions</w:t>
      </w:r>
      <w:r w:rsidR="004D137A">
        <w:rPr>
          <w:rFonts w:asciiTheme="minorHAnsi" w:hAnsiTheme="minorHAnsi" w:cstheme="minorHAnsi"/>
          <w:sz w:val="20"/>
          <w:szCs w:val="20"/>
        </w:rPr>
        <w:t xml:space="preserve"> in the area</w:t>
      </w:r>
      <w:r>
        <w:rPr>
          <w:rFonts w:asciiTheme="minorHAnsi" w:hAnsiTheme="minorHAnsi" w:cstheme="minorHAnsi"/>
          <w:sz w:val="20"/>
          <w:szCs w:val="20"/>
        </w:rPr>
        <w:t xml:space="preserve"> (Dayan and Miller 1989; Goel and Trivedy </w:t>
      </w:r>
      <w:r w:rsidRPr="004772E0">
        <w:rPr>
          <w:rFonts w:asciiTheme="minorHAnsi" w:hAnsiTheme="minorHAnsi" w:cstheme="minorHAnsi"/>
          <w:sz w:val="20"/>
          <w:szCs w:val="20"/>
        </w:rPr>
        <w:t>1998</w:t>
      </w:r>
      <w:r>
        <w:rPr>
          <w:rFonts w:asciiTheme="minorHAnsi" w:hAnsiTheme="minorHAnsi" w:cstheme="minorHAnsi"/>
          <w:sz w:val="20"/>
          <w:szCs w:val="20"/>
        </w:rPr>
        <w:t>; Sharan et al. 1996</w:t>
      </w:r>
      <w:r w:rsidRPr="004772E0">
        <w:rPr>
          <w:rFonts w:asciiTheme="minorHAnsi" w:hAnsiTheme="minorHAnsi" w:cstheme="minorHAnsi"/>
          <w:sz w:val="20"/>
          <w:szCs w:val="20"/>
        </w:rPr>
        <w:t>)</w:t>
      </w:r>
      <w:r>
        <w:rPr>
          <w:rFonts w:asciiTheme="minorHAnsi" w:hAnsiTheme="minorHAnsi" w:cstheme="minorHAnsi"/>
          <w:sz w:val="20"/>
          <w:szCs w:val="20"/>
        </w:rPr>
        <w:t xml:space="preserve">. </w:t>
      </w:r>
      <w:r w:rsidR="00073858">
        <w:rPr>
          <w:rFonts w:asciiTheme="minorHAnsi" w:hAnsiTheme="minorHAnsi" w:cstheme="minorHAnsi"/>
          <w:sz w:val="20"/>
          <w:szCs w:val="20"/>
        </w:rPr>
        <w:t xml:space="preserve">This </w:t>
      </w:r>
      <w:r w:rsidR="00A107A2">
        <w:rPr>
          <w:rFonts w:asciiTheme="minorHAnsi" w:hAnsiTheme="minorHAnsi" w:cstheme="minorHAnsi"/>
          <w:sz w:val="20"/>
          <w:szCs w:val="20"/>
        </w:rPr>
        <w:t xml:space="preserve">view </w:t>
      </w:r>
      <w:r w:rsidR="00073858">
        <w:rPr>
          <w:rFonts w:asciiTheme="minorHAnsi" w:hAnsiTheme="minorHAnsi" w:cstheme="minorHAnsi"/>
          <w:sz w:val="20"/>
          <w:szCs w:val="20"/>
        </w:rPr>
        <w:t xml:space="preserve">is supported by </w:t>
      </w:r>
      <w:r w:rsidR="00073858" w:rsidRPr="00234372">
        <w:rPr>
          <w:rFonts w:asciiTheme="minorHAnsi" w:hAnsiTheme="minorHAnsi" w:cstheme="minorHAnsi"/>
          <w:sz w:val="20"/>
          <w:szCs w:val="20"/>
        </w:rPr>
        <w:t xml:space="preserve">Hayes et al. (2013) </w:t>
      </w:r>
      <w:r w:rsidR="00073858">
        <w:rPr>
          <w:rFonts w:asciiTheme="minorHAnsi" w:hAnsiTheme="minorHAnsi" w:cstheme="minorHAnsi"/>
          <w:sz w:val="20"/>
          <w:szCs w:val="20"/>
        </w:rPr>
        <w:t xml:space="preserve">who explain </w:t>
      </w:r>
      <w:r w:rsidR="00073858" w:rsidRPr="00234372">
        <w:rPr>
          <w:rFonts w:asciiTheme="minorHAnsi" w:hAnsiTheme="minorHAnsi" w:cstheme="minorHAnsi"/>
          <w:sz w:val="20"/>
          <w:szCs w:val="20"/>
        </w:rPr>
        <w:t>that in order for air quality data</w:t>
      </w:r>
      <w:r w:rsidR="00073858">
        <w:rPr>
          <w:rFonts w:asciiTheme="minorHAnsi" w:hAnsiTheme="minorHAnsi" w:cstheme="minorHAnsi"/>
          <w:sz w:val="20"/>
          <w:szCs w:val="20"/>
        </w:rPr>
        <w:t xml:space="preserve"> analysis</w:t>
      </w:r>
      <w:r w:rsidR="00073858" w:rsidRPr="00234372">
        <w:rPr>
          <w:rFonts w:asciiTheme="minorHAnsi" w:hAnsiTheme="minorHAnsi" w:cstheme="minorHAnsi"/>
          <w:sz w:val="20"/>
          <w:szCs w:val="20"/>
        </w:rPr>
        <w:t xml:space="preserve"> to be meaningful, weather conditions must be</w:t>
      </w:r>
      <w:r w:rsidR="00073858">
        <w:rPr>
          <w:rFonts w:asciiTheme="minorHAnsi" w:hAnsiTheme="minorHAnsi" w:cstheme="minorHAnsi"/>
          <w:sz w:val="20"/>
          <w:szCs w:val="20"/>
        </w:rPr>
        <w:t xml:space="preserve"> fully considered during </w:t>
      </w:r>
      <w:r w:rsidR="00073858" w:rsidRPr="00234372">
        <w:rPr>
          <w:rFonts w:asciiTheme="minorHAnsi" w:hAnsiTheme="minorHAnsi" w:cstheme="minorHAnsi"/>
          <w:sz w:val="20"/>
          <w:szCs w:val="20"/>
        </w:rPr>
        <w:t xml:space="preserve">data interrogation. </w:t>
      </w:r>
      <w:r>
        <w:rPr>
          <w:rFonts w:asciiTheme="minorHAnsi" w:hAnsiTheme="minorHAnsi" w:cstheme="minorHAnsi"/>
          <w:sz w:val="20"/>
          <w:szCs w:val="20"/>
        </w:rPr>
        <w:t xml:space="preserve">Therefore, it is essential that meteorological data </w:t>
      </w:r>
      <w:r w:rsidR="004D137A">
        <w:rPr>
          <w:rFonts w:asciiTheme="minorHAnsi" w:hAnsiTheme="minorHAnsi" w:cstheme="minorHAnsi"/>
          <w:sz w:val="20"/>
          <w:szCs w:val="20"/>
        </w:rPr>
        <w:t>gathered from within the vicinity of the fugitive emission</w:t>
      </w:r>
      <w:r w:rsidR="00F908F3">
        <w:rPr>
          <w:rFonts w:asciiTheme="minorHAnsi" w:hAnsiTheme="minorHAnsi" w:cstheme="minorHAnsi"/>
          <w:sz w:val="20"/>
          <w:szCs w:val="20"/>
        </w:rPr>
        <w:t xml:space="preserve"> source</w:t>
      </w:r>
      <w:r w:rsidR="004D137A">
        <w:rPr>
          <w:rFonts w:asciiTheme="minorHAnsi" w:hAnsiTheme="minorHAnsi" w:cstheme="minorHAnsi"/>
          <w:sz w:val="20"/>
          <w:szCs w:val="20"/>
        </w:rPr>
        <w:t xml:space="preserve"> of study (</w:t>
      </w:r>
      <w:r w:rsidR="00A107A2">
        <w:rPr>
          <w:rFonts w:asciiTheme="minorHAnsi" w:hAnsiTheme="minorHAnsi" w:cstheme="minorHAnsi"/>
          <w:sz w:val="20"/>
          <w:szCs w:val="20"/>
        </w:rPr>
        <w:t xml:space="preserve">BF </w:t>
      </w:r>
      <w:r w:rsidR="004D137A">
        <w:rPr>
          <w:rFonts w:asciiTheme="minorHAnsi" w:hAnsiTheme="minorHAnsi" w:cstheme="minorHAnsi"/>
          <w:sz w:val="20"/>
          <w:szCs w:val="20"/>
        </w:rPr>
        <w:t>Cast House</w:t>
      </w:r>
      <w:r w:rsidR="00A107A2">
        <w:rPr>
          <w:rFonts w:asciiTheme="minorHAnsi" w:hAnsiTheme="minorHAnsi" w:cstheme="minorHAnsi"/>
          <w:sz w:val="20"/>
          <w:szCs w:val="20"/>
        </w:rPr>
        <w:t>s</w:t>
      </w:r>
      <w:r w:rsidR="004D137A">
        <w:rPr>
          <w:rFonts w:asciiTheme="minorHAnsi" w:hAnsiTheme="minorHAnsi" w:cstheme="minorHAnsi"/>
          <w:sz w:val="20"/>
          <w:szCs w:val="20"/>
        </w:rPr>
        <w:t xml:space="preserve">) </w:t>
      </w:r>
      <w:r>
        <w:rPr>
          <w:rFonts w:asciiTheme="minorHAnsi" w:hAnsiTheme="minorHAnsi" w:cstheme="minorHAnsi"/>
          <w:sz w:val="20"/>
          <w:szCs w:val="20"/>
        </w:rPr>
        <w:t xml:space="preserve">is used </w:t>
      </w:r>
      <w:r w:rsidR="004D137A">
        <w:rPr>
          <w:rFonts w:asciiTheme="minorHAnsi" w:hAnsiTheme="minorHAnsi" w:cstheme="minorHAnsi"/>
          <w:sz w:val="20"/>
          <w:szCs w:val="20"/>
        </w:rPr>
        <w:t>when determining the effect upon PM</w:t>
      </w:r>
      <w:r w:rsidR="004D137A" w:rsidRPr="004D137A">
        <w:rPr>
          <w:rFonts w:asciiTheme="minorHAnsi" w:hAnsiTheme="minorHAnsi" w:cstheme="minorHAnsi"/>
          <w:sz w:val="20"/>
          <w:szCs w:val="20"/>
          <w:vertAlign w:val="subscript"/>
        </w:rPr>
        <w:t>10</w:t>
      </w:r>
      <w:r w:rsidR="004D137A">
        <w:rPr>
          <w:rFonts w:asciiTheme="minorHAnsi" w:hAnsiTheme="minorHAnsi" w:cstheme="minorHAnsi"/>
          <w:sz w:val="20"/>
          <w:szCs w:val="20"/>
        </w:rPr>
        <w:t xml:space="preserve"> concentrations</w:t>
      </w:r>
      <w:r>
        <w:rPr>
          <w:rFonts w:asciiTheme="minorHAnsi" w:hAnsiTheme="minorHAnsi" w:cstheme="minorHAnsi"/>
          <w:sz w:val="20"/>
          <w:szCs w:val="20"/>
        </w:rPr>
        <w:t xml:space="preserve"> (Hayes and Chatterton 2009</w:t>
      </w:r>
      <w:r w:rsidRPr="00706418">
        <w:rPr>
          <w:rFonts w:asciiTheme="minorHAnsi" w:hAnsiTheme="minorHAnsi" w:cstheme="minorHAnsi"/>
          <w:sz w:val="20"/>
          <w:szCs w:val="20"/>
        </w:rPr>
        <w:t xml:space="preserve">). </w:t>
      </w:r>
      <w:r w:rsidR="00451CA6" w:rsidRPr="00451CA6">
        <w:rPr>
          <w:rFonts w:asciiTheme="minorHAnsi" w:hAnsiTheme="minorHAnsi" w:cstheme="minorHAnsi"/>
          <w:sz w:val="20"/>
          <w:szCs w:val="20"/>
        </w:rPr>
        <w:t xml:space="preserve">Data for the following </w:t>
      </w:r>
      <w:r w:rsidR="00A107A2">
        <w:rPr>
          <w:rFonts w:asciiTheme="minorHAnsi" w:hAnsiTheme="minorHAnsi" w:cstheme="minorHAnsi"/>
          <w:sz w:val="20"/>
          <w:szCs w:val="20"/>
        </w:rPr>
        <w:t xml:space="preserve">AURN measured </w:t>
      </w:r>
      <w:r w:rsidR="00451CA6" w:rsidRPr="00451CA6">
        <w:rPr>
          <w:rFonts w:asciiTheme="minorHAnsi" w:hAnsiTheme="minorHAnsi" w:cstheme="minorHAnsi"/>
          <w:sz w:val="20"/>
          <w:szCs w:val="20"/>
        </w:rPr>
        <w:t>weather conditions (wind direction, wind speed, temperature, humidity and rainfall) is compared with PM</w:t>
      </w:r>
      <w:r w:rsidR="00451CA6" w:rsidRPr="00451CA6">
        <w:rPr>
          <w:rFonts w:asciiTheme="minorHAnsi" w:hAnsiTheme="minorHAnsi" w:cstheme="minorHAnsi"/>
          <w:sz w:val="20"/>
          <w:szCs w:val="20"/>
          <w:vertAlign w:val="subscript"/>
        </w:rPr>
        <w:t>10</w:t>
      </w:r>
      <w:r w:rsidR="00451CA6" w:rsidRPr="00451CA6">
        <w:rPr>
          <w:rFonts w:asciiTheme="minorHAnsi" w:hAnsiTheme="minorHAnsi" w:cstheme="minorHAnsi"/>
          <w:sz w:val="20"/>
          <w:szCs w:val="20"/>
        </w:rPr>
        <w:t xml:space="preserve"> emissions associated with Cast House operations in </w:t>
      </w:r>
      <w:r w:rsidR="00451CA6">
        <w:rPr>
          <w:rFonts w:asciiTheme="minorHAnsi" w:hAnsiTheme="minorHAnsi" w:cstheme="minorHAnsi"/>
          <w:sz w:val="20"/>
          <w:szCs w:val="20"/>
        </w:rPr>
        <w:t>Chapter 5 – Results and Discussion</w:t>
      </w:r>
      <w:r w:rsidR="00451CA6" w:rsidRPr="00451CA6">
        <w:rPr>
          <w:rFonts w:asciiTheme="minorHAnsi" w:hAnsiTheme="minorHAnsi" w:cstheme="minorHAnsi"/>
          <w:sz w:val="20"/>
          <w:szCs w:val="20"/>
        </w:rPr>
        <w:t xml:space="preserve">. </w:t>
      </w:r>
      <w:r w:rsidR="00A107A2">
        <w:rPr>
          <w:rFonts w:asciiTheme="minorHAnsi" w:hAnsiTheme="minorHAnsi" w:cstheme="minorHAnsi"/>
          <w:sz w:val="20"/>
          <w:szCs w:val="20"/>
        </w:rPr>
        <w:t xml:space="preserve">These factors </w:t>
      </w:r>
      <w:r w:rsidR="00B65026">
        <w:rPr>
          <w:rFonts w:asciiTheme="minorHAnsi" w:hAnsiTheme="minorHAnsi" w:cstheme="minorHAnsi"/>
          <w:sz w:val="20"/>
          <w:szCs w:val="20"/>
        </w:rPr>
        <w:t xml:space="preserve">are acknowledged by Jayamurugan et al. (2013) as governing </w:t>
      </w:r>
      <w:r w:rsidR="00886E3E">
        <w:rPr>
          <w:rFonts w:asciiTheme="minorHAnsi" w:hAnsiTheme="minorHAnsi" w:cstheme="minorHAnsi"/>
          <w:sz w:val="20"/>
          <w:szCs w:val="20"/>
        </w:rPr>
        <w:t xml:space="preserve">pollutant </w:t>
      </w:r>
      <w:r w:rsidR="00B65026">
        <w:rPr>
          <w:rFonts w:asciiTheme="minorHAnsi" w:hAnsiTheme="minorHAnsi" w:cstheme="minorHAnsi"/>
          <w:sz w:val="20"/>
          <w:szCs w:val="20"/>
        </w:rPr>
        <w:t>concentration</w:t>
      </w:r>
      <w:r w:rsidR="00886E3E">
        <w:rPr>
          <w:rFonts w:asciiTheme="minorHAnsi" w:hAnsiTheme="minorHAnsi" w:cstheme="minorHAnsi"/>
          <w:sz w:val="20"/>
          <w:szCs w:val="20"/>
        </w:rPr>
        <w:t>s</w:t>
      </w:r>
      <w:r w:rsidR="00F031AB">
        <w:rPr>
          <w:rFonts w:asciiTheme="minorHAnsi" w:hAnsiTheme="minorHAnsi" w:cstheme="minorHAnsi"/>
          <w:sz w:val="20"/>
          <w:szCs w:val="20"/>
        </w:rPr>
        <w:t xml:space="preserve"> in ambient air. </w:t>
      </w:r>
    </w:p>
    <w:p w14:paraId="0FB062F7" w14:textId="77777777" w:rsidR="00073858" w:rsidRDefault="00073858" w:rsidP="006B19C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667CC559" w14:textId="52039EFE" w:rsidR="00304E21" w:rsidRPr="00B75D89" w:rsidRDefault="00976738" w:rsidP="00B75D89">
      <w:pPr>
        <w:pStyle w:val="Heading1"/>
        <w:rPr>
          <w:rFonts w:asciiTheme="minorHAnsi" w:hAnsiTheme="minorHAnsi"/>
          <w:b/>
          <w:sz w:val="20"/>
          <w:szCs w:val="20"/>
        </w:rPr>
      </w:pPr>
      <w:bookmarkStart w:id="30" w:name="_Toc511670713"/>
      <w:r w:rsidRPr="00B75D89">
        <w:rPr>
          <w:rFonts w:asciiTheme="minorHAnsi" w:hAnsiTheme="minorHAnsi"/>
          <w:b/>
          <w:sz w:val="20"/>
          <w:szCs w:val="20"/>
        </w:rPr>
        <w:t>3.3.1 Effect</w:t>
      </w:r>
      <w:r w:rsidR="006835B3" w:rsidRPr="00B75D89">
        <w:rPr>
          <w:rFonts w:asciiTheme="minorHAnsi" w:hAnsiTheme="minorHAnsi"/>
          <w:b/>
          <w:sz w:val="20"/>
          <w:szCs w:val="20"/>
        </w:rPr>
        <w:t xml:space="preserve"> of Specific Weather Condition</w:t>
      </w:r>
      <w:r w:rsidR="00451CA6" w:rsidRPr="00B75D89">
        <w:rPr>
          <w:rFonts w:asciiTheme="minorHAnsi" w:hAnsiTheme="minorHAnsi"/>
          <w:b/>
          <w:sz w:val="20"/>
          <w:szCs w:val="20"/>
        </w:rPr>
        <w:t>s</w:t>
      </w:r>
      <w:bookmarkEnd w:id="30"/>
      <w:r w:rsidR="00451CA6" w:rsidRPr="00B75D89">
        <w:rPr>
          <w:rFonts w:asciiTheme="minorHAnsi" w:hAnsiTheme="minorHAnsi"/>
          <w:b/>
          <w:sz w:val="20"/>
          <w:szCs w:val="20"/>
        </w:rPr>
        <w:t xml:space="preserve"> </w:t>
      </w:r>
    </w:p>
    <w:p w14:paraId="6C0D2D1E" w14:textId="77777777" w:rsidR="00B75D89" w:rsidRDefault="00B75D89" w:rsidP="002B7AD1">
      <w:pPr>
        <w:suppressAutoHyphens w:val="0"/>
        <w:autoSpaceDE w:val="0"/>
        <w:autoSpaceDN w:val="0"/>
        <w:adjustRightInd w:val="0"/>
        <w:spacing w:after="0"/>
        <w:jc w:val="both"/>
        <w:rPr>
          <w:rFonts w:asciiTheme="minorHAnsi" w:eastAsiaTheme="minorHAnsi" w:hAnsiTheme="minorHAnsi" w:cs="Helv"/>
          <w:color w:val="000000"/>
          <w:kern w:val="0"/>
          <w:sz w:val="20"/>
          <w:szCs w:val="20"/>
          <w:lang w:eastAsia="en-US"/>
        </w:rPr>
      </w:pPr>
    </w:p>
    <w:p w14:paraId="12C5C58A" w14:textId="7687740E" w:rsidR="00473723" w:rsidRDefault="00886E3E" w:rsidP="00B75D89">
      <w:pPr>
        <w:suppressAutoHyphens w:val="0"/>
        <w:autoSpaceDE w:val="0"/>
        <w:autoSpaceDN w:val="0"/>
        <w:adjustRightInd w:val="0"/>
        <w:spacing w:after="0" w:line="360" w:lineRule="auto"/>
        <w:jc w:val="both"/>
        <w:rPr>
          <w:rFonts w:asciiTheme="minorHAnsi" w:hAnsiTheme="minorHAnsi" w:cstheme="minorHAnsi"/>
          <w:sz w:val="20"/>
          <w:szCs w:val="20"/>
        </w:rPr>
      </w:pPr>
      <w:r>
        <w:rPr>
          <w:rFonts w:asciiTheme="minorHAnsi" w:eastAsiaTheme="minorHAnsi" w:hAnsiTheme="minorHAnsi" w:cs="Helv"/>
          <w:color w:val="000000"/>
          <w:kern w:val="0"/>
          <w:sz w:val="20"/>
          <w:szCs w:val="20"/>
          <w:lang w:eastAsia="en-US"/>
        </w:rPr>
        <w:t>S</w:t>
      </w:r>
      <w:r w:rsidR="00306557" w:rsidRPr="00306557">
        <w:rPr>
          <w:rFonts w:asciiTheme="minorHAnsi" w:eastAsiaTheme="minorHAnsi" w:hAnsiTheme="minorHAnsi" w:cs="Helv"/>
          <w:color w:val="000000"/>
          <w:kern w:val="0"/>
          <w:sz w:val="20"/>
          <w:szCs w:val="20"/>
          <w:lang w:eastAsia="en-US"/>
        </w:rPr>
        <w:t>tudies have found</w:t>
      </w:r>
      <w:r w:rsidR="000F0993">
        <w:rPr>
          <w:rFonts w:asciiTheme="minorHAnsi" w:eastAsiaTheme="minorHAnsi" w:hAnsiTheme="minorHAnsi" w:cs="Helv"/>
          <w:color w:val="000000"/>
          <w:kern w:val="0"/>
          <w:sz w:val="20"/>
          <w:szCs w:val="20"/>
          <w:lang w:eastAsia="en-US"/>
        </w:rPr>
        <w:t xml:space="preserve"> </w:t>
      </w:r>
      <w:r>
        <w:rPr>
          <w:rFonts w:asciiTheme="minorHAnsi" w:eastAsiaTheme="minorHAnsi" w:hAnsiTheme="minorHAnsi" w:cs="Helv"/>
          <w:color w:val="000000"/>
          <w:kern w:val="0"/>
          <w:sz w:val="20"/>
          <w:szCs w:val="20"/>
          <w:lang w:eastAsia="en-US"/>
        </w:rPr>
        <w:t>atmospheric PM</w:t>
      </w:r>
      <w:r w:rsidRPr="00886E3E">
        <w:rPr>
          <w:rFonts w:asciiTheme="minorHAnsi" w:eastAsiaTheme="minorHAnsi" w:hAnsiTheme="minorHAnsi" w:cs="Helv"/>
          <w:color w:val="000000"/>
          <w:kern w:val="0"/>
          <w:sz w:val="20"/>
          <w:szCs w:val="20"/>
          <w:vertAlign w:val="subscript"/>
          <w:lang w:eastAsia="en-US"/>
        </w:rPr>
        <w:t>10</w:t>
      </w:r>
      <w:r>
        <w:rPr>
          <w:rFonts w:asciiTheme="minorHAnsi" w:eastAsiaTheme="minorHAnsi" w:hAnsiTheme="minorHAnsi" w:cs="Helv"/>
          <w:color w:val="000000"/>
          <w:kern w:val="0"/>
          <w:sz w:val="20"/>
          <w:szCs w:val="20"/>
          <w:lang w:eastAsia="en-US"/>
        </w:rPr>
        <w:t xml:space="preserve"> to be </w:t>
      </w:r>
      <w:r w:rsidR="00306557" w:rsidRPr="00306557">
        <w:rPr>
          <w:rFonts w:asciiTheme="minorHAnsi" w:eastAsiaTheme="minorHAnsi" w:hAnsiTheme="minorHAnsi" w:cs="Helv"/>
          <w:color w:val="000000"/>
          <w:kern w:val="0"/>
          <w:sz w:val="20"/>
          <w:szCs w:val="20"/>
          <w:lang w:eastAsia="en-US"/>
        </w:rPr>
        <w:t>influenced by wind direction</w:t>
      </w:r>
      <w:r>
        <w:rPr>
          <w:rFonts w:asciiTheme="minorHAnsi" w:eastAsiaTheme="minorHAnsi" w:hAnsiTheme="minorHAnsi" w:cs="Helv"/>
          <w:color w:val="000000"/>
          <w:kern w:val="0"/>
          <w:sz w:val="20"/>
          <w:szCs w:val="20"/>
          <w:lang w:eastAsia="en-US"/>
        </w:rPr>
        <w:t xml:space="preserve">, and this is also the case in </w:t>
      </w:r>
      <w:r w:rsidR="00306557" w:rsidRPr="00306557">
        <w:rPr>
          <w:rFonts w:asciiTheme="minorHAnsi" w:eastAsiaTheme="minorHAnsi" w:hAnsiTheme="minorHAnsi" w:cs="Helv"/>
          <w:color w:val="000000"/>
          <w:kern w:val="0"/>
          <w:sz w:val="20"/>
          <w:szCs w:val="20"/>
          <w:lang w:eastAsia="en-US"/>
        </w:rPr>
        <w:t>Port Talbot.</w:t>
      </w:r>
      <w:r w:rsidR="00306557" w:rsidRPr="00306557">
        <w:rPr>
          <w:rFonts w:asciiTheme="minorHAnsi" w:hAnsiTheme="minorHAnsi"/>
          <w:sz w:val="20"/>
          <w:szCs w:val="20"/>
          <w:lang w:val="en"/>
        </w:rPr>
        <w:t xml:space="preserve"> </w:t>
      </w:r>
      <w:r w:rsidR="00807AF8" w:rsidRPr="00306557">
        <w:rPr>
          <w:rFonts w:asciiTheme="minorHAnsi" w:eastAsiaTheme="minorHAnsi" w:hAnsiTheme="minorHAnsi" w:cs="Arial"/>
          <w:color w:val="000000"/>
          <w:kern w:val="0"/>
          <w:sz w:val="20"/>
          <w:szCs w:val="20"/>
          <w:lang w:eastAsia="en-US"/>
        </w:rPr>
        <w:t xml:space="preserve">AQEG (2011) </w:t>
      </w:r>
      <w:r>
        <w:rPr>
          <w:rFonts w:asciiTheme="minorHAnsi" w:eastAsiaTheme="minorHAnsi" w:hAnsiTheme="minorHAnsi" w:cs="Arial"/>
          <w:color w:val="000000"/>
          <w:kern w:val="0"/>
          <w:sz w:val="20"/>
          <w:szCs w:val="20"/>
          <w:lang w:eastAsia="en-US"/>
        </w:rPr>
        <w:t xml:space="preserve">report that </w:t>
      </w:r>
      <w:r w:rsidR="00807AF8" w:rsidRPr="00306557">
        <w:rPr>
          <w:rFonts w:asciiTheme="minorHAnsi" w:eastAsiaTheme="minorHAnsi" w:hAnsiTheme="minorHAnsi" w:cs="Arial"/>
          <w:color w:val="000000"/>
          <w:kern w:val="0"/>
          <w:sz w:val="20"/>
          <w:szCs w:val="20"/>
          <w:lang w:eastAsia="en-US"/>
        </w:rPr>
        <w:t>PM</w:t>
      </w:r>
      <w:r w:rsidR="00807AF8" w:rsidRPr="00306557">
        <w:rPr>
          <w:rFonts w:asciiTheme="minorHAnsi" w:eastAsiaTheme="minorHAnsi" w:hAnsiTheme="minorHAnsi" w:cs="Arial"/>
          <w:color w:val="000000"/>
          <w:kern w:val="0"/>
          <w:sz w:val="20"/>
          <w:szCs w:val="20"/>
          <w:vertAlign w:val="subscript"/>
          <w:lang w:eastAsia="en-US"/>
        </w:rPr>
        <w:t>10</w:t>
      </w:r>
      <w:r w:rsidR="00807AF8" w:rsidRPr="00306557">
        <w:rPr>
          <w:rFonts w:asciiTheme="minorHAnsi" w:eastAsiaTheme="minorHAnsi" w:hAnsiTheme="minorHAnsi" w:cs="Arial"/>
          <w:color w:val="000000"/>
          <w:kern w:val="0"/>
          <w:sz w:val="20"/>
          <w:szCs w:val="20"/>
          <w:lang w:eastAsia="en-US"/>
        </w:rPr>
        <w:t xml:space="preserve"> </w:t>
      </w:r>
      <w:r>
        <w:rPr>
          <w:rFonts w:asciiTheme="minorHAnsi" w:eastAsiaTheme="minorHAnsi" w:hAnsiTheme="minorHAnsi" w:cs="Arial"/>
          <w:color w:val="000000"/>
          <w:kern w:val="0"/>
          <w:sz w:val="20"/>
          <w:szCs w:val="20"/>
          <w:lang w:eastAsia="en-US"/>
        </w:rPr>
        <w:t>concentrations are</w:t>
      </w:r>
      <w:r w:rsidR="00807AF8" w:rsidRPr="00306557">
        <w:rPr>
          <w:rFonts w:asciiTheme="minorHAnsi" w:eastAsiaTheme="minorHAnsi" w:hAnsiTheme="minorHAnsi" w:cs="Arial"/>
          <w:color w:val="000000"/>
          <w:kern w:val="0"/>
          <w:sz w:val="20"/>
          <w:szCs w:val="20"/>
          <w:lang w:eastAsia="en-US"/>
        </w:rPr>
        <w:t xml:space="preserve"> generally higher when</w:t>
      </w:r>
      <w:r>
        <w:rPr>
          <w:rFonts w:asciiTheme="minorHAnsi" w:eastAsiaTheme="minorHAnsi" w:hAnsiTheme="minorHAnsi" w:cs="Arial"/>
          <w:color w:val="000000"/>
          <w:kern w:val="0"/>
          <w:sz w:val="20"/>
          <w:szCs w:val="20"/>
          <w:lang w:eastAsia="en-US"/>
        </w:rPr>
        <w:t xml:space="preserve"> monitors are </w:t>
      </w:r>
      <w:r w:rsidR="00807AF8" w:rsidRPr="00306557">
        <w:rPr>
          <w:rFonts w:asciiTheme="minorHAnsi" w:eastAsiaTheme="minorHAnsi" w:hAnsiTheme="minorHAnsi" w:cs="Arial"/>
          <w:color w:val="000000"/>
          <w:kern w:val="0"/>
          <w:sz w:val="20"/>
          <w:szCs w:val="20"/>
          <w:lang w:eastAsia="en-US"/>
        </w:rPr>
        <w:t>impact</w:t>
      </w:r>
      <w:r>
        <w:rPr>
          <w:rFonts w:asciiTheme="minorHAnsi" w:eastAsiaTheme="minorHAnsi" w:hAnsiTheme="minorHAnsi" w:cs="Arial"/>
          <w:color w:val="000000"/>
          <w:kern w:val="0"/>
          <w:sz w:val="20"/>
          <w:szCs w:val="20"/>
          <w:lang w:eastAsia="en-US"/>
        </w:rPr>
        <w:t xml:space="preserve">ed </w:t>
      </w:r>
      <w:r w:rsidR="00807AF8" w:rsidRPr="00306557">
        <w:rPr>
          <w:rFonts w:asciiTheme="minorHAnsi" w:eastAsiaTheme="minorHAnsi" w:hAnsiTheme="minorHAnsi" w:cs="Arial"/>
          <w:color w:val="000000"/>
          <w:kern w:val="0"/>
          <w:sz w:val="20"/>
          <w:szCs w:val="20"/>
          <w:lang w:eastAsia="en-US"/>
        </w:rPr>
        <w:t xml:space="preserve">from the direction of the Steelworks. </w:t>
      </w:r>
      <w:r w:rsidR="00473723" w:rsidRPr="00306557">
        <w:rPr>
          <w:rFonts w:asciiTheme="minorHAnsi" w:hAnsiTheme="minorHAnsi" w:cstheme="minorHAnsi"/>
          <w:sz w:val="20"/>
          <w:szCs w:val="20"/>
        </w:rPr>
        <w:t xml:space="preserve">As </w:t>
      </w:r>
      <w:r>
        <w:rPr>
          <w:rFonts w:asciiTheme="minorHAnsi" w:hAnsiTheme="minorHAnsi" w:cstheme="minorHAnsi"/>
          <w:sz w:val="20"/>
          <w:szCs w:val="20"/>
        </w:rPr>
        <w:t xml:space="preserve">previously </w:t>
      </w:r>
      <w:r w:rsidR="00473723" w:rsidRPr="00306557">
        <w:rPr>
          <w:rFonts w:asciiTheme="minorHAnsi" w:hAnsiTheme="minorHAnsi" w:cstheme="minorHAnsi"/>
          <w:sz w:val="20"/>
          <w:szCs w:val="20"/>
        </w:rPr>
        <w:t xml:space="preserve">discussed, studies </w:t>
      </w:r>
      <w:r>
        <w:rPr>
          <w:rFonts w:asciiTheme="minorHAnsi" w:hAnsiTheme="minorHAnsi" w:cstheme="minorHAnsi"/>
          <w:sz w:val="20"/>
          <w:szCs w:val="20"/>
        </w:rPr>
        <w:t xml:space="preserve">show particulate concentrations to be increased </w:t>
      </w:r>
      <w:r w:rsidR="00473723" w:rsidRPr="00306557">
        <w:rPr>
          <w:rFonts w:asciiTheme="minorHAnsi" w:hAnsiTheme="minorHAnsi" w:cstheme="minorHAnsi"/>
          <w:sz w:val="20"/>
          <w:szCs w:val="20"/>
        </w:rPr>
        <w:t xml:space="preserve">in samples taken downwind of </w:t>
      </w:r>
      <w:r>
        <w:rPr>
          <w:rFonts w:asciiTheme="minorHAnsi" w:hAnsiTheme="minorHAnsi" w:cstheme="minorHAnsi"/>
          <w:sz w:val="20"/>
          <w:szCs w:val="20"/>
        </w:rPr>
        <w:t xml:space="preserve">a </w:t>
      </w:r>
      <w:r w:rsidR="00473723" w:rsidRPr="00306557">
        <w:rPr>
          <w:rFonts w:asciiTheme="minorHAnsi" w:hAnsiTheme="minorHAnsi" w:cstheme="minorHAnsi"/>
          <w:sz w:val="20"/>
          <w:szCs w:val="20"/>
        </w:rPr>
        <w:t xml:space="preserve">Steelworks compared to upwind (Hutchison et al. 2005; Hodges et al. 2006). </w:t>
      </w:r>
      <w:r>
        <w:rPr>
          <w:rFonts w:asciiTheme="minorHAnsi" w:hAnsiTheme="minorHAnsi" w:cstheme="minorHAnsi"/>
          <w:sz w:val="20"/>
          <w:szCs w:val="20"/>
        </w:rPr>
        <w:t>A</w:t>
      </w:r>
      <w:r w:rsidR="00BF6279">
        <w:rPr>
          <w:rFonts w:asciiTheme="minorHAnsi" w:hAnsiTheme="minorHAnsi" w:cstheme="minorHAnsi"/>
          <w:sz w:val="20"/>
          <w:szCs w:val="20"/>
        </w:rPr>
        <w:t xml:space="preserve"> review of the literature</w:t>
      </w:r>
      <w:r>
        <w:rPr>
          <w:rFonts w:asciiTheme="minorHAnsi" w:hAnsiTheme="minorHAnsi" w:cstheme="minorHAnsi"/>
          <w:sz w:val="20"/>
          <w:szCs w:val="20"/>
        </w:rPr>
        <w:t xml:space="preserve"> reveals a</w:t>
      </w:r>
      <w:r w:rsidR="00BF6279">
        <w:rPr>
          <w:rFonts w:asciiTheme="minorHAnsi" w:hAnsiTheme="minorHAnsi" w:cstheme="minorHAnsi"/>
          <w:sz w:val="20"/>
          <w:szCs w:val="20"/>
        </w:rPr>
        <w:t xml:space="preserve"> lack of </w:t>
      </w:r>
      <w:r w:rsidR="00382500">
        <w:rPr>
          <w:rFonts w:asciiTheme="minorHAnsi" w:hAnsiTheme="minorHAnsi" w:cstheme="minorHAnsi"/>
          <w:sz w:val="20"/>
          <w:szCs w:val="20"/>
        </w:rPr>
        <w:t xml:space="preserve">published results of the </w:t>
      </w:r>
      <w:r w:rsidR="00BF6279">
        <w:rPr>
          <w:rFonts w:asciiTheme="minorHAnsi" w:hAnsiTheme="minorHAnsi" w:cstheme="minorHAnsi"/>
          <w:sz w:val="20"/>
          <w:szCs w:val="20"/>
        </w:rPr>
        <w:t>statistical significance of the relationship between wind direction and PM</w:t>
      </w:r>
      <w:r w:rsidR="00BF6279" w:rsidRPr="00BF6279">
        <w:rPr>
          <w:rFonts w:asciiTheme="minorHAnsi" w:hAnsiTheme="minorHAnsi" w:cstheme="minorHAnsi"/>
          <w:sz w:val="20"/>
          <w:szCs w:val="20"/>
          <w:vertAlign w:val="subscript"/>
        </w:rPr>
        <w:t>10</w:t>
      </w:r>
      <w:r w:rsidR="00382500">
        <w:rPr>
          <w:rFonts w:asciiTheme="minorHAnsi" w:hAnsiTheme="minorHAnsi" w:cstheme="minorHAnsi"/>
          <w:sz w:val="20"/>
          <w:szCs w:val="20"/>
        </w:rPr>
        <w:t>. However, were such results available</w:t>
      </w:r>
      <w:r w:rsidR="00473723" w:rsidRPr="00306557">
        <w:rPr>
          <w:rFonts w:asciiTheme="minorHAnsi" w:hAnsiTheme="minorHAnsi" w:cstheme="minorHAnsi"/>
          <w:sz w:val="20"/>
          <w:szCs w:val="20"/>
        </w:rPr>
        <w:t xml:space="preserve"> </w:t>
      </w:r>
      <w:r w:rsidR="00382500">
        <w:rPr>
          <w:rFonts w:asciiTheme="minorHAnsi" w:hAnsiTheme="minorHAnsi" w:cstheme="minorHAnsi"/>
          <w:sz w:val="20"/>
          <w:szCs w:val="20"/>
        </w:rPr>
        <w:t>for locations around the world, the significan</w:t>
      </w:r>
      <w:r w:rsidR="00F031AB">
        <w:rPr>
          <w:rFonts w:asciiTheme="minorHAnsi" w:hAnsiTheme="minorHAnsi" w:cstheme="minorHAnsi"/>
          <w:sz w:val="20"/>
          <w:szCs w:val="20"/>
        </w:rPr>
        <w:t xml:space="preserve">ce found elsewhere </w:t>
      </w:r>
      <w:r w:rsidR="00382500">
        <w:rPr>
          <w:rFonts w:asciiTheme="minorHAnsi" w:hAnsiTheme="minorHAnsi" w:cstheme="minorHAnsi"/>
          <w:sz w:val="20"/>
          <w:szCs w:val="20"/>
        </w:rPr>
        <w:t>would not necessarily be applicable to Port Talbot owing to difference</w:t>
      </w:r>
      <w:r>
        <w:rPr>
          <w:rFonts w:asciiTheme="minorHAnsi" w:hAnsiTheme="minorHAnsi" w:cstheme="minorHAnsi"/>
          <w:sz w:val="20"/>
          <w:szCs w:val="20"/>
        </w:rPr>
        <w:t>s</w:t>
      </w:r>
      <w:r w:rsidR="00382500">
        <w:rPr>
          <w:rFonts w:asciiTheme="minorHAnsi" w:hAnsiTheme="minorHAnsi" w:cstheme="minorHAnsi"/>
          <w:sz w:val="20"/>
          <w:szCs w:val="20"/>
        </w:rPr>
        <w:t xml:space="preserve"> in industrial landscape, typography and meteorological factors. </w:t>
      </w:r>
    </w:p>
    <w:p w14:paraId="27A07B87" w14:textId="77777777" w:rsidR="00306557" w:rsidRPr="00306557" w:rsidRDefault="00306557" w:rsidP="00B75D89">
      <w:pPr>
        <w:suppressAutoHyphens w:val="0"/>
        <w:autoSpaceDE w:val="0"/>
        <w:autoSpaceDN w:val="0"/>
        <w:adjustRightInd w:val="0"/>
        <w:spacing w:after="0" w:line="360" w:lineRule="auto"/>
        <w:jc w:val="both"/>
        <w:rPr>
          <w:rFonts w:asciiTheme="minorHAnsi" w:hAnsiTheme="minorHAnsi"/>
          <w:sz w:val="20"/>
          <w:szCs w:val="20"/>
          <w:lang w:val="en"/>
        </w:rPr>
      </w:pPr>
    </w:p>
    <w:p w14:paraId="61137B88" w14:textId="4A61FB91" w:rsidR="00D830D4" w:rsidRPr="00306557" w:rsidRDefault="002B7AD1" w:rsidP="00B75D89">
      <w:pPr>
        <w:suppressAutoHyphens w:val="0"/>
        <w:autoSpaceDE w:val="0"/>
        <w:autoSpaceDN w:val="0"/>
        <w:adjustRightInd w:val="0"/>
        <w:spacing w:after="240" w:line="360" w:lineRule="auto"/>
        <w:jc w:val="both"/>
        <w:rPr>
          <w:rFonts w:asciiTheme="minorHAnsi" w:hAnsiTheme="minorHAnsi" w:cstheme="minorHAnsi"/>
          <w:sz w:val="20"/>
          <w:szCs w:val="20"/>
        </w:rPr>
      </w:pPr>
      <w:r w:rsidRPr="00306557">
        <w:rPr>
          <w:rFonts w:asciiTheme="minorHAnsi" w:eastAsiaTheme="minorHAnsi" w:hAnsiTheme="minorHAnsi" w:cs="Helv"/>
          <w:color w:val="000000"/>
          <w:kern w:val="0"/>
          <w:sz w:val="20"/>
          <w:szCs w:val="20"/>
          <w:lang w:eastAsia="en-US"/>
        </w:rPr>
        <w:t>In the wider industrial sector</w:t>
      </w:r>
      <w:r w:rsidR="00C97727">
        <w:rPr>
          <w:rFonts w:asciiTheme="minorHAnsi" w:eastAsiaTheme="minorHAnsi" w:hAnsiTheme="minorHAnsi" w:cs="Helv"/>
          <w:color w:val="000000"/>
          <w:kern w:val="0"/>
          <w:sz w:val="20"/>
          <w:szCs w:val="20"/>
          <w:lang w:eastAsia="en-US"/>
        </w:rPr>
        <w:t xml:space="preserve">, </w:t>
      </w:r>
      <w:r>
        <w:rPr>
          <w:rFonts w:asciiTheme="minorHAnsi" w:eastAsiaTheme="minorHAnsi" w:hAnsiTheme="minorHAnsi" w:cs="Helv"/>
          <w:color w:val="000000"/>
          <w:kern w:val="0"/>
          <w:sz w:val="20"/>
          <w:szCs w:val="20"/>
          <w:lang w:eastAsia="en-US"/>
        </w:rPr>
        <w:t>research ad</w:t>
      </w:r>
      <w:r w:rsidR="00807AF8" w:rsidRPr="00306557">
        <w:rPr>
          <w:rFonts w:asciiTheme="minorHAnsi" w:eastAsiaTheme="minorHAnsi" w:hAnsiTheme="minorHAnsi" w:cs="Arial"/>
          <w:color w:val="000000"/>
          <w:kern w:val="0"/>
          <w:sz w:val="20"/>
          <w:szCs w:val="20"/>
          <w:lang w:eastAsia="en-US"/>
        </w:rPr>
        <w:t>vocate</w:t>
      </w:r>
      <w:r w:rsidR="00C97727">
        <w:rPr>
          <w:rFonts w:asciiTheme="minorHAnsi" w:eastAsiaTheme="minorHAnsi" w:hAnsiTheme="minorHAnsi" w:cs="Arial"/>
          <w:color w:val="000000"/>
          <w:kern w:val="0"/>
          <w:sz w:val="20"/>
          <w:szCs w:val="20"/>
          <w:lang w:eastAsia="en-US"/>
        </w:rPr>
        <w:t>s</w:t>
      </w:r>
      <w:r w:rsidR="00807AF8" w:rsidRPr="00306557">
        <w:rPr>
          <w:rFonts w:asciiTheme="minorHAnsi" w:eastAsiaTheme="minorHAnsi" w:hAnsiTheme="minorHAnsi" w:cs="Arial"/>
          <w:color w:val="000000"/>
          <w:kern w:val="0"/>
          <w:sz w:val="20"/>
          <w:szCs w:val="20"/>
          <w:lang w:eastAsia="en-US"/>
        </w:rPr>
        <w:t xml:space="preserve"> for the joint influence of wind direction and speed</w:t>
      </w:r>
      <w:r w:rsidR="00C97727">
        <w:rPr>
          <w:rFonts w:asciiTheme="minorHAnsi" w:eastAsiaTheme="minorHAnsi" w:hAnsiTheme="minorHAnsi" w:cs="Arial"/>
          <w:color w:val="000000"/>
          <w:kern w:val="0"/>
          <w:sz w:val="20"/>
          <w:szCs w:val="20"/>
          <w:lang w:eastAsia="en-US"/>
        </w:rPr>
        <w:t xml:space="preserve"> (</w:t>
      </w:r>
      <w:r w:rsidR="00C97727">
        <w:rPr>
          <w:rFonts w:asciiTheme="minorHAnsi" w:eastAsiaTheme="minorHAnsi" w:hAnsiTheme="minorHAnsi" w:cs="Helv"/>
          <w:color w:val="000000"/>
          <w:kern w:val="0"/>
          <w:sz w:val="20"/>
          <w:szCs w:val="20"/>
          <w:lang w:eastAsia="en-US"/>
        </w:rPr>
        <w:t>Ayanlade and Oyegbade 2016)</w:t>
      </w:r>
      <w:r w:rsidR="00807AF8" w:rsidRPr="00306557">
        <w:rPr>
          <w:rFonts w:asciiTheme="minorHAnsi" w:eastAsiaTheme="minorHAnsi" w:hAnsiTheme="minorHAnsi" w:cs="Arial"/>
          <w:color w:val="000000"/>
          <w:kern w:val="0"/>
          <w:sz w:val="20"/>
          <w:szCs w:val="20"/>
          <w:lang w:eastAsia="en-US"/>
        </w:rPr>
        <w:t xml:space="preserve">. </w:t>
      </w:r>
      <w:r w:rsidR="00C97727">
        <w:rPr>
          <w:rFonts w:asciiTheme="minorHAnsi" w:eastAsiaTheme="minorHAnsi" w:hAnsiTheme="minorHAnsi" w:cs="Arial"/>
          <w:color w:val="000000"/>
          <w:kern w:val="0"/>
          <w:sz w:val="20"/>
          <w:szCs w:val="20"/>
          <w:lang w:eastAsia="en-US"/>
        </w:rPr>
        <w:t>Hayes and Chatterton</w:t>
      </w:r>
      <w:r>
        <w:rPr>
          <w:rFonts w:asciiTheme="minorHAnsi" w:eastAsiaTheme="minorHAnsi" w:hAnsiTheme="minorHAnsi" w:cs="Arial"/>
          <w:color w:val="000000"/>
          <w:kern w:val="0"/>
          <w:sz w:val="20"/>
          <w:szCs w:val="20"/>
          <w:lang w:eastAsia="en-US"/>
        </w:rPr>
        <w:t xml:space="preserve"> (2009)</w:t>
      </w:r>
      <w:r w:rsidR="00C97727">
        <w:rPr>
          <w:rFonts w:asciiTheme="minorHAnsi" w:eastAsiaTheme="minorHAnsi" w:hAnsiTheme="minorHAnsi" w:cs="Arial"/>
          <w:color w:val="000000"/>
          <w:kern w:val="0"/>
          <w:sz w:val="20"/>
          <w:szCs w:val="20"/>
          <w:lang w:eastAsia="en-US"/>
        </w:rPr>
        <w:t xml:space="preserve"> suggest this is also the case in Port Talbot. Their study found </w:t>
      </w:r>
      <w:r w:rsidR="00073858" w:rsidRPr="00306557">
        <w:rPr>
          <w:rFonts w:asciiTheme="minorHAnsi" w:hAnsiTheme="minorHAnsi" w:cstheme="minorHAnsi"/>
          <w:sz w:val="20"/>
          <w:szCs w:val="20"/>
        </w:rPr>
        <w:t xml:space="preserve">key </w:t>
      </w:r>
      <w:r w:rsidR="00C97727">
        <w:rPr>
          <w:rFonts w:asciiTheme="minorHAnsi" w:hAnsiTheme="minorHAnsi" w:cstheme="minorHAnsi"/>
          <w:sz w:val="20"/>
          <w:szCs w:val="20"/>
        </w:rPr>
        <w:t>Steelworks PM</w:t>
      </w:r>
      <w:r w:rsidR="00C97727" w:rsidRPr="00C97727">
        <w:rPr>
          <w:rFonts w:asciiTheme="minorHAnsi" w:hAnsiTheme="minorHAnsi" w:cstheme="minorHAnsi"/>
          <w:sz w:val="20"/>
          <w:szCs w:val="20"/>
          <w:vertAlign w:val="subscript"/>
        </w:rPr>
        <w:t>10</w:t>
      </w:r>
      <w:r w:rsidR="00C97727">
        <w:rPr>
          <w:rFonts w:asciiTheme="minorHAnsi" w:hAnsiTheme="minorHAnsi" w:cstheme="minorHAnsi"/>
          <w:sz w:val="20"/>
          <w:szCs w:val="20"/>
        </w:rPr>
        <w:t xml:space="preserve"> </w:t>
      </w:r>
      <w:r w:rsidR="00073858" w:rsidRPr="00306557">
        <w:rPr>
          <w:rFonts w:asciiTheme="minorHAnsi" w:hAnsiTheme="minorHAnsi" w:cstheme="minorHAnsi"/>
          <w:sz w:val="20"/>
          <w:szCs w:val="20"/>
        </w:rPr>
        <w:t>sources</w:t>
      </w:r>
      <w:r w:rsidR="00C97727">
        <w:rPr>
          <w:rFonts w:asciiTheme="minorHAnsi" w:hAnsiTheme="minorHAnsi" w:cstheme="minorHAnsi"/>
          <w:sz w:val="20"/>
          <w:szCs w:val="20"/>
        </w:rPr>
        <w:t xml:space="preserve"> </w:t>
      </w:r>
      <w:r w:rsidR="00073858" w:rsidRPr="00306557">
        <w:rPr>
          <w:rFonts w:asciiTheme="minorHAnsi" w:hAnsiTheme="minorHAnsi" w:cstheme="minorHAnsi"/>
          <w:sz w:val="20"/>
          <w:szCs w:val="20"/>
        </w:rPr>
        <w:t xml:space="preserve">were not in the immediate vicinity of the </w:t>
      </w:r>
      <w:r w:rsidR="00C97727">
        <w:rPr>
          <w:rFonts w:asciiTheme="minorHAnsi" w:hAnsiTheme="minorHAnsi" w:cstheme="minorHAnsi"/>
          <w:sz w:val="20"/>
          <w:szCs w:val="20"/>
        </w:rPr>
        <w:t>AURN</w:t>
      </w:r>
      <w:r w:rsidR="00073858" w:rsidRPr="00306557">
        <w:rPr>
          <w:rFonts w:asciiTheme="minorHAnsi" w:hAnsiTheme="minorHAnsi" w:cstheme="minorHAnsi"/>
          <w:sz w:val="20"/>
          <w:szCs w:val="20"/>
        </w:rPr>
        <w:t xml:space="preserve"> with wind speed playing a key role.</w:t>
      </w:r>
      <w:r w:rsidR="00C97727">
        <w:rPr>
          <w:rFonts w:asciiTheme="minorHAnsi" w:hAnsiTheme="minorHAnsi" w:cstheme="minorHAnsi"/>
          <w:sz w:val="20"/>
          <w:szCs w:val="20"/>
        </w:rPr>
        <w:t xml:space="preserve"> Therefore, </w:t>
      </w:r>
      <w:r w:rsidR="00073858" w:rsidRPr="00306557">
        <w:rPr>
          <w:rFonts w:asciiTheme="minorHAnsi" w:hAnsiTheme="minorHAnsi" w:cstheme="minorHAnsi"/>
          <w:sz w:val="20"/>
          <w:szCs w:val="20"/>
        </w:rPr>
        <w:t>suggest</w:t>
      </w:r>
      <w:r w:rsidR="00C97727">
        <w:rPr>
          <w:rFonts w:asciiTheme="minorHAnsi" w:hAnsiTheme="minorHAnsi" w:cstheme="minorHAnsi"/>
          <w:sz w:val="20"/>
          <w:szCs w:val="20"/>
        </w:rPr>
        <w:t xml:space="preserve">ing </w:t>
      </w:r>
      <w:r w:rsidR="00073858" w:rsidRPr="00306557">
        <w:rPr>
          <w:rFonts w:asciiTheme="minorHAnsi" w:hAnsiTheme="minorHAnsi" w:cstheme="minorHAnsi"/>
          <w:sz w:val="20"/>
          <w:szCs w:val="20"/>
        </w:rPr>
        <w:t>re-suspended dust</w:t>
      </w:r>
      <w:r w:rsidR="00185BEA">
        <w:rPr>
          <w:rFonts w:asciiTheme="minorHAnsi" w:hAnsiTheme="minorHAnsi" w:cstheme="minorHAnsi"/>
          <w:sz w:val="20"/>
          <w:szCs w:val="20"/>
        </w:rPr>
        <w:t xml:space="preserve"> from stockyards</w:t>
      </w:r>
      <w:r w:rsidR="00073858" w:rsidRPr="00306557">
        <w:rPr>
          <w:rFonts w:asciiTheme="minorHAnsi" w:hAnsiTheme="minorHAnsi" w:cstheme="minorHAnsi"/>
          <w:sz w:val="20"/>
          <w:szCs w:val="20"/>
        </w:rPr>
        <w:t xml:space="preserve"> or </w:t>
      </w:r>
      <w:r w:rsidR="00C97727">
        <w:rPr>
          <w:rFonts w:asciiTheme="minorHAnsi" w:hAnsiTheme="minorHAnsi" w:cstheme="minorHAnsi"/>
          <w:sz w:val="20"/>
          <w:szCs w:val="20"/>
        </w:rPr>
        <w:t xml:space="preserve">grounded </w:t>
      </w:r>
      <w:r w:rsidR="00073858" w:rsidRPr="00306557">
        <w:rPr>
          <w:rFonts w:asciiTheme="minorHAnsi" w:hAnsiTheme="minorHAnsi" w:cstheme="minorHAnsi"/>
          <w:sz w:val="20"/>
          <w:szCs w:val="20"/>
        </w:rPr>
        <w:t>stack plumes</w:t>
      </w:r>
      <w:r w:rsidR="00C97727">
        <w:rPr>
          <w:rFonts w:asciiTheme="minorHAnsi" w:hAnsiTheme="minorHAnsi" w:cstheme="minorHAnsi"/>
          <w:sz w:val="20"/>
          <w:szCs w:val="20"/>
        </w:rPr>
        <w:t xml:space="preserve"> as key sources</w:t>
      </w:r>
      <w:r w:rsidR="00073858" w:rsidRPr="00306557">
        <w:rPr>
          <w:rFonts w:asciiTheme="minorHAnsi" w:hAnsiTheme="minorHAnsi" w:cstheme="minorHAnsi"/>
          <w:sz w:val="20"/>
          <w:szCs w:val="20"/>
        </w:rPr>
        <w:t xml:space="preserve">. </w:t>
      </w:r>
      <w:r w:rsidR="00D830D4" w:rsidRPr="00306557">
        <w:rPr>
          <w:rFonts w:asciiTheme="minorHAnsi" w:hAnsiTheme="minorHAnsi" w:cstheme="minorHAnsi"/>
          <w:sz w:val="20"/>
          <w:szCs w:val="20"/>
        </w:rPr>
        <w:t>However, the subsequent work of Taiwo et al. (2014)</w:t>
      </w:r>
      <w:r w:rsidR="00185BEA">
        <w:rPr>
          <w:rFonts w:asciiTheme="minorHAnsi" w:hAnsiTheme="minorHAnsi" w:cstheme="minorHAnsi"/>
          <w:sz w:val="20"/>
          <w:szCs w:val="20"/>
        </w:rPr>
        <w:t xml:space="preserve"> contests this, </w:t>
      </w:r>
      <w:r w:rsidR="00DA3EFC" w:rsidRPr="00306557">
        <w:rPr>
          <w:rFonts w:asciiTheme="minorHAnsi" w:hAnsiTheme="minorHAnsi" w:cstheme="minorHAnsi"/>
          <w:sz w:val="20"/>
          <w:szCs w:val="20"/>
        </w:rPr>
        <w:t>conclud</w:t>
      </w:r>
      <w:r w:rsidR="00185BEA">
        <w:rPr>
          <w:rFonts w:asciiTheme="minorHAnsi" w:hAnsiTheme="minorHAnsi" w:cstheme="minorHAnsi"/>
          <w:sz w:val="20"/>
          <w:szCs w:val="20"/>
        </w:rPr>
        <w:t xml:space="preserve">ing </w:t>
      </w:r>
      <w:r w:rsidR="00DA3EFC" w:rsidRPr="00306557">
        <w:rPr>
          <w:rFonts w:asciiTheme="minorHAnsi" w:hAnsiTheme="minorHAnsi" w:cstheme="minorHAnsi"/>
          <w:sz w:val="20"/>
          <w:szCs w:val="20"/>
        </w:rPr>
        <w:t>the</w:t>
      </w:r>
      <w:r w:rsidR="00185BEA">
        <w:rPr>
          <w:rFonts w:asciiTheme="minorHAnsi" w:hAnsiTheme="minorHAnsi" w:cstheme="minorHAnsi"/>
          <w:sz w:val="20"/>
          <w:szCs w:val="20"/>
        </w:rPr>
        <w:t xml:space="preserve"> </w:t>
      </w:r>
      <w:r w:rsidR="0066490F">
        <w:rPr>
          <w:rFonts w:asciiTheme="minorHAnsi" w:eastAsia="Times New Roman" w:hAnsiTheme="minorHAnsi" w:cs="AdvTT5235d5a9"/>
          <w:kern w:val="0"/>
          <w:sz w:val="20"/>
          <w:szCs w:val="20"/>
          <w:lang w:eastAsia="en-GB"/>
        </w:rPr>
        <w:t>BF</w:t>
      </w:r>
      <w:r w:rsidR="00D830D4" w:rsidRPr="00306557">
        <w:rPr>
          <w:rFonts w:asciiTheme="minorHAnsi" w:eastAsia="Times New Roman" w:hAnsiTheme="minorHAnsi" w:cs="AdvTT5235d5a9"/>
          <w:kern w:val="0"/>
          <w:sz w:val="20"/>
          <w:szCs w:val="20"/>
          <w:lang w:eastAsia="en-GB"/>
        </w:rPr>
        <w:t xml:space="preserve"> process</w:t>
      </w:r>
      <w:r w:rsidR="00185BEA">
        <w:rPr>
          <w:rFonts w:asciiTheme="minorHAnsi" w:eastAsia="Times New Roman" w:hAnsiTheme="minorHAnsi" w:cs="AdvTT5235d5a9"/>
          <w:kern w:val="0"/>
          <w:sz w:val="20"/>
          <w:szCs w:val="20"/>
          <w:lang w:eastAsia="en-GB"/>
        </w:rPr>
        <w:t xml:space="preserve"> as the main source. This </w:t>
      </w:r>
      <w:r w:rsidR="00F842F3">
        <w:rPr>
          <w:rFonts w:asciiTheme="minorHAnsi" w:eastAsia="Times New Roman" w:hAnsiTheme="minorHAnsi" w:cs="AdvTT5235d5a9"/>
          <w:kern w:val="0"/>
          <w:sz w:val="20"/>
          <w:szCs w:val="20"/>
          <w:lang w:eastAsia="en-GB"/>
        </w:rPr>
        <w:t>suggest</w:t>
      </w:r>
      <w:r w:rsidR="00185BEA">
        <w:rPr>
          <w:rFonts w:asciiTheme="minorHAnsi" w:eastAsia="Times New Roman" w:hAnsiTheme="minorHAnsi" w:cs="AdvTT5235d5a9"/>
          <w:kern w:val="0"/>
          <w:sz w:val="20"/>
          <w:szCs w:val="20"/>
          <w:lang w:eastAsia="en-GB"/>
        </w:rPr>
        <w:t xml:space="preserve">s that </w:t>
      </w:r>
      <w:r w:rsidR="00F842F3">
        <w:rPr>
          <w:rFonts w:asciiTheme="minorHAnsi" w:eastAsia="Times New Roman" w:hAnsiTheme="minorHAnsi" w:cs="AdvTT5235d5a9"/>
          <w:kern w:val="0"/>
          <w:sz w:val="20"/>
          <w:szCs w:val="20"/>
          <w:lang w:eastAsia="en-GB"/>
        </w:rPr>
        <w:t xml:space="preserve">key sources can be </w:t>
      </w:r>
      <w:r w:rsidR="00185BEA">
        <w:rPr>
          <w:rFonts w:asciiTheme="minorHAnsi" w:eastAsia="Times New Roman" w:hAnsiTheme="minorHAnsi" w:cs="AdvTT5235d5a9"/>
          <w:kern w:val="0"/>
          <w:sz w:val="20"/>
          <w:szCs w:val="20"/>
          <w:lang w:eastAsia="en-GB"/>
        </w:rPr>
        <w:t xml:space="preserve">within </w:t>
      </w:r>
      <w:r w:rsidR="00F842F3">
        <w:rPr>
          <w:rFonts w:asciiTheme="minorHAnsi" w:eastAsia="Times New Roman" w:hAnsiTheme="minorHAnsi" w:cs="AdvTT5235d5a9"/>
          <w:kern w:val="0"/>
          <w:sz w:val="20"/>
          <w:szCs w:val="20"/>
          <w:lang w:eastAsia="en-GB"/>
        </w:rPr>
        <w:t>close proximity to the monitor depending on</w:t>
      </w:r>
      <w:r w:rsidR="00185BEA">
        <w:rPr>
          <w:rFonts w:asciiTheme="minorHAnsi" w:eastAsia="Times New Roman" w:hAnsiTheme="minorHAnsi" w:cs="AdvTT5235d5a9"/>
          <w:kern w:val="0"/>
          <w:sz w:val="20"/>
          <w:szCs w:val="20"/>
          <w:lang w:eastAsia="en-GB"/>
        </w:rPr>
        <w:t xml:space="preserve"> current </w:t>
      </w:r>
      <w:r w:rsidR="00F842F3">
        <w:rPr>
          <w:rFonts w:asciiTheme="minorHAnsi" w:eastAsia="Times New Roman" w:hAnsiTheme="minorHAnsi" w:cs="AdvTT5235d5a9"/>
          <w:kern w:val="0"/>
          <w:sz w:val="20"/>
          <w:szCs w:val="20"/>
          <w:lang w:eastAsia="en-GB"/>
        </w:rPr>
        <w:t>wind speed.</w:t>
      </w:r>
      <w:r w:rsidR="00F031AB">
        <w:rPr>
          <w:rFonts w:asciiTheme="minorHAnsi" w:eastAsia="Times New Roman" w:hAnsiTheme="minorHAnsi" w:cs="AdvTT5235d5a9"/>
          <w:kern w:val="0"/>
          <w:sz w:val="20"/>
          <w:szCs w:val="20"/>
          <w:lang w:eastAsia="en-GB"/>
        </w:rPr>
        <w:t xml:space="preserve"> In addition, th</w:t>
      </w:r>
      <w:r w:rsidR="00812717">
        <w:rPr>
          <w:rFonts w:asciiTheme="minorHAnsi" w:eastAsia="Times New Roman" w:hAnsiTheme="minorHAnsi" w:cs="AdvTT5235d5a9"/>
          <w:kern w:val="0"/>
          <w:sz w:val="20"/>
          <w:szCs w:val="20"/>
          <w:lang w:eastAsia="en-GB"/>
        </w:rPr>
        <w:t>e</w:t>
      </w:r>
      <w:r w:rsidR="00F031AB">
        <w:rPr>
          <w:rFonts w:asciiTheme="minorHAnsi" w:eastAsia="Times New Roman" w:hAnsiTheme="minorHAnsi" w:cs="AdvTT5235d5a9"/>
          <w:kern w:val="0"/>
          <w:sz w:val="20"/>
          <w:szCs w:val="20"/>
          <w:lang w:eastAsia="en-GB"/>
        </w:rPr>
        <w:t>s</w:t>
      </w:r>
      <w:r w:rsidR="00812717">
        <w:rPr>
          <w:rFonts w:asciiTheme="minorHAnsi" w:eastAsia="Times New Roman" w:hAnsiTheme="minorHAnsi" w:cs="AdvTT5235d5a9"/>
          <w:kern w:val="0"/>
          <w:sz w:val="20"/>
          <w:szCs w:val="20"/>
          <w:lang w:eastAsia="en-GB"/>
        </w:rPr>
        <w:t>e</w:t>
      </w:r>
      <w:r w:rsidR="00F031AB">
        <w:rPr>
          <w:rFonts w:asciiTheme="minorHAnsi" w:eastAsia="Times New Roman" w:hAnsiTheme="minorHAnsi" w:cs="AdvTT5235d5a9"/>
          <w:kern w:val="0"/>
          <w:sz w:val="20"/>
          <w:szCs w:val="20"/>
          <w:lang w:eastAsia="en-GB"/>
        </w:rPr>
        <w:t xml:space="preserve"> studies were </w:t>
      </w:r>
      <w:r w:rsidR="00185BEA">
        <w:rPr>
          <w:rFonts w:asciiTheme="minorHAnsi" w:eastAsia="Times New Roman" w:hAnsiTheme="minorHAnsi" w:cs="AdvTT5235d5a9"/>
          <w:kern w:val="0"/>
          <w:sz w:val="20"/>
          <w:szCs w:val="20"/>
          <w:lang w:eastAsia="en-GB"/>
        </w:rPr>
        <w:t>conducted many years apart, in which time</w:t>
      </w:r>
      <w:r w:rsidR="00F031AB">
        <w:rPr>
          <w:rFonts w:asciiTheme="minorHAnsi" w:eastAsia="Times New Roman" w:hAnsiTheme="minorHAnsi" w:cs="AdvTT5235d5a9"/>
          <w:kern w:val="0"/>
          <w:sz w:val="20"/>
          <w:szCs w:val="20"/>
          <w:lang w:eastAsia="en-GB"/>
        </w:rPr>
        <w:t xml:space="preserve"> improvement</w:t>
      </w:r>
      <w:r w:rsidR="00185BEA">
        <w:rPr>
          <w:rFonts w:asciiTheme="minorHAnsi" w:eastAsia="Times New Roman" w:hAnsiTheme="minorHAnsi" w:cs="AdvTT5235d5a9"/>
          <w:kern w:val="0"/>
          <w:sz w:val="20"/>
          <w:szCs w:val="20"/>
          <w:lang w:eastAsia="en-GB"/>
        </w:rPr>
        <w:t xml:space="preserve">s have been </w:t>
      </w:r>
      <w:r w:rsidR="00F031AB">
        <w:rPr>
          <w:rFonts w:asciiTheme="minorHAnsi" w:eastAsia="Times New Roman" w:hAnsiTheme="minorHAnsi" w:cs="AdvTT5235d5a9"/>
          <w:kern w:val="0"/>
          <w:sz w:val="20"/>
          <w:szCs w:val="20"/>
          <w:lang w:eastAsia="en-GB"/>
        </w:rPr>
        <w:t xml:space="preserve">made to stockyard fugitive dust management. </w:t>
      </w:r>
    </w:p>
    <w:p w14:paraId="4E750996" w14:textId="6E935D90" w:rsidR="006A57B4" w:rsidRDefault="00493359" w:rsidP="00B75D89">
      <w:pPr>
        <w:shd w:val="clear" w:color="auto" w:fill="FFFFFF"/>
        <w:suppressAutoHyphens w:val="0"/>
        <w:spacing w:after="0" w:line="360" w:lineRule="auto"/>
        <w:jc w:val="both"/>
        <w:rPr>
          <w:rStyle w:val="authorsname"/>
          <w:rFonts w:asciiTheme="minorHAnsi" w:hAnsiTheme="minorHAnsi"/>
          <w:spacing w:val="1"/>
          <w:sz w:val="20"/>
          <w:szCs w:val="20"/>
        </w:rPr>
      </w:pPr>
      <w:r>
        <w:rPr>
          <w:rFonts w:asciiTheme="minorHAnsi" w:hAnsiTheme="minorHAnsi" w:cstheme="minorHAnsi"/>
          <w:sz w:val="20"/>
          <w:szCs w:val="20"/>
        </w:rPr>
        <w:t xml:space="preserve">The literature </w:t>
      </w:r>
      <w:r w:rsidR="00AC64A1">
        <w:rPr>
          <w:rFonts w:asciiTheme="minorHAnsi" w:hAnsiTheme="minorHAnsi" w:cstheme="minorHAnsi"/>
          <w:sz w:val="20"/>
          <w:szCs w:val="20"/>
        </w:rPr>
        <w:t xml:space="preserve">generally agrees </w:t>
      </w:r>
      <w:r>
        <w:rPr>
          <w:rFonts w:asciiTheme="minorHAnsi" w:hAnsiTheme="minorHAnsi" w:cstheme="minorHAnsi"/>
          <w:sz w:val="20"/>
          <w:szCs w:val="20"/>
        </w:rPr>
        <w:t xml:space="preserve">that </w:t>
      </w:r>
      <w:r w:rsidR="00091E19">
        <w:rPr>
          <w:rFonts w:asciiTheme="minorHAnsi" w:hAnsiTheme="minorHAnsi" w:cstheme="minorHAnsi"/>
          <w:sz w:val="20"/>
          <w:szCs w:val="20"/>
        </w:rPr>
        <w:t>particulate concentrations build-up in the atmosphere during low wind speed conditions</w:t>
      </w:r>
      <w:r w:rsidR="00CD0B64">
        <w:rPr>
          <w:rFonts w:asciiTheme="minorHAnsi" w:hAnsiTheme="minorHAnsi" w:cstheme="minorHAnsi"/>
          <w:sz w:val="20"/>
          <w:szCs w:val="20"/>
        </w:rPr>
        <w:t xml:space="preserve">. For example, Filonchyk et al. (2016) </w:t>
      </w:r>
      <w:r w:rsidR="00AC64A1">
        <w:rPr>
          <w:rFonts w:asciiTheme="minorHAnsi" w:hAnsiTheme="minorHAnsi" w:cstheme="minorHAnsi"/>
          <w:sz w:val="20"/>
          <w:szCs w:val="20"/>
        </w:rPr>
        <w:t xml:space="preserve">observed </w:t>
      </w:r>
      <w:r w:rsidR="00FA3705">
        <w:rPr>
          <w:rFonts w:asciiTheme="minorHAnsi" w:hAnsiTheme="minorHAnsi" w:cstheme="minorHAnsi"/>
          <w:sz w:val="20"/>
          <w:szCs w:val="20"/>
        </w:rPr>
        <w:t>negative correlation</w:t>
      </w:r>
      <w:r w:rsidR="00AC64A1">
        <w:rPr>
          <w:rFonts w:asciiTheme="minorHAnsi" w:hAnsiTheme="minorHAnsi" w:cstheme="minorHAnsi"/>
          <w:sz w:val="20"/>
          <w:szCs w:val="20"/>
        </w:rPr>
        <w:t>s</w:t>
      </w:r>
      <w:r w:rsidR="00FA3705">
        <w:rPr>
          <w:rFonts w:asciiTheme="minorHAnsi" w:hAnsiTheme="minorHAnsi" w:cstheme="minorHAnsi"/>
          <w:sz w:val="20"/>
          <w:szCs w:val="20"/>
        </w:rPr>
        <w:t xml:space="preserve"> of varying significance (depending on the </w:t>
      </w:r>
      <w:r w:rsidR="00AC64A1">
        <w:rPr>
          <w:rFonts w:asciiTheme="minorHAnsi" w:hAnsiTheme="minorHAnsi" w:cstheme="minorHAnsi"/>
          <w:sz w:val="20"/>
          <w:szCs w:val="20"/>
        </w:rPr>
        <w:t xml:space="preserve">Chinese </w:t>
      </w:r>
      <w:r w:rsidR="00FA3705">
        <w:rPr>
          <w:rFonts w:asciiTheme="minorHAnsi" w:hAnsiTheme="minorHAnsi" w:cstheme="minorHAnsi"/>
          <w:sz w:val="20"/>
          <w:szCs w:val="20"/>
        </w:rPr>
        <w:t>city</w:t>
      </w:r>
      <w:r w:rsidR="00AC64A1">
        <w:rPr>
          <w:rFonts w:asciiTheme="minorHAnsi" w:hAnsiTheme="minorHAnsi" w:cstheme="minorHAnsi"/>
          <w:sz w:val="20"/>
          <w:szCs w:val="20"/>
        </w:rPr>
        <w:t xml:space="preserve"> of study</w:t>
      </w:r>
      <w:r w:rsidR="00FA3705">
        <w:rPr>
          <w:rFonts w:asciiTheme="minorHAnsi" w:hAnsiTheme="minorHAnsi" w:cstheme="minorHAnsi"/>
          <w:sz w:val="20"/>
          <w:szCs w:val="20"/>
        </w:rPr>
        <w:t xml:space="preserve">) between particulate concentrations and wind speed </w:t>
      </w:r>
      <w:r w:rsidR="00AC64A1">
        <w:rPr>
          <w:rFonts w:asciiTheme="minorHAnsi" w:hAnsiTheme="minorHAnsi" w:cstheme="minorHAnsi"/>
          <w:sz w:val="20"/>
          <w:szCs w:val="20"/>
        </w:rPr>
        <w:t>(</w:t>
      </w:r>
      <w:r w:rsidR="00FA3705">
        <w:rPr>
          <w:rFonts w:asciiTheme="minorHAnsi" w:hAnsiTheme="minorHAnsi" w:cstheme="minorHAnsi"/>
          <w:sz w:val="20"/>
          <w:szCs w:val="20"/>
        </w:rPr>
        <w:t xml:space="preserve">the lower the wind speed the higher the </w:t>
      </w:r>
      <w:r w:rsidR="00AC64A1">
        <w:rPr>
          <w:rFonts w:asciiTheme="minorHAnsi" w:hAnsiTheme="minorHAnsi" w:cstheme="minorHAnsi"/>
          <w:sz w:val="20"/>
          <w:szCs w:val="20"/>
        </w:rPr>
        <w:t xml:space="preserve">particulate </w:t>
      </w:r>
      <w:r w:rsidR="00FA3705">
        <w:rPr>
          <w:rFonts w:asciiTheme="minorHAnsi" w:hAnsiTheme="minorHAnsi" w:cstheme="minorHAnsi"/>
          <w:sz w:val="20"/>
          <w:szCs w:val="20"/>
        </w:rPr>
        <w:t>concentration</w:t>
      </w:r>
      <w:r w:rsidR="00AC64A1">
        <w:rPr>
          <w:rFonts w:asciiTheme="minorHAnsi" w:hAnsiTheme="minorHAnsi" w:cstheme="minorHAnsi"/>
          <w:sz w:val="20"/>
          <w:szCs w:val="20"/>
        </w:rPr>
        <w:t>).</w:t>
      </w:r>
      <w:r w:rsidR="00FA3705">
        <w:rPr>
          <w:rFonts w:asciiTheme="minorHAnsi" w:hAnsiTheme="minorHAnsi" w:cstheme="minorHAnsi"/>
          <w:sz w:val="20"/>
          <w:szCs w:val="20"/>
        </w:rPr>
        <w:t xml:space="preserve"> </w:t>
      </w:r>
      <w:r w:rsidR="00491746" w:rsidRPr="00DC389A">
        <w:rPr>
          <w:rStyle w:val="authorsname"/>
          <w:rFonts w:asciiTheme="minorHAnsi" w:hAnsiTheme="minorHAnsi"/>
          <w:spacing w:val="1"/>
          <w:sz w:val="20"/>
          <w:szCs w:val="20"/>
        </w:rPr>
        <w:t>Czernecki</w:t>
      </w:r>
      <w:r w:rsidR="00491746">
        <w:rPr>
          <w:rStyle w:val="authorsname"/>
          <w:rFonts w:asciiTheme="minorHAnsi" w:hAnsiTheme="minorHAnsi"/>
          <w:spacing w:val="1"/>
          <w:sz w:val="20"/>
          <w:szCs w:val="20"/>
        </w:rPr>
        <w:t xml:space="preserve"> et al. </w:t>
      </w:r>
      <w:r w:rsidR="00812717">
        <w:rPr>
          <w:rStyle w:val="authorsname"/>
          <w:rFonts w:asciiTheme="minorHAnsi" w:hAnsiTheme="minorHAnsi"/>
          <w:spacing w:val="1"/>
          <w:sz w:val="20"/>
          <w:szCs w:val="20"/>
        </w:rPr>
        <w:t>(</w:t>
      </w:r>
      <w:r w:rsidR="00491746">
        <w:rPr>
          <w:rStyle w:val="authorsname"/>
          <w:rFonts w:asciiTheme="minorHAnsi" w:hAnsiTheme="minorHAnsi"/>
          <w:spacing w:val="1"/>
          <w:sz w:val="20"/>
          <w:szCs w:val="20"/>
        </w:rPr>
        <w:t>2017</w:t>
      </w:r>
      <w:r w:rsidR="00812717">
        <w:rPr>
          <w:rStyle w:val="authorsname"/>
          <w:rFonts w:asciiTheme="minorHAnsi" w:hAnsiTheme="minorHAnsi"/>
          <w:spacing w:val="1"/>
          <w:sz w:val="20"/>
          <w:szCs w:val="20"/>
        </w:rPr>
        <w:t>)</w:t>
      </w:r>
      <w:r w:rsidR="00AC64A1">
        <w:rPr>
          <w:rStyle w:val="authorsname"/>
          <w:rFonts w:asciiTheme="minorHAnsi" w:hAnsiTheme="minorHAnsi"/>
          <w:spacing w:val="1"/>
          <w:sz w:val="20"/>
          <w:szCs w:val="20"/>
        </w:rPr>
        <w:t xml:space="preserve"> supports this, also finding </w:t>
      </w:r>
      <w:r w:rsidR="00491746">
        <w:rPr>
          <w:rStyle w:val="authorsname"/>
          <w:rFonts w:asciiTheme="minorHAnsi" w:hAnsiTheme="minorHAnsi"/>
          <w:spacing w:val="1"/>
          <w:sz w:val="20"/>
          <w:szCs w:val="20"/>
        </w:rPr>
        <w:t>a negative relationship, albeit rather weak, between average daily wind speed and PM</w:t>
      </w:r>
      <w:r w:rsidR="00491746" w:rsidRPr="00491746">
        <w:rPr>
          <w:rStyle w:val="authorsname"/>
          <w:rFonts w:asciiTheme="minorHAnsi" w:hAnsiTheme="minorHAnsi"/>
          <w:spacing w:val="1"/>
          <w:sz w:val="20"/>
          <w:szCs w:val="20"/>
          <w:vertAlign w:val="subscript"/>
        </w:rPr>
        <w:t>10</w:t>
      </w:r>
      <w:r w:rsidR="00AC64A1">
        <w:rPr>
          <w:rStyle w:val="authorsname"/>
          <w:rFonts w:asciiTheme="minorHAnsi" w:hAnsiTheme="minorHAnsi"/>
          <w:spacing w:val="1"/>
          <w:sz w:val="20"/>
          <w:szCs w:val="20"/>
        </w:rPr>
        <w:t>.</w:t>
      </w:r>
      <w:r w:rsidR="00491746">
        <w:rPr>
          <w:rStyle w:val="authorsname"/>
          <w:rFonts w:asciiTheme="minorHAnsi" w:hAnsiTheme="minorHAnsi"/>
          <w:spacing w:val="1"/>
          <w:sz w:val="20"/>
          <w:szCs w:val="20"/>
        </w:rPr>
        <w:t xml:space="preserve"> </w:t>
      </w:r>
      <w:r w:rsidR="00AC64A1">
        <w:rPr>
          <w:rStyle w:val="authorsname"/>
          <w:rFonts w:asciiTheme="minorHAnsi" w:hAnsiTheme="minorHAnsi"/>
          <w:spacing w:val="1"/>
          <w:sz w:val="20"/>
          <w:szCs w:val="20"/>
        </w:rPr>
        <w:t xml:space="preserve">This </w:t>
      </w:r>
      <w:r w:rsidR="00491746">
        <w:rPr>
          <w:rStyle w:val="authorsname"/>
          <w:rFonts w:asciiTheme="minorHAnsi" w:hAnsiTheme="minorHAnsi"/>
          <w:spacing w:val="1"/>
          <w:sz w:val="20"/>
          <w:szCs w:val="20"/>
        </w:rPr>
        <w:t>study</w:t>
      </w:r>
      <w:r w:rsidR="00AC64A1">
        <w:rPr>
          <w:rStyle w:val="authorsname"/>
          <w:rFonts w:asciiTheme="minorHAnsi" w:hAnsiTheme="minorHAnsi"/>
          <w:spacing w:val="1"/>
          <w:sz w:val="20"/>
          <w:szCs w:val="20"/>
        </w:rPr>
        <w:t xml:space="preserve"> could have been improved by </w:t>
      </w:r>
      <w:r w:rsidR="00AC64A1">
        <w:rPr>
          <w:rStyle w:val="authorsname"/>
          <w:rFonts w:asciiTheme="minorHAnsi" w:hAnsiTheme="minorHAnsi"/>
          <w:spacing w:val="1"/>
          <w:sz w:val="20"/>
          <w:szCs w:val="20"/>
        </w:rPr>
        <w:lastRenderedPageBreak/>
        <w:t xml:space="preserve">utilising hourly rather than daily average </w:t>
      </w:r>
      <w:r w:rsidR="00420440">
        <w:rPr>
          <w:rStyle w:val="authorsname"/>
          <w:rFonts w:asciiTheme="minorHAnsi" w:hAnsiTheme="minorHAnsi"/>
          <w:spacing w:val="1"/>
          <w:sz w:val="20"/>
          <w:szCs w:val="20"/>
        </w:rPr>
        <w:t>wind speed data</w:t>
      </w:r>
      <w:r w:rsidR="00261DCB">
        <w:rPr>
          <w:rStyle w:val="authorsname"/>
          <w:rFonts w:asciiTheme="minorHAnsi" w:hAnsiTheme="minorHAnsi"/>
          <w:spacing w:val="1"/>
          <w:sz w:val="20"/>
          <w:szCs w:val="20"/>
        </w:rPr>
        <w:t xml:space="preserve"> as it </w:t>
      </w:r>
      <w:r w:rsidR="006A57B4">
        <w:rPr>
          <w:rStyle w:val="authorsname"/>
          <w:rFonts w:asciiTheme="minorHAnsi" w:hAnsiTheme="minorHAnsi"/>
          <w:spacing w:val="1"/>
          <w:sz w:val="20"/>
          <w:szCs w:val="20"/>
        </w:rPr>
        <w:t xml:space="preserve">allows for more precise and reliable analysis to be undertaken </w:t>
      </w:r>
      <w:r w:rsidR="00BA3828">
        <w:rPr>
          <w:rStyle w:val="authorsname"/>
          <w:rFonts w:asciiTheme="minorHAnsi" w:hAnsiTheme="minorHAnsi"/>
          <w:spacing w:val="1"/>
          <w:sz w:val="20"/>
          <w:szCs w:val="20"/>
        </w:rPr>
        <w:t>(Suh and Choi 2017).</w:t>
      </w:r>
      <w:r w:rsidR="00035B7C">
        <w:rPr>
          <w:rStyle w:val="authorsname"/>
          <w:rFonts w:asciiTheme="minorHAnsi" w:hAnsiTheme="minorHAnsi"/>
          <w:spacing w:val="1"/>
          <w:sz w:val="20"/>
          <w:szCs w:val="20"/>
        </w:rPr>
        <w:t xml:space="preserve"> </w:t>
      </w:r>
    </w:p>
    <w:p w14:paraId="41D1D87C" w14:textId="77777777" w:rsidR="008A3FE0" w:rsidRPr="00CD0B64" w:rsidRDefault="008A3FE0" w:rsidP="00B550A3">
      <w:pPr>
        <w:suppressAutoHyphens w:val="0"/>
        <w:autoSpaceDE w:val="0"/>
        <w:autoSpaceDN w:val="0"/>
        <w:adjustRightInd w:val="0"/>
        <w:spacing w:after="0" w:line="360" w:lineRule="auto"/>
        <w:jc w:val="center"/>
        <w:rPr>
          <w:rFonts w:ascii="CMR10" w:eastAsiaTheme="minorHAnsi" w:hAnsi="CMR10" w:cs="CMR10"/>
          <w:color w:val="231F20"/>
          <w:kern w:val="0"/>
          <w:lang w:eastAsia="en-US"/>
        </w:rPr>
      </w:pPr>
    </w:p>
    <w:p w14:paraId="5D30606B" w14:textId="482D4C27" w:rsidR="00354469" w:rsidRPr="00B75D89" w:rsidRDefault="00C7065C" w:rsidP="00B75D89">
      <w:pPr>
        <w:suppressAutoHyphens w:val="0"/>
        <w:autoSpaceDE w:val="0"/>
        <w:autoSpaceDN w:val="0"/>
        <w:adjustRightInd w:val="0"/>
        <w:spacing w:after="240" w:line="360" w:lineRule="auto"/>
        <w:jc w:val="both"/>
        <w:rPr>
          <w:rFonts w:asciiTheme="minorHAnsi" w:eastAsiaTheme="minorHAnsi" w:hAnsiTheme="minorHAnsi" w:cs="ArialUnicodeMS"/>
          <w:kern w:val="0"/>
          <w:sz w:val="20"/>
          <w:szCs w:val="20"/>
          <w:lang w:eastAsia="en-US"/>
        </w:rPr>
      </w:pPr>
      <w:r>
        <w:rPr>
          <w:rFonts w:asciiTheme="minorHAnsi" w:hAnsiTheme="minorHAnsi" w:cstheme="minorHAnsi"/>
          <w:sz w:val="20"/>
          <w:szCs w:val="20"/>
        </w:rPr>
        <w:t>Despite the</w:t>
      </w:r>
      <w:r w:rsidR="002624A0">
        <w:rPr>
          <w:rFonts w:asciiTheme="minorHAnsi" w:hAnsiTheme="minorHAnsi" w:cstheme="minorHAnsi"/>
          <w:sz w:val="20"/>
          <w:szCs w:val="20"/>
        </w:rPr>
        <w:t>se</w:t>
      </w:r>
      <w:r>
        <w:rPr>
          <w:rFonts w:asciiTheme="minorHAnsi" w:hAnsiTheme="minorHAnsi" w:cstheme="minorHAnsi"/>
          <w:sz w:val="20"/>
          <w:szCs w:val="20"/>
        </w:rPr>
        <w:t xml:space="preserve"> findings</w:t>
      </w:r>
      <w:r w:rsidR="002624A0">
        <w:rPr>
          <w:rFonts w:asciiTheme="minorHAnsi" w:hAnsiTheme="minorHAnsi" w:cstheme="minorHAnsi"/>
          <w:sz w:val="20"/>
          <w:szCs w:val="20"/>
        </w:rPr>
        <w:t>, h</w:t>
      </w:r>
      <w:r w:rsidR="00091E19">
        <w:rPr>
          <w:rFonts w:asciiTheme="minorHAnsi" w:hAnsiTheme="minorHAnsi" w:cstheme="minorHAnsi"/>
          <w:sz w:val="20"/>
          <w:szCs w:val="20"/>
        </w:rPr>
        <w:t>igh PM</w:t>
      </w:r>
      <w:r w:rsidR="00091E19" w:rsidRPr="00091E19">
        <w:rPr>
          <w:rFonts w:asciiTheme="minorHAnsi" w:hAnsiTheme="minorHAnsi" w:cstheme="minorHAnsi"/>
          <w:sz w:val="20"/>
          <w:szCs w:val="20"/>
          <w:vertAlign w:val="subscript"/>
        </w:rPr>
        <w:t>10</w:t>
      </w:r>
      <w:r w:rsidR="00091E19">
        <w:rPr>
          <w:rFonts w:asciiTheme="minorHAnsi" w:hAnsiTheme="minorHAnsi" w:cstheme="minorHAnsi"/>
          <w:sz w:val="20"/>
          <w:szCs w:val="20"/>
        </w:rPr>
        <w:t xml:space="preserve"> concentrations associated with Cast House emissions may not be realised at the </w:t>
      </w:r>
      <w:r w:rsidR="002624A0">
        <w:rPr>
          <w:rFonts w:asciiTheme="minorHAnsi" w:hAnsiTheme="minorHAnsi" w:cstheme="minorHAnsi"/>
          <w:sz w:val="20"/>
          <w:szCs w:val="20"/>
        </w:rPr>
        <w:t xml:space="preserve">Port Talbot </w:t>
      </w:r>
      <w:r w:rsidR="00091E19">
        <w:rPr>
          <w:rFonts w:asciiTheme="minorHAnsi" w:hAnsiTheme="minorHAnsi" w:cstheme="minorHAnsi"/>
          <w:sz w:val="20"/>
          <w:szCs w:val="20"/>
        </w:rPr>
        <w:t>monitor</w:t>
      </w:r>
      <w:r w:rsidR="002624A0">
        <w:rPr>
          <w:rFonts w:asciiTheme="minorHAnsi" w:hAnsiTheme="minorHAnsi" w:cstheme="minorHAnsi"/>
          <w:sz w:val="20"/>
          <w:szCs w:val="20"/>
        </w:rPr>
        <w:t>s</w:t>
      </w:r>
      <w:r w:rsidR="00091E19">
        <w:rPr>
          <w:rFonts w:asciiTheme="minorHAnsi" w:hAnsiTheme="minorHAnsi" w:cstheme="minorHAnsi"/>
          <w:sz w:val="20"/>
          <w:szCs w:val="20"/>
        </w:rPr>
        <w:t xml:space="preserve"> </w:t>
      </w:r>
      <w:r w:rsidR="002624A0">
        <w:rPr>
          <w:rFonts w:asciiTheme="minorHAnsi" w:hAnsiTheme="minorHAnsi" w:cstheme="minorHAnsi"/>
          <w:sz w:val="20"/>
          <w:szCs w:val="20"/>
        </w:rPr>
        <w:t xml:space="preserve">during very </w:t>
      </w:r>
      <w:r w:rsidR="00091E19">
        <w:rPr>
          <w:rFonts w:asciiTheme="minorHAnsi" w:hAnsiTheme="minorHAnsi" w:cstheme="minorHAnsi"/>
          <w:sz w:val="20"/>
          <w:szCs w:val="20"/>
        </w:rPr>
        <w:t>low wind speeds. This is supported by</w:t>
      </w:r>
      <w:r w:rsidR="00091E19">
        <w:rPr>
          <w:rStyle w:val="Strong"/>
          <w:b w:val="0"/>
          <w:sz w:val="20"/>
          <w:szCs w:val="20"/>
        </w:rPr>
        <w:t xml:space="preserve"> Ohmsen (2001) who considered thermal effect upon plume buoyancy at a Lead Smelting Plant</w:t>
      </w:r>
      <w:r w:rsidR="002624A0">
        <w:rPr>
          <w:rStyle w:val="Strong"/>
          <w:b w:val="0"/>
          <w:sz w:val="20"/>
          <w:szCs w:val="20"/>
        </w:rPr>
        <w:t xml:space="preserve"> BF</w:t>
      </w:r>
      <w:r w:rsidR="00091E19">
        <w:rPr>
          <w:rStyle w:val="Strong"/>
          <w:b w:val="0"/>
          <w:sz w:val="20"/>
          <w:szCs w:val="20"/>
        </w:rPr>
        <w:t xml:space="preserve">. Ohmsen </w:t>
      </w:r>
      <w:r w:rsidR="002624A0">
        <w:rPr>
          <w:rStyle w:val="Strong"/>
          <w:b w:val="0"/>
          <w:sz w:val="20"/>
          <w:szCs w:val="20"/>
        </w:rPr>
        <w:t xml:space="preserve">found BF </w:t>
      </w:r>
      <w:r w:rsidR="00091E19">
        <w:rPr>
          <w:rStyle w:val="Strong"/>
          <w:b w:val="0"/>
          <w:sz w:val="20"/>
          <w:szCs w:val="20"/>
        </w:rPr>
        <w:t>f</w:t>
      </w:r>
      <w:r w:rsidR="00091E19" w:rsidRPr="002165B1">
        <w:rPr>
          <w:rFonts w:asciiTheme="minorHAnsi" w:eastAsiaTheme="minorHAnsi" w:hAnsiTheme="minorHAnsi" w:cs="StoneSerif"/>
          <w:kern w:val="0"/>
          <w:sz w:val="20"/>
          <w:szCs w:val="20"/>
          <w:lang w:eastAsia="en-US"/>
        </w:rPr>
        <w:t xml:space="preserve">ugitive emission </w:t>
      </w:r>
      <w:r w:rsidR="00091E19">
        <w:rPr>
          <w:rFonts w:asciiTheme="minorHAnsi" w:eastAsiaTheme="minorHAnsi" w:hAnsiTheme="minorHAnsi" w:cs="StoneSerif"/>
          <w:kern w:val="0"/>
          <w:sz w:val="20"/>
          <w:szCs w:val="20"/>
          <w:lang w:eastAsia="en-US"/>
        </w:rPr>
        <w:t xml:space="preserve">dispersion </w:t>
      </w:r>
      <w:r w:rsidR="000D51F9">
        <w:rPr>
          <w:rFonts w:asciiTheme="minorHAnsi" w:eastAsiaTheme="minorHAnsi" w:hAnsiTheme="minorHAnsi" w:cs="StoneSerif"/>
          <w:kern w:val="0"/>
          <w:sz w:val="20"/>
          <w:szCs w:val="20"/>
          <w:lang w:eastAsia="en-US"/>
        </w:rPr>
        <w:t>is</w:t>
      </w:r>
      <w:r w:rsidR="00091E19" w:rsidRPr="002165B1">
        <w:rPr>
          <w:rFonts w:asciiTheme="minorHAnsi" w:eastAsiaTheme="minorHAnsi" w:hAnsiTheme="minorHAnsi" w:cs="StoneSerif"/>
          <w:kern w:val="0"/>
          <w:sz w:val="20"/>
          <w:szCs w:val="20"/>
          <w:lang w:eastAsia="en-US"/>
        </w:rPr>
        <w:t xml:space="preserve"> controlled by </w:t>
      </w:r>
      <w:r w:rsidR="002624A0">
        <w:rPr>
          <w:rFonts w:asciiTheme="minorHAnsi" w:eastAsiaTheme="minorHAnsi" w:hAnsiTheme="minorHAnsi" w:cs="StoneSerif"/>
          <w:kern w:val="0"/>
          <w:sz w:val="20"/>
          <w:szCs w:val="20"/>
          <w:lang w:eastAsia="en-US"/>
        </w:rPr>
        <w:t>t</w:t>
      </w:r>
      <w:r w:rsidR="00091E19" w:rsidRPr="002165B1">
        <w:rPr>
          <w:rFonts w:asciiTheme="minorHAnsi" w:eastAsiaTheme="minorHAnsi" w:hAnsiTheme="minorHAnsi" w:cs="StoneSerif"/>
          <w:kern w:val="0"/>
          <w:sz w:val="20"/>
          <w:szCs w:val="20"/>
          <w:lang w:eastAsia="en-US"/>
        </w:rPr>
        <w:t xml:space="preserve">hermal </w:t>
      </w:r>
      <w:r w:rsidR="002624A0">
        <w:rPr>
          <w:rFonts w:asciiTheme="minorHAnsi" w:eastAsiaTheme="minorHAnsi" w:hAnsiTheme="minorHAnsi" w:cs="StoneSerif"/>
          <w:kern w:val="0"/>
          <w:sz w:val="20"/>
          <w:szCs w:val="20"/>
          <w:lang w:eastAsia="en-US"/>
        </w:rPr>
        <w:t>effects</w:t>
      </w:r>
      <w:r w:rsidR="00091E19" w:rsidRPr="002165B1">
        <w:rPr>
          <w:rFonts w:asciiTheme="minorHAnsi" w:eastAsiaTheme="minorHAnsi" w:hAnsiTheme="minorHAnsi" w:cs="StoneSerif"/>
          <w:kern w:val="0"/>
          <w:sz w:val="20"/>
          <w:szCs w:val="20"/>
          <w:lang w:eastAsia="en-US"/>
        </w:rPr>
        <w:t xml:space="preserve"> and wind mobilisation. At very low wind speeds, </w:t>
      </w:r>
      <w:r w:rsidR="002624A0">
        <w:rPr>
          <w:rFonts w:asciiTheme="minorHAnsi" w:eastAsiaTheme="minorHAnsi" w:hAnsiTheme="minorHAnsi" w:cs="StoneSerif"/>
          <w:kern w:val="0"/>
          <w:sz w:val="20"/>
          <w:szCs w:val="20"/>
          <w:lang w:eastAsia="en-US"/>
        </w:rPr>
        <w:t xml:space="preserve">Cast House emissions </w:t>
      </w:r>
      <w:r w:rsidR="00091E19" w:rsidRPr="002165B1">
        <w:rPr>
          <w:rFonts w:asciiTheme="minorHAnsi" w:eastAsiaTheme="minorHAnsi" w:hAnsiTheme="minorHAnsi" w:cs="StoneSerif"/>
          <w:kern w:val="0"/>
          <w:sz w:val="20"/>
          <w:szCs w:val="20"/>
          <w:lang w:eastAsia="en-US"/>
        </w:rPr>
        <w:t xml:space="preserve">become buoyant </w:t>
      </w:r>
      <w:r w:rsidR="002624A0">
        <w:rPr>
          <w:rFonts w:asciiTheme="minorHAnsi" w:eastAsiaTheme="minorHAnsi" w:hAnsiTheme="minorHAnsi" w:cs="StoneSerif"/>
          <w:kern w:val="0"/>
          <w:sz w:val="20"/>
          <w:szCs w:val="20"/>
          <w:lang w:eastAsia="en-US"/>
        </w:rPr>
        <w:t xml:space="preserve">due </w:t>
      </w:r>
      <w:r w:rsidR="00091E19" w:rsidRPr="002165B1">
        <w:rPr>
          <w:rFonts w:asciiTheme="minorHAnsi" w:eastAsiaTheme="minorHAnsi" w:hAnsiTheme="minorHAnsi" w:cs="StoneSerif"/>
          <w:kern w:val="0"/>
          <w:sz w:val="20"/>
          <w:szCs w:val="20"/>
          <w:lang w:eastAsia="en-US"/>
        </w:rPr>
        <w:t xml:space="preserve">to thermal effects. </w:t>
      </w:r>
      <w:r w:rsidR="002624A0">
        <w:rPr>
          <w:rFonts w:asciiTheme="minorHAnsi" w:eastAsiaTheme="minorHAnsi" w:hAnsiTheme="minorHAnsi" w:cs="StoneSerif"/>
          <w:kern w:val="0"/>
          <w:sz w:val="20"/>
          <w:szCs w:val="20"/>
          <w:lang w:eastAsia="en-US"/>
        </w:rPr>
        <w:t>However, a</w:t>
      </w:r>
      <w:r w:rsidR="00091E19" w:rsidRPr="002165B1">
        <w:rPr>
          <w:rFonts w:asciiTheme="minorHAnsi" w:eastAsiaTheme="minorHAnsi" w:hAnsiTheme="minorHAnsi" w:cs="StoneSerif"/>
          <w:kern w:val="0"/>
          <w:sz w:val="20"/>
          <w:szCs w:val="20"/>
          <w:lang w:eastAsia="en-US"/>
        </w:rPr>
        <w:t>t higher speeds (</w:t>
      </w:r>
      <w:r w:rsidR="002624A0">
        <w:rPr>
          <w:rFonts w:asciiTheme="minorHAnsi" w:eastAsiaTheme="minorHAnsi" w:hAnsiTheme="minorHAnsi" w:cs="StoneSerif"/>
          <w:kern w:val="0"/>
          <w:sz w:val="20"/>
          <w:szCs w:val="20"/>
          <w:lang w:eastAsia="en-US"/>
        </w:rPr>
        <w:t>exceeding</w:t>
      </w:r>
      <w:r w:rsidR="00091E19" w:rsidRPr="002165B1">
        <w:rPr>
          <w:rFonts w:asciiTheme="minorHAnsi" w:eastAsiaTheme="minorHAnsi" w:hAnsiTheme="minorHAnsi" w:cs="StoneSerif"/>
          <w:kern w:val="0"/>
          <w:sz w:val="20"/>
          <w:szCs w:val="20"/>
          <w:lang w:eastAsia="en-US"/>
        </w:rPr>
        <w:t xml:space="preserve"> 2m/s) </w:t>
      </w:r>
      <w:r w:rsidR="00F664A1">
        <w:rPr>
          <w:rFonts w:asciiTheme="minorHAnsi" w:eastAsiaTheme="minorHAnsi" w:hAnsiTheme="minorHAnsi" w:cs="StoneSerif"/>
          <w:kern w:val="0"/>
          <w:sz w:val="20"/>
          <w:szCs w:val="20"/>
          <w:lang w:eastAsia="en-US"/>
        </w:rPr>
        <w:t xml:space="preserve">emissions </w:t>
      </w:r>
      <w:r w:rsidR="00091E19">
        <w:rPr>
          <w:rFonts w:asciiTheme="minorHAnsi" w:eastAsiaTheme="minorHAnsi" w:hAnsiTheme="minorHAnsi" w:cs="StoneSerif"/>
          <w:kern w:val="0"/>
          <w:sz w:val="20"/>
          <w:szCs w:val="20"/>
          <w:lang w:eastAsia="en-US"/>
        </w:rPr>
        <w:t>remain closer to ground level</w:t>
      </w:r>
      <w:r w:rsidR="00F031AB">
        <w:rPr>
          <w:rFonts w:asciiTheme="minorHAnsi" w:eastAsiaTheme="minorHAnsi" w:hAnsiTheme="minorHAnsi" w:cs="StoneSerif"/>
          <w:kern w:val="0"/>
          <w:sz w:val="20"/>
          <w:szCs w:val="20"/>
          <w:lang w:eastAsia="en-US"/>
        </w:rPr>
        <w:t xml:space="preserve"> and impact </w:t>
      </w:r>
      <w:r w:rsidR="002624A0">
        <w:rPr>
          <w:rFonts w:asciiTheme="minorHAnsi" w:eastAsiaTheme="minorHAnsi" w:hAnsiTheme="minorHAnsi" w:cs="StoneSerif"/>
          <w:kern w:val="0"/>
          <w:sz w:val="20"/>
          <w:szCs w:val="20"/>
          <w:lang w:eastAsia="en-US"/>
        </w:rPr>
        <w:t xml:space="preserve">local </w:t>
      </w:r>
      <w:r w:rsidR="00F031AB">
        <w:rPr>
          <w:rFonts w:asciiTheme="minorHAnsi" w:eastAsiaTheme="minorHAnsi" w:hAnsiTheme="minorHAnsi" w:cs="StoneSerif"/>
          <w:kern w:val="0"/>
          <w:sz w:val="20"/>
          <w:szCs w:val="20"/>
          <w:lang w:eastAsia="en-US"/>
        </w:rPr>
        <w:t>monitor</w:t>
      </w:r>
      <w:r w:rsidR="00F664A1">
        <w:rPr>
          <w:rFonts w:asciiTheme="minorHAnsi" w:eastAsiaTheme="minorHAnsi" w:hAnsiTheme="minorHAnsi" w:cs="StoneSerif"/>
          <w:kern w:val="0"/>
          <w:sz w:val="20"/>
          <w:szCs w:val="20"/>
          <w:lang w:eastAsia="en-US"/>
        </w:rPr>
        <w:t>s</w:t>
      </w:r>
      <w:r w:rsidR="00091E19" w:rsidRPr="002165B1">
        <w:rPr>
          <w:rFonts w:asciiTheme="minorHAnsi" w:eastAsiaTheme="minorHAnsi" w:hAnsiTheme="minorHAnsi" w:cs="ArialUnicodeMS"/>
          <w:kern w:val="0"/>
          <w:sz w:val="20"/>
          <w:szCs w:val="20"/>
          <w:lang w:eastAsia="en-US"/>
        </w:rPr>
        <w:t>.</w:t>
      </w:r>
      <w:r w:rsidR="00F031AB">
        <w:rPr>
          <w:rFonts w:asciiTheme="minorHAnsi" w:eastAsiaTheme="minorHAnsi" w:hAnsiTheme="minorHAnsi" w:cs="ArialUnicodeMS"/>
          <w:kern w:val="0"/>
          <w:sz w:val="20"/>
          <w:szCs w:val="20"/>
          <w:lang w:eastAsia="en-US"/>
        </w:rPr>
        <w:t xml:space="preserve"> </w:t>
      </w:r>
      <w:r w:rsidR="00354469" w:rsidRPr="00541003">
        <w:rPr>
          <w:rFonts w:asciiTheme="minorHAnsi" w:eastAsiaTheme="minorHAnsi" w:hAnsiTheme="minorHAnsi" w:cs="Times New Roman"/>
          <w:kern w:val="0"/>
          <w:sz w:val="20"/>
          <w:szCs w:val="20"/>
          <w:lang w:eastAsia="en-US"/>
        </w:rPr>
        <w:t xml:space="preserve">Studies have also </w:t>
      </w:r>
      <w:r w:rsidR="00F664A1">
        <w:rPr>
          <w:rFonts w:asciiTheme="minorHAnsi" w:eastAsiaTheme="minorHAnsi" w:hAnsiTheme="minorHAnsi" w:cs="Times New Roman"/>
          <w:kern w:val="0"/>
          <w:sz w:val="20"/>
          <w:szCs w:val="20"/>
          <w:lang w:eastAsia="en-US"/>
        </w:rPr>
        <w:t>considered high wind speed</w:t>
      </w:r>
      <w:r w:rsidR="00354469" w:rsidRPr="00541003">
        <w:rPr>
          <w:rFonts w:asciiTheme="minorHAnsi" w:eastAsiaTheme="minorHAnsi" w:hAnsiTheme="minorHAnsi" w:cs="Times New Roman"/>
          <w:kern w:val="0"/>
          <w:sz w:val="20"/>
          <w:szCs w:val="20"/>
          <w:lang w:eastAsia="en-US"/>
        </w:rPr>
        <w:t xml:space="preserve"> effect</w:t>
      </w:r>
      <w:r w:rsidR="00F664A1">
        <w:rPr>
          <w:rFonts w:asciiTheme="minorHAnsi" w:eastAsiaTheme="minorHAnsi" w:hAnsiTheme="minorHAnsi" w:cs="Times New Roman"/>
          <w:kern w:val="0"/>
          <w:sz w:val="20"/>
          <w:szCs w:val="20"/>
          <w:lang w:eastAsia="en-US"/>
        </w:rPr>
        <w:t xml:space="preserve">, which are found to </w:t>
      </w:r>
      <w:r w:rsidR="00541003" w:rsidRPr="00541003">
        <w:rPr>
          <w:rFonts w:asciiTheme="minorHAnsi" w:eastAsiaTheme="minorHAnsi" w:hAnsiTheme="minorHAnsi" w:cs="Times New Roman"/>
          <w:kern w:val="0"/>
          <w:sz w:val="20"/>
          <w:szCs w:val="20"/>
          <w:lang w:eastAsia="en-US"/>
        </w:rPr>
        <w:t>transport pollutants into the area from afar</w:t>
      </w:r>
      <w:r w:rsidR="00354469" w:rsidRPr="00541003">
        <w:rPr>
          <w:rFonts w:asciiTheme="minorHAnsi" w:eastAsiaTheme="minorHAnsi" w:hAnsiTheme="minorHAnsi" w:cs="Times New Roman"/>
          <w:kern w:val="0"/>
          <w:sz w:val="20"/>
          <w:szCs w:val="20"/>
          <w:lang w:eastAsia="en-US"/>
        </w:rPr>
        <w:t xml:space="preserve"> </w:t>
      </w:r>
      <w:r w:rsidR="00541003" w:rsidRPr="00541003">
        <w:rPr>
          <w:rFonts w:asciiTheme="minorHAnsi" w:eastAsiaTheme="minorHAnsi" w:hAnsiTheme="minorHAnsi" w:cs="Times New Roman"/>
          <w:kern w:val="0"/>
          <w:sz w:val="20"/>
          <w:szCs w:val="20"/>
          <w:lang w:eastAsia="en-US"/>
        </w:rPr>
        <w:t xml:space="preserve">(Giri et al. 2008). </w:t>
      </w:r>
      <w:r w:rsidR="00541003">
        <w:rPr>
          <w:rFonts w:asciiTheme="minorHAnsi" w:eastAsiaTheme="minorHAnsi" w:hAnsiTheme="minorHAnsi" w:cs="Times New Roman"/>
          <w:kern w:val="0"/>
          <w:sz w:val="20"/>
          <w:szCs w:val="20"/>
          <w:lang w:eastAsia="en-US"/>
        </w:rPr>
        <w:t>AQEG (2005)</w:t>
      </w:r>
      <w:r w:rsidR="00CF6BAC">
        <w:rPr>
          <w:rFonts w:asciiTheme="minorHAnsi" w:eastAsiaTheme="minorHAnsi" w:hAnsiTheme="minorHAnsi" w:cs="Times New Roman"/>
          <w:kern w:val="0"/>
          <w:sz w:val="20"/>
          <w:szCs w:val="20"/>
          <w:lang w:eastAsia="en-US"/>
        </w:rPr>
        <w:t xml:space="preserve"> also offer support, finding </w:t>
      </w:r>
      <w:r w:rsidR="00541003">
        <w:rPr>
          <w:rFonts w:asciiTheme="minorHAnsi" w:eastAsiaTheme="minorHAnsi" w:hAnsiTheme="minorHAnsi" w:cs="Times New Roman"/>
          <w:kern w:val="0"/>
          <w:sz w:val="20"/>
          <w:szCs w:val="20"/>
          <w:lang w:eastAsia="en-US"/>
        </w:rPr>
        <w:t xml:space="preserve">similar occurrences in the </w:t>
      </w:r>
      <w:r w:rsidR="00541003" w:rsidRPr="00541003">
        <w:rPr>
          <w:rFonts w:asciiTheme="minorHAnsi" w:eastAsiaTheme="minorHAnsi" w:hAnsiTheme="minorHAnsi" w:cs="Times New Roman"/>
          <w:kern w:val="0"/>
          <w:sz w:val="20"/>
          <w:szCs w:val="20"/>
          <w:lang w:eastAsia="en-US"/>
        </w:rPr>
        <w:t>UK,</w:t>
      </w:r>
      <w:r w:rsidR="00541003">
        <w:rPr>
          <w:rFonts w:asciiTheme="minorHAnsi" w:eastAsiaTheme="minorHAnsi" w:hAnsiTheme="minorHAnsi" w:cs="Times New Roman"/>
          <w:kern w:val="0"/>
          <w:sz w:val="20"/>
          <w:szCs w:val="20"/>
          <w:lang w:eastAsia="en-US"/>
        </w:rPr>
        <w:t xml:space="preserve"> with </w:t>
      </w:r>
      <w:r w:rsidR="00541003" w:rsidRPr="00541003">
        <w:rPr>
          <w:rFonts w:asciiTheme="minorHAnsi" w:eastAsiaTheme="minorHAnsi" w:hAnsiTheme="minorHAnsi" w:cs="Times New Roman"/>
          <w:kern w:val="0"/>
          <w:sz w:val="20"/>
          <w:szCs w:val="20"/>
          <w:lang w:eastAsia="en-US"/>
        </w:rPr>
        <w:t>gales c</w:t>
      </w:r>
      <w:r w:rsidR="00541003">
        <w:rPr>
          <w:rFonts w:asciiTheme="minorHAnsi" w:eastAsiaTheme="minorHAnsi" w:hAnsiTheme="minorHAnsi" w:cs="Times New Roman"/>
          <w:kern w:val="0"/>
          <w:sz w:val="20"/>
          <w:szCs w:val="20"/>
          <w:lang w:eastAsia="en-US"/>
        </w:rPr>
        <w:t xml:space="preserve">ontributing </w:t>
      </w:r>
      <w:r w:rsidR="00CF6BAC">
        <w:rPr>
          <w:rFonts w:asciiTheme="minorHAnsi" w:eastAsiaTheme="minorHAnsi" w:hAnsiTheme="minorHAnsi" w:cs="Times New Roman"/>
          <w:kern w:val="0"/>
          <w:sz w:val="20"/>
          <w:szCs w:val="20"/>
          <w:lang w:eastAsia="en-US"/>
        </w:rPr>
        <w:t>elevated particulates due to s</w:t>
      </w:r>
      <w:r w:rsidR="00541003" w:rsidRPr="00541003">
        <w:rPr>
          <w:rFonts w:asciiTheme="minorHAnsi" w:eastAsiaTheme="minorHAnsi" w:hAnsiTheme="minorHAnsi" w:cs="Times New Roman"/>
          <w:kern w:val="0"/>
          <w:sz w:val="20"/>
          <w:szCs w:val="20"/>
          <w:lang w:eastAsia="en-US"/>
        </w:rPr>
        <w:t xml:space="preserve">ea spray transportation (AQEG 2005). </w:t>
      </w:r>
    </w:p>
    <w:p w14:paraId="75FCCAC2" w14:textId="67836685" w:rsidR="008E0DB7" w:rsidRPr="00462426" w:rsidRDefault="00C6321A" w:rsidP="00B75D89">
      <w:pPr>
        <w:spacing w:line="360" w:lineRule="auto"/>
        <w:jc w:val="both"/>
        <w:rPr>
          <w:sz w:val="20"/>
          <w:szCs w:val="20"/>
        </w:rPr>
      </w:pPr>
      <w:r w:rsidRPr="003F1445">
        <w:rPr>
          <w:sz w:val="20"/>
          <w:szCs w:val="20"/>
        </w:rPr>
        <w:t>S</w:t>
      </w:r>
      <w:r w:rsidR="009D0421">
        <w:rPr>
          <w:sz w:val="20"/>
          <w:szCs w:val="20"/>
        </w:rPr>
        <w:t xml:space="preserve">ubstantial literature exists on </w:t>
      </w:r>
      <w:r w:rsidR="00DC75E5">
        <w:rPr>
          <w:sz w:val="20"/>
          <w:szCs w:val="20"/>
        </w:rPr>
        <w:t>the combined effect of</w:t>
      </w:r>
      <w:r w:rsidRPr="003F1445">
        <w:rPr>
          <w:sz w:val="20"/>
          <w:szCs w:val="20"/>
        </w:rPr>
        <w:t xml:space="preserve"> PM</w:t>
      </w:r>
      <w:r w:rsidRPr="003F1445">
        <w:rPr>
          <w:sz w:val="20"/>
          <w:szCs w:val="20"/>
          <w:vertAlign w:val="subscript"/>
        </w:rPr>
        <w:t>10</w:t>
      </w:r>
      <w:r w:rsidRPr="003F1445">
        <w:rPr>
          <w:sz w:val="20"/>
          <w:szCs w:val="20"/>
        </w:rPr>
        <w:t xml:space="preserve"> </w:t>
      </w:r>
      <w:r w:rsidR="009D0421">
        <w:rPr>
          <w:sz w:val="20"/>
          <w:szCs w:val="20"/>
        </w:rPr>
        <w:t xml:space="preserve">concentrations </w:t>
      </w:r>
      <w:r w:rsidRPr="003F1445">
        <w:rPr>
          <w:sz w:val="20"/>
          <w:szCs w:val="20"/>
        </w:rPr>
        <w:t>and ambient temperature upon mortality and respiratory health (</w:t>
      </w:r>
      <w:r w:rsidRPr="00BF1411">
        <w:rPr>
          <w:sz w:val="20"/>
          <w:szCs w:val="20"/>
        </w:rPr>
        <w:t xml:space="preserve">Ren et al. 2006; </w:t>
      </w:r>
      <w:r w:rsidRPr="003F1445">
        <w:rPr>
          <w:sz w:val="20"/>
          <w:szCs w:val="20"/>
        </w:rPr>
        <w:t xml:space="preserve">Wu </w:t>
      </w:r>
      <w:r w:rsidR="003F1445" w:rsidRPr="003F1445">
        <w:rPr>
          <w:sz w:val="20"/>
          <w:szCs w:val="20"/>
        </w:rPr>
        <w:t xml:space="preserve">and Zhang </w:t>
      </w:r>
      <w:r w:rsidRPr="003F1445">
        <w:rPr>
          <w:sz w:val="20"/>
          <w:szCs w:val="20"/>
        </w:rPr>
        <w:t>2009</w:t>
      </w:r>
      <w:r w:rsidRPr="0023660A">
        <w:rPr>
          <w:sz w:val="20"/>
          <w:szCs w:val="20"/>
        </w:rPr>
        <w:t xml:space="preserve">; Li et al. 2012; </w:t>
      </w:r>
      <w:r w:rsidRPr="00CE0085">
        <w:rPr>
          <w:sz w:val="20"/>
          <w:szCs w:val="20"/>
        </w:rPr>
        <w:t>Wu</w:t>
      </w:r>
      <w:r w:rsidR="00CE0085">
        <w:rPr>
          <w:sz w:val="20"/>
          <w:szCs w:val="20"/>
        </w:rPr>
        <w:t xml:space="preserve"> et al.</w:t>
      </w:r>
      <w:r w:rsidRPr="00CE0085">
        <w:rPr>
          <w:sz w:val="20"/>
          <w:szCs w:val="20"/>
        </w:rPr>
        <w:t xml:space="preserve"> 2014). </w:t>
      </w:r>
      <w:r w:rsidRPr="003F1445">
        <w:rPr>
          <w:sz w:val="20"/>
          <w:szCs w:val="20"/>
        </w:rPr>
        <w:t>However, the</w:t>
      </w:r>
      <w:r w:rsidR="003C36B2">
        <w:rPr>
          <w:sz w:val="20"/>
          <w:szCs w:val="20"/>
        </w:rPr>
        <w:t>re</w:t>
      </w:r>
      <w:r w:rsidR="009D0421">
        <w:rPr>
          <w:sz w:val="20"/>
          <w:szCs w:val="20"/>
        </w:rPr>
        <w:t xml:space="preserve"> is </w:t>
      </w:r>
      <w:r w:rsidRPr="003F1445">
        <w:rPr>
          <w:sz w:val="20"/>
          <w:szCs w:val="20"/>
        </w:rPr>
        <w:t>far less research into the statistical relationship between</w:t>
      </w:r>
      <w:r w:rsidR="009D0421">
        <w:rPr>
          <w:sz w:val="20"/>
          <w:szCs w:val="20"/>
        </w:rPr>
        <w:t xml:space="preserve"> the variables an</w:t>
      </w:r>
      <w:r w:rsidRPr="003F1445">
        <w:rPr>
          <w:sz w:val="20"/>
          <w:szCs w:val="20"/>
        </w:rPr>
        <w:t xml:space="preserve">d </w:t>
      </w:r>
      <w:r w:rsidR="00CE0085">
        <w:rPr>
          <w:sz w:val="20"/>
          <w:szCs w:val="20"/>
        </w:rPr>
        <w:t xml:space="preserve">no </w:t>
      </w:r>
      <w:r w:rsidRPr="003F1445">
        <w:rPr>
          <w:sz w:val="20"/>
          <w:szCs w:val="20"/>
        </w:rPr>
        <w:t xml:space="preserve">research was found concerning the worst case temperature range </w:t>
      </w:r>
      <w:r w:rsidR="001964CF">
        <w:rPr>
          <w:sz w:val="20"/>
          <w:szCs w:val="20"/>
        </w:rPr>
        <w:t xml:space="preserve">for </w:t>
      </w:r>
      <w:r w:rsidR="009D0421">
        <w:rPr>
          <w:sz w:val="20"/>
          <w:szCs w:val="20"/>
        </w:rPr>
        <w:t xml:space="preserve">atmospheric </w:t>
      </w:r>
      <w:r w:rsidRPr="003F1445">
        <w:rPr>
          <w:sz w:val="20"/>
          <w:szCs w:val="20"/>
        </w:rPr>
        <w:t>PM</w:t>
      </w:r>
      <w:r w:rsidRPr="003F1445">
        <w:rPr>
          <w:sz w:val="20"/>
          <w:szCs w:val="20"/>
          <w:vertAlign w:val="subscript"/>
        </w:rPr>
        <w:t>10</w:t>
      </w:r>
      <w:r w:rsidRPr="003F1445">
        <w:rPr>
          <w:sz w:val="20"/>
          <w:szCs w:val="20"/>
        </w:rPr>
        <w:t xml:space="preserve"> </w:t>
      </w:r>
      <w:r w:rsidR="009D0421">
        <w:rPr>
          <w:sz w:val="20"/>
          <w:szCs w:val="20"/>
        </w:rPr>
        <w:t>build up</w:t>
      </w:r>
      <w:r w:rsidRPr="003F1445">
        <w:rPr>
          <w:sz w:val="20"/>
          <w:szCs w:val="20"/>
        </w:rPr>
        <w:t xml:space="preserve">. </w:t>
      </w:r>
      <w:r w:rsidR="006E51D3" w:rsidRPr="003F1445">
        <w:rPr>
          <w:sz w:val="20"/>
          <w:szCs w:val="20"/>
        </w:rPr>
        <w:t xml:space="preserve">Therefore, the research presented here is novel in that regard. </w:t>
      </w:r>
      <w:r w:rsidR="009D0421">
        <w:rPr>
          <w:sz w:val="20"/>
          <w:szCs w:val="20"/>
        </w:rPr>
        <w:t xml:space="preserve">Li et al. (2015) </w:t>
      </w:r>
      <w:r w:rsidR="0046617A" w:rsidRPr="003F1445">
        <w:rPr>
          <w:sz w:val="20"/>
          <w:szCs w:val="20"/>
        </w:rPr>
        <w:t xml:space="preserve">found </w:t>
      </w:r>
      <w:r w:rsidR="009D0421">
        <w:rPr>
          <w:sz w:val="20"/>
          <w:szCs w:val="20"/>
        </w:rPr>
        <w:t>n</w:t>
      </w:r>
      <w:r w:rsidR="0046617A" w:rsidRPr="003F1445">
        <w:rPr>
          <w:sz w:val="20"/>
          <w:szCs w:val="20"/>
        </w:rPr>
        <w:t>egative correlation</w:t>
      </w:r>
      <w:r w:rsidR="009D0421">
        <w:rPr>
          <w:sz w:val="20"/>
          <w:szCs w:val="20"/>
        </w:rPr>
        <w:t>s</w:t>
      </w:r>
      <w:r w:rsidR="0046617A" w:rsidRPr="003F1445">
        <w:rPr>
          <w:sz w:val="20"/>
          <w:szCs w:val="20"/>
        </w:rPr>
        <w:t xml:space="preserve"> of </w:t>
      </w:r>
      <w:r w:rsidR="006E51D3" w:rsidRPr="003F1445">
        <w:rPr>
          <w:sz w:val="20"/>
          <w:szCs w:val="20"/>
        </w:rPr>
        <w:t xml:space="preserve">fair </w:t>
      </w:r>
      <w:r w:rsidR="0046617A" w:rsidRPr="003F1445">
        <w:rPr>
          <w:sz w:val="20"/>
          <w:szCs w:val="20"/>
        </w:rPr>
        <w:t>significance between</w:t>
      </w:r>
      <w:r w:rsidR="009D0421">
        <w:rPr>
          <w:sz w:val="20"/>
          <w:szCs w:val="20"/>
        </w:rPr>
        <w:t xml:space="preserve"> </w:t>
      </w:r>
      <w:r w:rsidR="0046617A" w:rsidRPr="003F1445">
        <w:rPr>
          <w:sz w:val="20"/>
          <w:szCs w:val="20"/>
        </w:rPr>
        <w:t>particulate</w:t>
      </w:r>
      <w:r w:rsidR="009D0421">
        <w:rPr>
          <w:sz w:val="20"/>
          <w:szCs w:val="20"/>
        </w:rPr>
        <w:t xml:space="preserve"> concentrations an</w:t>
      </w:r>
      <w:r w:rsidR="0046617A" w:rsidRPr="003F1445">
        <w:rPr>
          <w:sz w:val="20"/>
          <w:szCs w:val="20"/>
        </w:rPr>
        <w:t>d temperature over a summer</w:t>
      </w:r>
      <w:r w:rsidR="009D0421">
        <w:rPr>
          <w:sz w:val="20"/>
          <w:szCs w:val="20"/>
        </w:rPr>
        <w:t xml:space="preserve"> </w:t>
      </w:r>
      <w:r w:rsidR="0046617A" w:rsidRPr="003F1445">
        <w:rPr>
          <w:sz w:val="20"/>
          <w:szCs w:val="20"/>
        </w:rPr>
        <w:t>in Shijiazhuang</w:t>
      </w:r>
      <w:r w:rsidR="009D0421">
        <w:rPr>
          <w:sz w:val="20"/>
          <w:szCs w:val="20"/>
        </w:rPr>
        <w:t xml:space="preserve">. This is </w:t>
      </w:r>
      <w:r w:rsidR="006E51D3" w:rsidRPr="003F1445">
        <w:rPr>
          <w:sz w:val="20"/>
          <w:szCs w:val="20"/>
        </w:rPr>
        <w:t>supported by Czernecki et al. (2016) who made a similar finding in Poznan, Poland. However, Filonchyk et al.</w:t>
      </w:r>
      <w:r w:rsidR="009D0421">
        <w:rPr>
          <w:sz w:val="20"/>
          <w:szCs w:val="20"/>
        </w:rPr>
        <w:t>’s</w:t>
      </w:r>
      <w:r w:rsidR="006E51D3" w:rsidRPr="003F1445">
        <w:rPr>
          <w:sz w:val="20"/>
          <w:szCs w:val="20"/>
        </w:rPr>
        <w:t xml:space="preserve"> </w:t>
      </w:r>
      <w:r w:rsidR="006E51D3" w:rsidRPr="003F1445">
        <w:rPr>
          <w:rFonts w:asciiTheme="minorHAnsi" w:hAnsiTheme="minorHAnsi"/>
          <w:sz w:val="20"/>
          <w:szCs w:val="20"/>
        </w:rPr>
        <w:t xml:space="preserve">(2016) </w:t>
      </w:r>
      <w:r w:rsidR="001964CF">
        <w:rPr>
          <w:rFonts w:asciiTheme="minorHAnsi" w:hAnsiTheme="minorHAnsi"/>
          <w:sz w:val="20"/>
          <w:szCs w:val="20"/>
        </w:rPr>
        <w:t xml:space="preserve">findings contrast with these studies as </w:t>
      </w:r>
      <w:r w:rsidR="009D0421">
        <w:rPr>
          <w:rFonts w:asciiTheme="minorHAnsi" w:eastAsiaTheme="minorHAnsi" w:hAnsiTheme="minorHAnsi" w:cs="CMCSC10"/>
          <w:color w:val="231F20"/>
          <w:kern w:val="0"/>
          <w:sz w:val="20"/>
          <w:szCs w:val="20"/>
          <w:lang w:eastAsia="en-US"/>
        </w:rPr>
        <w:t xml:space="preserve">either </w:t>
      </w:r>
      <w:r w:rsidR="006E51D3" w:rsidRPr="003F1445">
        <w:rPr>
          <w:rFonts w:asciiTheme="minorHAnsi" w:eastAsiaTheme="minorHAnsi" w:hAnsiTheme="minorHAnsi" w:cs="CMCSC10"/>
          <w:color w:val="231F20"/>
          <w:kern w:val="0"/>
          <w:sz w:val="20"/>
          <w:szCs w:val="20"/>
          <w:lang w:eastAsia="en-US"/>
        </w:rPr>
        <w:t>weak</w:t>
      </w:r>
      <w:r w:rsidR="001964CF">
        <w:rPr>
          <w:rFonts w:asciiTheme="minorHAnsi" w:eastAsiaTheme="minorHAnsi" w:hAnsiTheme="minorHAnsi" w:cs="CMCSC10"/>
          <w:color w:val="231F20"/>
          <w:kern w:val="0"/>
          <w:sz w:val="20"/>
          <w:szCs w:val="20"/>
          <w:lang w:eastAsia="en-US"/>
        </w:rPr>
        <w:t>/</w:t>
      </w:r>
      <w:r w:rsidR="006E51D3" w:rsidRPr="003F1445">
        <w:rPr>
          <w:rFonts w:asciiTheme="minorHAnsi" w:eastAsiaTheme="minorHAnsi" w:hAnsiTheme="minorHAnsi" w:cs="CMCSC10"/>
          <w:color w:val="231F20"/>
          <w:kern w:val="0"/>
          <w:sz w:val="20"/>
          <w:szCs w:val="20"/>
          <w:lang w:eastAsia="en-US"/>
        </w:rPr>
        <w:t xml:space="preserve">very weak positive </w:t>
      </w:r>
      <w:r w:rsidR="009D0421">
        <w:rPr>
          <w:rFonts w:asciiTheme="minorHAnsi" w:eastAsiaTheme="minorHAnsi" w:hAnsiTheme="minorHAnsi" w:cs="CMCSC10"/>
          <w:color w:val="231F20"/>
          <w:kern w:val="0"/>
          <w:sz w:val="20"/>
          <w:szCs w:val="20"/>
          <w:lang w:eastAsia="en-US"/>
        </w:rPr>
        <w:t xml:space="preserve">linear </w:t>
      </w:r>
      <w:r w:rsidR="006E51D3" w:rsidRPr="003F1445">
        <w:rPr>
          <w:rFonts w:asciiTheme="minorHAnsi" w:eastAsiaTheme="minorHAnsi" w:hAnsiTheme="minorHAnsi" w:cs="CMCSC10"/>
          <w:color w:val="231F20"/>
          <w:kern w:val="0"/>
          <w:sz w:val="20"/>
          <w:szCs w:val="20"/>
          <w:lang w:eastAsia="en-US"/>
        </w:rPr>
        <w:t>relationship</w:t>
      </w:r>
      <w:r w:rsidR="009D0421">
        <w:rPr>
          <w:rFonts w:asciiTheme="minorHAnsi" w:eastAsiaTheme="minorHAnsi" w:hAnsiTheme="minorHAnsi" w:cs="CMCSC10"/>
          <w:color w:val="231F20"/>
          <w:kern w:val="0"/>
          <w:sz w:val="20"/>
          <w:szCs w:val="20"/>
          <w:lang w:eastAsia="en-US"/>
        </w:rPr>
        <w:t>s</w:t>
      </w:r>
      <w:r w:rsidR="006E51D3" w:rsidRPr="003F1445">
        <w:rPr>
          <w:rFonts w:asciiTheme="minorHAnsi" w:eastAsiaTheme="minorHAnsi" w:hAnsiTheme="minorHAnsi" w:cs="CMCSC10"/>
          <w:color w:val="231F20"/>
          <w:kern w:val="0"/>
          <w:sz w:val="20"/>
          <w:szCs w:val="20"/>
          <w:lang w:eastAsia="en-US"/>
        </w:rPr>
        <w:t xml:space="preserve"> </w:t>
      </w:r>
      <w:r w:rsidR="001964CF">
        <w:rPr>
          <w:rFonts w:asciiTheme="minorHAnsi" w:eastAsiaTheme="minorHAnsi" w:hAnsiTheme="minorHAnsi" w:cs="CMCSC10"/>
          <w:color w:val="231F20"/>
          <w:kern w:val="0"/>
          <w:sz w:val="20"/>
          <w:szCs w:val="20"/>
          <w:lang w:eastAsia="en-US"/>
        </w:rPr>
        <w:t xml:space="preserve">were found </w:t>
      </w:r>
      <w:r w:rsidR="006E51D3" w:rsidRPr="003F1445">
        <w:rPr>
          <w:rFonts w:asciiTheme="minorHAnsi" w:eastAsiaTheme="minorHAnsi" w:hAnsiTheme="minorHAnsi" w:cs="CMCSC10"/>
          <w:color w:val="231F20"/>
          <w:kern w:val="0"/>
          <w:sz w:val="20"/>
          <w:szCs w:val="20"/>
          <w:lang w:eastAsia="en-US"/>
        </w:rPr>
        <w:t>in some Chinese cities and no obvious relationship</w:t>
      </w:r>
      <w:r w:rsidR="009D0421">
        <w:rPr>
          <w:rFonts w:asciiTheme="minorHAnsi" w:eastAsiaTheme="minorHAnsi" w:hAnsiTheme="minorHAnsi" w:cs="CMCSC10"/>
          <w:color w:val="231F20"/>
          <w:kern w:val="0"/>
          <w:sz w:val="20"/>
          <w:szCs w:val="20"/>
          <w:lang w:eastAsia="en-US"/>
        </w:rPr>
        <w:t>s</w:t>
      </w:r>
      <w:r w:rsidR="001964CF">
        <w:rPr>
          <w:rFonts w:asciiTheme="minorHAnsi" w:eastAsiaTheme="minorHAnsi" w:hAnsiTheme="minorHAnsi" w:cs="CMCSC10"/>
          <w:color w:val="231F20"/>
          <w:kern w:val="0"/>
          <w:sz w:val="20"/>
          <w:szCs w:val="20"/>
          <w:lang w:eastAsia="en-US"/>
        </w:rPr>
        <w:t xml:space="preserve"> were found</w:t>
      </w:r>
      <w:r w:rsidR="009D0421">
        <w:rPr>
          <w:rFonts w:asciiTheme="minorHAnsi" w:eastAsiaTheme="minorHAnsi" w:hAnsiTheme="minorHAnsi" w:cs="CMCSC10"/>
          <w:color w:val="231F20"/>
          <w:kern w:val="0"/>
          <w:sz w:val="20"/>
          <w:szCs w:val="20"/>
          <w:lang w:eastAsia="en-US"/>
        </w:rPr>
        <w:t xml:space="preserve"> in </w:t>
      </w:r>
      <w:r w:rsidR="006E51D3" w:rsidRPr="003F1445">
        <w:rPr>
          <w:rFonts w:asciiTheme="minorHAnsi" w:eastAsiaTheme="minorHAnsi" w:hAnsiTheme="minorHAnsi" w:cs="CMCSC10"/>
          <w:color w:val="231F20"/>
          <w:kern w:val="0"/>
          <w:sz w:val="20"/>
          <w:szCs w:val="20"/>
          <w:lang w:eastAsia="en-US"/>
        </w:rPr>
        <w:t>ot</w:t>
      </w:r>
      <w:r w:rsidR="00DC75E5">
        <w:rPr>
          <w:rFonts w:asciiTheme="minorHAnsi" w:eastAsiaTheme="minorHAnsi" w:hAnsiTheme="minorHAnsi" w:cs="CMCSC10"/>
          <w:color w:val="231F20"/>
          <w:kern w:val="0"/>
          <w:sz w:val="20"/>
          <w:szCs w:val="20"/>
          <w:lang w:eastAsia="en-US"/>
        </w:rPr>
        <w:t xml:space="preserve">hers. </w:t>
      </w:r>
      <w:r w:rsidR="009D0421">
        <w:rPr>
          <w:rFonts w:asciiTheme="minorHAnsi" w:eastAsiaTheme="minorHAnsi" w:hAnsiTheme="minorHAnsi" w:cs="CMCSC10"/>
          <w:color w:val="231F20"/>
          <w:kern w:val="0"/>
          <w:sz w:val="20"/>
          <w:szCs w:val="20"/>
          <w:lang w:eastAsia="en-US"/>
        </w:rPr>
        <w:t xml:space="preserve">These </w:t>
      </w:r>
      <w:r w:rsidR="006E51D3" w:rsidRPr="003F1445">
        <w:rPr>
          <w:rFonts w:asciiTheme="minorHAnsi" w:eastAsiaTheme="minorHAnsi" w:hAnsiTheme="minorHAnsi" w:cs="CMCSC10"/>
          <w:color w:val="231F20"/>
          <w:kern w:val="0"/>
          <w:sz w:val="20"/>
          <w:szCs w:val="20"/>
          <w:lang w:eastAsia="en-US"/>
        </w:rPr>
        <w:t>studies were not c</w:t>
      </w:r>
      <w:r w:rsidR="009D0421">
        <w:rPr>
          <w:rFonts w:asciiTheme="minorHAnsi" w:eastAsiaTheme="minorHAnsi" w:hAnsiTheme="minorHAnsi" w:cs="CMCSC10"/>
          <w:color w:val="231F20"/>
          <w:kern w:val="0"/>
          <w:sz w:val="20"/>
          <w:szCs w:val="20"/>
          <w:lang w:eastAsia="en-US"/>
        </w:rPr>
        <w:t>arried out in the same location</w:t>
      </w:r>
      <w:r w:rsidR="006E51D3" w:rsidRPr="003F1445">
        <w:rPr>
          <w:rFonts w:asciiTheme="minorHAnsi" w:eastAsiaTheme="minorHAnsi" w:hAnsiTheme="minorHAnsi" w:cs="CMCSC10"/>
          <w:color w:val="231F20"/>
          <w:kern w:val="0"/>
          <w:sz w:val="20"/>
          <w:szCs w:val="20"/>
          <w:lang w:eastAsia="en-US"/>
        </w:rPr>
        <w:t xml:space="preserve">, </w:t>
      </w:r>
      <w:r w:rsidR="009D0421">
        <w:rPr>
          <w:rFonts w:asciiTheme="minorHAnsi" w:eastAsiaTheme="minorHAnsi" w:hAnsiTheme="minorHAnsi" w:cs="CMCSC10"/>
          <w:color w:val="231F20"/>
          <w:kern w:val="0"/>
          <w:sz w:val="20"/>
          <w:szCs w:val="20"/>
          <w:lang w:eastAsia="en-US"/>
        </w:rPr>
        <w:t xml:space="preserve">therefore, </w:t>
      </w:r>
      <w:r w:rsidR="006E51D3" w:rsidRPr="003F1445">
        <w:rPr>
          <w:rFonts w:asciiTheme="minorHAnsi" w:eastAsiaTheme="minorHAnsi" w:hAnsiTheme="minorHAnsi" w:cs="CMCSC10"/>
          <w:color w:val="231F20"/>
          <w:kern w:val="0"/>
          <w:sz w:val="20"/>
          <w:szCs w:val="20"/>
          <w:lang w:eastAsia="en-US"/>
        </w:rPr>
        <w:t>it is unlikely that the same results</w:t>
      </w:r>
      <w:r w:rsidR="009D0421">
        <w:rPr>
          <w:rFonts w:asciiTheme="minorHAnsi" w:eastAsiaTheme="minorHAnsi" w:hAnsiTheme="minorHAnsi" w:cs="CMCSC10"/>
          <w:color w:val="231F20"/>
          <w:kern w:val="0"/>
          <w:sz w:val="20"/>
          <w:szCs w:val="20"/>
          <w:lang w:eastAsia="en-US"/>
        </w:rPr>
        <w:t xml:space="preserve"> would be obtained owing to </w:t>
      </w:r>
      <w:r w:rsidR="006E51D3" w:rsidRPr="003F1445">
        <w:rPr>
          <w:rFonts w:asciiTheme="minorHAnsi" w:eastAsiaTheme="minorHAnsi" w:hAnsiTheme="minorHAnsi" w:cs="CMCSC10"/>
          <w:color w:val="231F20"/>
          <w:kern w:val="0"/>
          <w:sz w:val="20"/>
          <w:szCs w:val="20"/>
          <w:lang w:eastAsia="en-US"/>
        </w:rPr>
        <w:t xml:space="preserve">geographical </w:t>
      </w:r>
      <w:r w:rsidR="009D0421">
        <w:rPr>
          <w:rFonts w:asciiTheme="minorHAnsi" w:eastAsiaTheme="minorHAnsi" w:hAnsiTheme="minorHAnsi" w:cs="CMCSC10"/>
          <w:color w:val="231F20"/>
          <w:kern w:val="0"/>
          <w:sz w:val="20"/>
          <w:szCs w:val="20"/>
          <w:lang w:eastAsia="en-US"/>
        </w:rPr>
        <w:t xml:space="preserve">and meteorological </w:t>
      </w:r>
      <w:r w:rsidR="006E51D3" w:rsidRPr="003F1445">
        <w:rPr>
          <w:rFonts w:asciiTheme="minorHAnsi" w:eastAsiaTheme="minorHAnsi" w:hAnsiTheme="minorHAnsi" w:cs="CMCSC10"/>
          <w:color w:val="231F20"/>
          <w:kern w:val="0"/>
          <w:sz w:val="20"/>
          <w:szCs w:val="20"/>
          <w:lang w:eastAsia="en-US"/>
        </w:rPr>
        <w:t xml:space="preserve">differences. The </w:t>
      </w:r>
      <w:r w:rsidR="00892813">
        <w:rPr>
          <w:rFonts w:asciiTheme="minorHAnsi" w:eastAsiaTheme="minorHAnsi" w:hAnsiTheme="minorHAnsi" w:cs="CMCSC10"/>
          <w:color w:val="231F20"/>
          <w:kern w:val="0"/>
          <w:sz w:val="20"/>
          <w:szCs w:val="20"/>
          <w:lang w:eastAsia="en-US"/>
        </w:rPr>
        <w:t xml:space="preserve">season in which </w:t>
      </w:r>
      <w:r w:rsidR="006E51D3" w:rsidRPr="003F1445">
        <w:rPr>
          <w:rFonts w:asciiTheme="minorHAnsi" w:eastAsiaTheme="minorHAnsi" w:hAnsiTheme="minorHAnsi" w:cs="CMCSC10"/>
          <w:color w:val="231F20"/>
          <w:kern w:val="0"/>
          <w:sz w:val="20"/>
          <w:szCs w:val="20"/>
          <w:lang w:eastAsia="en-US"/>
        </w:rPr>
        <w:t xml:space="preserve">the study takes place is also significant, with seasonal effects observed by Tai et al. (2010). </w:t>
      </w:r>
      <w:r w:rsidR="006E51D3" w:rsidRPr="003F1445">
        <w:rPr>
          <w:rFonts w:ascii="CMCSC10" w:eastAsiaTheme="minorHAnsi" w:hAnsi="CMCSC10" w:cs="CMCSC10"/>
          <w:color w:val="231F20"/>
          <w:kern w:val="0"/>
          <w:sz w:val="20"/>
          <w:szCs w:val="20"/>
          <w:lang w:eastAsia="en-US"/>
        </w:rPr>
        <w:t xml:space="preserve">  </w:t>
      </w:r>
    </w:p>
    <w:p w14:paraId="0BE5CC0B" w14:textId="6E9ECDF9" w:rsidR="000D4F88" w:rsidRDefault="0019518A" w:rsidP="00B75D89">
      <w:pPr>
        <w:spacing w:line="360" w:lineRule="auto"/>
        <w:jc w:val="both"/>
        <w:rPr>
          <w:rFonts w:asciiTheme="minorHAnsi" w:eastAsiaTheme="minorHAnsi" w:hAnsiTheme="minorHAnsi" w:cs="Times New Roman"/>
          <w:kern w:val="0"/>
          <w:sz w:val="20"/>
          <w:szCs w:val="20"/>
          <w:lang w:eastAsia="en-US"/>
        </w:rPr>
      </w:pPr>
      <w:r>
        <w:rPr>
          <w:rFonts w:asciiTheme="minorHAnsi" w:hAnsiTheme="minorHAnsi"/>
          <w:sz w:val="20"/>
          <w:szCs w:val="20"/>
        </w:rPr>
        <w:t xml:space="preserve">The subject literature agrees that </w:t>
      </w:r>
      <w:r w:rsidR="000D4F88" w:rsidRPr="00F2165E">
        <w:rPr>
          <w:rFonts w:asciiTheme="minorHAnsi" w:hAnsiTheme="minorHAnsi"/>
          <w:sz w:val="20"/>
          <w:szCs w:val="20"/>
        </w:rPr>
        <w:t>rainfall and high relative humidity</w:t>
      </w:r>
      <w:r>
        <w:rPr>
          <w:rFonts w:asciiTheme="minorHAnsi" w:hAnsiTheme="minorHAnsi"/>
          <w:sz w:val="20"/>
          <w:szCs w:val="20"/>
        </w:rPr>
        <w:t xml:space="preserve"> </w:t>
      </w:r>
      <w:r w:rsidR="000D4F88" w:rsidRPr="00F2165E">
        <w:rPr>
          <w:rFonts w:asciiTheme="minorHAnsi" w:hAnsiTheme="minorHAnsi"/>
          <w:sz w:val="20"/>
          <w:szCs w:val="20"/>
        </w:rPr>
        <w:t>remove</w:t>
      </w:r>
      <w:r>
        <w:rPr>
          <w:rFonts w:asciiTheme="minorHAnsi" w:hAnsiTheme="minorHAnsi"/>
          <w:sz w:val="20"/>
          <w:szCs w:val="20"/>
        </w:rPr>
        <w:t>s</w:t>
      </w:r>
      <w:r w:rsidR="000D4F88" w:rsidRPr="00F2165E">
        <w:rPr>
          <w:rFonts w:asciiTheme="minorHAnsi" w:hAnsiTheme="minorHAnsi"/>
          <w:sz w:val="20"/>
          <w:szCs w:val="20"/>
        </w:rPr>
        <w:t xml:space="preserve"> </w:t>
      </w:r>
      <w:r>
        <w:rPr>
          <w:rFonts w:asciiTheme="minorHAnsi" w:hAnsiTheme="minorHAnsi"/>
          <w:sz w:val="20"/>
          <w:szCs w:val="20"/>
        </w:rPr>
        <w:t xml:space="preserve">atmospheric </w:t>
      </w:r>
      <w:r w:rsidR="000D4F88" w:rsidRPr="00F2165E">
        <w:rPr>
          <w:rFonts w:asciiTheme="minorHAnsi" w:hAnsiTheme="minorHAnsi"/>
          <w:sz w:val="20"/>
          <w:szCs w:val="20"/>
        </w:rPr>
        <w:t>pollutant particles</w:t>
      </w:r>
      <w:r>
        <w:rPr>
          <w:rFonts w:asciiTheme="minorHAnsi" w:hAnsiTheme="minorHAnsi"/>
          <w:sz w:val="20"/>
          <w:szCs w:val="20"/>
        </w:rPr>
        <w:t xml:space="preserve"> </w:t>
      </w:r>
      <w:r w:rsidR="000D4F88" w:rsidRPr="00F2165E">
        <w:rPr>
          <w:rFonts w:asciiTheme="minorHAnsi" w:eastAsiaTheme="minorHAnsi" w:hAnsiTheme="minorHAnsi" w:cs="Times New Roman"/>
          <w:kern w:val="0"/>
          <w:sz w:val="20"/>
          <w:szCs w:val="20"/>
          <w:lang w:eastAsia="en-US"/>
        </w:rPr>
        <w:t>(Seinfeld and Spyros, 1998; Hayes and Chatterton 2009)</w:t>
      </w:r>
      <w:r>
        <w:rPr>
          <w:rFonts w:asciiTheme="minorHAnsi" w:eastAsiaTheme="minorHAnsi" w:hAnsiTheme="minorHAnsi" w:cs="Times New Roman"/>
          <w:kern w:val="0"/>
          <w:sz w:val="20"/>
          <w:szCs w:val="20"/>
          <w:lang w:eastAsia="en-US"/>
        </w:rPr>
        <w:t xml:space="preserve"> with studies observing a </w:t>
      </w:r>
      <w:r w:rsidR="000D4F88" w:rsidRPr="00F2165E">
        <w:rPr>
          <w:rFonts w:asciiTheme="minorHAnsi" w:hAnsiTheme="minorHAnsi"/>
          <w:sz w:val="20"/>
          <w:szCs w:val="20"/>
        </w:rPr>
        <w:t xml:space="preserve">‘washing effect’ </w:t>
      </w:r>
      <w:r w:rsidR="000D4F88">
        <w:rPr>
          <w:rFonts w:asciiTheme="minorHAnsi" w:hAnsiTheme="minorHAnsi"/>
          <w:sz w:val="20"/>
          <w:szCs w:val="20"/>
        </w:rPr>
        <w:t xml:space="preserve">evidenced by the </w:t>
      </w:r>
      <w:r w:rsidR="000D4F88" w:rsidRPr="00F2165E">
        <w:rPr>
          <w:rFonts w:asciiTheme="minorHAnsi" w:hAnsiTheme="minorHAnsi"/>
          <w:sz w:val="20"/>
          <w:szCs w:val="20"/>
        </w:rPr>
        <w:t>negative correlation found</w:t>
      </w:r>
      <w:r>
        <w:rPr>
          <w:rFonts w:asciiTheme="minorHAnsi" w:hAnsiTheme="minorHAnsi"/>
          <w:sz w:val="20"/>
          <w:szCs w:val="20"/>
        </w:rPr>
        <w:t xml:space="preserve"> i.e. the higher the rainfall/humidity level, the lower the PM</w:t>
      </w:r>
      <w:r w:rsidRPr="0019518A">
        <w:rPr>
          <w:rFonts w:asciiTheme="minorHAnsi" w:hAnsiTheme="minorHAnsi"/>
          <w:sz w:val="20"/>
          <w:szCs w:val="20"/>
          <w:vertAlign w:val="subscript"/>
        </w:rPr>
        <w:t>10</w:t>
      </w:r>
      <w:r>
        <w:rPr>
          <w:rFonts w:asciiTheme="minorHAnsi" w:hAnsiTheme="minorHAnsi"/>
          <w:sz w:val="20"/>
          <w:szCs w:val="20"/>
          <w:vertAlign w:val="subscript"/>
        </w:rPr>
        <w:t xml:space="preserve"> </w:t>
      </w:r>
      <w:r>
        <w:rPr>
          <w:rFonts w:asciiTheme="minorHAnsi" w:hAnsiTheme="minorHAnsi"/>
          <w:sz w:val="20"/>
          <w:szCs w:val="20"/>
        </w:rPr>
        <w:t xml:space="preserve">(Shaheen et al. 2005; Giri et al. 2008). </w:t>
      </w:r>
      <w:r w:rsidR="000D4F88" w:rsidRPr="00F2165E">
        <w:rPr>
          <w:rFonts w:asciiTheme="minorHAnsi" w:hAnsiTheme="minorHAnsi"/>
          <w:sz w:val="20"/>
          <w:szCs w:val="20"/>
        </w:rPr>
        <w:t xml:space="preserve"> </w:t>
      </w:r>
      <w:r w:rsidR="000D4F88">
        <w:rPr>
          <w:rFonts w:asciiTheme="minorHAnsi" w:eastAsiaTheme="minorHAnsi" w:hAnsiTheme="minorHAnsi" w:cs="Times New Roman"/>
          <w:kern w:val="0"/>
          <w:sz w:val="20"/>
          <w:szCs w:val="20"/>
          <w:lang w:eastAsia="en-US"/>
        </w:rPr>
        <w:t>In Giri et al.’s study</w:t>
      </w:r>
      <w:r>
        <w:rPr>
          <w:rFonts w:asciiTheme="minorHAnsi" w:eastAsiaTheme="minorHAnsi" w:hAnsiTheme="minorHAnsi" w:cs="Times New Roman"/>
          <w:kern w:val="0"/>
          <w:sz w:val="20"/>
          <w:szCs w:val="20"/>
          <w:lang w:eastAsia="en-US"/>
        </w:rPr>
        <w:t xml:space="preserve"> of the Kathmandu Valley</w:t>
      </w:r>
      <w:r w:rsidR="000D4F88">
        <w:rPr>
          <w:rFonts w:asciiTheme="minorHAnsi" w:eastAsiaTheme="minorHAnsi" w:hAnsiTheme="minorHAnsi" w:cs="Times New Roman"/>
          <w:kern w:val="0"/>
          <w:sz w:val="20"/>
          <w:szCs w:val="20"/>
          <w:lang w:eastAsia="en-US"/>
        </w:rPr>
        <w:t>, t</w:t>
      </w:r>
      <w:r w:rsidR="000D4F88" w:rsidRPr="00F2165E">
        <w:rPr>
          <w:rFonts w:asciiTheme="minorHAnsi" w:hAnsiTheme="minorHAnsi"/>
          <w:sz w:val="20"/>
          <w:szCs w:val="20"/>
        </w:rPr>
        <w:t xml:space="preserve">he negative correlation </w:t>
      </w:r>
      <w:r>
        <w:rPr>
          <w:rFonts w:asciiTheme="minorHAnsi" w:hAnsiTheme="minorHAnsi"/>
          <w:sz w:val="20"/>
          <w:szCs w:val="20"/>
        </w:rPr>
        <w:t xml:space="preserve">observed between rainfall </w:t>
      </w:r>
      <w:r w:rsidR="000D4F88" w:rsidRPr="00F2165E">
        <w:rPr>
          <w:rFonts w:asciiTheme="minorHAnsi" w:hAnsiTheme="minorHAnsi"/>
          <w:sz w:val="20"/>
          <w:szCs w:val="20"/>
        </w:rPr>
        <w:t>and PM</w:t>
      </w:r>
      <w:r w:rsidR="000D4F88" w:rsidRPr="00F2165E">
        <w:rPr>
          <w:rFonts w:asciiTheme="minorHAnsi" w:hAnsiTheme="minorHAnsi"/>
          <w:sz w:val="20"/>
          <w:szCs w:val="20"/>
          <w:vertAlign w:val="subscript"/>
        </w:rPr>
        <w:t>10</w:t>
      </w:r>
      <w:r w:rsidR="00FB0BB6">
        <w:rPr>
          <w:rFonts w:asciiTheme="minorHAnsi" w:hAnsiTheme="minorHAnsi"/>
          <w:sz w:val="20"/>
          <w:szCs w:val="20"/>
        </w:rPr>
        <w:t xml:space="preserve"> was not </w:t>
      </w:r>
      <w:r w:rsidR="000D4F88" w:rsidRPr="00F60B34">
        <w:rPr>
          <w:rFonts w:asciiTheme="minorHAnsi" w:hAnsiTheme="minorHAnsi"/>
          <w:sz w:val="20"/>
          <w:szCs w:val="20"/>
        </w:rPr>
        <w:t>significant</w:t>
      </w:r>
      <w:r w:rsidR="00E55B0A">
        <w:rPr>
          <w:rFonts w:asciiTheme="minorHAnsi" w:hAnsiTheme="minorHAnsi"/>
          <w:sz w:val="20"/>
          <w:szCs w:val="20"/>
        </w:rPr>
        <w:t xml:space="preserve">, yet </w:t>
      </w:r>
      <w:r w:rsidR="000D4F88" w:rsidRPr="00F60B34">
        <w:rPr>
          <w:rFonts w:asciiTheme="minorHAnsi" w:hAnsiTheme="minorHAnsi"/>
          <w:sz w:val="20"/>
          <w:szCs w:val="20"/>
        </w:rPr>
        <w:t>the negative correlation between humidity and PM</w:t>
      </w:r>
      <w:r w:rsidR="000D4F88" w:rsidRPr="00F60B34">
        <w:rPr>
          <w:rFonts w:asciiTheme="minorHAnsi" w:hAnsiTheme="minorHAnsi"/>
          <w:sz w:val="20"/>
          <w:szCs w:val="20"/>
          <w:vertAlign w:val="subscript"/>
        </w:rPr>
        <w:t>10</w:t>
      </w:r>
      <w:r w:rsidR="000D4F88" w:rsidRPr="00F60B34">
        <w:rPr>
          <w:rFonts w:asciiTheme="minorHAnsi" w:hAnsiTheme="minorHAnsi"/>
          <w:sz w:val="20"/>
          <w:szCs w:val="20"/>
        </w:rPr>
        <w:t xml:space="preserve"> was </w:t>
      </w:r>
      <w:r w:rsidR="00E55B0A">
        <w:rPr>
          <w:rFonts w:asciiTheme="minorHAnsi" w:hAnsiTheme="minorHAnsi"/>
          <w:sz w:val="20"/>
          <w:szCs w:val="20"/>
        </w:rPr>
        <w:t xml:space="preserve">the most significant of all </w:t>
      </w:r>
      <w:r w:rsidR="000D4F88" w:rsidRPr="00F60B34">
        <w:rPr>
          <w:rFonts w:asciiTheme="minorHAnsi" w:hAnsiTheme="minorHAnsi"/>
          <w:sz w:val="20"/>
          <w:szCs w:val="20"/>
        </w:rPr>
        <w:t xml:space="preserve">meteorological variables studied.  </w:t>
      </w:r>
      <w:r w:rsidR="00303055">
        <w:rPr>
          <w:rFonts w:asciiTheme="minorHAnsi" w:hAnsiTheme="minorHAnsi"/>
          <w:sz w:val="20"/>
          <w:szCs w:val="20"/>
        </w:rPr>
        <w:t xml:space="preserve">This </w:t>
      </w:r>
      <w:r w:rsidR="000D4F88">
        <w:rPr>
          <w:rFonts w:asciiTheme="minorHAnsi" w:hAnsiTheme="minorHAnsi"/>
          <w:sz w:val="20"/>
          <w:szCs w:val="20"/>
        </w:rPr>
        <w:t>study</w:t>
      </w:r>
      <w:r w:rsidR="000D4F88" w:rsidRPr="00F60B34">
        <w:rPr>
          <w:rFonts w:asciiTheme="minorHAnsi" w:hAnsiTheme="minorHAnsi"/>
          <w:sz w:val="20"/>
          <w:szCs w:val="20"/>
        </w:rPr>
        <w:t xml:space="preserve"> is very </w:t>
      </w:r>
      <w:r w:rsidR="00303055">
        <w:rPr>
          <w:rFonts w:asciiTheme="minorHAnsi" w:hAnsiTheme="minorHAnsi"/>
          <w:sz w:val="20"/>
          <w:szCs w:val="20"/>
        </w:rPr>
        <w:t xml:space="preserve">important in the context of this </w:t>
      </w:r>
      <w:r w:rsidR="000D4F88" w:rsidRPr="00F60B34">
        <w:rPr>
          <w:rFonts w:asciiTheme="minorHAnsi" w:hAnsiTheme="minorHAnsi"/>
          <w:sz w:val="20"/>
          <w:szCs w:val="20"/>
        </w:rPr>
        <w:t>research as it explores the worst case humidity range for elevated PM</w:t>
      </w:r>
      <w:r w:rsidR="000D4F88" w:rsidRPr="00F60B34">
        <w:rPr>
          <w:rFonts w:asciiTheme="minorHAnsi" w:hAnsiTheme="minorHAnsi"/>
          <w:sz w:val="20"/>
          <w:szCs w:val="20"/>
          <w:vertAlign w:val="subscript"/>
        </w:rPr>
        <w:t>10</w:t>
      </w:r>
      <w:r w:rsidR="00303055">
        <w:rPr>
          <w:rFonts w:asciiTheme="minorHAnsi" w:hAnsiTheme="minorHAnsi"/>
          <w:sz w:val="20"/>
          <w:szCs w:val="20"/>
        </w:rPr>
        <w:t xml:space="preserve">, </w:t>
      </w:r>
      <w:r w:rsidR="000D4F88" w:rsidRPr="00F60B34">
        <w:rPr>
          <w:rFonts w:asciiTheme="minorHAnsi" w:hAnsiTheme="minorHAnsi"/>
          <w:sz w:val="20"/>
          <w:szCs w:val="20"/>
        </w:rPr>
        <w:t xml:space="preserve">which </w:t>
      </w:r>
      <w:r w:rsidR="00303055">
        <w:rPr>
          <w:rFonts w:asciiTheme="minorHAnsi" w:hAnsiTheme="minorHAnsi"/>
          <w:sz w:val="20"/>
          <w:szCs w:val="20"/>
        </w:rPr>
        <w:t>was</w:t>
      </w:r>
      <w:r w:rsidR="000D4F88" w:rsidRPr="00F60B34">
        <w:rPr>
          <w:rFonts w:asciiTheme="minorHAnsi" w:hAnsiTheme="minorHAnsi"/>
          <w:sz w:val="20"/>
          <w:szCs w:val="20"/>
        </w:rPr>
        <w:t xml:space="preserve"> found to be 40-60%.</w:t>
      </w:r>
      <w:r w:rsidR="00DF6321">
        <w:rPr>
          <w:rFonts w:asciiTheme="minorHAnsi" w:hAnsiTheme="minorHAnsi"/>
          <w:sz w:val="20"/>
          <w:szCs w:val="20"/>
        </w:rPr>
        <w:t xml:space="preserve"> Between this range, </w:t>
      </w:r>
      <w:r w:rsidR="00303055">
        <w:rPr>
          <w:rFonts w:asciiTheme="minorHAnsi" w:hAnsiTheme="minorHAnsi"/>
          <w:sz w:val="20"/>
          <w:szCs w:val="20"/>
        </w:rPr>
        <w:t xml:space="preserve">particles gather </w:t>
      </w:r>
      <w:r w:rsidR="00DF6321" w:rsidRPr="00F60B34">
        <w:rPr>
          <w:rFonts w:asciiTheme="minorHAnsi" w:hAnsiTheme="minorHAnsi"/>
          <w:sz w:val="20"/>
          <w:szCs w:val="20"/>
        </w:rPr>
        <w:t>mass</w:t>
      </w:r>
      <w:r w:rsidR="00303055">
        <w:rPr>
          <w:rFonts w:asciiTheme="minorHAnsi" w:hAnsiTheme="minorHAnsi"/>
          <w:sz w:val="20"/>
          <w:szCs w:val="20"/>
        </w:rPr>
        <w:t xml:space="preserve">, meaning </w:t>
      </w:r>
      <w:r w:rsidR="00DF6321" w:rsidRPr="00F60B34">
        <w:rPr>
          <w:rFonts w:asciiTheme="minorHAnsi" w:hAnsiTheme="minorHAnsi"/>
          <w:sz w:val="20"/>
          <w:szCs w:val="20"/>
        </w:rPr>
        <w:t xml:space="preserve">they remain at ground level rather than becoming airborne. </w:t>
      </w:r>
      <w:r w:rsidR="00303055">
        <w:rPr>
          <w:rFonts w:asciiTheme="minorHAnsi" w:hAnsiTheme="minorHAnsi"/>
          <w:sz w:val="20"/>
          <w:szCs w:val="20"/>
        </w:rPr>
        <w:t>The w</w:t>
      </w:r>
      <w:r w:rsidR="00DF6321">
        <w:rPr>
          <w:rFonts w:asciiTheme="minorHAnsi" w:hAnsiTheme="minorHAnsi"/>
          <w:sz w:val="20"/>
          <w:szCs w:val="20"/>
        </w:rPr>
        <w:t xml:space="preserve">orst case </w:t>
      </w:r>
      <w:r w:rsidR="00303055">
        <w:rPr>
          <w:rFonts w:asciiTheme="minorHAnsi" w:hAnsiTheme="minorHAnsi"/>
          <w:sz w:val="20"/>
          <w:szCs w:val="20"/>
        </w:rPr>
        <w:t xml:space="preserve">meteorological </w:t>
      </w:r>
      <w:r w:rsidR="00DF6321">
        <w:rPr>
          <w:rFonts w:asciiTheme="minorHAnsi" w:hAnsiTheme="minorHAnsi"/>
          <w:sz w:val="20"/>
          <w:szCs w:val="20"/>
        </w:rPr>
        <w:t xml:space="preserve">conditions </w:t>
      </w:r>
      <w:r w:rsidR="00303055">
        <w:rPr>
          <w:rFonts w:asciiTheme="minorHAnsi" w:hAnsiTheme="minorHAnsi"/>
          <w:sz w:val="20"/>
          <w:szCs w:val="20"/>
        </w:rPr>
        <w:t xml:space="preserve">for </w:t>
      </w:r>
      <w:r w:rsidR="00DF6321">
        <w:rPr>
          <w:rFonts w:asciiTheme="minorHAnsi" w:hAnsiTheme="minorHAnsi"/>
          <w:sz w:val="20"/>
          <w:szCs w:val="20"/>
        </w:rPr>
        <w:t>contributi</w:t>
      </w:r>
      <w:r w:rsidR="00303055">
        <w:rPr>
          <w:rFonts w:asciiTheme="minorHAnsi" w:hAnsiTheme="minorHAnsi"/>
          <w:sz w:val="20"/>
          <w:szCs w:val="20"/>
        </w:rPr>
        <w:t>ng</w:t>
      </w:r>
      <w:r w:rsidR="00DF6321">
        <w:rPr>
          <w:rFonts w:asciiTheme="minorHAnsi" w:hAnsiTheme="minorHAnsi"/>
          <w:sz w:val="20"/>
          <w:szCs w:val="20"/>
        </w:rPr>
        <w:t xml:space="preserve"> to elevated PM</w:t>
      </w:r>
      <w:r w:rsidR="00DF6321" w:rsidRPr="00DF6321">
        <w:rPr>
          <w:rFonts w:asciiTheme="minorHAnsi" w:hAnsiTheme="minorHAnsi"/>
          <w:sz w:val="20"/>
          <w:szCs w:val="20"/>
          <w:vertAlign w:val="subscript"/>
        </w:rPr>
        <w:t>10</w:t>
      </w:r>
      <w:r w:rsidR="00DF6321">
        <w:rPr>
          <w:rFonts w:asciiTheme="minorHAnsi" w:hAnsiTheme="minorHAnsi"/>
          <w:sz w:val="20"/>
          <w:szCs w:val="20"/>
        </w:rPr>
        <w:t xml:space="preserve"> is a research </w:t>
      </w:r>
      <w:r w:rsidR="000D4F88" w:rsidRPr="00F60B34">
        <w:rPr>
          <w:rFonts w:asciiTheme="minorHAnsi" w:hAnsiTheme="minorHAnsi"/>
          <w:sz w:val="20"/>
          <w:szCs w:val="20"/>
        </w:rPr>
        <w:t>area which is severely lacking in publis</w:t>
      </w:r>
      <w:r w:rsidR="00DF6321">
        <w:rPr>
          <w:rFonts w:asciiTheme="minorHAnsi" w:hAnsiTheme="minorHAnsi"/>
          <w:sz w:val="20"/>
          <w:szCs w:val="20"/>
        </w:rPr>
        <w:t xml:space="preserve">hed literature. </w:t>
      </w:r>
    </w:p>
    <w:p w14:paraId="37D0EBF0" w14:textId="70E9947E" w:rsidR="00551CA5" w:rsidRDefault="00551CA5" w:rsidP="00B75D89">
      <w:pPr>
        <w:suppressAutoHyphens w:val="0"/>
        <w:autoSpaceDE w:val="0"/>
        <w:autoSpaceDN w:val="0"/>
        <w:adjustRightInd w:val="0"/>
        <w:spacing w:after="0" w:line="360" w:lineRule="auto"/>
        <w:jc w:val="both"/>
        <w:rPr>
          <w:rFonts w:asciiTheme="minorHAnsi" w:eastAsiaTheme="minorHAnsi" w:hAnsiTheme="minorHAnsi" w:cs="Times New Roman"/>
          <w:iCs/>
          <w:kern w:val="0"/>
          <w:sz w:val="20"/>
          <w:szCs w:val="20"/>
          <w:lang w:eastAsia="en-US"/>
        </w:rPr>
      </w:pPr>
      <w:r w:rsidRPr="00FB0BB6">
        <w:rPr>
          <w:sz w:val="20"/>
          <w:szCs w:val="20"/>
          <w:lang w:val="en"/>
        </w:rPr>
        <w:t>The statistical relationship between rainfall and PM</w:t>
      </w:r>
      <w:r w:rsidRPr="00FB0BB6">
        <w:rPr>
          <w:sz w:val="20"/>
          <w:szCs w:val="20"/>
          <w:vertAlign w:val="subscript"/>
          <w:lang w:val="en"/>
        </w:rPr>
        <w:t>10</w:t>
      </w:r>
      <w:r w:rsidRPr="00FB0BB6">
        <w:rPr>
          <w:sz w:val="20"/>
          <w:szCs w:val="20"/>
          <w:lang w:val="en"/>
        </w:rPr>
        <w:t xml:space="preserve"> was also</w:t>
      </w:r>
      <w:r w:rsidR="00C72EF8">
        <w:rPr>
          <w:sz w:val="20"/>
          <w:szCs w:val="20"/>
          <w:lang w:val="en"/>
        </w:rPr>
        <w:t xml:space="preserve"> researched by </w:t>
      </w:r>
      <w:r w:rsidRPr="00FB0BB6">
        <w:rPr>
          <w:sz w:val="20"/>
          <w:szCs w:val="20"/>
          <w:lang w:val="en"/>
        </w:rPr>
        <w:t>Yoo et al</w:t>
      </w:r>
      <w:r w:rsidR="00FB0BB6">
        <w:rPr>
          <w:sz w:val="20"/>
          <w:szCs w:val="20"/>
          <w:lang w:val="en"/>
        </w:rPr>
        <w:t>.</w:t>
      </w:r>
      <w:r w:rsidRPr="00FB0BB6">
        <w:rPr>
          <w:sz w:val="20"/>
          <w:szCs w:val="20"/>
          <w:lang w:val="en"/>
        </w:rPr>
        <w:t xml:space="preserve"> (2014) who found </w:t>
      </w:r>
      <w:r w:rsidR="00C72EF8">
        <w:rPr>
          <w:sz w:val="20"/>
          <w:szCs w:val="20"/>
          <w:lang w:val="en"/>
        </w:rPr>
        <w:t xml:space="preserve">statistically significant </w:t>
      </w:r>
      <w:r w:rsidRPr="00FB0BB6">
        <w:rPr>
          <w:sz w:val="20"/>
          <w:szCs w:val="20"/>
          <w:lang w:val="en"/>
        </w:rPr>
        <w:t>negative correlation</w:t>
      </w:r>
      <w:r w:rsidR="00C72EF8">
        <w:rPr>
          <w:sz w:val="20"/>
          <w:szCs w:val="20"/>
          <w:lang w:val="en"/>
        </w:rPr>
        <w:t xml:space="preserve"> and therefore</w:t>
      </w:r>
      <w:r w:rsidR="00FB0BB6">
        <w:rPr>
          <w:sz w:val="20"/>
          <w:szCs w:val="20"/>
          <w:lang w:val="en"/>
        </w:rPr>
        <w:t>,</w:t>
      </w:r>
      <w:r w:rsidR="00C72EF8">
        <w:rPr>
          <w:sz w:val="20"/>
          <w:szCs w:val="20"/>
          <w:lang w:val="en"/>
        </w:rPr>
        <w:t xml:space="preserve"> a</w:t>
      </w:r>
      <w:r w:rsidRPr="00FB0BB6">
        <w:rPr>
          <w:sz w:val="20"/>
          <w:szCs w:val="20"/>
          <w:lang w:val="en"/>
        </w:rPr>
        <w:t xml:space="preserve"> stronger</w:t>
      </w:r>
      <w:r w:rsidR="00C72EF8">
        <w:rPr>
          <w:sz w:val="20"/>
          <w:szCs w:val="20"/>
          <w:lang w:val="en"/>
        </w:rPr>
        <w:t xml:space="preserve"> </w:t>
      </w:r>
      <w:r w:rsidRPr="00FB0BB6">
        <w:rPr>
          <w:sz w:val="20"/>
          <w:szCs w:val="20"/>
          <w:lang w:val="en"/>
        </w:rPr>
        <w:t xml:space="preserve">relationship </w:t>
      </w:r>
      <w:r w:rsidR="00C72EF8">
        <w:rPr>
          <w:sz w:val="20"/>
          <w:szCs w:val="20"/>
          <w:lang w:val="en"/>
        </w:rPr>
        <w:t xml:space="preserve">than observed </w:t>
      </w:r>
      <w:r w:rsidRPr="00FB0BB6">
        <w:rPr>
          <w:sz w:val="20"/>
          <w:szCs w:val="20"/>
          <w:lang w:val="en"/>
        </w:rPr>
        <w:t xml:space="preserve">by Giri et al. (2008). </w:t>
      </w:r>
      <w:r w:rsidR="00DF5160">
        <w:rPr>
          <w:sz w:val="20"/>
          <w:szCs w:val="20"/>
          <w:lang w:val="en"/>
        </w:rPr>
        <w:t xml:space="preserve">This was once again attributed to </w:t>
      </w:r>
      <w:r w:rsidR="00FB0BB6" w:rsidRPr="00FB0BB6">
        <w:rPr>
          <w:sz w:val="20"/>
          <w:szCs w:val="20"/>
          <w:lang w:val="en"/>
        </w:rPr>
        <w:t xml:space="preserve">a washing effect, </w:t>
      </w:r>
      <w:r w:rsidR="00DF5160">
        <w:rPr>
          <w:sz w:val="20"/>
          <w:szCs w:val="20"/>
          <w:lang w:val="en"/>
        </w:rPr>
        <w:t xml:space="preserve">supporting </w:t>
      </w:r>
      <w:r w:rsidR="00FB0BB6" w:rsidRPr="00FB0BB6">
        <w:rPr>
          <w:sz w:val="20"/>
          <w:szCs w:val="20"/>
          <w:lang w:val="en"/>
        </w:rPr>
        <w:t xml:space="preserve">Giri et al. (2008) and Shaheen et al. (2005). </w:t>
      </w:r>
      <w:r w:rsidR="00FB0BB6" w:rsidRPr="00FB0BB6">
        <w:rPr>
          <w:sz w:val="20"/>
          <w:szCs w:val="20"/>
          <w:lang w:val="en"/>
        </w:rPr>
        <w:lastRenderedPageBreak/>
        <w:t xml:space="preserve">Yoo et al. (2014) </w:t>
      </w:r>
      <w:r w:rsidR="00DF5160">
        <w:rPr>
          <w:sz w:val="20"/>
          <w:szCs w:val="20"/>
          <w:lang w:val="en"/>
        </w:rPr>
        <w:t>found PM</w:t>
      </w:r>
      <w:r w:rsidR="00DF5160" w:rsidRPr="00DF5160">
        <w:rPr>
          <w:sz w:val="20"/>
          <w:szCs w:val="20"/>
          <w:vertAlign w:val="subscript"/>
          <w:lang w:val="en"/>
        </w:rPr>
        <w:t>10</w:t>
      </w:r>
      <w:r w:rsidR="00DF5160">
        <w:rPr>
          <w:sz w:val="20"/>
          <w:szCs w:val="20"/>
          <w:lang w:val="en"/>
        </w:rPr>
        <w:t xml:space="preserve"> to be suppressed most effectively of all </w:t>
      </w:r>
      <w:r w:rsidR="00FB0BB6" w:rsidRPr="00FB0BB6">
        <w:rPr>
          <w:sz w:val="20"/>
          <w:szCs w:val="20"/>
          <w:lang w:val="en"/>
        </w:rPr>
        <w:t>pollutants studied (PM</w:t>
      </w:r>
      <w:r w:rsidR="00FB0BB6" w:rsidRPr="00FB0BB6">
        <w:rPr>
          <w:sz w:val="20"/>
          <w:szCs w:val="20"/>
          <w:vertAlign w:val="subscript"/>
          <w:lang w:val="en"/>
        </w:rPr>
        <w:t>10</w:t>
      </w:r>
      <w:r w:rsidR="00FB0BB6" w:rsidRPr="00FB0BB6">
        <w:rPr>
          <w:sz w:val="20"/>
          <w:szCs w:val="20"/>
          <w:lang w:val="en"/>
        </w:rPr>
        <w:t>, CO, NO</w:t>
      </w:r>
      <w:r w:rsidR="00FB0BB6" w:rsidRPr="00FB0BB6">
        <w:rPr>
          <w:sz w:val="20"/>
          <w:szCs w:val="20"/>
          <w:vertAlign w:val="subscript"/>
          <w:lang w:val="en"/>
        </w:rPr>
        <w:t>2</w:t>
      </w:r>
      <w:r w:rsidR="00FB0BB6" w:rsidRPr="00FB0BB6">
        <w:rPr>
          <w:sz w:val="20"/>
          <w:szCs w:val="20"/>
          <w:lang w:val="en"/>
        </w:rPr>
        <w:t>, SO</w:t>
      </w:r>
      <w:r w:rsidR="00FB0BB6" w:rsidRPr="00FB0BB6">
        <w:rPr>
          <w:sz w:val="20"/>
          <w:szCs w:val="20"/>
          <w:vertAlign w:val="subscript"/>
          <w:lang w:val="en"/>
        </w:rPr>
        <w:t>2</w:t>
      </w:r>
      <w:r w:rsidR="001964CF">
        <w:rPr>
          <w:sz w:val="20"/>
          <w:szCs w:val="20"/>
          <w:lang w:val="en"/>
        </w:rPr>
        <w:t xml:space="preserve"> and</w:t>
      </w:r>
      <w:r w:rsidR="00FB0BB6" w:rsidRPr="00FB0BB6">
        <w:rPr>
          <w:sz w:val="20"/>
          <w:szCs w:val="20"/>
          <w:lang w:val="en"/>
        </w:rPr>
        <w:t xml:space="preserve"> O</w:t>
      </w:r>
      <w:r w:rsidR="00FB0BB6" w:rsidRPr="00FB0BB6">
        <w:rPr>
          <w:sz w:val="20"/>
          <w:szCs w:val="20"/>
          <w:vertAlign w:val="subscript"/>
          <w:lang w:val="en"/>
        </w:rPr>
        <w:t>3</w:t>
      </w:r>
      <w:r w:rsidR="00FB0BB6" w:rsidRPr="00FB0BB6">
        <w:rPr>
          <w:sz w:val="20"/>
          <w:szCs w:val="20"/>
          <w:lang w:val="en"/>
        </w:rPr>
        <w:t>)</w:t>
      </w:r>
      <w:r w:rsidR="0037575F">
        <w:rPr>
          <w:sz w:val="20"/>
          <w:szCs w:val="20"/>
          <w:lang w:val="en"/>
        </w:rPr>
        <w:t>.</w:t>
      </w:r>
    </w:p>
    <w:p w14:paraId="1FD20F75" w14:textId="77777777" w:rsidR="00FB0BB6" w:rsidRPr="00FB0BB6" w:rsidRDefault="00FB0BB6" w:rsidP="00B75D89">
      <w:pPr>
        <w:suppressAutoHyphens w:val="0"/>
        <w:autoSpaceDE w:val="0"/>
        <w:autoSpaceDN w:val="0"/>
        <w:adjustRightInd w:val="0"/>
        <w:spacing w:after="0" w:line="360" w:lineRule="auto"/>
        <w:jc w:val="both"/>
        <w:rPr>
          <w:rFonts w:asciiTheme="minorHAnsi" w:eastAsiaTheme="minorHAnsi" w:hAnsiTheme="minorHAnsi" w:cs="Times New Roman"/>
          <w:iCs/>
          <w:kern w:val="0"/>
          <w:sz w:val="20"/>
          <w:szCs w:val="20"/>
          <w:lang w:eastAsia="en-US"/>
        </w:rPr>
      </w:pPr>
    </w:p>
    <w:p w14:paraId="76B91B60" w14:textId="7FC328B1" w:rsidR="008E0DB7" w:rsidRPr="00BE2D41" w:rsidRDefault="005C76F7" w:rsidP="00B75D89">
      <w:pPr>
        <w:spacing w:line="360" w:lineRule="auto"/>
        <w:jc w:val="both"/>
        <w:rPr>
          <w:rStyle w:val="Strong"/>
          <w:rFonts w:asciiTheme="minorHAnsi" w:eastAsiaTheme="minorHAnsi" w:hAnsiTheme="minorHAnsi" w:cs="CMCSC10"/>
          <w:b w:val="0"/>
          <w:bCs w:val="0"/>
          <w:kern w:val="0"/>
          <w:sz w:val="20"/>
          <w:szCs w:val="20"/>
          <w:lang w:eastAsia="en-US"/>
        </w:rPr>
      </w:pPr>
      <w:r>
        <w:rPr>
          <w:rFonts w:asciiTheme="minorHAnsi" w:eastAsiaTheme="minorHAnsi" w:hAnsiTheme="minorHAnsi" w:cs="CMCSC10"/>
          <w:color w:val="231F20"/>
          <w:kern w:val="0"/>
          <w:sz w:val="20"/>
          <w:szCs w:val="20"/>
          <w:lang w:eastAsia="en-US"/>
        </w:rPr>
        <w:t xml:space="preserve">In contrast to </w:t>
      </w:r>
      <w:r w:rsidR="00DF6321">
        <w:rPr>
          <w:rFonts w:asciiTheme="minorHAnsi" w:eastAsiaTheme="minorHAnsi" w:hAnsiTheme="minorHAnsi" w:cs="CMCSC10"/>
          <w:color w:val="231F20"/>
          <w:kern w:val="0"/>
          <w:sz w:val="20"/>
          <w:szCs w:val="20"/>
          <w:lang w:eastAsia="en-US"/>
        </w:rPr>
        <w:t>Giri et al.</w:t>
      </w:r>
      <w:r>
        <w:rPr>
          <w:rFonts w:asciiTheme="minorHAnsi" w:eastAsiaTheme="minorHAnsi" w:hAnsiTheme="minorHAnsi" w:cs="CMCSC10"/>
          <w:color w:val="231F20"/>
          <w:kern w:val="0"/>
          <w:sz w:val="20"/>
          <w:szCs w:val="20"/>
          <w:lang w:eastAsia="en-US"/>
        </w:rPr>
        <w:t>’s</w:t>
      </w:r>
      <w:r w:rsidR="00DF6321">
        <w:rPr>
          <w:rFonts w:asciiTheme="minorHAnsi" w:eastAsiaTheme="minorHAnsi" w:hAnsiTheme="minorHAnsi" w:cs="CMCSC10"/>
          <w:color w:val="231F20"/>
          <w:kern w:val="0"/>
          <w:sz w:val="20"/>
          <w:szCs w:val="20"/>
          <w:lang w:eastAsia="en-US"/>
        </w:rPr>
        <w:t xml:space="preserve"> (2008)</w:t>
      </w:r>
      <w:r>
        <w:rPr>
          <w:rFonts w:asciiTheme="minorHAnsi" w:eastAsiaTheme="minorHAnsi" w:hAnsiTheme="minorHAnsi" w:cs="CMCSC10"/>
          <w:color w:val="231F20"/>
          <w:kern w:val="0"/>
          <w:sz w:val="20"/>
          <w:szCs w:val="20"/>
          <w:lang w:eastAsia="en-US"/>
        </w:rPr>
        <w:t xml:space="preserve"> findings</w:t>
      </w:r>
      <w:r w:rsidR="00DF6321">
        <w:rPr>
          <w:rFonts w:asciiTheme="minorHAnsi" w:eastAsiaTheme="minorHAnsi" w:hAnsiTheme="minorHAnsi" w:cs="CMCSC10"/>
          <w:color w:val="231F20"/>
          <w:kern w:val="0"/>
          <w:sz w:val="20"/>
          <w:szCs w:val="20"/>
          <w:lang w:eastAsia="en-US"/>
        </w:rPr>
        <w:t xml:space="preserve">, </w:t>
      </w:r>
      <w:r w:rsidR="00462426" w:rsidRPr="000E1E36">
        <w:rPr>
          <w:rFonts w:asciiTheme="minorHAnsi" w:eastAsiaTheme="minorHAnsi" w:hAnsiTheme="minorHAnsi" w:cs="CMCSC10"/>
          <w:color w:val="231F20"/>
          <w:kern w:val="0"/>
          <w:sz w:val="20"/>
          <w:szCs w:val="20"/>
          <w:lang w:eastAsia="en-US"/>
        </w:rPr>
        <w:t xml:space="preserve">Filonchyk et al. (2016) </w:t>
      </w:r>
      <w:r w:rsidR="00DF6321">
        <w:rPr>
          <w:rFonts w:asciiTheme="minorHAnsi" w:eastAsiaTheme="minorHAnsi" w:hAnsiTheme="minorHAnsi" w:cs="CMCSC10"/>
          <w:color w:val="231F20"/>
          <w:kern w:val="0"/>
          <w:sz w:val="20"/>
          <w:szCs w:val="20"/>
          <w:lang w:eastAsia="en-US"/>
        </w:rPr>
        <w:t xml:space="preserve">found </w:t>
      </w:r>
      <w:r w:rsidR="00462426" w:rsidRPr="000E1E36">
        <w:rPr>
          <w:rFonts w:asciiTheme="minorHAnsi" w:eastAsiaTheme="minorHAnsi" w:hAnsiTheme="minorHAnsi" w:cs="CMCSC10"/>
          <w:color w:val="231F20"/>
          <w:kern w:val="0"/>
          <w:sz w:val="20"/>
          <w:szCs w:val="20"/>
          <w:lang w:eastAsia="en-US"/>
        </w:rPr>
        <w:t xml:space="preserve">a weak positive correlation </w:t>
      </w:r>
      <w:r w:rsidR="00DF6321">
        <w:rPr>
          <w:rFonts w:asciiTheme="minorHAnsi" w:eastAsiaTheme="minorHAnsi" w:hAnsiTheme="minorHAnsi" w:cs="CMCSC10"/>
          <w:color w:val="231F20"/>
          <w:kern w:val="0"/>
          <w:sz w:val="20"/>
          <w:szCs w:val="20"/>
          <w:lang w:eastAsia="en-US"/>
        </w:rPr>
        <w:t>between relative humidity and PM</w:t>
      </w:r>
      <w:r w:rsidR="00DF6321" w:rsidRPr="00DF6321">
        <w:rPr>
          <w:rFonts w:asciiTheme="minorHAnsi" w:eastAsiaTheme="minorHAnsi" w:hAnsiTheme="minorHAnsi" w:cs="CMCSC10"/>
          <w:color w:val="231F20"/>
          <w:kern w:val="0"/>
          <w:sz w:val="20"/>
          <w:szCs w:val="20"/>
          <w:vertAlign w:val="subscript"/>
          <w:lang w:eastAsia="en-US"/>
        </w:rPr>
        <w:t>10</w:t>
      </w:r>
      <w:r w:rsidR="00DF6321">
        <w:rPr>
          <w:rFonts w:asciiTheme="minorHAnsi" w:eastAsiaTheme="minorHAnsi" w:hAnsiTheme="minorHAnsi" w:cs="CMCSC10"/>
          <w:color w:val="231F20"/>
          <w:kern w:val="0"/>
          <w:sz w:val="20"/>
          <w:szCs w:val="20"/>
          <w:lang w:eastAsia="en-US"/>
        </w:rPr>
        <w:t xml:space="preserve"> </w:t>
      </w:r>
      <w:r w:rsidR="00462426" w:rsidRPr="000E1E36">
        <w:rPr>
          <w:rFonts w:asciiTheme="minorHAnsi" w:eastAsiaTheme="minorHAnsi" w:hAnsiTheme="minorHAnsi" w:cs="CMCSC10"/>
          <w:color w:val="231F20"/>
          <w:kern w:val="0"/>
          <w:sz w:val="20"/>
          <w:szCs w:val="20"/>
          <w:lang w:eastAsia="en-US"/>
        </w:rPr>
        <w:t xml:space="preserve">in one area of China and </w:t>
      </w:r>
      <w:r>
        <w:rPr>
          <w:rFonts w:asciiTheme="minorHAnsi" w:eastAsiaTheme="minorHAnsi" w:hAnsiTheme="minorHAnsi" w:cs="CMCSC10"/>
          <w:color w:val="231F20"/>
          <w:kern w:val="0"/>
          <w:sz w:val="20"/>
          <w:szCs w:val="20"/>
          <w:lang w:eastAsia="en-US"/>
        </w:rPr>
        <w:t>n</w:t>
      </w:r>
      <w:r w:rsidR="00462426" w:rsidRPr="000E1E36">
        <w:rPr>
          <w:rFonts w:asciiTheme="minorHAnsi" w:eastAsiaTheme="minorHAnsi" w:hAnsiTheme="minorHAnsi" w:cs="CMCSC10"/>
          <w:color w:val="231F20"/>
          <w:kern w:val="0"/>
          <w:sz w:val="20"/>
          <w:szCs w:val="20"/>
          <w:lang w:eastAsia="en-US"/>
        </w:rPr>
        <w:t xml:space="preserve">o relationship in the remaining </w:t>
      </w:r>
      <w:r>
        <w:rPr>
          <w:rFonts w:asciiTheme="minorHAnsi" w:eastAsiaTheme="minorHAnsi" w:hAnsiTheme="minorHAnsi" w:cs="CMCSC10"/>
          <w:color w:val="231F20"/>
          <w:kern w:val="0"/>
          <w:sz w:val="20"/>
          <w:szCs w:val="20"/>
          <w:lang w:eastAsia="en-US"/>
        </w:rPr>
        <w:t xml:space="preserve">study </w:t>
      </w:r>
      <w:r w:rsidR="00462426" w:rsidRPr="000E1E36">
        <w:rPr>
          <w:rFonts w:asciiTheme="minorHAnsi" w:eastAsiaTheme="minorHAnsi" w:hAnsiTheme="minorHAnsi" w:cs="CMCSC10"/>
          <w:color w:val="231F20"/>
          <w:kern w:val="0"/>
          <w:sz w:val="20"/>
          <w:szCs w:val="20"/>
          <w:lang w:eastAsia="en-US"/>
        </w:rPr>
        <w:t>areas.</w:t>
      </w:r>
      <w:r>
        <w:rPr>
          <w:rFonts w:asciiTheme="minorHAnsi" w:eastAsiaTheme="minorHAnsi" w:hAnsiTheme="minorHAnsi" w:cs="CMCSC10"/>
          <w:color w:val="231F20"/>
          <w:kern w:val="0"/>
          <w:sz w:val="20"/>
          <w:szCs w:val="20"/>
          <w:lang w:eastAsia="en-US"/>
        </w:rPr>
        <w:t xml:space="preserve"> </w:t>
      </w:r>
      <w:r w:rsidR="00462426" w:rsidRPr="000E1E36">
        <w:rPr>
          <w:rFonts w:asciiTheme="minorHAnsi" w:eastAsiaTheme="minorHAnsi" w:hAnsiTheme="minorHAnsi" w:cs="CMCSC10"/>
          <w:color w:val="231F20"/>
          <w:kern w:val="0"/>
          <w:sz w:val="20"/>
          <w:szCs w:val="20"/>
          <w:lang w:eastAsia="en-US"/>
        </w:rPr>
        <w:t xml:space="preserve"> </w:t>
      </w:r>
      <w:r>
        <w:rPr>
          <w:rFonts w:asciiTheme="minorHAnsi" w:eastAsiaTheme="minorHAnsi" w:hAnsiTheme="minorHAnsi" w:cs="CMCSC10"/>
          <w:color w:val="231F20"/>
          <w:kern w:val="0"/>
          <w:sz w:val="20"/>
          <w:szCs w:val="20"/>
          <w:lang w:eastAsia="en-US"/>
        </w:rPr>
        <w:t>T</w:t>
      </w:r>
      <w:r w:rsidR="00DF6321">
        <w:rPr>
          <w:rFonts w:asciiTheme="minorHAnsi" w:eastAsiaTheme="minorHAnsi" w:hAnsiTheme="minorHAnsi" w:cs="CMCSC10"/>
          <w:color w:val="231F20"/>
          <w:kern w:val="0"/>
          <w:sz w:val="20"/>
          <w:szCs w:val="20"/>
          <w:lang w:eastAsia="en-US"/>
        </w:rPr>
        <w:t>he lack of consensus</w:t>
      </w:r>
      <w:r>
        <w:rPr>
          <w:rFonts w:asciiTheme="minorHAnsi" w:eastAsiaTheme="minorHAnsi" w:hAnsiTheme="minorHAnsi" w:cs="CMCSC10"/>
          <w:color w:val="231F20"/>
          <w:kern w:val="0"/>
          <w:sz w:val="20"/>
          <w:szCs w:val="20"/>
          <w:lang w:eastAsia="en-US"/>
        </w:rPr>
        <w:t xml:space="preserve"> does not make either study less valid and i</w:t>
      </w:r>
      <w:r w:rsidR="00DF6321">
        <w:rPr>
          <w:rFonts w:asciiTheme="minorHAnsi" w:eastAsiaTheme="minorHAnsi" w:hAnsiTheme="minorHAnsi" w:cs="CMCSC10"/>
          <w:color w:val="231F20"/>
          <w:kern w:val="0"/>
          <w:sz w:val="20"/>
          <w:szCs w:val="20"/>
          <w:lang w:eastAsia="en-US"/>
        </w:rPr>
        <w:t>s likely</w:t>
      </w:r>
      <w:r>
        <w:rPr>
          <w:rFonts w:asciiTheme="minorHAnsi" w:eastAsiaTheme="minorHAnsi" w:hAnsiTheme="minorHAnsi" w:cs="CMCSC10"/>
          <w:color w:val="231F20"/>
          <w:kern w:val="0"/>
          <w:sz w:val="20"/>
          <w:szCs w:val="20"/>
          <w:lang w:eastAsia="en-US"/>
        </w:rPr>
        <w:t xml:space="preserve"> due to the differing study locations </w:t>
      </w:r>
      <w:r w:rsidR="00DF6321">
        <w:rPr>
          <w:rFonts w:asciiTheme="minorHAnsi" w:eastAsiaTheme="minorHAnsi" w:hAnsiTheme="minorHAnsi" w:cs="CMCSC10"/>
          <w:color w:val="231F20"/>
          <w:kern w:val="0"/>
          <w:sz w:val="20"/>
          <w:szCs w:val="20"/>
          <w:lang w:eastAsia="en-US"/>
        </w:rPr>
        <w:t xml:space="preserve">and, therefore, </w:t>
      </w:r>
      <w:r>
        <w:rPr>
          <w:rFonts w:asciiTheme="minorHAnsi" w:eastAsiaTheme="minorHAnsi" w:hAnsiTheme="minorHAnsi" w:cs="CMCSC10"/>
          <w:color w:val="231F20"/>
          <w:kern w:val="0"/>
          <w:sz w:val="20"/>
          <w:szCs w:val="20"/>
          <w:lang w:eastAsia="en-US"/>
        </w:rPr>
        <w:t>differences in climates and weather systems.</w:t>
      </w:r>
      <w:r w:rsidR="00DF6321">
        <w:rPr>
          <w:rFonts w:asciiTheme="minorHAnsi" w:eastAsiaTheme="minorHAnsi" w:hAnsiTheme="minorHAnsi" w:cs="CMCSC10"/>
          <w:color w:val="231F20"/>
          <w:kern w:val="0"/>
          <w:sz w:val="20"/>
          <w:szCs w:val="20"/>
          <w:lang w:eastAsia="en-US"/>
        </w:rPr>
        <w:t xml:space="preserve"> </w:t>
      </w:r>
      <w:r w:rsidR="00517571">
        <w:rPr>
          <w:rFonts w:asciiTheme="minorHAnsi" w:eastAsiaTheme="minorHAnsi" w:hAnsiTheme="minorHAnsi" w:cs="CMCSC10"/>
          <w:color w:val="231F20"/>
          <w:kern w:val="0"/>
          <w:sz w:val="20"/>
          <w:szCs w:val="20"/>
          <w:lang w:eastAsia="en-US"/>
        </w:rPr>
        <w:t>T</w:t>
      </w:r>
      <w:r w:rsidR="00462426" w:rsidRPr="000E1E36">
        <w:rPr>
          <w:rFonts w:asciiTheme="minorHAnsi" w:eastAsiaTheme="minorHAnsi" w:hAnsiTheme="minorHAnsi" w:cs="CMCSC10"/>
          <w:color w:val="231F20"/>
          <w:kern w:val="0"/>
          <w:sz w:val="20"/>
          <w:szCs w:val="20"/>
          <w:lang w:eastAsia="en-US"/>
        </w:rPr>
        <w:t xml:space="preserve">he work of </w:t>
      </w:r>
      <w:r w:rsidR="00DF6321">
        <w:rPr>
          <w:rFonts w:asciiTheme="minorHAnsi" w:eastAsiaTheme="minorHAnsi" w:hAnsiTheme="minorHAnsi" w:cs="CMCSC10"/>
          <w:color w:val="231F20"/>
          <w:kern w:val="0"/>
          <w:sz w:val="20"/>
          <w:szCs w:val="20"/>
          <w:lang w:eastAsia="en-US"/>
        </w:rPr>
        <w:t xml:space="preserve">Csavina et al. (2014) </w:t>
      </w:r>
      <w:r w:rsidR="00517571">
        <w:rPr>
          <w:rFonts w:asciiTheme="minorHAnsi" w:eastAsiaTheme="minorHAnsi" w:hAnsiTheme="minorHAnsi" w:cs="CMCSC10"/>
          <w:color w:val="231F20"/>
          <w:kern w:val="0"/>
          <w:sz w:val="20"/>
          <w:szCs w:val="20"/>
          <w:lang w:eastAsia="en-US"/>
        </w:rPr>
        <w:t xml:space="preserve">offers an explanation as to </w:t>
      </w:r>
      <w:r w:rsidR="00462426" w:rsidRPr="000E1E36">
        <w:rPr>
          <w:rFonts w:asciiTheme="minorHAnsi" w:eastAsiaTheme="minorHAnsi" w:hAnsiTheme="minorHAnsi" w:cs="CMCSC10"/>
          <w:color w:val="231F20"/>
          <w:kern w:val="0"/>
          <w:sz w:val="20"/>
          <w:szCs w:val="20"/>
          <w:lang w:eastAsia="en-US"/>
        </w:rPr>
        <w:t xml:space="preserve">why </w:t>
      </w:r>
      <w:r w:rsidR="00FB0BB6">
        <w:rPr>
          <w:rFonts w:asciiTheme="minorHAnsi" w:eastAsiaTheme="minorHAnsi" w:hAnsiTheme="minorHAnsi" w:cs="CMCSC10"/>
          <w:color w:val="231F20"/>
          <w:kern w:val="0"/>
          <w:sz w:val="20"/>
          <w:szCs w:val="20"/>
          <w:lang w:eastAsia="en-US"/>
        </w:rPr>
        <w:t>weak</w:t>
      </w:r>
      <w:r w:rsidR="00517571">
        <w:rPr>
          <w:rFonts w:asciiTheme="minorHAnsi" w:eastAsiaTheme="minorHAnsi" w:hAnsiTheme="minorHAnsi" w:cs="CMCSC10"/>
          <w:color w:val="231F20"/>
          <w:kern w:val="0"/>
          <w:sz w:val="20"/>
          <w:szCs w:val="20"/>
          <w:lang w:eastAsia="en-US"/>
        </w:rPr>
        <w:t xml:space="preserve"> </w:t>
      </w:r>
      <w:r w:rsidR="00462426" w:rsidRPr="000E1E36">
        <w:rPr>
          <w:rFonts w:asciiTheme="minorHAnsi" w:eastAsiaTheme="minorHAnsi" w:hAnsiTheme="minorHAnsi" w:cs="CMCSC10"/>
          <w:color w:val="231F20"/>
          <w:kern w:val="0"/>
          <w:sz w:val="20"/>
          <w:szCs w:val="20"/>
          <w:lang w:eastAsia="en-US"/>
        </w:rPr>
        <w:t xml:space="preserve">relationships were observed </w:t>
      </w:r>
      <w:r w:rsidR="00FB0BB6">
        <w:rPr>
          <w:rFonts w:asciiTheme="minorHAnsi" w:eastAsiaTheme="minorHAnsi" w:hAnsiTheme="minorHAnsi" w:cs="CMCSC10"/>
          <w:color w:val="231F20"/>
          <w:kern w:val="0"/>
          <w:sz w:val="20"/>
          <w:szCs w:val="20"/>
          <w:lang w:eastAsia="en-US"/>
        </w:rPr>
        <w:t xml:space="preserve">in </w:t>
      </w:r>
      <w:r w:rsidR="00517571">
        <w:rPr>
          <w:rFonts w:asciiTheme="minorHAnsi" w:eastAsiaTheme="minorHAnsi" w:hAnsiTheme="minorHAnsi" w:cs="CMCSC10"/>
          <w:color w:val="231F20"/>
          <w:kern w:val="0"/>
          <w:sz w:val="20"/>
          <w:szCs w:val="20"/>
          <w:lang w:eastAsia="en-US"/>
        </w:rPr>
        <w:t xml:space="preserve">the previous </w:t>
      </w:r>
      <w:r w:rsidR="00FB0BB6">
        <w:rPr>
          <w:rFonts w:asciiTheme="minorHAnsi" w:eastAsiaTheme="minorHAnsi" w:hAnsiTheme="minorHAnsi" w:cs="CMCSC10"/>
          <w:color w:val="231F20"/>
          <w:kern w:val="0"/>
          <w:sz w:val="20"/>
          <w:szCs w:val="20"/>
          <w:lang w:eastAsia="en-US"/>
        </w:rPr>
        <w:t>studies</w:t>
      </w:r>
      <w:r w:rsidR="00462426" w:rsidRPr="000E1E36">
        <w:rPr>
          <w:rFonts w:asciiTheme="minorHAnsi" w:eastAsiaTheme="minorHAnsi" w:hAnsiTheme="minorHAnsi" w:cs="CMCSC10"/>
          <w:color w:val="231F20"/>
          <w:kern w:val="0"/>
          <w:sz w:val="20"/>
          <w:szCs w:val="20"/>
          <w:lang w:eastAsia="en-US"/>
        </w:rPr>
        <w:t>. Csavina et al. (2014) advocate for the combined influence of</w:t>
      </w:r>
      <w:r w:rsidR="00517571">
        <w:rPr>
          <w:rFonts w:asciiTheme="minorHAnsi" w:eastAsiaTheme="minorHAnsi" w:hAnsiTheme="minorHAnsi" w:cs="CMCSC10"/>
          <w:color w:val="231F20"/>
          <w:kern w:val="0"/>
          <w:sz w:val="20"/>
          <w:szCs w:val="20"/>
          <w:lang w:eastAsia="en-US"/>
        </w:rPr>
        <w:t xml:space="preserve"> factors (</w:t>
      </w:r>
      <w:r w:rsidR="00462426" w:rsidRPr="000E1E36">
        <w:rPr>
          <w:rFonts w:asciiTheme="minorHAnsi" w:eastAsiaTheme="minorHAnsi" w:hAnsiTheme="minorHAnsi" w:cs="CMCSC10"/>
          <w:color w:val="231F20"/>
          <w:kern w:val="0"/>
          <w:sz w:val="20"/>
          <w:szCs w:val="20"/>
          <w:lang w:eastAsia="en-US"/>
        </w:rPr>
        <w:t xml:space="preserve">relative humidity </w:t>
      </w:r>
      <w:r w:rsidR="000E1E36" w:rsidRPr="000E1E36">
        <w:rPr>
          <w:rFonts w:asciiTheme="minorHAnsi" w:eastAsiaTheme="minorHAnsi" w:hAnsiTheme="minorHAnsi" w:cs="CMCSC10"/>
          <w:color w:val="231F20"/>
          <w:kern w:val="0"/>
          <w:sz w:val="20"/>
          <w:szCs w:val="20"/>
          <w:lang w:eastAsia="en-US"/>
        </w:rPr>
        <w:t>and wind speed</w:t>
      </w:r>
      <w:r w:rsidR="00517571">
        <w:rPr>
          <w:rFonts w:asciiTheme="minorHAnsi" w:eastAsiaTheme="minorHAnsi" w:hAnsiTheme="minorHAnsi" w:cs="CMCSC10"/>
          <w:color w:val="231F20"/>
          <w:kern w:val="0"/>
          <w:sz w:val="20"/>
          <w:szCs w:val="20"/>
          <w:lang w:eastAsia="en-US"/>
        </w:rPr>
        <w:t xml:space="preserve"> in this case)</w:t>
      </w:r>
      <w:r w:rsidR="000E1E36" w:rsidRPr="000E1E36">
        <w:rPr>
          <w:rFonts w:asciiTheme="minorHAnsi" w:eastAsiaTheme="minorHAnsi" w:hAnsiTheme="minorHAnsi" w:cs="CMCSC10"/>
          <w:color w:val="231F20"/>
          <w:kern w:val="0"/>
          <w:sz w:val="20"/>
          <w:szCs w:val="20"/>
          <w:lang w:eastAsia="en-US"/>
        </w:rPr>
        <w:t xml:space="preserve"> in determining PM</w:t>
      </w:r>
      <w:r w:rsidR="000E1E36" w:rsidRPr="000E1E36">
        <w:rPr>
          <w:rFonts w:asciiTheme="minorHAnsi" w:eastAsiaTheme="minorHAnsi" w:hAnsiTheme="minorHAnsi" w:cs="CMCSC10"/>
          <w:color w:val="231F20"/>
          <w:kern w:val="0"/>
          <w:sz w:val="20"/>
          <w:szCs w:val="20"/>
          <w:vertAlign w:val="subscript"/>
          <w:lang w:eastAsia="en-US"/>
        </w:rPr>
        <w:t>10</w:t>
      </w:r>
      <w:r w:rsidR="000E1E36" w:rsidRPr="000E1E36">
        <w:rPr>
          <w:rFonts w:asciiTheme="minorHAnsi" w:eastAsiaTheme="minorHAnsi" w:hAnsiTheme="minorHAnsi" w:cs="CMCSC10"/>
          <w:color w:val="231F20"/>
          <w:kern w:val="0"/>
          <w:sz w:val="20"/>
          <w:szCs w:val="20"/>
          <w:lang w:eastAsia="en-US"/>
        </w:rPr>
        <w:t xml:space="preserve"> concentrations</w:t>
      </w:r>
      <w:r w:rsidR="00FB0BB6">
        <w:rPr>
          <w:rFonts w:asciiTheme="minorHAnsi" w:eastAsiaTheme="minorHAnsi" w:hAnsiTheme="minorHAnsi" w:cs="CMCSC10"/>
          <w:color w:val="231F20"/>
          <w:kern w:val="0"/>
          <w:sz w:val="20"/>
          <w:szCs w:val="20"/>
          <w:lang w:eastAsia="en-US"/>
        </w:rPr>
        <w:t xml:space="preserve">, as individually </w:t>
      </w:r>
      <w:r w:rsidR="00517571">
        <w:rPr>
          <w:rFonts w:asciiTheme="minorHAnsi" w:eastAsiaTheme="minorHAnsi" w:hAnsiTheme="minorHAnsi" w:cs="CMCSC10"/>
          <w:color w:val="231F20"/>
          <w:kern w:val="0"/>
          <w:sz w:val="20"/>
          <w:szCs w:val="20"/>
          <w:lang w:eastAsia="en-US"/>
        </w:rPr>
        <w:t>no relationship was observed</w:t>
      </w:r>
      <w:r w:rsidR="000E1E36" w:rsidRPr="000E1E36">
        <w:rPr>
          <w:rFonts w:asciiTheme="minorHAnsi" w:eastAsiaTheme="minorHAnsi" w:hAnsiTheme="minorHAnsi" w:cs="CMCSC10"/>
          <w:color w:val="231F20"/>
          <w:kern w:val="0"/>
          <w:sz w:val="20"/>
          <w:szCs w:val="20"/>
          <w:lang w:eastAsia="en-US"/>
        </w:rPr>
        <w:t xml:space="preserve">. This is validated by </w:t>
      </w:r>
      <w:r w:rsidR="000E1E36" w:rsidRPr="000E1E36">
        <w:rPr>
          <w:rFonts w:asciiTheme="minorHAnsi" w:hAnsiTheme="minorHAnsi"/>
          <w:sz w:val="20"/>
          <w:szCs w:val="20"/>
        </w:rPr>
        <w:t xml:space="preserve">Pasquill (1961) who </w:t>
      </w:r>
      <w:r w:rsidR="00517571">
        <w:rPr>
          <w:rFonts w:asciiTheme="minorHAnsi" w:hAnsiTheme="minorHAnsi"/>
          <w:sz w:val="20"/>
          <w:szCs w:val="20"/>
        </w:rPr>
        <w:t xml:space="preserve">reports on </w:t>
      </w:r>
      <w:r w:rsidR="000E1E36" w:rsidRPr="000E1E36">
        <w:rPr>
          <w:rFonts w:asciiTheme="minorHAnsi" w:hAnsiTheme="minorHAnsi"/>
          <w:sz w:val="20"/>
          <w:szCs w:val="20"/>
        </w:rPr>
        <w:t>the existen</w:t>
      </w:r>
      <w:r w:rsidR="00517571">
        <w:rPr>
          <w:rFonts w:asciiTheme="minorHAnsi" w:hAnsiTheme="minorHAnsi"/>
          <w:sz w:val="20"/>
          <w:szCs w:val="20"/>
        </w:rPr>
        <w:t xml:space="preserve">ce of many interdependencies in </w:t>
      </w:r>
      <w:r w:rsidR="000E1E36" w:rsidRPr="000E1E36">
        <w:rPr>
          <w:rFonts w:asciiTheme="minorHAnsi" w:hAnsiTheme="minorHAnsi"/>
          <w:sz w:val="20"/>
          <w:szCs w:val="20"/>
        </w:rPr>
        <w:t>meteorological processes. The</w:t>
      </w:r>
      <w:r w:rsidR="0064177A">
        <w:rPr>
          <w:rFonts w:asciiTheme="minorHAnsi" w:hAnsiTheme="minorHAnsi"/>
          <w:sz w:val="20"/>
          <w:szCs w:val="20"/>
        </w:rPr>
        <w:t xml:space="preserve">refore, it is unlikely that </w:t>
      </w:r>
      <w:r w:rsidR="000E1E36" w:rsidRPr="000E1E36">
        <w:rPr>
          <w:rFonts w:asciiTheme="minorHAnsi" w:hAnsiTheme="minorHAnsi"/>
          <w:sz w:val="20"/>
          <w:szCs w:val="20"/>
        </w:rPr>
        <w:t>consideration</w:t>
      </w:r>
      <w:r w:rsidR="00546859">
        <w:rPr>
          <w:rFonts w:asciiTheme="minorHAnsi" w:hAnsiTheme="minorHAnsi"/>
          <w:sz w:val="20"/>
          <w:szCs w:val="20"/>
        </w:rPr>
        <w:t xml:space="preserve"> of just two variables at once </w:t>
      </w:r>
      <w:r w:rsidR="000E1E36" w:rsidRPr="000E1E36">
        <w:rPr>
          <w:rFonts w:asciiTheme="minorHAnsi" w:hAnsiTheme="minorHAnsi"/>
          <w:sz w:val="20"/>
          <w:szCs w:val="20"/>
        </w:rPr>
        <w:t>will reveal significant relationships. The cons</w:t>
      </w:r>
      <w:r w:rsidR="00FB0BB6">
        <w:rPr>
          <w:rFonts w:asciiTheme="minorHAnsi" w:hAnsiTheme="minorHAnsi"/>
          <w:sz w:val="20"/>
          <w:szCs w:val="20"/>
        </w:rPr>
        <w:t>ideration of multiple</w:t>
      </w:r>
      <w:r w:rsidR="00546859">
        <w:rPr>
          <w:rFonts w:asciiTheme="minorHAnsi" w:hAnsiTheme="minorHAnsi"/>
          <w:sz w:val="20"/>
          <w:szCs w:val="20"/>
        </w:rPr>
        <w:t xml:space="preserve"> and interdependent </w:t>
      </w:r>
      <w:r w:rsidR="00FB0BB6">
        <w:rPr>
          <w:rFonts w:asciiTheme="minorHAnsi" w:hAnsiTheme="minorHAnsi"/>
          <w:sz w:val="20"/>
          <w:szCs w:val="20"/>
        </w:rPr>
        <w:t>variables</w:t>
      </w:r>
      <w:r w:rsidR="00546859">
        <w:rPr>
          <w:rFonts w:asciiTheme="minorHAnsi" w:hAnsiTheme="minorHAnsi"/>
          <w:sz w:val="20"/>
          <w:szCs w:val="20"/>
        </w:rPr>
        <w:t xml:space="preserve"> is </w:t>
      </w:r>
      <w:r w:rsidR="000E1E36" w:rsidRPr="000E1E36">
        <w:rPr>
          <w:rFonts w:asciiTheme="minorHAnsi" w:hAnsiTheme="minorHAnsi"/>
          <w:sz w:val="20"/>
          <w:szCs w:val="20"/>
        </w:rPr>
        <w:t>out</w:t>
      </w:r>
      <w:r w:rsidR="00FB0BB6">
        <w:rPr>
          <w:rFonts w:asciiTheme="minorHAnsi" w:hAnsiTheme="minorHAnsi"/>
          <w:sz w:val="20"/>
          <w:szCs w:val="20"/>
        </w:rPr>
        <w:t>side th</w:t>
      </w:r>
      <w:r w:rsidR="00546859">
        <w:rPr>
          <w:rFonts w:asciiTheme="minorHAnsi" w:hAnsiTheme="minorHAnsi"/>
          <w:sz w:val="20"/>
          <w:szCs w:val="20"/>
        </w:rPr>
        <w:t>is</w:t>
      </w:r>
      <w:r w:rsidR="00FB0BB6">
        <w:rPr>
          <w:rFonts w:asciiTheme="minorHAnsi" w:hAnsiTheme="minorHAnsi"/>
          <w:sz w:val="20"/>
          <w:szCs w:val="20"/>
        </w:rPr>
        <w:t xml:space="preserve"> </w:t>
      </w:r>
      <w:r w:rsidR="00546859">
        <w:rPr>
          <w:rFonts w:asciiTheme="minorHAnsi" w:hAnsiTheme="minorHAnsi"/>
          <w:sz w:val="20"/>
          <w:szCs w:val="20"/>
        </w:rPr>
        <w:t xml:space="preserve">research </w:t>
      </w:r>
      <w:r w:rsidR="00FB0BB6">
        <w:rPr>
          <w:rFonts w:asciiTheme="minorHAnsi" w:hAnsiTheme="minorHAnsi"/>
          <w:sz w:val="20"/>
          <w:szCs w:val="20"/>
        </w:rPr>
        <w:t>scope</w:t>
      </w:r>
      <w:r w:rsidR="00546859">
        <w:rPr>
          <w:rFonts w:asciiTheme="minorHAnsi" w:hAnsiTheme="minorHAnsi"/>
          <w:sz w:val="20"/>
          <w:szCs w:val="20"/>
        </w:rPr>
        <w:t xml:space="preserve"> but is </w:t>
      </w:r>
      <w:r w:rsidR="000E1E36" w:rsidRPr="000E1E36">
        <w:rPr>
          <w:rFonts w:asciiTheme="minorHAnsi" w:hAnsiTheme="minorHAnsi"/>
          <w:sz w:val="20"/>
          <w:szCs w:val="20"/>
        </w:rPr>
        <w:t xml:space="preserve">suggested </w:t>
      </w:r>
      <w:r w:rsidR="00546859">
        <w:rPr>
          <w:rFonts w:asciiTheme="minorHAnsi" w:hAnsiTheme="minorHAnsi"/>
          <w:sz w:val="20"/>
          <w:szCs w:val="20"/>
        </w:rPr>
        <w:t xml:space="preserve">for </w:t>
      </w:r>
      <w:r w:rsidR="000E1E36" w:rsidRPr="000E1E36">
        <w:rPr>
          <w:rFonts w:asciiTheme="minorHAnsi" w:hAnsiTheme="minorHAnsi"/>
          <w:sz w:val="20"/>
          <w:szCs w:val="20"/>
        </w:rPr>
        <w:t xml:space="preserve">further work in </w:t>
      </w:r>
      <w:r w:rsidR="000E1E36" w:rsidRPr="00CE37A8">
        <w:rPr>
          <w:rFonts w:asciiTheme="minorHAnsi" w:hAnsiTheme="minorHAnsi"/>
          <w:sz w:val="20"/>
          <w:szCs w:val="20"/>
        </w:rPr>
        <w:t>Chapter 6 – Evaluation</w:t>
      </w:r>
      <w:r w:rsidR="00581E9F">
        <w:rPr>
          <w:rFonts w:asciiTheme="minorHAnsi" w:hAnsiTheme="minorHAnsi"/>
          <w:sz w:val="20"/>
          <w:szCs w:val="20"/>
        </w:rPr>
        <w:t xml:space="preserve"> and Conclusions</w:t>
      </w:r>
      <w:r w:rsidR="000E1E36" w:rsidRPr="00CE37A8">
        <w:rPr>
          <w:rFonts w:asciiTheme="minorHAnsi" w:hAnsiTheme="minorHAnsi"/>
          <w:sz w:val="20"/>
          <w:szCs w:val="20"/>
        </w:rPr>
        <w:t>.</w:t>
      </w:r>
    </w:p>
    <w:p w14:paraId="244FB4D7" w14:textId="447C1913" w:rsidR="003467F1" w:rsidRDefault="0064177A" w:rsidP="00B75D89">
      <w:pPr>
        <w:suppressAutoHyphens w:val="0"/>
        <w:autoSpaceDE w:val="0"/>
        <w:autoSpaceDN w:val="0"/>
        <w:adjustRightInd w:val="0"/>
        <w:spacing w:after="240" w:line="360" w:lineRule="auto"/>
        <w:jc w:val="both"/>
        <w:rPr>
          <w:rFonts w:asciiTheme="minorHAnsi" w:eastAsiaTheme="minorHAnsi" w:hAnsiTheme="minorHAnsi" w:cs="ArialUnicodeMS"/>
          <w:kern w:val="0"/>
          <w:sz w:val="20"/>
          <w:szCs w:val="20"/>
          <w:lang w:eastAsia="en-US"/>
        </w:rPr>
      </w:pPr>
      <w:r>
        <w:rPr>
          <w:rFonts w:asciiTheme="minorHAnsi" w:eastAsiaTheme="minorHAnsi" w:hAnsiTheme="minorHAnsi" w:cs="ArialUnicodeMS"/>
          <w:kern w:val="0"/>
          <w:sz w:val="20"/>
          <w:szCs w:val="20"/>
          <w:lang w:eastAsia="en-US"/>
        </w:rPr>
        <w:t xml:space="preserve">This </w:t>
      </w:r>
      <w:r w:rsidR="00A80E9A">
        <w:rPr>
          <w:rFonts w:asciiTheme="minorHAnsi" w:eastAsiaTheme="minorHAnsi" w:hAnsiTheme="minorHAnsi" w:cs="ArialUnicodeMS"/>
          <w:kern w:val="0"/>
          <w:sz w:val="20"/>
          <w:szCs w:val="20"/>
          <w:lang w:eastAsia="en-US"/>
        </w:rPr>
        <w:t>literature</w:t>
      </w:r>
      <w:r>
        <w:rPr>
          <w:rFonts w:asciiTheme="minorHAnsi" w:eastAsiaTheme="minorHAnsi" w:hAnsiTheme="minorHAnsi" w:cs="ArialUnicodeMS"/>
          <w:kern w:val="0"/>
          <w:sz w:val="20"/>
          <w:szCs w:val="20"/>
          <w:lang w:eastAsia="en-US"/>
        </w:rPr>
        <w:t xml:space="preserve"> review </w:t>
      </w:r>
      <w:r w:rsidR="00A80E9A">
        <w:rPr>
          <w:rFonts w:asciiTheme="minorHAnsi" w:eastAsiaTheme="minorHAnsi" w:hAnsiTheme="minorHAnsi" w:cs="ArialUnicodeMS"/>
          <w:kern w:val="0"/>
          <w:sz w:val="20"/>
          <w:szCs w:val="20"/>
          <w:lang w:eastAsia="en-US"/>
        </w:rPr>
        <w:t xml:space="preserve">has revealed no research </w:t>
      </w:r>
      <w:r>
        <w:rPr>
          <w:rFonts w:asciiTheme="minorHAnsi" w:eastAsiaTheme="minorHAnsi" w:hAnsiTheme="minorHAnsi" w:cs="ArialUnicodeMS"/>
          <w:kern w:val="0"/>
          <w:sz w:val="20"/>
          <w:szCs w:val="20"/>
          <w:lang w:eastAsia="en-US"/>
        </w:rPr>
        <w:t xml:space="preserve">concerning </w:t>
      </w:r>
      <w:r w:rsidR="0037376E">
        <w:rPr>
          <w:rFonts w:asciiTheme="minorHAnsi" w:eastAsiaTheme="minorHAnsi" w:hAnsiTheme="minorHAnsi" w:cs="ArialUnicodeMS"/>
          <w:kern w:val="0"/>
          <w:sz w:val="20"/>
          <w:szCs w:val="20"/>
          <w:lang w:eastAsia="en-US"/>
        </w:rPr>
        <w:t xml:space="preserve">weather condition </w:t>
      </w:r>
      <w:r w:rsidR="00A80E9A">
        <w:rPr>
          <w:rFonts w:asciiTheme="minorHAnsi" w:eastAsiaTheme="minorHAnsi" w:hAnsiTheme="minorHAnsi" w:cs="ArialUnicodeMS"/>
          <w:kern w:val="0"/>
          <w:sz w:val="20"/>
          <w:szCs w:val="20"/>
          <w:lang w:eastAsia="en-US"/>
        </w:rPr>
        <w:t>effect</w:t>
      </w:r>
      <w:r w:rsidR="0037376E">
        <w:rPr>
          <w:rFonts w:asciiTheme="minorHAnsi" w:eastAsiaTheme="minorHAnsi" w:hAnsiTheme="minorHAnsi" w:cs="ArialUnicodeMS"/>
          <w:kern w:val="0"/>
          <w:sz w:val="20"/>
          <w:szCs w:val="20"/>
          <w:lang w:eastAsia="en-US"/>
        </w:rPr>
        <w:t>s</w:t>
      </w:r>
      <w:r w:rsidR="00A80E9A">
        <w:rPr>
          <w:rFonts w:asciiTheme="minorHAnsi" w:eastAsiaTheme="minorHAnsi" w:hAnsiTheme="minorHAnsi" w:cs="ArialUnicodeMS"/>
          <w:kern w:val="0"/>
          <w:sz w:val="20"/>
          <w:szCs w:val="20"/>
          <w:lang w:eastAsia="en-US"/>
        </w:rPr>
        <w:t xml:space="preserve"> upon PM</w:t>
      </w:r>
      <w:r w:rsidR="00A80E9A" w:rsidRPr="00C7065C">
        <w:rPr>
          <w:rFonts w:asciiTheme="minorHAnsi" w:eastAsiaTheme="minorHAnsi" w:hAnsiTheme="minorHAnsi" w:cs="ArialUnicodeMS"/>
          <w:kern w:val="0"/>
          <w:sz w:val="20"/>
          <w:szCs w:val="20"/>
          <w:vertAlign w:val="subscript"/>
          <w:lang w:eastAsia="en-US"/>
        </w:rPr>
        <w:t>10</w:t>
      </w:r>
      <w:r w:rsidR="00A80E9A">
        <w:rPr>
          <w:rFonts w:asciiTheme="minorHAnsi" w:eastAsiaTheme="minorHAnsi" w:hAnsiTheme="minorHAnsi" w:cs="ArialUnicodeMS"/>
          <w:kern w:val="0"/>
          <w:sz w:val="20"/>
          <w:szCs w:val="20"/>
          <w:lang w:eastAsia="en-US"/>
        </w:rPr>
        <w:t xml:space="preserve"> concentrati</w:t>
      </w:r>
      <w:r>
        <w:rPr>
          <w:rFonts w:asciiTheme="minorHAnsi" w:eastAsiaTheme="minorHAnsi" w:hAnsiTheme="minorHAnsi" w:cs="ArialUnicodeMS"/>
          <w:kern w:val="0"/>
          <w:sz w:val="20"/>
          <w:szCs w:val="20"/>
          <w:lang w:eastAsia="en-US"/>
        </w:rPr>
        <w:t xml:space="preserve">ons associated with </w:t>
      </w:r>
      <w:r w:rsidR="006B403B">
        <w:rPr>
          <w:rFonts w:asciiTheme="minorHAnsi" w:eastAsiaTheme="minorHAnsi" w:hAnsiTheme="minorHAnsi" w:cs="ArialUnicodeMS"/>
          <w:kern w:val="0"/>
          <w:sz w:val="20"/>
          <w:szCs w:val="20"/>
          <w:lang w:eastAsia="en-US"/>
        </w:rPr>
        <w:t>Cast</w:t>
      </w:r>
      <w:r>
        <w:rPr>
          <w:rFonts w:asciiTheme="minorHAnsi" w:eastAsiaTheme="minorHAnsi" w:hAnsiTheme="minorHAnsi" w:cs="ArialUnicodeMS"/>
          <w:kern w:val="0"/>
          <w:sz w:val="20"/>
          <w:szCs w:val="20"/>
          <w:lang w:eastAsia="en-US"/>
        </w:rPr>
        <w:t xml:space="preserve"> House emissions</w:t>
      </w:r>
      <w:r w:rsidR="006B403B">
        <w:rPr>
          <w:rFonts w:asciiTheme="minorHAnsi" w:eastAsiaTheme="minorHAnsi" w:hAnsiTheme="minorHAnsi" w:cs="ArialUnicodeMS"/>
          <w:kern w:val="0"/>
          <w:sz w:val="20"/>
          <w:szCs w:val="20"/>
          <w:lang w:eastAsia="en-US"/>
        </w:rPr>
        <w:t xml:space="preserve">. </w:t>
      </w:r>
      <w:r>
        <w:rPr>
          <w:rFonts w:asciiTheme="minorHAnsi" w:eastAsiaTheme="minorHAnsi" w:hAnsiTheme="minorHAnsi" w:cs="ArialUnicodeMS"/>
          <w:kern w:val="0"/>
          <w:sz w:val="20"/>
          <w:szCs w:val="20"/>
          <w:lang w:eastAsia="en-US"/>
        </w:rPr>
        <w:t xml:space="preserve">Considering that </w:t>
      </w:r>
      <w:r w:rsidR="00A80E9A">
        <w:rPr>
          <w:rFonts w:asciiTheme="minorHAnsi" w:eastAsiaTheme="minorHAnsi" w:hAnsiTheme="minorHAnsi" w:cs="ArialUnicodeMS"/>
          <w:kern w:val="0"/>
          <w:sz w:val="20"/>
          <w:szCs w:val="20"/>
          <w:lang w:eastAsia="en-US"/>
        </w:rPr>
        <w:t>each Cast House is different (May 1977) and Port Talbot</w:t>
      </w:r>
      <w:r>
        <w:rPr>
          <w:rFonts w:asciiTheme="minorHAnsi" w:eastAsiaTheme="minorHAnsi" w:hAnsiTheme="minorHAnsi" w:cs="ArialUnicodeMS"/>
          <w:kern w:val="0"/>
          <w:sz w:val="20"/>
          <w:szCs w:val="20"/>
          <w:lang w:eastAsia="en-US"/>
        </w:rPr>
        <w:t xml:space="preserve">’s </w:t>
      </w:r>
      <w:r w:rsidR="00A80E9A">
        <w:rPr>
          <w:rFonts w:asciiTheme="minorHAnsi" w:eastAsiaTheme="minorHAnsi" w:hAnsiTheme="minorHAnsi" w:cs="ArialUnicodeMS"/>
          <w:kern w:val="0"/>
          <w:sz w:val="20"/>
          <w:szCs w:val="20"/>
          <w:lang w:eastAsia="en-US"/>
        </w:rPr>
        <w:t xml:space="preserve">interesting typographical features (Hayes and Chatterton 2009; AQEG 2011) affecting </w:t>
      </w:r>
      <w:r>
        <w:rPr>
          <w:rFonts w:asciiTheme="minorHAnsi" w:eastAsiaTheme="minorHAnsi" w:hAnsiTheme="minorHAnsi" w:cs="ArialUnicodeMS"/>
          <w:kern w:val="0"/>
          <w:sz w:val="20"/>
          <w:szCs w:val="20"/>
          <w:lang w:eastAsia="en-US"/>
        </w:rPr>
        <w:t>PM</w:t>
      </w:r>
      <w:r w:rsidRPr="0064177A">
        <w:rPr>
          <w:rFonts w:asciiTheme="minorHAnsi" w:eastAsiaTheme="minorHAnsi" w:hAnsiTheme="minorHAnsi" w:cs="ArialUnicodeMS"/>
          <w:kern w:val="0"/>
          <w:sz w:val="20"/>
          <w:szCs w:val="20"/>
          <w:vertAlign w:val="subscript"/>
          <w:lang w:eastAsia="en-US"/>
        </w:rPr>
        <w:t>10</w:t>
      </w:r>
      <w:r>
        <w:rPr>
          <w:rFonts w:asciiTheme="minorHAnsi" w:eastAsiaTheme="minorHAnsi" w:hAnsiTheme="minorHAnsi" w:cs="ArialUnicodeMS"/>
          <w:kern w:val="0"/>
          <w:sz w:val="20"/>
          <w:szCs w:val="20"/>
          <w:lang w:eastAsia="en-US"/>
        </w:rPr>
        <w:t xml:space="preserve"> t</w:t>
      </w:r>
      <w:r w:rsidR="00A80E9A">
        <w:rPr>
          <w:rFonts w:asciiTheme="minorHAnsi" w:eastAsiaTheme="minorHAnsi" w:hAnsiTheme="minorHAnsi" w:cs="ArialUnicodeMS"/>
          <w:kern w:val="0"/>
          <w:sz w:val="20"/>
          <w:szCs w:val="20"/>
          <w:lang w:eastAsia="en-US"/>
        </w:rPr>
        <w:t xml:space="preserve">ransportation and dispersion, this research is justified, novel and contributes to the global </w:t>
      </w:r>
      <w:r w:rsidR="0037376E">
        <w:rPr>
          <w:rFonts w:asciiTheme="minorHAnsi" w:eastAsiaTheme="minorHAnsi" w:hAnsiTheme="minorHAnsi" w:cs="ArialUnicodeMS"/>
          <w:kern w:val="0"/>
          <w:sz w:val="20"/>
          <w:szCs w:val="20"/>
          <w:lang w:eastAsia="en-US"/>
        </w:rPr>
        <w:t xml:space="preserve">subject </w:t>
      </w:r>
      <w:r w:rsidR="00A80E9A">
        <w:rPr>
          <w:rFonts w:asciiTheme="minorHAnsi" w:eastAsiaTheme="minorHAnsi" w:hAnsiTheme="minorHAnsi" w:cs="ArialUnicodeMS"/>
          <w:kern w:val="0"/>
          <w:sz w:val="20"/>
          <w:szCs w:val="20"/>
          <w:lang w:eastAsia="en-US"/>
        </w:rPr>
        <w:t>literature.</w:t>
      </w:r>
    </w:p>
    <w:p w14:paraId="67DAB3F5" w14:textId="77777777" w:rsidR="003860FE" w:rsidRPr="00B75D89" w:rsidRDefault="003860FE" w:rsidP="00B75D89">
      <w:pPr>
        <w:suppressAutoHyphens w:val="0"/>
        <w:autoSpaceDE w:val="0"/>
        <w:autoSpaceDN w:val="0"/>
        <w:adjustRightInd w:val="0"/>
        <w:spacing w:after="240" w:line="360" w:lineRule="auto"/>
        <w:jc w:val="both"/>
        <w:rPr>
          <w:rStyle w:val="Strong"/>
          <w:rFonts w:asciiTheme="minorHAnsi" w:eastAsiaTheme="minorHAnsi" w:hAnsiTheme="minorHAnsi" w:cs="ArialUnicodeMS"/>
          <w:b w:val="0"/>
          <w:bCs w:val="0"/>
          <w:kern w:val="0"/>
          <w:sz w:val="20"/>
          <w:szCs w:val="20"/>
          <w:lang w:eastAsia="en-US"/>
        </w:rPr>
      </w:pPr>
    </w:p>
    <w:p w14:paraId="18653865" w14:textId="5B97ED10" w:rsidR="00CE6944" w:rsidRDefault="00976738" w:rsidP="00B75D89">
      <w:pPr>
        <w:pStyle w:val="Heading1"/>
        <w:rPr>
          <w:rStyle w:val="Strong"/>
          <w:rFonts w:asciiTheme="minorHAnsi" w:hAnsiTheme="minorHAnsi"/>
          <w:sz w:val="20"/>
          <w:szCs w:val="20"/>
        </w:rPr>
      </w:pPr>
      <w:bookmarkStart w:id="31" w:name="_Toc511670714"/>
      <w:r w:rsidRPr="00B75D89">
        <w:rPr>
          <w:rStyle w:val="Strong"/>
          <w:rFonts w:asciiTheme="minorHAnsi" w:hAnsiTheme="minorHAnsi"/>
          <w:sz w:val="20"/>
          <w:szCs w:val="20"/>
        </w:rPr>
        <w:t>3.</w:t>
      </w:r>
      <w:r w:rsidR="00361CBD">
        <w:rPr>
          <w:rStyle w:val="Strong"/>
          <w:rFonts w:asciiTheme="minorHAnsi" w:hAnsiTheme="minorHAnsi"/>
          <w:sz w:val="20"/>
          <w:szCs w:val="20"/>
        </w:rPr>
        <w:t>3.2</w:t>
      </w:r>
      <w:r w:rsidRPr="00B75D89">
        <w:rPr>
          <w:rStyle w:val="Strong"/>
          <w:rFonts w:asciiTheme="minorHAnsi" w:hAnsiTheme="minorHAnsi"/>
          <w:sz w:val="20"/>
          <w:szCs w:val="20"/>
        </w:rPr>
        <w:t xml:space="preserve"> </w:t>
      </w:r>
      <w:r w:rsidR="008E0DB7" w:rsidRPr="00B75D89">
        <w:rPr>
          <w:rStyle w:val="Strong"/>
          <w:rFonts w:asciiTheme="minorHAnsi" w:hAnsiTheme="minorHAnsi"/>
          <w:sz w:val="20"/>
          <w:szCs w:val="20"/>
        </w:rPr>
        <w:t>Missing Meteorological Variables</w:t>
      </w:r>
      <w:bookmarkEnd w:id="31"/>
    </w:p>
    <w:p w14:paraId="4830B6A1" w14:textId="77777777" w:rsidR="00B75D89" w:rsidRPr="00B75D89" w:rsidRDefault="00B75D89" w:rsidP="00B75D89">
      <w:pPr>
        <w:rPr>
          <w:lang w:eastAsia="en-US"/>
        </w:rPr>
      </w:pPr>
    </w:p>
    <w:p w14:paraId="02B7975E" w14:textId="17F0AD54" w:rsidR="00F02A45" w:rsidRPr="00CC0579" w:rsidRDefault="00F02A45" w:rsidP="00B75D89">
      <w:pPr>
        <w:suppressAutoHyphens w:val="0"/>
        <w:autoSpaceDE w:val="0"/>
        <w:autoSpaceDN w:val="0"/>
        <w:adjustRightInd w:val="0"/>
        <w:spacing w:after="0" w:line="360" w:lineRule="auto"/>
        <w:jc w:val="both"/>
        <w:rPr>
          <w:rFonts w:asciiTheme="minorHAnsi" w:eastAsiaTheme="minorHAnsi" w:hAnsiTheme="minorHAnsi" w:cs="Arial"/>
          <w:color w:val="000000"/>
          <w:kern w:val="0"/>
          <w:sz w:val="20"/>
          <w:szCs w:val="20"/>
          <w:lang w:eastAsia="en-US"/>
        </w:rPr>
      </w:pPr>
      <w:r w:rsidRPr="00CC0579">
        <w:rPr>
          <w:rFonts w:asciiTheme="minorHAnsi" w:eastAsiaTheme="minorHAnsi" w:hAnsiTheme="minorHAnsi" w:cs="Arial"/>
          <w:color w:val="000000"/>
          <w:kern w:val="0"/>
          <w:sz w:val="20"/>
          <w:szCs w:val="20"/>
          <w:lang w:eastAsia="en-US"/>
        </w:rPr>
        <w:t xml:space="preserve">The US Bureau of Land Management (1994) </w:t>
      </w:r>
      <w:r w:rsidR="00F57632">
        <w:rPr>
          <w:rFonts w:asciiTheme="minorHAnsi" w:eastAsiaTheme="minorHAnsi" w:hAnsiTheme="minorHAnsi" w:cs="Arial"/>
          <w:color w:val="000000"/>
          <w:kern w:val="0"/>
          <w:sz w:val="20"/>
          <w:szCs w:val="20"/>
          <w:lang w:eastAsia="en-US"/>
        </w:rPr>
        <w:t xml:space="preserve">identifies </w:t>
      </w:r>
      <w:r w:rsidRPr="00CC0579">
        <w:rPr>
          <w:rFonts w:asciiTheme="minorHAnsi" w:eastAsiaTheme="minorHAnsi" w:hAnsiTheme="minorHAnsi" w:cs="Arial"/>
          <w:color w:val="000000"/>
          <w:kern w:val="0"/>
          <w:sz w:val="20"/>
          <w:szCs w:val="20"/>
          <w:lang w:eastAsia="en-US"/>
        </w:rPr>
        <w:t xml:space="preserve">three key </w:t>
      </w:r>
      <w:r w:rsidR="00F57632">
        <w:rPr>
          <w:rFonts w:asciiTheme="minorHAnsi" w:eastAsiaTheme="minorHAnsi" w:hAnsiTheme="minorHAnsi" w:cs="Arial"/>
          <w:color w:val="000000"/>
          <w:kern w:val="0"/>
          <w:sz w:val="20"/>
          <w:szCs w:val="20"/>
          <w:lang w:eastAsia="en-US"/>
        </w:rPr>
        <w:t xml:space="preserve">variables </w:t>
      </w:r>
      <w:r w:rsidRPr="00CC0579">
        <w:rPr>
          <w:rFonts w:asciiTheme="minorHAnsi" w:eastAsiaTheme="minorHAnsi" w:hAnsiTheme="minorHAnsi" w:cs="Arial"/>
          <w:color w:val="000000"/>
          <w:kern w:val="0"/>
          <w:sz w:val="20"/>
          <w:szCs w:val="20"/>
          <w:lang w:eastAsia="en-US"/>
        </w:rPr>
        <w:t>known to affect</w:t>
      </w:r>
      <w:r w:rsidR="003467F1">
        <w:rPr>
          <w:rFonts w:asciiTheme="minorHAnsi" w:eastAsiaTheme="minorHAnsi" w:hAnsiTheme="minorHAnsi" w:cs="Arial"/>
          <w:color w:val="000000"/>
          <w:kern w:val="0"/>
          <w:sz w:val="20"/>
          <w:szCs w:val="20"/>
          <w:lang w:eastAsia="en-US"/>
        </w:rPr>
        <w:t xml:space="preserve"> </w:t>
      </w:r>
      <w:r w:rsidR="00F57632">
        <w:rPr>
          <w:rFonts w:asciiTheme="minorHAnsi" w:eastAsiaTheme="minorHAnsi" w:hAnsiTheme="minorHAnsi" w:cs="Arial"/>
          <w:color w:val="000000"/>
          <w:kern w:val="0"/>
          <w:sz w:val="20"/>
          <w:szCs w:val="20"/>
          <w:lang w:eastAsia="en-US"/>
        </w:rPr>
        <w:t xml:space="preserve">pollutant </w:t>
      </w:r>
      <w:r w:rsidR="003467F1">
        <w:rPr>
          <w:rFonts w:asciiTheme="minorHAnsi" w:eastAsiaTheme="minorHAnsi" w:hAnsiTheme="minorHAnsi" w:cs="Arial"/>
          <w:color w:val="000000"/>
          <w:kern w:val="0"/>
          <w:sz w:val="20"/>
          <w:szCs w:val="20"/>
          <w:lang w:eastAsia="en-US"/>
        </w:rPr>
        <w:t>dispersion</w:t>
      </w:r>
      <w:r w:rsidR="00F57632">
        <w:rPr>
          <w:rFonts w:asciiTheme="minorHAnsi" w:eastAsiaTheme="minorHAnsi" w:hAnsiTheme="minorHAnsi" w:cs="Arial"/>
          <w:color w:val="000000"/>
          <w:kern w:val="0"/>
          <w:sz w:val="20"/>
          <w:szCs w:val="20"/>
          <w:lang w:eastAsia="en-US"/>
        </w:rPr>
        <w:t xml:space="preserve"> - </w:t>
      </w:r>
      <w:r w:rsidRPr="00CC0579">
        <w:rPr>
          <w:rFonts w:asciiTheme="minorHAnsi" w:eastAsiaTheme="minorHAnsi" w:hAnsiTheme="minorHAnsi" w:cs="Arial"/>
          <w:color w:val="000000"/>
          <w:kern w:val="0"/>
          <w:sz w:val="20"/>
          <w:szCs w:val="20"/>
          <w:lang w:eastAsia="en-US"/>
        </w:rPr>
        <w:t>transport wind speed, mixing height and atmospheric</w:t>
      </w:r>
      <w:r w:rsidR="00A549D0">
        <w:rPr>
          <w:rFonts w:asciiTheme="minorHAnsi" w:eastAsiaTheme="minorHAnsi" w:hAnsiTheme="minorHAnsi" w:cs="Arial"/>
          <w:color w:val="000000"/>
          <w:kern w:val="0"/>
          <w:sz w:val="20"/>
          <w:szCs w:val="20"/>
          <w:lang w:eastAsia="en-US"/>
        </w:rPr>
        <w:t xml:space="preserve"> </w:t>
      </w:r>
      <w:r w:rsidR="00F57632">
        <w:rPr>
          <w:rFonts w:asciiTheme="minorHAnsi" w:eastAsiaTheme="minorHAnsi" w:hAnsiTheme="minorHAnsi" w:cs="Arial"/>
          <w:color w:val="000000"/>
          <w:kern w:val="0"/>
          <w:sz w:val="20"/>
          <w:szCs w:val="20"/>
          <w:lang w:eastAsia="en-US"/>
        </w:rPr>
        <w:t>stability as defined in Table 4</w:t>
      </w:r>
      <w:r w:rsidR="003467F1">
        <w:rPr>
          <w:rFonts w:asciiTheme="minorHAnsi" w:eastAsiaTheme="minorHAnsi" w:hAnsiTheme="minorHAnsi" w:cs="Arial"/>
          <w:color w:val="000000"/>
          <w:kern w:val="0"/>
          <w:sz w:val="20"/>
          <w:szCs w:val="20"/>
          <w:lang w:eastAsia="en-US"/>
        </w:rPr>
        <w:t xml:space="preserve">. These factors </w:t>
      </w:r>
      <w:r w:rsidRPr="00CC0579">
        <w:rPr>
          <w:rFonts w:asciiTheme="minorHAnsi" w:eastAsiaTheme="minorHAnsi" w:hAnsiTheme="minorHAnsi" w:cs="Arial"/>
          <w:color w:val="000000"/>
          <w:kern w:val="0"/>
          <w:sz w:val="20"/>
          <w:szCs w:val="20"/>
          <w:lang w:eastAsia="en-US"/>
        </w:rPr>
        <w:t xml:space="preserve">are not measured in Port Talbot. </w:t>
      </w:r>
    </w:p>
    <w:p w14:paraId="58369F27" w14:textId="7C85A3A5" w:rsidR="00F02A45" w:rsidRPr="00CC0579" w:rsidRDefault="007426E4" w:rsidP="00B75D89">
      <w:pPr>
        <w:suppressAutoHyphens w:val="0"/>
        <w:autoSpaceDE w:val="0"/>
        <w:autoSpaceDN w:val="0"/>
        <w:adjustRightInd w:val="0"/>
        <w:spacing w:after="0" w:line="360" w:lineRule="auto"/>
        <w:rPr>
          <w:rFonts w:asciiTheme="minorHAnsi" w:eastAsiaTheme="minorHAnsi" w:hAnsiTheme="minorHAnsi" w:cs="Arial"/>
          <w:color w:val="000000"/>
          <w:kern w:val="0"/>
          <w:sz w:val="20"/>
          <w:szCs w:val="20"/>
          <w:lang w:eastAsia="en-US"/>
        </w:rPr>
      </w:pPr>
      <w:r>
        <w:rPr>
          <w:rFonts w:asciiTheme="minorHAnsi" w:eastAsiaTheme="minorHAnsi" w:hAnsiTheme="minorHAnsi" w:cs="Arial"/>
          <w:noProof/>
          <w:color w:val="000000"/>
          <w:kern w:val="0"/>
          <w:sz w:val="20"/>
          <w:szCs w:val="20"/>
          <w:lang w:eastAsia="en-GB"/>
        </w:rPr>
        <mc:AlternateContent>
          <mc:Choice Requires="wps">
            <w:drawing>
              <wp:anchor distT="0" distB="0" distL="114300" distR="114300" simplePos="0" relativeHeight="251765760" behindDoc="0" locked="0" layoutInCell="1" allowOverlap="1" wp14:anchorId="64DF293D" wp14:editId="3B9ED11D">
                <wp:simplePos x="0" y="0"/>
                <wp:positionH relativeFrom="margin">
                  <wp:align>left</wp:align>
                </wp:positionH>
                <wp:positionV relativeFrom="paragraph">
                  <wp:posOffset>53340</wp:posOffset>
                </wp:positionV>
                <wp:extent cx="4762500" cy="238125"/>
                <wp:effectExtent l="0" t="0" r="0" b="9525"/>
                <wp:wrapNone/>
                <wp:docPr id="125" name="Text Box 125"/>
                <wp:cNvGraphicFramePr/>
                <a:graphic xmlns:a="http://schemas.openxmlformats.org/drawingml/2006/main">
                  <a:graphicData uri="http://schemas.microsoft.com/office/word/2010/wordprocessingShape">
                    <wps:wsp>
                      <wps:cNvSpPr txBox="1"/>
                      <wps:spPr>
                        <a:xfrm>
                          <a:off x="0" y="0"/>
                          <a:ext cx="476250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CA6B6F" w14:textId="42D23CFB" w:rsidR="0062582F" w:rsidRPr="00CC0579" w:rsidRDefault="0062582F" w:rsidP="007426E4">
                            <w:pPr>
                              <w:suppressAutoHyphens w:val="0"/>
                              <w:autoSpaceDE w:val="0"/>
                              <w:autoSpaceDN w:val="0"/>
                              <w:adjustRightInd w:val="0"/>
                              <w:spacing w:after="0" w:line="360" w:lineRule="auto"/>
                              <w:rPr>
                                <w:rFonts w:asciiTheme="minorHAnsi" w:eastAsiaTheme="minorHAnsi" w:hAnsiTheme="minorHAnsi" w:cs="Arial"/>
                                <w:color w:val="000000"/>
                                <w:kern w:val="0"/>
                                <w:sz w:val="20"/>
                                <w:szCs w:val="20"/>
                                <w:lang w:eastAsia="en-US"/>
                              </w:rPr>
                            </w:pPr>
                            <w:r>
                              <w:rPr>
                                <w:rFonts w:asciiTheme="minorHAnsi" w:eastAsiaTheme="minorHAnsi" w:hAnsiTheme="minorHAnsi" w:cs="Arial"/>
                                <w:b/>
                                <w:color w:val="000000"/>
                                <w:kern w:val="0"/>
                                <w:sz w:val="20"/>
                                <w:szCs w:val="20"/>
                                <w:lang w:eastAsia="en-US"/>
                              </w:rPr>
                              <w:t>Table 4</w:t>
                            </w:r>
                            <w:r w:rsidRPr="00CC0579">
                              <w:rPr>
                                <w:rFonts w:asciiTheme="minorHAnsi" w:eastAsiaTheme="minorHAnsi" w:hAnsiTheme="minorHAnsi" w:cs="Arial"/>
                                <w:color w:val="000000"/>
                                <w:kern w:val="0"/>
                                <w:sz w:val="20"/>
                                <w:szCs w:val="20"/>
                                <w:lang w:eastAsia="en-US"/>
                              </w:rPr>
                              <w:t xml:space="preserve"> – Missing Weather Condition Definitions</w:t>
                            </w:r>
                            <w:r>
                              <w:rPr>
                                <w:rFonts w:asciiTheme="minorHAnsi" w:eastAsiaTheme="minorHAnsi" w:hAnsiTheme="minorHAnsi" w:cs="Arial"/>
                                <w:color w:val="000000"/>
                                <w:kern w:val="0"/>
                                <w:sz w:val="20"/>
                                <w:szCs w:val="20"/>
                                <w:lang w:eastAsia="en-US"/>
                              </w:rPr>
                              <w:t xml:space="preserve"> (US Bureau of Land Management 1994)</w:t>
                            </w:r>
                          </w:p>
                          <w:p w14:paraId="4A7D9824"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4DF293D" id="Text Box 125" o:spid="_x0000_s1037" type="#_x0000_t202" style="position:absolute;margin-left:0;margin-top:4.2pt;width:375pt;height:18.75pt;z-index:2517657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" fillcolor="white [3201]" stroked="f" strokeweight=".5pt">
                <v:textbox>
                  <w:txbxContent>
                    <w:p w14:paraId="0FCA6B6F" w14:textId="42D23CFB" w:rsidR="0062582F" w:rsidRPr="00CC0579" w:rsidRDefault="0062582F" w:rsidP="007426E4">
                      <w:pPr>
                        <w:suppressAutoHyphens w:val="0"/>
                        <w:autoSpaceDE w:val="0"/>
                        <w:autoSpaceDN w:val="0"/>
                        <w:adjustRightInd w:val="0"/>
                        <w:spacing w:after="0" w:line="360" w:lineRule="auto"/>
                        <w:rPr>
                          <w:rFonts w:asciiTheme="minorHAnsi" w:eastAsiaTheme="minorHAnsi" w:hAnsiTheme="minorHAnsi" w:cs="Arial"/>
                          <w:color w:val="000000"/>
                          <w:kern w:val="0"/>
                          <w:sz w:val="20"/>
                          <w:szCs w:val="20"/>
                          <w:lang w:eastAsia="en-US"/>
                        </w:rPr>
                      </w:pPr>
                      <w:r>
                        <w:rPr>
                          <w:rFonts w:asciiTheme="minorHAnsi" w:eastAsiaTheme="minorHAnsi" w:hAnsiTheme="minorHAnsi" w:cs="Arial"/>
                          <w:b/>
                          <w:color w:val="000000"/>
                          <w:kern w:val="0"/>
                          <w:sz w:val="20"/>
                          <w:szCs w:val="20"/>
                          <w:lang w:eastAsia="en-US"/>
                        </w:rPr>
                        <w:t>Table 4</w:t>
                      </w:r>
                      <w:r w:rsidRPr="00CC0579">
                        <w:rPr>
                          <w:rFonts w:asciiTheme="minorHAnsi" w:eastAsiaTheme="minorHAnsi" w:hAnsiTheme="minorHAnsi" w:cs="Arial"/>
                          <w:color w:val="000000"/>
                          <w:kern w:val="0"/>
                          <w:sz w:val="20"/>
                          <w:szCs w:val="20"/>
                          <w:lang w:eastAsia="en-US"/>
                        </w:rPr>
                        <w:t xml:space="preserve"> – Missing Weather Condition Definitions</w:t>
                      </w:r>
                      <w:r>
                        <w:rPr>
                          <w:rFonts w:asciiTheme="minorHAnsi" w:eastAsiaTheme="minorHAnsi" w:hAnsiTheme="minorHAnsi" w:cs="Arial"/>
                          <w:color w:val="000000"/>
                          <w:kern w:val="0"/>
                          <w:sz w:val="20"/>
                          <w:szCs w:val="20"/>
                          <w:lang w:eastAsia="en-US"/>
                        </w:rPr>
                        <w:t xml:space="preserve"> (US Bureau of Land Management 1994)</w:t>
                      </w:r>
                    </w:p>
                    <w:p w14:paraId="4A7D9824" w14:textId="77777777" w:rsidR="0062582F" w:rsidRDefault="0062582F"/>
                  </w:txbxContent>
                </v:textbox>
                <w10:wrap anchorx="margin"/>
              </v:shape>
            </w:pict>
          </mc:Fallback>
        </mc:AlternateContent>
      </w:r>
    </w:p>
    <w:p w14:paraId="7191D37B" w14:textId="37F2E69B" w:rsidR="00F02A45" w:rsidRDefault="00F02A45" w:rsidP="00F02A45">
      <w:pPr>
        <w:suppressAutoHyphens w:val="0"/>
        <w:autoSpaceDE w:val="0"/>
        <w:autoSpaceDN w:val="0"/>
        <w:adjustRightInd w:val="0"/>
        <w:spacing w:after="0" w:line="240" w:lineRule="auto"/>
        <w:rPr>
          <w:rFonts w:ascii="Arial" w:eastAsiaTheme="minorHAnsi" w:hAnsi="Arial" w:cs="Arial"/>
          <w:color w:val="000000"/>
          <w:kern w:val="0"/>
          <w:sz w:val="24"/>
          <w:szCs w:val="24"/>
          <w:lang w:eastAsia="en-US"/>
        </w:rPr>
      </w:pPr>
    </w:p>
    <w:tbl>
      <w:tblPr>
        <w:tblStyle w:val="TableGrid"/>
        <w:tblW w:w="0" w:type="auto"/>
        <w:tblLook w:val="04A0" w:firstRow="1" w:lastRow="0" w:firstColumn="1" w:lastColumn="0" w:noHBand="0" w:noVBand="1"/>
      </w:tblPr>
      <w:tblGrid>
        <w:gridCol w:w="2405"/>
        <w:gridCol w:w="6611"/>
      </w:tblGrid>
      <w:tr w:rsidR="00F02A45" w14:paraId="7CF8B6F3" w14:textId="77777777" w:rsidTr="004B654C">
        <w:tc>
          <w:tcPr>
            <w:tcW w:w="2405" w:type="dxa"/>
            <w:shd w:val="clear" w:color="auto" w:fill="E7E6E6" w:themeFill="background2"/>
          </w:tcPr>
          <w:p w14:paraId="026B0C39" w14:textId="77777777" w:rsidR="00F02A45" w:rsidRPr="00F36B81" w:rsidRDefault="00F02A45" w:rsidP="00B75D89">
            <w:pPr>
              <w:suppressAutoHyphens w:val="0"/>
              <w:autoSpaceDE w:val="0"/>
              <w:autoSpaceDN w:val="0"/>
              <w:adjustRightInd w:val="0"/>
              <w:spacing w:after="0" w:line="360" w:lineRule="auto"/>
              <w:jc w:val="center"/>
              <w:rPr>
                <w:rFonts w:asciiTheme="minorHAnsi" w:eastAsiaTheme="minorHAnsi" w:hAnsiTheme="minorHAnsi" w:cs="Arial"/>
                <w:b/>
                <w:color w:val="000000"/>
                <w:kern w:val="0"/>
                <w:sz w:val="20"/>
                <w:szCs w:val="20"/>
                <w:lang w:eastAsia="en-US"/>
              </w:rPr>
            </w:pPr>
            <w:r w:rsidRPr="00F36B81">
              <w:rPr>
                <w:rFonts w:asciiTheme="minorHAnsi" w:eastAsiaTheme="minorHAnsi" w:hAnsiTheme="minorHAnsi" w:cs="Arial"/>
                <w:b/>
                <w:color w:val="000000"/>
                <w:kern w:val="0"/>
                <w:sz w:val="20"/>
                <w:szCs w:val="20"/>
                <w:lang w:eastAsia="en-US"/>
              </w:rPr>
              <w:t>Transport Wind Speed</w:t>
            </w:r>
          </w:p>
        </w:tc>
        <w:tc>
          <w:tcPr>
            <w:tcW w:w="6611" w:type="dxa"/>
          </w:tcPr>
          <w:p w14:paraId="5FC0A7F8" w14:textId="77777777" w:rsidR="00F02A45" w:rsidRPr="00CC0579" w:rsidRDefault="00F02A45" w:rsidP="004B654C">
            <w:pPr>
              <w:suppressAutoHyphens w:val="0"/>
              <w:autoSpaceDE w:val="0"/>
              <w:autoSpaceDN w:val="0"/>
              <w:adjustRightInd w:val="0"/>
              <w:spacing w:after="0"/>
              <w:jc w:val="both"/>
              <w:rPr>
                <w:rFonts w:asciiTheme="minorHAnsi" w:eastAsiaTheme="minorHAnsi" w:hAnsiTheme="minorHAnsi" w:cs="Arial"/>
                <w:color w:val="000000"/>
                <w:kern w:val="0"/>
                <w:sz w:val="20"/>
                <w:szCs w:val="20"/>
                <w:lang w:eastAsia="en-US"/>
              </w:rPr>
            </w:pPr>
            <w:r w:rsidRPr="00CC0579">
              <w:rPr>
                <w:rFonts w:asciiTheme="minorHAnsi" w:eastAsiaTheme="minorHAnsi" w:hAnsiTheme="minorHAnsi" w:cs="Arial"/>
                <w:color w:val="000000"/>
                <w:kern w:val="0"/>
                <w:sz w:val="20"/>
                <w:szCs w:val="20"/>
                <w:lang w:eastAsia="en-US"/>
              </w:rPr>
              <w:t>Measure of the atmosphere’s ability to horizontally move the pollutant of interest away from its source</w:t>
            </w:r>
          </w:p>
        </w:tc>
      </w:tr>
      <w:tr w:rsidR="00F02A45" w14:paraId="1206E07A" w14:textId="77777777" w:rsidTr="004B654C">
        <w:trPr>
          <w:trHeight w:val="383"/>
        </w:trPr>
        <w:tc>
          <w:tcPr>
            <w:tcW w:w="2405" w:type="dxa"/>
            <w:shd w:val="clear" w:color="auto" w:fill="E7E6E6" w:themeFill="background2"/>
          </w:tcPr>
          <w:p w14:paraId="6C8F81A9" w14:textId="77777777" w:rsidR="00F02A45" w:rsidRPr="00F36B81" w:rsidRDefault="00F02A45" w:rsidP="00B75D89">
            <w:pPr>
              <w:suppressAutoHyphens w:val="0"/>
              <w:autoSpaceDE w:val="0"/>
              <w:autoSpaceDN w:val="0"/>
              <w:adjustRightInd w:val="0"/>
              <w:spacing w:after="0" w:line="360" w:lineRule="auto"/>
              <w:jc w:val="center"/>
              <w:rPr>
                <w:rFonts w:asciiTheme="minorHAnsi" w:eastAsiaTheme="minorHAnsi" w:hAnsiTheme="minorHAnsi" w:cs="Arial"/>
                <w:b/>
                <w:color w:val="000000"/>
                <w:kern w:val="0"/>
                <w:sz w:val="20"/>
                <w:szCs w:val="20"/>
                <w:lang w:eastAsia="en-US"/>
              </w:rPr>
            </w:pPr>
            <w:r w:rsidRPr="00F36B81">
              <w:rPr>
                <w:rFonts w:asciiTheme="minorHAnsi" w:eastAsiaTheme="minorHAnsi" w:hAnsiTheme="minorHAnsi" w:cs="Arial"/>
                <w:b/>
                <w:color w:val="000000"/>
                <w:kern w:val="0"/>
                <w:sz w:val="20"/>
                <w:szCs w:val="20"/>
                <w:lang w:eastAsia="en-US"/>
              </w:rPr>
              <w:t>Mixing Height</w:t>
            </w:r>
          </w:p>
        </w:tc>
        <w:tc>
          <w:tcPr>
            <w:tcW w:w="6611" w:type="dxa"/>
          </w:tcPr>
          <w:p w14:paraId="586E141F" w14:textId="77777777" w:rsidR="00F02A45" w:rsidRPr="00CC0579" w:rsidRDefault="00F02A45" w:rsidP="004B654C">
            <w:pPr>
              <w:suppressAutoHyphens w:val="0"/>
              <w:autoSpaceDE w:val="0"/>
              <w:autoSpaceDN w:val="0"/>
              <w:adjustRightInd w:val="0"/>
              <w:spacing w:after="0"/>
              <w:jc w:val="both"/>
              <w:rPr>
                <w:rFonts w:asciiTheme="minorHAnsi" w:eastAsiaTheme="minorHAnsi" w:hAnsiTheme="minorHAnsi" w:cs="Arial"/>
                <w:color w:val="000000"/>
                <w:kern w:val="0"/>
                <w:sz w:val="20"/>
                <w:szCs w:val="20"/>
                <w:lang w:eastAsia="en-US"/>
              </w:rPr>
            </w:pPr>
            <w:r>
              <w:rPr>
                <w:rFonts w:asciiTheme="minorHAnsi" w:eastAsiaTheme="minorHAnsi" w:hAnsiTheme="minorHAnsi" w:cs="Arial"/>
                <w:color w:val="000000"/>
                <w:kern w:val="0"/>
                <w:sz w:val="20"/>
                <w:szCs w:val="20"/>
                <w:lang w:eastAsia="en-US"/>
              </w:rPr>
              <w:t>Vertical distance the air is able to mix through</w:t>
            </w:r>
          </w:p>
        </w:tc>
      </w:tr>
      <w:tr w:rsidR="00F02A45" w14:paraId="0C042A99" w14:textId="77777777" w:rsidTr="004B654C">
        <w:tc>
          <w:tcPr>
            <w:tcW w:w="2405" w:type="dxa"/>
            <w:shd w:val="clear" w:color="auto" w:fill="E7E6E6" w:themeFill="background2"/>
          </w:tcPr>
          <w:p w14:paraId="2CDE5B6C" w14:textId="41C4B3C7" w:rsidR="00F02A45" w:rsidRPr="00F36B81" w:rsidRDefault="00F02A45" w:rsidP="00B75D89">
            <w:pPr>
              <w:suppressAutoHyphens w:val="0"/>
              <w:autoSpaceDE w:val="0"/>
              <w:autoSpaceDN w:val="0"/>
              <w:adjustRightInd w:val="0"/>
              <w:spacing w:after="0" w:line="360" w:lineRule="auto"/>
              <w:jc w:val="center"/>
              <w:rPr>
                <w:rFonts w:asciiTheme="minorHAnsi" w:eastAsiaTheme="minorHAnsi" w:hAnsiTheme="minorHAnsi" w:cs="Arial"/>
                <w:b/>
                <w:color w:val="000000"/>
                <w:kern w:val="0"/>
                <w:sz w:val="20"/>
                <w:szCs w:val="20"/>
                <w:lang w:eastAsia="en-US"/>
              </w:rPr>
            </w:pPr>
            <w:r w:rsidRPr="00F36B81">
              <w:rPr>
                <w:rFonts w:asciiTheme="minorHAnsi" w:eastAsiaTheme="minorHAnsi" w:hAnsiTheme="minorHAnsi" w:cs="Arial"/>
                <w:b/>
                <w:color w:val="000000"/>
                <w:kern w:val="0"/>
                <w:sz w:val="20"/>
                <w:szCs w:val="20"/>
                <w:lang w:eastAsia="en-US"/>
              </w:rPr>
              <w:t>Atmospheric Stability</w:t>
            </w:r>
          </w:p>
        </w:tc>
        <w:tc>
          <w:tcPr>
            <w:tcW w:w="6611" w:type="dxa"/>
          </w:tcPr>
          <w:p w14:paraId="6966136D" w14:textId="77777777" w:rsidR="00F02A45" w:rsidRPr="00CC0579" w:rsidRDefault="00F02A45" w:rsidP="004B654C">
            <w:pPr>
              <w:suppressAutoHyphens w:val="0"/>
              <w:autoSpaceDE w:val="0"/>
              <w:autoSpaceDN w:val="0"/>
              <w:adjustRightInd w:val="0"/>
              <w:spacing w:after="0"/>
              <w:jc w:val="both"/>
              <w:rPr>
                <w:rFonts w:asciiTheme="minorHAnsi" w:eastAsiaTheme="minorHAnsi" w:hAnsiTheme="minorHAnsi" w:cs="Arial"/>
                <w:color w:val="000000"/>
                <w:kern w:val="0"/>
                <w:sz w:val="20"/>
                <w:szCs w:val="20"/>
                <w:lang w:eastAsia="en-US"/>
              </w:rPr>
            </w:pPr>
            <w:r>
              <w:rPr>
                <w:rFonts w:asciiTheme="minorHAnsi" w:eastAsiaTheme="minorHAnsi" w:hAnsiTheme="minorHAnsi" w:cs="Arial"/>
                <w:color w:val="000000"/>
                <w:kern w:val="0"/>
                <w:sz w:val="20"/>
                <w:szCs w:val="20"/>
                <w:lang w:eastAsia="en-US"/>
              </w:rPr>
              <w:t>The air’s tendency to vertically mix through the atmosphere</w:t>
            </w:r>
          </w:p>
        </w:tc>
      </w:tr>
    </w:tbl>
    <w:p w14:paraId="12AFF0DA" w14:textId="77777777" w:rsidR="00F02A45" w:rsidRDefault="00F02A45" w:rsidP="00A141A3">
      <w:pPr>
        <w:rPr>
          <w:rStyle w:val="Strong"/>
          <w:sz w:val="20"/>
          <w:szCs w:val="20"/>
        </w:rPr>
      </w:pPr>
    </w:p>
    <w:p w14:paraId="185F6F80" w14:textId="1232B70A" w:rsidR="008470C5" w:rsidRDefault="00E06CA8" w:rsidP="00B75D89">
      <w:pPr>
        <w:suppressAutoHyphens w:val="0"/>
        <w:autoSpaceDE w:val="0"/>
        <w:autoSpaceDN w:val="0"/>
        <w:adjustRightInd w:val="0"/>
        <w:spacing w:after="0" w:line="360" w:lineRule="auto"/>
        <w:jc w:val="both"/>
        <w:rPr>
          <w:sz w:val="20"/>
          <w:szCs w:val="20"/>
          <w:lang w:val="en"/>
        </w:rPr>
      </w:pPr>
      <w:bookmarkStart w:id="32" w:name="baep-author-id8"/>
      <w:r w:rsidRPr="006508F5">
        <w:rPr>
          <w:rStyle w:val="text2"/>
          <w:sz w:val="20"/>
          <w:szCs w:val="20"/>
          <w:lang w:val="en"/>
        </w:rPr>
        <w:t>Zoras</w:t>
      </w:r>
      <w:bookmarkStart w:id="33" w:name="baep-author-id9"/>
      <w:bookmarkEnd w:id="32"/>
      <w:r>
        <w:rPr>
          <w:rStyle w:val="text2"/>
          <w:sz w:val="20"/>
          <w:szCs w:val="20"/>
          <w:lang w:val="en"/>
        </w:rPr>
        <w:t xml:space="preserve"> et al.</w:t>
      </w:r>
      <w:bookmarkEnd w:id="33"/>
      <w:r w:rsidRPr="006508F5">
        <w:rPr>
          <w:sz w:val="20"/>
          <w:szCs w:val="20"/>
          <w:lang w:val="en"/>
        </w:rPr>
        <w:t xml:space="preserve"> </w:t>
      </w:r>
      <w:r w:rsidR="002F347D">
        <w:rPr>
          <w:sz w:val="20"/>
          <w:szCs w:val="20"/>
          <w:lang w:val="en"/>
        </w:rPr>
        <w:t>(</w:t>
      </w:r>
      <w:r w:rsidRPr="006508F5">
        <w:rPr>
          <w:sz w:val="20"/>
          <w:szCs w:val="20"/>
          <w:lang w:val="en"/>
        </w:rPr>
        <w:t>200</w:t>
      </w:r>
      <w:r>
        <w:rPr>
          <w:sz w:val="20"/>
          <w:szCs w:val="20"/>
          <w:lang w:val="en"/>
        </w:rPr>
        <w:t>6</w:t>
      </w:r>
      <w:r w:rsidRPr="006508F5">
        <w:rPr>
          <w:sz w:val="20"/>
          <w:szCs w:val="20"/>
          <w:lang w:val="en"/>
        </w:rPr>
        <w:t>)</w:t>
      </w:r>
      <w:r>
        <w:rPr>
          <w:sz w:val="20"/>
          <w:szCs w:val="20"/>
          <w:lang w:val="en"/>
        </w:rPr>
        <w:t xml:space="preserve"> </w:t>
      </w:r>
      <w:r w:rsidR="00734BB1">
        <w:rPr>
          <w:sz w:val="20"/>
          <w:szCs w:val="20"/>
          <w:lang w:val="en"/>
        </w:rPr>
        <w:t>concur that atmospheric stability is an extremely important variable</w:t>
      </w:r>
      <w:r>
        <w:rPr>
          <w:rFonts w:asciiTheme="minorHAnsi" w:hAnsiTheme="minorHAnsi" w:cstheme="minorHAnsi"/>
          <w:sz w:val="20"/>
          <w:szCs w:val="20"/>
        </w:rPr>
        <w:t>, particularly in areas with complicated typography, such as Port Talbot (AQEG 2011).</w:t>
      </w:r>
      <w:r w:rsidR="00734BB1">
        <w:rPr>
          <w:sz w:val="20"/>
          <w:szCs w:val="20"/>
          <w:lang w:val="en"/>
        </w:rPr>
        <w:t xml:space="preserve"> </w:t>
      </w:r>
      <w:r w:rsidR="00F02A45">
        <w:rPr>
          <w:rFonts w:asciiTheme="minorHAnsi" w:eastAsiaTheme="minorHAnsi" w:hAnsiTheme="minorHAnsi" w:cs="Times New Roman"/>
          <w:kern w:val="0"/>
          <w:sz w:val="20"/>
          <w:szCs w:val="20"/>
          <w:lang w:eastAsia="en-US"/>
        </w:rPr>
        <w:t>Barmpadimos et al. (2011)</w:t>
      </w:r>
      <w:r w:rsidR="00734BB1">
        <w:rPr>
          <w:rFonts w:asciiTheme="minorHAnsi" w:eastAsiaTheme="minorHAnsi" w:hAnsiTheme="minorHAnsi" w:cs="Times New Roman"/>
          <w:kern w:val="0"/>
          <w:sz w:val="20"/>
          <w:szCs w:val="20"/>
          <w:lang w:eastAsia="en-US"/>
        </w:rPr>
        <w:t xml:space="preserve"> add </w:t>
      </w:r>
      <w:r w:rsidR="00F02A45">
        <w:rPr>
          <w:rFonts w:asciiTheme="minorHAnsi" w:eastAsiaTheme="minorHAnsi" w:hAnsiTheme="minorHAnsi" w:cs="Times New Roman"/>
          <w:kern w:val="0"/>
          <w:sz w:val="20"/>
          <w:szCs w:val="20"/>
          <w:lang w:eastAsia="en-US"/>
        </w:rPr>
        <w:t>wind gusts</w:t>
      </w:r>
      <w:r w:rsidR="00734BB1">
        <w:rPr>
          <w:rFonts w:asciiTheme="minorHAnsi" w:eastAsiaTheme="minorHAnsi" w:hAnsiTheme="minorHAnsi" w:cs="Times New Roman"/>
          <w:kern w:val="0"/>
          <w:sz w:val="20"/>
          <w:szCs w:val="20"/>
          <w:lang w:eastAsia="en-US"/>
        </w:rPr>
        <w:t xml:space="preserve"> to the list of </w:t>
      </w:r>
      <w:r w:rsidR="00F02A45">
        <w:rPr>
          <w:rFonts w:asciiTheme="minorHAnsi" w:eastAsiaTheme="minorHAnsi" w:hAnsiTheme="minorHAnsi" w:cs="Times New Roman"/>
          <w:kern w:val="0"/>
          <w:sz w:val="20"/>
          <w:szCs w:val="20"/>
          <w:lang w:eastAsia="en-US"/>
        </w:rPr>
        <w:t>significant variable</w:t>
      </w:r>
      <w:r w:rsidR="00734BB1">
        <w:rPr>
          <w:rFonts w:asciiTheme="minorHAnsi" w:eastAsiaTheme="minorHAnsi" w:hAnsiTheme="minorHAnsi" w:cs="Times New Roman"/>
          <w:kern w:val="0"/>
          <w:sz w:val="20"/>
          <w:szCs w:val="20"/>
          <w:lang w:eastAsia="en-US"/>
        </w:rPr>
        <w:t>s</w:t>
      </w:r>
      <w:r w:rsidR="003A7F61">
        <w:rPr>
          <w:rFonts w:asciiTheme="minorHAnsi" w:eastAsiaTheme="minorHAnsi" w:hAnsiTheme="minorHAnsi" w:cs="Times New Roman"/>
          <w:kern w:val="0"/>
          <w:sz w:val="20"/>
          <w:szCs w:val="20"/>
          <w:lang w:eastAsia="en-US"/>
        </w:rPr>
        <w:t>,</w:t>
      </w:r>
      <w:r w:rsidR="00734BB1">
        <w:rPr>
          <w:rFonts w:asciiTheme="minorHAnsi" w:eastAsiaTheme="minorHAnsi" w:hAnsiTheme="minorHAnsi" w:cs="Times New Roman"/>
          <w:kern w:val="0"/>
          <w:sz w:val="20"/>
          <w:szCs w:val="20"/>
          <w:lang w:eastAsia="en-US"/>
        </w:rPr>
        <w:t xml:space="preserve"> owing </w:t>
      </w:r>
      <w:r w:rsidR="003A7F61">
        <w:rPr>
          <w:rFonts w:asciiTheme="minorHAnsi" w:eastAsiaTheme="minorHAnsi" w:hAnsiTheme="minorHAnsi" w:cs="Times New Roman"/>
          <w:kern w:val="0"/>
          <w:sz w:val="20"/>
          <w:szCs w:val="20"/>
          <w:lang w:eastAsia="en-US"/>
        </w:rPr>
        <w:t>to the information provided on atmospheric stability and mixing which mean wind speed cannot provide.</w:t>
      </w:r>
      <w:r w:rsidR="00F02A45">
        <w:rPr>
          <w:rFonts w:asciiTheme="minorHAnsi" w:eastAsiaTheme="minorHAnsi" w:hAnsiTheme="minorHAnsi" w:cs="Times New Roman"/>
          <w:kern w:val="0"/>
          <w:sz w:val="20"/>
          <w:szCs w:val="20"/>
          <w:lang w:eastAsia="en-US"/>
        </w:rPr>
        <w:t xml:space="preserve"> </w:t>
      </w:r>
      <w:r w:rsidR="002F347D">
        <w:rPr>
          <w:rFonts w:asciiTheme="minorHAnsi" w:eastAsiaTheme="minorHAnsi" w:hAnsiTheme="minorHAnsi" w:cs="Times New Roman"/>
          <w:kern w:val="0"/>
          <w:sz w:val="20"/>
          <w:szCs w:val="20"/>
          <w:lang w:eastAsia="en-US"/>
        </w:rPr>
        <w:t>T</w:t>
      </w:r>
      <w:r w:rsidR="00F02A45">
        <w:rPr>
          <w:rFonts w:asciiTheme="minorHAnsi" w:eastAsiaTheme="minorHAnsi" w:hAnsiTheme="minorHAnsi" w:cs="Times New Roman"/>
          <w:kern w:val="0"/>
          <w:sz w:val="20"/>
          <w:szCs w:val="20"/>
          <w:lang w:eastAsia="en-US"/>
        </w:rPr>
        <w:t>h</w:t>
      </w:r>
      <w:r w:rsidR="00D7323F">
        <w:rPr>
          <w:rFonts w:asciiTheme="minorHAnsi" w:eastAsiaTheme="minorHAnsi" w:hAnsiTheme="minorHAnsi" w:cs="Times New Roman"/>
          <w:kern w:val="0"/>
          <w:sz w:val="20"/>
          <w:szCs w:val="20"/>
          <w:lang w:eastAsia="en-US"/>
        </w:rPr>
        <w:t>is r</w:t>
      </w:r>
      <w:r w:rsidR="00F02A45">
        <w:rPr>
          <w:rFonts w:asciiTheme="minorHAnsi" w:eastAsiaTheme="minorHAnsi" w:hAnsiTheme="minorHAnsi" w:cs="Times New Roman"/>
          <w:kern w:val="0"/>
          <w:sz w:val="20"/>
          <w:szCs w:val="20"/>
          <w:lang w:eastAsia="en-US"/>
        </w:rPr>
        <w:t xml:space="preserve">esearch </w:t>
      </w:r>
      <w:r w:rsidR="00D7323F">
        <w:rPr>
          <w:rFonts w:asciiTheme="minorHAnsi" w:eastAsiaTheme="minorHAnsi" w:hAnsiTheme="minorHAnsi" w:cs="Times New Roman"/>
          <w:kern w:val="0"/>
          <w:sz w:val="20"/>
          <w:szCs w:val="20"/>
          <w:lang w:eastAsia="en-US"/>
        </w:rPr>
        <w:t xml:space="preserve">could be vastly </w:t>
      </w:r>
      <w:r w:rsidR="00F02A45">
        <w:rPr>
          <w:rFonts w:asciiTheme="minorHAnsi" w:eastAsiaTheme="minorHAnsi" w:hAnsiTheme="minorHAnsi" w:cs="Times New Roman"/>
          <w:kern w:val="0"/>
          <w:sz w:val="20"/>
          <w:szCs w:val="20"/>
          <w:lang w:eastAsia="en-US"/>
        </w:rPr>
        <w:t xml:space="preserve">improved </w:t>
      </w:r>
      <w:r w:rsidR="002F347D">
        <w:rPr>
          <w:rFonts w:asciiTheme="minorHAnsi" w:eastAsiaTheme="minorHAnsi" w:hAnsiTheme="minorHAnsi" w:cs="Times New Roman"/>
          <w:kern w:val="0"/>
          <w:sz w:val="20"/>
          <w:szCs w:val="20"/>
          <w:lang w:eastAsia="en-US"/>
        </w:rPr>
        <w:t>if the</w:t>
      </w:r>
      <w:r w:rsidR="00D7323F">
        <w:rPr>
          <w:rFonts w:asciiTheme="minorHAnsi" w:eastAsiaTheme="minorHAnsi" w:hAnsiTheme="minorHAnsi" w:cs="Times New Roman"/>
          <w:kern w:val="0"/>
          <w:sz w:val="20"/>
          <w:szCs w:val="20"/>
          <w:lang w:eastAsia="en-US"/>
        </w:rPr>
        <w:t>se</w:t>
      </w:r>
      <w:r w:rsidR="002F347D">
        <w:rPr>
          <w:rFonts w:asciiTheme="minorHAnsi" w:eastAsiaTheme="minorHAnsi" w:hAnsiTheme="minorHAnsi" w:cs="Times New Roman"/>
          <w:kern w:val="0"/>
          <w:sz w:val="20"/>
          <w:szCs w:val="20"/>
          <w:lang w:eastAsia="en-US"/>
        </w:rPr>
        <w:t xml:space="preserve"> missing variables </w:t>
      </w:r>
      <w:r w:rsidR="00F02A45">
        <w:rPr>
          <w:rFonts w:asciiTheme="minorHAnsi" w:eastAsiaTheme="minorHAnsi" w:hAnsiTheme="minorHAnsi" w:cs="Times New Roman"/>
          <w:kern w:val="0"/>
          <w:sz w:val="20"/>
          <w:szCs w:val="20"/>
          <w:lang w:eastAsia="en-US"/>
        </w:rPr>
        <w:t xml:space="preserve">were added to the suite of analysis </w:t>
      </w:r>
      <w:r w:rsidR="00D7323F">
        <w:rPr>
          <w:rFonts w:asciiTheme="minorHAnsi" w:eastAsiaTheme="minorHAnsi" w:hAnsiTheme="minorHAnsi" w:cs="Times New Roman"/>
          <w:kern w:val="0"/>
          <w:sz w:val="20"/>
          <w:szCs w:val="20"/>
          <w:lang w:eastAsia="en-US"/>
        </w:rPr>
        <w:t xml:space="preserve">undertaken by the Port Talbot monitoring network. This would allow </w:t>
      </w:r>
      <w:r>
        <w:rPr>
          <w:sz w:val="20"/>
          <w:szCs w:val="20"/>
          <w:lang w:val="en"/>
        </w:rPr>
        <w:t>their impact upon</w:t>
      </w:r>
      <w:r w:rsidR="00D7323F">
        <w:rPr>
          <w:sz w:val="20"/>
          <w:szCs w:val="20"/>
          <w:lang w:val="en"/>
        </w:rPr>
        <w:t xml:space="preserve"> Cast House emission t</w:t>
      </w:r>
      <w:r>
        <w:rPr>
          <w:sz w:val="20"/>
          <w:szCs w:val="20"/>
          <w:lang w:val="en"/>
        </w:rPr>
        <w:t>ransportation and dispersion</w:t>
      </w:r>
      <w:r w:rsidR="00D7323F">
        <w:rPr>
          <w:sz w:val="20"/>
          <w:szCs w:val="20"/>
          <w:lang w:val="en"/>
        </w:rPr>
        <w:t xml:space="preserve"> to</w:t>
      </w:r>
      <w:r>
        <w:rPr>
          <w:sz w:val="20"/>
          <w:szCs w:val="20"/>
          <w:lang w:val="en"/>
        </w:rPr>
        <w:t xml:space="preserve"> be assessed to inform the literature. </w:t>
      </w:r>
      <w:r w:rsidR="00D56F57">
        <w:rPr>
          <w:sz w:val="20"/>
          <w:szCs w:val="20"/>
          <w:lang w:val="en"/>
        </w:rPr>
        <w:t xml:space="preserve">The literature review revealed no </w:t>
      </w:r>
      <w:r w:rsidR="00D56F57">
        <w:rPr>
          <w:sz w:val="20"/>
          <w:szCs w:val="20"/>
          <w:lang w:val="en"/>
        </w:rPr>
        <w:lastRenderedPageBreak/>
        <w:t xml:space="preserve">research </w:t>
      </w:r>
      <w:r w:rsidR="00821C03">
        <w:rPr>
          <w:sz w:val="20"/>
          <w:szCs w:val="20"/>
          <w:lang w:val="en"/>
        </w:rPr>
        <w:t>consider</w:t>
      </w:r>
      <w:r w:rsidR="00D56F57">
        <w:rPr>
          <w:sz w:val="20"/>
          <w:szCs w:val="20"/>
          <w:lang w:val="en"/>
        </w:rPr>
        <w:t xml:space="preserve">ing </w:t>
      </w:r>
      <w:r w:rsidR="00821C03">
        <w:rPr>
          <w:sz w:val="20"/>
          <w:szCs w:val="20"/>
          <w:lang w:val="en"/>
        </w:rPr>
        <w:t xml:space="preserve">the impact of these </w:t>
      </w:r>
      <w:r w:rsidR="00D56F57">
        <w:rPr>
          <w:sz w:val="20"/>
          <w:szCs w:val="20"/>
          <w:lang w:val="en"/>
        </w:rPr>
        <w:t xml:space="preserve">variables </w:t>
      </w:r>
      <w:r w:rsidR="00821C03">
        <w:rPr>
          <w:sz w:val="20"/>
          <w:szCs w:val="20"/>
          <w:lang w:val="en"/>
        </w:rPr>
        <w:t xml:space="preserve">upon </w:t>
      </w:r>
      <w:r w:rsidR="00D56F57">
        <w:rPr>
          <w:sz w:val="20"/>
          <w:szCs w:val="20"/>
          <w:lang w:val="en"/>
        </w:rPr>
        <w:t xml:space="preserve">Port Talbot </w:t>
      </w:r>
      <w:r w:rsidR="00821C03">
        <w:rPr>
          <w:sz w:val="20"/>
          <w:szCs w:val="20"/>
          <w:lang w:val="en"/>
        </w:rPr>
        <w:t>PM</w:t>
      </w:r>
      <w:r w:rsidR="00821C03" w:rsidRPr="00821C03">
        <w:rPr>
          <w:sz w:val="20"/>
          <w:szCs w:val="20"/>
          <w:vertAlign w:val="subscript"/>
          <w:lang w:val="en"/>
        </w:rPr>
        <w:t>10</w:t>
      </w:r>
      <w:r w:rsidR="00821C03">
        <w:rPr>
          <w:sz w:val="20"/>
          <w:szCs w:val="20"/>
          <w:lang w:val="en"/>
        </w:rPr>
        <w:t xml:space="preserve"> </w:t>
      </w:r>
      <w:r w:rsidR="00D56F57">
        <w:rPr>
          <w:sz w:val="20"/>
          <w:szCs w:val="20"/>
          <w:lang w:val="en"/>
        </w:rPr>
        <w:t>behaviour</w:t>
      </w:r>
      <w:r w:rsidR="00821C03">
        <w:rPr>
          <w:sz w:val="20"/>
          <w:szCs w:val="20"/>
          <w:lang w:val="en"/>
        </w:rPr>
        <w:t xml:space="preserve"> and certainly</w:t>
      </w:r>
      <w:r w:rsidR="00D56F57">
        <w:rPr>
          <w:sz w:val="20"/>
          <w:szCs w:val="20"/>
          <w:lang w:val="en"/>
        </w:rPr>
        <w:t xml:space="preserve"> not in relation to </w:t>
      </w:r>
      <w:r w:rsidR="00821C03">
        <w:rPr>
          <w:sz w:val="20"/>
          <w:szCs w:val="20"/>
          <w:lang w:val="en"/>
        </w:rPr>
        <w:t xml:space="preserve">Cast House emissions. </w:t>
      </w:r>
      <w:r>
        <w:rPr>
          <w:sz w:val="20"/>
          <w:szCs w:val="20"/>
          <w:lang w:val="en"/>
        </w:rPr>
        <w:t xml:space="preserve">Recommendations </w:t>
      </w:r>
      <w:r w:rsidR="00D56F57">
        <w:rPr>
          <w:sz w:val="20"/>
          <w:szCs w:val="20"/>
          <w:lang w:val="en"/>
        </w:rPr>
        <w:t>concerning t</w:t>
      </w:r>
      <w:r>
        <w:rPr>
          <w:sz w:val="20"/>
          <w:szCs w:val="20"/>
          <w:lang w:val="en"/>
        </w:rPr>
        <w:t>his issue are outli</w:t>
      </w:r>
      <w:r w:rsidR="008470C5">
        <w:rPr>
          <w:sz w:val="20"/>
          <w:szCs w:val="20"/>
          <w:lang w:val="en"/>
        </w:rPr>
        <w:t xml:space="preserve">ned in Chapter 6 </w:t>
      </w:r>
      <w:r w:rsidR="00581E9F">
        <w:rPr>
          <w:sz w:val="20"/>
          <w:szCs w:val="20"/>
          <w:lang w:val="en"/>
        </w:rPr>
        <w:t xml:space="preserve">– </w:t>
      </w:r>
      <w:r w:rsidR="008470C5">
        <w:rPr>
          <w:sz w:val="20"/>
          <w:szCs w:val="20"/>
          <w:lang w:val="en"/>
        </w:rPr>
        <w:t>Evaluation</w:t>
      </w:r>
      <w:r w:rsidR="00581E9F">
        <w:rPr>
          <w:sz w:val="20"/>
          <w:szCs w:val="20"/>
          <w:lang w:val="en"/>
        </w:rPr>
        <w:t xml:space="preserve"> and Conclusions</w:t>
      </w:r>
      <w:r w:rsidR="008470C5">
        <w:rPr>
          <w:sz w:val="20"/>
          <w:szCs w:val="20"/>
          <w:lang w:val="en"/>
        </w:rPr>
        <w:t xml:space="preserve">. </w:t>
      </w:r>
    </w:p>
    <w:p w14:paraId="62495BB3" w14:textId="77777777" w:rsidR="00B75D89" w:rsidRDefault="00B75D89" w:rsidP="00B75D89">
      <w:pPr>
        <w:suppressAutoHyphens w:val="0"/>
        <w:autoSpaceDE w:val="0"/>
        <w:autoSpaceDN w:val="0"/>
        <w:adjustRightInd w:val="0"/>
        <w:spacing w:after="0" w:line="360" w:lineRule="auto"/>
        <w:jc w:val="both"/>
        <w:rPr>
          <w:rStyle w:val="Strong"/>
          <w:rFonts w:asciiTheme="minorHAnsi" w:eastAsiaTheme="minorHAnsi" w:hAnsiTheme="minorHAnsi" w:cs="Times New Roman"/>
          <w:b w:val="0"/>
          <w:bCs w:val="0"/>
          <w:kern w:val="0"/>
          <w:sz w:val="20"/>
          <w:szCs w:val="20"/>
          <w:lang w:eastAsia="en-US"/>
        </w:rPr>
      </w:pPr>
    </w:p>
    <w:p w14:paraId="4068E63E" w14:textId="77777777" w:rsidR="004B654C" w:rsidRPr="00B75D89" w:rsidRDefault="004B654C" w:rsidP="00B75D89">
      <w:pPr>
        <w:suppressAutoHyphens w:val="0"/>
        <w:autoSpaceDE w:val="0"/>
        <w:autoSpaceDN w:val="0"/>
        <w:adjustRightInd w:val="0"/>
        <w:spacing w:after="0" w:line="360" w:lineRule="auto"/>
        <w:jc w:val="both"/>
        <w:rPr>
          <w:rStyle w:val="Strong"/>
          <w:rFonts w:asciiTheme="minorHAnsi" w:eastAsiaTheme="minorHAnsi" w:hAnsiTheme="minorHAnsi" w:cs="Times New Roman"/>
          <w:b w:val="0"/>
          <w:bCs w:val="0"/>
          <w:kern w:val="0"/>
          <w:sz w:val="20"/>
          <w:szCs w:val="20"/>
          <w:lang w:eastAsia="en-US"/>
        </w:rPr>
      </w:pPr>
    </w:p>
    <w:p w14:paraId="1BBFB56A" w14:textId="406224BC" w:rsidR="00623A76" w:rsidRDefault="00200AAE" w:rsidP="00623A76">
      <w:pPr>
        <w:pStyle w:val="Heading1"/>
        <w:rPr>
          <w:rStyle w:val="Strong"/>
          <w:rFonts w:asciiTheme="minorHAnsi" w:hAnsiTheme="minorHAnsi"/>
          <w:sz w:val="22"/>
          <w:szCs w:val="22"/>
        </w:rPr>
      </w:pPr>
      <w:bookmarkStart w:id="34" w:name="_Toc511670715"/>
      <w:r>
        <w:rPr>
          <w:rStyle w:val="Strong"/>
          <w:rFonts w:asciiTheme="minorHAnsi" w:hAnsiTheme="minorHAnsi"/>
          <w:sz w:val="22"/>
          <w:szCs w:val="22"/>
        </w:rPr>
        <w:t xml:space="preserve">3.4 </w:t>
      </w:r>
      <w:r w:rsidR="00C64B7C" w:rsidRPr="00623A76">
        <w:rPr>
          <w:rStyle w:val="Strong"/>
          <w:rFonts w:asciiTheme="minorHAnsi" w:hAnsiTheme="minorHAnsi"/>
          <w:sz w:val="22"/>
          <w:szCs w:val="22"/>
        </w:rPr>
        <w:t>Decision Tool</w:t>
      </w:r>
      <w:r w:rsidR="00E82C15" w:rsidRPr="00623A76">
        <w:rPr>
          <w:rStyle w:val="Strong"/>
          <w:rFonts w:asciiTheme="minorHAnsi" w:hAnsiTheme="minorHAnsi"/>
          <w:sz w:val="22"/>
          <w:szCs w:val="22"/>
        </w:rPr>
        <w:t xml:space="preserve"> Development</w:t>
      </w:r>
      <w:bookmarkEnd w:id="34"/>
      <w:r w:rsidR="00E82C15" w:rsidRPr="00623A76">
        <w:rPr>
          <w:rStyle w:val="Strong"/>
          <w:rFonts w:asciiTheme="minorHAnsi" w:hAnsiTheme="minorHAnsi"/>
          <w:sz w:val="22"/>
          <w:szCs w:val="22"/>
        </w:rPr>
        <w:t xml:space="preserve"> </w:t>
      </w:r>
    </w:p>
    <w:p w14:paraId="582B57D4" w14:textId="77777777" w:rsidR="00623A76" w:rsidRDefault="00623A76" w:rsidP="00A141A3">
      <w:pPr>
        <w:rPr>
          <w:lang w:eastAsia="en-US"/>
        </w:rPr>
      </w:pPr>
    </w:p>
    <w:p w14:paraId="2E582F16" w14:textId="6EEB3FE4" w:rsidR="00623A76" w:rsidRDefault="004D137A" w:rsidP="00623A76">
      <w:pPr>
        <w:pStyle w:val="Heading1"/>
        <w:rPr>
          <w:rStyle w:val="Strong"/>
          <w:rFonts w:asciiTheme="minorHAnsi" w:hAnsiTheme="minorHAnsi"/>
          <w:sz w:val="20"/>
          <w:szCs w:val="20"/>
        </w:rPr>
      </w:pPr>
      <w:bookmarkStart w:id="35" w:name="_Toc511670716"/>
      <w:r w:rsidRPr="00623A76">
        <w:rPr>
          <w:rStyle w:val="Strong"/>
          <w:rFonts w:asciiTheme="minorHAnsi" w:hAnsiTheme="minorHAnsi"/>
          <w:sz w:val="20"/>
          <w:szCs w:val="20"/>
        </w:rPr>
        <w:t xml:space="preserve">3.4.1 </w:t>
      </w:r>
      <w:r w:rsidR="00F353A4" w:rsidRPr="00623A76">
        <w:rPr>
          <w:rStyle w:val="Strong"/>
          <w:rFonts w:asciiTheme="minorHAnsi" w:hAnsiTheme="minorHAnsi"/>
          <w:sz w:val="20"/>
          <w:szCs w:val="20"/>
        </w:rPr>
        <w:t>Decision Tools in Air Quality Management</w:t>
      </w:r>
      <w:bookmarkEnd w:id="35"/>
    </w:p>
    <w:p w14:paraId="60CEFF36" w14:textId="77777777" w:rsidR="00623A76" w:rsidRPr="00623A76" w:rsidRDefault="00623A76" w:rsidP="00623A76">
      <w:pPr>
        <w:rPr>
          <w:lang w:eastAsia="en-US"/>
        </w:rPr>
      </w:pPr>
    </w:p>
    <w:p w14:paraId="26818860" w14:textId="38C82561" w:rsidR="008D5DE2" w:rsidRDefault="00D33D57" w:rsidP="00623A76">
      <w:pPr>
        <w:spacing w:line="360" w:lineRule="auto"/>
        <w:jc w:val="both"/>
        <w:rPr>
          <w:sz w:val="20"/>
          <w:szCs w:val="20"/>
          <w:lang w:val="en"/>
        </w:rPr>
      </w:pPr>
      <w:r>
        <w:rPr>
          <w:sz w:val="20"/>
          <w:szCs w:val="20"/>
          <w:lang w:val="en"/>
        </w:rPr>
        <w:t xml:space="preserve">Decision tools can </w:t>
      </w:r>
      <w:r w:rsidR="006150BA">
        <w:rPr>
          <w:sz w:val="20"/>
          <w:szCs w:val="20"/>
          <w:lang w:val="en"/>
        </w:rPr>
        <w:t>have many applications</w:t>
      </w:r>
      <w:r w:rsidR="00B62A3A">
        <w:rPr>
          <w:sz w:val="20"/>
          <w:szCs w:val="20"/>
          <w:lang w:val="en"/>
        </w:rPr>
        <w:t>, f</w:t>
      </w:r>
      <w:r w:rsidR="00A06511" w:rsidRPr="00A61D29">
        <w:rPr>
          <w:sz w:val="20"/>
          <w:szCs w:val="20"/>
          <w:lang w:val="en"/>
        </w:rPr>
        <w:t>or example</w:t>
      </w:r>
      <w:r w:rsidR="009B4BA0">
        <w:rPr>
          <w:sz w:val="20"/>
          <w:szCs w:val="20"/>
          <w:lang w:val="en"/>
        </w:rPr>
        <w:t>,</w:t>
      </w:r>
      <w:r w:rsidR="00A06511" w:rsidRPr="00A61D29">
        <w:rPr>
          <w:sz w:val="20"/>
          <w:szCs w:val="20"/>
          <w:lang w:val="en"/>
        </w:rPr>
        <w:t xml:space="preserve"> Ghenai and Lin (2006)</w:t>
      </w:r>
      <w:r w:rsidR="009B4BA0">
        <w:rPr>
          <w:sz w:val="20"/>
          <w:szCs w:val="20"/>
          <w:lang w:val="en"/>
        </w:rPr>
        <w:t xml:space="preserve"> suggest </w:t>
      </w:r>
      <w:r w:rsidR="00A06511" w:rsidRPr="00A61D29">
        <w:rPr>
          <w:sz w:val="20"/>
          <w:szCs w:val="20"/>
          <w:lang w:val="en"/>
        </w:rPr>
        <w:t xml:space="preserve">dispersion modelling </w:t>
      </w:r>
      <w:r w:rsidR="000F7E7C" w:rsidRPr="00A61D29">
        <w:rPr>
          <w:sz w:val="20"/>
          <w:szCs w:val="20"/>
          <w:lang w:val="en"/>
        </w:rPr>
        <w:t>output</w:t>
      </w:r>
      <w:r w:rsidR="009B4BA0">
        <w:rPr>
          <w:sz w:val="20"/>
          <w:szCs w:val="20"/>
          <w:lang w:val="en"/>
        </w:rPr>
        <w:t xml:space="preserve">s </w:t>
      </w:r>
      <w:r w:rsidR="000F7E7C" w:rsidRPr="00A61D29">
        <w:rPr>
          <w:sz w:val="20"/>
          <w:szCs w:val="20"/>
          <w:lang w:val="en"/>
        </w:rPr>
        <w:t xml:space="preserve">should be </w:t>
      </w:r>
      <w:r w:rsidR="00B62A3A">
        <w:rPr>
          <w:sz w:val="20"/>
          <w:szCs w:val="20"/>
          <w:lang w:val="en"/>
        </w:rPr>
        <w:t>fed into decision tools.</w:t>
      </w:r>
      <w:r w:rsidR="00A8304F" w:rsidRPr="00A61D29">
        <w:rPr>
          <w:sz w:val="20"/>
          <w:szCs w:val="20"/>
          <w:lang w:val="en"/>
        </w:rPr>
        <w:t xml:space="preserve"> </w:t>
      </w:r>
      <w:r w:rsidR="009B4BA0">
        <w:rPr>
          <w:sz w:val="20"/>
          <w:szCs w:val="20"/>
          <w:lang w:val="en"/>
        </w:rPr>
        <w:t xml:space="preserve">Here, a </w:t>
      </w:r>
      <w:r w:rsidR="00B62A3A">
        <w:rPr>
          <w:sz w:val="20"/>
          <w:szCs w:val="20"/>
          <w:lang w:val="en"/>
        </w:rPr>
        <w:t>tool was used</w:t>
      </w:r>
      <w:r w:rsidR="00A8304F" w:rsidRPr="00A61D29">
        <w:rPr>
          <w:sz w:val="20"/>
          <w:szCs w:val="20"/>
          <w:lang w:val="en"/>
        </w:rPr>
        <w:t xml:space="preserve"> </w:t>
      </w:r>
      <w:r w:rsidR="009B4BA0">
        <w:rPr>
          <w:sz w:val="20"/>
          <w:szCs w:val="20"/>
          <w:lang w:val="en"/>
        </w:rPr>
        <w:t xml:space="preserve">to determine </w:t>
      </w:r>
      <w:r w:rsidR="00A8304F" w:rsidRPr="00A61D29">
        <w:rPr>
          <w:sz w:val="20"/>
          <w:szCs w:val="20"/>
          <w:lang w:val="en"/>
        </w:rPr>
        <w:t xml:space="preserve">required </w:t>
      </w:r>
      <w:r w:rsidR="009B4BA0">
        <w:rPr>
          <w:sz w:val="20"/>
          <w:szCs w:val="20"/>
          <w:lang w:val="en"/>
        </w:rPr>
        <w:t>levels</w:t>
      </w:r>
      <w:r w:rsidR="00A8304F" w:rsidRPr="00A61D29">
        <w:rPr>
          <w:sz w:val="20"/>
          <w:szCs w:val="20"/>
          <w:lang w:val="en"/>
        </w:rPr>
        <w:t xml:space="preserve"> of decontamination</w:t>
      </w:r>
      <w:r w:rsidR="009B4BA0">
        <w:rPr>
          <w:sz w:val="20"/>
          <w:szCs w:val="20"/>
          <w:lang w:val="en"/>
        </w:rPr>
        <w:t xml:space="preserve"> </w:t>
      </w:r>
      <w:r w:rsidR="00A8304F" w:rsidRPr="00A61D29">
        <w:rPr>
          <w:sz w:val="20"/>
          <w:szCs w:val="20"/>
          <w:lang w:val="en"/>
        </w:rPr>
        <w:t>prior to decommissioning</w:t>
      </w:r>
      <w:r w:rsidR="009B4BA0">
        <w:rPr>
          <w:sz w:val="20"/>
          <w:szCs w:val="20"/>
          <w:lang w:val="en"/>
        </w:rPr>
        <w:t xml:space="preserve"> activities</w:t>
      </w:r>
      <w:r w:rsidR="00B62A3A">
        <w:rPr>
          <w:sz w:val="20"/>
          <w:szCs w:val="20"/>
          <w:lang w:val="en"/>
        </w:rPr>
        <w:t xml:space="preserve">. </w:t>
      </w:r>
      <w:r w:rsidRPr="00A61D29">
        <w:rPr>
          <w:sz w:val="20"/>
          <w:szCs w:val="20"/>
          <w:lang w:val="en"/>
        </w:rPr>
        <w:t>Decision tools can</w:t>
      </w:r>
      <w:r>
        <w:rPr>
          <w:sz w:val="20"/>
          <w:szCs w:val="20"/>
          <w:lang w:val="en"/>
        </w:rPr>
        <w:t xml:space="preserve"> also</w:t>
      </w:r>
      <w:r w:rsidRPr="00A61D29">
        <w:rPr>
          <w:sz w:val="20"/>
          <w:szCs w:val="20"/>
          <w:lang w:val="en"/>
        </w:rPr>
        <w:t xml:space="preserve"> be a useful component of </w:t>
      </w:r>
      <w:r w:rsidR="0004423E">
        <w:rPr>
          <w:sz w:val="20"/>
          <w:szCs w:val="20"/>
          <w:lang w:val="en"/>
        </w:rPr>
        <w:t xml:space="preserve">air quality management </w:t>
      </w:r>
      <w:r w:rsidR="009B4BA0">
        <w:rPr>
          <w:sz w:val="20"/>
          <w:szCs w:val="20"/>
          <w:lang w:val="en"/>
        </w:rPr>
        <w:t xml:space="preserve">with </w:t>
      </w:r>
      <w:r w:rsidR="004B68F5">
        <w:rPr>
          <w:sz w:val="20"/>
          <w:szCs w:val="20"/>
          <w:lang w:val="en"/>
        </w:rPr>
        <w:t>tools being used in</w:t>
      </w:r>
      <w:r w:rsidR="009B4BA0">
        <w:rPr>
          <w:sz w:val="20"/>
          <w:szCs w:val="20"/>
          <w:lang w:val="en"/>
        </w:rPr>
        <w:t xml:space="preserve"> varied applications</w:t>
      </w:r>
      <w:r w:rsidR="004B68F5">
        <w:rPr>
          <w:sz w:val="20"/>
          <w:szCs w:val="20"/>
          <w:lang w:val="en"/>
        </w:rPr>
        <w:t xml:space="preserve">. For example, </w:t>
      </w:r>
      <w:r w:rsidR="00AA6946">
        <w:rPr>
          <w:sz w:val="20"/>
          <w:szCs w:val="20"/>
          <w:lang w:val="en"/>
        </w:rPr>
        <w:t>Pantazaras</w:t>
      </w:r>
      <w:r w:rsidR="004652DC">
        <w:rPr>
          <w:sz w:val="20"/>
          <w:szCs w:val="20"/>
          <w:lang w:val="en"/>
        </w:rPr>
        <w:t xml:space="preserve"> et al. </w:t>
      </w:r>
      <w:r w:rsidR="00AA6946">
        <w:rPr>
          <w:sz w:val="20"/>
          <w:szCs w:val="20"/>
          <w:lang w:val="en"/>
        </w:rPr>
        <w:t xml:space="preserve">(2018) </w:t>
      </w:r>
      <w:r w:rsidR="004652DC">
        <w:rPr>
          <w:sz w:val="20"/>
          <w:szCs w:val="20"/>
          <w:lang w:val="en"/>
        </w:rPr>
        <w:t>develop</w:t>
      </w:r>
      <w:r w:rsidR="009B4BA0">
        <w:rPr>
          <w:sz w:val="20"/>
          <w:szCs w:val="20"/>
          <w:lang w:val="en"/>
        </w:rPr>
        <w:t>ed</w:t>
      </w:r>
      <w:r w:rsidR="004652DC">
        <w:rPr>
          <w:sz w:val="20"/>
          <w:szCs w:val="20"/>
          <w:lang w:val="en"/>
        </w:rPr>
        <w:t xml:space="preserve"> a tool for</w:t>
      </w:r>
      <w:r w:rsidR="009B4BA0">
        <w:rPr>
          <w:sz w:val="20"/>
          <w:szCs w:val="20"/>
          <w:lang w:val="en"/>
        </w:rPr>
        <w:t xml:space="preserve"> a University </w:t>
      </w:r>
      <w:r w:rsidR="004652DC">
        <w:rPr>
          <w:sz w:val="20"/>
          <w:szCs w:val="20"/>
          <w:lang w:val="en"/>
        </w:rPr>
        <w:t xml:space="preserve">Facility Manager to balance energy consumption and indoor </w:t>
      </w:r>
      <w:r w:rsidR="009B4BA0">
        <w:rPr>
          <w:sz w:val="20"/>
          <w:szCs w:val="20"/>
          <w:lang w:val="en"/>
        </w:rPr>
        <w:t xml:space="preserve">air quality by establishing </w:t>
      </w:r>
      <w:r w:rsidR="004652DC">
        <w:rPr>
          <w:sz w:val="20"/>
          <w:szCs w:val="20"/>
          <w:lang w:val="en"/>
        </w:rPr>
        <w:t>relationship</w:t>
      </w:r>
      <w:r w:rsidR="009B4BA0">
        <w:rPr>
          <w:sz w:val="20"/>
          <w:szCs w:val="20"/>
          <w:lang w:val="en"/>
        </w:rPr>
        <w:t>s</w:t>
      </w:r>
      <w:r w:rsidR="004652DC">
        <w:rPr>
          <w:sz w:val="20"/>
          <w:szCs w:val="20"/>
          <w:lang w:val="en"/>
        </w:rPr>
        <w:t xml:space="preserve"> between </w:t>
      </w:r>
      <w:r w:rsidR="009B4BA0">
        <w:rPr>
          <w:sz w:val="20"/>
          <w:szCs w:val="20"/>
          <w:lang w:val="en"/>
        </w:rPr>
        <w:t>many f</w:t>
      </w:r>
      <w:r w:rsidR="004652DC">
        <w:rPr>
          <w:sz w:val="20"/>
          <w:szCs w:val="20"/>
          <w:lang w:val="en"/>
        </w:rPr>
        <w:t xml:space="preserve">actors </w:t>
      </w:r>
      <w:r w:rsidR="008D6F0E">
        <w:rPr>
          <w:sz w:val="20"/>
          <w:szCs w:val="20"/>
          <w:lang w:val="en"/>
        </w:rPr>
        <w:t xml:space="preserve">- </w:t>
      </w:r>
      <w:r w:rsidR="004652DC">
        <w:rPr>
          <w:sz w:val="20"/>
          <w:szCs w:val="20"/>
          <w:lang w:val="en"/>
        </w:rPr>
        <w:t>CO</w:t>
      </w:r>
      <w:r w:rsidR="00AA6946" w:rsidRPr="00AA6946">
        <w:rPr>
          <w:sz w:val="20"/>
          <w:szCs w:val="20"/>
          <w:vertAlign w:val="subscript"/>
          <w:lang w:val="en"/>
        </w:rPr>
        <w:t>2</w:t>
      </w:r>
      <w:r w:rsidR="00AA6946">
        <w:rPr>
          <w:sz w:val="20"/>
          <w:szCs w:val="20"/>
          <w:lang w:val="en"/>
        </w:rPr>
        <w:t xml:space="preserve"> </w:t>
      </w:r>
      <w:r w:rsidR="004652DC">
        <w:rPr>
          <w:sz w:val="20"/>
          <w:szCs w:val="20"/>
          <w:lang w:val="en"/>
        </w:rPr>
        <w:t>set point, occupancy, cooling load an</w:t>
      </w:r>
      <w:r w:rsidR="002B4775">
        <w:rPr>
          <w:sz w:val="20"/>
          <w:szCs w:val="20"/>
          <w:lang w:val="en"/>
        </w:rPr>
        <w:t>d</w:t>
      </w:r>
      <w:r w:rsidR="004652DC">
        <w:rPr>
          <w:sz w:val="20"/>
          <w:szCs w:val="20"/>
          <w:lang w:val="en"/>
        </w:rPr>
        <w:t xml:space="preserve"> ventilation rate. </w:t>
      </w:r>
      <w:r w:rsidR="00AA6946">
        <w:rPr>
          <w:sz w:val="20"/>
          <w:szCs w:val="20"/>
          <w:lang w:val="en"/>
        </w:rPr>
        <w:t xml:space="preserve"> </w:t>
      </w:r>
      <w:r w:rsidR="009B4BA0">
        <w:rPr>
          <w:sz w:val="20"/>
          <w:szCs w:val="20"/>
          <w:lang w:val="en"/>
        </w:rPr>
        <w:t xml:space="preserve">Additional applications include aiding </w:t>
      </w:r>
      <w:r w:rsidR="002F0E0C">
        <w:rPr>
          <w:sz w:val="20"/>
          <w:szCs w:val="20"/>
          <w:lang w:val="en"/>
        </w:rPr>
        <w:t>city planners in balanc</w:t>
      </w:r>
      <w:r w:rsidR="009B4BA0">
        <w:rPr>
          <w:sz w:val="20"/>
          <w:szCs w:val="20"/>
          <w:lang w:val="en"/>
        </w:rPr>
        <w:t>ing</w:t>
      </w:r>
      <w:r w:rsidR="002F0E0C">
        <w:rPr>
          <w:sz w:val="20"/>
          <w:szCs w:val="20"/>
          <w:lang w:val="en"/>
        </w:rPr>
        <w:t xml:space="preserve"> pedestrian wind comfort and air quality (Fan et al. 2017) and</w:t>
      </w:r>
      <w:r w:rsidR="009B4BA0">
        <w:rPr>
          <w:sz w:val="20"/>
          <w:szCs w:val="20"/>
          <w:lang w:val="en"/>
        </w:rPr>
        <w:t xml:space="preserve"> developing tools for </w:t>
      </w:r>
      <w:r w:rsidR="002F0E0C">
        <w:rPr>
          <w:sz w:val="20"/>
          <w:szCs w:val="20"/>
          <w:lang w:val="en"/>
        </w:rPr>
        <w:t>urban area air pollution reduction</w:t>
      </w:r>
      <w:r w:rsidR="00C12116">
        <w:rPr>
          <w:sz w:val="20"/>
          <w:szCs w:val="20"/>
          <w:lang w:val="en"/>
        </w:rPr>
        <w:t xml:space="preserve"> (Frumau 2015).</w:t>
      </w:r>
      <w:r w:rsidR="002F0E0C">
        <w:rPr>
          <w:sz w:val="20"/>
          <w:szCs w:val="20"/>
          <w:lang w:val="en"/>
        </w:rPr>
        <w:t xml:space="preserve"> </w:t>
      </w:r>
      <w:r w:rsidR="009B4BA0">
        <w:rPr>
          <w:sz w:val="20"/>
          <w:szCs w:val="20"/>
          <w:lang w:val="en"/>
        </w:rPr>
        <w:t>There is no evidence in the literature, h</w:t>
      </w:r>
      <w:r w:rsidR="004B68F5">
        <w:rPr>
          <w:sz w:val="20"/>
          <w:szCs w:val="20"/>
          <w:lang w:val="en"/>
        </w:rPr>
        <w:t xml:space="preserve">owever, </w:t>
      </w:r>
      <w:r w:rsidR="009B4BA0">
        <w:rPr>
          <w:sz w:val="20"/>
          <w:szCs w:val="20"/>
          <w:lang w:val="en"/>
        </w:rPr>
        <w:t xml:space="preserve">of a tool being used </w:t>
      </w:r>
      <w:r w:rsidR="004B68F5">
        <w:rPr>
          <w:sz w:val="20"/>
          <w:szCs w:val="20"/>
          <w:lang w:val="en"/>
        </w:rPr>
        <w:t xml:space="preserve">to assess </w:t>
      </w:r>
      <w:r w:rsidR="009B4BA0">
        <w:rPr>
          <w:sz w:val="20"/>
          <w:szCs w:val="20"/>
          <w:lang w:val="en"/>
        </w:rPr>
        <w:t xml:space="preserve">emission </w:t>
      </w:r>
      <w:r w:rsidR="004B68F5">
        <w:rPr>
          <w:sz w:val="20"/>
          <w:szCs w:val="20"/>
          <w:lang w:val="en"/>
        </w:rPr>
        <w:t xml:space="preserve">severity from industrial plants, let alone </w:t>
      </w:r>
      <w:r w:rsidR="00374D08">
        <w:rPr>
          <w:sz w:val="20"/>
          <w:szCs w:val="20"/>
          <w:lang w:val="en"/>
        </w:rPr>
        <w:t>Cast Houses</w:t>
      </w:r>
      <w:r w:rsidR="004B68F5">
        <w:rPr>
          <w:sz w:val="20"/>
          <w:szCs w:val="20"/>
          <w:lang w:val="en"/>
        </w:rPr>
        <w:t>.</w:t>
      </w:r>
      <w:r w:rsidR="004652DC">
        <w:rPr>
          <w:sz w:val="20"/>
          <w:szCs w:val="20"/>
          <w:lang w:val="en"/>
        </w:rPr>
        <w:t xml:space="preserve"> Therefore, this </w:t>
      </w:r>
      <w:r w:rsidR="00374D08">
        <w:rPr>
          <w:sz w:val="20"/>
          <w:szCs w:val="20"/>
          <w:lang w:val="en"/>
        </w:rPr>
        <w:t xml:space="preserve">application is </w:t>
      </w:r>
      <w:r w:rsidR="004652DC">
        <w:rPr>
          <w:sz w:val="20"/>
          <w:szCs w:val="20"/>
          <w:lang w:val="en"/>
        </w:rPr>
        <w:t>novel and contribut</w:t>
      </w:r>
      <w:r w:rsidR="00374D08">
        <w:rPr>
          <w:sz w:val="20"/>
          <w:szCs w:val="20"/>
          <w:lang w:val="en"/>
        </w:rPr>
        <w:t xml:space="preserve">es </w:t>
      </w:r>
      <w:r w:rsidR="004652DC">
        <w:rPr>
          <w:sz w:val="20"/>
          <w:szCs w:val="20"/>
          <w:lang w:val="en"/>
        </w:rPr>
        <w:t xml:space="preserve">to knowledge </w:t>
      </w:r>
      <w:r w:rsidR="00374D08">
        <w:rPr>
          <w:sz w:val="20"/>
          <w:szCs w:val="20"/>
          <w:lang w:val="en"/>
        </w:rPr>
        <w:t>in this field.</w:t>
      </w:r>
      <w:r w:rsidR="004652DC">
        <w:rPr>
          <w:sz w:val="20"/>
          <w:szCs w:val="20"/>
          <w:lang w:val="en"/>
        </w:rPr>
        <w:t xml:space="preserve"> </w:t>
      </w:r>
    </w:p>
    <w:p w14:paraId="1C44D9DE" w14:textId="77777777" w:rsidR="00623A76" w:rsidRPr="008470C5" w:rsidRDefault="00623A76" w:rsidP="00623A76">
      <w:pPr>
        <w:spacing w:line="360" w:lineRule="auto"/>
        <w:jc w:val="both"/>
        <w:rPr>
          <w:b/>
          <w:bCs/>
          <w:sz w:val="20"/>
          <w:szCs w:val="20"/>
        </w:rPr>
      </w:pPr>
    </w:p>
    <w:p w14:paraId="73374A9B" w14:textId="645DD407" w:rsidR="00F44D94" w:rsidRPr="00361CBD" w:rsidRDefault="004D137A" w:rsidP="00361CBD">
      <w:pPr>
        <w:pStyle w:val="Heading1"/>
        <w:rPr>
          <w:rFonts w:asciiTheme="minorHAnsi" w:eastAsia="Times New Roman" w:hAnsiTheme="minorHAnsi"/>
          <w:b/>
          <w:sz w:val="20"/>
          <w:szCs w:val="20"/>
        </w:rPr>
      </w:pPr>
      <w:bookmarkStart w:id="36" w:name="_Toc511670717"/>
      <w:r w:rsidRPr="00361CBD">
        <w:rPr>
          <w:rFonts w:asciiTheme="minorHAnsi" w:eastAsia="Times New Roman" w:hAnsiTheme="minorHAnsi"/>
          <w:b/>
          <w:sz w:val="20"/>
          <w:szCs w:val="20"/>
        </w:rPr>
        <w:t>3</w:t>
      </w:r>
      <w:r w:rsidR="003B3C0B" w:rsidRPr="00361CBD">
        <w:rPr>
          <w:rFonts w:asciiTheme="minorHAnsi" w:eastAsia="Times New Roman" w:hAnsiTheme="minorHAnsi"/>
          <w:b/>
          <w:sz w:val="20"/>
          <w:szCs w:val="20"/>
        </w:rPr>
        <w:t>.4.2 Pitfalls of Decision Tools</w:t>
      </w:r>
      <w:bookmarkEnd w:id="36"/>
    </w:p>
    <w:p w14:paraId="7E9BED87" w14:textId="77777777" w:rsidR="003B3C0B" w:rsidRPr="003B3C0B" w:rsidRDefault="003B3C0B" w:rsidP="003B3C0B">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p>
    <w:p w14:paraId="67BA60F5" w14:textId="1852EB15" w:rsidR="003E6888" w:rsidRPr="00480390" w:rsidRDefault="00F44D94" w:rsidP="00623A76">
      <w:pPr>
        <w:spacing w:line="360" w:lineRule="auto"/>
        <w:jc w:val="both"/>
        <w:rPr>
          <w:rStyle w:val="Strong"/>
          <w:rFonts w:asciiTheme="minorHAnsi" w:hAnsiTheme="minorHAnsi" w:cstheme="minorHAnsi"/>
          <w:b w:val="0"/>
          <w:bCs w:val="0"/>
          <w:sz w:val="20"/>
          <w:szCs w:val="20"/>
        </w:rPr>
      </w:pPr>
      <w:r w:rsidRPr="005A1A9A">
        <w:rPr>
          <w:rFonts w:asciiTheme="minorHAnsi" w:hAnsiTheme="minorHAnsi" w:cstheme="minorHAnsi"/>
          <w:sz w:val="20"/>
          <w:szCs w:val="20"/>
        </w:rPr>
        <w:t xml:space="preserve">It </w:t>
      </w:r>
      <w:r w:rsidR="00942DAA">
        <w:rPr>
          <w:rFonts w:asciiTheme="minorHAnsi" w:hAnsiTheme="minorHAnsi" w:cstheme="minorHAnsi"/>
          <w:sz w:val="20"/>
          <w:szCs w:val="20"/>
        </w:rPr>
        <w:t xml:space="preserve">is acknowledged that </w:t>
      </w:r>
      <w:r w:rsidRPr="005A1A9A">
        <w:rPr>
          <w:rFonts w:asciiTheme="minorHAnsi" w:hAnsiTheme="minorHAnsi" w:cstheme="minorHAnsi"/>
          <w:sz w:val="20"/>
          <w:szCs w:val="20"/>
        </w:rPr>
        <w:t xml:space="preserve">decision tools tend to focus upon the problem </w:t>
      </w:r>
      <w:r w:rsidR="00942DAA">
        <w:rPr>
          <w:rFonts w:asciiTheme="minorHAnsi" w:hAnsiTheme="minorHAnsi" w:cstheme="minorHAnsi"/>
          <w:sz w:val="20"/>
          <w:szCs w:val="20"/>
        </w:rPr>
        <w:t xml:space="preserve">faced rather than </w:t>
      </w:r>
      <w:r w:rsidRPr="005A1A9A">
        <w:rPr>
          <w:rFonts w:asciiTheme="minorHAnsi" w:hAnsiTheme="minorHAnsi" w:cstheme="minorHAnsi"/>
          <w:sz w:val="20"/>
          <w:szCs w:val="20"/>
        </w:rPr>
        <w:t>paying attention to solution</w:t>
      </w:r>
      <w:r w:rsidR="00942DAA">
        <w:rPr>
          <w:rFonts w:asciiTheme="minorHAnsi" w:hAnsiTheme="minorHAnsi" w:cstheme="minorHAnsi"/>
          <w:sz w:val="20"/>
          <w:szCs w:val="20"/>
        </w:rPr>
        <w:t>s</w:t>
      </w:r>
      <w:r w:rsidRPr="005A1A9A">
        <w:rPr>
          <w:rFonts w:asciiTheme="minorHAnsi" w:hAnsiTheme="minorHAnsi" w:cstheme="minorHAnsi"/>
          <w:sz w:val="20"/>
          <w:szCs w:val="20"/>
        </w:rPr>
        <w:t xml:space="preserve"> (Liu et al. 2006). Therefore, </w:t>
      </w:r>
      <w:r w:rsidR="00942DAA">
        <w:rPr>
          <w:rFonts w:asciiTheme="minorHAnsi" w:hAnsiTheme="minorHAnsi" w:cstheme="minorHAnsi"/>
          <w:sz w:val="20"/>
          <w:szCs w:val="20"/>
        </w:rPr>
        <w:t xml:space="preserve">the author deems it </w:t>
      </w:r>
      <w:r w:rsidRPr="005A1A9A">
        <w:rPr>
          <w:rFonts w:asciiTheme="minorHAnsi" w:hAnsiTheme="minorHAnsi" w:cstheme="minorHAnsi"/>
          <w:sz w:val="20"/>
          <w:szCs w:val="20"/>
        </w:rPr>
        <w:t>important tha</w:t>
      </w:r>
      <w:r w:rsidR="00942DAA">
        <w:rPr>
          <w:rFonts w:asciiTheme="minorHAnsi" w:hAnsiTheme="minorHAnsi" w:cstheme="minorHAnsi"/>
          <w:sz w:val="20"/>
          <w:szCs w:val="20"/>
        </w:rPr>
        <w:t>t the decision tool developed in</w:t>
      </w:r>
      <w:r w:rsidRPr="005A1A9A">
        <w:rPr>
          <w:rFonts w:asciiTheme="minorHAnsi" w:hAnsiTheme="minorHAnsi" w:cstheme="minorHAnsi"/>
          <w:sz w:val="20"/>
          <w:szCs w:val="20"/>
        </w:rPr>
        <w:t xml:space="preserve"> this research is </w:t>
      </w:r>
      <w:r w:rsidR="005A1A9A">
        <w:rPr>
          <w:rFonts w:asciiTheme="minorHAnsi" w:hAnsiTheme="minorHAnsi" w:cstheme="minorHAnsi"/>
          <w:sz w:val="20"/>
          <w:szCs w:val="20"/>
        </w:rPr>
        <w:t xml:space="preserve">utilised </w:t>
      </w:r>
      <w:r w:rsidR="00942DAA">
        <w:rPr>
          <w:rFonts w:asciiTheme="minorHAnsi" w:hAnsiTheme="minorHAnsi" w:cstheme="minorHAnsi"/>
          <w:sz w:val="20"/>
          <w:szCs w:val="20"/>
        </w:rPr>
        <w:t>by</w:t>
      </w:r>
      <w:r w:rsidR="005A1A9A">
        <w:rPr>
          <w:rFonts w:asciiTheme="minorHAnsi" w:hAnsiTheme="minorHAnsi" w:cstheme="minorHAnsi"/>
          <w:sz w:val="20"/>
          <w:szCs w:val="20"/>
        </w:rPr>
        <w:t xml:space="preserve"> Tata Steel and other interested parties</w:t>
      </w:r>
      <w:r w:rsidR="00942DAA">
        <w:rPr>
          <w:rFonts w:asciiTheme="minorHAnsi" w:hAnsiTheme="minorHAnsi" w:cstheme="minorHAnsi"/>
          <w:sz w:val="20"/>
          <w:szCs w:val="20"/>
        </w:rPr>
        <w:t xml:space="preserve"> to work towards a solution</w:t>
      </w:r>
      <w:r w:rsidR="005A1A9A">
        <w:rPr>
          <w:rFonts w:asciiTheme="minorHAnsi" w:hAnsiTheme="minorHAnsi" w:cstheme="minorHAnsi"/>
          <w:sz w:val="20"/>
          <w:szCs w:val="20"/>
        </w:rPr>
        <w:t>. As discussed fu</w:t>
      </w:r>
      <w:r w:rsidR="005A1A9A" w:rsidRPr="005A1A9A">
        <w:rPr>
          <w:rFonts w:asciiTheme="minorHAnsi" w:hAnsiTheme="minorHAnsi" w:cstheme="minorHAnsi"/>
          <w:sz w:val="20"/>
          <w:szCs w:val="20"/>
        </w:rPr>
        <w:t xml:space="preserve">rther </w:t>
      </w:r>
      <w:r w:rsidR="00942DAA">
        <w:rPr>
          <w:rFonts w:asciiTheme="minorHAnsi" w:hAnsiTheme="minorHAnsi" w:cstheme="minorHAnsi"/>
          <w:sz w:val="20"/>
          <w:szCs w:val="20"/>
        </w:rPr>
        <w:t xml:space="preserve">in </w:t>
      </w:r>
      <w:r w:rsidR="005A1A9A" w:rsidRPr="005A1A9A">
        <w:rPr>
          <w:rFonts w:asciiTheme="minorHAnsi" w:hAnsiTheme="minorHAnsi" w:cstheme="minorHAnsi"/>
          <w:sz w:val="20"/>
          <w:szCs w:val="20"/>
        </w:rPr>
        <w:t xml:space="preserve">Chapter </w:t>
      </w:r>
      <w:r w:rsidR="00942DAA">
        <w:rPr>
          <w:rFonts w:asciiTheme="minorHAnsi" w:hAnsiTheme="minorHAnsi" w:cstheme="minorHAnsi"/>
          <w:sz w:val="20"/>
          <w:szCs w:val="20"/>
        </w:rPr>
        <w:t>6 – Evaluation and Conclusions</w:t>
      </w:r>
      <w:r w:rsidR="005A1A9A" w:rsidRPr="005A1A9A">
        <w:rPr>
          <w:rFonts w:asciiTheme="minorHAnsi" w:hAnsiTheme="minorHAnsi" w:cstheme="minorHAnsi"/>
          <w:sz w:val="20"/>
          <w:szCs w:val="20"/>
        </w:rPr>
        <w:t xml:space="preserve">, it is </w:t>
      </w:r>
      <w:r w:rsidR="00942DAA">
        <w:rPr>
          <w:rFonts w:asciiTheme="minorHAnsi" w:hAnsiTheme="minorHAnsi" w:cstheme="minorHAnsi"/>
          <w:sz w:val="20"/>
          <w:szCs w:val="20"/>
        </w:rPr>
        <w:t xml:space="preserve">suggested the </w:t>
      </w:r>
      <w:r w:rsidR="005A1A9A" w:rsidRPr="005A1A9A">
        <w:rPr>
          <w:rFonts w:asciiTheme="minorHAnsi" w:hAnsiTheme="minorHAnsi" w:cstheme="minorHAnsi"/>
          <w:sz w:val="20"/>
          <w:szCs w:val="20"/>
        </w:rPr>
        <w:t xml:space="preserve">tool </w:t>
      </w:r>
      <w:r w:rsidR="00942DAA">
        <w:rPr>
          <w:rFonts w:asciiTheme="minorHAnsi" w:hAnsiTheme="minorHAnsi" w:cstheme="minorHAnsi"/>
          <w:sz w:val="20"/>
          <w:szCs w:val="20"/>
        </w:rPr>
        <w:t xml:space="preserve">is utilised to </w:t>
      </w:r>
      <w:r w:rsidR="005A1A9A" w:rsidRPr="005A1A9A">
        <w:rPr>
          <w:rFonts w:asciiTheme="minorHAnsi" w:hAnsiTheme="minorHAnsi" w:cstheme="minorHAnsi"/>
          <w:sz w:val="20"/>
          <w:szCs w:val="20"/>
        </w:rPr>
        <w:t xml:space="preserve">justify </w:t>
      </w:r>
      <w:r w:rsidR="00942DAA">
        <w:rPr>
          <w:rFonts w:asciiTheme="minorHAnsi" w:hAnsiTheme="minorHAnsi" w:cstheme="minorHAnsi"/>
          <w:sz w:val="20"/>
          <w:szCs w:val="20"/>
        </w:rPr>
        <w:t xml:space="preserve">environmental process </w:t>
      </w:r>
      <w:r w:rsidR="005A1A9A" w:rsidRPr="005A1A9A">
        <w:rPr>
          <w:rFonts w:asciiTheme="minorHAnsi" w:hAnsiTheme="minorHAnsi" w:cstheme="minorHAnsi"/>
          <w:sz w:val="20"/>
          <w:szCs w:val="20"/>
        </w:rPr>
        <w:t>improvements</w:t>
      </w:r>
      <w:r w:rsidR="00C901C4">
        <w:rPr>
          <w:rFonts w:asciiTheme="minorHAnsi" w:hAnsiTheme="minorHAnsi" w:cstheme="minorHAnsi"/>
          <w:sz w:val="20"/>
          <w:szCs w:val="20"/>
        </w:rPr>
        <w:t xml:space="preserve"> </w:t>
      </w:r>
      <w:r w:rsidR="00942DAA">
        <w:rPr>
          <w:rFonts w:asciiTheme="minorHAnsi" w:hAnsiTheme="minorHAnsi" w:cstheme="minorHAnsi"/>
          <w:sz w:val="20"/>
          <w:szCs w:val="20"/>
        </w:rPr>
        <w:t xml:space="preserve">and </w:t>
      </w:r>
      <w:r w:rsidR="005A1A9A" w:rsidRPr="005A1A9A">
        <w:rPr>
          <w:rFonts w:asciiTheme="minorHAnsi" w:hAnsiTheme="minorHAnsi" w:cstheme="minorHAnsi"/>
          <w:sz w:val="20"/>
          <w:szCs w:val="20"/>
        </w:rPr>
        <w:t xml:space="preserve">to inform the local air quality </w:t>
      </w:r>
      <w:r w:rsidR="00942DAA">
        <w:rPr>
          <w:rFonts w:asciiTheme="minorHAnsi" w:hAnsiTheme="minorHAnsi" w:cstheme="minorHAnsi"/>
          <w:sz w:val="20"/>
          <w:szCs w:val="20"/>
        </w:rPr>
        <w:t>notification</w:t>
      </w:r>
      <w:r w:rsidR="005A1A9A" w:rsidRPr="005A1A9A">
        <w:rPr>
          <w:rFonts w:asciiTheme="minorHAnsi" w:hAnsiTheme="minorHAnsi" w:cstheme="minorHAnsi"/>
          <w:sz w:val="20"/>
          <w:szCs w:val="20"/>
        </w:rPr>
        <w:t xml:space="preserve"> system</w:t>
      </w:r>
      <w:r w:rsidR="008D6F0E">
        <w:rPr>
          <w:rFonts w:asciiTheme="minorHAnsi" w:hAnsiTheme="minorHAnsi" w:cstheme="minorHAnsi"/>
          <w:sz w:val="20"/>
          <w:szCs w:val="20"/>
        </w:rPr>
        <w:t xml:space="preserve"> (airAware)</w:t>
      </w:r>
      <w:r w:rsidR="005A1A9A">
        <w:rPr>
          <w:rFonts w:asciiTheme="minorHAnsi" w:hAnsiTheme="minorHAnsi" w:cstheme="minorHAnsi"/>
          <w:sz w:val="20"/>
          <w:szCs w:val="20"/>
        </w:rPr>
        <w:t>.</w:t>
      </w:r>
      <w:r w:rsidR="005A1A9A" w:rsidRPr="005A1A9A">
        <w:rPr>
          <w:rFonts w:asciiTheme="minorHAnsi" w:hAnsiTheme="minorHAnsi" w:cstheme="minorHAnsi"/>
          <w:sz w:val="20"/>
          <w:szCs w:val="20"/>
        </w:rPr>
        <w:t xml:space="preserve"> </w:t>
      </w:r>
    </w:p>
    <w:p w14:paraId="13930D24" w14:textId="626FB517" w:rsidR="006F3B2B" w:rsidRDefault="003E6888" w:rsidP="00623A76">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 xml:space="preserve">There is </w:t>
      </w:r>
      <w:r w:rsidR="00942DAA">
        <w:rPr>
          <w:rStyle w:val="Strong"/>
          <w:rFonts w:asciiTheme="minorHAnsi" w:hAnsiTheme="minorHAnsi"/>
          <w:b w:val="0"/>
          <w:sz w:val="20"/>
          <w:szCs w:val="20"/>
        </w:rPr>
        <w:t xml:space="preserve">a </w:t>
      </w:r>
      <w:r>
        <w:rPr>
          <w:rStyle w:val="Strong"/>
          <w:rFonts w:asciiTheme="minorHAnsi" w:hAnsiTheme="minorHAnsi"/>
          <w:b w:val="0"/>
          <w:sz w:val="20"/>
          <w:szCs w:val="20"/>
        </w:rPr>
        <w:t>risk of introducing subjectivity into decision tool</w:t>
      </w:r>
      <w:r w:rsidR="00942DAA">
        <w:rPr>
          <w:rStyle w:val="Strong"/>
          <w:rFonts w:asciiTheme="minorHAnsi" w:hAnsiTheme="minorHAnsi"/>
          <w:b w:val="0"/>
          <w:sz w:val="20"/>
          <w:szCs w:val="20"/>
        </w:rPr>
        <w:t>s</w:t>
      </w:r>
      <w:r>
        <w:rPr>
          <w:rStyle w:val="Strong"/>
          <w:rFonts w:asciiTheme="minorHAnsi" w:hAnsiTheme="minorHAnsi"/>
          <w:b w:val="0"/>
          <w:sz w:val="20"/>
          <w:szCs w:val="20"/>
        </w:rPr>
        <w:t xml:space="preserve">. </w:t>
      </w:r>
      <w:r w:rsidR="00B34AF2">
        <w:rPr>
          <w:rStyle w:val="Strong"/>
          <w:rFonts w:asciiTheme="minorHAnsi" w:hAnsiTheme="minorHAnsi"/>
          <w:b w:val="0"/>
          <w:sz w:val="20"/>
          <w:szCs w:val="20"/>
        </w:rPr>
        <w:t>W</w:t>
      </w:r>
      <w:r w:rsidR="00D50135">
        <w:rPr>
          <w:rStyle w:val="Strong"/>
          <w:rFonts w:asciiTheme="minorHAnsi" w:hAnsiTheme="minorHAnsi"/>
          <w:b w:val="0"/>
          <w:sz w:val="20"/>
          <w:szCs w:val="20"/>
        </w:rPr>
        <w:t>hen navigating a decision tool, t</w:t>
      </w:r>
      <w:r>
        <w:rPr>
          <w:rStyle w:val="Strong"/>
          <w:rFonts w:asciiTheme="minorHAnsi" w:hAnsiTheme="minorHAnsi"/>
          <w:b w:val="0"/>
          <w:sz w:val="20"/>
          <w:szCs w:val="20"/>
        </w:rPr>
        <w:t>he answers arrived at should be based on fact rather than individual perceptions which vary significantly with experience</w:t>
      </w:r>
      <w:r w:rsidR="00480390">
        <w:rPr>
          <w:rStyle w:val="Strong"/>
          <w:rFonts w:asciiTheme="minorHAnsi" w:hAnsiTheme="minorHAnsi"/>
          <w:b w:val="0"/>
          <w:sz w:val="20"/>
          <w:szCs w:val="20"/>
        </w:rPr>
        <w:t>. S</w:t>
      </w:r>
      <w:r>
        <w:rPr>
          <w:rStyle w:val="Strong"/>
          <w:rFonts w:asciiTheme="minorHAnsi" w:hAnsiTheme="minorHAnsi"/>
          <w:b w:val="0"/>
          <w:sz w:val="20"/>
          <w:szCs w:val="20"/>
        </w:rPr>
        <w:t>ubjectivity introduces bias, in</w:t>
      </w:r>
      <w:r w:rsidR="00942DAA">
        <w:rPr>
          <w:rStyle w:val="Strong"/>
          <w:rFonts w:asciiTheme="minorHAnsi" w:hAnsiTheme="minorHAnsi"/>
          <w:b w:val="0"/>
          <w:sz w:val="20"/>
          <w:szCs w:val="20"/>
        </w:rPr>
        <w:t>accuracy and uncertainty</w:t>
      </w:r>
      <w:r w:rsidR="001964CF">
        <w:rPr>
          <w:rStyle w:val="Strong"/>
          <w:rFonts w:asciiTheme="minorHAnsi" w:hAnsiTheme="minorHAnsi"/>
          <w:b w:val="0"/>
          <w:sz w:val="20"/>
          <w:szCs w:val="20"/>
        </w:rPr>
        <w:t xml:space="preserve">, making </w:t>
      </w:r>
      <w:r>
        <w:rPr>
          <w:rStyle w:val="Strong"/>
          <w:rFonts w:asciiTheme="minorHAnsi" w:hAnsiTheme="minorHAnsi"/>
          <w:b w:val="0"/>
          <w:sz w:val="20"/>
          <w:szCs w:val="20"/>
        </w:rPr>
        <w:t xml:space="preserve">it unlikely that two users would achieve the same results under exactly the same </w:t>
      </w:r>
      <w:r w:rsidR="00480390">
        <w:rPr>
          <w:rStyle w:val="Strong"/>
          <w:rFonts w:asciiTheme="minorHAnsi" w:hAnsiTheme="minorHAnsi"/>
          <w:b w:val="0"/>
          <w:sz w:val="20"/>
          <w:szCs w:val="20"/>
        </w:rPr>
        <w:t>conditions (Redmill 2002)</w:t>
      </w:r>
      <w:r w:rsidR="001964CF">
        <w:rPr>
          <w:rStyle w:val="Strong"/>
          <w:rFonts w:asciiTheme="minorHAnsi" w:hAnsiTheme="minorHAnsi"/>
          <w:b w:val="0"/>
          <w:sz w:val="20"/>
          <w:szCs w:val="20"/>
        </w:rPr>
        <w:t>.</w:t>
      </w:r>
      <w:r>
        <w:rPr>
          <w:rStyle w:val="Strong"/>
          <w:rFonts w:asciiTheme="minorHAnsi" w:hAnsiTheme="minorHAnsi"/>
          <w:b w:val="0"/>
          <w:sz w:val="20"/>
          <w:szCs w:val="20"/>
        </w:rPr>
        <w:t xml:space="preserve"> </w:t>
      </w:r>
      <w:r w:rsidR="002B526E">
        <w:rPr>
          <w:rStyle w:val="Strong"/>
          <w:rFonts w:asciiTheme="minorHAnsi" w:hAnsiTheme="minorHAnsi"/>
          <w:b w:val="0"/>
          <w:sz w:val="20"/>
          <w:szCs w:val="20"/>
        </w:rPr>
        <w:t>It is also important that tools are simple and easy to under</w:t>
      </w:r>
      <w:r w:rsidR="006F3B2B">
        <w:rPr>
          <w:rStyle w:val="Strong"/>
          <w:rFonts w:asciiTheme="minorHAnsi" w:hAnsiTheme="minorHAnsi"/>
          <w:b w:val="0"/>
          <w:sz w:val="20"/>
          <w:szCs w:val="20"/>
        </w:rPr>
        <w:t>s</w:t>
      </w:r>
      <w:r w:rsidR="002B526E">
        <w:rPr>
          <w:rStyle w:val="Strong"/>
          <w:rFonts w:asciiTheme="minorHAnsi" w:hAnsiTheme="minorHAnsi"/>
          <w:b w:val="0"/>
          <w:sz w:val="20"/>
          <w:szCs w:val="20"/>
        </w:rPr>
        <w:t>tand (</w:t>
      </w:r>
      <w:r w:rsidR="006F3B2B">
        <w:rPr>
          <w:rStyle w:val="Strong"/>
          <w:rFonts w:asciiTheme="minorHAnsi" w:hAnsiTheme="minorHAnsi"/>
          <w:b w:val="0"/>
          <w:sz w:val="20"/>
          <w:szCs w:val="20"/>
        </w:rPr>
        <w:t>Harding 2003</w:t>
      </w:r>
      <w:r w:rsidR="002B526E">
        <w:rPr>
          <w:rStyle w:val="Strong"/>
          <w:rFonts w:asciiTheme="minorHAnsi" w:hAnsiTheme="minorHAnsi"/>
          <w:b w:val="0"/>
          <w:sz w:val="20"/>
          <w:szCs w:val="20"/>
        </w:rPr>
        <w:t xml:space="preserve">) to ensure that </w:t>
      </w:r>
      <w:r w:rsidR="00C901C4">
        <w:rPr>
          <w:rStyle w:val="Strong"/>
          <w:rFonts w:asciiTheme="minorHAnsi" w:hAnsiTheme="minorHAnsi"/>
          <w:b w:val="0"/>
          <w:sz w:val="20"/>
          <w:szCs w:val="20"/>
        </w:rPr>
        <w:t xml:space="preserve">they </w:t>
      </w:r>
      <w:r w:rsidR="002B526E">
        <w:rPr>
          <w:rStyle w:val="Strong"/>
          <w:rFonts w:asciiTheme="minorHAnsi" w:hAnsiTheme="minorHAnsi"/>
          <w:b w:val="0"/>
          <w:sz w:val="20"/>
          <w:szCs w:val="20"/>
        </w:rPr>
        <w:t xml:space="preserve">are </w:t>
      </w:r>
      <w:r w:rsidR="006F3B2B">
        <w:rPr>
          <w:rStyle w:val="Strong"/>
          <w:rFonts w:asciiTheme="minorHAnsi" w:hAnsiTheme="minorHAnsi"/>
          <w:b w:val="0"/>
          <w:sz w:val="20"/>
          <w:szCs w:val="20"/>
        </w:rPr>
        <w:t>used and incorporated into daily management.</w:t>
      </w:r>
    </w:p>
    <w:p w14:paraId="5A7251C4" w14:textId="77777777" w:rsidR="00B64A34" w:rsidRDefault="00B64A34" w:rsidP="00ED31DB">
      <w:pPr>
        <w:jc w:val="both"/>
        <w:rPr>
          <w:rStyle w:val="Strong"/>
          <w:rFonts w:asciiTheme="minorHAnsi" w:hAnsiTheme="minorHAnsi"/>
          <w:b w:val="0"/>
          <w:sz w:val="20"/>
          <w:szCs w:val="20"/>
        </w:rPr>
      </w:pPr>
    </w:p>
    <w:p w14:paraId="5CA7FD16" w14:textId="77777777" w:rsidR="00B550A3" w:rsidRPr="00ED31DB" w:rsidRDefault="00B550A3" w:rsidP="00ED31DB">
      <w:pPr>
        <w:jc w:val="both"/>
        <w:rPr>
          <w:rStyle w:val="Strong"/>
          <w:rFonts w:asciiTheme="minorHAnsi" w:hAnsiTheme="minorHAnsi"/>
          <w:b w:val="0"/>
          <w:sz w:val="20"/>
          <w:szCs w:val="20"/>
        </w:rPr>
      </w:pPr>
    </w:p>
    <w:p w14:paraId="7CFB7BEA" w14:textId="15E62419" w:rsidR="00400E3F" w:rsidRPr="007D318F" w:rsidRDefault="00400E3F" w:rsidP="00297F14">
      <w:pPr>
        <w:pStyle w:val="Heading1"/>
        <w:numPr>
          <w:ilvl w:val="0"/>
          <w:numId w:val="16"/>
        </w:numPr>
        <w:rPr>
          <w:rFonts w:asciiTheme="minorHAnsi" w:hAnsiTheme="minorHAnsi"/>
          <w:b/>
        </w:rPr>
      </w:pPr>
      <w:bookmarkStart w:id="37" w:name="_Toc511670718"/>
      <w:r w:rsidRPr="007D318F">
        <w:rPr>
          <w:rFonts w:asciiTheme="minorHAnsi" w:hAnsiTheme="minorHAnsi"/>
          <w:b/>
        </w:rPr>
        <w:lastRenderedPageBreak/>
        <w:t>Methodological Review</w:t>
      </w:r>
      <w:bookmarkEnd w:id="37"/>
    </w:p>
    <w:p w14:paraId="2FC0B904" w14:textId="77EBDD08" w:rsidR="00400E3F" w:rsidRPr="004F5591" w:rsidRDefault="00400E3F" w:rsidP="00400E3F">
      <w:pPr>
        <w:pStyle w:val="ListParagraph"/>
        <w:ind w:left="0"/>
        <w:jc w:val="both"/>
        <w:rPr>
          <w:rFonts w:asciiTheme="minorHAnsi" w:hAnsiTheme="minorHAnsi" w:cstheme="minorHAnsi"/>
          <w:b/>
          <w:sz w:val="20"/>
          <w:szCs w:val="20"/>
        </w:rPr>
      </w:pPr>
      <w:r w:rsidRPr="004F5591">
        <w:rPr>
          <w:rFonts w:asciiTheme="minorHAnsi" w:hAnsiTheme="minorHAnsi" w:cstheme="minorHAnsi"/>
          <w:b/>
          <w:sz w:val="20"/>
          <w:szCs w:val="20"/>
        </w:rPr>
        <w:t xml:space="preserve"> </w:t>
      </w:r>
    </w:p>
    <w:p w14:paraId="5DD8824C" w14:textId="11A7604E" w:rsidR="00F1235E" w:rsidRPr="0044438E" w:rsidRDefault="00F1235E" w:rsidP="0044438E">
      <w:pPr>
        <w:pStyle w:val="Heading1"/>
        <w:rPr>
          <w:rFonts w:asciiTheme="minorHAnsi" w:hAnsiTheme="minorHAnsi"/>
          <w:b/>
          <w:sz w:val="22"/>
          <w:szCs w:val="22"/>
        </w:rPr>
      </w:pPr>
      <w:bookmarkStart w:id="38" w:name="_Toc511670719"/>
      <w:r w:rsidRPr="0044438E">
        <w:rPr>
          <w:rFonts w:asciiTheme="minorHAnsi" w:hAnsiTheme="minorHAnsi"/>
          <w:b/>
          <w:sz w:val="22"/>
          <w:szCs w:val="22"/>
        </w:rPr>
        <w:t>4.1 Introduction</w:t>
      </w:r>
      <w:bookmarkEnd w:id="38"/>
      <w:r w:rsidRPr="0044438E">
        <w:rPr>
          <w:rFonts w:asciiTheme="minorHAnsi" w:hAnsiTheme="minorHAnsi"/>
          <w:b/>
          <w:sz w:val="22"/>
          <w:szCs w:val="22"/>
        </w:rPr>
        <w:t xml:space="preserve"> </w:t>
      </w:r>
    </w:p>
    <w:p w14:paraId="560B7C2B" w14:textId="77777777" w:rsidR="00F1235E" w:rsidRDefault="00F1235E" w:rsidP="00691FC4">
      <w:pPr>
        <w:pStyle w:val="ListParagraph"/>
        <w:ind w:left="0"/>
        <w:jc w:val="both"/>
        <w:rPr>
          <w:rFonts w:asciiTheme="minorHAnsi" w:hAnsiTheme="minorHAnsi" w:cstheme="minorHAnsi"/>
          <w:sz w:val="20"/>
          <w:szCs w:val="20"/>
        </w:rPr>
      </w:pPr>
    </w:p>
    <w:p w14:paraId="602CE80E" w14:textId="77777777" w:rsidR="001706A0" w:rsidRDefault="00400E3F" w:rsidP="00536C41">
      <w:pPr>
        <w:pStyle w:val="ListParagraph"/>
        <w:spacing w:line="360" w:lineRule="auto"/>
        <w:ind w:left="0"/>
        <w:jc w:val="both"/>
        <w:rPr>
          <w:rFonts w:asciiTheme="minorHAnsi" w:hAnsiTheme="minorHAnsi" w:cstheme="minorHAnsi"/>
          <w:sz w:val="20"/>
          <w:szCs w:val="20"/>
        </w:rPr>
      </w:pPr>
      <w:r>
        <w:rPr>
          <w:rFonts w:asciiTheme="minorHAnsi" w:hAnsiTheme="minorHAnsi" w:cstheme="minorHAnsi"/>
          <w:sz w:val="20"/>
          <w:szCs w:val="20"/>
        </w:rPr>
        <w:t xml:space="preserve">This </w:t>
      </w:r>
      <w:r w:rsidR="006C677D">
        <w:rPr>
          <w:rFonts w:asciiTheme="minorHAnsi" w:hAnsiTheme="minorHAnsi" w:cstheme="minorHAnsi"/>
          <w:sz w:val="20"/>
          <w:szCs w:val="20"/>
        </w:rPr>
        <w:t>chapter</w:t>
      </w:r>
      <w:r>
        <w:rPr>
          <w:rFonts w:asciiTheme="minorHAnsi" w:hAnsiTheme="minorHAnsi" w:cstheme="minorHAnsi"/>
          <w:sz w:val="20"/>
          <w:szCs w:val="20"/>
        </w:rPr>
        <w:t xml:space="preserve"> outlines the chosen and most appropriate method for answering the research aim and objectives stated </w:t>
      </w:r>
      <w:r w:rsidR="007C1691">
        <w:rPr>
          <w:rFonts w:asciiTheme="minorHAnsi" w:hAnsiTheme="minorHAnsi" w:cstheme="minorHAnsi"/>
          <w:sz w:val="20"/>
          <w:szCs w:val="20"/>
        </w:rPr>
        <w:t>in Chapter 1 - Introduction</w:t>
      </w:r>
      <w:r w:rsidR="00AF0EA8">
        <w:rPr>
          <w:rFonts w:asciiTheme="minorHAnsi" w:hAnsiTheme="minorHAnsi" w:cstheme="minorHAnsi"/>
          <w:sz w:val="20"/>
          <w:szCs w:val="20"/>
        </w:rPr>
        <w:t>. P</w:t>
      </w:r>
      <w:r w:rsidR="00685068">
        <w:rPr>
          <w:rFonts w:asciiTheme="minorHAnsi" w:hAnsiTheme="minorHAnsi" w:cstheme="minorHAnsi"/>
          <w:sz w:val="20"/>
          <w:szCs w:val="20"/>
        </w:rPr>
        <w:t>ublically available</w:t>
      </w:r>
      <w:r w:rsidR="004422CF">
        <w:rPr>
          <w:rFonts w:asciiTheme="minorHAnsi" w:hAnsiTheme="minorHAnsi" w:cstheme="minorHAnsi"/>
          <w:sz w:val="20"/>
          <w:szCs w:val="20"/>
        </w:rPr>
        <w:t xml:space="preserve"> </w:t>
      </w:r>
      <w:r w:rsidR="00536C41">
        <w:rPr>
          <w:rFonts w:asciiTheme="minorHAnsi" w:hAnsiTheme="minorHAnsi" w:cstheme="minorHAnsi"/>
          <w:sz w:val="20"/>
          <w:szCs w:val="20"/>
        </w:rPr>
        <w:t xml:space="preserve">AURN </w:t>
      </w:r>
      <w:r w:rsidR="004422CF">
        <w:rPr>
          <w:rFonts w:asciiTheme="minorHAnsi" w:hAnsiTheme="minorHAnsi" w:cstheme="minorHAnsi"/>
          <w:sz w:val="20"/>
          <w:szCs w:val="20"/>
        </w:rPr>
        <w:t>PM</w:t>
      </w:r>
      <w:r w:rsidR="004422CF" w:rsidRPr="004422CF">
        <w:rPr>
          <w:rFonts w:asciiTheme="minorHAnsi" w:hAnsiTheme="minorHAnsi" w:cstheme="minorHAnsi"/>
          <w:sz w:val="20"/>
          <w:szCs w:val="20"/>
          <w:vertAlign w:val="subscript"/>
        </w:rPr>
        <w:t>10</w:t>
      </w:r>
      <w:r w:rsidR="004422CF">
        <w:rPr>
          <w:rFonts w:asciiTheme="minorHAnsi" w:hAnsiTheme="minorHAnsi" w:cstheme="minorHAnsi"/>
          <w:sz w:val="20"/>
          <w:szCs w:val="20"/>
        </w:rPr>
        <w:t xml:space="preserve"> </w:t>
      </w:r>
      <w:r>
        <w:rPr>
          <w:rFonts w:asciiTheme="minorHAnsi" w:hAnsiTheme="minorHAnsi" w:cstheme="minorHAnsi"/>
          <w:sz w:val="20"/>
          <w:szCs w:val="20"/>
        </w:rPr>
        <w:t>and meteorological</w:t>
      </w:r>
      <w:r w:rsidRPr="00212360">
        <w:rPr>
          <w:rFonts w:asciiTheme="minorHAnsi" w:hAnsiTheme="minorHAnsi" w:cstheme="minorHAnsi"/>
          <w:sz w:val="20"/>
          <w:szCs w:val="20"/>
        </w:rPr>
        <w:t xml:space="preserve"> data</w:t>
      </w:r>
      <w:r w:rsidR="004422CF">
        <w:rPr>
          <w:rFonts w:asciiTheme="minorHAnsi" w:hAnsiTheme="minorHAnsi" w:cstheme="minorHAnsi"/>
          <w:sz w:val="20"/>
          <w:szCs w:val="20"/>
        </w:rPr>
        <w:t xml:space="preserve"> and PM</w:t>
      </w:r>
      <w:r w:rsidR="004422CF" w:rsidRPr="004422CF">
        <w:rPr>
          <w:rFonts w:asciiTheme="minorHAnsi" w:hAnsiTheme="minorHAnsi" w:cstheme="minorHAnsi"/>
          <w:sz w:val="20"/>
          <w:szCs w:val="20"/>
          <w:vertAlign w:val="subscript"/>
        </w:rPr>
        <w:t>10</w:t>
      </w:r>
      <w:r w:rsidR="004422CF">
        <w:rPr>
          <w:rFonts w:asciiTheme="minorHAnsi" w:hAnsiTheme="minorHAnsi" w:cstheme="minorHAnsi"/>
          <w:sz w:val="20"/>
          <w:szCs w:val="20"/>
        </w:rPr>
        <w:t xml:space="preserve"> data</w:t>
      </w:r>
      <w:r w:rsidR="00536C41">
        <w:rPr>
          <w:rFonts w:asciiTheme="minorHAnsi" w:hAnsiTheme="minorHAnsi" w:cstheme="minorHAnsi"/>
          <w:sz w:val="20"/>
          <w:szCs w:val="20"/>
        </w:rPr>
        <w:t xml:space="preserve"> from additional local monitors</w:t>
      </w:r>
      <w:r w:rsidR="004422CF">
        <w:rPr>
          <w:rFonts w:asciiTheme="minorHAnsi" w:hAnsiTheme="minorHAnsi" w:cstheme="minorHAnsi"/>
          <w:sz w:val="20"/>
          <w:szCs w:val="20"/>
        </w:rPr>
        <w:t xml:space="preserve"> </w:t>
      </w:r>
      <w:r w:rsidR="00AF0EA8">
        <w:rPr>
          <w:rFonts w:asciiTheme="minorHAnsi" w:hAnsiTheme="minorHAnsi" w:cstheme="minorHAnsi"/>
          <w:sz w:val="20"/>
          <w:szCs w:val="20"/>
        </w:rPr>
        <w:t xml:space="preserve">was </w:t>
      </w:r>
      <w:r w:rsidRPr="00212360">
        <w:rPr>
          <w:rFonts w:asciiTheme="minorHAnsi" w:hAnsiTheme="minorHAnsi" w:cstheme="minorHAnsi"/>
          <w:sz w:val="20"/>
          <w:szCs w:val="20"/>
        </w:rPr>
        <w:t>collected from the Welsh Air Quality Forum</w:t>
      </w:r>
      <w:r w:rsidR="00536C41">
        <w:rPr>
          <w:rFonts w:asciiTheme="minorHAnsi" w:hAnsiTheme="minorHAnsi" w:cstheme="minorHAnsi"/>
          <w:sz w:val="20"/>
          <w:szCs w:val="20"/>
        </w:rPr>
        <w:t xml:space="preserve"> and NPTCBC Pollution M</w:t>
      </w:r>
      <w:r w:rsidR="00685068">
        <w:rPr>
          <w:rFonts w:asciiTheme="minorHAnsi" w:hAnsiTheme="minorHAnsi" w:cstheme="minorHAnsi"/>
          <w:sz w:val="20"/>
          <w:szCs w:val="20"/>
        </w:rPr>
        <w:t>onitoring websites</w:t>
      </w:r>
      <w:r w:rsidR="004422CF">
        <w:rPr>
          <w:rFonts w:asciiTheme="minorHAnsi" w:hAnsiTheme="minorHAnsi" w:cstheme="minorHAnsi"/>
          <w:sz w:val="20"/>
          <w:szCs w:val="20"/>
        </w:rPr>
        <w:t xml:space="preserve">. Currently, </w:t>
      </w:r>
      <w:r w:rsidR="00491E65">
        <w:rPr>
          <w:rFonts w:asciiTheme="minorHAnsi" w:hAnsiTheme="minorHAnsi" w:cstheme="minorHAnsi"/>
          <w:sz w:val="20"/>
          <w:szCs w:val="20"/>
        </w:rPr>
        <w:t>meteorological data</w:t>
      </w:r>
      <w:r w:rsidR="000A6EE7">
        <w:rPr>
          <w:rFonts w:asciiTheme="minorHAnsi" w:hAnsiTheme="minorHAnsi" w:cstheme="minorHAnsi"/>
          <w:sz w:val="20"/>
          <w:szCs w:val="20"/>
        </w:rPr>
        <w:t xml:space="preserve"> </w:t>
      </w:r>
      <w:r w:rsidR="00491E65">
        <w:rPr>
          <w:rFonts w:asciiTheme="minorHAnsi" w:hAnsiTheme="minorHAnsi" w:cstheme="minorHAnsi"/>
          <w:sz w:val="20"/>
          <w:szCs w:val="20"/>
        </w:rPr>
        <w:t>is only available for the AURN monitor</w:t>
      </w:r>
      <w:r w:rsidR="000A6EE7">
        <w:rPr>
          <w:rFonts w:asciiTheme="minorHAnsi" w:hAnsiTheme="minorHAnsi" w:cstheme="minorHAnsi"/>
          <w:sz w:val="20"/>
          <w:szCs w:val="20"/>
        </w:rPr>
        <w:t xml:space="preserve">. </w:t>
      </w:r>
      <w:r w:rsidR="00AF0EA8">
        <w:rPr>
          <w:rFonts w:asciiTheme="minorHAnsi" w:hAnsiTheme="minorHAnsi" w:cstheme="minorHAnsi"/>
          <w:sz w:val="20"/>
          <w:szCs w:val="20"/>
        </w:rPr>
        <w:t xml:space="preserve">Site specific </w:t>
      </w:r>
      <w:r w:rsidR="00536C41">
        <w:rPr>
          <w:rFonts w:asciiTheme="minorHAnsi" w:hAnsiTheme="minorHAnsi" w:cstheme="minorHAnsi"/>
          <w:sz w:val="20"/>
          <w:szCs w:val="20"/>
        </w:rPr>
        <w:t xml:space="preserve">Little Warren </w:t>
      </w:r>
      <w:r w:rsidR="00AF0EA8">
        <w:rPr>
          <w:rFonts w:asciiTheme="minorHAnsi" w:hAnsiTheme="minorHAnsi" w:cstheme="minorHAnsi"/>
          <w:sz w:val="20"/>
          <w:szCs w:val="20"/>
        </w:rPr>
        <w:t>w</w:t>
      </w:r>
      <w:r w:rsidR="000A6EE7">
        <w:rPr>
          <w:rFonts w:asciiTheme="minorHAnsi" w:hAnsiTheme="minorHAnsi" w:cstheme="minorHAnsi"/>
          <w:sz w:val="20"/>
          <w:szCs w:val="20"/>
        </w:rPr>
        <w:t xml:space="preserve">ind data is available </w:t>
      </w:r>
      <w:r w:rsidR="00AF0EA8">
        <w:rPr>
          <w:rFonts w:asciiTheme="minorHAnsi" w:hAnsiTheme="minorHAnsi" w:cstheme="minorHAnsi"/>
          <w:sz w:val="20"/>
          <w:szCs w:val="20"/>
        </w:rPr>
        <w:t xml:space="preserve">however </w:t>
      </w:r>
      <w:r w:rsidR="001937DA">
        <w:rPr>
          <w:rFonts w:asciiTheme="minorHAnsi" w:hAnsiTheme="minorHAnsi" w:cstheme="minorHAnsi"/>
          <w:sz w:val="20"/>
          <w:szCs w:val="20"/>
        </w:rPr>
        <w:t>due to its coastal location</w:t>
      </w:r>
      <w:r w:rsidR="000A6EE7">
        <w:rPr>
          <w:rFonts w:asciiTheme="minorHAnsi" w:hAnsiTheme="minorHAnsi" w:cstheme="minorHAnsi"/>
          <w:sz w:val="20"/>
          <w:szCs w:val="20"/>
        </w:rPr>
        <w:t>.</w:t>
      </w:r>
      <w:r w:rsidR="001937DA">
        <w:rPr>
          <w:rFonts w:asciiTheme="minorHAnsi" w:hAnsiTheme="minorHAnsi" w:cstheme="minorHAnsi"/>
          <w:sz w:val="20"/>
          <w:szCs w:val="20"/>
        </w:rPr>
        <w:t xml:space="preserve"> Due to this limitation</w:t>
      </w:r>
      <w:r w:rsidR="00536C41">
        <w:rPr>
          <w:rFonts w:asciiTheme="minorHAnsi" w:hAnsiTheme="minorHAnsi" w:cstheme="minorHAnsi"/>
          <w:sz w:val="20"/>
          <w:szCs w:val="20"/>
        </w:rPr>
        <w:t xml:space="preserve">, </w:t>
      </w:r>
      <w:r w:rsidR="001937DA">
        <w:rPr>
          <w:rFonts w:asciiTheme="minorHAnsi" w:hAnsiTheme="minorHAnsi" w:cstheme="minorHAnsi"/>
          <w:sz w:val="20"/>
          <w:szCs w:val="20"/>
        </w:rPr>
        <w:t xml:space="preserve">it has been necessary to extrapolate </w:t>
      </w:r>
      <w:r w:rsidR="00536C41">
        <w:rPr>
          <w:rFonts w:asciiTheme="minorHAnsi" w:hAnsiTheme="minorHAnsi" w:cstheme="minorHAnsi"/>
          <w:sz w:val="20"/>
          <w:szCs w:val="20"/>
        </w:rPr>
        <w:t xml:space="preserve">AURN </w:t>
      </w:r>
      <w:r w:rsidR="001937DA">
        <w:rPr>
          <w:rFonts w:asciiTheme="minorHAnsi" w:hAnsiTheme="minorHAnsi" w:cstheme="minorHAnsi"/>
          <w:sz w:val="20"/>
          <w:szCs w:val="20"/>
        </w:rPr>
        <w:t>meteorological data</w:t>
      </w:r>
      <w:r w:rsidR="00536C41">
        <w:rPr>
          <w:rFonts w:asciiTheme="minorHAnsi" w:hAnsiTheme="minorHAnsi" w:cstheme="minorHAnsi"/>
          <w:sz w:val="20"/>
          <w:szCs w:val="20"/>
        </w:rPr>
        <w:t xml:space="preserve"> to other monitor locations</w:t>
      </w:r>
      <w:r w:rsidR="001937DA">
        <w:rPr>
          <w:rFonts w:asciiTheme="minorHAnsi" w:hAnsiTheme="minorHAnsi" w:cstheme="minorHAnsi"/>
          <w:sz w:val="20"/>
          <w:szCs w:val="20"/>
        </w:rPr>
        <w:t xml:space="preserve">. For example, in Chapter 5 Part 3, </w:t>
      </w:r>
      <w:r w:rsidR="00536C41">
        <w:rPr>
          <w:rFonts w:asciiTheme="minorHAnsi" w:hAnsiTheme="minorHAnsi" w:cstheme="minorHAnsi"/>
          <w:sz w:val="20"/>
          <w:szCs w:val="20"/>
        </w:rPr>
        <w:t xml:space="preserve">AURN wind date was used to create </w:t>
      </w:r>
      <w:r w:rsidR="001937DA">
        <w:rPr>
          <w:rFonts w:asciiTheme="minorHAnsi" w:hAnsiTheme="minorHAnsi" w:cstheme="minorHAnsi"/>
          <w:sz w:val="20"/>
          <w:szCs w:val="20"/>
        </w:rPr>
        <w:t>pollution rose</w:t>
      </w:r>
      <w:r w:rsidR="00536C41">
        <w:rPr>
          <w:rFonts w:asciiTheme="minorHAnsi" w:hAnsiTheme="minorHAnsi" w:cstheme="minorHAnsi"/>
          <w:sz w:val="20"/>
          <w:szCs w:val="20"/>
        </w:rPr>
        <w:t>s</w:t>
      </w:r>
      <w:r w:rsidR="001937DA">
        <w:rPr>
          <w:rFonts w:asciiTheme="minorHAnsi" w:hAnsiTheme="minorHAnsi" w:cstheme="minorHAnsi"/>
          <w:sz w:val="20"/>
          <w:szCs w:val="20"/>
        </w:rPr>
        <w:t xml:space="preserve"> for the Theodore Road monitor. This is not ideal</w:t>
      </w:r>
      <w:r w:rsidR="00536C41">
        <w:rPr>
          <w:rFonts w:asciiTheme="minorHAnsi" w:hAnsiTheme="minorHAnsi" w:cstheme="minorHAnsi"/>
          <w:sz w:val="20"/>
          <w:szCs w:val="20"/>
        </w:rPr>
        <w:t>,</w:t>
      </w:r>
      <w:r w:rsidR="001937DA">
        <w:rPr>
          <w:rFonts w:asciiTheme="minorHAnsi" w:hAnsiTheme="minorHAnsi" w:cstheme="minorHAnsi"/>
          <w:sz w:val="20"/>
          <w:szCs w:val="20"/>
        </w:rPr>
        <w:t xml:space="preserve"> with Noon (2000) advocating that</w:t>
      </w:r>
      <w:r w:rsidR="00536C41">
        <w:rPr>
          <w:rFonts w:asciiTheme="minorHAnsi" w:hAnsiTheme="minorHAnsi" w:cstheme="minorHAnsi"/>
          <w:sz w:val="20"/>
          <w:szCs w:val="20"/>
        </w:rPr>
        <w:t xml:space="preserve"> local </w:t>
      </w:r>
      <w:r w:rsidR="001937DA">
        <w:rPr>
          <w:rFonts w:asciiTheme="minorHAnsi" w:hAnsiTheme="minorHAnsi" w:cstheme="minorHAnsi"/>
          <w:sz w:val="20"/>
          <w:szCs w:val="20"/>
        </w:rPr>
        <w:t>geography</w:t>
      </w:r>
      <w:r w:rsidR="001706A0">
        <w:rPr>
          <w:rFonts w:asciiTheme="minorHAnsi" w:hAnsiTheme="minorHAnsi" w:cstheme="minorHAnsi"/>
          <w:sz w:val="20"/>
          <w:szCs w:val="20"/>
        </w:rPr>
        <w:t xml:space="preserve"> can influence m</w:t>
      </w:r>
      <w:r w:rsidR="001937DA">
        <w:rPr>
          <w:rFonts w:asciiTheme="minorHAnsi" w:hAnsiTheme="minorHAnsi" w:cstheme="minorHAnsi"/>
          <w:sz w:val="20"/>
          <w:szCs w:val="20"/>
        </w:rPr>
        <w:t>eteorological factors, especially wind speed</w:t>
      </w:r>
      <w:r w:rsidR="00F72088">
        <w:rPr>
          <w:rFonts w:asciiTheme="minorHAnsi" w:hAnsiTheme="minorHAnsi" w:cstheme="minorHAnsi"/>
          <w:sz w:val="20"/>
          <w:szCs w:val="20"/>
        </w:rPr>
        <w:t>.</w:t>
      </w:r>
      <w:r w:rsidR="003F4F86">
        <w:rPr>
          <w:rFonts w:asciiTheme="minorHAnsi" w:hAnsiTheme="minorHAnsi" w:cstheme="minorHAnsi"/>
          <w:sz w:val="20"/>
          <w:szCs w:val="20"/>
        </w:rPr>
        <w:t xml:space="preserve"> </w:t>
      </w:r>
      <w:r w:rsidR="00F72088">
        <w:rPr>
          <w:rFonts w:asciiTheme="minorHAnsi" w:hAnsiTheme="minorHAnsi" w:cstheme="minorHAnsi"/>
          <w:sz w:val="20"/>
          <w:szCs w:val="20"/>
        </w:rPr>
        <w:t>Wind</w:t>
      </w:r>
      <w:r w:rsidR="003F4F86">
        <w:rPr>
          <w:rFonts w:asciiTheme="minorHAnsi" w:hAnsiTheme="minorHAnsi" w:cstheme="minorHAnsi"/>
          <w:sz w:val="20"/>
          <w:szCs w:val="20"/>
        </w:rPr>
        <w:t xml:space="preserve"> speeds recorded at one monitor</w:t>
      </w:r>
      <w:r w:rsidR="00F72088">
        <w:rPr>
          <w:rFonts w:asciiTheme="minorHAnsi" w:hAnsiTheme="minorHAnsi" w:cstheme="minorHAnsi"/>
          <w:sz w:val="20"/>
          <w:szCs w:val="20"/>
        </w:rPr>
        <w:t xml:space="preserve"> are not necessarily </w:t>
      </w:r>
      <w:r w:rsidR="003F4F86">
        <w:rPr>
          <w:rFonts w:asciiTheme="minorHAnsi" w:hAnsiTheme="minorHAnsi" w:cstheme="minorHAnsi"/>
          <w:sz w:val="20"/>
          <w:szCs w:val="20"/>
        </w:rPr>
        <w:t>the same at another monitor within close proximity due to</w:t>
      </w:r>
      <w:r w:rsidR="001706A0">
        <w:rPr>
          <w:rFonts w:asciiTheme="minorHAnsi" w:hAnsiTheme="minorHAnsi" w:cstheme="minorHAnsi"/>
          <w:sz w:val="20"/>
          <w:szCs w:val="20"/>
        </w:rPr>
        <w:t xml:space="preserve"> local funnelling or wi</w:t>
      </w:r>
      <w:r w:rsidR="003F4F86">
        <w:rPr>
          <w:rFonts w:asciiTheme="minorHAnsi" w:hAnsiTheme="minorHAnsi" w:cstheme="minorHAnsi"/>
          <w:sz w:val="20"/>
          <w:szCs w:val="20"/>
        </w:rPr>
        <w:t>nd obstructing features</w:t>
      </w:r>
      <w:r w:rsidR="001706A0">
        <w:rPr>
          <w:rFonts w:asciiTheme="minorHAnsi" w:hAnsiTheme="minorHAnsi" w:cstheme="minorHAnsi"/>
          <w:sz w:val="20"/>
          <w:szCs w:val="20"/>
        </w:rPr>
        <w:t>.</w:t>
      </w:r>
      <w:r w:rsidR="001937DA">
        <w:rPr>
          <w:rFonts w:asciiTheme="minorHAnsi" w:hAnsiTheme="minorHAnsi" w:cstheme="minorHAnsi"/>
          <w:sz w:val="20"/>
          <w:szCs w:val="20"/>
        </w:rPr>
        <w:t xml:space="preserve"> </w:t>
      </w:r>
      <w:r w:rsidR="00AB6992">
        <w:rPr>
          <w:rFonts w:asciiTheme="minorHAnsi" w:hAnsiTheme="minorHAnsi" w:cstheme="minorHAnsi"/>
          <w:sz w:val="20"/>
          <w:szCs w:val="20"/>
        </w:rPr>
        <w:t>Overton (2009)</w:t>
      </w:r>
      <w:r w:rsidR="001706A0">
        <w:rPr>
          <w:rFonts w:asciiTheme="minorHAnsi" w:hAnsiTheme="minorHAnsi" w:cstheme="minorHAnsi"/>
          <w:sz w:val="20"/>
          <w:szCs w:val="20"/>
        </w:rPr>
        <w:t xml:space="preserve"> supports the view that site specific data is preferable, adding that a </w:t>
      </w:r>
      <w:r w:rsidR="00AB6992">
        <w:rPr>
          <w:rFonts w:asciiTheme="minorHAnsi" w:hAnsiTheme="minorHAnsi" w:cstheme="minorHAnsi"/>
          <w:sz w:val="20"/>
          <w:szCs w:val="20"/>
        </w:rPr>
        <w:t xml:space="preserve">monitor’s recorded data is </w:t>
      </w:r>
      <w:r w:rsidR="002E6BF4">
        <w:rPr>
          <w:rFonts w:asciiTheme="minorHAnsi" w:hAnsiTheme="minorHAnsi" w:cstheme="minorHAnsi"/>
          <w:sz w:val="20"/>
          <w:szCs w:val="20"/>
        </w:rPr>
        <w:t>specific to the location in which it is recorded</w:t>
      </w:r>
      <w:r w:rsidR="001706A0">
        <w:rPr>
          <w:rFonts w:asciiTheme="minorHAnsi" w:hAnsiTheme="minorHAnsi" w:cstheme="minorHAnsi"/>
          <w:sz w:val="20"/>
          <w:szCs w:val="20"/>
        </w:rPr>
        <w:t xml:space="preserve">, meaning </w:t>
      </w:r>
      <w:r w:rsidR="007C1691">
        <w:rPr>
          <w:rFonts w:asciiTheme="minorHAnsi" w:hAnsiTheme="minorHAnsi" w:cstheme="minorHAnsi"/>
          <w:sz w:val="20"/>
          <w:szCs w:val="20"/>
        </w:rPr>
        <w:t>the data</w:t>
      </w:r>
      <w:r w:rsidR="002E6BF4">
        <w:rPr>
          <w:rFonts w:asciiTheme="minorHAnsi" w:hAnsiTheme="minorHAnsi" w:cstheme="minorHAnsi"/>
          <w:sz w:val="20"/>
          <w:szCs w:val="20"/>
        </w:rPr>
        <w:t xml:space="preserve"> </w:t>
      </w:r>
      <w:r w:rsidR="001706A0">
        <w:rPr>
          <w:rFonts w:asciiTheme="minorHAnsi" w:hAnsiTheme="minorHAnsi" w:cstheme="minorHAnsi"/>
          <w:sz w:val="20"/>
          <w:szCs w:val="20"/>
        </w:rPr>
        <w:t xml:space="preserve">only offers </w:t>
      </w:r>
      <w:r w:rsidR="002E6BF4">
        <w:rPr>
          <w:rFonts w:asciiTheme="minorHAnsi" w:hAnsiTheme="minorHAnsi" w:cstheme="minorHAnsi"/>
          <w:sz w:val="20"/>
          <w:szCs w:val="20"/>
        </w:rPr>
        <w:t>information of variations and changes</w:t>
      </w:r>
      <w:r w:rsidR="001706A0">
        <w:rPr>
          <w:rFonts w:asciiTheme="minorHAnsi" w:hAnsiTheme="minorHAnsi" w:cstheme="minorHAnsi"/>
          <w:sz w:val="20"/>
          <w:szCs w:val="20"/>
        </w:rPr>
        <w:t xml:space="preserve"> </w:t>
      </w:r>
      <w:r w:rsidR="002E6BF4">
        <w:rPr>
          <w:rFonts w:asciiTheme="minorHAnsi" w:hAnsiTheme="minorHAnsi" w:cstheme="minorHAnsi"/>
          <w:sz w:val="20"/>
          <w:szCs w:val="20"/>
        </w:rPr>
        <w:t xml:space="preserve">in that location. </w:t>
      </w:r>
      <w:r w:rsidR="001937DA">
        <w:rPr>
          <w:rFonts w:asciiTheme="minorHAnsi" w:hAnsiTheme="minorHAnsi" w:cstheme="minorHAnsi"/>
          <w:sz w:val="20"/>
          <w:szCs w:val="20"/>
        </w:rPr>
        <w:t>This is</w:t>
      </w:r>
      <w:r w:rsidR="001706A0">
        <w:rPr>
          <w:rFonts w:asciiTheme="minorHAnsi" w:hAnsiTheme="minorHAnsi" w:cstheme="minorHAnsi"/>
          <w:sz w:val="20"/>
          <w:szCs w:val="20"/>
        </w:rPr>
        <w:t>sue is</w:t>
      </w:r>
      <w:r w:rsidR="001937DA">
        <w:rPr>
          <w:rFonts w:asciiTheme="minorHAnsi" w:hAnsiTheme="minorHAnsi" w:cstheme="minorHAnsi"/>
          <w:sz w:val="20"/>
          <w:szCs w:val="20"/>
        </w:rPr>
        <w:t xml:space="preserve"> discussed further in Chapter 6 – Evaluation</w:t>
      </w:r>
      <w:r w:rsidR="00581E9F">
        <w:rPr>
          <w:rFonts w:asciiTheme="minorHAnsi" w:hAnsiTheme="minorHAnsi" w:cstheme="minorHAnsi"/>
          <w:sz w:val="20"/>
          <w:szCs w:val="20"/>
        </w:rPr>
        <w:t xml:space="preserve"> and Conclusions</w:t>
      </w:r>
      <w:r w:rsidR="001937DA">
        <w:rPr>
          <w:rFonts w:asciiTheme="minorHAnsi" w:hAnsiTheme="minorHAnsi" w:cstheme="minorHAnsi"/>
          <w:sz w:val="20"/>
          <w:szCs w:val="20"/>
        </w:rPr>
        <w:t xml:space="preserve">. </w:t>
      </w:r>
    </w:p>
    <w:p w14:paraId="6F1C2DD4" w14:textId="5EEF591A" w:rsidR="001706A0" w:rsidRDefault="001706A0" w:rsidP="00536C41">
      <w:pPr>
        <w:pStyle w:val="ListParagraph"/>
        <w:spacing w:line="360" w:lineRule="auto"/>
        <w:ind w:left="0"/>
        <w:jc w:val="both"/>
        <w:rPr>
          <w:rFonts w:asciiTheme="minorHAnsi" w:hAnsiTheme="minorHAnsi" w:cstheme="minorHAnsi"/>
          <w:sz w:val="20"/>
          <w:szCs w:val="20"/>
        </w:rPr>
      </w:pPr>
    </w:p>
    <w:p w14:paraId="1B89F99D" w14:textId="57141392" w:rsidR="00E84FF2" w:rsidRPr="00536C41" w:rsidRDefault="00421C0D" w:rsidP="00536C41">
      <w:pPr>
        <w:pStyle w:val="ListParagraph"/>
        <w:spacing w:line="360" w:lineRule="auto"/>
        <w:ind w:left="0"/>
        <w:jc w:val="both"/>
        <w:rPr>
          <w:rFonts w:asciiTheme="minorHAnsi" w:hAnsiTheme="minorHAnsi" w:cstheme="minorHAnsi"/>
          <w:sz w:val="20"/>
          <w:szCs w:val="20"/>
        </w:rPr>
      </w:pPr>
      <w:r>
        <w:rPr>
          <w:rFonts w:asciiTheme="minorHAnsi" w:hAnsiTheme="minorHAnsi" w:cstheme="minorHAnsi"/>
          <w:b/>
          <w:noProof/>
          <w:sz w:val="20"/>
          <w:szCs w:val="20"/>
          <w:lang w:eastAsia="en-GB"/>
        </w:rPr>
        <w:drawing>
          <wp:anchor distT="0" distB="0" distL="114300" distR="114300" simplePos="0" relativeHeight="251717632" behindDoc="0" locked="0" layoutInCell="1" allowOverlap="1" wp14:anchorId="63484E6D" wp14:editId="51964340">
            <wp:simplePos x="0" y="0"/>
            <wp:positionH relativeFrom="margin">
              <wp:posOffset>4998886</wp:posOffset>
            </wp:positionH>
            <wp:positionV relativeFrom="paragraph">
              <wp:posOffset>1041289</wp:posOffset>
            </wp:positionV>
            <wp:extent cx="664210" cy="676910"/>
            <wp:effectExtent l="0" t="0" r="2540" b="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210" cy="67691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noProof/>
          <w:sz w:val="20"/>
          <w:szCs w:val="20"/>
          <w:lang w:eastAsia="en-GB"/>
        </w:rPr>
        <mc:AlternateContent>
          <mc:Choice Requires="wps">
            <w:drawing>
              <wp:anchor distT="0" distB="0" distL="114300" distR="114300" simplePos="0" relativeHeight="251726848" behindDoc="0" locked="0" layoutInCell="1" allowOverlap="1" wp14:anchorId="6ED74173" wp14:editId="41D52E80">
                <wp:simplePos x="0" y="0"/>
                <wp:positionH relativeFrom="column">
                  <wp:posOffset>4572442</wp:posOffset>
                </wp:positionH>
                <wp:positionV relativeFrom="paragraph">
                  <wp:posOffset>835909</wp:posOffset>
                </wp:positionV>
                <wp:extent cx="1190625" cy="228600"/>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1190625"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204992" w14:textId="77777777" w:rsidR="0062582F" w:rsidRPr="0024327E" w:rsidRDefault="0062582F" w:rsidP="0024327E">
                            <w:pPr>
                              <w:pStyle w:val="ListParagraph"/>
                              <w:ind w:left="0"/>
                              <w:jc w:val="both"/>
                              <w:rPr>
                                <w:rFonts w:asciiTheme="minorHAnsi" w:hAnsiTheme="minorHAnsi" w:cstheme="minorHAnsi"/>
                                <w:b/>
                                <w:color w:val="FFFFFF" w:themeColor="background1"/>
                                <w:sz w:val="20"/>
                                <w:szCs w:val="20"/>
                              </w:rPr>
                            </w:pPr>
                            <w:r w:rsidRPr="0024327E">
                              <w:rPr>
                                <w:rFonts w:asciiTheme="minorHAnsi" w:eastAsia="Times New Roman" w:hAnsiTheme="minorHAnsi" w:cs="OpenSans"/>
                                <w:b/>
                                <w:color w:val="FFFFFF" w:themeColor="background1"/>
                                <w:sz w:val="20"/>
                                <w:szCs w:val="20"/>
                                <w:lang w:eastAsia="en-GB"/>
                              </w:rPr>
                              <w:t>Scale 2.5cm: 500m</w:t>
                            </w:r>
                          </w:p>
                          <w:p w14:paraId="60E6ACA6" w14:textId="77777777" w:rsidR="0062582F" w:rsidRPr="0024327E" w:rsidRDefault="0062582F">
                            <w:pPr>
                              <w:rPr>
                                <w:b/>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74173" id="Text Box 104" o:spid="_x0000_s1038" type="#_x0000_t202" style="position:absolute;left:0;text-align:left;margin-left:360.05pt;margin-top:65.8pt;width:93.75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" filled="f" stroked="f" strokeweight=".5pt">
                <v:textbox>
                  <w:txbxContent>
                    <w:p w14:paraId="43204992" w14:textId="77777777" w:rsidR="0062582F" w:rsidRPr="0024327E" w:rsidRDefault="0062582F" w:rsidP="0024327E">
                      <w:pPr>
                        <w:pStyle w:val="ListParagraph"/>
                        <w:ind w:left="0"/>
                        <w:jc w:val="both"/>
                        <w:rPr>
                          <w:rFonts w:asciiTheme="minorHAnsi" w:hAnsiTheme="minorHAnsi" w:cstheme="minorHAnsi"/>
                          <w:b/>
                          <w:color w:val="FFFFFF" w:themeColor="background1"/>
                          <w:sz w:val="20"/>
                          <w:szCs w:val="20"/>
                        </w:rPr>
                      </w:pPr>
                      <w:r w:rsidRPr="0024327E">
                        <w:rPr>
                          <w:rFonts w:asciiTheme="minorHAnsi" w:eastAsia="Times New Roman" w:hAnsiTheme="minorHAnsi" w:cs="OpenSans"/>
                          <w:b/>
                          <w:color w:val="FFFFFF" w:themeColor="background1"/>
                          <w:sz w:val="20"/>
                          <w:szCs w:val="20"/>
                          <w:lang w:eastAsia="en-GB"/>
                        </w:rPr>
                        <w:t>Scale 2.5cm: 500m</w:t>
                      </w:r>
                    </w:p>
                    <w:p w14:paraId="60E6ACA6" w14:textId="77777777" w:rsidR="0062582F" w:rsidRPr="0024327E" w:rsidRDefault="0062582F">
                      <w:pPr>
                        <w:rPr>
                          <w:b/>
                          <w:color w:val="FFFFFF" w:themeColor="background1"/>
                        </w:rPr>
                      </w:pPr>
                    </w:p>
                  </w:txbxContent>
                </v:textbox>
              </v:shape>
            </w:pict>
          </mc:Fallback>
        </mc:AlternateContent>
      </w:r>
      <w:r w:rsidRPr="00980802">
        <w:rPr>
          <w:rFonts w:asciiTheme="minorHAnsi" w:hAnsiTheme="minorHAnsi" w:cstheme="minorHAnsi"/>
          <w:noProof/>
          <w:sz w:val="20"/>
          <w:szCs w:val="20"/>
          <w:lang w:eastAsia="en-GB"/>
        </w:rPr>
        <w:drawing>
          <wp:anchor distT="0" distB="0" distL="114300" distR="114300" simplePos="0" relativeHeight="251676672" behindDoc="0" locked="0" layoutInCell="1" allowOverlap="1" wp14:anchorId="1BD227F5" wp14:editId="3B78293B">
            <wp:simplePos x="0" y="0"/>
            <wp:positionH relativeFrom="margin">
              <wp:align>right</wp:align>
            </wp:positionH>
            <wp:positionV relativeFrom="paragraph">
              <wp:posOffset>695325</wp:posOffset>
            </wp:positionV>
            <wp:extent cx="5756275" cy="3237230"/>
            <wp:effectExtent l="0" t="0" r="0" b="127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56275" cy="3237230"/>
                    </a:xfrm>
                    <a:prstGeom prst="rect">
                      <a:avLst/>
                    </a:prstGeom>
                  </pic:spPr>
                </pic:pic>
              </a:graphicData>
            </a:graphic>
            <wp14:sizeRelH relativeFrom="page">
              <wp14:pctWidth>0</wp14:pctWidth>
            </wp14:sizeRelH>
            <wp14:sizeRelV relativeFrom="page">
              <wp14:pctHeight>0</wp14:pctHeight>
            </wp14:sizeRelV>
          </wp:anchor>
        </w:drawing>
      </w:r>
      <w:r w:rsidR="00BE178C">
        <w:rPr>
          <w:noProof/>
          <w:lang w:eastAsia="en-GB"/>
        </w:rPr>
        <w:drawing>
          <wp:anchor distT="0" distB="0" distL="114300" distR="114300" simplePos="0" relativeHeight="251748352" behindDoc="0" locked="0" layoutInCell="1" allowOverlap="1" wp14:anchorId="3B381CF2" wp14:editId="7AF014E4">
            <wp:simplePos x="0" y="0"/>
            <wp:positionH relativeFrom="margin">
              <wp:align>left</wp:align>
            </wp:positionH>
            <wp:positionV relativeFrom="paragraph">
              <wp:posOffset>882374</wp:posOffset>
            </wp:positionV>
            <wp:extent cx="838200" cy="1024129"/>
            <wp:effectExtent l="0" t="0" r="0" b="50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4129"/>
                    </a:xfrm>
                    <a:prstGeom prst="rect">
                      <a:avLst/>
                    </a:prstGeom>
                    <a:noFill/>
                    <a:ln>
                      <a:noFill/>
                    </a:ln>
                  </pic:spPr>
                </pic:pic>
              </a:graphicData>
            </a:graphic>
            <wp14:sizeRelH relativeFrom="page">
              <wp14:pctWidth>0</wp14:pctWidth>
            </wp14:sizeRelH>
            <wp14:sizeRelV relativeFrom="page">
              <wp14:pctHeight>0</wp14:pctHeight>
            </wp14:sizeRelV>
          </wp:anchor>
        </w:drawing>
      </w:r>
      <w:r w:rsidR="004422CF">
        <w:rPr>
          <w:rFonts w:asciiTheme="minorHAnsi" w:hAnsiTheme="minorHAnsi" w:cstheme="minorHAnsi"/>
          <w:sz w:val="20"/>
          <w:szCs w:val="20"/>
        </w:rPr>
        <w:t>With the exception of the Prince Street monitor</w:t>
      </w:r>
      <w:r w:rsidR="001706A0">
        <w:rPr>
          <w:rFonts w:asciiTheme="minorHAnsi" w:hAnsiTheme="minorHAnsi" w:cstheme="minorHAnsi"/>
          <w:sz w:val="20"/>
          <w:szCs w:val="20"/>
        </w:rPr>
        <w:t xml:space="preserve"> (</w:t>
      </w:r>
      <w:r w:rsidR="004422CF">
        <w:rPr>
          <w:rFonts w:asciiTheme="minorHAnsi" w:hAnsiTheme="minorHAnsi" w:cstheme="minorHAnsi"/>
          <w:sz w:val="20"/>
          <w:szCs w:val="20"/>
        </w:rPr>
        <w:t xml:space="preserve">operated by </w:t>
      </w:r>
      <w:r w:rsidR="00400E3F">
        <w:rPr>
          <w:rFonts w:asciiTheme="minorHAnsi" w:hAnsiTheme="minorHAnsi" w:cstheme="minorHAnsi"/>
          <w:sz w:val="20"/>
          <w:szCs w:val="20"/>
        </w:rPr>
        <w:t>Natural Resources Wales</w:t>
      </w:r>
      <w:r w:rsidR="001706A0">
        <w:rPr>
          <w:rFonts w:asciiTheme="minorHAnsi" w:hAnsiTheme="minorHAnsi" w:cstheme="minorHAnsi"/>
          <w:sz w:val="20"/>
          <w:szCs w:val="20"/>
        </w:rPr>
        <w:t xml:space="preserve"> [</w:t>
      </w:r>
      <w:r w:rsidR="004422CF">
        <w:rPr>
          <w:rFonts w:asciiTheme="minorHAnsi" w:hAnsiTheme="minorHAnsi" w:cstheme="minorHAnsi"/>
          <w:sz w:val="20"/>
          <w:szCs w:val="20"/>
        </w:rPr>
        <w:t>NRW</w:t>
      </w:r>
      <w:r w:rsidR="001706A0">
        <w:rPr>
          <w:rFonts w:asciiTheme="minorHAnsi" w:hAnsiTheme="minorHAnsi" w:cstheme="minorHAnsi"/>
          <w:sz w:val="20"/>
          <w:szCs w:val="20"/>
        </w:rPr>
        <w:t>])</w:t>
      </w:r>
      <w:r w:rsidR="004422CF">
        <w:rPr>
          <w:rFonts w:asciiTheme="minorHAnsi" w:hAnsiTheme="minorHAnsi" w:cstheme="minorHAnsi"/>
          <w:sz w:val="20"/>
          <w:szCs w:val="20"/>
        </w:rPr>
        <w:t xml:space="preserve">, the </w:t>
      </w:r>
      <w:r w:rsidR="00400E3F" w:rsidRPr="00212360">
        <w:rPr>
          <w:rFonts w:asciiTheme="minorHAnsi" w:hAnsiTheme="minorHAnsi" w:cstheme="minorHAnsi"/>
          <w:sz w:val="20"/>
          <w:szCs w:val="20"/>
        </w:rPr>
        <w:t>monitoring network</w:t>
      </w:r>
      <w:r w:rsidR="004422CF">
        <w:rPr>
          <w:rFonts w:asciiTheme="minorHAnsi" w:hAnsiTheme="minorHAnsi" w:cstheme="minorHAnsi"/>
          <w:sz w:val="20"/>
          <w:szCs w:val="20"/>
        </w:rPr>
        <w:t xml:space="preserve"> is ope</w:t>
      </w:r>
      <w:r w:rsidR="00F22D1F">
        <w:rPr>
          <w:rFonts w:asciiTheme="minorHAnsi" w:hAnsiTheme="minorHAnsi" w:cstheme="minorHAnsi"/>
          <w:sz w:val="20"/>
          <w:szCs w:val="20"/>
        </w:rPr>
        <w:t>rated and maintained by NPTCBC (NPTCBC 2018)</w:t>
      </w:r>
      <w:r w:rsidR="004422CF">
        <w:rPr>
          <w:rFonts w:asciiTheme="minorHAnsi" w:hAnsiTheme="minorHAnsi" w:cstheme="minorHAnsi"/>
          <w:sz w:val="20"/>
          <w:szCs w:val="20"/>
        </w:rPr>
        <w:t>.</w:t>
      </w:r>
      <w:r w:rsidR="00933388">
        <w:rPr>
          <w:rFonts w:asciiTheme="minorHAnsi" w:hAnsiTheme="minorHAnsi" w:cstheme="minorHAnsi"/>
          <w:sz w:val="20"/>
          <w:szCs w:val="20"/>
        </w:rPr>
        <w:t xml:space="preserve"> </w:t>
      </w:r>
      <w:r w:rsidR="00B674E4">
        <w:rPr>
          <w:rFonts w:asciiTheme="minorHAnsi" w:hAnsiTheme="minorHAnsi" w:cstheme="minorHAnsi"/>
          <w:sz w:val="20"/>
          <w:szCs w:val="20"/>
        </w:rPr>
        <w:t xml:space="preserve">The </w:t>
      </w:r>
      <w:r w:rsidR="001706A0">
        <w:rPr>
          <w:rFonts w:asciiTheme="minorHAnsi" w:hAnsiTheme="minorHAnsi" w:cstheme="minorHAnsi"/>
          <w:sz w:val="20"/>
          <w:szCs w:val="20"/>
        </w:rPr>
        <w:t xml:space="preserve">monitor locations </w:t>
      </w:r>
      <w:r w:rsidR="0044438E">
        <w:rPr>
          <w:rFonts w:asciiTheme="minorHAnsi" w:hAnsiTheme="minorHAnsi" w:cstheme="minorHAnsi"/>
          <w:sz w:val="20"/>
          <w:szCs w:val="20"/>
        </w:rPr>
        <w:t>are presented</w:t>
      </w:r>
      <w:r w:rsidR="00851DB3">
        <w:rPr>
          <w:rFonts w:asciiTheme="minorHAnsi" w:hAnsiTheme="minorHAnsi" w:cstheme="minorHAnsi"/>
          <w:sz w:val="20"/>
          <w:szCs w:val="20"/>
        </w:rPr>
        <w:t xml:space="preserve"> in Figure </w:t>
      </w:r>
      <w:r w:rsidR="00A2766B">
        <w:rPr>
          <w:rFonts w:asciiTheme="minorHAnsi" w:hAnsiTheme="minorHAnsi" w:cstheme="minorHAnsi"/>
          <w:sz w:val="20"/>
          <w:szCs w:val="20"/>
        </w:rPr>
        <w:t>4</w:t>
      </w:r>
      <w:r w:rsidR="00B674E4">
        <w:rPr>
          <w:rFonts w:asciiTheme="minorHAnsi" w:hAnsiTheme="minorHAnsi" w:cstheme="minorHAnsi"/>
          <w:sz w:val="20"/>
          <w:szCs w:val="20"/>
        </w:rPr>
        <w:t>.</w:t>
      </w:r>
    </w:p>
    <w:p w14:paraId="3C0741AA" w14:textId="383F997D" w:rsidR="00B674E4" w:rsidRDefault="00421C0D" w:rsidP="00E84FF2">
      <w:pPr>
        <w:pStyle w:val="ListParagraph"/>
        <w:spacing w:line="360" w:lineRule="auto"/>
        <w:ind w:left="0"/>
        <w:jc w:val="both"/>
        <w:rPr>
          <w:rFonts w:asciiTheme="minorHAnsi" w:hAnsiTheme="minorHAnsi" w:cstheme="minorHAnsi"/>
          <w:sz w:val="20"/>
          <w:szCs w:val="20"/>
        </w:rPr>
      </w:pPr>
      <w:r>
        <w:rPr>
          <w:rFonts w:asciiTheme="minorHAnsi" w:hAnsiTheme="minorHAnsi" w:cstheme="minorHAnsi"/>
          <w:noProof/>
          <w:sz w:val="20"/>
          <w:szCs w:val="20"/>
          <w:lang w:eastAsia="en-GB"/>
        </w:rPr>
        <mc:AlternateContent>
          <mc:Choice Requires="wps">
            <w:drawing>
              <wp:anchor distT="0" distB="0" distL="114300" distR="114300" simplePos="0" relativeHeight="251766784" behindDoc="0" locked="0" layoutInCell="1" allowOverlap="1" wp14:anchorId="6AA1A7D9" wp14:editId="009B971A">
                <wp:simplePos x="0" y="0"/>
                <wp:positionH relativeFrom="margin">
                  <wp:align>right</wp:align>
                </wp:positionH>
                <wp:positionV relativeFrom="paragraph">
                  <wp:posOffset>3231984</wp:posOffset>
                </wp:positionV>
                <wp:extent cx="5667375" cy="533400"/>
                <wp:effectExtent l="0" t="0" r="9525" b="0"/>
                <wp:wrapNone/>
                <wp:docPr id="126" name="Text Box 126"/>
                <wp:cNvGraphicFramePr/>
                <a:graphic xmlns:a="http://schemas.openxmlformats.org/drawingml/2006/main">
                  <a:graphicData uri="http://schemas.microsoft.com/office/word/2010/wordprocessingShape">
                    <wps:wsp>
                      <wps:cNvSpPr txBox="1"/>
                      <wps:spPr>
                        <a:xfrm>
                          <a:off x="0" y="0"/>
                          <a:ext cx="5667375" cy="533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A15D" w14:textId="1E175F0C" w:rsidR="0062582F" w:rsidRPr="00E84FF2" w:rsidRDefault="0062582F" w:rsidP="00E84FF2">
                            <w:pPr>
                              <w:jc w:val="center"/>
                              <w:rPr>
                                <w:rFonts w:asciiTheme="minorHAnsi" w:hAnsiTheme="minorHAnsi" w:cs="Arial"/>
                                <w:sz w:val="18"/>
                                <w:szCs w:val="18"/>
                                <w:lang w:val="en"/>
                              </w:rPr>
                            </w:pPr>
                            <w:r w:rsidRPr="00E84FF2">
                              <w:rPr>
                                <w:rFonts w:asciiTheme="minorHAnsi" w:hAnsiTheme="minorHAnsi" w:cs="Arial"/>
                                <w:color w:val="000000"/>
                                <w:sz w:val="18"/>
                                <w:szCs w:val="18"/>
                                <w:lang w:val="en"/>
                              </w:rPr>
                              <w:t xml:space="preserve">Microsoft product screen shot reprinted with permission from Microsoft Corporation. </w:t>
                            </w:r>
                            <w:r w:rsidRPr="00E84FF2">
                              <w:rPr>
                                <w:rFonts w:asciiTheme="minorHAnsi" w:hAnsiTheme="minorHAnsi" w:cs="Arial"/>
                                <w:sz w:val="18"/>
                                <w:szCs w:val="18"/>
                                <w:lang w:val="en"/>
                              </w:rPr>
                              <w:t>© 2017 Microsoft</w:t>
                            </w:r>
                          </w:p>
                          <w:p w14:paraId="715B78D1" w14:textId="02023DB1" w:rsidR="0062582F" w:rsidRDefault="0062582F" w:rsidP="00E84FF2">
                            <w:pPr>
                              <w:jc w:val="center"/>
                              <w:rPr>
                                <w:rFonts w:asciiTheme="minorHAnsi" w:hAnsiTheme="minorHAnsi" w:cstheme="minorHAnsi"/>
                                <w:sz w:val="20"/>
                                <w:szCs w:val="20"/>
                              </w:rPr>
                            </w:pPr>
                            <w:r>
                              <w:rPr>
                                <w:rFonts w:asciiTheme="minorHAnsi" w:hAnsiTheme="minorHAnsi" w:cstheme="minorHAnsi"/>
                                <w:b/>
                                <w:sz w:val="20"/>
                                <w:szCs w:val="20"/>
                              </w:rPr>
                              <w:t>Figure 4</w:t>
                            </w:r>
                            <w:r>
                              <w:rPr>
                                <w:rFonts w:asciiTheme="minorHAnsi" w:hAnsiTheme="minorHAnsi" w:cstheme="minorHAnsi"/>
                                <w:sz w:val="20"/>
                                <w:szCs w:val="20"/>
                              </w:rPr>
                              <w:t xml:space="preserve"> – Locations of Port Talbot air quality monitoring network monitors</w:t>
                            </w:r>
                          </w:p>
                          <w:p w14:paraId="6467DE75"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1A7D9" id="Text Box 126" o:spid="_x0000_s1039" type="#_x0000_t202" style="position:absolute;left:0;text-align:left;margin-left:395.05pt;margin-top:254.5pt;width:446.25pt;height:42pt;z-index:2517667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" fillcolor="white [3201]" stroked="f" strokeweight=".5pt">
                <v:textbox>
                  <w:txbxContent>
                    <w:p w14:paraId="2C32A15D" w14:textId="1E175F0C" w:rsidR="0062582F" w:rsidRPr="00E84FF2" w:rsidRDefault="0062582F" w:rsidP="00E84FF2">
                      <w:pPr>
                        <w:jc w:val="center"/>
                        <w:rPr>
                          <w:rFonts w:asciiTheme="minorHAnsi" w:hAnsiTheme="minorHAnsi" w:cs="Arial"/>
                          <w:sz w:val="18"/>
                          <w:szCs w:val="18"/>
                          <w:lang w:val="en"/>
                        </w:rPr>
                      </w:pPr>
                      <w:r w:rsidRPr="00E84FF2">
                        <w:rPr>
                          <w:rFonts w:asciiTheme="minorHAnsi" w:hAnsiTheme="minorHAnsi" w:cs="Arial"/>
                          <w:color w:val="000000"/>
                          <w:sz w:val="18"/>
                          <w:szCs w:val="18"/>
                          <w:lang w:val="en"/>
                        </w:rPr>
                        <w:t xml:space="preserve">Microsoft product screen shot reprinted with permission from Microsoft Corporation. </w:t>
                      </w:r>
                      <w:r w:rsidRPr="00E84FF2">
                        <w:rPr>
                          <w:rFonts w:asciiTheme="minorHAnsi" w:hAnsiTheme="minorHAnsi" w:cs="Arial"/>
                          <w:sz w:val="18"/>
                          <w:szCs w:val="18"/>
                          <w:lang w:val="en"/>
                        </w:rPr>
                        <w:t>© 2017 Microsoft</w:t>
                      </w:r>
                    </w:p>
                    <w:p w14:paraId="715B78D1" w14:textId="02023DB1" w:rsidR="0062582F" w:rsidRDefault="0062582F" w:rsidP="00E84FF2">
                      <w:pPr>
                        <w:jc w:val="center"/>
                        <w:rPr>
                          <w:rFonts w:asciiTheme="minorHAnsi" w:hAnsiTheme="minorHAnsi" w:cstheme="minorHAnsi"/>
                          <w:sz w:val="20"/>
                          <w:szCs w:val="20"/>
                        </w:rPr>
                      </w:pPr>
                      <w:r>
                        <w:rPr>
                          <w:rFonts w:asciiTheme="minorHAnsi" w:hAnsiTheme="minorHAnsi" w:cstheme="minorHAnsi"/>
                          <w:b/>
                          <w:sz w:val="20"/>
                          <w:szCs w:val="20"/>
                        </w:rPr>
                        <w:t>Figure 4</w:t>
                      </w:r>
                      <w:r>
                        <w:rPr>
                          <w:rFonts w:asciiTheme="minorHAnsi" w:hAnsiTheme="minorHAnsi" w:cstheme="minorHAnsi"/>
                          <w:sz w:val="20"/>
                          <w:szCs w:val="20"/>
                        </w:rPr>
                        <w:t xml:space="preserve"> – Locations of Port Talbot air quality monitoring network monitors</w:t>
                      </w:r>
                    </w:p>
                    <w:p w14:paraId="6467DE75" w14:textId="77777777" w:rsidR="0062582F" w:rsidRDefault="0062582F"/>
                  </w:txbxContent>
                </v:textbox>
                <w10:wrap anchorx="margin"/>
              </v:shape>
            </w:pict>
          </mc:Fallback>
        </mc:AlternateContent>
      </w:r>
    </w:p>
    <w:p w14:paraId="0BD28D23" w14:textId="77777777" w:rsidR="00421C0D" w:rsidRDefault="00421C0D" w:rsidP="0044438E">
      <w:pPr>
        <w:spacing w:line="360" w:lineRule="auto"/>
        <w:jc w:val="both"/>
        <w:rPr>
          <w:rFonts w:asciiTheme="minorHAnsi" w:hAnsiTheme="minorHAnsi" w:cstheme="minorHAnsi"/>
          <w:sz w:val="20"/>
          <w:szCs w:val="20"/>
        </w:rPr>
      </w:pPr>
    </w:p>
    <w:p w14:paraId="41997A64" w14:textId="69BD9B02" w:rsidR="00711B37" w:rsidRDefault="007801B7" w:rsidP="0044438E">
      <w:pPr>
        <w:spacing w:line="360" w:lineRule="auto"/>
        <w:jc w:val="both"/>
        <w:rPr>
          <w:rFonts w:asciiTheme="minorHAnsi" w:hAnsiTheme="minorHAnsi" w:cstheme="minorHAnsi"/>
          <w:sz w:val="20"/>
          <w:szCs w:val="20"/>
        </w:rPr>
      </w:pPr>
      <w:r>
        <w:rPr>
          <w:rFonts w:asciiTheme="minorHAnsi" w:hAnsiTheme="minorHAnsi" w:cstheme="minorHAnsi"/>
          <w:sz w:val="20"/>
          <w:szCs w:val="20"/>
        </w:rPr>
        <w:lastRenderedPageBreak/>
        <w:t>T</w:t>
      </w:r>
      <w:r w:rsidR="004422CF">
        <w:rPr>
          <w:rFonts w:asciiTheme="minorHAnsi" w:hAnsiTheme="minorHAnsi" w:cstheme="minorHAnsi"/>
          <w:sz w:val="20"/>
          <w:szCs w:val="20"/>
        </w:rPr>
        <w:t>he period 1</w:t>
      </w:r>
      <w:r w:rsidR="004422CF" w:rsidRPr="004422CF">
        <w:rPr>
          <w:rFonts w:asciiTheme="minorHAnsi" w:hAnsiTheme="minorHAnsi" w:cstheme="minorHAnsi"/>
          <w:sz w:val="20"/>
          <w:szCs w:val="20"/>
          <w:vertAlign w:val="superscript"/>
        </w:rPr>
        <w:t>st</w:t>
      </w:r>
      <w:r w:rsidR="004422CF">
        <w:rPr>
          <w:rFonts w:asciiTheme="minorHAnsi" w:hAnsiTheme="minorHAnsi" w:cstheme="minorHAnsi"/>
          <w:sz w:val="20"/>
          <w:szCs w:val="20"/>
        </w:rPr>
        <w:t xml:space="preserve"> January 2013 to 31</w:t>
      </w:r>
      <w:r w:rsidR="004422CF" w:rsidRPr="004422CF">
        <w:rPr>
          <w:rFonts w:asciiTheme="minorHAnsi" w:hAnsiTheme="minorHAnsi" w:cstheme="minorHAnsi"/>
          <w:sz w:val="20"/>
          <w:szCs w:val="20"/>
          <w:vertAlign w:val="superscript"/>
        </w:rPr>
        <w:t>st</w:t>
      </w:r>
      <w:r w:rsidR="004422CF">
        <w:rPr>
          <w:rFonts w:asciiTheme="minorHAnsi" w:hAnsiTheme="minorHAnsi" w:cstheme="minorHAnsi"/>
          <w:sz w:val="20"/>
          <w:szCs w:val="20"/>
        </w:rPr>
        <w:t xml:space="preserve"> December 2016 was selected for study in order to fulfil the </w:t>
      </w:r>
      <w:r>
        <w:rPr>
          <w:rFonts w:asciiTheme="minorHAnsi" w:hAnsiTheme="minorHAnsi" w:cstheme="minorHAnsi"/>
          <w:sz w:val="20"/>
          <w:szCs w:val="20"/>
        </w:rPr>
        <w:t xml:space="preserve">research </w:t>
      </w:r>
      <w:r w:rsidR="004422CF">
        <w:rPr>
          <w:rFonts w:asciiTheme="minorHAnsi" w:hAnsiTheme="minorHAnsi" w:cstheme="minorHAnsi"/>
          <w:sz w:val="20"/>
          <w:szCs w:val="20"/>
        </w:rPr>
        <w:t xml:space="preserve">aim and objectives. </w:t>
      </w:r>
      <w:r>
        <w:rPr>
          <w:rFonts w:asciiTheme="minorHAnsi" w:hAnsiTheme="minorHAnsi" w:cstheme="minorHAnsi"/>
          <w:sz w:val="20"/>
          <w:szCs w:val="20"/>
        </w:rPr>
        <w:t>S</w:t>
      </w:r>
      <w:r w:rsidR="005E3675">
        <w:rPr>
          <w:rFonts w:asciiTheme="minorHAnsi" w:hAnsiTheme="minorHAnsi" w:cstheme="minorHAnsi"/>
          <w:sz w:val="20"/>
          <w:szCs w:val="20"/>
        </w:rPr>
        <w:t>tudies considered in the literature review (Hutchison 2005</w:t>
      </w:r>
      <w:r w:rsidR="00C47ACE">
        <w:rPr>
          <w:rFonts w:asciiTheme="minorHAnsi" w:hAnsiTheme="minorHAnsi" w:cstheme="minorHAnsi"/>
          <w:sz w:val="20"/>
          <w:szCs w:val="20"/>
        </w:rPr>
        <w:t>;</w:t>
      </w:r>
      <w:r w:rsidR="00C47ACE" w:rsidRPr="00C47ACE">
        <w:rPr>
          <w:rFonts w:asciiTheme="minorHAnsi" w:hAnsiTheme="minorHAnsi" w:cs="CMCSC10"/>
          <w:color w:val="231F20"/>
          <w:sz w:val="20"/>
          <w:szCs w:val="20"/>
        </w:rPr>
        <w:t xml:space="preserve"> </w:t>
      </w:r>
      <w:r w:rsidR="00C47ACE">
        <w:rPr>
          <w:rFonts w:asciiTheme="minorHAnsi" w:hAnsiTheme="minorHAnsi" w:cstheme="minorHAnsi"/>
          <w:sz w:val="20"/>
          <w:szCs w:val="20"/>
        </w:rPr>
        <w:t xml:space="preserve">Mazzei and Prati 2009; </w:t>
      </w:r>
      <w:r w:rsidR="00C47ACE" w:rsidRPr="00D85A34">
        <w:rPr>
          <w:rFonts w:asciiTheme="minorHAnsi" w:hAnsiTheme="minorHAnsi" w:cs="CMCSC10"/>
          <w:color w:val="231F20"/>
          <w:sz w:val="20"/>
          <w:szCs w:val="20"/>
        </w:rPr>
        <w:t>Filonchyk</w:t>
      </w:r>
      <w:r w:rsidR="00C47ACE">
        <w:rPr>
          <w:rFonts w:asciiTheme="minorHAnsi" w:hAnsiTheme="minorHAnsi" w:cs="CMCSC10"/>
          <w:color w:val="231F20"/>
          <w:sz w:val="20"/>
          <w:szCs w:val="20"/>
        </w:rPr>
        <w:t xml:space="preserve"> et al. 2016</w:t>
      </w:r>
      <w:r w:rsidR="00B550A3">
        <w:rPr>
          <w:rFonts w:asciiTheme="minorHAnsi" w:hAnsiTheme="minorHAnsi" w:cs="CMCSC10"/>
          <w:color w:val="231F20"/>
          <w:sz w:val="20"/>
          <w:szCs w:val="20"/>
        </w:rPr>
        <w:t>;</w:t>
      </w:r>
      <w:r w:rsidR="00B550A3" w:rsidRPr="00B550A3">
        <w:rPr>
          <w:rStyle w:val="authorsname"/>
          <w:rFonts w:asciiTheme="minorHAnsi" w:hAnsiTheme="minorHAnsi"/>
          <w:spacing w:val="1"/>
          <w:sz w:val="20"/>
          <w:szCs w:val="20"/>
        </w:rPr>
        <w:t xml:space="preserve"> </w:t>
      </w:r>
      <w:r w:rsidR="00B550A3" w:rsidRPr="00DC389A">
        <w:rPr>
          <w:rStyle w:val="authorsname"/>
          <w:rFonts w:asciiTheme="minorHAnsi" w:hAnsiTheme="minorHAnsi"/>
          <w:spacing w:val="1"/>
          <w:sz w:val="20"/>
          <w:szCs w:val="20"/>
        </w:rPr>
        <w:t>Czernecki</w:t>
      </w:r>
      <w:r w:rsidR="00B550A3">
        <w:rPr>
          <w:rStyle w:val="authorsname"/>
          <w:rFonts w:asciiTheme="minorHAnsi" w:hAnsiTheme="minorHAnsi"/>
          <w:spacing w:val="1"/>
          <w:sz w:val="20"/>
          <w:szCs w:val="20"/>
        </w:rPr>
        <w:t xml:space="preserve"> et al. 2017</w:t>
      </w:r>
      <w:r w:rsidR="005E3675">
        <w:rPr>
          <w:rFonts w:asciiTheme="minorHAnsi" w:hAnsiTheme="minorHAnsi" w:cstheme="minorHAnsi"/>
          <w:sz w:val="20"/>
          <w:szCs w:val="20"/>
        </w:rPr>
        <w:t>)</w:t>
      </w:r>
      <w:r w:rsidR="005E3675" w:rsidRPr="003E6866">
        <w:rPr>
          <w:rFonts w:asciiTheme="minorHAnsi" w:hAnsiTheme="minorHAnsi" w:cstheme="minorHAnsi"/>
          <w:sz w:val="20"/>
          <w:szCs w:val="20"/>
        </w:rPr>
        <w:t xml:space="preserve"> collected their own data</w:t>
      </w:r>
      <w:r w:rsidR="005E3675">
        <w:rPr>
          <w:rFonts w:asciiTheme="minorHAnsi" w:hAnsiTheme="minorHAnsi" w:cstheme="minorHAnsi"/>
          <w:sz w:val="20"/>
          <w:szCs w:val="20"/>
        </w:rPr>
        <w:t xml:space="preserve"> over a relatively short </w:t>
      </w:r>
      <w:r>
        <w:rPr>
          <w:rFonts w:asciiTheme="minorHAnsi" w:hAnsiTheme="minorHAnsi" w:cstheme="minorHAnsi"/>
          <w:sz w:val="20"/>
          <w:szCs w:val="20"/>
        </w:rPr>
        <w:t xml:space="preserve">time </w:t>
      </w:r>
      <w:r w:rsidR="005E3675">
        <w:rPr>
          <w:rFonts w:asciiTheme="minorHAnsi" w:hAnsiTheme="minorHAnsi" w:cstheme="minorHAnsi"/>
          <w:sz w:val="20"/>
          <w:szCs w:val="20"/>
        </w:rPr>
        <w:t>period i.e. months rather than years</w:t>
      </w:r>
      <w:r w:rsidR="005E3675" w:rsidRPr="003E6866">
        <w:rPr>
          <w:rFonts w:asciiTheme="minorHAnsi" w:hAnsiTheme="minorHAnsi" w:cstheme="minorHAnsi"/>
          <w:sz w:val="20"/>
          <w:szCs w:val="20"/>
        </w:rPr>
        <w:t>. Therefore, they were constrained by the time allowed by their sampling campaign</w:t>
      </w:r>
      <w:r w:rsidR="00C47ACE">
        <w:rPr>
          <w:rFonts w:asciiTheme="minorHAnsi" w:hAnsiTheme="minorHAnsi" w:cstheme="minorHAnsi"/>
          <w:sz w:val="20"/>
          <w:szCs w:val="20"/>
        </w:rPr>
        <w:t xml:space="preserve"> with the risk of concluding findings which are </w:t>
      </w:r>
      <w:r w:rsidR="00B60CBF">
        <w:rPr>
          <w:rFonts w:asciiTheme="minorHAnsi" w:hAnsiTheme="minorHAnsi" w:cstheme="minorHAnsi"/>
          <w:sz w:val="20"/>
          <w:szCs w:val="20"/>
        </w:rPr>
        <w:t xml:space="preserve">potentially </w:t>
      </w:r>
      <w:r w:rsidR="00C47ACE">
        <w:rPr>
          <w:rFonts w:asciiTheme="minorHAnsi" w:hAnsiTheme="minorHAnsi" w:cstheme="minorHAnsi"/>
          <w:sz w:val="20"/>
          <w:szCs w:val="20"/>
        </w:rPr>
        <w:t>unrepresentative</w:t>
      </w:r>
      <w:r w:rsidR="005E3675" w:rsidRPr="003E6866">
        <w:rPr>
          <w:rFonts w:asciiTheme="minorHAnsi" w:hAnsiTheme="minorHAnsi" w:cstheme="minorHAnsi"/>
          <w:sz w:val="20"/>
          <w:szCs w:val="20"/>
        </w:rPr>
        <w:t xml:space="preserve">. </w:t>
      </w:r>
    </w:p>
    <w:p w14:paraId="62C17148" w14:textId="02AFEEC1" w:rsidR="00303212" w:rsidRDefault="005E3675" w:rsidP="0044438E">
      <w:pPr>
        <w:pStyle w:val="ListParagraph"/>
        <w:spacing w:line="360" w:lineRule="auto"/>
        <w:ind w:left="0"/>
        <w:jc w:val="both"/>
        <w:rPr>
          <w:sz w:val="20"/>
          <w:szCs w:val="20"/>
          <w:lang w:val="en"/>
        </w:rPr>
      </w:pPr>
      <w:r w:rsidRPr="003E6866">
        <w:rPr>
          <w:rFonts w:asciiTheme="minorHAnsi" w:hAnsiTheme="minorHAnsi" w:cstheme="minorHAnsi"/>
          <w:sz w:val="20"/>
          <w:szCs w:val="20"/>
        </w:rPr>
        <w:t xml:space="preserve">By downloading data from </w:t>
      </w:r>
      <w:r>
        <w:rPr>
          <w:rFonts w:asciiTheme="minorHAnsi" w:hAnsiTheme="minorHAnsi" w:cstheme="minorHAnsi"/>
          <w:sz w:val="20"/>
          <w:szCs w:val="20"/>
        </w:rPr>
        <w:t>th</w:t>
      </w:r>
      <w:r w:rsidR="007801B7">
        <w:rPr>
          <w:rFonts w:asciiTheme="minorHAnsi" w:hAnsiTheme="minorHAnsi" w:cstheme="minorHAnsi"/>
          <w:sz w:val="20"/>
          <w:szCs w:val="20"/>
        </w:rPr>
        <w:t xml:space="preserve">e official AURN network and </w:t>
      </w:r>
      <w:r>
        <w:rPr>
          <w:rFonts w:asciiTheme="minorHAnsi" w:hAnsiTheme="minorHAnsi" w:cstheme="minorHAnsi"/>
          <w:sz w:val="20"/>
          <w:szCs w:val="20"/>
        </w:rPr>
        <w:t>NPTCBC</w:t>
      </w:r>
      <w:r w:rsidR="007801B7">
        <w:rPr>
          <w:rFonts w:asciiTheme="minorHAnsi" w:hAnsiTheme="minorHAnsi" w:cstheme="minorHAnsi"/>
          <w:sz w:val="20"/>
          <w:szCs w:val="20"/>
        </w:rPr>
        <w:t>/</w:t>
      </w:r>
      <w:r>
        <w:rPr>
          <w:rFonts w:asciiTheme="minorHAnsi" w:hAnsiTheme="minorHAnsi" w:cstheme="minorHAnsi"/>
          <w:sz w:val="20"/>
          <w:szCs w:val="20"/>
        </w:rPr>
        <w:t>NRW operated monitors</w:t>
      </w:r>
      <w:r w:rsidRPr="003E6866">
        <w:rPr>
          <w:rFonts w:asciiTheme="minorHAnsi" w:hAnsiTheme="minorHAnsi" w:cstheme="minorHAnsi"/>
          <w:sz w:val="20"/>
          <w:szCs w:val="20"/>
        </w:rPr>
        <w:t xml:space="preserve">, this research benefits from an extensive bank of data for trending over a prolonged </w:t>
      </w:r>
      <w:r w:rsidR="007801B7">
        <w:rPr>
          <w:rFonts w:asciiTheme="minorHAnsi" w:hAnsiTheme="minorHAnsi" w:cstheme="minorHAnsi"/>
          <w:sz w:val="20"/>
          <w:szCs w:val="20"/>
        </w:rPr>
        <w:t>time periods</w:t>
      </w:r>
      <w:r w:rsidRPr="003E6866">
        <w:rPr>
          <w:rFonts w:asciiTheme="minorHAnsi" w:hAnsiTheme="minorHAnsi" w:cstheme="minorHAnsi"/>
          <w:sz w:val="20"/>
          <w:szCs w:val="20"/>
        </w:rPr>
        <w:t>.</w:t>
      </w:r>
      <w:r>
        <w:rPr>
          <w:rFonts w:asciiTheme="minorHAnsi" w:hAnsiTheme="minorHAnsi" w:cstheme="minorHAnsi"/>
          <w:sz w:val="20"/>
          <w:szCs w:val="20"/>
        </w:rPr>
        <w:t xml:space="preserve"> This is similar to the approach</w:t>
      </w:r>
      <w:r w:rsidR="007801B7">
        <w:rPr>
          <w:rFonts w:asciiTheme="minorHAnsi" w:hAnsiTheme="minorHAnsi" w:cstheme="minorHAnsi"/>
          <w:sz w:val="20"/>
          <w:szCs w:val="20"/>
        </w:rPr>
        <w:t xml:space="preserve"> of </w:t>
      </w:r>
      <w:r>
        <w:rPr>
          <w:rFonts w:asciiTheme="minorHAnsi" w:hAnsiTheme="minorHAnsi" w:cstheme="minorHAnsi"/>
          <w:sz w:val="20"/>
          <w:szCs w:val="20"/>
        </w:rPr>
        <w:t xml:space="preserve">Pope (1989) and Pope (1996) who </w:t>
      </w:r>
      <w:r w:rsidR="007801B7">
        <w:rPr>
          <w:rFonts w:asciiTheme="minorHAnsi" w:hAnsiTheme="minorHAnsi" w:cstheme="minorHAnsi"/>
          <w:sz w:val="20"/>
          <w:szCs w:val="20"/>
        </w:rPr>
        <w:t xml:space="preserve">acquired data from </w:t>
      </w:r>
      <w:r>
        <w:rPr>
          <w:rFonts w:asciiTheme="minorHAnsi" w:hAnsiTheme="minorHAnsi" w:cstheme="minorHAnsi"/>
          <w:sz w:val="20"/>
          <w:szCs w:val="20"/>
        </w:rPr>
        <w:t>the Utah Bureau of Air Quality</w:t>
      </w:r>
      <w:r w:rsidR="007801B7">
        <w:rPr>
          <w:rFonts w:asciiTheme="minorHAnsi" w:hAnsiTheme="minorHAnsi" w:cstheme="minorHAnsi"/>
          <w:sz w:val="20"/>
          <w:szCs w:val="20"/>
        </w:rPr>
        <w:t>.</w:t>
      </w:r>
      <w:r>
        <w:rPr>
          <w:rFonts w:asciiTheme="minorHAnsi" w:hAnsiTheme="minorHAnsi" w:cstheme="minorHAnsi"/>
          <w:sz w:val="20"/>
          <w:szCs w:val="20"/>
        </w:rPr>
        <w:t xml:space="preserve"> </w:t>
      </w:r>
      <w:r w:rsidR="007801B7">
        <w:rPr>
          <w:rFonts w:asciiTheme="minorHAnsi" w:hAnsiTheme="minorHAnsi" w:cstheme="minorHAnsi"/>
          <w:sz w:val="20"/>
          <w:szCs w:val="20"/>
        </w:rPr>
        <w:t xml:space="preserve">Official data is also preferable as </w:t>
      </w:r>
      <w:r w:rsidR="00ED5452">
        <w:rPr>
          <w:rFonts w:asciiTheme="minorHAnsi" w:hAnsiTheme="minorHAnsi" w:cstheme="minorHAnsi"/>
          <w:sz w:val="20"/>
          <w:szCs w:val="20"/>
        </w:rPr>
        <w:t>it is reviewed and verified by third party experts</w:t>
      </w:r>
      <w:r w:rsidR="007801B7">
        <w:rPr>
          <w:rFonts w:asciiTheme="minorHAnsi" w:hAnsiTheme="minorHAnsi" w:cstheme="minorHAnsi"/>
          <w:sz w:val="20"/>
          <w:szCs w:val="20"/>
        </w:rPr>
        <w:t xml:space="preserve"> who remove </w:t>
      </w:r>
      <w:r w:rsidR="00805CE6">
        <w:rPr>
          <w:rFonts w:asciiTheme="minorHAnsi" w:hAnsiTheme="minorHAnsi" w:cstheme="minorHAnsi"/>
          <w:sz w:val="20"/>
          <w:szCs w:val="20"/>
        </w:rPr>
        <w:t xml:space="preserve">erroneous data. </w:t>
      </w:r>
      <w:r w:rsidR="00303212" w:rsidRPr="00805CE6">
        <w:rPr>
          <w:rStyle w:val="text2"/>
          <w:rFonts w:asciiTheme="minorHAnsi" w:hAnsiTheme="minorHAnsi"/>
          <w:sz w:val="20"/>
          <w:szCs w:val="20"/>
          <w:lang w:val="en"/>
        </w:rPr>
        <w:t>Zoras</w:t>
      </w:r>
      <w:r w:rsidR="00C47ACE" w:rsidRPr="00805CE6">
        <w:rPr>
          <w:rStyle w:val="text2"/>
          <w:rFonts w:asciiTheme="minorHAnsi" w:hAnsiTheme="minorHAnsi"/>
          <w:sz w:val="20"/>
          <w:szCs w:val="20"/>
          <w:lang w:val="en"/>
        </w:rPr>
        <w:t xml:space="preserve"> et al.</w:t>
      </w:r>
      <w:r w:rsidR="00303212" w:rsidRPr="00805CE6">
        <w:rPr>
          <w:rFonts w:asciiTheme="minorHAnsi" w:hAnsiTheme="minorHAnsi"/>
          <w:sz w:val="20"/>
          <w:szCs w:val="20"/>
          <w:lang w:val="en"/>
        </w:rPr>
        <w:t xml:space="preserve"> (2006) </w:t>
      </w:r>
      <w:r w:rsidR="009776BA">
        <w:rPr>
          <w:rFonts w:asciiTheme="minorHAnsi" w:hAnsiTheme="minorHAnsi"/>
          <w:sz w:val="20"/>
          <w:szCs w:val="20"/>
          <w:lang w:val="en"/>
        </w:rPr>
        <w:t xml:space="preserve">adopted a </w:t>
      </w:r>
      <w:r w:rsidR="00303212" w:rsidRPr="00805CE6">
        <w:rPr>
          <w:rFonts w:asciiTheme="minorHAnsi" w:hAnsiTheme="minorHAnsi"/>
          <w:sz w:val="20"/>
          <w:szCs w:val="20"/>
          <w:lang w:val="en"/>
        </w:rPr>
        <w:t xml:space="preserve">similar approach to that </w:t>
      </w:r>
      <w:r w:rsidR="009776BA">
        <w:rPr>
          <w:rFonts w:asciiTheme="minorHAnsi" w:hAnsiTheme="minorHAnsi"/>
          <w:sz w:val="20"/>
          <w:szCs w:val="20"/>
          <w:lang w:val="en"/>
        </w:rPr>
        <w:t>described here,</w:t>
      </w:r>
      <w:r w:rsidR="00303212" w:rsidRPr="00805CE6">
        <w:rPr>
          <w:rFonts w:asciiTheme="minorHAnsi" w:hAnsiTheme="minorHAnsi"/>
          <w:sz w:val="20"/>
          <w:szCs w:val="20"/>
          <w:lang w:val="en"/>
        </w:rPr>
        <w:t xml:space="preserve"> collecting hourly PM</w:t>
      </w:r>
      <w:r w:rsidR="00303212" w:rsidRPr="00805CE6">
        <w:rPr>
          <w:rFonts w:asciiTheme="minorHAnsi" w:hAnsiTheme="minorHAnsi"/>
          <w:sz w:val="20"/>
          <w:szCs w:val="20"/>
          <w:vertAlign w:val="subscript"/>
          <w:lang w:val="en"/>
        </w:rPr>
        <w:t>10</w:t>
      </w:r>
      <w:r w:rsidR="00303212" w:rsidRPr="00805CE6">
        <w:rPr>
          <w:rFonts w:asciiTheme="minorHAnsi" w:hAnsiTheme="minorHAnsi"/>
          <w:sz w:val="20"/>
          <w:szCs w:val="20"/>
          <w:lang w:val="en"/>
        </w:rPr>
        <w:t xml:space="preserve"> and meteorological data over two year</w:t>
      </w:r>
      <w:r w:rsidR="009776BA">
        <w:rPr>
          <w:rFonts w:asciiTheme="minorHAnsi" w:hAnsiTheme="minorHAnsi"/>
          <w:sz w:val="20"/>
          <w:szCs w:val="20"/>
          <w:lang w:val="en"/>
        </w:rPr>
        <w:t>s</w:t>
      </w:r>
      <w:r w:rsidR="00303212" w:rsidRPr="00805CE6">
        <w:rPr>
          <w:rFonts w:asciiTheme="minorHAnsi" w:hAnsiTheme="minorHAnsi"/>
          <w:sz w:val="20"/>
          <w:szCs w:val="20"/>
          <w:lang w:val="en"/>
        </w:rPr>
        <w:t xml:space="preserve"> to identify the atmospheric conditions which contribute to </w:t>
      </w:r>
      <w:r w:rsidR="009776BA">
        <w:rPr>
          <w:rFonts w:asciiTheme="minorHAnsi" w:hAnsiTheme="minorHAnsi"/>
          <w:sz w:val="20"/>
          <w:szCs w:val="20"/>
          <w:lang w:val="en"/>
        </w:rPr>
        <w:t xml:space="preserve">the </w:t>
      </w:r>
      <w:r w:rsidR="00303212" w:rsidRPr="00805CE6">
        <w:rPr>
          <w:rFonts w:asciiTheme="minorHAnsi" w:hAnsiTheme="minorHAnsi"/>
          <w:sz w:val="20"/>
          <w:szCs w:val="20"/>
          <w:lang w:val="en"/>
        </w:rPr>
        <w:t>highest recorded PM</w:t>
      </w:r>
      <w:r w:rsidR="00303212" w:rsidRPr="00805CE6">
        <w:rPr>
          <w:rFonts w:asciiTheme="minorHAnsi" w:hAnsiTheme="minorHAnsi"/>
          <w:sz w:val="20"/>
          <w:szCs w:val="20"/>
          <w:vertAlign w:val="subscript"/>
          <w:lang w:val="en"/>
        </w:rPr>
        <w:t>10</w:t>
      </w:r>
      <w:r w:rsidR="00303212" w:rsidRPr="00805CE6">
        <w:rPr>
          <w:rFonts w:asciiTheme="minorHAnsi" w:hAnsiTheme="minorHAnsi"/>
          <w:sz w:val="20"/>
          <w:szCs w:val="20"/>
          <w:lang w:val="en"/>
        </w:rPr>
        <w:t xml:space="preserve"> concentrations in</w:t>
      </w:r>
      <w:r w:rsidR="00787FF1" w:rsidRPr="00805CE6">
        <w:rPr>
          <w:rFonts w:asciiTheme="minorHAnsi" w:hAnsiTheme="minorHAnsi"/>
          <w:sz w:val="20"/>
          <w:szCs w:val="20"/>
          <w:lang w:val="en"/>
        </w:rPr>
        <w:t xml:space="preserve"> Northern Greece. </w:t>
      </w:r>
      <w:r w:rsidR="00ED5452" w:rsidRPr="00805CE6">
        <w:rPr>
          <w:rFonts w:asciiTheme="minorHAnsi" w:hAnsiTheme="minorHAnsi"/>
          <w:sz w:val="20"/>
          <w:szCs w:val="20"/>
          <w:lang w:val="en"/>
        </w:rPr>
        <w:t xml:space="preserve">In addition, many </w:t>
      </w:r>
      <w:r w:rsidR="009776BA">
        <w:rPr>
          <w:rFonts w:asciiTheme="minorHAnsi" w:hAnsiTheme="minorHAnsi"/>
          <w:sz w:val="20"/>
          <w:szCs w:val="20"/>
          <w:lang w:val="en"/>
        </w:rPr>
        <w:t xml:space="preserve">years’ </w:t>
      </w:r>
      <w:r w:rsidR="00ED5452" w:rsidRPr="00805CE6">
        <w:rPr>
          <w:rFonts w:asciiTheme="minorHAnsi" w:hAnsiTheme="minorHAnsi"/>
          <w:sz w:val="20"/>
          <w:szCs w:val="20"/>
          <w:lang w:val="en"/>
        </w:rPr>
        <w:t xml:space="preserve">data was collected by Barmpadimos et al. </w:t>
      </w:r>
      <w:r w:rsidR="00C47ACE" w:rsidRPr="00805CE6">
        <w:rPr>
          <w:rFonts w:asciiTheme="minorHAnsi" w:hAnsiTheme="minorHAnsi"/>
          <w:sz w:val="20"/>
          <w:szCs w:val="20"/>
          <w:lang w:val="en"/>
        </w:rPr>
        <w:t xml:space="preserve">(2011) </w:t>
      </w:r>
      <w:r w:rsidR="00ED5452" w:rsidRPr="00805CE6">
        <w:rPr>
          <w:rFonts w:asciiTheme="minorHAnsi" w:hAnsiTheme="minorHAnsi"/>
          <w:sz w:val="20"/>
          <w:szCs w:val="20"/>
          <w:lang w:val="en"/>
        </w:rPr>
        <w:t xml:space="preserve">who extensively studied </w:t>
      </w:r>
      <w:r w:rsidR="009776BA">
        <w:rPr>
          <w:rFonts w:asciiTheme="minorHAnsi" w:hAnsiTheme="minorHAnsi"/>
          <w:sz w:val="20"/>
          <w:szCs w:val="20"/>
          <w:lang w:val="en"/>
        </w:rPr>
        <w:t xml:space="preserve">meteorological </w:t>
      </w:r>
      <w:r w:rsidR="00ED5452" w:rsidRPr="00805CE6">
        <w:rPr>
          <w:rFonts w:asciiTheme="minorHAnsi" w:hAnsiTheme="minorHAnsi"/>
          <w:sz w:val="20"/>
          <w:szCs w:val="20"/>
          <w:lang w:val="en"/>
        </w:rPr>
        <w:t>influence</w:t>
      </w:r>
      <w:r w:rsidR="009776BA">
        <w:rPr>
          <w:rFonts w:asciiTheme="minorHAnsi" w:hAnsiTheme="minorHAnsi"/>
          <w:sz w:val="20"/>
          <w:szCs w:val="20"/>
          <w:lang w:val="en"/>
        </w:rPr>
        <w:t xml:space="preserve">s </w:t>
      </w:r>
      <w:r w:rsidR="00ED5452" w:rsidRPr="00805CE6">
        <w:rPr>
          <w:rFonts w:asciiTheme="minorHAnsi" w:hAnsiTheme="minorHAnsi"/>
          <w:sz w:val="20"/>
          <w:szCs w:val="20"/>
          <w:lang w:val="en"/>
        </w:rPr>
        <w:t>upon PM</w:t>
      </w:r>
      <w:r w:rsidR="00ED5452" w:rsidRPr="00805CE6">
        <w:rPr>
          <w:rFonts w:asciiTheme="minorHAnsi" w:hAnsiTheme="minorHAnsi"/>
          <w:sz w:val="20"/>
          <w:szCs w:val="20"/>
          <w:vertAlign w:val="subscript"/>
          <w:lang w:val="en"/>
        </w:rPr>
        <w:t>10</w:t>
      </w:r>
      <w:r w:rsidR="00ED5452" w:rsidRPr="00805CE6">
        <w:rPr>
          <w:rFonts w:asciiTheme="minorHAnsi" w:hAnsiTheme="minorHAnsi"/>
          <w:sz w:val="20"/>
          <w:szCs w:val="20"/>
          <w:lang w:val="en"/>
        </w:rPr>
        <w:t xml:space="preserve"> in multiple monitoring stations.</w:t>
      </w:r>
      <w:r w:rsidR="00805CE6" w:rsidRPr="00805CE6">
        <w:rPr>
          <w:rFonts w:asciiTheme="minorHAnsi" w:hAnsiTheme="minorHAnsi"/>
          <w:sz w:val="20"/>
          <w:szCs w:val="20"/>
          <w:lang w:val="en"/>
        </w:rPr>
        <w:t xml:space="preserve"> The methods of analysis undertaken in</w:t>
      </w:r>
      <w:r w:rsidR="00B60CBF">
        <w:rPr>
          <w:rFonts w:asciiTheme="minorHAnsi" w:hAnsiTheme="minorHAnsi"/>
          <w:sz w:val="20"/>
          <w:szCs w:val="20"/>
          <w:lang w:val="en"/>
        </w:rPr>
        <w:t xml:space="preserve"> </w:t>
      </w:r>
      <w:r w:rsidR="00AF0EA8">
        <w:rPr>
          <w:rFonts w:asciiTheme="minorHAnsi" w:hAnsiTheme="minorHAnsi"/>
          <w:sz w:val="20"/>
          <w:szCs w:val="20"/>
          <w:lang w:val="en"/>
        </w:rPr>
        <w:t xml:space="preserve">these </w:t>
      </w:r>
      <w:r w:rsidR="00B60CBF">
        <w:rPr>
          <w:rFonts w:asciiTheme="minorHAnsi" w:hAnsiTheme="minorHAnsi"/>
          <w:sz w:val="20"/>
          <w:szCs w:val="20"/>
          <w:lang w:val="en"/>
        </w:rPr>
        <w:t>example studies</w:t>
      </w:r>
      <w:r w:rsidR="00805CE6" w:rsidRPr="00805CE6">
        <w:rPr>
          <w:rFonts w:asciiTheme="minorHAnsi" w:hAnsiTheme="minorHAnsi"/>
          <w:sz w:val="20"/>
          <w:szCs w:val="20"/>
          <w:lang w:val="en"/>
        </w:rPr>
        <w:t xml:space="preserve"> is discussed below.</w:t>
      </w:r>
      <w:r w:rsidR="00805CE6">
        <w:rPr>
          <w:sz w:val="20"/>
          <w:szCs w:val="20"/>
          <w:lang w:val="en"/>
        </w:rPr>
        <w:t xml:space="preserve"> </w:t>
      </w:r>
    </w:p>
    <w:p w14:paraId="573C181E" w14:textId="77777777" w:rsidR="00F468CB" w:rsidRDefault="00F468CB" w:rsidP="0044438E">
      <w:pPr>
        <w:pStyle w:val="ListParagraph"/>
        <w:spacing w:line="360" w:lineRule="auto"/>
        <w:ind w:left="0"/>
        <w:jc w:val="both"/>
        <w:rPr>
          <w:rFonts w:asciiTheme="minorHAnsi" w:hAnsiTheme="minorHAnsi" w:cstheme="minorHAnsi"/>
          <w:sz w:val="20"/>
          <w:szCs w:val="20"/>
        </w:rPr>
      </w:pPr>
    </w:p>
    <w:p w14:paraId="48C76D0D" w14:textId="4B375B44" w:rsidR="00685068" w:rsidRPr="008A4E10" w:rsidRDefault="00145CA4" w:rsidP="0044438E">
      <w:pPr>
        <w:pStyle w:val="ListParagraph"/>
        <w:spacing w:line="360" w:lineRule="auto"/>
        <w:ind w:left="0"/>
        <w:jc w:val="both"/>
        <w:rPr>
          <w:rStyle w:val="Strong"/>
          <w:rFonts w:asciiTheme="minorHAnsi" w:hAnsiTheme="minorHAnsi" w:cstheme="minorHAnsi"/>
          <w:b w:val="0"/>
          <w:bCs w:val="0"/>
          <w:sz w:val="20"/>
          <w:szCs w:val="20"/>
        </w:rPr>
      </w:pPr>
      <w:r>
        <w:rPr>
          <w:rFonts w:asciiTheme="minorHAnsi" w:hAnsiTheme="minorHAnsi" w:cstheme="minorHAnsi"/>
          <w:sz w:val="20"/>
          <w:szCs w:val="20"/>
        </w:rPr>
        <w:t xml:space="preserve">Data </w:t>
      </w:r>
      <w:r w:rsidR="0046414E">
        <w:rPr>
          <w:rFonts w:asciiTheme="minorHAnsi" w:hAnsiTheme="minorHAnsi" w:cstheme="minorHAnsi"/>
          <w:sz w:val="20"/>
          <w:szCs w:val="20"/>
        </w:rPr>
        <w:t xml:space="preserve">prior to 2013 were not </w:t>
      </w:r>
      <w:r w:rsidR="00AF0EA8">
        <w:rPr>
          <w:rFonts w:asciiTheme="minorHAnsi" w:hAnsiTheme="minorHAnsi" w:cstheme="minorHAnsi"/>
          <w:sz w:val="20"/>
          <w:szCs w:val="20"/>
        </w:rPr>
        <w:t>analys</w:t>
      </w:r>
      <w:r>
        <w:rPr>
          <w:rFonts w:asciiTheme="minorHAnsi" w:hAnsiTheme="minorHAnsi" w:cstheme="minorHAnsi"/>
          <w:sz w:val="20"/>
          <w:szCs w:val="20"/>
        </w:rPr>
        <w:t>ed</w:t>
      </w:r>
      <w:r w:rsidR="00AF0EA8">
        <w:rPr>
          <w:rFonts w:asciiTheme="minorHAnsi" w:hAnsiTheme="minorHAnsi" w:cstheme="minorHAnsi"/>
          <w:sz w:val="20"/>
          <w:szCs w:val="20"/>
        </w:rPr>
        <w:t xml:space="preserve"> </w:t>
      </w:r>
      <w:r w:rsidR="0046414E">
        <w:rPr>
          <w:rFonts w:asciiTheme="minorHAnsi" w:hAnsiTheme="minorHAnsi" w:cstheme="minorHAnsi"/>
          <w:sz w:val="20"/>
          <w:szCs w:val="20"/>
        </w:rPr>
        <w:t xml:space="preserve">due to the Environmental Incident Form (EIF) reporting system being introduced by Tata Steel Port Talbot in late 2012. An EIF is an online reporting form </w:t>
      </w:r>
      <w:r>
        <w:rPr>
          <w:rFonts w:asciiTheme="minorHAnsi" w:hAnsiTheme="minorHAnsi" w:cstheme="minorHAnsi"/>
          <w:sz w:val="20"/>
          <w:szCs w:val="20"/>
        </w:rPr>
        <w:t xml:space="preserve">utilised </w:t>
      </w:r>
      <w:r w:rsidR="0046414E">
        <w:rPr>
          <w:rFonts w:asciiTheme="minorHAnsi" w:hAnsiTheme="minorHAnsi" w:cstheme="minorHAnsi"/>
          <w:sz w:val="20"/>
          <w:szCs w:val="20"/>
        </w:rPr>
        <w:t>for</w:t>
      </w:r>
      <w:r>
        <w:rPr>
          <w:rFonts w:asciiTheme="minorHAnsi" w:hAnsiTheme="minorHAnsi" w:cstheme="minorHAnsi"/>
          <w:sz w:val="20"/>
          <w:szCs w:val="20"/>
        </w:rPr>
        <w:t xml:space="preserve"> r</w:t>
      </w:r>
      <w:r w:rsidR="0046414E">
        <w:rPr>
          <w:rFonts w:asciiTheme="minorHAnsi" w:hAnsiTheme="minorHAnsi" w:cstheme="minorHAnsi"/>
          <w:sz w:val="20"/>
          <w:szCs w:val="20"/>
        </w:rPr>
        <w:t xml:space="preserve">ecording environmental incidents. </w:t>
      </w:r>
      <w:r w:rsidR="006F2F7F">
        <w:rPr>
          <w:rFonts w:asciiTheme="minorHAnsi" w:hAnsiTheme="minorHAnsi" w:cstheme="minorHAnsi"/>
          <w:sz w:val="20"/>
          <w:szCs w:val="20"/>
        </w:rPr>
        <w:t>Between</w:t>
      </w:r>
      <w:r w:rsidR="005E3675">
        <w:rPr>
          <w:rFonts w:asciiTheme="minorHAnsi" w:hAnsiTheme="minorHAnsi" w:cstheme="minorHAnsi"/>
          <w:sz w:val="20"/>
          <w:szCs w:val="20"/>
        </w:rPr>
        <w:t xml:space="preserve"> 2013</w:t>
      </w:r>
      <w:r w:rsidR="001964CF">
        <w:rPr>
          <w:rFonts w:asciiTheme="minorHAnsi" w:hAnsiTheme="minorHAnsi" w:cstheme="minorHAnsi"/>
          <w:sz w:val="20"/>
          <w:szCs w:val="20"/>
        </w:rPr>
        <w:t xml:space="preserve"> and </w:t>
      </w:r>
      <w:r w:rsidR="005E3675">
        <w:rPr>
          <w:rFonts w:asciiTheme="minorHAnsi" w:hAnsiTheme="minorHAnsi" w:cstheme="minorHAnsi"/>
          <w:sz w:val="20"/>
          <w:szCs w:val="20"/>
        </w:rPr>
        <w:t xml:space="preserve">2016, </w:t>
      </w:r>
      <w:r>
        <w:rPr>
          <w:rFonts w:asciiTheme="minorHAnsi" w:hAnsiTheme="minorHAnsi" w:cstheme="minorHAnsi"/>
          <w:sz w:val="20"/>
          <w:szCs w:val="20"/>
        </w:rPr>
        <w:t xml:space="preserve">Cast House emissions accounted for </w:t>
      </w:r>
      <w:r w:rsidR="005E3675">
        <w:rPr>
          <w:rFonts w:asciiTheme="minorHAnsi" w:hAnsiTheme="minorHAnsi" w:cstheme="minorHAnsi"/>
          <w:sz w:val="20"/>
          <w:szCs w:val="20"/>
        </w:rPr>
        <w:t xml:space="preserve">a </w:t>
      </w:r>
      <w:r w:rsidR="006F2F7F">
        <w:rPr>
          <w:rFonts w:asciiTheme="minorHAnsi" w:hAnsiTheme="minorHAnsi" w:cstheme="minorHAnsi"/>
          <w:sz w:val="20"/>
          <w:szCs w:val="20"/>
        </w:rPr>
        <w:t xml:space="preserve">large </w:t>
      </w:r>
      <w:r w:rsidR="005E3675">
        <w:rPr>
          <w:rFonts w:asciiTheme="minorHAnsi" w:hAnsiTheme="minorHAnsi" w:cstheme="minorHAnsi"/>
          <w:sz w:val="20"/>
          <w:szCs w:val="20"/>
        </w:rPr>
        <w:t xml:space="preserve">proportion of </w:t>
      </w:r>
      <w:r w:rsidR="006F2F7F">
        <w:rPr>
          <w:rFonts w:asciiTheme="minorHAnsi" w:hAnsiTheme="minorHAnsi" w:cstheme="minorHAnsi"/>
          <w:sz w:val="20"/>
          <w:szCs w:val="20"/>
        </w:rPr>
        <w:t>E</w:t>
      </w:r>
      <w:r w:rsidR="005E3675">
        <w:rPr>
          <w:rFonts w:asciiTheme="minorHAnsi" w:hAnsiTheme="minorHAnsi" w:cstheme="minorHAnsi"/>
          <w:sz w:val="20"/>
          <w:szCs w:val="20"/>
        </w:rPr>
        <w:t xml:space="preserve">IFs recorded. </w:t>
      </w:r>
      <w:r>
        <w:rPr>
          <w:rFonts w:asciiTheme="minorHAnsi" w:hAnsiTheme="minorHAnsi" w:cstheme="minorHAnsi"/>
          <w:sz w:val="20"/>
          <w:szCs w:val="20"/>
        </w:rPr>
        <w:t xml:space="preserve">Objective 1 </w:t>
      </w:r>
      <w:r w:rsidR="008A4E10">
        <w:rPr>
          <w:rFonts w:asciiTheme="minorHAnsi" w:hAnsiTheme="minorHAnsi" w:cstheme="minorHAnsi"/>
          <w:sz w:val="20"/>
          <w:szCs w:val="20"/>
        </w:rPr>
        <w:t xml:space="preserve">of this research </w:t>
      </w:r>
      <w:r>
        <w:rPr>
          <w:rFonts w:asciiTheme="minorHAnsi" w:hAnsiTheme="minorHAnsi" w:cstheme="minorHAnsi"/>
          <w:sz w:val="20"/>
          <w:szCs w:val="20"/>
        </w:rPr>
        <w:t>was</w:t>
      </w:r>
      <w:r w:rsidR="008A4E10">
        <w:rPr>
          <w:rFonts w:asciiTheme="minorHAnsi" w:hAnsiTheme="minorHAnsi" w:cstheme="minorHAnsi"/>
          <w:sz w:val="20"/>
          <w:szCs w:val="20"/>
        </w:rPr>
        <w:t xml:space="preserve"> to investigate the </w:t>
      </w:r>
      <w:r w:rsidR="00685068" w:rsidRPr="008A4E10">
        <w:rPr>
          <w:rStyle w:val="Strong"/>
          <w:rFonts w:asciiTheme="minorHAnsi" w:hAnsiTheme="minorHAnsi"/>
          <w:b w:val="0"/>
          <w:sz w:val="20"/>
          <w:szCs w:val="20"/>
        </w:rPr>
        <w:t xml:space="preserve">effect of </w:t>
      </w:r>
      <w:r>
        <w:rPr>
          <w:rStyle w:val="Strong"/>
          <w:rFonts w:asciiTheme="minorHAnsi" w:hAnsiTheme="minorHAnsi"/>
          <w:b w:val="0"/>
          <w:sz w:val="20"/>
          <w:szCs w:val="20"/>
        </w:rPr>
        <w:t xml:space="preserve">BF4 and BF5 </w:t>
      </w:r>
      <w:r w:rsidR="00581471">
        <w:rPr>
          <w:rStyle w:val="Strong"/>
          <w:rFonts w:asciiTheme="minorHAnsi" w:hAnsiTheme="minorHAnsi"/>
          <w:b w:val="0"/>
          <w:sz w:val="20"/>
          <w:szCs w:val="20"/>
        </w:rPr>
        <w:t>Cast House</w:t>
      </w:r>
      <w:r w:rsidR="008A4E10">
        <w:rPr>
          <w:rStyle w:val="Strong"/>
          <w:rFonts w:asciiTheme="minorHAnsi" w:hAnsiTheme="minorHAnsi"/>
          <w:b w:val="0"/>
          <w:sz w:val="20"/>
          <w:szCs w:val="20"/>
        </w:rPr>
        <w:t xml:space="preserve"> emissions</w:t>
      </w:r>
      <w:r>
        <w:rPr>
          <w:rStyle w:val="Strong"/>
          <w:rFonts w:asciiTheme="minorHAnsi" w:hAnsiTheme="minorHAnsi"/>
          <w:b w:val="0"/>
          <w:sz w:val="20"/>
          <w:szCs w:val="20"/>
        </w:rPr>
        <w:t xml:space="preserve"> upon </w:t>
      </w:r>
      <w:r w:rsidR="00685068" w:rsidRPr="008A4E10">
        <w:rPr>
          <w:rStyle w:val="Strong"/>
          <w:rFonts w:asciiTheme="minorHAnsi" w:hAnsiTheme="minorHAnsi"/>
          <w:b w:val="0"/>
          <w:sz w:val="20"/>
          <w:szCs w:val="20"/>
        </w:rPr>
        <w:t>PM</w:t>
      </w:r>
      <w:r w:rsidR="00685068" w:rsidRPr="008A4E10">
        <w:rPr>
          <w:rStyle w:val="Strong"/>
          <w:rFonts w:asciiTheme="minorHAnsi" w:hAnsiTheme="minorHAnsi"/>
          <w:b w:val="0"/>
          <w:sz w:val="20"/>
          <w:szCs w:val="20"/>
          <w:vertAlign w:val="subscript"/>
        </w:rPr>
        <w:t>10</w:t>
      </w:r>
      <w:r w:rsidR="00685068" w:rsidRPr="008A4E10">
        <w:rPr>
          <w:rStyle w:val="Strong"/>
          <w:rFonts w:asciiTheme="minorHAnsi" w:hAnsiTheme="minorHAnsi"/>
          <w:b w:val="0"/>
          <w:sz w:val="20"/>
          <w:szCs w:val="20"/>
        </w:rPr>
        <w:t xml:space="preserve"> concentrations </w:t>
      </w:r>
      <w:r w:rsidR="008A4E10">
        <w:rPr>
          <w:rStyle w:val="Strong"/>
          <w:rFonts w:asciiTheme="minorHAnsi" w:hAnsiTheme="minorHAnsi"/>
          <w:b w:val="0"/>
          <w:sz w:val="20"/>
          <w:szCs w:val="20"/>
        </w:rPr>
        <w:t>recorded by the monitoring network.</w:t>
      </w:r>
    </w:p>
    <w:p w14:paraId="5BC5D3AB" w14:textId="77777777" w:rsidR="00B60CBF" w:rsidRDefault="00B60CBF" w:rsidP="00400E3F">
      <w:pPr>
        <w:pStyle w:val="ListParagraph"/>
        <w:ind w:left="0"/>
        <w:jc w:val="both"/>
        <w:rPr>
          <w:rFonts w:asciiTheme="minorHAnsi" w:hAnsiTheme="minorHAnsi" w:cstheme="minorHAnsi"/>
          <w:b/>
          <w:sz w:val="20"/>
          <w:szCs w:val="20"/>
        </w:rPr>
      </w:pPr>
    </w:p>
    <w:p w14:paraId="37AF338F" w14:textId="77777777" w:rsidR="00B60CBF" w:rsidRDefault="00B60CBF" w:rsidP="00400E3F">
      <w:pPr>
        <w:pStyle w:val="ListParagraph"/>
        <w:ind w:left="0"/>
        <w:jc w:val="both"/>
        <w:rPr>
          <w:rFonts w:asciiTheme="minorHAnsi" w:hAnsiTheme="minorHAnsi" w:cstheme="minorHAnsi"/>
          <w:b/>
          <w:sz w:val="20"/>
          <w:szCs w:val="20"/>
        </w:rPr>
      </w:pPr>
    </w:p>
    <w:p w14:paraId="001B4DEF" w14:textId="77777777" w:rsidR="00145CA4" w:rsidRDefault="00145CA4" w:rsidP="00400E3F">
      <w:pPr>
        <w:pStyle w:val="ListParagraph"/>
        <w:ind w:left="0"/>
        <w:jc w:val="both"/>
        <w:rPr>
          <w:rFonts w:asciiTheme="minorHAnsi" w:hAnsiTheme="minorHAnsi" w:cstheme="minorHAnsi"/>
          <w:b/>
          <w:sz w:val="20"/>
          <w:szCs w:val="20"/>
        </w:rPr>
      </w:pPr>
    </w:p>
    <w:p w14:paraId="32897403" w14:textId="77777777" w:rsidR="00145CA4" w:rsidRDefault="00145CA4" w:rsidP="00400E3F">
      <w:pPr>
        <w:pStyle w:val="ListParagraph"/>
        <w:ind w:left="0"/>
        <w:jc w:val="both"/>
        <w:rPr>
          <w:rFonts w:asciiTheme="minorHAnsi" w:hAnsiTheme="minorHAnsi" w:cstheme="minorHAnsi"/>
          <w:b/>
          <w:sz w:val="20"/>
          <w:szCs w:val="20"/>
        </w:rPr>
      </w:pPr>
    </w:p>
    <w:p w14:paraId="5E3454AE" w14:textId="77777777" w:rsidR="00145CA4" w:rsidRDefault="00145CA4" w:rsidP="00400E3F">
      <w:pPr>
        <w:pStyle w:val="ListParagraph"/>
        <w:ind w:left="0"/>
        <w:jc w:val="both"/>
        <w:rPr>
          <w:rFonts w:asciiTheme="minorHAnsi" w:hAnsiTheme="minorHAnsi" w:cstheme="minorHAnsi"/>
          <w:b/>
          <w:sz w:val="20"/>
          <w:szCs w:val="20"/>
        </w:rPr>
      </w:pPr>
    </w:p>
    <w:p w14:paraId="18A18B47" w14:textId="77777777" w:rsidR="00145CA4" w:rsidRDefault="00145CA4" w:rsidP="00400E3F">
      <w:pPr>
        <w:pStyle w:val="ListParagraph"/>
        <w:ind w:left="0"/>
        <w:jc w:val="both"/>
        <w:rPr>
          <w:rFonts w:asciiTheme="minorHAnsi" w:hAnsiTheme="minorHAnsi" w:cstheme="minorHAnsi"/>
          <w:b/>
          <w:sz w:val="20"/>
          <w:szCs w:val="20"/>
        </w:rPr>
      </w:pPr>
    </w:p>
    <w:p w14:paraId="0868E422" w14:textId="77777777" w:rsidR="00145CA4" w:rsidRDefault="00145CA4" w:rsidP="00400E3F">
      <w:pPr>
        <w:pStyle w:val="ListParagraph"/>
        <w:ind w:left="0"/>
        <w:jc w:val="both"/>
        <w:rPr>
          <w:rFonts w:asciiTheme="minorHAnsi" w:hAnsiTheme="minorHAnsi" w:cstheme="minorHAnsi"/>
          <w:b/>
          <w:sz w:val="20"/>
          <w:szCs w:val="20"/>
        </w:rPr>
      </w:pPr>
    </w:p>
    <w:p w14:paraId="3B04AED0" w14:textId="77777777" w:rsidR="00145CA4" w:rsidRDefault="00145CA4" w:rsidP="00400E3F">
      <w:pPr>
        <w:pStyle w:val="ListParagraph"/>
        <w:ind w:left="0"/>
        <w:jc w:val="both"/>
        <w:rPr>
          <w:rFonts w:asciiTheme="minorHAnsi" w:hAnsiTheme="minorHAnsi" w:cstheme="minorHAnsi"/>
          <w:b/>
          <w:sz w:val="20"/>
          <w:szCs w:val="20"/>
        </w:rPr>
      </w:pPr>
    </w:p>
    <w:p w14:paraId="3DB33FD3" w14:textId="77777777" w:rsidR="00145CA4" w:rsidRDefault="00145CA4" w:rsidP="00400E3F">
      <w:pPr>
        <w:pStyle w:val="ListParagraph"/>
        <w:ind w:left="0"/>
        <w:jc w:val="both"/>
        <w:rPr>
          <w:rFonts w:asciiTheme="minorHAnsi" w:hAnsiTheme="minorHAnsi" w:cstheme="minorHAnsi"/>
          <w:b/>
          <w:sz w:val="20"/>
          <w:szCs w:val="20"/>
        </w:rPr>
      </w:pPr>
    </w:p>
    <w:p w14:paraId="20A44876" w14:textId="77777777" w:rsidR="00145CA4" w:rsidRDefault="00145CA4" w:rsidP="00400E3F">
      <w:pPr>
        <w:pStyle w:val="ListParagraph"/>
        <w:ind w:left="0"/>
        <w:jc w:val="both"/>
        <w:rPr>
          <w:rFonts w:asciiTheme="minorHAnsi" w:hAnsiTheme="minorHAnsi" w:cstheme="minorHAnsi"/>
          <w:b/>
          <w:sz w:val="20"/>
          <w:szCs w:val="20"/>
        </w:rPr>
      </w:pPr>
    </w:p>
    <w:p w14:paraId="597CA34B" w14:textId="77777777" w:rsidR="00145CA4" w:rsidRDefault="00145CA4" w:rsidP="00400E3F">
      <w:pPr>
        <w:pStyle w:val="ListParagraph"/>
        <w:ind w:left="0"/>
        <w:jc w:val="both"/>
        <w:rPr>
          <w:rFonts w:asciiTheme="minorHAnsi" w:hAnsiTheme="minorHAnsi" w:cstheme="minorHAnsi"/>
          <w:b/>
          <w:sz w:val="20"/>
          <w:szCs w:val="20"/>
        </w:rPr>
      </w:pPr>
    </w:p>
    <w:p w14:paraId="1D915894" w14:textId="77777777" w:rsidR="00145CA4" w:rsidRDefault="00145CA4" w:rsidP="00400E3F">
      <w:pPr>
        <w:pStyle w:val="ListParagraph"/>
        <w:ind w:left="0"/>
        <w:jc w:val="both"/>
        <w:rPr>
          <w:rFonts w:asciiTheme="minorHAnsi" w:hAnsiTheme="minorHAnsi" w:cstheme="minorHAnsi"/>
          <w:b/>
          <w:sz w:val="20"/>
          <w:szCs w:val="20"/>
        </w:rPr>
      </w:pPr>
    </w:p>
    <w:p w14:paraId="6BFFE18E" w14:textId="77777777" w:rsidR="00145CA4" w:rsidRDefault="00145CA4" w:rsidP="00400E3F">
      <w:pPr>
        <w:pStyle w:val="ListParagraph"/>
        <w:ind w:left="0"/>
        <w:jc w:val="both"/>
        <w:rPr>
          <w:rFonts w:asciiTheme="minorHAnsi" w:hAnsiTheme="minorHAnsi" w:cstheme="minorHAnsi"/>
          <w:b/>
          <w:sz w:val="20"/>
          <w:szCs w:val="20"/>
        </w:rPr>
      </w:pPr>
    </w:p>
    <w:p w14:paraId="527D02D7" w14:textId="77777777" w:rsidR="00145CA4" w:rsidRDefault="00145CA4" w:rsidP="00400E3F">
      <w:pPr>
        <w:pStyle w:val="ListParagraph"/>
        <w:ind w:left="0"/>
        <w:jc w:val="both"/>
        <w:rPr>
          <w:rFonts w:asciiTheme="minorHAnsi" w:hAnsiTheme="minorHAnsi" w:cstheme="minorHAnsi"/>
          <w:b/>
          <w:sz w:val="20"/>
          <w:szCs w:val="20"/>
        </w:rPr>
      </w:pPr>
    </w:p>
    <w:p w14:paraId="20E2CE7F" w14:textId="77777777" w:rsidR="00145CA4" w:rsidRDefault="00145CA4" w:rsidP="00400E3F">
      <w:pPr>
        <w:pStyle w:val="ListParagraph"/>
        <w:ind w:left="0"/>
        <w:jc w:val="both"/>
        <w:rPr>
          <w:rFonts w:asciiTheme="minorHAnsi" w:hAnsiTheme="minorHAnsi" w:cstheme="minorHAnsi"/>
          <w:b/>
          <w:sz w:val="20"/>
          <w:szCs w:val="20"/>
        </w:rPr>
      </w:pPr>
    </w:p>
    <w:p w14:paraId="38189031" w14:textId="77777777" w:rsidR="00145CA4" w:rsidRDefault="00145CA4" w:rsidP="00400E3F">
      <w:pPr>
        <w:pStyle w:val="ListParagraph"/>
        <w:ind w:left="0"/>
        <w:jc w:val="both"/>
        <w:rPr>
          <w:rFonts w:asciiTheme="minorHAnsi" w:hAnsiTheme="minorHAnsi" w:cstheme="minorHAnsi"/>
          <w:b/>
          <w:sz w:val="20"/>
          <w:szCs w:val="20"/>
        </w:rPr>
      </w:pPr>
    </w:p>
    <w:p w14:paraId="2160682B" w14:textId="77777777" w:rsidR="00145CA4" w:rsidRDefault="00145CA4" w:rsidP="00400E3F">
      <w:pPr>
        <w:pStyle w:val="ListParagraph"/>
        <w:ind w:left="0"/>
        <w:jc w:val="both"/>
        <w:rPr>
          <w:rFonts w:asciiTheme="minorHAnsi" w:hAnsiTheme="minorHAnsi" w:cstheme="minorHAnsi"/>
          <w:b/>
          <w:sz w:val="20"/>
          <w:szCs w:val="20"/>
        </w:rPr>
      </w:pPr>
    </w:p>
    <w:p w14:paraId="0A88EE39" w14:textId="77777777" w:rsidR="00145CA4" w:rsidRDefault="00145CA4" w:rsidP="00400E3F">
      <w:pPr>
        <w:pStyle w:val="ListParagraph"/>
        <w:ind w:left="0"/>
        <w:jc w:val="both"/>
        <w:rPr>
          <w:rFonts w:asciiTheme="minorHAnsi" w:hAnsiTheme="minorHAnsi" w:cstheme="minorHAnsi"/>
          <w:b/>
          <w:sz w:val="20"/>
          <w:szCs w:val="20"/>
        </w:rPr>
      </w:pPr>
    </w:p>
    <w:p w14:paraId="4227C7D0" w14:textId="77777777" w:rsidR="00145CA4" w:rsidRDefault="00145CA4" w:rsidP="00400E3F">
      <w:pPr>
        <w:pStyle w:val="ListParagraph"/>
        <w:ind w:left="0"/>
        <w:jc w:val="both"/>
        <w:rPr>
          <w:rFonts w:asciiTheme="minorHAnsi" w:hAnsiTheme="minorHAnsi" w:cstheme="minorHAnsi"/>
          <w:b/>
          <w:sz w:val="20"/>
          <w:szCs w:val="20"/>
        </w:rPr>
      </w:pPr>
    </w:p>
    <w:p w14:paraId="0B295EDE" w14:textId="77777777" w:rsidR="00145CA4" w:rsidRDefault="00145CA4" w:rsidP="00400E3F">
      <w:pPr>
        <w:pStyle w:val="ListParagraph"/>
        <w:ind w:left="0"/>
        <w:jc w:val="both"/>
        <w:rPr>
          <w:rFonts w:asciiTheme="minorHAnsi" w:hAnsiTheme="minorHAnsi" w:cstheme="minorHAnsi"/>
          <w:b/>
          <w:sz w:val="20"/>
          <w:szCs w:val="20"/>
        </w:rPr>
      </w:pPr>
    </w:p>
    <w:p w14:paraId="4D291821" w14:textId="77777777" w:rsidR="00145CA4" w:rsidRDefault="00145CA4" w:rsidP="00400E3F">
      <w:pPr>
        <w:pStyle w:val="ListParagraph"/>
        <w:ind w:left="0"/>
        <w:jc w:val="both"/>
        <w:rPr>
          <w:rFonts w:asciiTheme="minorHAnsi" w:hAnsiTheme="minorHAnsi" w:cstheme="minorHAnsi"/>
          <w:b/>
          <w:sz w:val="20"/>
          <w:szCs w:val="20"/>
        </w:rPr>
      </w:pPr>
    </w:p>
    <w:p w14:paraId="3C8F8DA5" w14:textId="77777777" w:rsidR="00145CA4" w:rsidRDefault="00145CA4" w:rsidP="00400E3F">
      <w:pPr>
        <w:pStyle w:val="ListParagraph"/>
        <w:ind w:left="0"/>
        <w:jc w:val="both"/>
        <w:rPr>
          <w:rFonts w:asciiTheme="minorHAnsi" w:hAnsiTheme="minorHAnsi" w:cstheme="minorHAnsi"/>
          <w:b/>
          <w:sz w:val="20"/>
          <w:szCs w:val="20"/>
        </w:rPr>
      </w:pPr>
    </w:p>
    <w:p w14:paraId="64E8E971" w14:textId="1C798EF0" w:rsidR="00BC0530" w:rsidRPr="0044438E" w:rsidRDefault="00F1235E" w:rsidP="0044438E">
      <w:pPr>
        <w:pStyle w:val="Heading1"/>
        <w:rPr>
          <w:rFonts w:asciiTheme="minorHAnsi" w:hAnsiTheme="minorHAnsi"/>
          <w:b/>
          <w:sz w:val="22"/>
          <w:szCs w:val="22"/>
        </w:rPr>
      </w:pPr>
      <w:bookmarkStart w:id="39" w:name="_Toc511670720"/>
      <w:r w:rsidRPr="0044438E">
        <w:rPr>
          <w:rFonts w:asciiTheme="minorHAnsi" w:hAnsiTheme="minorHAnsi"/>
          <w:b/>
          <w:sz w:val="22"/>
          <w:szCs w:val="22"/>
        </w:rPr>
        <w:lastRenderedPageBreak/>
        <w:t>4.2</w:t>
      </w:r>
      <w:r w:rsidR="000776DA" w:rsidRPr="0044438E">
        <w:rPr>
          <w:rFonts w:asciiTheme="minorHAnsi" w:hAnsiTheme="minorHAnsi"/>
          <w:b/>
          <w:sz w:val="22"/>
          <w:szCs w:val="22"/>
        </w:rPr>
        <w:t xml:space="preserve"> E</w:t>
      </w:r>
      <w:r w:rsidR="00A21A21" w:rsidRPr="0044438E">
        <w:rPr>
          <w:rFonts w:asciiTheme="minorHAnsi" w:hAnsiTheme="minorHAnsi"/>
          <w:b/>
          <w:sz w:val="22"/>
          <w:szCs w:val="22"/>
        </w:rPr>
        <w:t xml:space="preserve">ffect of </w:t>
      </w:r>
      <w:r w:rsidR="00581471" w:rsidRPr="0044438E">
        <w:rPr>
          <w:rFonts w:asciiTheme="minorHAnsi" w:hAnsiTheme="minorHAnsi"/>
          <w:b/>
          <w:sz w:val="22"/>
          <w:szCs w:val="22"/>
        </w:rPr>
        <w:t>Cast House</w:t>
      </w:r>
      <w:r w:rsidR="00A21A21" w:rsidRPr="0044438E">
        <w:rPr>
          <w:rFonts w:asciiTheme="minorHAnsi" w:hAnsiTheme="minorHAnsi"/>
          <w:b/>
          <w:sz w:val="22"/>
          <w:szCs w:val="22"/>
        </w:rPr>
        <w:t xml:space="preserve"> </w:t>
      </w:r>
      <w:r w:rsidR="004B50DA">
        <w:rPr>
          <w:rFonts w:asciiTheme="minorHAnsi" w:hAnsiTheme="minorHAnsi"/>
          <w:b/>
          <w:sz w:val="22"/>
          <w:szCs w:val="22"/>
        </w:rPr>
        <w:t>Emissions</w:t>
      </w:r>
      <w:bookmarkEnd w:id="39"/>
      <w:r w:rsidR="004B50DA">
        <w:rPr>
          <w:rFonts w:asciiTheme="minorHAnsi" w:hAnsiTheme="minorHAnsi"/>
          <w:b/>
          <w:sz w:val="22"/>
          <w:szCs w:val="22"/>
        </w:rPr>
        <w:t xml:space="preserve"> </w:t>
      </w:r>
    </w:p>
    <w:p w14:paraId="1DDC41A0" w14:textId="77777777" w:rsidR="00C156B5" w:rsidRDefault="00C156B5" w:rsidP="00400E3F">
      <w:pPr>
        <w:pStyle w:val="ListParagraph"/>
        <w:ind w:left="0"/>
        <w:jc w:val="both"/>
        <w:rPr>
          <w:rFonts w:asciiTheme="minorHAnsi" w:hAnsiTheme="minorHAnsi" w:cstheme="minorHAnsi"/>
          <w:sz w:val="20"/>
          <w:szCs w:val="20"/>
        </w:rPr>
      </w:pPr>
    </w:p>
    <w:p w14:paraId="30EAD4DD" w14:textId="3F8A62E4" w:rsidR="00646F1A" w:rsidRDefault="00145CA4" w:rsidP="0044438E">
      <w:pPr>
        <w:pStyle w:val="ListParagraph"/>
        <w:spacing w:line="360" w:lineRule="auto"/>
        <w:ind w:left="0"/>
        <w:jc w:val="both"/>
        <w:rPr>
          <w:rFonts w:asciiTheme="minorHAnsi" w:hAnsiTheme="minorHAnsi" w:cstheme="minorHAnsi"/>
          <w:sz w:val="20"/>
          <w:szCs w:val="20"/>
        </w:rPr>
      </w:pPr>
      <w:r>
        <w:rPr>
          <w:rFonts w:asciiTheme="minorHAnsi" w:hAnsiTheme="minorHAnsi" w:cstheme="minorHAnsi"/>
          <w:sz w:val="20"/>
          <w:szCs w:val="20"/>
        </w:rPr>
        <w:t xml:space="preserve">To fulfil this objective, </w:t>
      </w:r>
      <w:r w:rsidR="00B675B1">
        <w:rPr>
          <w:rFonts w:asciiTheme="minorHAnsi" w:hAnsiTheme="minorHAnsi" w:cstheme="minorHAnsi"/>
          <w:sz w:val="20"/>
          <w:szCs w:val="20"/>
        </w:rPr>
        <w:t xml:space="preserve">it was first necessary to establish </w:t>
      </w:r>
      <w:r>
        <w:rPr>
          <w:rFonts w:asciiTheme="minorHAnsi" w:hAnsiTheme="minorHAnsi" w:cstheme="minorHAnsi"/>
          <w:sz w:val="20"/>
          <w:szCs w:val="20"/>
        </w:rPr>
        <w:t xml:space="preserve">the wind direction </w:t>
      </w:r>
      <w:r w:rsidR="00B675B1">
        <w:rPr>
          <w:rFonts w:asciiTheme="minorHAnsi" w:hAnsiTheme="minorHAnsi" w:cstheme="minorHAnsi"/>
          <w:sz w:val="20"/>
          <w:szCs w:val="20"/>
        </w:rPr>
        <w:t>bands</w:t>
      </w:r>
      <w:r w:rsidR="00646F1A">
        <w:rPr>
          <w:rFonts w:asciiTheme="minorHAnsi" w:hAnsiTheme="minorHAnsi" w:cstheme="minorHAnsi"/>
          <w:sz w:val="20"/>
          <w:szCs w:val="20"/>
        </w:rPr>
        <w:t xml:space="preserve"> </w:t>
      </w:r>
      <w:r>
        <w:rPr>
          <w:rFonts w:asciiTheme="minorHAnsi" w:hAnsiTheme="minorHAnsi" w:cstheme="minorHAnsi"/>
          <w:sz w:val="20"/>
          <w:szCs w:val="20"/>
        </w:rPr>
        <w:t xml:space="preserve">from which </w:t>
      </w:r>
      <w:r w:rsidR="00646F1A">
        <w:rPr>
          <w:rFonts w:asciiTheme="minorHAnsi" w:hAnsiTheme="minorHAnsi" w:cstheme="minorHAnsi"/>
          <w:sz w:val="20"/>
          <w:szCs w:val="20"/>
        </w:rPr>
        <w:t>each monitor is imp</w:t>
      </w:r>
      <w:r w:rsidR="00B675B1">
        <w:rPr>
          <w:rFonts w:asciiTheme="minorHAnsi" w:hAnsiTheme="minorHAnsi" w:cstheme="minorHAnsi"/>
          <w:sz w:val="20"/>
          <w:szCs w:val="20"/>
        </w:rPr>
        <w:t xml:space="preserve">acted from </w:t>
      </w:r>
      <w:r w:rsidR="00B60CBF">
        <w:rPr>
          <w:rFonts w:asciiTheme="minorHAnsi" w:hAnsiTheme="minorHAnsi" w:cstheme="minorHAnsi"/>
          <w:sz w:val="20"/>
          <w:szCs w:val="20"/>
        </w:rPr>
        <w:t>the</w:t>
      </w:r>
      <w:r w:rsidR="00B675B1">
        <w:rPr>
          <w:rFonts w:asciiTheme="minorHAnsi" w:hAnsiTheme="minorHAnsi" w:cstheme="minorHAnsi"/>
          <w:sz w:val="20"/>
          <w:szCs w:val="20"/>
        </w:rPr>
        <w:t xml:space="preserve"> </w:t>
      </w:r>
      <w:r w:rsidR="0066490F">
        <w:rPr>
          <w:rFonts w:asciiTheme="minorHAnsi" w:hAnsiTheme="minorHAnsi" w:cstheme="minorHAnsi"/>
          <w:sz w:val="20"/>
          <w:szCs w:val="20"/>
        </w:rPr>
        <w:t>BFs</w:t>
      </w:r>
      <w:r w:rsidR="00B675B1">
        <w:rPr>
          <w:rFonts w:asciiTheme="minorHAnsi" w:hAnsiTheme="minorHAnsi" w:cstheme="minorHAnsi"/>
          <w:sz w:val="20"/>
          <w:szCs w:val="20"/>
        </w:rPr>
        <w:t>. The outcome of this invest</w:t>
      </w:r>
      <w:r w:rsidR="00851DB3">
        <w:rPr>
          <w:rFonts w:asciiTheme="minorHAnsi" w:hAnsiTheme="minorHAnsi" w:cstheme="minorHAnsi"/>
          <w:sz w:val="20"/>
          <w:szCs w:val="20"/>
        </w:rPr>
        <w:t xml:space="preserve">igation </w:t>
      </w:r>
      <w:r w:rsidR="00B60CBF">
        <w:rPr>
          <w:rFonts w:asciiTheme="minorHAnsi" w:hAnsiTheme="minorHAnsi" w:cstheme="minorHAnsi"/>
          <w:sz w:val="20"/>
          <w:szCs w:val="20"/>
        </w:rPr>
        <w:t>is presented</w:t>
      </w:r>
      <w:r w:rsidR="00851DB3">
        <w:rPr>
          <w:rFonts w:asciiTheme="minorHAnsi" w:hAnsiTheme="minorHAnsi" w:cstheme="minorHAnsi"/>
          <w:sz w:val="20"/>
          <w:szCs w:val="20"/>
        </w:rPr>
        <w:t xml:space="preserve"> in Table </w:t>
      </w:r>
      <w:r>
        <w:rPr>
          <w:rFonts w:asciiTheme="minorHAnsi" w:hAnsiTheme="minorHAnsi" w:cstheme="minorHAnsi"/>
          <w:sz w:val="20"/>
          <w:szCs w:val="20"/>
        </w:rPr>
        <w:t>5</w:t>
      </w:r>
      <w:r w:rsidR="00B675B1">
        <w:rPr>
          <w:rFonts w:asciiTheme="minorHAnsi" w:hAnsiTheme="minorHAnsi" w:cstheme="minorHAnsi"/>
          <w:sz w:val="20"/>
          <w:szCs w:val="20"/>
        </w:rPr>
        <w:t xml:space="preserve"> and a visual represent</w:t>
      </w:r>
      <w:r w:rsidR="00851DB3">
        <w:rPr>
          <w:rFonts w:asciiTheme="minorHAnsi" w:hAnsiTheme="minorHAnsi" w:cstheme="minorHAnsi"/>
          <w:sz w:val="20"/>
          <w:szCs w:val="20"/>
        </w:rPr>
        <w:t xml:space="preserve">ation is provided by Figures </w:t>
      </w:r>
      <w:r w:rsidR="00A2766B">
        <w:rPr>
          <w:rFonts w:asciiTheme="minorHAnsi" w:hAnsiTheme="minorHAnsi" w:cstheme="minorHAnsi"/>
          <w:sz w:val="20"/>
          <w:szCs w:val="20"/>
        </w:rPr>
        <w:t>5</w:t>
      </w:r>
      <w:r w:rsidR="00851DB3">
        <w:rPr>
          <w:rFonts w:asciiTheme="minorHAnsi" w:hAnsiTheme="minorHAnsi" w:cstheme="minorHAnsi"/>
          <w:sz w:val="20"/>
          <w:szCs w:val="20"/>
        </w:rPr>
        <w:t xml:space="preserve"> and </w:t>
      </w:r>
      <w:r w:rsidR="00A2766B">
        <w:rPr>
          <w:rFonts w:asciiTheme="minorHAnsi" w:hAnsiTheme="minorHAnsi" w:cstheme="minorHAnsi"/>
          <w:sz w:val="20"/>
          <w:szCs w:val="20"/>
        </w:rPr>
        <w:t>6</w:t>
      </w:r>
      <w:r w:rsidR="00B675B1">
        <w:rPr>
          <w:rFonts w:asciiTheme="minorHAnsi" w:hAnsiTheme="minorHAnsi" w:cstheme="minorHAnsi"/>
          <w:sz w:val="20"/>
          <w:szCs w:val="20"/>
        </w:rPr>
        <w:t xml:space="preserve">. </w:t>
      </w:r>
    </w:p>
    <w:p w14:paraId="72104BC2" w14:textId="58F9E08D" w:rsidR="00B675B1" w:rsidRPr="002030DA" w:rsidRDefault="00E84FF2" w:rsidP="0044438E">
      <w:pPr>
        <w:spacing w:line="360" w:lineRule="auto"/>
        <w:jc w:val="both"/>
        <w:rPr>
          <w:rStyle w:val="Strong"/>
          <w:rFonts w:asciiTheme="minorHAnsi" w:hAnsiTheme="minorHAnsi" w:cstheme="minorHAnsi"/>
          <w:bCs w:val="0"/>
          <w:sz w:val="20"/>
          <w:szCs w:val="20"/>
        </w:rPr>
      </w:pPr>
      <w:r>
        <w:rPr>
          <w:rFonts w:asciiTheme="minorHAnsi" w:hAnsiTheme="minorHAnsi" w:cstheme="minorHAnsi"/>
          <w:noProof/>
          <w:sz w:val="20"/>
          <w:szCs w:val="20"/>
          <w:lang w:eastAsia="en-GB"/>
        </w:rPr>
        <mc:AlternateContent>
          <mc:Choice Requires="wps">
            <w:drawing>
              <wp:anchor distT="0" distB="0" distL="114300" distR="114300" simplePos="0" relativeHeight="251767808" behindDoc="0" locked="0" layoutInCell="1" allowOverlap="1" wp14:anchorId="2D10B25D" wp14:editId="1E4CA8F2">
                <wp:simplePos x="0" y="0"/>
                <wp:positionH relativeFrom="margin">
                  <wp:align>left</wp:align>
                </wp:positionH>
                <wp:positionV relativeFrom="paragraph">
                  <wp:posOffset>8890</wp:posOffset>
                </wp:positionV>
                <wp:extent cx="5276850" cy="238125"/>
                <wp:effectExtent l="0" t="0" r="0" b="9525"/>
                <wp:wrapNone/>
                <wp:docPr id="127" name="Text Box 127"/>
                <wp:cNvGraphicFramePr/>
                <a:graphic xmlns:a="http://schemas.openxmlformats.org/drawingml/2006/main">
                  <a:graphicData uri="http://schemas.microsoft.com/office/word/2010/wordprocessingShape">
                    <wps:wsp>
                      <wps:cNvSpPr txBox="1"/>
                      <wps:spPr>
                        <a:xfrm>
                          <a:off x="0" y="0"/>
                          <a:ext cx="5276850"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700023" w14:textId="4B255A25" w:rsidR="0062582F" w:rsidRDefault="0062582F">
                            <w:r w:rsidRPr="002030DA">
                              <w:rPr>
                                <w:rStyle w:val="Strong"/>
                                <w:rFonts w:asciiTheme="minorHAnsi" w:hAnsiTheme="minorHAnsi"/>
                                <w:sz w:val="20"/>
                                <w:szCs w:val="20"/>
                              </w:rPr>
                              <w:t xml:space="preserve">Table </w:t>
                            </w:r>
                            <w:r>
                              <w:rPr>
                                <w:rStyle w:val="Strong"/>
                                <w:rFonts w:asciiTheme="minorHAnsi" w:hAnsiTheme="minorHAnsi"/>
                                <w:sz w:val="20"/>
                                <w:szCs w:val="20"/>
                              </w:rPr>
                              <w:t>5</w:t>
                            </w:r>
                            <w:r>
                              <w:rPr>
                                <w:rStyle w:val="Strong"/>
                                <w:rFonts w:asciiTheme="minorHAnsi" w:hAnsiTheme="minorHAnsi"/>
                                <w:b w:val="0"/>
                                <w:sz w:val="20"/>
                                <w:szCs w:val="20"/>
                              </w:rPr>
                              <w:t xml:space="preserve"> – Wind Sectors impacting the Port Talbot Monitors from the direction of the Blast Furnaces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0B25D" id="Text Box 127" o:spid="_x0000_s1040" type="#_x0000_t202" style="position:absolute;left:0;text-align:left;margin-left:0;margin-top:.7pt;width:415.5pt;height:18.75pt;z-index:2517678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" fillcolor="white [3201]" stroked="f" strokeweight=".5pt">
                <v:textbox>
                  <w:txbxContent>
                    <w:p w14:paraId="45700023" w14:textId="4B255A25" w:rsidR="0062582F" w:rsidRDefault="0062582F">
                      <w:r w:rsidRPr="002030DA">
                        <w:rPr>
                          <w:rStyle w:val="Strong"/>
                          <w:rFonts w:asciiTheme="minorHAnsi" w:hAnsiTheme="minorHAnsi"/>
                          <w:sz w:val="20"/>
                          <w:szCs w:val="20"/>
                        </w:rPr>
                        <w:t xml:space="preserve">Table </w:t>
                      </w:r>
                      <w:r>
                        <w:rPr>
                          <w:rStyle w:val="Strong"/>
                          <w:rFonts w:asciiTheme="minorHAnsi" w:hAnsiTheme="minorHAnsi"/>
                          <w:sz w:val="20"/>
                          <w:szCs w:val="20"/>
                        </w:rPr>
                        <w:t>5</w:t>
                      </w:r>
                      <w:r>
                        <w:rPr>
                          <w:rStyle w:val="Strong"/>
                          <w:rFonts w:asciiTheme="minorHAnsi" w:hAnsiTheme="minorHAnsi"/>
                          <w:b w:val="0"/>
                          <w:sz w:val="20"/>
                          <w:szCs w:val="20"/>
                        </w:rPr>
                        <w:t xml:space="preserve"> – Wind Sectors impacting the Port Talbot Monitors from the direction of the Blast Furnaces</w:t>
                      </w:r>
                    </w:p>
                  </w:txbxContent>
                </v:textbox>
                <w10:wrap anchorx="margin"/>
              </v:shape>
            </w:pict>
          </mc:Fallback>
        </mc:AlternateContent>
      </w:r>
    </w:p>
    <w:tbl>
      <w:tblPr>
        <w:tblStyle w:val="TableGrid"/>
        <w:tblW w:w="0" w:type="auto"/>
        <w:tblLook w:val="04A0" w:firstRow="1" w:lastRow="0" w:firstColumn="1" w:lastColumn="0" w:noHBand="0" w:noVBand="1"/>
      </w:tblPr>
      <w:tblGrid>
        <w:gridCol w:w="4508"/>
        <w:gridCol w:w="4508"/>
      </w:tblGrid>
      <w:tr w:rsidR="00B675B1" w14:paraId="073E9333" w14:textId="77777777" w:rsidTr="00B675B1">
        <w:trPr>
          <w:trHeight w:val="501"/>
        </w:trPr>
        <w:tc>
          <w:tcPr>
            <w:tcW w:w="4508" w:type="dxa"/>
            <w:shd w:val="clear" w:color="auto" w:fill="E7E6E6" w:themeFill="background2"/>
          </w:tcPr>
          <w:p w14:paraId="76373893" w14:textId="77777777" w:rsidR="00B675B1" w:rsidRPr="0044438E" w:rsidRDefault="00B675B1" w:rsidP="0044438E">
            <w:pPr>
              <w:jc w:val="center"/>
              <w:rPr>
                <w:rStyle w:val="Strong"/>
                <w:sz w:val="20"/>
                <w:szCs w:val="20"/>
              </w:rPr>
            </w:pPr>
            <w:r w:rsidRPr="0044438E">
              <w:rPr>
                <w:rStyle w:val="Strong"/>
                <w:sz w:val="20"/>
                <w:szCs w:val="20"/>
              </w:rPr>
              <w:t>Monitor Name</w:t>
            </w:r>
          </w:p>
        </w:tc>
        <w:tc>
          <w:tcPr>
            <w:tcW w:w="4508" w:type="dxa"/>
            <w:shd w:val="clear" w:color="auto" w:fill="E7E6E6" w:themeFill="background2"/>
          </w:tcPr>
          <w:p w14:paraId="3F825D35" w14:textId="6B7CE430" w:rsidR="00B675B1" w:rsidRPr="0044438E" w:rsidRDefault="00B675B1" w:rsidP="0044438E">
            <w:pPr>
              <w:jc w:val="center"/>
              <w:rPr>
                <w:rStyle w:val="Strong"/>
                <w:sz w:val="20"/>
                <w:szCs w:val="20"/>
              </w:rPr>
            </w:pPr>
            <w:r w:rsidRPr="0044438E">
              <w:rPr>
                <w:rStyle w:val="Strong"/>
                <w:sz w:val="20"/>
                <w:szCs w:val="20"/>
              </w:rPr>
              <w:t>Wind sector from which the monitor is impacted from the direction of the Blast Furnaces</w:t>
            </w:r>
          </w:p>
        </w:tc>
      </w:tr>
      <w:tr w:rsidR="00B675B1" w14:paraId="664D1DA2" w14:textId="77777777" w:rsidTr="00B675B1">
        <w:tc>
          <w:tcPr>
            <w:tcW w:w="4508" w:type="dxa"/>
          </w:tcPr>
          <w:p w14:paraId="06A1AFF2" w14:textId="77777777" w:rsidR="00B675B1" w:rsidRPr="0044438E" w:rsidRDefault="00B675B1" w:rsidP="00B675B1">
            <w:pPr>
              <w:rPr>
                <w:rStyle w:val="Strong"/>
                <w:b w:val="0"/>
                <w:sz w:val="20"/>
                <w:szCs w:val="20"/>
              </w:rPr>
            </w:pPr>
            <w:r w:rsidRPr="0044438E">
              <w:rPr>
                <w:rStyle w:val="Strong"/>
                <w:b w:val="0"/>
                <w:sz w:val="20"/>
                <w:szCs w:val="20"/>
              </w:rPr>
              <w:t>Little Warren</w:t>
            </w:r>
          </w:p>
        </w:tc>
        <w:tc>
          <w:tcPr>
            <w:tcW w:w="4508" w:type="dxa"/>
          </w:tcPr>
          <w:p w14:paraId="03E79509" w14:textId="015660C4" w:rsidR="00B675B1" w:rsidRPr="0044438E" w:rsidRDefault="003403A4" w:rsidP="00B675B1">
            <w:pPr>
              <w:jc w:val="center"/>
              <w:rPr>
                <w:rStyle w:val="Strong"/>
                <w:b w:val="0"/>
                <w:sz w:val="20"/>
                <w:szCs w:val="20"/>
              </w:rPr>
            </w:pPr>
            <w:r w:rsidRPr="0044438E">
              <w:rPr>
                <w:rStyle w:val="Strong"/>
                <w:b w:val="0"/>
                <w:sz w:val="20"/>
                <w:szCs w:val="20"/>
              </w:rPr>
              <w:t>10</w:t>
            </w:r>
            <w:r w:rsidR="00B675B1" w:rsidRPr="0044438E">
              <w:rPr>
                <w:rStyle w:val="Strong"/>
                <w:b w:val="0"/>
                <w:sz w:val="20"/>
                <w:szCs w:val="20"/>
              </w:rPr>
              <w:t>0-120˚</w:t>
            </w:r>
          </w:p>
        </w:tc>
      </w:tr>
      <w:tr w:rsidR="00B675B1" w14:paraId="04C1FCBD" w14:textId="77777777" w:rsidTr="00B675B1">
        <w:tc>
          <w:tcPr>
            <w:tcW w:w="4508" w:type="dxa"/>
          </w:tcPr>
          <w:p w14:paraId="3776C5DD" w14:textId="77777777" w:rsidR="00B675B1" w:rsidRPr="0044438E" w:rsidRDefault="00B675B1" w:rsidP="00B675B1">
            <w:pPr>
              <w:rPr>
                <w:rStyle w:val="Strong"/>
                <w:b w:val="0"/>
                <w:sz w:val="20"/>
                <w:szCs w:val="20"/>
              </w:rPr>
            </w:pPr>
            <w:r w:rsidRPr="0044438E">
              <w:rPr>
                <w:rStyle w:val="Strong"/>
                <w:b w:val="0"/>
                <w:sz w:val="20"/>
                <w:szCs w:val="20"/>
              </w:rPr>
              <w:t>Docks</w:t>
            </w:r>
          </w:p>
        </w:tc>
        <w:tc>
          <w:tcPr>
            <w:tcW w:w="4508" w:type="dxa"/>
          </w:tcPr>
          <w:p w14:paraId="62918C58" w14:textId="77777777" w:rsidR="00B675B1" w:rsidRPr="0044438E" w:rsidRDefault="00B675B1" w:rsidP="00B675B1">
            <w:pPr>
              <w:jc w:val="center"/>
              <w:rPr>
                <w:rStyle w:val="Strong"/>
                <w:b w:val="0"/>
                <w:sz w:val="20"/>
                <w:szCs w:val="20"/>
              </w:rPr>
            </w:pPr>
            <w:r w:rsidRPr="0044438E">
              <w:rPr>
                <w:rStyle w:val="Strong"/>
                <w:b w:val="0"/>
                <w:sz w:val="20"/>
                <w:szCs w:val="20"/>
              </w:rPr>
              <w:t>140-160˚</w:t>
            </w:r>
          </w:p>
        </w:tc>
      </w:tr>
      <w:tr w:rsidR="00B675B1" w14:paraId="78554EB0" w14:textId="77777777" w:rsidTr="00B675B1">
        <w:tc>
          <w:tcPr>
            <w:tcW w:w="4508" w:type="dxa"/>
          </w:tcPr>
          <w:p w14:paraId="2109A04D" w14:textId="77777777" w:rsidR="00B675B1" w:rsidRPr="0044438E" w:rsidRDefault="00B675B1" w:rsidP="00B675B1">
            <w:pPr>
              <w:rPr>
                <w:rStyle w:val="Strong"/>
                <w:b w:val="0"/>
                <w:sz w:val="20"/>
                <w:szCs w:val="20"/>
              </w:rPr>
            </w:pPr>
            <w:r w:rsidRPr="0044438E">
              <w:rPr>
                <w:rStyle w:val="Strong"/>
                <w:b w:val="0"/>
                <w:sz w:val="20"/>
                <w:szCs w:val="20"/>
              </w:rPr>
              <w:t>Talbot Road</w:t>
            </w:r>
          </w:p>
        </w:tc>
        <w:tc>
          <w:tcPr>
            <w:tcW w:w="4508" w:type="dxa"/>
          </w:tcPr>
          <w:p w14:paraId="095761F3" w14:textId="77777777" w:rsidR="00B675B1" w:rsidRPr="0044438E" w:rsidRDefault="00B675B1" w:rsidP="00B675B1">
            <w:pPr>
              <w:jc w:val="center"/>
              <w:rPr>
                <w:rStyle w:val="Strong"/>
                <w:b w:val="0"/>
                <w:sz w:val="20"/>
                <w:szCs w:val="20"/>
              </w:rPr>
            </w:pPr>
            <w:r w:rsidRPr="0044438E">
              <w:rPr>
                <w:rStyle w:val="Strong"/>
                <w:b w:val="0"/>
                <w:sz w:val="20"/>
                <w:szCs w:val="20"/>
              </w:rPr>
              <w:t>170-190˚</w:t>
            </w:r>
          </w:p>
        </w:tc>
      </w:tr>
      <w:tr w:rsidR="00B675B1" w14:paraId="24D638AC" w14:textId="77777777" w:rsidTr="00B675B1">
        <w:tc>
          <w:tcPr>
            <w:tcW w:w="4508" w:type="dxa"/>
          </w:tcPr>
          <w:p w14:paraId="7BB8A49A" w14:textId="77777777" w:rsidR="00B675B1" w:rsidRPr="0044438E" w:rsidRDefault="00B675B1" w:rsidP="00B675B1">
            <w:pPr>
              <w:rPr>
                <w:rStyle w:val="Strong"/>
                <w:b w:val="0"/>
                <w:sz w:val="20"/>
                <w:szCs w:val="20"/>
              </w:rPr>
            </w:pPr>
            <w:r w:rsidRPr="0044438E">
              <w:rPr>
                <w:rStyle w:val="Strong"/>
                <w:b w:val="0"/>
                <w:sz w:val="20"/>
                <w:szCs w:val="20"/>
              </w:rPr>
              <w:t>Theodore Road</w:t>
            </w:r>
          </w:p>
        </w:tc>
        <w:tc>
          <w:tcPr>
            <w:tcW w:w="4508" w:type="dxa"/>
          </w:tcPr>
          <w:p w14:paraId="758FB316" w14:textId="77777777" w:rsidR="00B675B1" w:rsidRPr="0044438E" w:rsidRDefault="00B675B1" w:rsidP="00B675B1">
            <w:pPr>
              <w:jc w:val="center"/>
              <w:rPr>
                <w:rStyle w:val="Strong"/>
                <w:b w:val="0"/>
                <w:sz w:val="20"/>
                <w:szCs w:val="20"/>
              </w:rPr>
            </w:pPr>
            <w:r w:rsidRPr="0044438E">
              <w:rPr>
                <w:rStyle w:val="Strong"/>
                <w:b w:val="0"/>
                <w:sz w:val="20"/>
                <w:szCs w:val="20"/>
              </w:rPr>
              <w:t>180-200˚</w:t>
            </w:r>
          </w:p>
        </w:tc>
      </w:tr>
      <w:tr w:rsidR="00B675B1" w14:paraId="48516DB0" w14:textId="77777777" w:rsidTr="00B675B1">
        <w:tc>
          <w:tcPr>
            <w:tcW w:w="4508" w:type="dxa"/>
          </w:tcPr>
          <w:p w14:paraId="4948E4B1" w14:textId="77777777" w:rsidR="00B675B1" w:rsidRPr="0044438E" w:rsidRDefault="00B675B1" w:rsidP="00B675B1">
            <w:pPr>
              <w:rPr>
                <w:rStyle w:val="Strong"/>
                <w:b w:val="0"/>
                <w:sz w:val="20"/>
                <w:szCs w:val="20"/>
              </w:rPr>
            </w:pPr>
            <w:r w:rsidRPr="0044438E">
              <w:rPr>
                <w:rStyle w:val="Strong"/>
                <w:b w:val="0"/>
                <w:sz w:val="20"/>
                <w:szCs w:val="20"/>
              </w:rPr>
              <w:t>AURN (Margam Fire Station)</w:t>
            </w:r>
          </w:p>
        </w:tc>
        <w:tc>
          <w:tcPr>
            <w:tcW w:w="4508" w:type="dxa"/>
          </w:tcPr>
          <w:p w14:paraId="0C7A3BB6" w14:textId="77777777" w:rsidR="00B675B1" w:rsidRPr="0044438E" w:rsidRDefault="00B675B1" w:rsidP="00B675B1">
            <w:pPr>
              <w:jc w:val="center"/>
              <w:rPr>
                <w:rStyle w:val="Strong"/>
                <w:b w:val="0"/>
                <w:sz w:val="20"/>
                <w:szCs w:val="20"/>
              </w:rPr>
            </w:pPr>
            <w:r w:rsidRPr="0044438E">
              <w:rPr>
                <w:rStyle w:val="Strong"/>
                <w:b w:val="0"/>
                <w:sz w:val="20"/>
                <w:szCs w:val="20"/>
              </w:rPr>
              <w:t>190-220˚</w:t>
            </w:r>
          </w:p>
        </w:tc>
      </w:tr>
      <w:tr w:rsidR="00B675B1" w14:paraId="0F08546F" w14:textId="77777777" w:rsidTr="00B675B1">
        <w:tc>
          <w:tcPr>
            <w:tcW w:w="4508" w:type="dxa"/>
          </w:tcPr>
          <w:p w14:paraId="76E9D818" w14:textId="77777777" w:rsidR="00B675B1" w:rsidRPr="0044438E" w:rsidRDefault="00B675B1" w:rsidP="00B675B1">
            <w:pPr>
              <w:rPr>
                <w:rStyle w:val="Strong"/>
                <w:b w:val="0"/>
                <w:sz w:val="20"/>
                <w:szCs w:val="20"/>
              </w:rPr>
            </w:pPr>
            <w:r w:rsidRPr="0044438E">
              <w:rPr>
                <w:rStyle w:val="Strong"/>
                <w:b w:val="0"/>
                <w:sz w:val="20"/>
                <w:szCs w:val="20"/>
              </w:rPr>
              <w:t>Prince Street</w:t>
            </w:r>
          </w:p>
        </w:tc>
        <w:tc>
          <w:tcPr>
            <w:tcW w:w="4508" w:type="dxa"/>
          </w:tcPr>
          <w:p w14:paraId="041404C9" w14:textId="77777777" w:rsidR="00B675B1" w:rsidRPr="0044438E" w:rsidRDefault="00B675B1" w:rsidP="00B675B1">
            <w:pPr>
              <w:jc w:val="center"/>
              <w:rPr>
                <w:rStyle w:val="Strong"/>
                <w:b w:val="0"/>
                <w:sz w:val="20"/>
                <w:szCs w:val="20"/>
              </w:rPr>
            </w:pPr>
            <w:r w:rsidRPr="0044438E">
              <w:rPr>
                <w:rStyle w:val="Strong"/>
                <w:b w:val="0"/>
                <w:sz w:val="20"/>
                <w:szCs w:val="20"/>
              </w:rPr>
              <w:t>230-270˚</w:t>
            </w:r>
          </w:p>
        </w:tc>
      </w:tr>
      <w:tr w:rsidR="00B675B1" w14:paraId="0C8919CC" w14:textId="77777777" w:rsidTr="00B675B1">
        <w:tc>
          <w:tcPr>
            <w:tcW w:w="4508" w:type="dxa"/>
          </w:tcPr>
          <w:p w14:paraId="4D9BEFC1" w14:textId="77777777" w:rsidR="00B675B1" w:rsidRPr="0044438E" w:rsidRDefault="00B675B1" w:rsidP="00B675B1">
            <w:pPr>
              <w:rPr>
                <w:rStyle w:val="Strong"/>
                <w:b w:val="0"/>
                <w:sz w:val="20"/>
                <w:szCs w:val="20"/>
              </w:rPr>
            </w:pPr>
            <w:r w:rsidRPr="0044438E">
              <w:rPr>
                <w:rStyle w:val="Strong"/>
                <w:b w:val="0"/>
                <w:sz w:val="20"/>
                <w:szCs w:val="20"/>
              </w:rPr>
              <w:t>Twll-yn-y-Wal Park</w:t>
            </w:r>
          </w:p>
        </w:tc>
        <w:tc>
          <w:tcPr>
            <w:tcW w:w="4508" w:type="dxa"/>
          </w:tcPr>
          <w:p w14:paraId="72499940" w14:textId="77777777" w:rsidR="00B675B1" w:rsidRPr="0044438E" w:rsidRDefault="00B675B1" w:rsidP="00B675B1">
            <w:pPr>
              <w:jc w:val="center"/>
              <w:rPr>
                <w:rStyle w:val="Strong"/>
                <w:b w:val="0"/>
                <w:sz w:val="20"/>
                <w:szCs w:val="20"/>
              </w:rPr>
            </w:pPr>
            <w:r w:rsidRPr="0044438E">
              <w:rPr>
                <w:rStyle w:val="Strong"/>
                <w:b w:val="0"/>
                <w:sz w:val="20"/>
                <w:szCs w:val="20"/>
              </w:rPr>
              <w:t>260-290˚</w:t>
            </w:r>
          </w:p>
        </w:tc>
      </w:tr>
      <w:tr w:rsidR="00B675B1" w14:paraId="7A848B28" w14:textId="77777777" w:rsidTr="00B675B1">
        <w:tc>
          <w:tcPr>
            <w:tcW w:w="4508" w:type="dxa"/>
          </w:tcPr>
          <w:p w14:paraId="02AF702B" w14:textId="77777777" w:rsidR="00B675B1" w:rsidRPr="0044438E" w:rsidRDefault="00B675B1" w:rsidP="00B675B1">
            <w:pPr>
              <w:rPr>
                <w:rStyle w:val="Strong"/>
                <w:b w:val="0"/>
                <w:sz w:val="20"/>
                <w:szCs w:val="20"/>
              </w:rPr>
            </w:pPr>
            <w:r w:rsidRPr="0044438E">
              <w:rPr>
                <w:rStyle w:val="Strong"/>
                <w:b w:val="0"/>
                <w:sz w:val="20"/>
                <w:szCs w:val="20"/>
              </w:rPr>
              <w:t>Dyffryn School</w:t>
            </w:r>
          </w:p>
        </w:tc>
        <w:tc>
          <w:tcPr>
            <w:tcW w:w="4508" w:type="dxa"/>
          </w:tcPr>
          <w:p w14:paraId="1F6ED8EC" w14:textId="77777777" w:rsidR="00B675B1" w:rsidRPr="0044438E" w:rsidRDefault="00B675B1" w:rsidP="00B675B1">
            <w:pPr>
              <w:jc w:val="center"/>
              <w:rPr>
                <w:rStyle w:val="Strong"/>
                <w:b w:val="0"/>
                <w:sz w:val="20"/>
                <w:szCs w:val="20"/>
              </w:rPr>
            </w:pPr>
            <w:r w:rsidRPr="0044438E">
              <w:rPr>
                <w:rStyle w:val="Strong"/>
                <w:b w:val="0"/>
                <w:sz w:val="20"/>
                <w:szCs w:val="20"/>
              </w:rPr>
              <w:t>280-300˚</w:t>
            </w:r>
          </w:p>
        </w:tc>
      </w:tr>
    </w:tbl>
    <w:p w14:paraId="34C27832" w14:textId="119595C4" w:rsidR="00957092" w:rsidRDefault="00421C0D" w:rsidP="00B675B1">
      <w:pPr>
        <w:jc w:val="both"/>
        <w:rPr>
          <w:rStyle w:val="Strong"/>
          <w:sz w:val="20"/>
          <w:szCs w:val="20"/>
        </w:rPr>
      </w:pPr>
      <w:r>
        <w:rPr>
          <w:rFonts w:asciiTheme="minorHAnsi" w:hAnsiTheme="minorHAnsi" w:cs="Arial"/>
          <w:noProof/>
          <w:color w:val="000000"/>
          <w:sz w:val="16"/>
          <w:szCs w:val="16"/>
          <w:lang w:eastAsia="en-GB"/>
        </w:rPr>
        <mc:AlternateContent>
          <mc:Choice Requires="wps">
            <w:drawing>
              <wp:anchor distT="0" distB="0" distL="114300" distR="114300" simplePos="0" relativeHeight="251768832" behindDoc="0" locked="0" layoutInCell="1" allowOverlap="1" wp14:anchorId="79B93FB2" wp14:editId="1F696053">
                <wp:simplePos x="0" y="0"/>
                <wp:positionH relativeFrom="margin">
                  <wp:align>center</wp:align>
                </wp:positionH>
                <wp:positionV relativeFrom="paragraph">
                  <wp:posOffset>3471766</wp:posOffset>
                </wp:positionV>
                <wp:extent cx="6248400" cy="647700"/>
                <wp:effectExtent l="0" t="0" r="0" b="0"/>
                <wp:wrapNone/>
                <wp:docPr id="128" name="Text Box 128"/>
                <wp:cNvGraphicFramePr/>
                <a:graphic xmlns:a="http://schemas.openxmlformats.org/drawingml/2006/main">
                  <a:graphicData uri="http://schemas.microsoft.com/office/word/2010/wordprocessingShape">
                    <wps:wsp>
                      <wps:cNvSpPr txBox="1"/>
                      <wps:spPr>
                        <a:xfrm>
                          <a:off x="0" y="0"/>
                          <a:ext cx="6248400" cy="647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FF4C3E" w14:textId="651C9D72" w:rsidR="0062582F" w:rsidRPr="00E84FF2" w:rsidRDefault="0062582F" w:rsidP="00E84FF2">
                            <w:pPr>
                              <w:spacing w:line="240" w:lineRule="auto"/>
                              <w:jc w:val="center"/>
                              <w:rPr>
                                <w:rFonts w:asciiTheme="minorHAnsi" w:hAnsiTheme="minorHAnsi" w:cs="Arial"/>
                                <w:sz w:val="18"/>
                                <w:szCs w:val="18"/>
                                <w:lang w:val="en"/>
                              </w:rPr>
                            </w:pPr>
                            <w:r w:rsidRPr="00E84FF2">
                              <w:rPr>
                                <w:rFonts w:asciiTheme="minorHAnsi" w:hAnsiTheme="minorHAnsi" w:cs="Arial"/>
                                <w:color w:val="000000"/>
                                <w:sz w:val="18"/>
                                <w:szCs w:val="18"/>
                                <w:lang w:val="en"/>
                              </w:rPr>
                              <w:t xml:space="preserve">Microsoft product screen shot reprinted with permission from Microsoft Corporation. </w:t>
                            </w:r>
                            <w:r w:rsidRPr="00E84FF2">
                              <w:rPr>
                                <w:rFonts w:asciiTheme="minorHAnsi" w:hAnsiTheme="minorHAnsi" w:cs="Arial"/>
                                <w:sz w:val="18"/>
                                <w:szCs w:val="18"/>
                                <w:lang w:val="en"/>
                              </w:rPr>
                              <w:t>© 2017 Microsoft</w:t>
                            </w:r>
                          </w:p>
                          <w:p w14:paraId="629B138B" w14:textId="305E5628" w:rsidR="0062582F" w:rsidRPr="000304D0" w:rsidRDefault="0062582F" w:rsidP="00E84FF2">
                            <w:pPr>
                              <w:spacing w:line="240" w:lineRule="auto"/>
                              <w:jc w:val="center"/>
                              <w:rPr>
                                <w:rStyle w:val="Strong"/>
                                <w:rFonts w:asciiTheme="minorHAnsi" w:hAnsiTheme="minorHAnsi"/>
                                <w:b w:val="0"/>
                                <w:sz w:val="20"/>
                                <w:szCs w:val="20"/>
                              </w:rPr>
                            </w:pPr>
                            <w:r>
                              <w:rPr>
                                <w:rStyle w:val="Strong"/>
                                <w:sz w:val="20"/>
                                <w:szCs w:val="20"/>
                              </w:rPr>
                              <w:t xml:space="preserve">Figure 5 - </w:t>
                            </w:r>
                            <w:r>
                              <w:rPr>
                                <w:rStyle w:val="Strong"/>
                                <w:rFonts w:asciiTheme="minorHAnsi" w:hAnsiTheme="minorHAnsi"/>
                                <w:b w:val="0"/>
                                <w:sz w:val="20"/>
                                <w:szCs w:val="20"/>
                              </w:rPr>
                              <w:t>Wind sectors from which the Little Warren, Talbot Road, AURN and Twll-yn-y-Wal Park monitors are impacted with PM</w:t>
                            </w:r>
                            <w:r w:rsidRPr="002030DA">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particles from the direction of the Blast Furnaces.</w:t>
                            </w:r>
                          </w:p>
                          <w:p w14:paraId="78D6C6F1" w14:textId="77777777" w:rsidR="0062582F" w:rsidRPr="00226782" w:rsidRDefault="0062582F" w:rsidP="00E84FF2">
                            <w:pPr>
                              <w:jc w:val="center"/>
                              <w:rPr>
                                <w:rFonts w:asciiTheme="minorHAnsi" w:hAnsiTheme="minorHAnsi" w:cstheme="minorHAnsi"/>
                                <w:sz w:val="16"/>
                                <w:szCs w:val="16"/>
                              </w:rPr>
                            </w:pPr>
                          </w:p>
                          <w:p w14:paraId="450A45B5"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93FB2" id="Text Box 128" o:spid="_x0000_s1041" type="#_x0000_t202" style="position:absolute;left:0;text-align:left;margin-left:0;margin-top:273.35pt;width:492pt;height:51pt;z-index:2517688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" fillcolor="white [3201]" stroked="f" strokeweight=".5pt">
                <v:textbox>
                  <w:txbxContent>
                    <w:p w14:paraId="28FF4C3E" w14:textId="651C9D72" w:rsidR="0062582F" w:rsidRPr="00E84FF2" w:rsidRDefault="0062582F" w:rsidP="00E84FF2">
                      <w:pPr>
                        <w:spacing w:line="240" w:lineRule="auto"/>
                        <w:jc w:val="center"/>
                        <w:rPr>
                          <w:rFonts w:asciiTheme="minorHAnsi" w:hAnsiTheme="minorHAnsi" w:cs="Arial"/>
                          <w:sz w:val="18"/>
                          <w:szCs w:val="18"/>
                          <w:lang w:val="en"/>
                        </w:rPr>
                      </w:pPr>
                      <w:r w:rsidRPr="00E84FF2">
                        <w:rPr>
                          <w:rFonts w:asciiTheme="minorHAnsi" w:hAnsiTheme="minorHAnsi" w:cs="Arial"/>
                          <w:color w:val="000000"/>
                          <w:sz w:val="18"/>
                          <w:szCs w:val="18"/>
                          <w:lang w:val="en"/>
                        </w:rPr>
                        <w:t xml:space="preserve">Microsoft product screen shot reprinted with permission from Microsoft Corporation. </w:t>
                      </w:r>
                      <w:r w:rsidRPr="00E84FF2">
                        <w:rPr>
                          <w:rFonts w:asciiTheme="minorHAnsi" w:hAnsiTheme="minorHAnsi" w:cs="Arial"/>
                          <w:sz w:val="18"/>
                          <w:szCs w:val="18"/>
                          <w:lang w:val="en"/>
                        </w:rPr>
                        <w:t>© 2017 Microsoft</w:t>
                      </w:r>
                    </w:p>
                    <w:p w14:paraId="629B138B" w14:textId="305E5628" w:rsidR="0062582F" w:rsidRPr="000304D0" w:rsidRDefault="0062582F" w:rsidP="00E84FF2">
                      <w:pPr>
                        <w:spacing w:line="240" w:lineRule="auto"/>
                        <w:jc w:val="center"/>
                        <w:rPr>
                          <w:rStyle w:val="Strong"/>
                          <w:rFonts w:asciiTheme="minorHAnsi" w:hAnsiTheme="minorHAnsi"/>
                          <w:b w:val="0"/>
                          <w:sz w:val="20"/>
                          <w:szCs w:val="20"/>
                        </w:rPr>
                      </w:pPr>
                      <w:r>
                        <w:rPr>
                          <w:rStyle w:val="Strong"/>
                          <w:sz w:val="20"/>
                          <w:szCs w:val="20"/>
                        </w:rPr>
                        <w:t xml:space="preserve">Figure 5 - </w:t>
                      </w:r>
                      <w:r>
                        <w:rPr>
                          <w:rStyle w:val="Strong"/>
                          <w:rFonts w:asciiTheme="minorHAnsi" w:hAnsiTheme="minorHAnsi"/>
                          <w:b w:val="0"/>
                          <w:sz w:val="20"/>
                          <w:szCs w:val="20"/>
                        </w:rPr>
                        <w:t>Wind sectors from which the Little Warren, Talbot Road, AURN and Twll-yn-y-Wal Park monitors are impacted with PM</w:t>
                      </w:r>
                      <w:r w:rsidRPr="002030DA">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particles from the direction of the Blast Furnaces.</w:t>
                      </w:r>
                    </w:p>
                    <w:p w14:paraId="78D6C6F1" w14:textId="77777777" w:rsidR="0062582F" w:rsidRPr="00226782" w:rsidRDefault="0062582F" w:rsidP="00E84FF2">
                      <w:pPr>
                        <w:jc w:val="center"/>
                        <w:rPr>
                          <w:rFonts w:asciiTheme="minorHAnsi" w:hAnsiTheme="minorHAnsi" w:cstheme="minorHAnsi"/>
                          <w:sz w:val="16"/>
                          <w:szCs w:val="16"/>
                        </w:rPr>
                      </w:pPr>
                    </w:p>
                    <w:p w14:paraId="450A45B5" w14:textId="77777777" w:rsidR="0062582F" w:rsidRDefault="0062582F"/>
                  </w:txbxContent>
                </v:textbox>
                <w10:wrap anchorx="margin"/>
              </v:shape>
            </w:pict>
          </mc:Fallback>
        </mc:AlternateContent>
      </w:r>
      <w:r>
        <w:rPr>
          <w:noProof/>
          <w:lang w:eastAsia="en-GB"/>
        </w:rPr>
        <w:drawing>
          <wp:anchor distT="0" distB="0" distL="114300" distR="114300" simplePos="0" relativeHeight="251750400" behindDoc="0" locked="0" layoutInCell="1" allowOverlap="1" wp14:anchorId="5C9C7BAF" wp14:editId="2E17BE11">
            <wp:simplePos x="0" y="0"/>
            <wp:positionH relativeFrom="column">
              <wp:posOffset>20651</wp:posOffset>
            </wp:positionH>
            <wp:positionV relativeFrom="paragraph">
              <wp:posOffset>2384177</wp:posOffset>
            </wp:positionV>
            <wp:extent cx="838200" cy="1023620"/>
            <wp:effectExtent l="0" t="0" r="0" b="5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362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anchor distT="0" distB="0" distL="114300" distR="114300" simplePos="0" relativeHeight="251718656" behindDoc="0" locked="0" layoutInCell="1" allowOverlap="1" wp14:anchorId="7DECC812" wp14:editId="1A0F16DB">
            <wp:simplePos x="0" y="0"/>
            <wp:positionH relativeFrom="column">
              <wp:posOffset>5049078</wp:posOffset>
            </wp:positionH>
            <wp:positionV relativeFrom="paragraph">
              <wp:posOffset>616226</wp:posOffset>
            </wp:positionV>
            <wp:extent cx="664210" cy="676910"/>
            <wp:effectExtent l="0" t="0" r="2540" b="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210" cy="676910"/>
                    </a:xfrm>
                    <a:prstGeom prst="rect">
                      <a:avLst/>
                    </a:prstGeom>
                    <a:noFill/>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anchor distT="0" distB="0" distL="114300" distR="114300" simplePos="0" relativeHeight="251727872" behindDoc="0" locked="0" layoutInCell="1" allowOverlap="1" wp14:anchorId="7A01BE77" wp14:editId="3D728119">
            <wp:simplePos x="0" y="0"/>
            <wp:positionH relativeFrom="column">
              <wp:posOffset>4632821</wp:posOffset>
            </wp:positionH>
            <wp:positionV relativeFrom="paragraph">
              <wp:posOffset>422275</wp:posOffset>
            </wp:positionV>
            <wp:extent cx="1190625" cy="228600"/>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pic:spPr>
                </pic:pic>
              </a:graphicData>
            </a:graphic>
            <wp14:sizeRelH relativeFrom="page">
              <wp14:pctWidth>0</wp14:pctWidth>
            </wp14:sizeRelH>
            <wp14:sizeRelV relativeFrom="page">
              <wp14:pctHeight>0</wp14:pctHeight>
            </wp14:sizeRelV>
          </wp:anchor>
        </w:drawing>
      </w:r>
      <w:r w:rsidRPr="00457CB9">
        <w:rPr>
          <w:rStyle w:val="Strong"/>
          <w:noProof/>
          <w:sz w:val="20"/>
          <w:szCs w:val="20"/>
          <w:lang w:eastAsia="en-GB"/>
        </w:rPr>
        <w:drawing>
          <wp:anchor distT="0" distB="0" distL="114300" distR="114300" simplePos="0" relativeHeight="251671551" behindDoc="0" locked="0" layoutInCell="1" allowOverlap="1" wp14:anchorId="3C94D291" wp14:editId="76228EE3">
            <wp:simplePos x="0" y="0"/>
            <wp:positionH relativeFrom="margin">
              <wp:posOffset>-16510</wp:posOffset>
            </wp:positionH>
            <wp:positionV relativeFrom="paragraph">
              <wp:posOffset>302895</wp:posOffset>
            </wp:positionV>
            <wp:extent cx="5780405" cy="3250565"/>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80405" cy="3250565"/>
                    </a:xfrm>
                    <a:prstGeom prst="rect">
                      <a:avLst/>
                    </a:prstGeom>
                  </pic:spPr>
                </pic:pic>
              </a:graphicData>
            </a:graphic>
            <wp14:sizeRelH relativeFrom="page">
              <wp14:pctWidth>0</wp14:pctWidth>
            </wp14:sizeRelH>
            <wp14:sizeRelV relativeFrom="page">
              <wp14:pctHeight>0</wp14:pctHeight>
            </wp14:sizeRelV>
          </wp:anchor>
        </w:drawing>
      </w:r>
    </w:p>
    <w:p w14:paraId="60BB90C4" w14:textId="6FD676B9" w:rsidR="001C0063" w:rsidRDefault="001C0063" w:rsidP="001C0063">
      <w:pPr>
        <w:spacing w:line="360" w:lineRule="auto"/>
        <w:jc w:val="both"/>
        <w:rPr>
          <w:rStyle w:val="Strong"/>
          <w:rFonts w:asciiTheme="minorHAnsi" w:hAnsiTheme="minorHAnsi"/>
          <w:b w:val="0"/>
          <w:sz w:val="20"/>
          <w:szCs w:val="20"/>
        </w:rPr>
      </w:pPr>
    </w:p>
    <w:p w14:paraId="607F437A" w14:textId="61682A6B" w:rsidR="00B60CBF" w:rsidRPr="001C0063" w:rsidRDefault="00421C0D" w:rsidP="001C0063">
      <w:pPr>
        <w:spacing w:line="360" w:lineRule="auto"/>
        <w:jc w:val="both"/>
        <w:rPr>
          <w:rStyle w:val="Strong"/>
          <w:rFonts w:asciiTheme="minorHAnsi" w:hAnsiTheme="minorHAnsi"/>
          <w:b w:val="0"/>
          <w:sz w:val="20"/>
          <w:szCs w:val="20"/>
        </w:rPr>
      </w:pPr>
      <w:r>
        <w:rPr>
          <w:rStyle w:val="Strong"/>
          <w:noProof/>
          <w:sz w:val="20"/>
          <w:szCs w:val="20"/>
          <w:lang w:eastAsia="en-GB"/>
        </w:rPr>
        <w:lastRenderedPageBreak/>
        <w:drawing>
          <wp:anchor distT="0" distB="0" distL="114300" distR="114300" simplePos="0" relativeHeight="251719680" behindDoc="0" locked="0" layoutInCell="1" allowOverlap="1" wp14:anchorId="1136C519" wp14:editId="1015301C">
            <wp:simplePos x="0" y="0"/>
            <wp:positionH relativeFrom="column">
              <wp:posOffset>5039884</wp:posOffset>
            </wp:positionH>
            <wp:positionV relativeFrom="paragraph">
              <wp:posOffset>378239</wp:posOffset>
            </wp:positionV>
            <wp:extent cx="664210" cy="676910"/>
            <wp:effectExtent l="0" t="0" r="2540" b="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210" cy="676910"/>
                    </a:xfrm>
                    <a:prstGeom prst="rect">
                      <a:avLst/>
                    </a:prstGeom>
                    <a:noFill/>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anchor distT="0" distB="0" distL="114300" distR="114300" simplePos="0" relativeHeight="251728896" behindDoc="0" locked="0" layoutInCell="1" allowOverlap="1" wp14:anchorId="177B8BEA" wp14:editId="4ECE11FC">
            <wp:simplePos x="0" y="0"/>
            <wp:positionH relativeFrom="column">
              <wp:posOffset>4623959</wp:posOffset>
            </wp:positionH>
            <wp:positionV relativeFrom="paragraph">
              <wp:posOffset>183101</wp:posOffset>
            </wp:positionV>
            <wp:extent cx="1190625" cy="228600"/>
            <wp:effectExtent l="0" t="0" r="0"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2448" behindDoc="0" locked="0" layoutInCell="1" allowOverlap="1" wp14:anchorId="4D587234" wp14:editId="16944046">
            <wp:simplePos x="0" y="0"/>
            <wp:positionH relativeFrom="column">
              <wp:posOffset>27112</wp:posOffset>
            </wp:positionH>
            <wp:positionV relativeFrom="paragraph">
              <wp:posOffset>2128630</wp:posOffset>
            </wp:positionV>
            <wp:extent cx="838200" cy="1024129"/>
            <wp:effectExtent l="0" t="0" r="0" b="50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4129"/>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anchor distT="0" distB="0" distL="114300" distR="114300" simplePos="0" relativeHeight="251670526" behindDoc="0" locked="0" layoutInCell="1" allowOverlap="1" wp14:anchorId="78199036" wp14:editId="74304620">
            <wp:simplePos x="0" y="0"/>
            <wp:positionH relativeFrom="margin">
              <wp:align>right</wp:align>
            </wp:positionH>
            <wp:positionV relativeFrom="paragraph">
              <wp:posOffset>182880</wp:posOffset>
            </wp:positionV>
            <wp:extent cx="5721985" cy="29813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1985" cy="2981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D9B878" w14:textId="686EC761" w:rsidR="00B675B1" w:rsidRPr="0024327E" w:rsidRDefault="00D72EE8" w:rsidP="0044438E">
      <w:pPr>
        <w:spacing w:line="360" w:lineRule="auto"/>
        <w:jc w:val="both"/>
        <w:rPr>
          <w:rStyle w:val="Strong"/>
          <w:rFonts w:asciiTheme="minorHAnsi" w:hAnsiTheme="minorHAnsi"/>
          <w:b w:val="0"/>
          <w:sz w:val="20"/>
          <w:szCs w:val="20"/>
        </w:rPr>
      </w:pPr>
      <w:r>
        <w:rPr>
          <w:rFonts w:asciiTheme="minorHAnsi" w:hAnsiTheme="minorHAnsi" w:cs="Arial"/>
          <w:noProof/>
          <w:color w:val="000000"/>
          <w:sz w:val="16"/>
          <w:szCs w:val="16"/>
          <w:lang w:eastAsia="en-GB"/>
        </w:rPr>
        <mc:AlternateContent>
          <mc:Choice Requires="wps">
            <w:drawing>
              <wp:anchor distT="0" distB="0" distL="114300" distR="114300" simplePos="0" relativeHeight="251769856" behindDoc="0" locked="0" layoutInCell="1" allowOverlap="1" wp14:anchorId="6E729C13" wp14:editId="4D2C131A">
                <wp:simplePos x="0" y="0"/>
                <wp:positionH relativeFrom="margin">
                  <wp:align>center</wp:align>
                </wp:positionH>
                <wp:positionV relativeFrom="paragraph">
                  <wp:posOffset>2822326</wp:posOffset>
                </wp:positionV>
                <wp:extent cx="6210300" cy="781050"/>
                <wp:effectExtent l="0" t="0" r="0" b="0"/>
                <wp:wrapNone/>
                <wp:docPr id="129" name="Text Box 129"/>
                <wp:cNvGraphicFramePr/>
                <a:graphic xmlns:a="http://schemas.openxmlformats.org/drawingml/2006/main">
                  <a:graphicData uri="http://schemas.microsoft.com/office/word/2010/wordprocessingShape">
                    <wps:wsp>
                      <wps:cNvSpPr txBox="1"/>
                      <wps:spPr>
                        <a:xfrm>
                          <a:off x="0" y="0"/>
                          <a:ext cx="6210300" cy="781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72CF0" w14:textId="65639DAB" w:rsidR="0062582F" w:rsidRPr="00D72EE8" w:rsidRDefault="0062582F" w:rsidP="00D72EE8">
                            <w:pPr>
                              <w:spacing w:line="240" w:lineRule="auto"/>
                              <w:jc w:val="center"/>
                              <w:rPr>
                                <w:rFonts w:asciiTheme="minorHAnsi" w:hAnsiTheme="minorHAnsi" w:cs="Arial"/>
                                <w:sz w:val="18"/>
                                <w:szCs w:val="18"/>
                                <w:lang w:val="en"/>
                              </w:rPr>
                            </w:pPr>
                            <w:r w:rsidRPr="00D72EE8">
                              <w:rPr>
                                <w:rFonts w:asciiTheme="minorHAnsi" w:hAnsiTheme="minorHAnsi" w:cs="Arial"/>
                                <w:color w:val="000000"/>
                                <w:sz w:val="18"/>
                                <w:szCs w:val="18"/>
                                <w:lang w:val="en"/>
                              </w:rPr>
                              <w:t xml:space="preserve">Microsoft product screen shot reprinted with permission from Microsoft Corporation. </w:t>
                            </w:r>
                            <w:r w:rsidRPr="00D72EE8">
                              <w:rPr>
                                <w:rFonts w:asciiTheme="minorHAnsi" w:hAnsiTheme="minorHAnsi" w:cs="Arial"/>
                                <w:sz w:val="18"/>
                                <w:szCs w:val="18"/>
                                <w:lang w:val="en"/>
                              </w:rPr>
                              <w:t>© 2017 Microsoft</w:t>
                            </w:r>
                          </w:p>
                          <w:p w14:paraId="5F25C9CF" w14:textId="489AA874" w:rsidR="0062582F" w:rsidRPr="0024327E" w:rsidRDefault="0062582F" w:rsidP="00D72EE8">
                            <w:pPr>
                              <w:spacing w:line="240" w:lineRule="auto"/>
                              <w:jc w:val="center"/>
                              <w:rPr>
                                <w:rStyle w:val="Strong"/>
                                <w:rFonts w:asciiTheme="minorHAnsi" w:hAnsiTheme="minorHAnsi"/>
                                <w:b w:val="0"/>
                                <w:sz w:val="20"/>
                                <w:szCs w:val="20"/>
                              </w:rPr>
                            </w:pPr>
                            <w:r>
                              <w:rPr>
                                <w:rStyle w:val="Strong"/>
                                <w:sz w:val="20"/>
                                <w:szCs w:val="20"/>
                              </w:rPr>
                              <w:t xml:space="preserve">Figure 6 - </w:t>
                            </w:r>
                            <w:r>
                              <w:rPr>
                                <w:rStyle w:val="Strong"/>
                                <w:rFonts w:asciiTheme="minorHAnsi" w:hAnsiTheme="minorHAnsi"/>
                                <w:b w:val="0"/>
                                <w:sz w:val="20"/>
                                <w:szCs w:val="20"/>
                              </w:rPr>
                              <w:t>Wind sectors from which the Docks, Theodore Road, Prince Street and Dyffryn School monitors are impacted with PM</w:t>
                            </w:r>
                            <w:r w:rsidRPr="002030DA">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particles from the direction of the Blast Furnaces.</w:t>
                            </w:r>
                          </w:p>
                          <w:p w14:paraId="3C09CDB7" w14:textId="77777777" w:rsidR="0062582F" w:rsidRPr="00805CE6" w:rsidRDefault="0062582F" w:rsidP="00D72EE8">
                            <w:pPr>
                              <w:jc w:val="center"/>
                              <w:rPr>
                                <w:rFonts w:asciiTheme="minorHAnsi" w:hAnsiTheme="minorHAnsi" w:cstheme="minorHAnsi"/>
                                <w:sz w:val="16"/>
                                <w:szCs w:val="16"/>
                              </w:rPr>
                            </w:pPr>
                          </w:p>
                          <w:p w14:paraId="13373670"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729C13" id="Text Box 129" o:spid="_x0000_s1042" type="#_x0000_t202" style="position:absolute;left:0;text-align:left;margin-left:0;margin-top:222.25pt;width:489pt;height:61.5pt;z-index:2517698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" fillcolor="white [3201]" stroked="f" strokeweight=".5pt">
                <v:textbox>
                  <w:txbxContent>
                    <w:p w14:paraId="02572CF0" w14:textId="65639DAB" w:rsidR="0062582F" w:rsidRPr="00D72EE8" w:rsidRDefault="0062582F" w:rsidP="00D72EE8">
                      <w:pPr>
                        <w:spacing w:line="240" w:lineRule="auto"/>
                        <w:jc w:val="center"/>
                        <w:rPr>
                          <w:rFonts w:asciiTheme="minorHAnsi" w:hAnsiTheme="minorHAnsi" w:cs="Arial"/>
                          <w:sz w:val="18"/>
                          <w:szCs w:val="18"/>
                          <w:lang w:val="en"/>
                        </w:rPr>
                      </w:pPr>
                      <w:r w:rsidRPr="00D72EE8">
                        <w:rPr>
                          <w:rFonts w:asciiTheme="minorHAnsi" w:hAnsiTheme="minorHAnsi" w:cs="Arial"/>
                          <w:color w:val="000000"/>
                          <w:sz w:val="18"/>
                          <w:szCs w:val="18"/>
                          <w:lang w:val="en"/>
                        </w:rPr>
                        <w:t xml:space="preserve">Microsoft product screen shot reprinted with permission from Microsoft Corporation. </w:t>
                      </w:r>
                      <w:r w:rsidRPr="00D72EE8">
                        <w:rPr>
                          <w:rFonts w:asciiTheme="minorHAnsi" w:hAnsiTheme="minorHAnsi" w:cs="Arial"/>
                          <w:sz w:val="18"/>
                          <w:szCs w:val="18"/>
                          <w:lang w:val="en"/>
                        </w:rPr>
                        <w:t>© 2017 Microsoft</w:t>
                      </w:r>
                    </w:p>
                    <w:p w14:paraId="5F25C9CF" w14:textId="489AA874" w:rsidR="0062582F" w:rsidRPr="0024327E" w:rsidRDefault="0062582F" w:rsidP="00D72EE8">
                      <w:pPr>
                        <w:spacing w:line="240" w:lineRule="auto"/>
                        <w:jc w:val="center"/>
                        <w:rPr>
                          <w:rStyle w:val="Strong"/>
                          <w:rFonts w:asciiTheme="minorHAnsi" w:hAnsiTheme="minorHAnsi"/>
                          <w:b w:val="0"/>
                          <w:sz w:val="20"/>
                          <w:szCs w:val="20"/>
                        </w:rPr>
                      </w:pPr>
                      <w:r>
                        <w:rPr>
                          <w:rStyle w:val="Strong"/>
                          <w:sz w:val="20"/>
                          <w:szCs w:val="20"/>
                        </w:rPr>
                        <w:t xml:space="preserve">Figure 6 - </w:t>
                      </w:r>
                      <w:r>
                        <w:rPr>
                          <w:rStyle w:val="Strong"/>
                          <w:rFonts w:asciiTheme="minorHAnsi" w:hAnsiTheme="minorHAnsi"/>
                          <w:b w:val="0"/>
                          <w:sz w:val="20"/>
                          <w:szCs w:val="20"/>
                        </w:rPr>
                        <w:t>Wind sectors from which the Docks, Theodore Road, Prince Street and Dyffryn School monitors are impacted with PM</w:t>
                      </w:r>
                      <w:r w:rsidRPr="002030DA">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particles from the direction of the Blast Furnaces.</w:t>
                      </w:r>
                    </w:p>
                    <w:p w14:paraId="3C09CDB7" w14:textId="77777777" w:rsidR="0062582F" w:rsidRPr="00805CE6" w:rsidRDefault="0062582F" w:rsidP="00D72EE8">
                      <w:pPr>
                        <w:jc w:val="center"/>
                        <w:rPr>
                          <w:rFonts w:asciiTheme="minorHAnsi" w:hAnsiTheme="minorHAnsi" w:cstheme="minorHAnsi"/>
                          <w:sz w:val="16"/>
                          <w:szCs w:val="16"/>
                        </w:rPr>
                      </w:pPr>
                    </w:p>
                    <w:p w14:paraId="13373670" w14:textId="77777777" w:rsidR="0062582F" w:rsidRDefault="0062582F"/>
                  </w:txbxContent>
                </v:textbox>
                <w10:wrap anchorx="margin"/>
              </v:shape>
            </w:pict>
          </mc:Fallback>
        </mc:AlternateContent>
      </w:r>
    </w:p>
    <w:p w14:paraId="742F7034" w14:textId="0D5747EB" w:rsidR="00B675B1" w:rsidRPr="00805CE6" w:rsidRDefault="00B675B1" w:rsidP="00805CE6">
      <w:pPr>
        <w:jc w:val="center"/>
        <w:rPr>
          <w:rFonts w:asciiTheme="minorHAnsi" w:hAnsiTheme="minorHAnsi" w:cstheme="minorHAnsi"/>
          <w:sz w:val="16"/>
          <w:szCs w:val="16"/>
        </w:rPr>
      </w:pPr>
    </w:p>
    <w:p w14:paraId="39AAB66D" w14:textId="27594685" w:rsidR="00D72EE8" w:rsidRDefault="00D72EE8" w:rsidP="0044438E">
      <w:pPr>
        <w:pStyle w:val="ListParagraph"/>
        <w:spacing w:line="360" w:lineRule="auto"/>
        <w:ind w:left="0"/>
        <w:jc w:val="both"/>
        <w:rPr>
          <w:rFonts w:asciiTheme="minorHAnsi" w:hAnsiTheme="minorHAnsi" w:cstheme="minorHAnsi"/>
          <w:sz w:val="20"/>
          <w:szCs w:val="20"/>
        </w:rPr>
      </w:pPr>
    </w:p>
    <w:p w14:paraId="103C946E" w14:textId="3589E259" w:rsidR="00646F1A" w:rsidRDefault="00457CB9" w:rsidP="0044438E">
      <w:pPr>
        <w:pStyle w:val="ListParagraph"/>
        <w:spacing w:line="360" w:lineRule="auto"/>
        <w:ind w:left="0"/>
        <w:jc w:val="both"/>
        <w:rPr>
          <w:rFonts w:asciiTheme="minorHAnsi" w:hAnsiTheme="minorHAnsi" w:cstheme="minorHAnsi"/>
          <w:sz w:val="20"/>
          <w:szCs w:val="20"/>
        </w:rPr>
      </w:pPr>
      <w:r>
        <w:rPr>
          <w:rFonts w:asciiTheme="minorHAnsi" w:hAnsiTheme="minorHAnsi" w:cstheme="minorHAnsi"/>
          <w:sz w:val="20"/>
          <w:szCs w:val="20"/>
        </w:rPr>
        <w:t>P</w:t>
      </w:r>
      <w:r w:rsidR="00DF78D4">
        <w:rPr>
          <w:rFonts w:asciiTheme="minorHAnsi" w:hAnsiTheme="minorHAnsi" w:cstheme="minorHAnsi"/>
          <w:sz w:val="20"/>
          <w:szCs w:val="20"/>
        </w:rPr>
        <w:t>ivo</w:t>
      </w:r>
      <w:r w:rsidR="001E37C4">
        <w:rPr>
          <w:rFonts w:asciiTheme="minorHAnsi" w:hAnsiTheme="minorHAnsi" w:cstheme="minorHAnsi"/>
          <w:sz w:val="20"/>
          <w:szCs w:val="20"/>
        </w:rPr>
        <w:t xml:space="preserve">t </w:t>
      </w:r>
      <w:r w:rsidR="00B60CBF">
        <w:rPr>
          <w:rFonts w:asciiTheme="minorHAnsi" w:hAnsiTheme="minorHAnsi" w:cstheme="minorHAnsi"/>
          <w:sz w:val="20"/>
          <w:szCs w:val="20"/>
        </w:rPr>
        <w:t>charts</w:t>
      </w:r>
      <w:r w:rsidR="00646F1A">
        <w:rPr>
          <w:rFonts w:asciiTheme="minorHAnsi" w:hAnsiTheme="minorHAnsi" w:cstheme="minorHAnsi"/>
          <w:sz w:val="20"/>
          <w:szCs w:val="20"/>
        </w:rPr>
        <w:t xml:space="preserve"> </w:t>
      </w:r>
      <w:r>
        <w:rPr>
          <w:rFonts w:asciiTheme="minorHAnsi" w:hAnsiTheme="minorHAnsi" w:cstheme="minorHAnsi"/>
          <w:sz w:val="20"/>
          <w:szCs w:val="20"/>
        </w:rPr>
        <w:t xml:space="preserve">were then used </w:t>
      </w:r>
      <w:r w:rsidR="00646F1A">
        <w:rPr>
          <w:rFonts w:asciiTheme="minorHAnsi" w:hAnsiTheme="minorHAnsi" w:cstheme="minorHAnsi"/>
          <w:sz w:val="20"/>
          <w:szCs w:val="20"/>
        </w:rPr>
        <w:t>to compare the average PM</w:t>
      </w:r>
      <w:r w:rsidR="00646F1A" w:rsidRPr="00457CB9">
        <w:rPr>
          <w:rFonts w:asciiTheme="minorHAnsi" w:hAnsiTheme="minorHAnsi" w:cstheme="minorHAnsi"/>
          <w:sz w:val="20"/>
          <w:szCs w:val="20"/>
          <w:vertAlign w:val="subscript"/>
        </w:rPr>
        <w:t>10</w:t>
      </w:r>
      <w:r w:rsidR="00646F1A">
        <w:rPr>
          <w:rFonts w:asciiTheme="minorHAnsi" w:hAnsiTheme="minorHAnsi" w:cstheme="minorHAnsi"/>
          <w:sz w:val="20"/>
          <w:szCs w:val="20"/>
        </w:rPr>
        <w:t xml:space="preserve"> concentration for each 10</w:t>
      </w:r>
      <w:r w:rsidR="00646F1A">
        <w:rPr>
          <w:rFonts w:asciiTheme="minorHAnsi" w:hAnsiTheme="minorHAnsi" w:cstheme="minorHAnsi"/>
          <w:sz w:val="20"/>
          <w:szCs w:val="20"/>
        </w:rPr>
        <w:sym w:font="Symbol" w:char="F0B0"/>
      </w:r>
      <w:r w:rsidR="00646F1A">
        <w:rPr>
          <w:rFonts w:asciiTheme="minorHAnsi" w:hAnsiTheme="minorHAnsi" w:cstheme="minorHAnsi"/>
          <w:sz w:val="20"/>
          <w:szCs w:val="20"/>
        </w:rPr>
        <w:t xml:space="preserve"> wind sector for the </w:t>
      </w:r>
      <w:r>
        <w:rPr>
          <w:rFonts w:asciiTheme="minorHAnsi" w:hAnsiTheme="minorHAnsi" w:cstheme="minorHAnsi"/>
          <w:sz w:val="20"/>
          <w:szCs w:val="20"/>
        </w:rPr>
        <w:t>whole dataset (2013</w:t>
      </w:r>
      <w:r w:rsidR="00C74D56">
        <w:rPr>
          <w:rFonts w:asciiTheme="minorHAnsi" w:hAnsiTheme="minorHAnsi" w:cstheme="minorHAnsi"/>
          <w:sz w:val="20"/>
          <w:szCs w:val="20"/>
        </w:rPr>
        <w:t>-</w:t>
      </w:r>
      <w:r>
        <w:rPr>
          <w:rFonts w:asciiTheme="minorHAnsi" w:hAnsiTheme="minorHAnsi" w:cstheme="minorHAnsi"/>
          <w:sz w:val="20"/>
          <w:szCs w:val="20"/>
        </w:rPr>
        <w:t xml:space="preserve"> 2016) against the average PM</w:t>
      </w:r>
      <w:r w:rsidRPr="00457CB9">
        <w:rPr>
          <w:rFonts w:asciiTheme="minorHAnsi" w:hAnsiTheme="minorHAnsi" w:cstheme="minorHAnsi"/>
          <w:sz w:val="20"/>
          <w:szCs w:val="20"/>
          <w:vertAlign w:val="subscript"/>
        </w:rPr>
        <w:t>10</w:t>
      </w:r>
      <w:r>
        <w:rPr>
          <w:rFonts w:asciiTheme="minorHAnsi" w:hAnsiTheme="minorHAnsi" w:cstheme="minorHAnsi"/>
          <w:sz w:val="20"/>
          <w:szCs w:val="20"/>
        </w:rPr>
        <w:t xml:space="preserve"> concentration for each 10</w:t>
      </w:r>
      <w:r>
        <w:rPr>
          <w:rFonts w:asciiTheme="minorHAnsi" w:hAnsiTheme="minorHAnsi" w:cstheme="minorHAnsi"/>
          <w:sz w:val="20"/>
          <w:szCs w:val="20"/>
        </w:rPr>
        <w:sym w:font="Symbol" w:char="F0B0"/>
      </w:r>
      <w:r>
        <w:rPr>
          <w:rFonts w:asciiTheme="minorHAnsi" w:hAnsiTheme="minorHAnsi" w:cstheme="minorHAnsi"/>
          <w:sz w:val="20"/>
          <w:szCs w:val="20"/>
        </w:rPr>
        <w:t xml:space="preserve"> wind sector at </w:t>
      </w:r>
      <w:r w:rsidR="00646F1A">
        <w:rPr>
          <w:rFonts w:asciiTheme="minorHAnsi" w:hAnsiTheme="minorHAnsi" w:cstheme="minorHAnsi"/>
          <w:sz w:val="20"/>
          <w:szCs w:val="20"/>
        </w:rPr>
        <w:t xml:space="preserve">times when </w:t>
      </w:r>
      <w:r w:rsidR="00581471">
        <w:rPr>
          <w:rFonts w:asciiTheme="minorHAnsi" w:hAnsiTheme="minorHAnsi" w:cstheme="minorHAnsi"/>
          <w:sz w:val="20"/>
          <w:szCs w:val="20"/>
        </w:rPr>
        <w:t>Cast House</w:t>
      </w:r>
      <w:r w:rsidR="00C74D56">
        <w:rPr>
          <w:rFonts w:asciiTheme="minorHAnsi" w:hAnsiTheme="minorHAnsi" w:cstheme="minorHAnsi"/>
          <w:sz w:val="20"/>
          <w:szCs w:val="20"/>
        </w:rPr>
        <w:t xml:space="preserve"> emissions were reported (via EIFs) over the same time period</w:t>
      </w:r>
      <w:r>
        <w:rPr>
          <w:rFonts w:asciiTheme="minorHAnsi" w:hAnsiTheme="minorHAnsi" w:cstheme="minorHAnsi"/>
          <w:sz w:val="20"/>
          <w:szCs w:val="20"/>
        </w:rPr>
        <w:t>. Finally, the average results were compared to the average PM</w:t>
      </w:r>
      <w:r w:rsidRPr="00457CB9">
        <w:rPr>
          <w:rFonts w:asciiTheme="minorHAnsi" w:hAnsiTheme="minorHAnsi" w:cstheme="minorHAnsi"/>
          <w:sz w:val="20"/>
          <w:szCs w:val="20"/>
          <w:vertAlign w:val="subscript"/>
        </w:rPr>
        <w:t>10</w:t>
      </w:r>
      <w:r>
        <w:rPr>
          <w:rFonts w:asciiTheme="minorHAnsi" w:hAnsiTheme="minorHAnsi" w:cstheme="minorHAnsi"/>
          <w:sz w:val="20"/>
          <w:szCs w:val="20"/>
        </w:rPr>
        <w:t xml:space="preserve"> concentrations for each 10</w:t>
      </w:r>
      <w:r>
        <w:rPr>
          <w:rFonts w:asciiTheme="minorHAnsi" w:hAnsiTheme="minorHAnsi" w:cstheme="minorHAnsi"/>
          <w:sz w:val="20"/>
          <w:szCs w:val="20"/>
        </w:rPr>
        <w:sym w:font="Symbol" w:char="F0B0"/>
      </w:r>
      <w:r>
        <w:rPr>
          <w:rFonts w:asciiTheme="minorHAnsi" w:hAnsiTheme="minorHAnsi" w:cstheme="minorHAnsi"/>
          <w:sz w:val="20"/>
          <w:szCs w:val="20"/>
        </w:rPr>
        <w:t xml:space="preserve"> wind sector </w:t>
      </w:r>
      <w:r w:rsidR="006F2F7F">
        <w:rPr>
          <w:rFonts w:asciiTheme="minorHAnsi" w:hAnsiTheme="minorHAnsi" w:cstheme="minorHAnsi"/>
          <w:sz w:val="20"/>
          <w:szCs w:val="20"/>
        </w:rPr>
        <w:t>at</w:t>
      </w:r>
      <w:r w:rsidR="00646F1A">
        <w:rPr>
          <w:rFonts w:asciiTheme="minorHAnsi" w:hAnsiTheme="minorHAnsi" w:cstheme="minorHAnsi"/>
          <w:sz w:val="20"/>
          <w:szCs w:val="20"/>
        </w:rPr>
        <w:t xml:space="preserve"> times when no </w:t>
      </w:r>
      <w:r w:rsidR="00581471">
        <w:rPr>
          <w:rFonts w:asciiTheme="minorHAnsi" w:hAnsiTheme="minorHAnsi" w:cstheme="minorHAnsi"/>
          <w:sz w:val="20"/>
          <w:szCs w:val="20"/>
        </w:rPr>
        <w:t>Cast House</w:t>
      </w:r>
      <w:r w:rsidR="00646F1A">
        <w:rPr>
          <w:rFonts w:asciiTheme="minorHAnsi" w:hAnsiTheme="minorHAnsi" w:cstheme="minorHAnsi"/>
          <w:sz w:val="20"/>
          <w:szCs w:val="20"/>
        </w:rPr>
        <w:t xml:space="preserve"> emissions were reported. </w:t>
      </w:r>
      <w:r w:rsidR="006910FC">
        <w:rPr>
          <w:rFonts w:asciiTheme="minorHAnsi" w:hAnsiTheme="minorHAnsi" w:cstheme="minorHAnsi"/>
          <w:sz w:val="20"/>
          <w:szCs w:val="20"/>
        </w:rPr>
        <w:t xml:space="preserve">This process was repeated for all eight </w:t>
      </w:r>
      <w:r w:rsidR="006F2F7F">
        <w:rPr>
          <w:rFonts w:asciiTheme="minorHAnsi" w:hAnsiTheme="minorHAnsi" w:cstheme="minorHAnsi"/>
          <w:sz w:val="20"/>
          <w:szCs w:val="20"/>
        </w:rPr>
        <w:t>monitors</w:t>
      </w:r>
      <w:r w:rsidR="006910FC">
        <w:rPr>
          <w:rFonts w:asciiTheme="minorHAnsi" w:hAnsiTheme="minorHAnsi" w:cstheme="minorHAnsi"/>
          <w:sz w:val="20"/>
          <w:szCs w:val="20"/>
        </w:rPr>
        <w:t>.</w:t>
      </w:r>
      <w:r w:rsidR="00646F1A">
        <w:rPr>
          <w:rFonts w:asciiTheme="minorHAnsi" w:hAnsiTheme="minorHAnsi" w:cstheme="minorHAnsi"/>
          <w:sz w:val="20"/>
          <w:szCs w:val="20"/>
        </w:rPr>
        <w:t xml:space="preserve"> </w:t>
      </w:r>
      <w:r w:rsidR="00C74D56">
        <w:rPr>
          <w:rFonts w:asciiTheme="minorHAnsi" w:hAnsiTheme="minorHAnsi" w:cstheme="minorHAnsi"/>
          <w:sz w:val="20"/>
          <w:szCs w:val="20"/>
        </w:rPr>
        <w:t xml:space="preserve">The </w:t>
      </w:r>
      <w:r w:rsidR="00822B88">
        <w:rPr>
          <w:rFonts w:asciiTheme="minorHAnsi" w:hAnsiTheme="minorHAnsi" w:cstheme="minorHAnsi"/>
          <w:sz w:val="20"/>
          <w:szCs w:val="20"/>
        </w:rPr>
        <w:t>literature</w:t>
      </w:r>
      <w:r w:rsidR="00C74D56">
        <w:rPr>
          <w:rFonts w:asciiTheme="minorHAnsi" w:hAnsiTheme="minorHAnsi" w:cstheme="minorHAnsi"/>
          <w:sz w:val="20"/>
          <w:szCs w:val="20"/>
        </w:rPr>
        <w:t xml:space="preserve"> review </w:t>
      </w:r>
      <w:r w:rsidR="00822B88">
        <w:rPr>
          <w:rFonts w:asciiTheme="minorHAnsi" w:hAnsiTheme="minorHAnsi" w:cstheme="minorHAnsi"/>
          <w:sz w:val="20"/>
          <w:szCs w:val="20"/>
        </w:rPr>
        <w:t xml:space="preserve">has informed </w:t>
      </w:r>
      <w:r w:rsidR="00C74D56">
        <w:rPr>
          <w:rFonts w:asciiTheme="minorHAnsi" w:hAnsiTheme="minorHAnsi" w:cstheme="minorHAnsi"/>
          <w:sz w:val="20"/>
          <w:szCs w:val="20"/>
        </w:rPr>
        <w:t xml:space="preserve">chosen method with the assumption being made that </w:t>
      </w:r>
      <w:r w:rsidR="00822B88">
        <w:rPr>
          <w:rFonts w:asciiTheme="minorHAnsi" w:hAnsiTheme="minorHAnsi" w:cstheme="minorHAnsi"/>
          <w:sz w:val="20"/>
          <w:szCs w:val="20"/>
        </w:rPr>
        <w:t>if Cast House emission</w:t>
      </w:r>
      <w:r w:rsidR="00C74D56">
        <w:rPr>
          <w:rFonts w:asciiTheme="minorHAnsi" w:hAnsiTheme="minorHAnsi" w:cstheme="minorHAnsi"/>
          <w:sz w:val="20"/>
          <w:szCs w:val="20"/>
        </w:rPr>
        <w:t xml:space="preserve">s reach </w:t>
      </w:r>
      <w:r w:rsidR="00822B88">
        <w:rPr>
          <w:rFonts w:asciiTheme="minorHAnsi" w:hAnsiTheme="minorHAnsi" w:cstheme="minorHAnsi"/>
          <w:sz w:val="20"/>
          <w:szCs w:val="20"/>
        </w:rPr>
        <w:t xml:space="preserve">the monitoring network, </w:t>
      </w:r>
      <w:r w:rsidR="00C74D56">
        <w:rPr>
          <w:rFonts w:asciiTheme="minorHAnsi" w:hAnsiTheme="minorHAnsi" w:cstheme="minorHAnsi"/>
          <w:sz w:val="20"/>
          <w:szCs w:val="20"/>
        </w:rPr>
        <w:t xml:space="preserve">they </w:t>
      </w:r>
      <w:r w:rsidR="00822B88">
        <w:rPr>
          <w:rFonts w:asciiTheme="minorHAnsi" w:hAnsiTheme="minorHAnsi" w:cstheme="minorHAnsi"/>
          <w:sz w:val="20"/>
          <w:szCs w:val="20"/>
        </w:rPr>
        <w:t xml:space="preserve">would do so within the hour </w:t>
      </w:r>
      <w:r w:rsidR="00C74D56">
        <w:rPr>
          <w:rFonts w:asciiTheme="minorHAnsi" w:hAnsiTheme="minorHAnsi" w:cstheme="minorHAnsi"/>
          <w:sz w:val="20"/>
          <w:szCs w:val="20"/>
        </w:rPr>
        <w:t xml:space="preserve">in which </w:t>
      </w:r>
      <w:r w:rsidR="00822B88">
        <w:rPr>
          <w:rFonts w:asciiTheme="minorHAnsi" w:hAnsiTheme="minorHAnsi" w:cstheme="minorHAnsi"/>
          <w:sz w:val="20"/>
          <w:szCs w:val="20"/>
        </w:rPr>
        <w:t xml:space="preserve">it occurred. This </w:t>
      </w:r>
      <w:r w:rsidR="00C74D56">
        <w:rPr>
          <w:rFonts w:asciiTheme="minorHAnsi" w:hAnsiTheme="minorHAnsi" w:cstheme="minorHAnsi"/>
          <w:sz w:val="20"/>
          <w:szCs w:val="20"/>
        </w:rPr>
        <w:t xml:space="preserve">view </w:t>
      </w:r>
      <w:r w:rsidR="00822B88">
        <w:rPr>
          <w:rFonts w:asciiTheme="minorHAnsi" w:hAnsiTheme="minorHAnsi" w:cstheme="minorHAnsi"/>
          <w:sz w:val="20"/>
          <w:szCs w:val="20"/>
        </w:rPr>
        <w:t>is supported</w:t>
      </w:r>
      <w:r w:rsidR="006F2F7F">
        <w:rPr>
          <w:rFonts w:asciiTheme="minorHAnsi" w:hAnsiTheme="minorHAnsi" w:cstheme="minorHAnsi"/>
          <w:sz w:val="20"/>
          <w:szCs w:val="20"/>
        </w:rPr>
        <w:t xml:space="preserve"> by</w:t>
      </w:r>
      <w:r w:rsidR="00822B88">
        <w:rPr>
          <w:rFonts w:asciiTheme="minorHAnsi" w:hAnsiTheme="minorHAnsi" w:cstheme="minorHAnsi"/>
          <w:sz w:val="20"/>
          <w:szCs w:val="20"/>
        </w:rPr>
        <w:t xml:space="preserve"> research </w:t>
      </w:r>
      <w:r w:rsidR="00C74D56">
        <w:rPr>
          <w:rFonts w:asciiTheme="minorHAnsi" w:hAnsiTheme="minorHAnsi" w:cstheme="minorHAnsi"/>
          <w:sz w:val="20"/>
          <w:szCs w:val="20"/>
        </w:rPr>
        <w:t xml:space="preserve">finding atmospheric </w:t>
      </w:r>
      <w:r w:rsidR="00822B88">
        <w:rPr>
          <w:rFonts w:asciiTheme="minorHAnsi" w:hAnsiTheme="minorHAnsi" w:cs="Arial"/>
          <w:sz w:val="20"/>
          <w:szCs w:val="20"/>
          <w:lang w:val="en"/>
        </w:rPr>
        <w:t>PM</w:t>
      </w:r>
      <w:r w:rsidR="00822B88" w:rsidRPr="00377531">
        <w:rPr>
          <w:rFonts w:asciiTheme="minorHAnsi" w:hAnsiTheme="minorHAnsi" w:cs="Arial"/>
          <w:sz w:val="20"/>
          <w:szCs w:val="20"/>
          <w:vertAlign w:val="subscript"/>
          <w:lang w:val="en"/>
        </w:rPr>
        <w:t>10</w:t>
      </w:r>
      <w:r w:rsidR="00822B88">
        <w:rPr>
          <w:rFonts w:asciiTheme="minorHAnsi" w:hAnsiTheme="minorHAnsi" w:cs="Arial"/>
          <w:sz w:val="20"/>
          <w:szCs w:val="20"/>
          <w:lang w:val="en"/>
        </w:rPr>
        <w:t xml:space="preserve"> remain</w:t>
      </w:r>
      <w:r w:rsidR="00C74D56">
        <w:rPr>
          <w:rFonts w:asciiTheme="minorHAnsi" w:hAnsiTheme="minorHAnsi" w:cs="Arial"/>
          <w:sz w:val="20"/>
          <w:szCs w:val="20"/>
          <w:lang w:val="en"/>
        </w:rPr>
        <w:t>s</w:t>
      </w:r>
      <w:r w:rsidR="00822B88">
        <w:rPr>
          <w:rFonts w:asciiTheme="minorHAnsi" w:hAnsiTheme="minorHAnsi" w:cs="Arial"/>
          <w:sz w:val="20"/>
          <w:szCs w:val="20"/>
          <w:lang w:val="en"/>
        </w:rPr>
        <w:t xml:space="preserve"> suspended</w:t>
      </w:r>
      <w:r w:rsidR="00C74D56">
        <w:rPr>
          <w:rFonts w:asciiTheme="minorHAnsi" w:hAnsiTheme="minorHAnsi" w:cs="Arial"/>
          <w:sz w:val="20"/>
          <w:szCs w:val="20"/>
          <w:lang w:val="en"/>
        </w:rPr>
        <w:t xml:space="preserve"> </w:t>
      </w:r>
      <w:r w:rsidR="00822B88">
        <w:rPr>
          <w:rFonts w:asciiTheme="minorHAnsi" w:hAnsiTheme="minorHAnsi" w:cs="Arial"/>
          <w:sz w:val="20"/>
          <w:szCs w:val="20"/>
          <w:lang w:val="en"/>
        </w:rPr>
        <w:t>for</w:t>
      </w:r>
      <w:r w:rsidR="00C74D56">
        <w:rPr>
          <w:rFonts w:asciiTheme="minorHAnsi" w:hAnsiTheme="minorHAnsi" w:cs="Arial"/>
          <w:sz w:val="20"/>
          <w:szCs w:val="20"/>
          <w:lang w:val="en"/>
        </w:rPr>
        <w:t xml:space="preserve"> only</w:t>
      </w:r>
      <w:r w:rsidR="00822B88">
        <w:rPr>
          <w:rFonts w:asciiTheme="minorHAnsi" w:hAnsiTheme="minorHAnsi" w:cs="Arial"/>
          <w:sz w:val="20"/>
          <w:szCs w:val="20"/>
          <w:lang w:val="en"/>
        </w:rPr>
        <w:t xml:space="preserve"> a short time – minutes up to a </w:t>
      </w:r>
      <w:r w:rsidR="00C74D56">
        <w:rPr>
          <w:rFonts w:asciiTheme="minorHAnsi" w:hAnsiTheme="minorHAnsi" w:cs="Arial"/>
          <w:sz w:val="20"/>
          <w:szCs w:val="20"/>
          <w:lang w:val="en"/>
        </w:rPr>
        <w:t>few</w:t>
      </w:r>
      <w:r w:rsidR="00822B88">
        <w:rPr>
          <w:rFonts w:asciiTheme="minorHAnsi" w:hAnsiTheme="minorHAnsi" w:cs="Arial"/>
          <w:sz w:val="20"/>
          <w:szCs w:val="20"/>
          <w:lang w:val="en"/>
        </w:rPr>
        <w:t xml:space="preserve"> hours (Ohmsen 2001; Dylos Corporation 2018).</w:t>
      </w:r>
    </w:p>
    <w:p w14:paraId="652F0352" w14:textId="77777777" w:rsidR="00C64B7C" w:rsidRDefault="00C64B7C" w:rsidP="0044438E">
      <w:pPr>
        <w:pStyle w:val="ListParagraph"/>
        <w:spacing w:line="360" w:lineRule="auto"/>
        <w:ind w:left="0"/>
        <w:jc w:val="both"/>
        <w:rPr>
          <w:rFonts w:asciiTheme="minorHAnsi" w:hAnsiTheme="minorHAnsi" w:cstheme="minorHAnsi"/>
          <w:sz w:val="20"/>
          <w:szCs w:val="20"/>
        </w:rPr>
      </w:pPr>
    </w:p>
    <w:p w14:paraId="30D33B54" w14:textId="2EE5BBCA" w:rsidR="0044438E" w:rsidRPr="00552886" w:rsidRDefault="00457CB9" w:rsidP="00421C0D">
      <w:pPr>
        <w:pStyle w:val="ListParagraph"/>
        <w:spacing w:line="360" w:lineRule="auto"/>
        <w:ind w:left="0"/>
        <w:jc w:val="both"/>
        <w:rPr>
          <w:rStyle w:val="Strong"/>
          <w:rFonts w:asciiTheme="minorHAnsi" w:hAnsiTheme="minorHAnsi" w:cstheme="minorHAnsi"/>
          <w:b w:val="0"/>
          <w:bCs w:val="0"/>
          <w:sz w:val="20"/>
          <w:szCs w:val="20"/>
        </w:rPr>
      </w:pPr>
      <w:r>
        <w:rPr>
          <w:rFonts w:asciiTheme="minorHAnsi" w:hAnsiTheme="minorHAnsi" w:cstheme="minorHAnsi"/>
          <w:sz w:val="20"/>
          <w:szCs w:val="20"/>
        </w:rPr>
        <w:t xml:space="preserve">The </w:t>
      </w:r>
      <w:r w:rsidR="006F2F7F">
        <w:rPr>
          <w:rFonts w:asciiTheme="minorHAnsi" w:hAnsiTheme="minorHAnsi" w:cstheme="minorHAnsi"/>
          <w:sz w:val="20"/>
          <w:szCs w:val="20"/>
        </w:rPr>
        <w:t xml:space="preserve">comparison of </w:t>
      </w:r>
      <w:r w:rsidR="006910FC">
        <w:rPr>
          <w:rFonts w:asciiTheme="minorHAnsi" w:hAnsiTheme="minorHAnsi" w:cstheme="minorHAnsi"/>
          <w:sz w:val="20"/>
          <w:szCs w:val="20"/>
        </w:rPr>
        <w:t>average PM</w:t>
      </w:r>
      <w:r w:rsidR="00646F1A" w:rsidRPr="006910FC">
        <w:rPr>
          <w:rFonts w:asciiTheme="minorHAnsi" w:hAnsiTheme="minorHAnsi" w:cstheme="minorHAnsi"/>
          <w:sz w:val="20"/>
          <w:szCs w:val="20"/>
          <w:vertAlign w:val="subscript"/>
        </w:rPr>
        <w:t>10</w:t>
      </w:r>
      <w:r w:rsidR="00646F1A">
        <w:rPr>
          <w:rFonts w:asciiTheme="minorHAnsi" w:hAnsiTheme="minorHAnsi" w:cstheme="minorHAnsi"/>
          <w:sz w:val="20"/>
          <w:szCs w:val="20"/>
        </w:rPr>
        <w:t xml:space="preserve"> concentration</w:t>
      </w:r>
      <w:r w:rsidR="006F2F7F">
        <w:rPr>
          <w:rFonts w:asciiTheme="minorHAnsi" w:hAnsiTheme="minorHAnsi" w:cstheme="minorHAnsi"/>
          <w:sz w:val="20"/>
          <w:szCs w:val="20"/>
        </w:rPr>
        <w:t>s</w:t>
      </w:r>
      <w:r w:rsidR="00646F1A">
        <w:rPr>
          <w:rFonts w:asciiTheme="minorHAnsi" w:hAnsiTheme="minorHAnsi" w:cstheme="minorHAnsi"/>
          <w:sz w:val="20"/>
          <w:szCs w:val="20"/>
        </w:rPr>
        <w:t xml:space="preserve"> </w:t>
      </w:r>
      <w:r>
        <w:rPr>
          <w:rFonts w:asciiTheme="minorHAnsi" w:hAnsiTheme="minorHAnsi" w:cstheme="minorHAnsi"/>
          <w:sz w:val="20"/>
          <w:szCs w:val="20"/>
        </w:rPr>
        <w:t xml:space="preserve">for each wind sector for the whole dataset against the </w:t>
      </w:r>
      <w:r w:rsidR="00DF78D4">
        <w:rPr>
          <w:rFonts w:asciiTheme="minorHAnsi" w:hAnsiTheme="minorHAnsi" w:cstheme="minorHAnsi"/>
          <w:sz w:val="20"/>
          <w:szCs w:val="20"/>
        </w:rPr>
        <w:t xml:space="preserve">average concentrations at times </w:t>
      </w:r>
      <w:r w:rsidR="006F2F7F">
        <w:rPr>
          <w:rFonts w:asciiTheme="minorHAnsi" w:hAnsiTheme="minorHAnsi" w:cstheme="minorHAnsi"/>
          <w:sz w:val="20"/>
          <w:szCs w:val="20"/>
        </w:rPr>
        <w:t xml:space="preserve">of </w:t>
      </w:r>
      <w:r w:rsidR="00581471">
        <w:rPr>
          <w:rFonts w:asciiTheme="minorHAnsi" w:hAnsiTheme="minorHAnsi" w:cstheme="minorHAnsi"/>
          <w:sz w:val="20"/>
          <w:szCs w:val="20"/>
        </w:rPr>
        <w:t>Cast House</w:t>
      </w:r>
      <w:r w:rsidR="006910FC">
        <w:rPr>
          <w:rFonts w:asciiTheme="minorHAnsi" w:hAnsiTheme="minorHAnsi" w:cstheme="minorHAnsi"/>
          <w:sz w:val="20"/>
          <w:szCs w:val="20"/>
        </w:rPr>
        <w:t xml:space="preserve"> emissions demonstrates </w:t>
      </w:r>
      <w:r>
        <w:rPr>
          <w:rFonts w:asciiTheme="minorHAnsi" w:hAnsiTheme="minorHAnsi" w:cstheme="minorHAnsi"/>
          <w:sz w:val="20"/>
          <w:szCs w:val="20"/>
        </w:rPr>
        <w:t>the impact of th</w:t>
      </w:r>
      <w:r w:rsidR="006F2F7F">
        <w:rPr>
          <w:rFonts w:asciiTheme="minorHAnsi" w:hAnsiTheme="minorHAnsi" w:cstheme="minorHAnsi"/>
          <w:sz w:val="20"/>
          <w:szCs w:val="20"/>
        </w:rPr>
        <w:t>e</w:t>
      </w:r>
      <w:r w:rsidR="00DF78D4">
        <w:rPr>
          <w:rFonts w:asciiTheme="minorHAnsi" w:hAnsiTheme="minorHAnsi" w:cstheme="minorHAnsi"/>
          <w:sz w:val="20"/>
          <w:szCs w:val="20"/>
        </w:rPr>
        <w:t xml:space="preserve"> emission </w:t>
      </w:r>
      <w:r w:rsidR="006F2F7F">
        <w:rPr>
          <w:rFonts w:asciiTheme="minorHAnsi" w:hAnsiTheme="minorHAnsi" w:cstheme="minorHAnsi"/>
          <w:sz w:val="20"/>
          <w:szCs w:val="20"/>
        </w:rPr>
        <w:t>up</w:t>
      </w:r>
      <w:r w:rsidR="00DF78D4">
        <w:rPr>
          <w:rFonts w:asciiTheme="minorHAnsi" w:hAnsiTheme="minorHAnsi" w:cstheme="minorHAnsi"/>
          <w:sz w:val="20"/>
          <w:szCs w:val="20"/>
        </w:rPr>
        <w:t>on the monitor</w:t>
      </w:r>
      <w:r w:rsidR="006910FC">
        <w:rPr>
          <w:rFonts w:asciiTheme="minorHAnsi" w:hAnsiTheme="minorHAnsi" w:cstheme="minorHAnsi"/>
          <w:sz w:val="20"/>
          <w:szCs w:val="20"/>
        </w:rPr>
        <w:t xml:space="preserve">. </w:t>
      </w:r>
      <w:r w:rsidR="00D83B4A">
        <w:rPr>
          <w:rFonts w:asciiTheme="minorHAnsi" w:hAnsiTheme="minorHAnsi" w:cstheme="minorHAnsi"/>
          <w:sz w:val="20"/>
          <w:szCs w:val="20"/>
        </w:rPr>
        <w:t xml:space="preserve">The </w:t>
      </w:r>
      <w:r w:rsidR="006910FC">
        <w:rPr>
          <w:rFonts w:asciiTheme="minorHAnsi" w:hAnsiTheme="minorHAnsi" w:cstheme="minorHAnsi"/>
          <w:sz w:val="20"/>
          <w:szCs w:val="20"/>
        </w:rPr>
        <w:t xml:space="preserve">second </w:t>
      </w:r>
      <w:r w:rsidR="00D83B4A">
        <w:rPr>
          <w:rFonts w:asciiTheme="minorHAnsi" w:hAnsiTheme="minorHAnsi" w:cstheme="minorHAnsi"/>
          <w:sz w:val="20"/>
          <w:szCs w:val="20"/>
        </w:rPr>
        <w:t xml:space="preserve">comparison </w:t>
      </w:r>
      <w:r w:rsidR="006F2F7F">
        <w:rPr>
          <w:rFonts w:asciiTheme="minorHAnsi" w:hAnsiTheme="minorHAnsi" w:cstheme="minorHAnsi"/>
          <w:sz w:val="20"/>
          <w:szCs w:val="20"/>
        </w:rPr>
        <w:t>(</w:t>
      </w:r>
      <w:r w:rsidR="000718DF">
        <w:rPr>
          <w:rFonts w:asciiTheme="minorHAnsi" w:hAnsiTheme="minorHAnsi" w:cstheme="minorHAnsi"/>
          <w:sz w:val="20"/>
          <w:szCs w:val="20"/>
        </w:rPr>
        <w:t xml:space="preserve">to </w:t>
      </w:r>
      <w:r w:rsidR="006910FC">
        <w:rPr>
          <w:rFonts w:asciiTheme="minorHAnsi" w:hAnsiTheme="minorHAnsi" w:cstheme="minorHAnsi"/>
          <w:sz w:val="20"/>
          <w:szCs w:val="20"/>
        </w:rPr>
        <w:t>average PM</w:t>
      </w:r>
      <w:r w:rsidR="00D83B4A" w:rsidRPr="006910FC">
        <w:rPr>
          <w:rFonts w:asciiTheme="minorHAnsi" w:hAnsiTheme="minorHAnsi" w:cstheme="minorHAnsi"/>
          <w:sz w:val="20"/>
          <w:szCs w:val="20"/>
          <w:vertAlign w:val="subscript"/>
        </w:rPr>
        <w:t>10</w:t>
      </w:r>
      <w:r w:rsidR="00D83B4A">
        <w:rPr>
          <w:rFonts w:asciiTheme="minorHAnsi" w:hAnsiTheme="minorHAnsi" w:cstheme="minorHAnsi"/>
          <w:sz w:val="20"/>
          <w:szCs w:val="20"/>
        </w:rPr>
        <w:t xml:space="preserve"> concentration</w:t>
      </w:r>
      <w:r w:rsidR="000718DF">
        <w:rPr>
          <w:rFonts w:asciiTheme="minorHAnsi" w:hAnsiTheme="minorHAnsi" w:cstheme="minorHAnsi"/>
          <w:sz w:val="20"/>
          <w:szCs w:val="20"/>
        </w:rPr>
        <w:t>s</w:t>
      </w:r>
      <w:r w:rsidR="00D83B4A">
        <w:rPr>
          <w:rFonts w:asciiTheme="minorHAnsi" w:hAnsiTheme="minorHAnsi" w:cstheme="minorHAnsi"/>
          <w:sz w:val="20"/>
          <w:szCs w:val="20"/>
        </w:rPr>
        <w:t xml:space="preserve"> at times when no </w:t>
      </w:r>
      <w:r w:rsidR="00581471">
        <w:rPr>
          <w:rFonts w:asciiTheme="minorHAnsi" w:hAnsiTheme="minorHAnsi" w:cstheme="minorHAnsi"/>
          <w:sz w:val="20"/>
          <w:szCs w:val="20"/>
        </w:rPr>
        <w:t>Cast House</w:t>
      </w:r>
      <w:r w:rsidR="00D83B4A">
        <w:rPr>
          <w:rFonts w:asciiTheme="minorHAnsi" w:hAnsiTheme="minorHAnsi" w:cstheme="minorHAnsi"/>
          <w:sz w:val="20"/>
          <w:szCs w:val="20"/>
        </w:rPr>
        <w:t xml:space="preserve"> emissions are recorded compared to the </w:t>
      </w:r>
      <w:r w:rsidR="002B4775">
        <w:rPr>
          <w:rFonts w:asciiTheme="minorHAnsi" w:hAnsiTheme="minorHAnsi" w:cstheme="minorHAnsi"/>
          <w:sz w:val="20"/>
          <w:szCs w:val="20"/>
        </w:rPr>
        <w:t>whole dataset</w:t>
      </w:r>
      <w:r w:rsidR="006F2F7F">
        <w:rPr>
          <w:rFonts w:asciiTheme="minorHAnsi" w:hAnsiTheme="minorHAnsi" w:cstheme="minorHAnsi"/>
          <w:sz w:val="20"/>
          <w:szCs w:val="20"/>
        </w:rPr>
        <w:t>)</w:t>
      </w:r>
      <w:r w:rsidR="002B4775">
        <w:rPr>
          <w:rFonts w:asciiTheme="minorHAnsi" w:hAnsiTheme="minorHAnsi" w:cstheme="minorHAnsi"/>
          <w:sz w:val="20"/>
          <w:szCs w:val="20"/>
        </w:rPr>
        <w:t xml:space="preserve"> </w:t>
      </w:r>
      <w:r w:rsidR="006910FC">
        <w:rPr>
          <w:rFonts w:asciiTheme="minorHAnsi" w:hAnsiTheme="minorHAnsi" w:cstheme="minorHAnsi"/>
          <w:sz w:val="20"/>
          <w:szCs w:val="20"/>
        </w:rPr>
        <w:t>is used to q</w:t>
      </w:r>
      <w:r w:rsidR="00D83B4A">
        <w:rPr>
          <w:rFonts w:asciiTheme="minorHAnsi" w:hAnsiTheme="minorHAnsi" w:cstheme="minorHAnsi"/>
          <w:sz w:val="20"/>
          <w:szCs w:val="20"/>
        </w:rPr>
        <w:t xml:space="preserve">uantify the </w:t>
      </w:r>
      <w:r w:rsidR="006910FC">
        <w:rPr>
          <w:rFonts w:asciiTheme="minorHAnsi" w:hAnsiTheme="minorHAnsi" w:cstheme="minorHAnsi"/>
          <w:sz w:val="20"/>
          <w:szCs w:val="20"/>
        </w:rPr>
        <w:t xml:space="preserve">potential </w:t>
      </w:r>
      <w:r w:rsidR="00D83B4A">
        <w:rPr>
          <w:rFonts w:asciiTheme="minorHAnsi" w:hAnsiTheme="minorHAnsi" w:cstheme="minorHAnsi"/>
          <w:sz w:val="20"/>
          <w:szCs w:val="20"/>
        </w:rPr>
        <w:t xml:space="preserve">contribution of </w:t>
      </w:r>
      <w:r w:rsidR="00581471">
        <w:rPr>
          <w:rFonts w:asciiTheme="minorHAnsi" w:hAnsiTheme="minorHAnsi" w:cstheme="minorHAnsi"/>
          <w:sz w:val="20"/>
          <w:szCs w:val="20"/>
        </w:rPr>
        <w:t>Cast House</w:t>
      </w:r>
      <w:r w:rsidR="00D83B4A">
        <w:rPr>
          <w:rFonts w:asciiTheme="minorHAnsi" w:hAnsiTheme="minorHAnsi" w:cstheme="minorHAnsi"/>
          <w:sz w:val="20"/>
          <w:szCs w:val="20"/>
        </w:rPr>
        <w:t xml:space="preserve"> emissions to the average</w:t>
      </w:r>
      <w:r w:rsidR="000718DF">
        <w:rPr>
          <w:rFonts w:asciiTheme="minorHAnsi" w:hAnsiTheme="minorHAnsi" w:cstheme="minorHAnsi"/>
          <w:sz w:val="20"/>
          <w:szCs w:val="20"/>
        </w:rPr>
        <w:t xml:space="preserve"> background</w:t>
      </w:r>
      <w:r w:rsidR="00D83B4A">
        <w:rPr>
          <w:rFonts w:asciiTheme="minorHAnsi" w:hAnsiTheme="minorHAnsi" w:cstheme="minorHAnsi"/>
          <w:sz w:val="20"/>
          <w:szCs w:val="20"/>
        </w:rPr>
        <w:t xml:space="preserve"> PM</w:t>
      </w:r>
      <w:r w:rsidR="00D83B4A" w:rsidRPr="006910FC">
        <w:rPr>
          <w:rFonts w:asciiTheme="minorHAnsi" w:hAnsiTheme="minorHAnsi" w:cstheme="minorHAnsi"/>
          <w:sz w:val="20"/>
          <w:szCs w:val="20"/>
          <w:vertAlign w:val="subscript"/>
        </w:rPr>
        <w:t>10</w:t>
      </w:r>
      <w:r w:rsidR="00D83B4A">
        <w:rPr>
          <w:rFonts w:asciiTheme="minorHAnsi" w:hAnsiTheme="minorHAnsi" w:cstheme="minorHAnsi"/>
          <w:sz w:val="20"/>
          <w:szCs w:val="20"/>
        </w:rPr>
        <w:t xml:space="preserve"> concentration at the monitor </w:t>
      </w:r>
      <w:r w:rsidR="000718DF">
        <w:rPr>
          <w:rFonts w:asciiTheme="minorHAnsi" w:hAnsiTheme="minorHAnsi" w:cstheme="minorHAnsi"/>
          <w:sz w:val="20"/>
          <w:szCs w:val="20"/>
        </w:rPr>
        <w:t>(</w:t>
      </w:r>
      <w:r w:rsidR="006910FC">
        <w:rPr>
          <w:rFonts w:asciiTheme="minorHAnsi" w:hAnsiTheme="minorHAnsi" w:cstheme="minorHAnsi"/>
          <w:sz w:val="20"/>
          <w:szCs w:val="20"/>
        </w:rPr>
        <w:t>2013</w:t>
      </w:r>
      <w:r w:rsidR="000718DF">
        <w:rPr>
          <w:rFonts w:asciiTheme="minorHAnsi" w:hAnsiTheme="minorHAnsi" w:cstheme="minorHAnsi"/>
          <w:sz w:val="20"/>
          <w:szCs w:val="20"/>
        </w:rPr>
        <w:t>-</w:t>
      </w:r>
      <w:r w:rsidR="006910FC">
        <w:rPr>
          <w:rFonts w:asciiTheme="minorHAnsi" w:hAnsiTheme="minorHAnsi" w:cstheme="minorHAnsi"/>
          <w:sz w:val="20"/>
          <w:szCs w:val="20"/>
        </w:rPr>
        <w:t>2016</w:t>
      </w:r>
      <w:r w:rsidR="000718DF">
        <w:rPr>
          <w:rFonts w:asciiTheme="minorHAnsi" w:hAnsiTheme="minorHAnsi" w:cstheme="minorHAnsi"/>
          <w:sz w:val="20"/>
          <w:szCs w:val="20"/>
        </w:rPr>
        <w:t>)</w:t>
      </w:r>
      <w:r w:rsidR="006910FC">
        <w:rPr>
          <w:rFonts w:asciiTheme="minorHAnsi" w:hAnsiTheme="minorHAnsi" w:cstheme="minorHAnsi"/>
          <w:sz w:val="20"/>
          <w:szCs w:val="20"/>
        </w:rPr>
        <w:t xml:space="preserve">. </w:t>
      </w:r>
      <w:r>
        <w:rPr>
          <w:rFonts w:asciiTheme="minorHAnsi" w:hAnsiTheme="minorHAnsi" w:cstheme="minorHAnsi"/>
          <w:sz w:val="20"/>
          <w:szCs w:val="20"/>
        </w:rPr>
        <w:t xml:space="preserve">This </w:t>
      </w:r>
      <w:r w:rsidR="00AA385E">
        <w:rPr>
          <w:rFonts w:asciiTheme="minorHAnsi" w:hAnsiTheme="minorHAnsi" w:cstheme="minorHAnsi"/>
          <w:sz w:val="20"/>
          <w:szCs w:val="20"/>
        </w:rPr>
        <w:t>analysis</w:t>
      </w:r>
      <w:r>
        <w:rPr>
          <w:rFonts w:asciiTheme="minorHAnsi" w:hAnsiTheme="minorHAnsi" w:cstheme="minorHAnsi"/>
          <w:sz w:val="20"/>
          <w:szCs w:val="20"/>
        </w:rPr>
        <w:t xml:space="preserve"> is presented in </w:t>
      </w:r>
      <w:r w:rsidR="000718DF">
        <w:rPr>
          <w:rFonts w:asciiTheme="minorHAnsi" w:hAnsiTheme="minorHAnsi" w:cstheme="minorHAnsi"/>
          <w:sz w:val="20"/>
          <w:szCs w:val="20"/>
        </w:rPr>
        <w:t>Section 5.1</w:t>
      </w:r>
      <w:r w:rsidR="00A47008">
        <w:rPr>
          <w:rFonts w:asciiTheme="minorHAnsi" w:hAnsiTheme="minorHAnsi" w:cstheme="minorHAnsi"/>
          <w:sz w:val="20"/>
          <w:szCs w:val="20"/>
        </w:rPr>
        <w:t>.</w:t>
      </w:r>
      <w:r w:rsidR="001C0063">
        <w:rPr>
          <w:rFonts w:asciiTheme="minorHAnsi" w:hAnsiTheme="minorHAnsi" w:cstheme="minorHAnsi"/>
          <w:sz w:val="20"/>
          <w:szCs w:val="20"/>
        </w:rPr>
        <w:t xml:space="preserve"> </w:t>
      </w:r>
      <w:r w:rsidR="006910FC">
        <w:rPr>
          <w:rFonts w:asciiTheme="minorHAnsi" w:hAnsiTheme="minorHAnsi" w:cstheme="minorHAnsi"/>
          <w:sz w:val="20"/>
          <w:szCs w:val="20"/>
        </w:rPr>
        <w:t xml:space="preserve">This </w:t>
      </w:r>
      <w:r w:rsidR="005B5679">
        <w:rPr>
          <w:rFonts w:asciiTheme="minorHAnsi" w:hAnsiTheme="minorHAnsi" w:cstheme="minorHAnsi"/>
          <w:sz w:val="20"/>
          <w:szCs w:val="20"/>
        </w:rPr>
        <w:t xml:space="preserve">analysis </w:t>
      </w:r>
      <w:r w:rsidR="006910FC">
        <w:rPr>
          <w:rFonts w:asciiTheme="minorHAnsi" w:hAnsiTheme="minorHAnsi" w:cstheme="minorHAnsi"/>
          <w:sz w:val="20"/>
          <w:szCs w:val="20"/>
        </w:rPr>
        <w:t xml:space="preserve">is used to establish </w:t>
      </w:r>
      <w:r w:rsidR="00B62279">
        <w:rPr>
          <w:rStyle w:val="Strong"/>
          <w:rFonts w:asciiTheme="minorHAnsi" w:hAnsiTheme="minorHAnsi"/>
          <w:b w:val="0"/>
          <w:sz w:val="20"/>
          <w:szCs w:val="20"/>
        </w:rPr>
        <w:t>which o</w:t>
      </w:r>
      <w:r w:rsidR="006910FC">
        <w:rPr>
          <w:rStyle w:val="Strong"/>
          <w:rFonts w:asciiTheme="minorHAnsi" w:hAnsiTheme="minorHAnsi"/>
          <w:b w:val="0"/>
          <w:sz w:val="20"/>
          <w:szCs w:val="20"/>
        </w:rPr>
        <w:t xml:space="preserve">f the eight </w:t>
      </w:r>
      <w:r w:rsidR="005B5679">
        <w:rPr>
          <w:rStyle w:val="Strong"/>
          <w:rFonts w:asciiTheme="minorHAnsi" w:hAnsiTheme="minorHAnsi"/>
          <w:b w:val="0"/>
          <w:sz w:val="20"/>
          <w:szCs w:val="20"/>
        </w:rPr>
        <w:t xml:space="preserve">monitors </w:t>
      </w:r>
      <w:r w:rsidR="00B62279">
        <w:rPr>
          <w:rStyle w:val="Strong"/>
          <w:rFonts w:asciiTheme="minorHAnsi" w:hAnsiTheme="minorHAnsi"/>
          <w:b w:val="0"/>
          <w:sz w:val="20"/>
          <w:szCs w:val="20"/>
        </w:rPr>
        <w:t xml:space="preserve">are </w:t>
      </w:r>
      <w:r w:rsidR="006910FC">
        <w:rPr>
          <w:rStyle w:val="Strong"/>
          <w:rFonts w:asciiTheme="minorHAnsi" w:hAnsiTheme="minorHAnsi"/>
          <w:b w:val="0"/>
          <w:sz w:val="20"/>
          <w:szCs w:val="20"/>
        </w:rPr>
        <w:t>impacted</w:t>
      </w:r>
      <w:r w:rsidR="00B62279">
        <w:rPr>
          <w:rStyle w:val="Strong"/>
          <w:rFonts w:asciiTheme="minorHAnsi" w:hAnsiTheme="minorHAnsi"/>
          <w:b w:val="0"/>
          <w:sz w:val="20"/>
          <w:szCs w:val="20"/>
        </w:rPr>
        <w:t xml:space="preserve"> (and </w:t>
      </w:r>
      <w:r w:rsidR="005B5679">
        <w:rPr>
          <w:rStyle w:val="Strong"/>
          <w:rFonts w:asciiTheme="minorHAnsi" w:hAnsiTheme="minorHAnsi"/>
          <w:b w:val="0"/>
          <w:sz w:val="20"/>
          <w:szCs w:val="20"/>
        </w:rPr>
        <w:t>to what extent)</w:t>
      </w:r>
      <w:r w:rsidR="00B62279">
        <w:rPr>
          <w:rStyle w:val="Strong"/>
          <w:rFonts w:asciiTheme="minorHAnsi" w:hAnsiTheme="minorHAnsi"/>
          <w:b w:val="0"/>
          <w:sz w:val="20"/>
          <w:szCs w:val="20"/>
        </w:rPr>
        <w:t xml:space="preserve"> by </w:t>
      </w:r>
      <w:r w:rsidR="00581471">
        <w:rPr>
          <w:rStyle w:val="Strong"/>
          <w:rFonts w:asciiTheme="minorHAnsi" w:hAnsiTheme="minorHAnsi"/>
          <w:b w:val="0"/>
          <w:sz w:val="20"/>
          <w:szCs w:val="20"/>
        </w:rPr>
        <w:t>Cast House</w:t>
      </w:r>
      <w:r w:rsidR="006910FC">
        <w:rPr>
          <w:rStyle w:val="Strong"/>
          <w:rFonts w:asciiTheme="minorHAnsi" w:hAnsiTheme="minorHAnsi"/>
          <w:b w:val="0"/>
          <w:sz w:val="20"/>
          <w:szCs w:val="20"/>
        </w:rPr>
        <w:t xml:space="preserve"> </w:t>
      </w:r>
      <w:r w:rsidR="00B62279">
        <w:rPr>
          <w:rStyle w:val="Strong"/>
          <w:rFonts w:asciiTheme="minorHAnsi" w:hAnsiTheme="minorHAnsi"/>
          <w:b w:val="0"/>
          <w:sz w:val="20"/>
          <w:szCs w:val="20"/>
        </w:rPr>
        <w:t xml:space="preserve">emissions. A monitor </w:t>
      </w:r>
      <w:r w:rsidR="006F2F7F">
        <w:rPr>
          <w:rStyle w:val="Strong"/>
          <w:rFonts w:asciiTheme="minorHAnsi" w:hAnsiTheme="minorHAnsi"/>
          <w:b w:val="0"/>
          <w:sz w:val="20"/>
          <w:szCs w:val="20"/>
        </w:rPr>
        <w:t>is</w:t>
      </w:r>
      <w:r w:rsidR="00B62279">
        <w:rPr>
          <w:rStyle w:val="Strong"/>
          <w:rFonts w:asciiTheme="minorHAnsi" w:hAnsiTheme="minorHAnsi"/>
          <w:b w:val="0"/>
          <w:sz w:val="20"/>
          <w:szCs w:val="20"/>
        </w:rPr>
        <w:t xml:space="preserve"> deemed as </w:t>
      </w:r>
      <w:r w:rsidR="006910FC">
        <w:rPr>
          <w:rStyle w:val="Strong"/>
          <w:rFonts w:asciiTheme="minorHAnsi" w:hAnsiTheme="minorHAnsi"/>
          <w:b w:val="0"/>
          <w:sz w:val="20"/>
          <w:szCs w:val="20"/>
        </w:rPr>
        <w:t>impacted</w:t>
      </w:r>
      <w:r w:rsidR="00B62279">
        <w:rPr>
          <w:rStyle w:val="Strong"/>
          <w:rFonts w:asciiTheme="minorHAnsi" w:hAnsiTheme="minorHAnsi"/>
          <w:b w:val="0"/>
          <w:sz w:val="20"/>
          <w:szCs w:val="20"/>
        </w:rPr>
        <w:t xml:space="preserve"> if PM</w:t>
      </w:r>
      <w:r w:rsidR="00B62279" w:rsidRPr="00B743C5">
        <w:rPr>
          <w:rStyle w:val="Strong"/>
          <w:rFonts w:asciiTheme="minorHAnsi" w:hAnsiTheme="minorHAnsi"/>
          <w:b w:val="0"/>
          <w:sz w:val="20"/>
          <w:szCs w:val="20"/>
          <w:vertAlign w:val="subscript"/>
        </w:rPr>
        <w:t>10</w:t>
      </w:r>
      <w:r w:rsidR="00B62279">
        <w:rPr>
          <w:rStyle w:val="Strong"/>
          <w:rFonts w:asciiTheme="minorHAnsi" w:hAnsiTheme="minorHAnsi"/>
          <w:b w:val="0"/>
          <w:sz w:val="20"/>
          <w:szCs w:val="20"/>
        </w:rPr>
        <w:t xml:space="preserve"> </w:t>
      </w:r>
      <w:r w:rsidR="006F2F7F">
        <w:rPr>
          <w:rStyle w:val="Strong"/>
          <w:rFonts w:asciiTheme="minorHAnsi" w:hAnsiTheme="minorHAnsi"/>
          <w:b w:val="0"/>
          <w:sz w:val="20"/>
          <w:szCs w:val="20"/>
        </w:rPr>
        <w:t xml:space="preserve">concentrations </w:t>
      </w:r>
      <w:r w:rsidR="00B62279">
        <w:rPr>
          <w:rStyle w:val="Strong"/>
          <w:rFonts w:asciiTheme="minorHAnsi" w:hAnsiTheme="minorHAnsi"/>
          <w:b w:val="0"/>
          <w:sz w:val="20"/>
          <w:szCs w:val="20"/>
        </w:rPr>
        <w:t xml:space="preserve">at the monitor </w:t>
      </w:r>
      <w:r w:rsidR="005B5679">
        <w:rPr>
          <w:rStyle w:val="Strong"/>
          <w:rFonts w:asciiTheme="minorHAnsi" w:hAnsiTheme="minorHAnsi"/>
          <w:b w:val="0"/>
          <w:sz w:val="20"/>
          <w:szCs w:val="20"/>
        </w:rPr>
        <w:t>(</w:t>
      </w:r>
      <w:r w:rsidR="00B62279">
        <w:rPr>
          <w:rStyle w:val="Strong"/>
          <w:rFonts w:asciiTheme="minorHAnsi" w:hAnsiTheme="minorHAnsi"/>
          <w:b w:val="0"/>
          <w:sz w:val="20"/>
          <w:szCs w:val="20"/>
        </w:rPr>
        <w:t xml:space="preserve">from the direction of the </w:t>
      </w:r>
      <w:r w:rsidR="0066490F">
        <w:rPr>
          <w:rStyle w:val="Strong"/>
          <w:rFonts w:asciiTheme="minorHAnsi" w:hAnsiTheme="minorHAnsi"/>
          <w:b w:val="0"/>
          <w:sz w:val="20"/>
          <w:szCs w:val="20"/>
        </w:rPr>
        <w:t>BFs</w:t>
      </w:r>
      <w:r w:rsidR="005B5679">
        <w:rPr>
          <w:rStyle w:val="Strong"/>
          <w:rFonts w:asciiTheme="minorHAnsi" w:hAnsiTheme="minorHAnsi"/>
          <w:b w:val="0"/>
          <w:sz w:val="20"/>
          <w:szCs w:val="20"/>
        </w:rPr>
        <w:t>)</w:t>
      </w:r>
      <w:r w:rsidR="00B62279">
        <w:rPr>
          <w:rStyle w:val="Strong"/>
          <w:rFonts w:asciiTheme="minorHAnsi" w:hAnsiTheme="minorHAnsi"/>
          <w:b w:val="0"/>
          <w:sz w:val="20"/>
          <w:szCs w:val="20"/>
        </w:rPr>
        <w:t xml:space="preserve"> are higher at times </w:t>
      </w:r>
      <w:r w:rsidR="005B5679">
        <w:rPr>
          <w:rStyle w:val="Strong"/>
          <w:rFonts w:asciiTheme="minorHAnsi" w:hAnsiTheme="minorHAnsi"/>
          <w:b w:val="0"/>
          <w:sz w:val="20"/>
          <w:szCs w:val="20"/>
        </w:rPr>
        <w:t xml:space="preserve">of </w:t>
      </w:r>
      <w:r w:rsidR="00581471">
        <w:rPr>
          <w:rStyle w:val="Strong"/>
          <w:rFonts w:asciiTheme="minorHAnsi" w:hAnsiTheme="minorHAnsi"/>
          <w:b w:val="0"/>
          <w:sz w:val="20"/>
          <w:szCs w:val="20"/>
        </w:rPr>
        <w:t>Cast House</w:t>
      </w:r>
      <w:r w:rsidR="00B62279">
        <w:rPr>
          <w:rStyle w:val="Strong"/>
          <w:rFonts w:asciiTheme="minorHAnsi" w:hAnsiTheme="minorHAnsi"/>
          <w:b w:val="0"/>
          <w:sz w:val="20"/>
          <w:szCs w:val="20"/>
        </w:rPr>
        <w:t xml:space="preserve"> emissions compared to times </w:t>
      </w:r>
      <w:r w:rsidR="005B5679">
        <w:rPr>
          <w:rStyle w:val="Strong"/>
          <w:rFonts w:asciiTheme="minorHAnsi" w:hAnsiTheme="minorHAnsi"/>
          <w:b w:val="0"/>
          <w:sz w:val="20"/>
          <w:szCs w:val="20"/>
        </w:rPr>
        <w:t xml:space="preserve">of no emissions </w:t>
      </w:r>
      <w:r w:rsidR="00B62279">
        <w:rPr>
          <w:rStyle w:val="Strong"/>
          <w:rFonts w:asciiTheme="minorHAnsi" w:hAnsiTheme="minorHAnsi"/>
          <w:b w:val="0"/>
          <w:sz w:val="20"/>
          <w:szCs w:val="20"/>
        </w:rPr>
        <w:t>and the</w:t>
      </w:r>
      <w:r w:rsidR="005B5679">
        <w:rPr>
          <w:rStyle w:val="Strong"/>
          <w:rFonts w:asciiTheme="minorHAnsi" w:hAnsiTheme="minorHAnsi"/>
          <w:b w:val="0"/>
          <w:sz w:val="20"/>
          <w:szCs w:val="20"/>
        </w:rPr>
        <w:t xml:space="preserve"> full dataset average for the </w:t>
      </w:r>
      <w:r w:rsidR="006910FC">
        <w:rPr>
          <w:rStyle w:val="Strong"/>
          <w:rFonts w:asciiTheme="minorHAnsi" w:hAnsiTheme="minorHAnsi"/>
          <w:b w:val="0"/>
          <w:sz w:val="20"/>
          <w:szCs w:val="20"/>
        </w:rPr>
        <w:t>respective wind sector</w:t>
      </w:r>
      <w:r w:rsidR="00B62279">
        <w:rPr>
          <w:rStyle w:val="Strong"/>
          <w:rFonts w:asciiTheme="minorHAnsi" w:hAnsiTheme="minorHAnsi"/>
          <w:b w:val="0"/>
          <w:sz w:val="20"/>
          <w:szCs w:val="20"/>
        </w:rPr>
        <w:t xml:space="preserve">. </w:t>
      </w:r>
      <w:r w:rsidR="00581471">
        <w:rPr>
          <w:rStyle w:val="Strong"/>
          <w:rFonts w:asciiTheme="minorHAnsi" w:hAnsiTheme="minorHAnsi"/>
          <w:b w:val="0"/>
          <w:sz w:val="20"/>
          <w:szCs w:val="20"/>
        </w:rPr>
        <w:t>Cast House</w:t>
      </w:r>
      <w:r w:rsidR="006910FC">
        <w:rPr>
          <w:rStyle w:val="Strong"/>
          <w:rFonts w:asciiTheme="minorHAnsi" w:hAnsiTheme="minorHAnsi"/>
          <w:b w:val="0"/>
          <w:sz w:val="20"/>
          <w:szCs w:val="20"/>
        </w:rPr>
        <w:t xml:space="preserve"> emissions </w:t>
      </w:r>
      <w:r w:rsidR="005B5679">
        <w:rPr>
          <w:rStyle w:val="Strong"/>
          <w:rFonts w:asciiTheme="minorHAnsi" w:hAnsiTheme="minorHAnsi"/>
          <w:b w:val="0"/>
          <w:sz w:val="20"/>
          <w:szCs w:val="20"/>
        </w:rPr>
        <w:t xml:space="preserve">are </w:t>
      </w:r>
      <w:r w:rsidR="006910FC">
        <w:rPr>
          <w:rStyle w:val="Strong"/>
          <w:rFonts w:asciiTheme="minorHAnsi" w:hAnsiTheme="minorHAnsi"/>
          <w:b w:val="0"/>
          <w:sz w:val="20"/>
          <w:szCs w:val="20"/>
        </w:rPr>
        <w:t>deemed as contributing to background concentration</w:t>
      </w:r>
      <w:r w:rsidR="005B5679">
        <w:rPr>
          <w:rStyle w:val="Strong"/>
          <w:rFonts w:asciiTheme="minorHAnsi" w:hAnsiTheme="minorHAnsi"/>
          <w:b w:val="0"/>
          <w:sz w:val="20"/>
          <w:szCs w:val="20"/>
        </w:rPr>
        <w:t>s</w:t>
      </w:r>
      <w:r w:rsidR="006910FC">
        <w:rPr>
          <w:rStyle w:val="Strong"/>
          <w:rFonts w:asciiTheme="minorHAnsi" w:hAnsiTheme="minorHAnsi"/>
          <w:b w:val="0"/>
          <w:sz w:val="20"/>
          <w:szCs w:val="20"/>
        </w:rPr>
        <w:t xml:space="preserve"> </w:t>
      </w:r>
      <w:r w:rsidR="001C0063">
        <w:rPr>
          <w:rStyle w:val="Strong"/>
          <w:rFonts w:asciiTheme="minorHAnsi" w:hAnsiTheme="minorHAnsi"/>
          <w:b w:val="0"/>
          <w:sz w:val="20"/>
          <w:szCs w:val="20"/>
        </w:rPr>
        <w:t xml:space="preserve">if </w:t>
      </w:r>
      <w:r w:rsidR="00641E08">
        <w:rPr>
          <w:rStyle w:val="Strong"/>
          <w:rFonts w:asciiTheme="minorHAnsi" w:hAnsiTheme="minorHAnsi"/>
          <w:b w:val="0"/>
          <w:sz w:val="20"/>
          <w:szCs w:val="20"/>
        </w:rPr>
        <w:t>average PM</w:t>
      </w:r>
      <w:r w:rsidR="00641E08" w:rsidRPr="00AA385E">
        <w:rPr>
          <w:rStyle w:val="Strong"/>
          <w:rFonts w:asciiTheme="minorHAnsi" w:hAnsiTheme="minorHAnsi"/>
          <w:b w:val="0"/>
          <w:sz w:val="20"/>
          <w:szCs w:val="20"/>
          <w:vertAlign w:val="subscript"/>
        </w:rPr>
        <w:t>10</w:t>
      </w:r>
      <w:r w:rsidR="00641E08">
        <w:rPr>
          <w:rStyle w:val="Strong"/>
          <w:rFonts w:asciiTheme="minorHAnsi" w:hAnsiTheme="minorHAnsi"/>
          <w:b w:val="0"/>
          <w:sz w:val="20"/>
          <w:szCs w:val="20"/>
        </w:rPr>
        <w:t xml:space="preserve"> concentration</w:t>
      </w:r>
      <w:r w:rsidR="001C0063">
        <w:rPr>
          <w:rStyle w:val="Strong"/>
          <w:rFonts w:asciiTheme="minorHAnsi" w:hAnsiTheme="minorHAnsi"/>
          <w:b w:val="0"/>
          <w:sz w:val="20"/>
          <w:szCs w:val="20"/>
        </w:rPr>
        <w:t>s for the whole dataset (from the direction of the BFs) are higher than the average concentrations at times of no emissions</w:t>
      </w:r>
      <w:r w:rsidR="00641E08">
        <w:rPr>
          <w:rStyle w:val="Strong"/>
          <w:rFonts w:asciiTheme="minorHAnsi" w:hAnsiTheme="minorHAnsi"/>
          <w:b w:val="0"/>
          <w:sz w:val="20"/>
          <w:szCs w:val="20"/>
        </w:rPr>
        <w:t xml:space="preserve">.  </w:t>
      </w:r>
    </w:p>
    <w:p w14:paraId="65F1193C" w14:textId="4C36B7D6" w:rsidR="000776DA" w:rsidRDefault="0044438E" w:rsidP="0044438E">
      <w:pPr>
        <w:pStyle w:val="Heading1"/>
        <w:rPr>
          <w:rStyle w:val="Strong"/>
          <w:rFonts w:asciiTheme="minorHAnsi" w:hAnsiTheme="minorHAnsi"/>
          <w:sz w:val="22"/>
          <w:szCs w:val="22"/>
        </w:rPr>
      </w:pPr>
      <w:bookmarkStart w:id="40" w:name="_Toc511670721"/>
      <w:r>
        <w:rPr>
          <w:rStyle w:val="Strong"/>
          <w:rFonts w:asciiTheme="minorHAnsi" w:hAnsiTheme="minorHAnsi"/>
          <w:sz w:val="22"/>
          <w:szCs w:val="22"/>
        </w:rPr>
        <w:lastRenderedPageBreak/>
        <w:t xml:space="preserve">4.3 </w:t>
      </w:r>
      <w:r w:rsidR="004B50DA">
        <w:rPr>
          <w:rStyle w:val="Strong"/>
          <w:rFonts w:asciiTheme="minorHAnsi" w:hAnsiTheme="minorHAnsi"/>
          <w:sz w:val="22"/>
          <w:szCs w:val="22"/>
        </w:rPr>
        <w:t>Distance from S</w:t>
      </w:r>
      <w:r w:rsidR="000776DA" w:rsidRPr="0044438E">
        <w:rPr>
          <w:rStyle w:val="Strong"/>
          <w:rFonts w:asciiTheme="minorHAnsi" w:hAnsiTheme="minorHAnsi"/>
          <w:sz w:val="22"/>
          <w:szCs w:val="22"/>
        </w:rPr>
        <w:t xml:space="preserve">ource </w:t>
      </w:r>
      <w:r w:rsidR="004B50DA">
        <w:rPr>
          <w:rStyle w:val="Strong"/>
          <w:rFonts w:asciiTheme="minorHAnsi" w:hAnsiTheme="minorHAnsi"/>
          <w:sz w:val="22"/>
          <w:szCs w:val="22"/>
        </w:rPr>
        <w:t xml:space="preserve">and </w:t>
      </w:r>
      <w:r w:rsidR="00B61582" w:rsidRPr="0044438E">
        <w:rPr>
          <w:rStyle w:val="Strong"/>
          <w:rFonts w:asciiTheme="minorHAnsi" w:hAnsiTheme="minorHAnsi"/>
          <w:sz w:val="22"/>
          <w:szCs w:val="22"/>
        </w:rPr>
        <w:t>PM</w:t>
      </w:r>
      <w:r w:rsidR="00B61582" w:rsidRPr="0044438E">
        <w:rPr>
          <w:rStyle w:val="Strong"/>
          <w:rFonts w:asciiTheme="minorHAnsi" w:hAnsiTheme="minorHAnsi"/>
          <w:sz w:val="22"/>
          <w:szCs w:val="22"/>
          <w:vertAlign w:val="subscript"/>
        </w:rPr>
        <w:t>10</w:t>
      </w:r>
      <w:r w:rsidR="00B61582" w:rsidRPr="0044438E">
        <w:rPr>
          <w:rStyle w:val="Strong"/>
          <w:rFonts w:asciiTheme="minorHAnsi" w:hAnsiTheme="minorHAnsi"/>
          <w:sz w:val="22"/>
          <w:szCs w:val="22"/>
        </w:rPr>
        <w:t xml:space="preserve"> Trajectory</w:t>
      </w:r>
      <w:r w:rsidR="003860FE">
        <w:rPr>
          <w:rStyle w:val="Strong"/>
          <w:rFonts w:asciiTheme="minorHAnsi" w:hAnsiTheme="minorHAnsi"/>
          <w:sz w:val="22"/>
          <w:szCs w:val="22"/>
        </w:rPr>
        <w:t xml:space="preserve"> Path</w:t>
      </w:r>
      <w:bookmarkEnd w:id="40"/>
    </w:p>
    <w:p w14:paraId="7786F7FC" w14:textId="77777777" w:rsidR="0044438E" w:rsidRPr="0044438E" w:rsidRDefault="0044438E" w:rsidP="0044438E">
      <w:pPr>
        <w:rPr>
          <w:lang w:eastAsia="en-US"/>
        </w:rPr>
      </w:pPr>
    </w:p>
    <w:p w14:paraId="6B640BE0" w14:textId="312B8974" w:rsidR="00C92BD6" w:rsidRDefault="004F2F2D" w:rsidP="0044438E">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The AURN and Theodore Road monitor</w:t>
      </w:r>
      <w:r w:rsidR="00C917DE">
        <w:rPr>
          <w:rStyle w:val="Strong"/>
          <w:rFonts w:asciiTheme="minorHAnsi" w:hAnsiTheme="minorHAnsi"/>
          <w:b w:val="0"/>
          <w:sz w:val="20"/>
          <w:szCs w:val="20"/>
        </w:rPr>
        <w:t>s</w:t>
      </w:r>
      <w:r>
        <w:rPr>
          <w:rStyle w:val="Strong"/>
          <w:rFonts w:asciiTheme="minorHAnsi" w:hAnsiTheme="minorHAnsi"/>
          <w:b w:val="0"/>
          <w:sz w:val="20"/>
          <w:szCs w:val="20"/>
        </w:rPr>
        <w:t xml:space="preserve"> were selected </w:t>
      </w:r>
      <w:r w:rsidR="00C917DE">
        <w:rPr>
          <w:rStyle w:val="Strong"/>
          <w:rFonts w:asciiTheme="minorHAnsi" w:hAnsiTheme="minorHAnsi"/>
          <w:b w:val="0"/>
          <w:sz w:val="20"/>
          <w:szCs w:val="20"/>
        </w:rPr>
        <w:t xml:space="preserve">for further analysis to </w:t>
      </w:r>
      <w:r w:rsidR="000776DA">
        <w:rPr>
          <w:rStyle w:val="Strong"/>
          <w:rFonts w:asciiTheme="minorHAnsi" w:hAnsiTheme="minorHAnsi"/>
          <w:b w:val="0"/>
          <w:sz w:val="20"/>
          <w:szCs w:val="20"/>
        </w:rPr>
        <w:t>assess</w:t>
      </w:r>
      <w:r w:rsidR="000776DA" w:rsidRPr="00DF0FAF">
        <w:rPr>
          <w:rStyle w:val="Strong"/>
          <w:rFonts w:asciiTheme="minorHAnsi" w:hAnsiTheme="minorHAnsi"/>
          <w:b w:val="0"/>
          <w:sz w:val="20"/>
          <w:szCs w:val="20"/>
        </w:rPr>
        <w:t xml:space="preserve"> the extent to </w:t>
      </w:r>
      <w:r w:rsidR="00C83C5C">
        <w:rPr>
          <w:rStyle w:val="Strong"/>
          <w:rFonts w:asciiTheme="minorHAnsi" w:hAnsiTheme="minorHAnsi"/>
          <w:b w:val="0"/>
          <w:sz w:val="20"/>
          <w:szCs w:val="20"/>
        </w:rPr>
        <w:t>which PM</w:t>
      </w:r>
      <w:r w:rsidR="00C83C5C" w:rsidRPr="00C83C5C">
        <w:rPr>
          <w:rStyle w:val="Strong"/>
          <w:rFonts w:asciiTheme="minorHAnsi" w:hAnsiTheme="minorHAnsi"/>
          <w:b w:val="0"/>
          <w:sz w:val="20"/>
          <w:szCs w:val="20"/>
          <w:vertAlign w:val="subscript"/>
        </w:rPr>
        <w:t>10</w:t>
      </w:r>
      <w:r w:rsidR="00C83C5C">
        <w:rPr>
          <w:rStyle w:val="Strong"/>
          <w:rFonts w:asciiTheme="minorHAnsi" w:hAnsiTheme="minorHAnsi"/>
          <w:b w:val="0"/>
          <w:sz w:val="20"/>
          <w:szCs w:val="20"/>
        </w:rPr>
        <w:t xml:space="preserve"> released in Cast House emissions decreases in concentration </w:t>
      </w:r>
      <w:r w:rsidR="000776DA" w:rsidRPr="00DF0FAF">
        <w:rPr>
          <w:rStyle w:val="Strong"/>
          <w:rFonts w:asciiTheme="minorHAnsi" w:hAnsiTheme="minorHAnsi"/>
          <w:b w:val="0"/>
          <w:sz w:val="20"/>
          <w:szCs w:val="20"/>
        </w:rPr>
        <w:t>with distance</w:t>
      </w:r>
      <w:r>
        <w:rPr>
          <w:rStyle w:val="Strong"/>
          <w:rFonts w:asciiTheme="minorHAnsi" w:hAnsiTheme="minorHAnsi"/>
          <w:b w:val="0"/>
          <w:sz w:val="20"/>
          <w:szCs w:val="20"/>
        </w:rPr>
        <w:t xml:space="preserve"> </w:t>
      </w:r>
      <w:r w:rsidR="00405EEA">
        <w:rPr>
          <w:rStyle w:val="Strong"/>
          <w:rFonts w:asciiTheme="minorHAnsi" w:hAnsiTheme="minorHAnsi"/>
          <w:b w:val="0"/>
          <w:sz w:val="20"/>
          <w:szCs w:val="20"/>
        </w:rPr>
        <w:t>and the potential trajectory taken by</w:t>
      </w:r>
      <w:r w:rsidR="00C83C5C">
        <w:rPr>
          <w:rStyle w:val="Strong"/>
          <w:rFonts w:asciiTheme="minorHAnsi" w:hAnsiTheme="minorHAnsi"/>
          <w:b w:val="0"/>
          <w:sz w:val="20"/>
          <w:szCs w:val="20"/>
        </w:rPr>
        <w:t xml:space="preserve"> the emission </w:t>
      </w:r>
      <w:r w:rsidR="00405EEA">
        <w:rPr>
          <w:rStyle w:val="Strong"/>
          <w:rFonts w:asciiTheme="minorHAnsi" w:hAnsiTheme="minorHAnsi"/>
          <w:b w:val="0"/>
          <w:sz w:val="20"/>
          <w:szCs w:val="20"/>
        </w:rPr>
        <w:t>across Port Talbot.</w:t>
      </w:r>
      <w:r>
        <w:rPr>
          <w:rStyle w:val="Strong"/>
          <w:rFonts w:asciiTheme="minorHAnsi" w:hAnsiTheme="minorHAnsi"/>
          <w:b w:val="0"/>
          <w:sz w:val="20"/>
          <w:szCs w:val="20"/>
        </w:rPr>
        <w:t xml:space="preserve"> </w:t>
      </w:r>
      <w:r w:rsidR="00D17F93">
        <w:rPr>
          <w:rStyle w:val="Strong"/>
          <w:rFonts w:asciiTheme="minorHAnsi" w:hAnsiTheme="minorHAnsi"/>
          <w:b w:val="0"/>
          <w:sz w:val="20"/>
          <w:szCs w:val="20"/>
        </w:rPr>
        <w:t>These monitors were</w:t>
      </w:r>
      <w:r w:rsidR="0012208E">
        <w:rPr>
          <w:rStyle w:val="Strong"/>
          <w:rFonts w:asciiTheme="minorHAnsi" w:hAnsiTheme="minorHAnsi"/>
          <w:b w:val="0"/>
          <w:sz w:val="20"/>
          <w:szCs w:val="20"/>
        </w:rPr>
        <w:t xml:space="preserve"> selected because the results presented </w:t>
      </w:r>
      <w:r w:rsidR="001964CF">
        <w:rPr>
          <w:rStyle w:val="Strong"/>
          <w:rFonts w:asciiTheme="minorHAnsi" w:hAnsiTheme="minorHAnsi"/>
          <w:b w:val="0"/>
          <w:sz w:val="20"/>
          <w:szCs w:val="20"/>
        </w:rPr>
        <w:t>in Section 5.1</w:t>
      </w:r>
      <w:r w:rsidR="0012208E">
        <w:rPr>
          <w:rStyle w:val="Strong"/>
          <w:rFonts w:asciiTheme="minorHAnsi" w:hAnsiTheme="minorHAnsi"/>
          <w:b w:val="0"/>
          <w:sz w:val="20"/>
          <w:szCs w:val="20"/>
        </w:rPr>
        <w:t xml:space="preserve"> demonstrate that the AURN</w:t>
      </w:r>
      <w:r w:rsidR="00405EEA">
        <w:rPr>
          <w:rStyle w:val="Strong"/>
          <w:rFonts w:asciiTheme="minorHAnsi" w:hAnsiTheme="minorHAnsi"/>
          <w:b w:val="0"/>
          <w:sz w:val="20"/>
          <w:szCs w:val="20"/>
        </w:rPr>
        <w:t xml:space="preserve"> is</w:t>
      </w:r>
      <w:r w:rsidR="0012208E">
        <w:rPr>
          <w:rStyle w:val="Strong"/>
          <w:rFonts w:asciiTheme="minorHAnsi" w:hAnsiTheme="minorHAnsi"/>
          <w:b w:val="0"/>
          <w:sz w:val="20"/>
          <w:szCs w:val="20"/>
        </w:rPr>
        <w:t xml:space="preserve"> </w:t>
      </w:r>
      <w:r w:rsidR="00D17F93">
        <w:rPr>
          <w:rStyle w:val="Strong"/>
          <w:rFonts w:asciiTheme="minorHAnsi" w:hAnsiTheme="minorHAnsi"/>
          <w:b w:val="0"/>
          <w:sz w:val="20"/>
          <w:szCs w:val="20"/>
        </w:rPr>
        <w:t>the most impacted</w:t>
      </w:r>
      <w:r w:rsidR="00C917DE">
        <w:rPr>
          <w:rStyle w:val="Strong"/>
          <w:rFonts w:asciiTheme="minorHAnsi" w:hAnsiTheme="minorHAnsi"/>
          <w:b w:val="0"/>
          <w:sz w:val="20"/>
          <w:szCs w:val="20"/>
        </w:rPr>
        <w:t xml:space="preserve"> </w:t>
      </w:r>
      <w:r w:rsidR="0012208E">
        <w:rPr>
          <w:rStyle w:val="Strong"/>
          <w:rFonts w:asciiTheme="minorHAnsi" w:hAnsiTheme="minorHAnsi"/>
          <w:b w:val="0"/>
          <w:sz w:val="20"/>
          <w:szCs w:val="20"/>
        </w:rPr>
        <w:t xml:space="preserve">by </w:t>
      </w:r>
      <w:r w:rsidR="00581471">
        <w:rPr>
          <w:rStyle w:val="Strong"/>
          <w:rFonts w:asciiTheme="minorHAnsi" w:hAnsiTheme="minorHAnsi"/>
          <w:b w:val="0"/>
          <w:sz w:val="20"/>
          <w:szCs w:val="20"/>
        </w:rPr>
        <w:t>Cast House</w:t>
      </w:r>
      <w:r w:rsidR="0012208E">
        <w:rPr>
          <w:rStyle w:val="Strong"/>
          <w:rFonts w:asciiTheme="minorHAnsi" w:hAnsiTheme="minorHAnsi"/>
          <w:b w:val="0"/>
          <w:sz w:val="20"/>
          <w:szCs w:val="20"/>
        </w:rPr>
        <w:t xml:space="preserve"> emissions</w:t>
      </w:r>
      <w:r w:rsidR="00D17F93">
        <w:rPr>
          <w:rStyle w:val="Strong"/>
          <w:rFonts w:asciiTheme="minorHAnsi" w:hAnsiTheme="minorHAnsi"/>
          <w:b w:val="0"/>
          <w:sz w:val="20"/>
          <w:szCs w:val="20"/>
        </w:rPr>
        <w:t xml:space="preserve"> of all the monitors,</w:t>
      </w:r>
      <w:r w:rsidR="0012208E">
        <w:rPr>
          <w:rStyle w:val="Strong"/>
          <w:rFonts w:asciiTheme="minorHAnsi" w:hAnsiTheme="minorHAnsi"/>
          <w:b w:val="0"/>
          <w:sz w:val="20"/>
          <w:szCs w:val="20"/>
        </w:rPr>
        <w:t xml:space="preserve"> whilst the Theodore Road monitor is impacted the least.</w:t>
      </w:r>
      <w:r w:rsidR="00552886">
        <w:rPr>
          <w:rStyle w:val="Strong"/>
          <w:rFonts w:asciiTheme="minorHAnsi" w:hAnsiTheme="minorHAnsi"/>
          <w:b w:val="0"/>
          <w:sz w:val="20"/>
          <w:szCs w:val="20"/>
        </w:rPr>
        <w:t xml:space="preserve"> At a glance, it is not clear why this should be the case as both monitors are impacted from the B</w:t>
      </w:r>
      <w:r w:rsidR="009D2BA8">
        <w:rPr>
          <w:rStyle w:val="Strong"/>
          <w:rFonts w:asciiTheme="minorHAnsi" w:hAnsiTheme="minorHAnsi"/>
          <w:b w:val="0"/>
          <w:sz w:val="20"/>
          <w:szCs w:val="20"/>
        </w:rPr>
        <w:t>Fs</w:t>
      </w:r>
      <w:r w:rsidR="00552886">
        <w:rPr>
          <w:rStyle w:val="Strong"/>
          <w:rFonts w:asciiTheme="minorHAnsi" w:hAnsiTheme="minorHAnsi"/>
          <w:b w:val="0"/>
          <w:sz w:val="20"/>
          <w:szCs w:val="20"/>
        </w:rPr>
        <w:t xml:space="preserve"> from approximately 190˚ to</w:t>
      </w:r>
      <w:r w:rsidR="0012208E">
        <w:rPr>
          <w:rStyle w:val="Strong"/>
          <w:rFonts w:asciiTheme="minorHAnsi" w:hAnsiTheme="minorHAnsi"/>
          <w:b w:val="0"/>
          <w:sz w:val="20"/>
          <w:szCs w:val="20"/>
        </w:rPr>
        <w:t xml:space="preserve"> 200˚</w:t>
      </w:r>
      <w:r w:rsidR="00552886">
        <w:rPr>
          <w:rStyle w:val="Strong"/>
          <w:rFonts w:asciiTheme="minorHAnsi" w:hAnsiTheme="minorHAnsi"/>
          <w:b w:val="0"/>
          <w:sz w:val="20"/>
          <w:szCs w:val="20"/>
        </w:rPr>
        <w:t xml:space="preserve"> and the monitors are not a great distance apart</w:t>
      </w:r>
      <w:r w:rsidR="006A5EC7">
        <w:rPr>
          <w:rStyle w:val="Strong"/>
          <w:rFonts w:asciiTheme="minorHAnsi" w:hAnsiTheme="minorHAnsi"/>
          <w:b w:val="0"/>
          <w:sz w:val="20"/>
          <w:szCs w:val="20"/>
        </w:rPr>
        <w:t xml:space="preserve"> (approximately 700m)</w:t>
      </w:r>
      <w:r w:rsidR="00552886">
        <w:rPr>
          <w:rStyle w:val="Strong"/>
          <w:rFonts w:asciiTheme="minorHAnsi" w:hAnsiTheme="minorHAnsi"/>
          <w:b w:val="0"/>
          <w:sz w:val="20"/>
          <w:szCs w:val="20"/>
        </w:rPr>
        <w:t xml:space="preserve">. </w:t>
      </w:r>
    </w:p>
    <w:p w14:paraId="796AFA57" w14:textId="08616F0B" w:rsidR="00957092" w:rsidRDefault="0062582F" w:rsidP="0044438E">
      <w:pPr>
        <w:spacing w:line="360" w:lineRule="auto"/>
        <w:jc w:val="both"/>
        <w:rPr>
          <w:rStyle w:val="Strong"/>
          <w:rFonts w:asciiTheme="minorHAnsi" w:hAnsiTheme="minorHAnsi"/>
          <w:b w:val="0"/>
          <w:sz w:val="20"/>
          <w:szCs w:val="20"/>
        </w:rPr>
      </w:pPr>
      <w:r>
        <w:rPr>
          <w:rStyle w:val="Strong"/>
          <w:rFonts w:asciiTheme="minorHAnsi" w:hAnsiTheme="minorHAnsi"/>
          <w:noProof/>
          <w:sz w:val="20"/>
          <w:szCs w:val="20"/>
          <w:lang w:eastAsia="en-GB"/>
        </w:rPr>
        <w:drawing>
          <wp:anchor distT="0" distB="0" distL="114300" distR="114300" simplePos="0" relativeHeight="251721728" behindDoc="0" locked="0" layoutInCell="1" allowOverlap="1" wp14:anchorId="4A5278DD" wp14:editId="612E6C03">
            <wp:simplePos x="0" y="0"/>
            <wp:positionH relativeFrom="margin">
              <wp:posOffset>5091430</wp:posOffset>
            </wp:positionH>
            <wp:positionV relativeFrom="paragraph">
              <wp:posOffset>2213417</wp:posOffset>
            </wp:positionV>
            <wp:extent cx="664210" cy="676910"/>
            <wp:effectExtent l="0" t="0" r="2540" b="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210" cy="676910"/>
                    </a:xfrm>
                    <a:prstGeom prst="rect">
                      <a:avLst/>
                    </a:prstGeom>
                    <a:noFill/>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anchor distT="0" distB="0" distL="114300" distR="114300" simplePos="0" relativeHeight="251730944" behindDoc="0" locked="0" layoutInCell="1" allowOverlap="1" wp14:anchorId="505D2A95" wp14:editId="219B1977">
            <wp:simplePos x="0" y="0"/>
            <wp:positionH relativeFrom="column">
              <wp:posOffset>4682214</wp:posOffset>
            </wp:positionH>
            <wp:positionV relativeFrom="paragraph">
              <wp:posOffset>1987439</wp:posOffset>
            </wp:positionV>
            <wp:extent cx="1190625" cy="228600"/>
            <wp:effectExtent l="0" t="0" r="0" b="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pic:spPr>
                </pic:pic>
              </a:graphicData>
            </a:graphic>
            <wp14:sizeRelH relativeFrom="page">
              <wp14:pctWidth>0</wp14:pctWidth>
            </wp14:sizeRelH>
            <wp14:sizeRelV relativeFrom="page">
              <wp14:pctHeight>0</wp14:pctHeight>
            </wp14:sizeRelV>
          </wp:anchor>
        </w:drawing>
      </w:r>
      <w:r w:rsidR="00421C0D">
        <w:rPr>
          <w:noProof/>
          <w:lang w:eastAsia="en-GB"/>
        </w:rPr>
        <mc:AlternateContent>
          <mc:Choice Requires="wps">
            <w:drawing>
              <wp:anchor distT="0" distB="0" distL="114300" distR="114300" simplePos="0" relativeHeight="251770880" behindDoc="0" locked="0" layoutInCell="1" allowOverlap="1" wp14:anchorId="3444804C" wp14:editId="2A0B00D8">
                <wp:simplePos x="0" y="0"/>
                <wp:positionH relativeFrom="margin">
                  <wp:align>left</wp:align>
                </wp:positionH>
                <wp:positionV relativeFrom="paragraph">
                  <wp:posOffset>5013021</wp:posOffset>
                </wp:positionV>
                <wp:extent cx="5858483" cy="714375"/>
                <wp:effectExtent l="0" t="0" r="9525" b="9525"/>
                <wp:wrapNone/>
                <wp:docPr id="130" name="Text Box 130"/>
                <wp:cNvGraphicFramePr/>
                <a:graphic xmlns:a="http://schemas.openxmlformats.org/drawingml/2006/main">
                  <a:graphicData uri="http://schemas.microsoft.com/office/word/2010/wordprocessingShape">
                    <wps:wsp>
                      <wps:cNvSpPr txBox="1"/>
                      <wps:spPr>
                        <a:xfrm>
                          <a:off x="0" y="0"/>
                          <a:ext cx="5858483" cy="714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77E925" w14:textId="77777777" w:rsidR="0062582F" w:rsidRPr="00421C0D" w:rsidRDefault="0062582F" w:rsidP="00D72EE8">
                            <w:pPr>
                              <w:jc w:val="center"/>
                              <w:rPr>
                                <w:rFonts w:asciiTheme="minorHAnsi" w:hAnsiTheme="minorHAnsi" w:cs="Arial"/>
                                <w:sz w:val="18"/>
                                <w:szCs w:val="18"/>
                                <w:lang w:val="en"/>
                              </w:rPr>
                            </w:pPr>
                            <w:r w:rsidRPr="00421C0D">
                              <w:rPr>
                                <w:rFonts w:asciiTheme="minorHAnsi" w:hAnsiTheme="minorHAnsi" w:cs="Arial"/>
                                <w:color w:val="000000"/>
                                <w:sz w:val="18"/>
                                <w:szCs w:val="18"/>
                                <w:lang w:val="en"/>
                              </w:rPr>
                              <w:t xml:space="preserve">Microsoft product screen shot reprinted with permission from Microsoft Corporation. </w:t>
                            </w:r>
                            <w:r w:rsidRPr="00421C0D">
                              <w:rPr>
                                <w:rFonts w:asciiTheme="minorHAnsi" w:hAnsiTheme="minorHAnsi" w:cs="Arial"/>
                                <w:sz w:val="18"/>
                                <w:szCs w:val="18"/>
                                <w:lang w:val="en"/>
                              </w:rPr>
                              <w:t>© 2017 Microsoft</w:t>
                            </w:r>
                          </w:p>
                          <w:p w14:paraId="35D7E770" w14:textId="62304798" w:rsidR="0062582F" w:rsidRDefault="0062582F" w:rsidP="00D72EE8">
                            <w:pPr>
                              <w:jc w:val="center"/>
                              <w:rPr>
                                <w:rStyle w:val="Strong"/>
                                <w:rFonts w:asciiTheme="minorHAnsi" w:hAnsiTheme="minorHAnsi"/>
                                <w:b w:val="0"/>
                                <w:sz w:val="20"/>
                                <w:szCs w:val="20"/>
                              </w:rPr>
                            </w:pPr>
                            <w:r>
                              <w:rPr>
                                <w:rStyle w:val="Strong"/>
                                <w:rFonts w:asciiTheme="minorHAnsi" w:hAnsiTheme="minorHAnsi"/>
                                <w:sz w:val="20"/>
                                <w:szCs w:val="20"/>
                              </w:rPr>
                              <w:t>Figure 7</w:t>
                            </w:r>
                            <w:r>
                              <w:rPr>
                                <w:rStyle w:val="Strong"/>
                                <w:rFonts w:asciiTheme="minorHAnsi" w:hAnsiTheme="minorHAnsi"/>
                                <w:b w:val="0"/>
                                <w:sz w:val="20"/>
                                <w:szCs w:val="20"/>
                              </w:rPr>
                              <w:t xml:space="preserve"> – AURN and Theodore Road monitor locations and the wind sector from which both monitors are impacted from the Blast Furnaces (190˚ to 200˚)</w:t>
                            </w:r>
                          </w:p>
                          <w:p w14:paraId="29622952" w14:textId="77777777" w:rsidR="0062582F" w:rsidRPr="0044438E" w:rsidRDefault="0062582F" w:rsidP="00D72EE8">
                            <w:pPr>
                              <w:jc w:val="center"/>
                              <w:rPr>
                                <w:rFonts w:asciiTheme="minorHAnsi" w:hAnsiTheme="minorHAnsi"/>
                                <w:bCs/>
                                <w:sz w:val="20"/>
                                <w:szCs w:val="20"/>
                              </w:rPr>
                            </w:pPr>
                          </w:p>
                          <w:p w14:paraId="4FEF653D"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4804C" id="Text Box 130" o:spid="_x0000_s1043" type="#_x0000_t202" style="position:absolute;left:0;text-align:left;margin-left:0;margin-top:394.75pt;width:461.3pt;height:56.25pt;z-index:251770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" fillcolor="white [3201]" stroked="f" strokeweight=".5pt">
                <v:textbox>
                  <w:txbxContent>
                    <w:p w14:paraId="4377E925" w14:textId="77777777" w:rsidR="0062582F" w:rsidRPr="00421C0D" w:rsidRDefault="0062582F" w:rsidP="00D72EE8">
                      <w:pPr>
                        <w:jc w:val="center"/>
                        <w:rPr>
                          <w:rFonts w:asciiTheme="minorHAnsi" w:hAnsiTheme="minorHAnsi" w:cs="Arial"/>
                          <w:sz w:val="18"/>
                          <w:szCs w:val="18"/>
                          <w:lang w:val="en"/>
                        </w:rPr>
                      </w:pPr>
                      <w:r w:rsidRPr="00421C0D">
                        <w:rPr>
                          <w:rFonts w:asciiTheme="minorHAnsi" w:hAnsiTheme="minorHAnsi" w:cs="Arial"/>
                          <w:color w:val="000000"/>
                          <w:sz w:val="18"/>
                          <w:szCs w:val="18"/>
                          <w:lang w:val="en"/>
                        </w:rPr>
                        <w:t xml:space="preserve">Microsoft product screen shot reprinted with permission from Microsoft Corporation. </w:t>
                      </w:r>
                      <w:r w:rsidRPr="00421C0D">
                        <w:rPr>
                          <w:rFonts w:asciiTheme="minorHAnsi" w:hAnsiTheme="minorHAnsi" w:cs="Arial"/>
                          <w:sz w:val="18"/>
                          <w:szCs w:val="18"/>
                          <w:lang w:val="en"/>
                        </w:rPr>
                        <w:t>© 2017 Microsoft</w:t>
                      </w:r>
                    </w:p>
                    <w:p w14:paraId="35D7E770" w14:textId="62304798" w:rsidR="0062582F" w:rsidRDefault="0062582F" w:rsidP="00D72EE8">
                      <w:pPr>
                        <w:jc w:val="center"/>
                        <w:rPr>
                          <w:rStyle w:val="Strong"/>
                          <w:rFonts w:asciiTheme="minorHAnsi" w:hAnsiTheme="minorHAnsi"/>
                          <w:b w:val="0"/>
                          <w:sz w:val="20"/>
                          <w:szCs w:val="20"/>
                        </w:rPr>
                      </w:pPr>
                      <w:r>
                        <w:rPr>
                          <w:rStyle w:val="Strong"/>
                          <w:rFonts w:asciiTheme="minorHAnsi" w:hAnsiTheme="minorHAnsi"/>
                          <w:sz w:val="20"/>
                          <w:szCs w:val="20"/>
                        </w:rPr>
                        <w:t>Figure 7</w:t>
                      </w:r>
                      <w:r>
                        <w:rPr>
                          <w:rStyle w:val="Strong"/>
                          <w:rFonts w:asciiTheme="minorHAnsi" w:hAnsiTheme="minorHAnsi"/>
                          <w:b w:val="0"/>
                          <w:sz w:val="20"/>
                          <w:szCs w:val="20"/>
                        </w:rPr>
                        <w:t xml:space="preserve"> – AURN and Theodore Road monitor locations and the wind sector from which both monitors are impacted from the Blast Furnaces (190˚ to 200˚)</w:t>
                      </w:r>
                    </w:p>
                    <w:p w14:paraId="29622952" w14:textId="77777777" w:rsidR="0062582F" w:rsidRPr="0044438E" w:rsidRDefault="0062582F" w:rsidP="00D72EE8">
                      <w:pPr>
                        <w:jc w:val="center"/>
                        <w:rPr>
                          <w:rFonts w:asciiTheme="minorHAnsi" w:hAnsiTheme="minorHAnsi"/>
                          <w:bCs/>
                          <w:sz w:val="20"/>
                          <w:szCs w:val="20"/>
                        </w:rPr>
                      </w:pPr>
                    </w:p>
                    <w:p w14:paraId="4FEF653D" w14:textId="77777777" w:rsidR="0062582F" w:rsidRDefault="0062582F"/>
                  </w:txbxContent>
                </v:textbox>
                <w10:wrap anchorx="margin"/>
              </v:shape>
            </w:pict>
          </mc:Fallback>
        </mc:AlternateContent>
      </w:r>
      <w:r w:rsidR="00421C0D">
        <w:rPr>
          <w:noProof/>
          <w:lang w:eastAsia="en-GB"/>
        </w:rPr>
        <w:drawing>
          <wp:anchor distT="0" distB="0" distL="114300" distR="114300" simplePos="0" relativeHeight="251754496" behindDoc="0" locked="0" layoutInCell="1" allowOverlap="1" wp14:anchorId="11E56023" wp14:editId="1CEDAD99">
            <wp:simplePos x="0" y="0"/>
            <wp:positionH relativeFrom="column">
              <wp:posOffset>27940</wp:posOffset>
            </wp:positionH>
            <wp:positionV relativeFrom="paragraph">
              <wp:posOffset>3958811</wp:posOffset>
            </wp:positionV>
            <wp:extent cx="838200" cy="1024129"/>
            <wp:effectExtent l="0" t="0" r="0" b="5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4129"/>
                    </a:xfrm>
                    <a:prstGeom prst="rect">
                      <a:avLst/>
                    </a:prstGeom>
                    <a:noFill/>
                    <a:ln>
                      <a:noFill/>
                    </a:ln>
                  </pic:spPr>
                </pic:pic>
              </a:graphicData>
            </a:graphic>
            <wp14:sizeRelH relativeFrom="page">
              <wp14:pctWidth>0</wp14:pctWidth>
            </wp14:sizeRelH>
            <wp14:sizeRelV relativeFrom="page">
              <wp14:pctHeight>0</wp14:pctHeight>
            </wp14:sizeRelV>
          </wp:anchor>
        </w:drawing>
      </w:r>
      <w:r w:rsidR="00421C0D">
        <w:rPr>
          <w:rStyle w:val="Strong"/>
          <w:noProof/>
          <w:sz w:val="20"/>
          <w:szCs w:val="20"/>
          <w:lang w:eastAsia="en-GB"/>
        </w:rPr>
        <w:drawing>
          <wp:anchor distT="0" distB="0" distL="114300" distR="114300" simplePos="0" relativeHeight="251720704" behindDoc="0" locked="0" layoutInCell="1" allowOverlap="1" wp14:anchorId="0DADA848" wp14:editId="49B87EA0">
            <wp:simplePos x="0" y="0"/>
            <wp:positionH relativeFrom="margin">
              <wp:posOffset>-8255</wp:posOffset>
            </wp:positionH>
            <wp:positionV relativeFrom="paragraph">
              <wp:posOffset>1864360</wp:posOffset>
            </wp:positionV>
            <wp:extent cx="5809615" cy="3267710"/>
            <wp:effectExtent l="0" t="0" r="635" b="889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09615" cy="3267710"/>
                    </a:xfrm>
                    <a:prstGeom prst="rect">
                      <a:avLst/>
                    </a:prstGeom>
                    <a:noFill/>
                  </pic:spPr>
                </pic:pic>
              </a:graphicData>
            </a:graphic>
            <wp14:sizeRelH relativeFrom="page">
              <wp14:pctWidth>0</wp14:pctWidth>
            </wp14:sizeRelH>
            <wp14:sizeRelV relativeFrom="page">
              <wp14:pctHeight>0</wp14:pctHeight>
            </wp14:sizeRelV>
          </wp:anchor>
        </w:drawing>
      </w:r>
      <w:r w:rsidR="00AC30EE">
        <w:rPr>
          <w:rStyle w:val="Strong"/>
          <w:rFonts w:asciiTheme="minorHAnsi" w:hAnsiTheme="minorHAnsi"/>
          <w:b w:val="0"/>
          <w:sz w:val="20"/>
          <w:szCs w:val="20"/>
        </w:rPr>
        <w:t>Pollution</w:t>
      </w:r>
      <w:r w:rsidR="00FB52AF">
        <w:rPr>
          <w:rStyle w:val="Strong"/>
          <w:rFonts w:asciiTheme="minorHAnsi" w:hAnsiTheme="minorHAnsi"/>
          <w:b w:val="0"/>
          <w:sz w:val="20"/>
          <w:szCs w:val="20"/>
        </w:rPr>
        <w:t xml:space="preserve"> roses </w:t>
      </w:r>
      <w:r w:rsidR="006329AD">
        <w:rPr>
          <w:rStyle w:val="Strong"/>
          <w:rFonts w:asciiTheme="minorHAnsi" w:hAnsiTheme="minorHAnsi"/>
          <w:b w:val="0"/>
          <w:sz w:val="20"/>
          <w:szCs w:val="20"/>
        </w:rPr>
        <w:t>were</w:t>
      </w:r>
      <w:r w:rsidR="00F1261A">
        <w:rPr>
          <w:rStyle w:val="Strong"/>
          <w:rFonts w:asciiTheme="minorHAnsi" w:hAnsiTheme="minorHAnsi"/>
          <w:b w:val="0"/>
          <w:sz w:val="20"/>
          <w:szCs w:val="20"/>
        </w:rPr>
        <w:t xml:space="preserve"> plotted to depict </w:t>
      </w:r>
      <w:r w:rsidR="00FB52AF">
        <w:rPr>
          <w:rStyle w:val="Strong"/>
          <w:rFonts w:asciiTheme="minorHAnsi" w:hAnsiTheme="minorHAnsi"/>
          <w:b w:val="0"/>
          <w:sz w:val="20"/>
          <w:szCs w:val="20"/>
        </w:rPr>
        <w:t>spatially how PM</w:t>
      </w:r>
      <w:r w:rsidR="00FB52AF" w:rsidRPr="00C92BD6">
        <w:rPr>
          <w:rStyle w:val="Strong"/>
          <w:rFonts w:asciiTheme="minorHAnsi" w:hAnsiTheme="minorHAnsi"/>
          <w:b w:val="0"/>
          <w:sz w:val="20"/>
          <w:szCs w:val="20"/>
          <w:vertAlign w:val="subscript"/>
        </w:rPr>
        <w:t>10</w:t>
      </w:r>
      <w:r w:rsidR="00C917DE">
        <w:rPr>
          <w:rStyle w:val="Strong"/>
          <w:rFonts w:asciiTheme="minorHAnsi" w:hAnsiTheme="minorHAnsi"/>
          <w:b w:val="0"/>
          <w:sz w:val="20"/>
          <w:szCs w:val="20"/>
        </w:rPr>
        <w:t xml:space="preserve"> impacts each</w:t>
      </w:r>
      <w:r w:rsidR="00FB52AF">
        <w:rPr>
          <w:rStyle w:val="Strong"/>
          <w:rFonts w:asciiTheme="minorHAnsi" w:hAnsiTheme="minorHAnsi"/>
          <w:b w:val="0"/>
          <w:sz w:val="20"/>
          <w:szCs w:val="20"/>
        </w:rPr>
        <w:t xml:space="preserve"> monitor</w:t>
      </w:r>
      <w:r w:rsidR="00E62CFF">
        <w:rPr>
          <w:rStyle w:val="Strong"/>
          <w:rFonts w:asciiTheme="minorHAnsi" w:hAnsiTheme="minorHAnsi"/>
          <w:b w:val="0"/>
          <w:sz w:val="20"/>
          <w:szCs w:val="20"/>
        </w:rPr>
        <w:t>,</w:t>
      </w:r>
      <w:r w:rsidR="00FB52AF">
        <w:rPr>
          <w:rStyle w:val="Strong"/>
          <w:rFonts w:asciiTheme="minorHAnsi" w:hAnsiTheme="minorHAnsi"/>
          <w:b w:val="0"/>
          <w:sz w:val="20"/>
          <w:szCs w:val="20"/>
        </w:rPr>
        <w:t xml:space="preserve"> presented in percentiles (10</w:t>
      </w:r>
      <w:r w:rsidR="00FB52AF" w:rsidRPr="00FB52AF">
        <w:rPr>
          <w:rStyle w:val="Strong"/>
          <w:rFonts w:asciiTheme="minorHAnsi" w:hAnsiTheme="minorHAnsi"/>
          <w:b w:val="0"/>
          <w:sz w:val="20"/>
          <w:szCs w:val="20"/>
          <w:vertAlign w:val="superscript"/>
        </w:rPr>
        <w:t>th</w:t>
      </w:r>
      <w:r w:rsidR="00FB52AF">
        <w:rPr>
          <w:rStyle w:val="Strong"/>
          <w:rFonts w:asciiTheme="minorHAnsi" w:hAnsiTheme="minorHAnsi"/>
          <w:b w:val="0"/>
          <w:sz w:val="20"/>
          <w:szCs w:val="20"/>
        </w:rPr>
        <w:t xml:space="preserve"> to 99</w:t>
      </w:r>
      <w:r w:rsidR="00FB52AF" w:rsidRPr="00FB52AF">
        <w:rPr>
          <w:rStyle w:val="Strong"/>
          <w:rFonts w:asciiTheme="minorHAnsi" w:hAnsiTheme="minorHAnsi"/>
          <w:b w:val="0"/>
          <w:sz w:val="20"/>
          <w:szCs w:val="20"/>
          <w:vertAlign w:val="superscript"/>
        </w:rPr>
        <w:t>th</w:t>
      </w:r>
      <w:r w:rsidR="00FB52AF">
        <w:rPr>
          <w:rStyle w:val="Strong"/>
          <w:rFonts w:asciiTheme="minorHAnsi" w:hAnsiTheme="minorHAnsi"/>
          <w:b w:val="0"/>
          <w:sz w:val="20"/>
          <w:szCs w:val="20"/>
        </w:rPr>
        <w:t xml:space="preserve">). </w:t>
      </w:r>
      <w:r w:rsidR="00C92BD6">
        <w:rPr>
          <w:rStyle w:val="Strong"/>
          <w:rFonts w:asciiTheme="minorHAnsi" w:hAnsiTheme="minorHAnsi"/>
          <w:b w:val="0"/>
          <w:sz w:val="20"/>
          <w:szCs w:val="20"/>
        </w:rPr>
        <w:t>Pollution roses are used in man</w:t>
      </w:r>
      <w:r w:rsidR="006329AD">
        <w:rPr>
          <w:rStyle w:val="Strong"/>
          <w:rFonts w:asciiTheme="minorHAnsi" w:hAnsiTheme="minorHAnsi"/>
          <w:b w:val="0"/>
          <w:sz w:val="20"/>
          <w:szCs w:val="20"/>
        </w:rPr>
        <w:t xml:space="preserve">y applications to highlight </w:t>
      </w:r>
      <w:r w:rsidR="00C92BD6">
        <w:rPr>
          <w:rStyle w:val="Strong"/>
          <w:rFonts w:asciiTheme="minorHAnsi" w:hAnsiTheme="minorHAnsi"/>
          <w:b w:val="0"/>
          <w:sz w:val="20"/>
          <w:szCs w:val="20"/>
        </w:rPr>
        <w:t>direction</w:t>
      </w:r>
      <w:r w:rsidR="006329AD">
        <w:rPr>
          <w:rStyle w:val="Strong"/>
          <w:rFonts w:asciiTheme="minorHAnsi" w:hAnsiTheme="minorHAnsi"/>
          <w:b w:val="0"/>
          <w:sz w:val="20"/>
          <w:szCs w:val="20"/>
        </w:rPr>
        <w:t>s</w:t>
      </w:r>
      <w:r w:rsidR="00C92BD6">
        <w:rPr>
          <w:rStyle w:val="Strong"/>
          <w:rFonts w:asciiTheme="minorHAnsi" w:hAnsiTheme="minorHAnsi"/>
          <w:b w:val="0"/>
          <w:sz w:val="20"/>
          <w:szCs w:val="20"/>
        </w:rPr>
        <w:t xml:space="preserve"> of key </w:t>
      </w:r>
      <w:r w:rsidR="006329AD">
        <w:rPr>
          <w:rStyle w:val="Strong"/>
          <w:rFonts w:asciiTheme="minorHAnsi" w:hAnsiTheme="minorHAnsi"/>
          <w:b w:val="0"/>
          <w:sz w:val="20"/>
          <w:szCs w:val="20"/>
        </w:rPr>
        <w:t xml:space="preserve">pollutant </w:t>
      </w:r>
      <w:r w:rsidR="00C92BD6">
        <w:rPr>
          <w:rStyle w:val="Strong"/>
          <w:rFonts w:asciiTheme="minorHAnsi" w:hAnsiTheme="minorHAnsi"/>
          <w:b w:val="0"/>
          <w:sz w:val="20"/>
          <w:szCs w:val="20"/>
        </w:rPr>
        <w:t xml:space="preserve">sources (Hodges et al. 2006). </w:t>
      </w:r>
      <w:r w:rsidR="00FB52AF">
        <w:rPr>
          <w:rStyle w:val="Strong"/>
          <w:rFonts w:asciiTheme="minorHAnsi" w:hAnsiTheme="minorHAnsi"/>
          <w:b w:val="0"/>
          <w:sz w:val="20"/>
          <w:szCs w:val="20"/>
        </w:rPr>
        <w:t>A comparison is made be</w:t>
      </w:r>
      <w:r w:rsidR="00C92BD6">
        <w:rPr>
          <w:rStyle w:val="Strong"/>
          <w:rFonts w:asciiTheme="minorHAnsi" w:hAnsiTheme="minorHAnsi"/>
          <w:b w:val="0"/>
          <w:sz w:val="20"/>
          <w:szCs w:val="20"/>
        </w:rPr>
        <w:t>tween the whole dataset (2013 to</w:t>
      </w:r>
      <w:r w:rsidR="00C917DE">
        <w:rPr>
          <w:rStyle w:val="Strong"/>
          <w:rFonts w:asciiTheme="minorHAnsi" w:hAnsiTheme="minorHAnsi"/>
          <w:b w:val="0"/>
          <w:sz w:val="20"/>
          <w:szCs w:val="20"/>
        </w:rPr>
        <w:t xml:space="preserve"> 2016) for the AURN and </w:t>
      </w:r>
      <w:r w:rsidR="00FB52AF">
        <w:rPr>
          <w:rStyle w:val="Strong"/>
          <w:rFonts w:asciiTheme="minorHAnsi" w:hAnsiTheme="minorHAnsi"/>
          <w:b w:val="0"/>
          <w:sz w:val="20"/>
          <w:szCs w:val="20"/>
        </w:rPr>
        <w:t xml:space="preserve">Theodore Road monitors and also between the data </w:t>
      </w:r>
      <w:r w:rsidR="006329AD">
        <w:rPr>
          <w:rStyle w:val="Strong"/>
          <w:rFonts w:asciiTheme="minorHAnsi" w:hAnsiTheme="minorHAnsi"/>
          <w:b w:val="0"/>
          <w:sz w:val="20"/>
          <w:szCs w:val="20"/>
        </w:rPr>
        <w:t xml:space="preserve">collected at </w:t>
      </w:r>
      <w:r w:rsidR="00FB52AF">
        <w:rPr>
          <w:rStyle w:val="Strong"/>
          <w:rFonts w:asciiTheme="minorHAnsi" w:hAnsiTheme="minorHAnsi"/>
          <w:b w:val="0"/>
          <w:sz w:val="20"/>
          <w:szCs w:val="20"/>
        </w:rPr>
        <w:t xml:space="preserve">times </w:t>
      </w:r>
      <w:r w:rsidR="006329AD">
        <w:rPr>
          <w:rStyle w:val="Strong"/>
          <w:rFonts w:asciiTheme="minorHAnsi" w:hAnsiTheme="minorHAnsi"/>
          <w:b w:val="0"/>
          <w:sz w:val="20"/>
          <w:szCs w:val="20"/>
        </w:rPr>
        <w:t xml:space="preserve">of </w:t>
      </w:r>
      <w:r w:rsidR="00581471">
        <w:rPr>
          <w:rStyle w:val="Strong"/>
          <w:rFonts w:asciiTheme="minorHAnsi" w:hAnsiTheme="minorHAnsi"/>
          <w:b w:val="0"/>
          <w:sz w:val="20"/>
          <w:szCs w:val="20"/>
        </w:rPr>
        <w:t>Cast House</w:t>
      </w:r>
      <w:r w:rsidR="00FB52AF">
        <w:rPr>
          <w:rStyle w:val="Strong"/>
          <w:rFonts w:asciiTheme="minorHAnsi" w:hAnsiTheme="minorHAnsi"/>
          <w:b w:val="0"/>
          <w:sz w:val="20"/>
          <w:szCs w:val="20"/>
        </w:rPr>
        <w:t xml:space="preserve"> emissions. </w:t>
      </w:r>
      <w:r w:rsidR="006329AD">
        <w:rPr>
          <w:rStyle w:val="Strong"/>
          <w:rFonts w:asciiTheme="minorHAnsi" w:hAnsiTheme="minorHAnsi"/>
          <w:b w:val="0"/>
          <w:sz w:val="20"/>
          <w:szCs w:val="20"/>
        </w:rPr>
        <w:t xml:space="preserve">The </w:t>
      </w:r>
      <w:r w:rsidR="00E62CFF">
        <w:rPr>
          <w:rStyle w:val="Strong"/>
          <w:rFonts w:asciiTheme="minorHAnsi" w:hAnsiTheme="minorHAnsi"/>
          <w:b w:val="0"/>
          <w:sz w:val="20"/>
          <w:szCs w:val="20"/>
        </w:rPr>
        <w:t>trajectory of PM</w:t>
      </w:r>
      <w:r w:rsidR="00E62CFF" w:rsidRPr="00E62CFF">
        <w:rPr>
          <w:rStyle w:val="Strong"/>
          <w:rFonts w:asciiTheme="minorHAnsi" w:hAnsiTheme="minorHAnsi"/>
          <w:b w:val="0"/>
          <w:sz w:val="20"/>
          <w:szCs w:val="20"/>
          <w:vertAlign w:val="subscript"/>
        </w:rPr>
        <w:t>10</w:t>
      </w:r>
      <w:r w:rsidR="00E62CFF">
        <w:rPr>
          <w:rStyle w:val="Strong"/>
          <w:rFonts w:asciiTheme="minorHAnsi" w:hAnsiTheme="minorHAnsi"/>
          <w:b w:val="0"/>
          <w:sz w:val="20"/>
          <w:szCs w:val="20"/>
        </w:rPr>
        <w:t xml:space="preserve"> is then</w:t>
      </w:r>
      <w:r w:rsidR="00FB52AF">
        <w:rPr>
          <w:rStyle w:val="Strong"/>
          <w:rFonts w:asciiTheme="minorHAnsi" w:hAnsiTheme="minorHAnsi"/>
          <w:b w:val="0"/>
          <w:sz w:val="20"/>
          <w:szCs w:val="20"/>
        </w:rPr>
        <w:t xml:space="preserve"> </w:t>
      </w:r>
      <w:r w:rsidR="006329AD">
        <w:rPr>
          <w:rStyle w:val="Strong"/>
          <w:rFonts w:asciiTheme="minorHAnsi" w:hAnsiTheme="minorHAnsi"/>
          <w:b w:val="0"/>
          <w:sz w:val="20"/>
          <w:szCs w:val="20"/>
        </w:rPr>
        <w:t xml:space="preserve">identified and consideration </w:t>
      </w:r>
      <w:r w:rsidR="00E62CFF">
        <w:rPr>
          <w:rStyle w:val="Strong"/>
          <w:rFonts w:asciiTheme="minorHAnsi" w:hAnsiTheme="minorHAnsi"/>
          <w:b w:val="0"/>
          <w:sz w:val="20"/>
          <w:szCs w:val="20"/>
        </w:rPr>
        <w:t>given to w</w:t>
      </w:r>
      <w:r w:rsidR="00552886">
        <w:rPr>
          <w:rStyle w:val="Strong"/>
          <w:rFonts w:asciiTheme="minorHAnsi" w:hAnsiTheme="minorHAnsi"/>
          <w:b w:val="0"/>
          <w:sz w:val="20"/>
          <w:szCs w:val="20"/>
        </w:rPr>
        <w:t>eather conditions</w:t>
      </w:r>
      <w:r w:rsidR="00E62CFF">
        <w:rPr>
          <w:rStyle w:val="Strong"/>
          <w:rFonts w:asciiTheme="minorHAnsi" w:hAnsiTheme="minorHAnsi"/>
          <w:b w:val="0"/>
          <w:sz w:val="20"/>
          <w:szCs w:val="20"/>
        </w:rPr>
        <w:t xml:space="preserve"> </w:t>
      </w:r>
      <w:r w:rsidR="00552886">
        <w:rPr>
          <w:rStyle w:val="Strong"/>
          <w:rFonts w:asciiTheme="minorHAnsi" w:hAnsiTheme="minorHAnsi"/>
          <w:b w:val="0"/>
          <w:sz w:val="20"/>
          <w:szCs w:val="20"/>
        </w:rPr>
        <w:t>and other factors</w:t>
      </w:r>
      <w:r w:rsidR="00E62CFF">
        <w:rPr>
          <w:rStyle w:val="Strong"/>
          <w:rFonts w:asciiTheme="minorHAnsi" w:hAnsiTheme="minorHAnsi"/>
          <w:b w:val="0"/>
          <w:sz w:val="20"/>
          <w:szCs w:val="20"/>
        </w:rPr>
        <w:t xml:space="preserve"> to consider </w:t>
      </w:r>
      <w:r w:rsidR="00552886">
        <w:rPr>
          <w:rStyle w:val="Strong"/>
          <w:rFonts w:asciiTheme="minorHAnsi" w:hAnsiTheme="minorHAnsi"/>
          <w:b w:val="0"/>
          <w:sz w:val="20"/>
          <w:szCs w:val="20"/>
        </w:rPr>
        <w:t xml:space="preserve">why the </w:t>
      </w:r>
      <w:r w:rsidR="0012208E">
        <w:rPr>
          <w:rStyle w:val="Strong"/>
          <w:rFonts w:asciiTheme="minorHAnsi" w:hAnsiTheme="minorHAnsi"/>
          <w:b w:val="0"/>
          <w:sz w:val="20"/>
          <w:szCs w:val="20"/>
        </w:rPr>
        <w:t xml:space="preserve">AURN </w:t>
      </w:r>
      <w:r w:rsidR="00552886">
        <w:rPr>
          <w:rStyle w:val="Strong"/>
          <w:rFonts w:asciiTheme="minorHAnsi" w:hAnsiTheme="minorHAnsi"/>
          <w:b w:val="0"/>
          <w:sz w:val="20"/>
          <w:szCs w:val="20"/>
        </w:rPr>
        <w:t xml:space="preserve">is impacted </w:t>
      </w:r>
      <w:r w:rsidR="006329AD">
        <w:rPr>
          <w:rStyle w:val="Strong"/>
          <w:rFonts w:asciiTheme="minorHAnsi" w:hAnsiTheme="minorHAnsi"/>
          <w:b w:val="0"/>
          <w:sz w:val="20"/>
          <w:szCs w:val="20"/>
        </w:rPr>
        <w:t xml:space="preserve">but the </w:t>
      </w:r>
      <w:r w:rsidR="0012208E">
        <w:rPr>
          <w:rStyle w:val="Strong"/>
          <w:rFonts w:asciiTheme="minorHAnsi" w:hAnsiTheme="minorHAnsi"/>
          <w:b w:val="0"/>
          <w:sz w:val="20"/>
          <w:szCs w:val="20"/>
        </w:rPr>
        <w:t>Theodore Road</w:t>
      </w:r>
      <w:r w:rsidR="006329AD">
        <w:rPr>
          <w:rStyle w:val="Strong"/>
          <w:rFonts w:asciiTheme="minorHAnsi" w:hAnsiTheme="minorHAnsi"/>
          <w:b w:val="0"/>
          <w:sz w:val="20"/>
          <w:szCs w:val="20"/>
        </w:rPr>
        <w:t xml:space="preserve"> monitor is not</w:t>
      </w:r>
      <w:r w:rsidR="00552886">
        <w:rPr>
          <w:rStyle w:val="Strong"/>
          <w:rFonts w:asciiTheme="minorHAnsi" w:hAnsiTheme="minorHAnsi"/>
          <w:b w:val="0"/>
          <w:sz w:val="20"/>
          <w:szCs w:val="20"/>
        </w:rPr>
        <w:t xml:space="preserve">. </w:t>
      </w:r>
      <w:r w:rsidR="00FB52AF">
        <w:rPr>
          <w:rStyle w:val="Strong"/>
          <w:rFonts w:asciiTheme="minorHAnsi" w:hAnsiTheme="minorHAnsi"/>
          <w:b w:val="0"/>
          <w:sz w:val="20"/>
          <w:szCs w:val="20"/>
        </w:rPr>
        <w:t>It must be noted that weather data is only available f</w:t>
      </w:r>
      <w:r w:rsidR="00C917DE">
        <w:rPr>
          <w:rStyle w:val="Strong"/>
          <w:rFonts w:asciiTheme="minorHAnsi" w:hAnsiTheme="minorHAnsi"/>
          <w:b w:val="0"/>
          <w:sz w:val="20"/>
          <w:szCs w:val="20"/>
        </w:rPr>
        <w:t xml:space="preserve">or the AURN monitor and not </w:t>
      </w:r>
      <w:r w:rsidR="00FB52AF">
        <w:rPr>
          <w:rStyle w:val="Strong"/>
          <w:rFonts w:asciiTheme="minorHAnsi" w:hAnsiTheme="minorHAnsi"/>
          <w:b w:val="0"/>
          <w:sz w:val="20"/>
          <w:szCs w:val="20"/>
        </w:rPr>
        <w:t xml:space="preserve">the Theodore road monitor. </w:t>
      </w:r>
      <w:r w:rsidR="006329AD">
        <w:rPr>
          <w:rStyle w:val="Strong"/>
          <w:rFonts w:asciiTheme="minorHAnsi" w:hAnsiTheme="minorHAnsi"/>
          <w:b w:val="0"/>
          <w:sz w:val="20"/>
          <w:szCs w:val="20"/>
        </w:rPr>
        <w:t xml:space="preserve">The </w:t>
      </w:r>
      <w:r w:rsidR="00552886">
        <w:rPr>
          <w:rStyle w:val="Strong"/>
          <w:rFonts w:asciiTheme="minorHAnsi" w:hAnsiTheme="minorHAnsi"/>
          <w:b w:val="0"/>
          <w:sz w:val="20"/>
          <w:szCs w:val="20"/>
        </w:rPr>
        <w:t>AURN and Theodore Road monitor</w:t>
      </w:r>
      <w:r w:rsidR="006329AD">
        <w:rPr>
          <w:rStyle w:val="Strong"/>
          <w:rFonts w:asciiTheme="minorHAnsi" w:hAnsiTheme="minorHAnsi"/>
          <w:b w:val="0"/>
          <w:sz w:val="20"/>
          <w:szCs w:val="20"/>
        </w:rPr>
        <w:t xml:space="preserve"> locations</w:t>
      </w:r>
      <w:r w:rsidR="00552886">
        <w:rPr>
          <w:rStyle w:val="Strong"/>
          <w:rFonts w:asciiTheme="minorHAnsi" w:hAnsiTheme="minorHAnsi"/>
          <w:b w:val="0"/>
          <w:sz w:val="20"/>
          <w:szCs w:val="20"/>
        </w:rPr>
        <w:t xml:space="preserve"> and the overlapping wind sector (190˚ to 200˚) </w:t>
      </w:r>
      <w:r w:rsidR="006329AD">
        <w:rPr>
          <w:rStyle w:val="Strong"/>
          <w:rFonts w:asciiTheme="minorHAnsi" w:hAnsiTheme="minorHAnsi"/>
          <w:b w:val="0"/>
          <w:sz w:val="20"/>
          <w:szCs w:val="20"/>
        </w:rPr>
        <w:t xml:space="preserve">are presented in </w:t>
      </w:r>
      <w:r w:rsidR="00D72EE8">
        <w:rPr>
          <w:rStyle w:val="Strong"/>
          <w:rFonts w:asciiTheme="minorHAnsi" w:hAnsiTheme="minorHAnsi"/>
          <w:b w:val="0"/>
          <w:sz w:val="20"/>
          <w:szCs w:val="20"/>
        </w:rPr>
        <w:t>Figure 7</w:t>
      </w:r>
      <w:r w:rsidR="00552886">
        <w:rPr>
          <w:rStyle w:val="Strong"/>
          <w:rFonts w:asciiTheme="minorHAnsi" w:hAnsiTheme="minorHAnsi"/>
          <w:b w:val="0"/>
          <w:sz w:val="20"/>
          <w:szCs w:val="20"/>
        </w:rPr>
        <w:t xml:space="preserve">. </w:t>
      </w:r>
    </w:p>
    <w:p w14:paraId="48E2033B" w14:textId="1FE140B6" w:rsidR="00D72EE8" w:rsidRDefault="00552886" w:rsidP="00BC0530">
      <w:pPr>
        <w:jc w:val="both"/>
        <w:rPr>
          <w:rStyle w:val="Strong"/>
          <w:rFonts w:asciiTheme="minorHAnsi" w:hAnsiTheme="minorHAnsi"/>
          <w:b w:val="0"/>
          <w:sz w:val="20"/>
          <w:szCs w:val="20"/>
        </w:rPr>
      </w:pPr>
      <w:r>
        <w:rPr>
          <w:rStyle w:val="Strong"/>
          <w:rFonts w:asciiTheme="minorHAnsi" w:hAnsiTheme="minorHAnsi"/>
          <w:b w:val="0"/>
          <w:sz w:val="20"/>
          <w:szCs w:val="20"/>
        </w:rPr>
        <w:t xml:space="preserve"> </w:t>
      </w:r>
    </w:p>
    <w:p w14:paraId="363B4F58" w14:textId="77777777" w:rsidR="00421C0D" w:rsidRDefault="00421C0D" w:rsidP="00BC0530">
      <w:pPr>
        <w:jc w:val="both"/>
        <w:rPr>
          <w:rStyle w:val="Strong"/>
          <w:rFonts w:asciiTheme="minorHAnsi" w:hAnsiTheme="minorHAnsi"/>
          <w:b w:val="0"/>
          <w:sz w:val="20"/>
          <w:szCs w:val="20"/>
        </w:rPr>
      </w:pPr>
    </w:p>
    <w:p w14:paraId="1C5FBA90" w14:textId="77777777" w:rsidR="00421C0D" w:rsidRDefault="00421C0D" w:rsidP="00BC0530">
      <w:pPr>
        <w:jc w:val="both"/>
        <w:rPr>
          <w:rStyle w:val="Strong"/>
          <w:rFonts w:asciiTheme="minorHAnsi" w:hAnsiTheme="minorHAnsi"/>
          <w:b w:val="0"/>
          <w:sz w:val="20"/>
          <w:szCs w:val="20"/>
        </w:rPr>
      </w:pPr>
    </w:p>
    <w:p w14:paraId="1F84E6C1" w14:textId="77777777" w:rsidR="00421C0D" w:rsidRDefault="00421C0D" w:rsidP="00BC0530">
      <w:pPr>
        <w:jc w:val="both"/>
        <w:rPr>
          <w:rStyle w:val="Strong"/>
          <w:rFonts w:asciiTheme="minorHAnsi" w:hAnsiTheme="minorHAnsi"/>
          <w:b w:val="0"/>
          <w:sz w:val="20"/>
          <w:szCs w:val="20"/>
        </w:rPr>
      </w:pPr>
    </w:p>
    <w:p w14:paraId="3BFDADE1" w14:textId="74D11EE1" w:rsidR="0044438E" w:rsidRDefault="0044438E" w:rsidP="0044438E">
      <w:pPr>
        <w:pStyle w:val="Heading1"/>
        <w:rPr>
          <w:rStyle w:val="Strong"/>
          <w:rFonts w:asciiTheme="minorHAnsi" w:hAnsiTheme="minorHAnsi"/>
          <w:bCs w:val="0"/>
          <w:sz w:val="22"/>
          <w:szCs w:val="22"/>
        </w:rPr>
      </w:pPr>
      <w:bookmarkStart w:id="41" w:name="_Toc511670722"/>
      <w:r w:rsidRPr="0044438E">
        <w:rPr>
          <w:rStyle w:val="Strong"/>
          <w:rFonts w:asciiTheme="minorHAnsi" w:hAnsiTheme="minorHAnsi"/>
          <w:bCs w:val="0"/>
          <w:sz w:val="22"/>
          <w:szCs w:val="22"/>
        </w:rPr>
        <w:lastRenderedPageBreak/>
        <w:t xml:space="preserve">4.4 </w:t>
      </w:r>
      <w:r w:rsidR="004B50DA">
        <w:rPr>
          <w:rStyle w:val="Strong"/>
          <w:rFonts w:asciiTheme="minorHAnsi" w:hAnsiTheme="minorHAnsi"/>
          <w:bCs w:val="0"/>
          <w:sz w:val="22"/>
          <w:szCs w:val="22"/>
        </w:rPr>
        <w:t>Influence of Weather C</w:t>
      </w:r>
      <w:r w:rsidR="00A21A21" w:rsidRPr="0044438E">
        <w:rPr>
          <w:rStyle w:val="Strong"/>
          <w:rFonts w:asciiTheme="minorHAnsi" w:hAnsiTheme="minorHAnsi"/>
          <w:bCs w:val="0"/>
          <w:sz w:val="22"/>
          <w:szCs w:val="22"/>
        </w:rPr>
        <w:t>onditions</w:t>
      </w:r>
      <w:bookmarkEnd w:id="41"/>
      <w:r w:rsidR="00A21A21" w:rsidRPr="0044438E">
        <w:rPr>
          <w:rStyle w:val="Strong"/>
          <w:rFonts w:asciiTheme="minorHAnsi" w:hAnsiTheme="minorHAnsi"/>
          <w:bCs w:val="0"/>
          <w:sz w:val="22"/>
          <w:szCs w:val="22"/>
        </w:rPr>
        <w:t xml:space="preserve"> </w:t>
      </w:r>
    </w:p>
    <w:p w14:paraId="5D9162C9" w14:textId="77777777" w:rsidR="000E1268" w:rsidRDefault="000E1268" w:rsidP="000E1268">
      <w:pPr>
        <w:rPr>
          <w:rStyle w:val="Strong"/>
          <w:rFonts w:asciiTheme="minorHAnsi" w:hAnsiTheme="minorHAnsi"/>
          <w:b w:val="0"/>
          <w:sz w:val="20"/>
          <w:szCs w:val="20"/>
        </w:rPr>
      </w:pPr>
    </w:p>
    <w:p w14:paraId="238DF4B7" w14:textId="18C6642E" w:rsidR="00C35D3C" w:rsidRPr="00B447D4" w:rsidRDefault="00FB52AF" w:rsidP="000E1268">
      <w:pPr>
        <w:spacing w:line="360" w:lineRule="auto"/>
        <w:jc w:val="both"/>
        <w:rPr>
          <w:rStyle w:val="Strong"/>
          <w:rFonts w:asciiTheme="minorHAnsi" w:eastAsiaTheme="majorEastAsia" w:hAnsiTheme="minorHAnsi" w:cstheme="majorBidi"/>
          <w:bCs w:val="0"/>
          <w:kern w:val="0"/>
          <w:sz w:val="20"/>
          <w:szCs w:val="20"/>
          <w:lang w:eastAsia="en-US"/>
        </w:rPr>
      </w:pPr>
      <w:r w:rsidRPr="00B447D4">
        <w:rPr>
          <w:rStyle w:val="Strong"/>
          <w:rFonts w:asciiTheme="minorHAnsi" w:hAnsiTheme="minorHAnsi"/>
          <w:b w:val="0"/>
          <w:sz w:val="20"/>
          <w:szCs w:val="20"/>
        </w:rPr>
        <w:t xml:space="preserve">Weather conditions </w:t>
      </w:r>
      <w:r w:rsidR="005649D8">
        <w:rPr>
          <w:rStyle w:val="Strong"/>
          <w:rFonts w:asciiTheme="minorHAnsi" w:hAnsiTheme="minorHAnsi"/>
          <w:b w:val="0"/>
          <w:sz w:val="20"/>
          <w:szCs w:val="20"/>
        </w:rPr>
        <w:t>(wind direction, wind speed, temperature, relative humidity and rainfall) a</w:t>
      </w:r>
      <w:r w:rsidRPr="00B447D4">
        <w:rPr>
          <w:rStyle w:val="Strong"/>
          <w:rFonts w:asciiTheme="minorHAnsi" w:hAnsiTheme="minorHAnsi"/>
          <w:b w:val="0"/>
          <w:sz w:val="20"/>
          <w:szCs w:val="20"/>
        </w:rPr>
        <w:t xml:space="preserve">re considered </w:t>
      </w:r>
      <w:r w:rsidR="005649D8">
        <w:rPr>
          <w:rStyle w:val="Strong"/>
          <w:rFonts w:asciiTheme="minorHAnsi" w:hAnsiTheme="minorHAnsi"/>
          <w:b w:val="0"/>
          <w:sz w:val="20"/>
          <w:szCs w:val="20"/>
        </w:rPr>
        <w:t xml:space="preserve">in the distance from source analysis but taken further in Section </w:t>
      </w:r>
      <w:r w:rsidR="00701AC2" w:rsidRPr="00B447D4">
        <w:rPr>
          <w:rStyle w:val="Strong"/>
          <w:rFonts w:asciiTheme="minorHAnsi" w:hAnsiTheme="minorHAnsi"/>
          <w:b w:val="0"/>
          <w:sz w:val="20"/>
          <w:szCs w:val="20"/>
        </w:rPr>
        <w:t>5</w:t>
      </w:r>
      <w:r w:rsidR="005649D8">
        <w:rPr>
          <w:rStyle w:val="Strong"/>
          <w:rFonts w:asciiTheme="minorHAnsi" w:hAnsiTheme="minorHAnsi"/>
          <w:b w:val="0"/>
          <w:sz w:val="20"/>
          <w:szCs w:val="20"/>
        </w:rPr>
        <w:t>.</w:t>
      </w:r>
      <w:r w:rsidR="00701AC2" w:rsidRPr="00B447D4">
        <w:rPr>
          <w:rStyle w:val="Strong"/>
          <w:rFonts w:asciiTheme="minorHAnsi" w:hAnsiTheme="minorHAnsi"/>
          <w:b w:val="0"/>
          <w:sz w:val="20"/>
          <w:szCs w:val="20"/>
        </w:rPr>
        <w:t>3</w:t>
      </w:r>
      <w:r w:rsidR="00646CEC" w:rsidRPr="00B447D4">
        <w:rPr>
          <w:rStyle w:val="Strong"/>
          <w:rFonts w:asciiTheme="minorHAnsi" w:hAnsiTheme="minorHAnsi"/>
          <w:b w:val="0"/>
          <w:sz w:val="20"/>
          <w:szCs w:val="20"/>
        </w:rPr>
        <w:t xml:space="preserve"> </w:t>
      </w:r>
      <w:r w:rsidRPr="00B447D4">
        <w:rPr>
          <w:rStyle w:val="Strong"/>
          <w:rFonts w:asciiTheme="minorHAnsi" w:hAnsiTheme="minorHAnsi"/>
          <w:b w:val="0"/>
          <w:sz w:val="20"/>
          <w:szCs w:val="20"/>
        </w:rPr>
        <w:t xml:space="preserve">to </w:t>
      </w:r>
      <w:r w:rsidR="005649D8">
        <w:rPr>
          <w:rStyle w:val="Strong"/>
          <w:rFonts w:asciiTheme="minorHAnsi" w:hAnsiTheme="minorHAnsi"/>
          <w:b w:val="0"/>
          <w:sz w:val="20"/>
          <w:szCs w:val="20"/>
        </w:rPr>
        <w:t>establish their impact upon PM</w:t>
      </w:r>
      <w:r w:rsidR="005649D8" w:rsidRPr="005649D8">
        <w:rPr>
          <w:rStyle w:val="Strong"/>
          <w:rFonts w:asciiTheme="minorHAnsi" w:hAnsiTheme="minorHAnsi"/>
          <w:b w:val="0"/>
          <w:sz w:val="20"/>
          <w:szCs w:val="20"/>
          <w:vertAlign w:val="subscript"/>
        </w:rPr>
        <w:t>10</w:t>
      </w:r>
      <w:r w:rsidR="005649D8">
        <w:rPr>
          <w:rStyle w:val="Strong"/>
          <w:rFonts w:asciiTheme="minorHAnsi" w:hAnsiTheme="minorHAnsi"/>
          <w:b w:val="0"/>
          <w:sz w:val="20"/>
          <w:szCs w:val="20"/>
        </w:rPr>
        <w:t xml:space="preserve"> for the whole dataset and also their relationship with PM</w:t>
      </w:r>
      <w:r w:rsidR="005649D8" w:rsidRPr="005649D8">
        <w:rPr>
          <w:rStyle w:val="Strong"/>
          <w:rFonts w:asciiTheme="minorHAnsi" w:hAnsiTheme="minorHAnsi"/>
          <w:b w:val="0"/>
          <w:sz w:val="20"/>
          <w:szCs w:val="20"/>
          <w:vertAlign w:val="subscript"/>
        </w:rPr>
        <w:t>10</w:t>
      </w:r>
      <w:r w:rsidR="005649D8">
        <w:rPr>
          <w:rStyle w:val="Strong"/>
          <w:rFonts w:asciiTheme="minorHAnsi" w:hAnsiTheme="minorHAnsi"/>
          <w:b w:val="0"/>
          <w:sz w:val="20"/>
          <w:szCs w:val="20"/>
        </w:rPr>
        <w:t xml:space="preserve"> at times of Cast House emissions</w:t>
      </w:r>
      <w:r w:rsidRPr="00B447D4">
        <w:rPr>
          <w:rStyle w:val="Strong"/>
          <w:rFonts w:asciiTheme="minorHAnsi" w:hAnsiTheme="minorHAnsi"/>
          <w:b w:val="0"/>
          <w:sz w:val="20"/>
          <w:szCs w:val="20"/>
        </w:rPr>
        <w:t xml:space="preserve">. The AURN </w:t>
      </w:r>
      <w:r w:rsidR="005649D8">
        <w:rPr>
          <w:rStyle w:val="Strong"/>
          <w:rFonts w:asciiTheme="minorHAnsi" w:hAnsiTheme="minorHAnsi"/>
          <w:b w:val="0"/>
          <w:sz w:val="20"/>
          <w:szCs w:val="20"/>
        </w:rPr>
        <w:t xml:space="preserve">was </w:t>
      </w:r>
      <w:r w:rsidRPr="00B447D4">
        <w:rPr>
          <w:rStyle w:val="Strong"/>
          <w:rFonts w:asciiTheme="minorHAnsi" w:hAnsiTheme="minorHAnsi"/>
          <w:b w:val="0"/>
          <w:sz w:val="20"/>
          <w:szCs w:val="20"/>
        </w:rPr>
        <w:t xml:space="preserve">selected for this </w:t>
      </w:r>
      <w:r w:rsidR="005649D8">
        <w:rPr>
          <w:rStyle w:val="Strong"/>
          <w:rFonts w:asciiTheme="minorHAnsi" w:hAnsiTheme="minorHAnsi"/>
          <w:b w:val="0"/>
          <w:sz w:val="20"/>
          <w:szCs w:val="20"/>
        </w:rPr>
        <w:t xml:space="preserve">further </w:t>
      </w:r>
      <w:r w:rsidRPr="00B447D4">
        <w:rPr>
          <w:rStyle w:val="Strong"/>
          <w:rFonts w:asciiTheme="minorHAnsi" w:hAnsiTheme="minorHAnsi"/>
          <w:b w:val="0"/>
          <w:sz w:val="20"/>
          <w:szCs w:val="20"/>
        </w:rPr>
        <w:t xml:space="preserve">analysis as it is the monitor </w:t>
      </w:r>
      <w:r w:rsidR="005649D8">
        <w:rPr>
          <w:rStyle w:val="Strong"/>
          <w:rFonts w:asciiTheme="minorHAnsi" w:hAnsiTheme="minorHAnsi"/>
          <w:b w:val="0"/>
          <w:sz w:val="20"/>
          <w:szCs w:val="20"/>
        </w:rPr>
        <w:t xml:space="preserve">gathering the most </w:t>
      </w:r>
      <w:r w:rsidR="00730A0B" w:rsidRPr="00B447D4">
        <w:rPr>
          <w:rStyle w:val="Strong"/>
          <w:rFonts w:asciiTheme="minorHAnsi" w:hAnsiTheme="minorHAnsi"/>
          <w:b w:val="0"/>
          <w:sz w:val="20"/>
          <w:szCs w:val="20"/>
        </w:rPr>
        <w:t>weather</w:t>
      </w:r>
      <w:r w:rsidR="005649D8">
        <w:rPr>
          <w:rStyle w:val="Strong"/>
          <w:rFonts w:asciiTheme="minorHAnsi" w:hAnsiTheme="minorHAnsi"/>
          <w:b w:val="0"/>
          <w:sz w:val="20"/>
          <w:szCs w:val="20"/>
        </w:rPr>
        <w:t xml:space="preserve"> data. In addition, </w:t>
      </w:r>
      <w:r w:rsidR="00730A0B" w:rsidRPr="00B447D4">
        <w:rPr>
          <w:rStyle w:val="Strong"/>
          <w:rFonts w:asciiTheme="minorHAnsi" w:hAnsiTheme="minorHAnsi"/>
          <w:b w:val="0"/>
          <w:sz w:val="20"/>
          <w:szCs w:val="20"/>
        </w:rPr>
        <w:t>the daily mean PM</w:t>
      </w:r>
      <w:r w:rsidR="00730A0B" w:rsidRPr="00B447D4">
        <w:rPr>
          <w:rStyle w:val="Strong"/>
          <w:rFonts w:asciiTheme="minorHAnsi" w:hAnsiTheme="minorHAnsi"/>
          <w:b w:val="0"/>
          <w:sz w:val="20"/>
          <w:szCs w:val="20"/>
          <w:vertAlign w:val="subscript"/>
        </w:rPr>
        <w:t>10</w:t>
      </w:r>
      <w:r w:rsidR="002B4775" w:rsidRPr="00B447D4">
        <w:rPr>
          <w:rStyle w:val="Strong"/>
          <w:rFonts w:asciiTheme="minorHAnsi" w:hAnsiTheme="minorHAnsi"/>
          <w:b w:val="0"/>
          <w:sz w:val="20"/>
          <w:szCs w:val="20"/>
        </w:rPr>
        <w:t xml:space="preserve"> objective is set upon</w:t>
      </w:r>
      <w:r w:rsidR="00730A0B" w:rsidRPr="00B447D4">
        <w:rPr>
          <w:rStyle w:val="Strong"/>
          <w:rFonts w:asciiTheme="minorHAnsi" w:hAnsiTheme="minorHAnsi"/>
          <w:b w:val="0"/>
          <w:sz w:val="20"/>
          <w:szCs w:val="20"/>
        </w:rPr>
        <w:t xml:space="preserve"> </w:t>
      </w:r>
      <w:r w:rsidR="00701AC2" w:rsidRPr="00B447D4">
        <w:rPr>
          <w:rStyle w:val="Strong"/>
          <w:rFonts w:asciiTheme="minorHAnsi" w:hAnsiTheme="minorHAnsi"/>
          <w:b w:val="0"/>
          <w:sz w:val="20"/>
          <w:szCs w:val="20"/>
        </w:rPr>
        <w:t>th</w:t>
      </w:r>
      <w:r w:rsidR="005649D8">
        <w:rPr>
          <w:rStyle w:val="Strong"/>
          <w:rFonts w:asciiTheme="minorHAnsi" w:hAnsiTheme="minorHAnsi"/>
          <w:b w:val="0"/>
          <w:sz w:val="20"/>
          <w:szCs w:val="20"/>
        </w:rPr>
        <w:t xml:space="preserve">e AURN </w:t>
      </w:r>
      <w:r w:rsidR="00730A0B" w:rsidRPr="00B447D4">
        <w:rPr>
          <w:rStyle w:val="Strong"/>
          <w:rFonts w:asciiTheme="minorHAnsi" w:hAnsiTheme="minorHAnsi"/>
          <w:b w:val="0"/>
          <w:sz w:val="20"/>
          <w:szCs w:val="20"/>
        </w:rPr>
        <w:t xml:space="preserve">monitor. </w:t>
      </w:r>
      <w:r w:rsidR="00465593" w:rsidRPr="00B447D4">
        <w:rPr>
          <w:rStyle w:val="Strong"/>
          <w:rFonts w:asciiTheme="minorHAnsi" w:hAnsiTheme="minorHAnsi"/>
          <w:b w:val="0"/>
          <w:sz w:val="20"/>
          <w:szCs w:val="20"/>
        </w:rPr>
        <w:t xml:space="preserve">This research </w:t>
      </w:r>
      <w:r w:rsidR="004862A5">
        <w:rPr>
          <w:rStyle w:val="Strong"/>
          <w:rFonts w:asciiTheme="minorHAnsi" w:hAnsiTheme="minorHAnsi"/>
          <w:b w:val="0"/>
          <w:sz w:val="20"/>
          <w:szCs w:val="20"/>
        </w:rPr>
        <w:t xml:space="preserve">executes a </w:t>
      </w:r>
      <w:r w:rsidR="00E60516">
        <w:rPr>
          <w:rStyle w:val="Strong"/>
          <w:rFonts w:asciiTheme="minorHAnsi" w:hAnsiTheme="minorHAnsi"/>
          <w:b w:val="0"/>
          <w:sz w:val="20"/>
          <w:szCs w:val="20"/>
        </w:rPr>
        <w:t>very similar</w:t>
      </w:r>
      <w:r w:rsidR="00465593" w:rsidRPr="00B447D4">
        <w:rPr>
          <w:rStyle w:val="Strong"/>
          <w:rFonts w:asciiTheme="minorHAnsi" w:hAnsiTheme="minorHAnsi"/>
          <w:b w:val="0"/>
          <w:sz w:val="20"/>
          <w:szCs w:val="20"/>
        </w:rPr>
        <w:t xml:space="preserve"> </w:t>
      </w:r>
      <w:r w:rsidR="004862A5">
        <w:rPr>
          <w:rStyle w:val="Strong"/>
          <w:rFonts w:asciiTheme="minorHAnsi" w:hAnsiTheme="minorHAnsi"/>
          <w:b w:val="0"/>
          <w:sz w:val="20"/>
          <w:szCs w:val="20"/>
        </w:rPr>
        <w:t xml:space="preserve">approach to </w:t>
      </w:r>
      <w:r w:rsidR="00465593" w:rsidRPr="00B447D4">
        <w:rPr>
          <w:rStyle w:val="Strong"/>
          <w:rFonts w:asciiTheme="minorHAnsi" w:hAnsiTheme="minorHAnsi"/>
          <w:b w:val="0"/>
          <w:sz w:val="20"/>
          <w:szCs w:val="20"/>
        </w:rPr>
        <w:t xml:space="preserve">Middleton and Dixon (2001) who </w:t>
      </w:r>
      <w:r w:rsidR="004862A5">
        <w:rPr>
          <w:rStyle w:val="Strong"/>
          <w:rFonts w:asciiTheme="minorHAnsi" w:hAnsiTheme="minorHAnsi"/>
          <w:b w:val="0"/>
          <w:sz w:val="20"/>
          <w:szCs w:val="20"/>
        </w:rPr>
        <w:t xml:space="preserve">meticulously </w:t>
      </w:r>
      <w:r w:rsidR="00465593" w:rsidRPr="00B447D4">
        <w:rPr>
          <w:rStyle w:val="Strong"/>
          <w:rFonts w:asciiTheme="minorHAnsi" w:hAnsiTheme="minorHAnsi"/>
          <w:b w:val="0"/>
          <w:sz w:val="20"/>
          <w:szCs w:val="20"/>
        </w:rPr>
        <w:t xml:space="preserve">studied hourly meteorological data from multiple </w:t>
      </w:r>
      <w:r w:rsidR="004862A5">
        <w:rPr>
          <w:rStyle w:val="Strong"/>
          <w:rFonts w:asciiTheme="minorHAnsi" w:hAnsiTheme="minorHAnsi"/>
          <w:b w:val="0"/>
          <w:sz w:val="20"/>
          <w:szCs w:val="20"/>
        </w:rPr>
        <w:t xml:space="preserve">UK </w:t>
      </w:r>
      <w:r w:rsidR="00465593" w:rsidRPr="00B447D4">
        <w:rPr>
          <w:rStyle w:val="Strong"/>
          <w:rFonts w:asciiTheme="minorHAnsi" w:hAnsiTheme="minorHAnsi"/>
          <w:b w:val="0"/>
          <w:sz w:val="20"/>
          <w:szCs w:val="20"/>
        </w:rPr>
        <w:t>AURN sites</w:t>
      </w:r>
      <w:r w:rsidR="004862A5">
        <w:rPr>
          <w:rStyle w:val="Strong"/>
          <w:rFonts w:asciiTheme="minorHAnsi" w:hAnsiTheme="minorHAnsi"/>
          <w:b w:val="0"/>
          <w:sz w:val="20"/>
          <w:szCs w:val="20"/>
        </w:rPr>
        <w:t xml:space="preserve"> </w:t>
      </w:r>
      <w:r w:rsidR="0023297A" w:rsidRPr="00B447D4">
        <w:rPr>
          <w:rStyle w:val="Strong"/>
          <w:rFonts w:asciiTheme="minorHAnsi" w:hAnsiTheme="minorHAnsi"/>
          <w:b w:val="0"/>
          <w:sz w:val="20"/>
          <w:szCs w:val="20"/>
        </w:rPr>
        <w:t xml:space="preserve">to allow </w:t>
      </w:r>
      <w:r w:rsidR="004862A5">
        <w:rPr>
          <w:rStyle w:val="Strong"/>
          <w:rFonts w:asciiTheme="minorHAnsi" w:hAnsiTheme="minorHAnsi"/>
          <w:b w:val="0"/>
          <w:sz w:val="20"/>
          <w:szCs w:val="20"/>
        </w:rPr>
        <w:t>the</w:t>
      </w:r>
      <w:r w:rsidR="0023297A" w:rsidRPr="00B447D4">
        <w:rPr>
          <w:rStyle w:val="Strong"/>
          <w:rFonts w:asciiTheme="minorHAnsi" w:hAnsiTheme="minorHAnsi"/>
          <w:b w:val="0"/>
          <w:sz w:val="20"/>
          <w:szCs w:val="20"/>
        </w:rPr>
        <w:t xml:space="preserve"> correlation with</w:t>
      </w:r>
      <w:r w:rsidR="004862A5">
        <w:rPr>
          <w:rStyle w:val="Strong"/>
          <w:rFonts w:asciiTheme="minorHAnsi" w:hAnsiTheme="minorHAnsi"/>
          <w:b w:val="0"/>
          <w:sz w:val="20"/>
          <w:szCs w:val="20"/>
        </w:rPr>
        <w:t xml:space="preserve"> various </w:t>
      </w:r>
      <w:r w:rsidR="0023297A" w:rsidRPr="00B447D4">
        <w:rPr>
          <w:rStyle w:val="Strong"/>
          <w:rFonts w:asciiTheme="minorHAnsi" w:hAnsiTheme="minorHAnsi"/>
          <w:b w:val="0"/>
          <w:sz w:val="20"/>
          <w:szCs w:val="20"/>
        </w:rPr>
        <w:t>pollution events to be established</w:t>
      </w:r>
      <w:r w:rsidR="00465593" w:rsidRPr="00B447D4">
        <w:rPr>
          <w:rStyle w:val="Strong"/>
          <w:rFonts w:asciiTheme="minorHAnsi" w:hAnsiTheme="minorHAnsi"/>
          <w:b w:val="0"/>
          <w:sz w:val="20"/>
          <w:szCs w:val="20"/>
        </w:rPr>
        <w:t xml:space="preserve">. </w:t>
      </w:r>
      <w:r w:rsidR="00E60516">
        <w:rPr>
          <w:rStyle w:val="Strong"/>
          <w:rFonts w:asciiTheme="minorHAnsi" w:hAnsiTheme="minorHAnsi"/>
          <w:b w:val="0"/>
          <w:sz w:val="20"/>
          <w:szCs w:val="20"/>
        </w:rPr>
        <w:t xml:space="preserve">Here, the same approach is used to establish </w:t>
      </w:r>
      <w:r w:rsidR="00465593" w:rsidRPr="00B447D4">
        <w:rPr>
          <w:rFonts w:eastAsiaTheme="minorHAnsi" w:cs="StoneSansITCTTMedium"/>
          <w:kern w:val="0"/>
          <w:sz w:val="20"/>
          <w:szCs w:val="20"/>
          <w:lang w:eastAsia="en-US"/>
        </w:rPr>
        <w:t xml:space="preserve">the effect of </w:t>
      </w:r>
      <w:r w:rsidR="0023297A" w:rsidRPr="00B447D4">
        <w:rPr>
          <w:rFonts w:eastAsiaTheme="minorHAnsi" w:cs="StoneSansITCTTMedium"/>
          <w:kern w:val="0"/>
          <w:sz w:val="20"/>
          <w:szCs w:val="20"/>
          <w:lang w:eastAsia="en-US"/>
        </w:rPr>
        <w:t>AURN meteo</w:t>
      </w:r>
      <w:r w:rsidR="00465593" w:rsidRPr="00B447D4">
        <w:rPr>
          <w:rFonts w:eastAsiaTheme="minorHAnsi" w:cs="StoneSansITCTTMedium"/>
          <w:kern w:val="0"/>
          <w:sz w:val="20"/>
          <w:szCs w:val="20"/>
          <w:lang w:eastAsia="en-US"/>
        </w:rPr>
        <w:t>rological data upon PM</w:t>
      </w:r>
      <w:r w:rsidR="00465593" w:rsidRPr="00B447D4">
        <w:rPr>
          <w:rFonts w:eastAsiaTheme="minorHAnsi" w:cs="StoneSansITCTTMedium"/>
          <w:kern w:val="0"/>
          <w:sz w:val="20"/>
          <w:szCs w:val="20"/>
          <w:vertAlign w:val="subscript"/>
          <w:lang w:eastAsia="en-US"/>
        </w:rPr>
        <w:t>10</w:t>
      </w:r>
      <w:r w:rsidR="00465593" w:rsidRPr="00B447D4">
        <w:rPr>
          <w:rFonts w:eastAsiaTheme="minorHAnsi" w:cs="StoneSansITCTTMedium"/>
          <w:kern w:val="0"/>
          <w:sz w:val="20"/>
          <w:szCs w:val="20"/>
          <w:lang w:eastAsia="en-US"/>
        </w:rPr>
        <w:t xml:space="preserve"> emissions associated with Cast House operations.</w:t>
      </w:r>
      <w:r w:rsidR="00465593" w:rsidRPr="00B447D4">
        <w:rPr>
          <w:rFonts w:ascii="StoneSansITCTTMedium" w:eastAsiaTheme="minorHAnsi" w:hAnsi="StoneSansITCTTMedium" w:cs="StoneSansITCTTMedium"/>
          <w:kern w:val="0"/>
          <w:sz w:val="20"/>
          <w:szCs w:val="20"/>
          <w:lang w:eastAsia="en-US"/>
        </w:rPr>
        <w:t xml:space="preserve"> </w:t>
      </w:r>
      <w:r w:rsidR="008235B8" w:rsidRPr="00B447D4">
        <w:rPr>
          <w:rStyle w:val="Strong"/>
          <w:rFonts w:asciiTheme="minorHAnsi" w:hAnsiTheme="minorHAnsi"/>
          <w:b w:val="0"/>
          <w:sz w:val="20"/>
          <w:szCs w:val="20"/>
        </w:rPr>
        <w:t xml:space="preserve">Middleton and Dixon (2001) do carry out statistical analysis upon their </w:t>
      </w:r>
      <w:r w:rsidR="00E60516">
        <w:rPr>
          <w:rStyle w:val="Strong"/>
          <w:rFonts w:asciiTheme="minorHAnsi" w:hAnsiTheme="minorHAnsi"/>
          <w:b w:val="0"/>
          <w:sz w:val="20"/>
          <w:szCs w:val="20"/>
        </w:rPr>
        <w:t>dataset</w:t>
      </w:r>
      <w:r w:rsidR="008235B8" w:rsidRPr="00B447D4">
        <w:rPr>
          <w:rStyle w:val="Strong"/>
          <w:rFonts w:asciiTheme="minorHAnsi" w:hAnsiTheme="minorHAnsi"/>
          <w:b w:val="0"/>
          <w:sz w:val="20"/>
          <w:szCs w:val="20"/>
        </w:rPr>
        <w:t xml:space="preserve">, however, </w:t>
      </w:r>
      <w:r w:rsidR="00E60516">
        <w:rPr>
          <w:rStyle w:val="Strong"/>
          <w:rFonts w:asciiTheme="minorHAnsi" w:hAnsiTheme="minorHAnsi"/>
          <w:b w:val="0"/>
          <w:sz w:val="20"/>
          <w:szCs w:val="20"/>
        </w:rPr>
        <w:t xml:space="preserve">this is only to </w:t>
      </w:r>
      <w:r w:rsidR="008235B8" w:rsidRPr="00B447D4">
        <w:rPr>
          <w:rStyle w:val="Strong"/>
          <w:rFonts w:asciiTheme="minorHAnsi" w:hAnsiTheme="minorHAnsi"/>
          <w:b w:val="0"/>
          <w:sz w:val="20"/>
          <w:szCs w:val="20"/>
        </w:rPr>
        <w:t>assess the frequency of certai</w:t>
      </w:r>
      <w:r w:rsidR="00C35D3C" w:rsidRPr="00B447D4">
        <w:rPr>
          <w:rStyle w:val="Strong"/>
          <w:rFonts w:asciiTheme="minorHAnsi" w:hAnsiTheme="minorHAnsi"/>
          <w:b w:val="0"/>
          <w:sz w:val="20"/>
          <w:szCs w:val="20"/>
        </w:rPr>
        <w:t>n weather conditions rather than taking the analysis further</w:t>
      </w:r>
      <w:r w:rsidR="008235B8" w:rsidRPr="00B447D4">
        <w:rPr>
          <w:rStyle w:val="Strong"/>
          <w:rFonts w:asciiTheme="minorHAnsi" w:hAnsiTheme="minorHAnsi"/>
          <w:b w:val="0"/>
          <w:sz w:val="20"/>
          <w:szCs w:val="20"/>
        </w:rPr>
        <w:t xml:space="preserve"> to </w:t>
      </w:r>
      <w:r w:rsidR="00E60516">
        <w:rPr>
          <w:rStyle w:val="Strong"/>
          <w:rFonts w:asciiTheme="minorHAnsi" w:hAnsiTheme="minorHAnsi"/>
          <w:b w:val="0"/>
          <w:sz w:val="20"/>
          <w:szCs w:val="20"/>
        </w:rPr>
        <w:t xml:space="preserve">establish </w:t>
      </w:r>
      <w:r w:rsidR="008235B8" w:rsidRPr="00B447D4">
        <w:rPr>
          <w:rStyle w:val="Strong"/>
          <w:rFonts w:asciiTheme="minorHAnsi" w:hAnsiTheme="minorHAnsi"/>
          <w:b w:val="0"/>
          <w:sz w:val="20"/>
          <w:szCs w:val="20"/>
        </w:rPr>
        <w:t>the relationship between PM</w:t>
      </w:r>
      <w:r w:rsidR="008235B8" w:rsidRPr="00B447D4">
        <w:rPr>
          <w:rStyle w:val="Strong"/>
          <w:rFonts w:asciiTheme="minorHAnsi" w:hAnsiTheme="minorHAnsi"/>
          <w:b w:val="0"/>
          <w:sz w:val="20"/>
          <w:szCs w:val="20"/>
          <w:vertAlign w:val="subscript"/>
        </w:rPr>
        <w:t>10</w:t>
      </w:r>
      <w:r w:rsidR="008235B8" w:rsidRPr="00B447D4">
        <w:rPr>
          <w:rStyle w:val="Strong"/>
          <w:rFonts w:asciiTheme="minorHAnsi" w:hAnsiTheme="minorHAnsi"/>
          <w:b w:val="0"/>
          <w:sz w:val="20"/>
          <w:szCs w:val="20"/>
        </w:rPr>
        <w:t xml:space="preserve"> and </w:t>
      </w:r>
      <w:r w:rsidR="00E60516">
        <w:rPr>
          <w:rStyle w:val="Strong"/>
          <w:rFonts w:asciiTheme="minorHAnsi" w:hAnsiTheme="minorHAnsi"/>
          <w:b w:val="0"/>
          <w:sz w:val="20"/>
          <w:szCs w:val="20"/>
        </w:rPr>
        <w:t xml:space="preserve">each meteorological factor as </w:t>
      </w:r>
      <w:r w:rsidR="008235B8" w:rsidRPr="00B447D4">
        <w:rPr>
          <w:rStyle w:val="Strong"/>
          <w:rFonts w:asciiTheme="minorHAnsi" w:hAnsiTheme="minorHAnsi"/>
          <w:b w:val="0"/>
          <w:sz w:val="20"/>
          <w:szCs w:val="20"/>
        </w:rPr>
        <w:t xml:space="preserve">described </w:t>
      </w:r>
      <w:r w:rsidR="00E60516">
        <w:rPr>
          <w:rStyle w:val="Strong"/>
          <w:rFonts w:asciiTheme="minorHAnsi" w:hAnsiTheme="minorHAnsi"/>
          <w:b w:val="0"/>
          <w:sz w:val="20"/>
          <w:szCs w:val="20"/>
        </w:rPr>
        <w:t>in Section 4.4.1</w:t>
      </w:r>
      <w:r w:rsidR="008235B8" w:rsidRPr="00B447D4">
        <w:rPr>
          <w:rStyle w:val="Strong"/>
          <w:rFonts w:asciiTheme="minorHAnsi" w:hAnsiTheme="minorHAnsi"/>
          <w:b w:val="0"/>
          <w:sz w:val="20"/>
          <w:szCs w:val="20"/>
        </w:rPr>
        <w:t>.</w:t>
      </w:r>
      <w:r w:rsidR="00465593" w:rsidRPr="00B447D4">
        <w:rPr>
          <w:rFonts w:ascii="StoneSansITCTTMedium" w:eastAsiaTheme="minorHAnsi" w:hAnsi="StoneSansITCTTMedium" w:cs="StoneSansITCTTMedium"/>
          <w:kern w:val="0"/>
          <w:sz w:val="20"/>
          <w:szCs w:val="20"/>
          <w:lang w:eastAsia="en-US"/>
        </w:rPr>
        <w:t xml:space="preserve"> </w:t>
      </w:r>
    </w:p>
    <w:p w14:paraId="466C1FDB" w14:textId="5A0AC037" w:rsidR="000E1268" w:rsidRPr="00B447D4" w:rsidRDefault="00C156B5" w:rsidP="000E1268">
      <w:pPr>
        <w:spacing w:line="360" w:lineRule="auto"/>
        <w:jc w:val="both"/>
        <w:rPr>
          <w:rFonts w:cstheme="minorHAnsi"/>
          <w:sz w:val="20"/>
          <w:szCs w:val="20"/>
        </w:rPr>
      </w:pPr>
      <w:r w:rsidRPr="00B447D4">
        <w:rPr>
          <w:rStyle w:val="Strong"/>
          <w:b w:val="0"/>
          <w:sz w:val="20"/>
          <w:szCs w:val="20"/>
        </w:rPr>
        <w:t>P</w:t>
      </w:r>
      <w:r w:rsidR="00730A0B" w:rsidRPr="00B447D4">
        <w:rPr>
          <w:rStyle w:val="Strong"/>
          <w:b w:val="0"/>
          <w:sz w:val="20"/>
          <w:szCs w:val="20"/>
        </w:rPr>
        <w:t xml:space="preserve">ivot </w:t>
      </w:r>
      <w:r w:rsidR="0023297A" w:rsidRPr="00B447D4">
        <w:rPr>
          <w:rStyle w:val="Strong"/>
          <w:b w:val="0"/>
          <w:sz w:val="20"/>
          <w:szCs w:val="20"/>
        </w:rPr>
        <w:t>charts</w:t>
      </w:r>
      <w:r w:rsidR="00732B86" w:rsidRPr="00B447D4">
        <w:rPr>
          <w:rStyle w:val="Strong"/>
          <w:b w:val="0"/>
          <w:sz w:val="20"/>
          <w:szCs w:val="20"/>
        </w:rPr>
        <w:t xml:space="preserve"> </w:t>
      </w:r>
      <w:r w:rsidR="0083444B">
        <w:rPr>
          <w:rStyle w:val="Strong"/>
          <w:b w:val="0"/>
          <w:sz w:val="20"/>
          <w:szCs w:val="20"/>
        </w:rPr>
        <w:t xml:space="preserve">are </w:t>
      </w:r>
      <w:r w:rsidR="00DF78D4" w:rsidRPr="00B447D4">
        <w:rPr>
          <w:rStyle w:val="Strong"/>
          <w:b w:val="0"/>
          <w:sz w:val="20"/>
          <w:szCs w:val="20"/>
        </w:rPr>
        <w:t xml:space="preserve">used to </w:t>
      </w:r>
      <w:r w:rsidR="0083444B">
        <w:rPr>
          <w:rStyle w:val="Strong"/>
          <w:b w:val="0"/>
          <w:sz w:val="20"/>
          <w:szCs w:val="20"/>
        </w:rPr>
        <w:t>identify</w:t>
      </w:r>
      <w:r w:rsidR="00DF78D4" w:rsidRPr="00B447D4">
        <w:rPr>
          <w:rStyle w:val="Strong"/>
          <w:b w:val="0"/>
          <w:sz w:val="20"/>
          <w:szCs w:val="20"/>
        </w:rPr>
        <w:t xml:space="preserve"> average PM</w:t>
      </w:r>
      <w:r w:rsidR="00DF78D4" w:rsidRPr="00B447D4">
        <w:rPr>
          <w:rStyle w:val="Strong"/>
          <w:b w:val="0"/>
          <w:sz w:val="20"/>
          <w:szCs w:val="20"/>
          <w:vertAlign w:val="subscript"/>
        </w:rPr>
        <w:t>10</w:t>
      </w:r>
      <w:r w:rsidR="00DF78D4" w:rsidRPr="00B447D4">
        <w:rPr>
          <w:rStyle w:val="Strong"/>
          <w:b w:val="0"/>
          <w:sz w:val="20"/>
          <w:szCs w:val="20"/>
        </w:rPr>
        <w:t xml:space="preserve"> concentration</w:t>
      </w:r>
      <w:r w:rsidR="0083444B">
        <w:rPr>
          <w:rStyle w:val="Strong"/>
          <w:b w:val="0"/>
          <w:sz w:val="20"/>
          <w:szCs w:val="20"/>
        </w:rPr>
        <w:t>s</w:t>
      </w:r>
      <w:r w:rsidR="00DF78D4" w:rsidRPr="00B447D4">
        <w:rPr>
          <w:rStyle w:val="Strong"/>
          <w:b w:val="0"/>
          <w:sz w:val="20"/>
          <w:szCs w:val="20"/>
        </w:rPr>
        <w:t xml:space="preserve"> for each isolated weather factor (e.g. temperatu</w:t>
      </w:r>
      <w:r w:rsidR="00730A0B" w:rsidRPr="00B447D4">
        <w:rPr>
          <w:rStyle w:val="Strong"/>
          <w:b w:val="0"/>
          <w:sz w:val="20"/>
          <w:szCs w:val="20"/>
        </w:rPr>
        <w:t>re). Each weather factor has been</w:t>
      </w:r>
      <w:r w:rsidR="00DF78D4" w:rsidRPr="00B447D4">
        <w:rPr>
          <w:rStyle w:val="Strong"/>
          <w:b w:val="0"/>
          <w:sz w:val="20"/>
          <w:szCs w:val="20"/>
        </w:rPr>
        <w:t xml:space="preserve"> banked</w:t>
      </w:r>
      <w:r w:rsidR="00701AC2" w:rsidRPr="00B447D4">
        <w:rPr>
          <w:rStyle w:val="Strong"/>
          <w:b w:val="0"/>
          <w:sz w:val="20"/>
          <w:szCs w:val="20"/>
        </w:rPr>
        <w:t>,</w:t>
      </w:r>
      <w:r w:rsidR="00DF78D4" w:rsidRPr="00B447D4">
        <w:rPr>
          <w:rStyle w:val="Strong"/>
          <w:b w:val="0"/>
          <w:sz w:val="20"/>
          <w:szCs w:val="20"/>
        </w:rPr>
        <w:t xml:space="preserve"> with the average PM</w:t>
      </w:r>
      <w:r w:rsidR="00DF78D4" w:rsidRPr="00B447D4">
        <w:rPr>
          <w:rStyle w:val="Strong"/>
          <w:b w:val="0"/>
          <w:sz w:val="20"/>
          <w:szCs w:val="20"/>
          <w:vertAlign w:val="subscript"/>
        </w:rPr>
        <w:t>10</w:t>
      </w:r>
      <w:r w:rsidR="00DF78D4" w:rsidRPr="00B447D4">
        <w:rPr>
          <w:rStyle w:val="Strong"/>
          <w:b w:val="0"/>
          <w:sz w:val="20"/>
          <w:szCs w:val="20"/>
        </w:rPr>
        <w:t xml:space="preserve"> concentration for each</w:t>
      </w:r>
      <w:r w:rsidR="0083444B">
        <w:rPr>
          <w:rStyle w:val="Strong"/>
          <w:b w:val="0"/>
          <w:sz w:val="20"/>
          <w:szCs w:val="20"/>
        </w:rPr>
        <w:t xml:space="preserve"> bank of data (e.g. </w:t>
      </w:r>
      <w:r w:rsidR="00DF78D4" w:rsidRPr="00B447D4">
        <w:rPr>
          <w:rStyle w:val="Strong"/>
          <w:b w:val="0"/>
          <w:sz w:val="20"/>
          <w:szCs w:val="20"/>
        </w:rPr>
        <w:t>12.1</w:t>
      </w:r>
      <w:r w:rsidR="00DF78D4" w:rsidRPr="00B447D4">
        <w:rPr>
          <w:rFonts w:cstheme="minorHAnsi"/>
          <w:sz w:val="20"/>
          <w:szCs w:val="20"/>
        </w:rPr>
        <w:sym w:font="Symbol" w:char="F0B0"/>
      </w:r>
      <w:r w:rsidR="00DF78D4" w:rsidRPr="00B447D4">
        <w:rPr>
          <w:rFonts w:cstheme="minorHAnsi"/>
          <w:sz w:val="20"/>
          <w:szCs w:val="20"/>
        </w:rPr>
        <w:t xml:space="preserve"> to 13.0</w:t>
      </w:r>
      <w:r w:rsidR="00DF78D4" w:rsidRPr="00B447D4">
        <w:rPr>
          <w:rFonts w:cstheme="minorHAnsi"/>
          <w:sz w:val="20"/>
          <w:szCs w:val="20"/>
        </w:rPr>
        <w:sym w:font="Symbol" w:char="F0B0"/>
      </w:r>
      <w:r w:rsidR="0083444B">
        <w:rPr>
          <w:rFonts w:cstheme="minorHAnsi"/>
          <w:sz w:val="20"/>
          <w:szCs w:val="20"/>
        </w:rPr>
        <w:t xml:space="preserve"> for temperature</w:t>
      </w:r>
      <w:r w:rsidR="00DF78D4" w:rsidRPr="00B447D4">
        <w:rPr>
          <w:rFonts w:cstheme="minorHAnsi"/>
          <w:sz w:val="20"/>
          <w:szCs w:val="20"/>
        </w:rPr>
        <w:t xml:space="preserve">) being established. </w:t>
      </w:r>
      <w:r w:rsidR="00732B86" w:rsidRPr="00B447D4">
        <w:rPr>
          <w:rFonts w:cstheme="minorHAnsi"/>
          <w:sz w:val="20"/>
          <w:szCs w:val="20"/>
        </w:rPr>
        <w:t xml:space="preserve">In addition, scatter </w:t>
      </w:r>
      <w:r w:rsidR="00701AC2" w:rsidRPr="00B447D4">
        <w:rPr>
          <w:rFonts w:cstheme="minorHAnsi"/>
          <w:sz w:val="20"/>
          <w:szCs w:val="20"/>
        </w:rPr>
        <w:t>charts</w:t>
      </w:r>
      <w:r w:rsidR="00732B86" w:rsidRPr="00B447D4">
        <w:rPr>
          <w:rFonts w:cstheme="minorHAnsi"/>
          <w:sz w:val="20"/>
          <w:szCs w:val="20"/>
        </w:rPr>
        <w:t xml:space="preserve"> are used to plot the PM</w:t>
      </w:r>
      <w:r w:rsidR="00732B86" w:rsidRPr="00B447D4">
        <w:rPr>
          <w:rFonts w:cstheme="minorHAnsi"/>
          <w:sz w:val="20"/>
          <w:szCs w:val="20"/>
          <w:vertAlign w:val="subscript"/>
        </w:rPr>
        <w:t>10</w:t>
      </w:r>
      <w:r w:rsidR="00732B86" w:rsidRPr="00B447D4">
        <w:rPr>
          <w:rFonts w:cstheme="minorHAnsi"/>
          <w:sz w:val="20"/>
          <w:szCs w:val="20"/>
        </w:rPr>
        <w:t xml:space="preserve"> concentrations and meteorological </w:t>
      </w:r>
      <w:r w:rsidR="00701AC2" w:rsidRPr="00B447D4">
        <w:rPr>
          <w:rFonts w:cstheme="minorHAnsi"/>
          <w:sz w:val="20"/>
          <w:szCs w:val="20"/>
        </w:rPr>
        <w:t>conditions</w:t>
      </w:r>
      <w:r w:rsidR="00732B86" w:rsidRPr="00B447D4">
        <w:rPr>
          <w:rFonts w:cstheme="minorHAnsi"/>
          <w:sz w:val="20"/>
          <w:szCs w:val="20"/>
        </w:rPr>
        <w:t xml:space="preserve"> at play at times </w:t>
      </w:r>
      <w:r w:rsidR="0083444B">
        <w:rPr>
          <w:rFonts w:cstheme="minorHAnsi"/>
          <w:sz w:val="20"/>
          <w:szCs w:val="20"/>
        </w:rPr>
        <w:t xml:space="preserve">of </w:t>
      </w:r>
      <w:r w:rsidR="00581471" w:rsidRPr="00B447D4">
        <w:rPr>
          <w:rFonts w:cstheme="minorHAnsi"/>
          <w:sz w:val="20"/>
          <w:szCs w:val="20"/>
        </w:rPr>
        <w:t>Cast House</w:t>
      </w:r>
      <w:r w:rsidR="00732B86" w:rsidRPr="00B447D4">
        <w:rPr>
          <w:rFonts w:cstheme="minorHAnsi"/>
          <w:sz w:val="20"/>
          <w:szCs w:val="20"/>
        </w:rPr>
        <w:t xml:space="preserve"> emissions.</w:t>
      </w:r>
    </w:p>
    <w:p w14:paraId="24385693" w14:textId="77777777" w:rsidR="002F4045" w:rsidRPr="00805CE6" w:rsidRDefault="002F4045" w:rsidP="002F4045">
      <w:pPr>
        <w:spacing w:line="240" w:lineRule="auto"/>
        <w:jc w:val="both"/>
        <w:rPr>
          <w:rFonts w:cstheme="minorHAnsi"/>
        </w:rPr>
      </w:pPr>
    </w:p>
    <w:p w14:paraId="4566DC1A" w14:textId="2CB78E62" w:rsidR="00F1235E" w:rsidRPr="000E1268" w:rsidRDefault="000E1268" w:rsidP="000E1268">
      <w:pPr>
        <w:pStyle w:val="Heading1"/>
        <w:rPr>
          <w:rFonts w:asciiTheme="minorHAnsi" w:hAnsiTheme="minorHAnsi"/>
          <w:b/>
          <w:sz w:val="20"/>
          <w:szCs w:val="20"/>
        </w:rPr>
      </w:pPr>
      <w:bookmarkStart w:id="42" w:name="_Toc511670723"/>
      <w:r w:rsidRPr="000E1268">
        <w:rPr>
          <w:rFonts w:asciiTheme="minorHAnsi" w:hAnsiTheme="minorHAnsi"/>
          <w:b/>
          <w:sz w:val="20"/>
          <w:szCs w:val="20"/>
        </w:rPr>
        <w:t xml:space="preserve">4.4.1 </w:t>
      </w:r>
      <w:r w:rsidR="00F1235E" w:rsidRPr="000E1268">
        <w:rPr>
          <w:rFonts w:asciiTheme="minorHAnsi" w:hAnsiTheme="minorHAnsi"/>
          <w:b/>
          <w:sz w:val="20"/>
          <w:szCs w:val="20"/>
        </w:rPr>
        <w:t>Statistical Analysis</w:t>
      </w:r>
      <w:bookmarkEnd w:id="42"/>
      <w:r w:rsidR="00F1235E" w:rsidRPr="000E1268">
        <w:rPr>
          <w:rFonts w:asciiTheme="minorHAnsi" w:hAnsiTheme="minorHAnsi"/>
          <w:b/>
          <w:sz w:val="20"/>
          <w:szCs w:val="20"/>
        </w:rPr>
        <w:t xml:space="preserve"> </w:t>
      </w:r>
    </w:p>
    <w:p w14:paraId="6573BD76" w14:textId="77777777" w:rsidR="002F4045" w:rsidRDefault="002F4045" w:rsidP="002F4045">
      <w:pPr>
        <w:spacing w:line="240" w:lineRule="auto"/>
        <w:jc w:val="both"/>
        <w:rPr>
          <w:rStyle w:val="Strong"/>
          <w:rFonts w:asciiTheme="minorHAnsi" w:hAnsiTheme="minorHAnsi"/>
          <w:b w:val="0"/>
          <w:sz w:val="20"/>
          <w:szCs w:val="20"/>
        </w:rPr>
      </w:pPr>
    </w:p>
    <w:p w14:paraId="4C052569" w14:textId="467F721E" w:rsidR="00D85A34" w:rsidRPr="00F12FD1" w:rsidRDefault="008342EB" w:rsidP="000E1268">
      <w:pPr>
        <w:spacing w:line="360" w:lineRule="auto"/>
        <w:jc w:val="both"/>
        <w:rPr>
          <w:rStyle w:val="Strong"/>
          <w:rFonts w:asciiTheme="minorHAnsi" w:hAnsiTheme="minorHAnsi" w:cstheme="minorHAnsi"/>
          <w:b w:val="0"/>
          <w:bCs w:val="0"/>
          <w:sz w:val="20"/>
          <w:szCs w:val="20"/>
        </w:rPr>
      </w:pPr>
      <w:r>
        <w:rPr>
          <w:rStyle w:val="Strong"/>
          <w:rFonts w:asciiTheme="minorHAnsi" w:hAnsiTheme="minorHAnsi"/>
          <w:b w:val="0"/>
          <w:sz w:val="20"/>
          <w:szCs w:val="20"/>
        </w:rPr>
        <w:t>S</w:t>
      </w:r>
      <w:r w:rsidR="000D073C" w:rsidRPr="00D85A34">
        <w:rPr>
          <w:rStyle w:val="Strong"/>
          <w:rFonts w:asciiTheme="minorHAnsi" w:hAnsiTheme="minorHAnsi"/>
          <w:b w:val="0"/>
          <w:sz w:val="20"/>
          <w:szCs w:val="20"/>
        </w:rPr>
        <w:t xml:space="preserve">tatistical analysis methods </w:t>
      </w:r>
      <w:r>
        <w:rPr>
          <w:rStyle w:val="Strong"/>
          <w:rFonts w:asciiTheme="minorHAnsi" w:hAnsiTheme="minorHAnsi"/>
          <w:b w:val="0"/>
          <w:sz w:val="20"/>
          <w:szCs w:val="20"/>
        </w:rPr>
        <w:t xml:space="preserve">aim to </w:t>
      </w:r>
      <w:r w:rsidR="000D073C" w:rsidRPr="00D85A34">
        <w:rPr>
          <w:rStyle w:val="Strong"/>
          <w:rFonts w:asciiTheme="minorHAnsi" w:hAnsiTheme="minorHAnsi"/>
          <w:b w:val="0"/>
          <w:sz w:val="20"/>
          <w:szCs w:val="20"/>
        </w:rPr>
        <w:t xml:space="preserve">quantifiably establish the effects of </w:t>
      </w:r>
      <w:r>
        <w:rPr>
          <w:rStyle w:val="Strong"/>
          <w:rFonts w:asciiTheme="minorHAnsi" w:hAnsiTheme="minorHAnsi"/>
          <w:b w:val="0"/>
          <w:sz w:val="20"/>
          <w:szCs w:val="20"/>
        </w:rPr>
        <w:t>a</w:t>
      </w:r>
      <w:r w:rsidR="000D073C" w:rsidRPr="00D85A34">
        <w:rPr>
          <w:rStyle w:val="Strong"/>
          <w:rFonts w:asciiTheme="minorHAnsi" w:hAnsiTheme="minorHAnsi"/>
          <w:b w:val="0"/>
          <w:sz w:val="20"/>
          <w:szCs w:val="20"/>
        </w:rPr>
        <w:t xml:space="preserve"> study</w:t>
      </w:r>
      <w:r>
        <w:rPr>
          <w:rStyle w:val="Strong"/>
          <w:rFonts w:asciiTheme="minorHAnsi" w:hAnsiTheme="minorHAnsi"/>
          <w:b w:val="0"/>
          <w:sz w:val="20"/>
          <w:szCs w:val="20"/>
        </w:rPr>
        <w:t xml:space="preserve"> and whether </w:t>
      </w:r>
      <w:r w:rsidR="000D073C" w:rsidRPr="00D85A34">
        <w:rPr>
          <w:rStyle w:val="Strong"/>
          <w:rFonts w:asciiTheme="minorHAnsi" w:hAnsiTheme="minorHAnsi"/>
          <w:b w:val="0"/>
          <w:sz w:val="20"/>
          <w:szCs w:val="20"/>
        </w:rPr>
        <w:t xml:space="preserve">it can be confidently concluded that the effect in the observed sample is representative of the whole (Townend 2002). </w:t>
      </w:r>
      <w:r>
        <w:rPr>
          <w:rStyle w:val="Strong"/>
          <w:rFonts w:asciiTheme="minorHAnsi" w:hAnsiTheme="minorHAnsi"/>
          <w:b w:val="0"/>
          <w:sz w:val="20"/>
          <w:szCs w:val="20"/>
        </w:rPr>
        <w:t xml:space="preserve">Correlation (correlation coefficient and correlation matrix analysis), linear regression and polynomial regression analyses </w:t>
      </w:r>
      <w:r w:rsidR="0022095B" w:rsidRPr="00D85A34">
        <w:rPr>
          <w:rStyle w:val="Strong"/>
          <w:rFonts w:asciiTheme="minorHAnsi" w:hAnsiTheme="minorHAnsi"/>
          <w:b w:val="0"/>
          <w:sz w:val="20"/>
          <w:szCs w:val="20"/>
        </w:rPr>
        <w:t>have been</w:t>
      </w:r>
      <w:r w:rsidR="00730A0B" w:rsidRPr="00D85A34">
        <w:rPr>
          <w:rStyle w:val="Strong"/>
          <w:rFonts w:asciiTheme="minorHAnsi" w:hAnsiTheme="minorHAnsi"/>
          <w:b w:val="0"/>
          <w:sz w:val="20"/>
          <w:szCs w:val="20"/>
        </w:rPr>
        <w:t xml:space="preserve"> u</w:t>
      </w:r>
      <w:r>
        <w:rPr>
          <w:rStyle w:val="Strong"/>
          <w:rFonts w:asciiTheme="minorHAnsi" w:hAnsiTheme="minorHAnsi"/>
          <w:b w:val="0"/>
          <w:sz w:val="20"/>
          <w:szCs w:val="20"/>
        </w:rPr>
        <w:t xml:space="preserve">ndertaken </w:t>
      </w:r>
      <w:r w:rsidR="0022095B" w:rsidRPr="00D85A34">
        <w:rPr>
          <w:rStyle w:val="Strong"/>
          <w:rFonts w:asciiTheme="minorHAnsi" w:hAnsiTheme="minorHAnsi"/>
          <w:b w:val="0"/>
          <w:sz w:val="20"/>
          <w:szCs w:val="20"/>
        </w:rPr>
        <w:t>in this research</w:t>
      </w:r>
      <w:r w:rsidR="006A43C7" w:rsidRPr="00D85A34">
        <w:rPr>
          <w:rStyle w:val="Strong"/>
          <w:rFonts w:asciiTheme="minorHAnsi" w:hAnsiTheme="minorHAnsi"/>
          <w:b w:val="0"/>
          <w:sz w:val="20"/>
          <w:szCs w:val="20"/>
        </w:rPr>
        <w:t>,</w:t>
      </w:r>
      <w:r w:rsidR="0022095B" w:rsidRPr="00D85A34">
        <w:rPr>
          <w:rStyle w:val="Strong"/>
          <w:rFonts w:asciiTheme="minorHAnsi" w:hAnsiTheme="minorHAnsi"/>
          <w:b w:val="0"/>
          <w:sz w:val="20"/>
          <w:szCs w:val="20"/>
        </w:rPr>
        <w:t xml:space="preserve"> </w:t>
      </w:r>
      <w:r w:rsidR="00730A0B" w:rsidRPr="00D85A34">
        <w:rPr>
          <w:rStyle w:val="Strong"/>
          <w:rFonts w:asciiTheme="minorHAnsi" w:hAnsiTheme="minorHAnsi"/>
          <w:b w:val="0"/>
          <w:sz w:val="20"/>
          <w:szCs w:val="20"/>
        </w:rPr>
        <w:t>to establish the relationship between PM</w:t>
      </w:r>
      <w:r w:rsidR="00730A0B" w:rsidRPr="00D85A34">
        <w:rPr>
          <w:rStyle w:val="Strong"/>
          <w:rFonts w:asciiTheme="minorHAnsi" w:hAnsiTheme="minorHAnsi"/>
          <w:b w:val="0"/>
          <w:sz w:val="20"/>
          <w:szCs w:val="20"/>
          <w:vertAlign w:val="subscript"/>
        </w:rPr>
        <w:t>10</w:t>
      </w:r>
      <w:r w:rsidR="00730A0B" w:rsidRPr="00D85A34">
        <w:rPr>
          <w:rStyle w:val="Strong"/>
          <w:rFonts w:asciiTheme="minorHAnsi" w:hAnsiTheme="minorHAnsi"/>
          <w:b w:val="0"/>
          <w:sz w:val="20"/>
          <w:szCs w:val="20"/>
        </w:rPr>
        <w:t xml:space="preserve"> </w:t>
      </w:r>
      <w:r>
        <w:rPr>
          <w:rStyle w:val="Strong"/>
          <w:rFonts w:asciiTheme="minorHAnsi" w:hAnsiTheme="minorHAnsi"/>
          <w:b w:val="0"/>
          <w:sz w:val="20"/>
          <w:szCs w:val="20"/>
        </w:rPr>
        <w:t xml:space="preserve">and weather conditions at times of Cast House emissions. </w:t>
      </w:r>
      <w:r w:rsidR="003F0277">
        <w:rPr>
          <w:rStyle w:val="Strong"/>
          <w:rFonts w:asciiTheme="minorHAnsi" w:hAnsiTheme="minorHAnsi"/>
          <w:b w:val="0"/>
          <w:sz w:val="20"/>
          <w:szCs w:val="20"/>
        </w:rPr>
        <w:t xml:space="preserve">This method is validated </w:t>
      </w:r>
      <w:r>
        <w:rPr>
          <w:rStyle w:val="Strong"/>
          <w:rFonts w:asciiTheme="minorHAnsi" w:hAnsiTheme="minorHAnsi"/>
          <w:b w:val="0"/>
          <w:sz w:val="20"/>
          <w:szCs w:val="20"/>
        </w:rPr>
        <w:t xml:space="preserve">as </w:t>
      </w:r>
      <w:r w:rsidR="003F0277">
        <w:rPr>
          <w:rStyle w:val="Strong"/>
          <w:rFonts w:asciiTheme="minorHAnsi" w:hAnsiTheme="minorHAnsi"/>
          <w:b w:val="0"/>
          <w:sz w:val="20"/>
          <w:szCs w:val="20"/>
        </w:rPr>
        <w:t>it has been u</w:t>
      </w:r>
      <w:r>
        <w:rPr>
          <w:rStyle w:val="Strong"/>
          <w:rFonts w:asciiTheme="minorHAnsi" w:hAnsiTheme="minorHAnsi"/>
          <w:b w:val="0"/>
          <w:sz w:val="20"/>
          <w:szCs w:val="20"/>
        </w:rPr>
        <w:t xml:space="preserve">sed in </w:t>
      </w:r>
      <w:r w:rsidR="003F0277">
        <w:rPr>
          <w:rStyle w:val="Strong"/>
          <w:rFonts w:asciiTheme="minorHAnsi" w:hAnsiTheme="minorHAnsi"/>
          <w:b w:val="0"/>
          <w:sz w:val="20"/>
          <w:szCs w:val="20"/>
        </w:rPr>
        <w:t xml:space="preserve">recent studies </w:t>
      </w:r>
      <w:r>
        <w:rPr>
          <w:rStyle w:val="Strong"/>
          <w:rFonts w:asciiTheme="minorHAnsi" w:hAnsiTheme="minorHAnsi"/>
          <w:b w:val="0"/>
          <w:sz w:val="20"/>
          <w:szCs w:val="20"/>
        </w:rPr>
        <w:t xml:space="preserve">concerning similar subject matter. </w:t>
      </w:r>
      <w:r w:rsidR="003F0277">
        <w:rPr>
          <w:rStyle w:val="Strong"/>
          <w:rFonts w:asciiTheme="minorHAnsi" w:hAnsiTheme="minorHAnsi"/>
          <w:b w:val="0"/>
          <w:sz w:val="20"/>
          <w:szCs w:val="20"/>
        </w:rPr>
        <w:t xml:space="preserve">For example, </w:t>
      </w:r>
      <w:r w:rsidR="00580649" w:rsidRPr="00D85A34">
        <w:rPr>
          <w:rFonts w:asciiTheme="minorHAnsi" w:eastAsiaTheme="minorHAnsi" w:hAnsiTheme="minorHAnsi" w:cs="CMCSC10"/>
          <w:color w:val="231F20"/>
          <w:kern w:val="0"/>
          <w:sz w:val="20"/>
          <w:szCs w:val="20"/>
          <w:lang w:eastAsia="en-US"/>
        </w:rPr>
        <w:t>Filonchyk</w:t>
      </w:r>
      <w:r w:rsidR="003F0277">
        <w:rPr>
          <w:rFonts w:asciiTheme="minorHAnsi" w:eastAsiaTheme="minorHAnsi" w:hAnsiTheme="minorHAnsi" w:cs="CMCSC10"/>
          <w:color w:val="231F20"/>
          <w:kern w:val="0"/>
          <w:sz w:val="20"/>
          <w:szCs w:val="20"/>
          <w:lang w:eastAsia="en-US"/>
        </w:rPr>
        <w:t xml:space="preserve"> et al. (2016)</w:t>
      </w:r>
      <w:r w:rsidR="00580649" w:rsidRPr="00D85A34">
        <w:rPr>
          <w:rFonts w:asciiTheme="minorHAnsi" w:eastAsiaTheme="minorHAnsi" w:hAnsiTheme="minorHAnsi" w:cs="CMCSC10"/>
          <w:color w:val="231F20"/>
          <w:kern w:val="0"/>
          <w:sz w:val="20"/>
          <w:szCs w:val="20"/>
          <w:lang w:eastAsia="en-US"/>
        </w:rPr>
        <w:t xml:space="preserve"> unde</w:t>
      </w:r>
      <w:r>
        <w:rPr>
          <w:rFonts w:asciiTheme="minorHAnsi" w:eastAsiaTheme="minorHAnsi" w:hAnsiTheme="minorHAnsi" w:cs="CMCSC10"/>
          <w:color w:val="231F20"/>
          <w:kern w:val="0"/>
          <w:sz w:val="20"/>
          <w:szCs w:val="20"/>
          <w:lang w:eastAsia="en-US"/>
        </w:rPr>
        <w:t xml:space="preserve">rtook </w:t>
      </w:r>
      <w:r w:rsidR="00580649" w:rsidRPr="00D85A34">
        <w:rPr>
          <w:rFonts w:asciiTheme="minorHAnsi" w:eastAsiaTheme="minorHAnsi" w:hAnsiTheme="minorHAnsi" w:cs="CMCSC10"/>
          <w:color w:val="231F20"/>
          <w:kern w:val="0"/>
          <w:sz w:val="20"/>
          <w:szCs w:val="20"/>
          <w:lang w:eastAsia="en-US"/>
        </w:rPr>
        <w:t xml:space="preserve">analysis to </w:t>
      </w:r>
      <w:r>
        <w:rPr>
          <w:rFonts w:asciiTheme="minorHAnsi" w:eastAsiaTheme="minorHAnsi" w:hAnsiTheme="minorHAnsi" w:cs="CMR10"/>
          <w:color w:val="231F20"/>
          <w:kern w:val="0"/>
          <w:sz w:val="20"/>
          <w:szCs w:val="20"/>
          <w:lang w:eastAsia="en-US"/>
        </w:rPr>
        <w:t>determine if</w:t>
      </w:r>
      <w:r w:rsidR="00580649" w:rsidRPr="00D85A34">
        <w:rPr>
          <w:rFonts w:asciiTheme="minorHAnsi" w:eastAsiaTheme="minorHAnsi" w:hAnsiTheme="minorHAnsi" w:cs="CMR10"/>
          <w:color w:val="231F20"/>
          <w:kern w:val="0"/>
          <w:sz w:val="20"/>
          <w:szCs w:val="20"/>
          <w:lang w:eastAsia="en-US"/>
        </w:rPr>
        <w:t xml:space="preserve"> linear relationship</w:t>
      </w:r>
      <w:r>
        <w:rPr>
          <w:rFonts w:asciiTheme="minorHAnsi" w:eastAsiaTheme="minorHAnsi" w:hAnsiTheme="minorHAnsi" w:cs="CMR10"/>
          <w:color w:val="231F20"/>
          <w:kern w:val="0"/>
          <w:sz w:val="20"/>
          <w:szCs w:val="20"/>
          <w:lang w:eastAsia="en-US"/>
        </w:rPr>
        <w:t>s</w:t>
      </w:r>
      <w:r w:rsidR="00580649" w:rsidRPr="00D85A34">
        <w:rPr>
          <w:rFonts w:asciiTheme="minorHAnsi" w:eastAsiaTheme="minorHAnsi" w:hAnsiTheme="minorHAnsi" w:cs="CMR10"/>
          <w:color w:val="231F20"/>
          <w:kern w:val="0"/>
          <w:sz w:val="20"/>
          <w:szCs w:val="20"/>
          <w:lang w:eastAsia="en-US"/>
        </w:rPr>
        <w:t xml:space="preserve"> existed between particulate concentrations and various weather conditions in numerous Chinese cities over </w:t>
      </w:r>
      <w:r>
        <w:rPr>
          <w:rFonts w:asciiTheme="minorHAnsi" w:eastAsiaTheme="minorHAnsi" w:hAnsiTheme="minorHAnsi" w:cs="CMR10"/>
          <w:color w:val="231F20"/>
          <w:kern w:val="0"/>
          <w:sz w:val="20"/>
          <w:szCs w:val="20"/>
          <w:lang w:eastAsia="en-US"/>
        </w:rPr>
        <w:t xml:space="preserve">three month </w:t>
      </w:r>
      <w:r w:rsidR="00580649" w:rsidRPr="00D85A34">
        <w:rPr>
          <w:rFonts w:asciiTheme="minorHAnsi" w:eastAsiaTheme="minorHAnsi" w:hAnsiTheme="minorHAnsi" w:cs="CMR10"/>
          <w:color w:val="231F20"/>
          <w:kern w:val="0"/>
          <w:sz w:val="20"/>
          <w:szCs w:val="20"/>
          <w:lang w:eastAsia="en-US"/>
        </w:rPr>
        <w:t>period</w:t>
      </w:r>
      <w:r w:rsidR="002C0382">
        <w:rPr>
          <w:rFonts w:asciiTheme="minorHAnsi" w:eastAsiaTheme="minorHAnsi" w:hAnsiTheme="minorHAnsi" w:cs="CMR10"/>
          <w:color w:val="231F20"/>
          <w:kern w:val="0"/>
          <w:sz w:val="20"/>
          <w:szCs w:val="20"/>
          <w:lang w:eastAsia="en-US"/>
        </w:rPr>
        <w:t>. T</w:t>
      </w:r>
      <w:r w:rsidR="00580649" w:rsidRPr="00D85A34">
        <w:rPr>
          <w:rFonts w:asciiTheme="minorHAnsi" w:eastAsiaTheme="minorHAnsi" w:hAnsiTheme="minorHAnsi" w:cs="CMR10"/>
          <w:color w:val="231F20"/>
          <w:kern w:val="0"/>
          <w:sz w:val="20"/>
          <w:szCs w:val="20"/>
          <w:lang w:eastAsia="en-US"/>
        </w:rPr>
        <w:t>his study period is</w:t>
      </w:r>
      <w:r w:rsidR="002C0382">
        <w:rPr>
          <w:rFonts w:asciiTheme="minorHAnsi" w:eastAsiaTheme="minorHAnsi" w:hAnsiTheme="minorHAnsi" w:cs="CMR10"/>
          <w:color w:val="231F20"/>
          <w:kern w:val="0"/>
          <w:sz w:val="20"/>
          <w:szCs w:val="20"/>
          <w:lang w:eastAsia="en-US"/>
        </w:rPr>
        <w:t xml:space="preserve"> considered to be rather s</w:t>
      </w:r>
      <w:r w:rsidR="00580649" w:rsidRPr="00D85A34">
        <w:rPr>
          <w:rFonts w:asciiTheme="minorHAnsi" w:eastAsiaTheme="minorHAnsi" w:hAnsiTheme="minorHAnsi" w:cs="CMR10"/>
          <w:color w:val="231F20"/>
          <w:kern w:val="0"/>
          <w:sz w:val="20"/>
          <w:szCs w:val="20"/>
          <w:lang w:eastAsia="en-US"/>
        </w:rPr>
        <w:t>hort to ascertain if relationship</w:t>
      </w:r>
      <w:r w:rsidR="002C0382">
        <w:rPr>
          <w:rFonts w:asciiTheme="minorHAnsi" w:eastAsiaTheme="minorHAnsi" w:hAnsiTheme="minorHAnsi" w:cs="CMR10"/>
          <w:color w:val="231F20"/>
          <w:kern w:val="0"/>
          <w:sz w:val="20"/>
          <w:szCs w:val="20"/>
          <w:lang w:eastAsia="en-US"/>
        </w:rPr>
        <w:t>s</w:t>
      </w:r>
      <w:r w:rsidR="00580649" w:rsidRPr="00D85A34">
        <w:rPr>
          <w:rFonts w:asciiTheme="minorHAnsi" w:eastAsiaTheme="minorHAnsi" w:hAnsiTheme="minorHAnsi" w:cs="CMR10"/>
          <w:color w:val="231F20"/>
          <w:kern w:val="0"/>
          <w:sz w:val="20"/>
          <w:szCs w:val="20"/>
          <w:lang w:eastAsia="en-US"/>
        </w:rPr>
        <w:t xml:space="preserve"> exists and whether the significance of the relationship </w:t>
      </w:r>
      <w:r w:rsidR="002C0382">
        <w:rPr>
          <w:rFonts w:asciiTheme="minorHAnsi" w:eastAsiaTheme="minorHAnsi" w:hAnsiTheme="minorHAnsi" w:cs="CMR10"/>
          <w:color w:val="231F20"/>
          <w:kern w:val="0"/>
          <w:sz w:val="20"/>
          <w:szCs w:val="20"/>
          <w:lang w:eastAsia="en-US"/>
        </w:rPr>
        <w:t xml:space="preserve">observed </w:t>
      </w:r>
      <w:r w:rsidR="00580649" w:rsidRPr="00D85A34">
        <w:rPr>
          <w:rFonts w:asciiTheme="minorHAnsi" w:eastAsiaTheme="minorHAnsi" w:hAnsiTheme="minorHAnsi" w:cs="CMR10"/>
          <w:color w:val="231F20"/>
          <w:kern w:val="0"/>
          <w:sz w:val="20"/>
          <w:szCs w:val="20"/>
          <w:lang w:eastAsia="en-US"/>
        </w:rPr>
        <w:t>is</w:t>
      </w:r>
      <w:r w:rsidR="00D85A34" w:rsidRPr="00D85A34">
        <w:rPr>
          <w:rFonts w:asciiTheme="minorHAnsi" w:eastAsiaTheme="minorHAnsi" w:hAnsiTheme="minorHAnsi" w:cs="CMR10"/>
          <w:color w:val="231F20"/>
          <w:kern w:val="0"/>
          <w:sz w:val="20"/>
          <w:szCs w:val="20"/>
          <w:lang w:eastAsia="en-US"/>
        </w:rPr>
        <w:t xml:space="preserve"> truly</w:t>
      </w:r>
      <w:r w:rsidR="00580649" w:rsidRPr="00D85A34">
        <w:rPr>
          <w:rFonts w:asciiTheme="minorHAnsi" w:eastAsiaTheme="minorHAnsi" w:hAnsiTheme="minorHAnsi" w:cs="CMR10"/>
          <w:color w:val="231F20"/>
          <w:kern w:val="0"/>
          <w:sz w:val="20"/>
          <w:szCs w:val="20"/>
          <w:lang w:eastAsia="en-US"/>
        </w:rPr>
        <w:t xml:space="preserve"> representative of pollutant and meteorological conditions in the</w:t>
      </w:r>
      <w:r w:rsidR="002C0382">
        <w:rPr>
          <w:rFonts w:asciiTheme="minorHAnsi" w:eastAsiaTheme="minorHAnsi" w:hAnsiTheme="minorHAnsi" w:cs="CMR10"/>
          <w:color w:val="231F20"/>
          <w:kern w:val="0"/>
          <w:sz w:val="20"/>
          <w:szCs w:val="20"/>
          <w:lang w:eastAsia="en-US"/>
        </w:rPr>
        <w:t xml:space="preserve"> areas of</w:t>
      </w:r>
      <w:r w:rsidR="00580649" w:rsidRPr="00D85A34">
        <w:rPr>
          <w:rFonts w:asciiTheme="minorHAnsi" w:eastAsiaTheme="minorHAnsi" w:hAnsiTheme="minorHAnsi" w:cs="CMR10"/>
          <w:color w:val="231F20"/>
          <w:kern w:val="0"/>
          <w:sz w:val="20"/>
          <w:szCs w:val="20"/>
          <w:lang w:eastAsia="en-US"/>
        </w:rPr>
        <w:t xml:space="preserve"> study. By contrast, the research presented here uses four years’ wo</w:t>
      </w:r>
      <w:r w:rsidR="00D85A34" w:rsidRPr="00D85A34">
        <w:rPr>
          <w:rFonts w:asciiTheme="minorHAnsi" w:eastAsiaTheme="minorHAnsi" w:hAnsiTheme="minorHAnsi" w:cs="CMR10"/>
          <w:color w:val="231F20"/>
          <w:kern w:val="0"/>
          <w:sz w:val="20"/>
          <w:szCs w:val="20"/>
          <w:lang w:eastAsia="en-US"/>
        </w:rPr>
        <w:t>r</w:t>
      </w:r>
      <w:r w:rsidR="00580649" w:rsidRPr="00D85A34">
        <w:rPr>
          <w:rFonts w:asciiTheme="minorHAnsi" w:eastAsiaTheme="minorHAnsi" w:hAnsiTheme="minorHAnsi" w:cs="CMR10"/>
          <w:color w:val="231F20"/>
          <w:kern w:val="0"/>
          <w:sz w:val="20"/>
          <w:szCs w:val="20"/>
          <w:lang w:eastAsia="en-US"/>
        </w:rPr>
        <w:t xml:space="preserve">th of </w:t>
      </w:r>
      <w:r w:rsidR="002C0382">
        <w:rPr>
          <w:rFonts w:asciiTheme="minorHAnsi" w:eastAsiaTheme="minorHAnsi" w:hAnsiTheme="minorHAnsi" w:cs="CMR10"/>
          <w:color w:val="231F20"/>
          <w:kern w:val="0"/>
          <w:sz w:val="20"/>
          <w:szCs w:val="20"/>
          <w:lang w:eastAsia="en-US"/>
        </w:rPr>
        <w:t xml:space="preserve">hourly </w:t>
      </w:r>
      <w:r w:rsidR="00580649" w:rsidRPr="00D85A34">
        <w:rPr>
          <w:rFonts w:asciiTheme="minorHAnsi" w:eastAsiaTheme="minorHAnsi" w:hAnsiTheme="minorHAnsi" w:cs="CMR10"/>
          <w:color w:val="231F20"/>
          <w:kern w:val="0"/>
          <w:sz w:val="20"/>
          <w:szCs w:val="20"/>
          <w:lang w:eastAsia="en-US"/>
        </w:rPr>
        <w:t xml:space="preserve">data to </w:t>
      </w:r>
      <w:r w:rsidR="00D85A34" w:rsidRPr="00D85A34">
        <w:rPr>
          <w:rFonts w:asciiTheme="minorHAnsi" w:eastAsiaTheme="minorHAnsi" w:hAnsiTheme="minorHAnsi" w:cs="CMR10"/>
          <w:color w:val="231F20"/>
          <w:kern w:val="0"/>
          <w:sz w:val="20"/>
          <w:szCs w:val="20"/>
          <w:lang w:eastAsia="en-US"/>
        </w:rPr>
        <w:t xml:space="preserve">ensure the </w:t>
      </w:r>
      <w:r w:rsidR="002C0382">
        <w:rPr>
          <w:rFonts w:asciiTheme="minorHAnsi" w:eastAsiaTheme="minorHAnsi" w:hAnsiTheme="minorHAnsi" w:cs="CMR10"/>
          <w:color w:val="231F20"/>
          <w:kern w:val="0"/>
          <w:sz w:val="20"/>
          <w:szCs w:val="20"/>
          <w:lang w:eastAsia="en-US"/>
        </w:rPr>
        <w:t xml:space="preserve">statistical </w:t>
      </w:r>
      <w:r w:rsidR="00D85A34" w:rsidRPr="00D85A34">
        <w:rPr>
          <w:rFonts w:asciiTheme="minorHAnsi" w:eastAsiaTheme="minorHAnsi" w:hAnsiTheme="minorHAnsi" w:cs="CMR10"/>
          <w:color w:val="231F20"/>
          <w:kern w:val="0"/>
          <w:sz w:val="20"/>
          <w:szCs w:val="20"/>
          <w:lang w:eastAsia="en-US"/>
        </w:rPr>
        <w:t xml:space="preserve">analysis is representative of conditions in Port Talbot. </w:t>
      </w:r>
      <w:r w:rsidR="004471D6">
        <w:rPr>
          <w:rFonts w:asciiTheme="minorHAnsi" w:eastAsiaTheme="minorHAnsi" w:hAnsiTheme="minorHAnsi" w:cs="CMR10"/>
          <w:color w:val="231F20"/>
          <w:kern w:val="0"/>
          <w:sz w:val="20"/>
          <w:szCs w:val="20"/>
          <w:lang w:eastAsia="en-US"/>
        </w:rPr>
        <w:t xml:space="preserve">A further recent study utilising this method of statistical analysis to fulfil a similar </w:t>
      </w:r>
      <w:r w:rsidR="004471D6" w:rsidRPr="00A20181">
        <w:rPr>
          <w:rFonts w:asciiTheme="minorHAnsi" w:eastAsiaTheme="minorHAnsi" w:hAnsiTheme="minorHAnsi" w:cs="CMR10"/>
          <w:color w:val="231F20"/>
          <w:kern w:val="0"/>
          <w:sz w:val="20"/>
          <w:szCs w:val="20"/>
          <w:lang w:eastAsia="en-US"/>
        </w:rPr>
        <w:t xml:space="preserve">research aim is that of </w:t>
      </w:r>
      <w:r w:rsidR="004471D6" w:rsidRPr="00A20181">
        <w:rPr>
          <w:rStyle w:val="authorsname"/>
          <w:rFonts w:asciiTheme="minorHAnsi" w:hAnsiTheme="minorHAnsi"/>
          <w:spacing w:val="1"/>
          <w:sz w:val="20"/>
          <w:szCs w:val="20"/>
        </w:rPr>
        <w:t>Czernecki</w:t>
      </w:r>
      <w:r w:rsidR="00A20181" w:rsidRPr="00A20181">
        <w:rPr>
          <w:rStyle w:val="authorsname"/>
          <w:rFonts w:asciiTheme="minorHAnsi" w:hAnsiTheme="minorHAnsi"/>
          <w:spacing w:val="1"/>
          <w:sz w:val="20"/>
          <w:szCs w:val="20"/>
        </w:rPr>
        <w:t xml:space="preserve"> et al. (2017) who analysed the influence of atmospheric conditions upon PM</w:t>
      </w:r>
      <w:r w:rsidR="00A20181" w:rsidRPr="00C47ACE">
        <w:rPr>
          <w:rStyle w:val="authorsname"/>
          <w:rFonts w:asciiTheme="minorHAnsi" w:hAnsiTheme="minorHAnsi"/>
          <w:spacing w:val="1"/>
          <w:sz w:val="20"/>
          <w:szCs w:val="20"/>
          <w:vertAlign w:val="subscript"/>
        </w:rPr>
        <w:t>10</w:t>
      </w:r>
      <w:r w:rsidR="00A20181" w:rsidRPr="00A20181">
        <w:rPr>
          <w:rStyle w:val="authorsname"/>
          <w:rFonts w:asciiTheme="minorHAnsi" w:hAnsiTheme="minorHAnsi"/>
          <w:spacing w:val="1"/>
          <w:sz w:val="20"/>
          <w:szCs w:val="20"/>
        </w:rPr>
        <w:t xml:space="preserve"> in </w:t>
      </w:r>
      <w:r w:rsidR="00951DEE" w:rsidRPr="00A20181">
        <w:rPr>
          <w:rFonts w:asciiTheme="minorHAnsi" w:hAnsiTheme="minorHAnsi"/>
          <w:spacing w:val="1"/>
          <w:sz w:val="20"/>
          <w:szCs w:val="20"/>
        </w:rPr>
        <w:t>Poznań</w:t>
      </w:r>
      <w:r w:rsidR="00A20181" w:rsidRPr="00A20181">
        <w:rPr>
          <w:rFonts w:asciiTheme="minorHAnsi" w:hAnsiTheme="minorHAnsi"/>
          <w:spacing w:val="1"/>
          <w:sz w:val="20"/>
          <w:szCs w:val="20"/>
        </w:rPr>
        <w:t>, Poland</w:t>
      </w:r>
      <w:r w:rsidR="00951DEE" w:rsidRPr="00A20181">
        <w:rPr>
          <w:rFonts w:asciiTheme="minorHAnsi" w:hAnsiTheme="minorHAnsi"/>
          <w:spacing w:val="1"/>
          <w:sz w:val="20"/>
          <w:szCs w:val="20"/>
        </w:rPr>
        <w:t xml:space="preserve"> </w:t>
      </w:r>
      <w:r w:rsidR="00A20181">
        <w:rPr>
          <w:rFonts w:asciiTheme="minorHAnsi" w:hAnsiTheme="minorHAnsi"/>
          <w:spacing w:val="1"/>
          <w:sz w:val="20"/>
          <w:szCs w:val="20"/>
        </w:rPr>
        <w:t xml:space="preserve">over a </w:t>
      </w:r>
      <w:r w:rsidR="00A20181" w:rsidRPr="00A20181">
        <w:rPr>
          <w:rFonts w:asciiTheme="minorHAnsi" w:hAnsiTheme="minorHAnsi"/>
          <w:spacing w:val="1"/>
          <w:sz w:val="20"/>
          <w:szCs w:val="20"/>
        </w:rPr>
        <w:t>much longer period (</w:t>
      </w:r>
      <w:r w:rsidR="00951DEE" w:rsidRPr="00A20181">
        <w:rPr>
          <w:rFonts w:asciiTheme="minorHAnsi" w:hAnsiTheme="minorHAnsi"/>
          <w:spacing w:val="1"/>
          <w:sz w:val="20"/>
          <w:szCs w:val="20"/>
        </w:rPr>
        <w:t>2006–2013</w:t>
      </w:r>
      <w:r w:rsidR="00A20181" w:rsidRPr="00A20181">
        <w:rPr>
          <w:rFonts w:asciiTheme="minorHAnsi" w:hAnsiTheme="minorHAnsi"/>
          <w:spacing w:val="1"/>
          <w:sz w:val="20"/>
          <w:szCs w:val="20"/>
        </w:rPr>
        <w:t>)</w:t>
      </w:r>
      <w:r w:rsidR="00DC389A">
        <w:rPr>
          <w:rFonts w:asciiTheme="minorHAnsi" w:hAnsiTheme="minorHAnsi"/>
          <w:spacing w:val="1"/>
          <w:sz w:val="20"/>
          <w:szCs w:val="20"/>
        </w:rPr>
        <w:t>.</w:t>
      </w:r>
      <w:r w:rsidR="00F12FD1">
        <w:rPr>
          <w:rFonts w:asciiTheme="minorHAnsi" w:hAnsiTheme="minorHAnsi"/>
          <w:spacing w:val="1"/>
          <w:sz w:val="20"/>
          <w:szCs w:val="20"/>
        </w:rPr>
        <w:t xml:space="preserve"> </w:t>
      </w:r>
      <w:r w:rsidR="005F3749">
        <w:rPr>
          <w:rFonts w:asciiTheme="minorHAnsi" w:hAnsiTheme="minorHAnsi"/>
          <w:spacing w:val="1"/>
          <w:sz w:val="20"/>
          <w:szCs w:val="20"/>
        </w:rPr>
        <w:t>A</w:t>
      </w:r>
      <w:r w:rsidR="00F12FD1">
        <w:rPr>
          <w:rFonts w:asciiTheme="minorHAnsi" w:hAnsiTheme="minorHAnsi"/>
          <w:spacing w:val="1"/>
          <w:sz w:val="20"/>
          <w:szCs w:val="20"/>
        </w:rPr>
        <w:t xml:space="preserve"> linear regression analysis technique was also employed by </w:t>
      </w:r>
      <w:r w:rsidR="00F12FD1">
        <w:rPr>
          <w:sz w:val="20"/>
          <w:szCs w:val="20"/>
          <w:lang w:val="en"/>
        </w:rPr>
        <w:t xml:space="preserve">Pantazaras et al. (2018) </w:t>
      </w:r>
      <w:r w:rsidR="005F3749">
        <w:rPr>
          <w:sz w:val="20"/>
          <w:szCs w:val="20"/>
          <w:lang w:val="en"/>
        </w:rPr>
        <w:t xml:space="preserve">to </w:t>
      </w:r>
      <w:r w:rsidR="00F12FD1">
        <w:rPr>
          <w:sz w:val="20"/>
          <w:szCs w:val="20"/>
          <w:lang w:val="en"/>
        </w:rPr>
        <w:t>assess the relationship between the variables of interest before feeding the result</w:t>
      </w:r>
      <w:r w:rsidR="002C0382">
        <w:rPr>
          <w:sz w:val="20"/>
          <w:szCs w:val="20"/>
          <w:lang w:val="en"/>
        </w:rPr>
        <w:t>ing</w:t>
      </w:r>
      <w:r w:rsidR="00F12FD1">
        <w:rPr>
          <w:sz w:val="20"/>
          <w:szCs w:val="20"/>
          <w:lang w:val="en"/>
        </w:rPr>
        <w:t xml:space="preserve"> information into a decision tool for </w:t>
      </w:r>
      <w:r w:rsidR="002C0382">
        <w:rPr>
          <w:sz w:val="20"/>
          <w:szCs w:val="20"/>
          <w:lang w:val="en"/>
        </w:rPr>
        <w:t xml:space="preserve">staff </w:t>
      </w:r>
      <w:r w:rsidR="00F12FD1">
        <w:rPr>
          <w:sz w:val="20"/>
          <w:szCs w:val="20"/>
          <w:lang w:val="en"/>
        </w:rPr>
        <w:t xml:space="preserve">utilisation in a very similar </w:t>
      </w:r>
      <w:r w:rsidR="005F3749">
        <w:rPr>
          <w:sz w:val="20"/>
          <w:szCs w:val="20"/>
          <w:lang w:val="en"/>
        </w:rPr>
        <w:t xml:space="preserve">way </w:t>
      </w:r>
      <w:r w:rsidR="00F12FD1">
        <w:rPr>
          <w:sz w:val="20"/>
          <w:szCs w:val="20"/>
          <w:lang w:val="en"/>
        </w:rPr>
        <w:t xml:space="preserve">to the </w:t>
      </w:r>
      <w:r w:rsidR="005F3749">
        <w:rPr>
          <w:sz w:val="20"/>
          <w:szCs w:val="20"/>
          <w:lang w:val="en"/>
        </w:rPr>
        <w:t xml:space="preserve">method </w:t>
      </w:r>
      <w:r w:rsidR="00F12FD1">
        <w:rPr>
          <w:sz w:val="20"/>
          <w:szCs w:val="20"/>
          <w:lang w:val="en"/>
        </w:rPr>
        <w:t xml:space="preserve">presented </w:t>
      </w:r>
      <w:r w:rsidR="002C0382">
        <w:rPr>
          <w:sz w:val="20"/>
          <w:szCs w:val="20"/>
          <w:lang w:val="en"/>
        </w:rPr>
        <w:t>here</w:t>
      </w:r>
      <w:r w:rsidR="00F12FD1">
        <w:rPr>
          <w:sz w:val="20"/>
          <w:szCs w:val="20"/>
          <w:lang w:val="en"/>
        </w:rPr>
        <w:t>, thereby providing validation for the method proposed.</w:t>
      </w:r>
    </w:p>
    <w:p w14:paraId="400D2CFE" w14:textId="487EC43F" w:rsidR="00BD5F8A" w:rsidRPr="00C36B28" w:rsidRDefault="0044389A" w:rsidP="000E1268">
      <w:pPr>
        <w:spacing w:line="360" w:lineRule="auto"/>
        <w:jc w:val="both"/>
        <w:rPr>
          <w:rStyle w:val="Strong"/>
          <w:b w:val="0"/>
          <w:sz w:val="20"/>
          <w:szCs w:val="20"/>
        </w:rPr>
      </w:pPr>
      <w:r>
        <w:rPr>
          <w:rStyle w:val="Strong"/>
          <w:b w:val="0"/>
          <w:sz w:val="20"/>
          <w:szCs w:val="20"/>
        </w:rPr>
        <w:lastRenderedPageBreak/>
        <w:t xml:space="preserve">Correlation matrices for the whole data set </w:t>
      </w:r>
      <w:r w:rsidR="007F2AB4">
        <w:rPr>
          <w:rStyle w:val="Strong"/>
          <w:b w:val="0"/>
          <w:sz w:val="20"/>
          <w:szCs w:val="20"/>
        </w:rPr>
        <w:t>a</w:t>
      </w:r>
      <w:r>
        <w:rPr>
          <w:rStyle w:val="Strong"/>
          <w:b w:val="0"/>
          <w:sz w:val="20"/>
          <w:szCs w:val="20"/>
        </w:rPr>
        <w:t xml:space="preserve">nd data collected at times </w:t>
      </w:r>
      <w:r w:rsidR="000147E3">
        <w:rPr>
          <w:rStyle w:val="Strong"/>
          <w:b w:val="0"/>
          <w:sz w:val="20"/>
          <w:szCs w:val="20"/>
        </w:rPr>
        <w:t xml:space="preserve">of </w:t>
      </w:r>
      <w:r w:rsidR="00581471">
        <w:rPr>
          <w:rStyle w:val="Strong"/>
          <w:b w:val="0"/>
          <w:sz w:val="20"/>
          <w:szCs w:val="20"/>
        </w:rPr>
        <w:t>Cast House</w:t>
      </w:r>
      <w:r>
        <w:rPr>
          <w:rStyle w:val="Strong"/>
          <w:b w:val="0"/>
          <w:sz w:val="20"/>
          <w:szCs w:val="20"/>
        </w:rPr>
        <w:t xml:space="preserve"> emissions are </w:t>
      </w:r>
      <w:r w:rsidR="00177041">
        <w:rPr>
          <w:rStyle w:val="Strong"/>
          <w:b w:val="0"/>
          <w:sz w:val="20"/>
          <w:szCs w:val="20"/>
        </w:rPr>
        <w:t>created</w:t>
      </w:r>
      <w:r>
        <w:rPr>
          <w:rStyle w:val="Strong"/>
          <w:b w:val="0"/>
          <w:sz w:val="20"/>
          <w:szCs w:val="20"/>
        </w:rPr>
        <w:t xml:space="preserve"> usi</w:t>
      </w:r>
      <w:r w:rsidR="007F2AB4">
        <w:rPr>
          <w:rStyle w:val="Strong"/>
          <w:b w:val="0"/>
          <w:sz w:val="20"/>
          <w:szCs w:val="20"/>
        </w:rPr>
        <w:t>ng R Studio® software (</w:t>
      </w:r>
      <w:r>
        <w:rPr>
          <w:rStyle w:val="Strong"/>
          <w:b w:val="0"/>
          <w:sz w:val="20"/>
          <w:szCs w:val="20"/>
        </w:rPr>
        <w:t>‘corPlot’ function</w:t>
      </w:r>
      <w:r w:rsidR="007F2AB4">
        <w:rPr>
          <w:rStyle w:val="Strong"/>
          <w:b w:val="0"/>
          <w:sz w:val="20"/>
          <w:szCs w:val="20"/>
        </w:rPr>
        <w:t>)</w:t>
      </w:r>
      <w:r>
        <w:rPr>
          <w:rStyle w:val="Strong"/>
          <w:b w:val="0"/>
          <w:sz w:val="20"/>
          <w:szCs w:val="20"/>
        </w:rPr>
        <w:t xml:space="preserve">. This method shows </w:t>
      </w:r>
      <w:r w:rsidR="007F2AB4">
        <w:rPr>
          <w:rStyle w:val="Strong"/>
          <w:b w:val="0"/>
          <w:sz w:val="20"/>
          <w:szCs w:val="20"/>
        </w:rPr>
        <w:t>by three means</w:t>
      </w:r>
      <w:r>
        <w:rPr>
          <w:rStyle w:val="Strong"/>
          <w:b w:val="0"/>
          <w:sz w:val="20"/>
          <w:szCs w:val="20"/>
        </w:rPr>
        <w:t xml:space="preserve"> the correlation between </w:t>
      </w:r>
      <w:r w:rsidR="007F2AB4">
        <w:rPr>
          <w:rStyle w:val="Strong"/>
          <w:b w:val="0"/>
          <w:sz w:val="20"/>
          <w:szCs w:val="20"/>
        </w:rPr>
        <w:t>all variables at once</w:t>
      </w:r>
      <w:r>
        <w:rPr>
          <w:rStyle w:val="Strong"/>
          <w:b w:val="0"/>
          <w:sz w:val="20"/>
          <w:szCs w:val="20"/>
        </w:rPr>
        <w:t>. Firstly by colour</w:t>
      </w:r>
      <w:r w:rsidR="00177041">
        <w:rPr>
          <w:rStyle w:val="Strong"/>
          <w:b w:val="0"/>
          <w:sz w:val="20"/>
          <w:szCs w:val="20"/>
        </w:rPr>
        <w:t>,</w:t>
      </w:r>
      <w:r>
        <w:rPr>
          <w:rStyle w:val="Strong"/>
          <w:b w:val="0"/>
          <w:sz w:val="20"/>
          <w:szCs w:val="20"/>
        </w:rPr>
        <w:t xml:space="preserve"> ranging from red to green in traffic light fashion which red representing the strongest correlation. </w:t>
      </w:r>
      <w:r w:rsidR="00EB73DA">
        <w:rPr>
          <w:rStyle w:val="Strong"/>
          <w:b w:val="0"/>
          <w:sz w:val="20"/>
          <w:szCs w:val="20"/>
        </w:rPr>
        <w:t xml:space="preserve">Secondly by shape, with </w:t>
      </w:r>
      <w:r w:rsidR="00BC46BB">
        <w:rPr>
          <w:rStyle w:val="Strong"/>
          <w:b w:val="0"/>
          <w:sz w:val="20"/>
          <w:szCs w:val="20"/>
        </w:rPr>
        <w:t>ellipses</w:t>
      </w:r>
      <w:r w:rsidR="00EB73DA">
        <w:rPr>
          <w:rStyle w:val="Strong"/>
          <w:b w:val="0"/>
          <w:sz w:val="20"/>
          <w:szCs w:val="20"/>
        </w:rPr>
        <w:t xml:space="preserve"> representing strong correlation and circles representing little to no correlation. Finally, the numerical values represen</w:t>
      </w:r>
      <w:r w:rsidR="00177041">
        <w:rPr>
          <w:rStyle w:val="Strong"/>
          <w:b w:val="0"/>
          <w:sz w:val="20"/>
          <w:szCs w:val="20"/>
        </w:rPr>
        <w:t>t the r value e.g. 90 equating to</w:t>
      </w:r>
      <w:r w:rsidR="00EB73DA">
        <w:rPr>
          <w:rStyle w:val="Strong"/>
          <w:b w:val="0"/>
          <w:sz w:val="20"/>
          <w:szCs w:val="20"/>
        </w:rPr>
        <w:t xml:space="preserve"> an r value of 0.9 and a strong correlation. The perfect line of positive correlation is plotted on the matrix at 45˚. Correlation matrices are an effective way of understanding relationship</w:t>
      </w:r>
      <w:r w:rsidR="007F2AB4">
        <w:rPr>
          <w:rStyle w:val="Strong"/>
          <w:b w:val="0"/>
          <w:sz w:val="20"/>
          <w:szCs w:val="20"/>
        </w:rPr>
        <w:t>s</w:t>
      </w:r>
      <w:r w:rsidR="00EB73DA">
        <w:rPr>
          <w:rStyle w:val="Strong"/>
          <w:b w:val="0"/>
          <w:sz w:val="20"/>
          <w:szCs w:val="20"/>
        </w:rPr>
        <w:t xml:space="preserve"> between many variables quickly and in a very visual way </w:t>
      </w:r>
      <w:r w:rsidR="00BD5F8A">
        <w:rPr>
          <w:rStyle w:val="Strong"/>
          <w:b w:val="0"/>
          <w:sz w:val="20"/>
          <w:szCs w:val="20"/>
        </w:rPr>
        <w:t>to ease interpretation (Carslaw 2015)</w:t>
      </w:r>
      <w:r w:rsidR="00C36B28">
        <w:rPr>
          <w:rStyle w:val="Strong"/>
          <w:b w:val="0"/>
          <w:sz w:val="20"/>
          <w:szCs w:val="20"/>
        </w:rPr>
        <w:t>.</w:t>
      </w:r>
    </w:p>
    <w:p w14:paraId="73C367E1" w14:textId="31BA3305" w:rsidR="00BC46BB" w:rsidRPr="00BC46BB" w:rsidRDefault="006A43C7" w:rsidP="000E1268">
      <w:pPr>
        <w:suppressAutoHyphens w:val="0"/>
        <w:autoSpaceDE w:val="0"/>
        <w:autoSpaceDN w:val="0"/>
        <w:adjustRightInd w:val="0"/>
        <w:spacing w:after="0" w:line="360" w:lineRule="auto"/>
        <w:jc w:val="both"/>
        <w:rPr>
          <w:rFonts w:asciiTheme="minorHAnsi" w:hAnsiTheme="minorHAnsi"/>
          <w:bCs/>
          <w:sz w:val="20"/>
          <w:szCs w:val="20"/>
        </w:rPr>
      </w:pPr>
      <w:r w:rsidRPr="00D352E7">
        <w:rPr>
          <w:rStyle w:val="Strong"/>
          <w:rFonts w:asciiTheme="minorHAnsi" w:hAnsiTheme="minorHAnsi"/>
          <w:b w:val="0"/>
          <w:sz w:val="20"/>
          <w:szCs w:val="20"/>
        </w:rPr>
        <w:t>Barmpadimos et al. (201</w:t>
      </w:r>
      <w:r w:rsidR="00B80D5A">
        <w:rPr>
          <w:rStyle w:val="Strong"/>
          <w:rFonts w:asciiTheme="minorHAnsi" w:hAnsiTheme="minorHAnsi"/>
          <w:b w:val="0"/>
          <w:sz w:val="20"/>
          <w:szCs w:val="20"/>
        </w:rPr>
        <w:t>1) remind us that</w:t>
      </w:r>
      <w:r w:rsidRPr="00D352E7">
        <w:rPr>
          <w:rStyle w:val="Strong"/>
          <w:rFonts w:asciiTheme="minorHAnsi" w:hAnsiTheme="minorHAnsi"/>
          <w:b w:val="0"/>
          <w:sz w:val="20"/>
          <w:szCs w:val="20"/>
        </w:rPr>
        <w:t xml:space="preserve"> relationships </w:t>
      </w:r>
      <w:r w:rsidR="00B80D5A">
        <w:rPr>
          <w:rStyle w:val="Strong"/>
          <w:rFonts w:asciiTheme="minorHAnsi" w:hAnsiTheme="minorHAnsi"/>
          <w:b w:val="0"/>
          <w:sz w:val="20"/>
          <w:szCs w:val="20"/>
        </w:rPr>
        <w:t>between PM</w:t>
      </w:r>
      <w:r w:rsidR="00B80D5A" w:rsidRPr="00B80D5A">
        <w:rPr>
          <w:rStyle w:val="Strong"/>
          <w:rFonts w:asciiTheme="minorHAnsi" w:hAnsiTheme="minorHAnsi"/>
          <w:b w:val="0"/>
          <w:sz w:val="20"/>
          <w:szCs w:val="20"/>
          <w:vertAlign w:val="subscript"/>
        </w:rPr>
        <w:t>10</w:t>
      </w:r>
      <w:r w:rsidR="00B80D5A">
        <w:rPr>
          <w:rStyle w:val="Strong"/>
          <w:rFonts w:asciiTheme="minorHAnsi" w:hAnsiTheme="minorHAnsi"/>
          <w:b w:val="0"/>
          <w:sz w:val="20"/>
          <w:szCs w:val="20"/>
        </w:rPr>
        <w:t xml:space="preserve"> and meteorological factors </w:t>
      </w:r>
      <w:r w:rsidRPr="00D352E7">
        <w:rPr>
          <w:rStyle w:val="Strong"/>
          <w:rFonts w:asciiTheme="minorHAnsi" w:hAnsiTheme="minorHAnsi"/>
          <w:b w:val="0"/>
          <w:sz w:val="20"/>
          <w:szCs w:val="20"/>
        </w:rPr>
        <w:t xml:space="preserve">can in fact be non-linear, and this was also found to be </w:t>
      </w:r>
      <w:r w:rsidR="00F533D9">
        <w:rPr>
          <w:rStyle w:val="Strong"/>
          <w:rFonts w:asciiTheme="minorHAnsi" w:hAnsiTheme="minorHAnsi"/>
          <w:b w:val="0"/>
          <w:sz w:val="20"/>
          <w:szCs w:val="20"/>
        </w:rPr>
        <w:t xml:space="preserve">true </w:t>
      </w:r>
      <w:r w:rsidR="002D6A7B">
        <w:rPr>
          <w:rStyle w:val="Strong"/>
          <w:rFonts w:asciiTheme="minorHAnsi" w:hAnsiTheme="minorHAnsi"/>
          <w:b w:val="0"/>
          <w:sz w:val="20"/>
          <w:szCs w:val="20"/>
        </w:rPr>
        <w:t>in this research</w:t>
      </w:r>
      <w:r w:rsidRPr="00D352E7">
        <w:rPr>
          <w:rStyle w:val="Strong"/>
          <w:rFonts w:asciiTheme="minorHAnsi" w:hAnsiTheme="minorHAnsi"/>
          <w:b w:val="0"/>
          <w:sz w:val="20"/>
          <w:szCs w:val="20"/>
        </w:rPr>
        <w:t xml:space="preserve">. The 2011 study </w:t>
      </w:r>
      <w:r w:rsidR="002D6A7B">
        <w:rPr>
          <w:rStyle w:val="Strong"/>
          <w:rFonts w:asciiTheme="minorHAnsi" w:hAnsiTheme="minorHAnsi"/>
          <w:b w:val="0"/>
          <w:sz w:val="20"/>
          <w:szCs w:val="20"/>
        </w:rPr>
        <w:t>considered the effect of mete</w:t>
      </w:r>
      <w:r w:rsidR="00F533D9">
        <w:rPr>
          <w:rStyle w:val="Strong"/>
          <w:rFonts w:asciiTheme="minorHAnsi" w:hAnsiTheme="minorHAnsi"/>
          <w:b w:val="0"/>
          <w:sz w:val="20"/>
          <w:szCs w:val="20"/>
        </w:rPr>
        <w:t>orological factors separately (</w:t>
      </w:r>
      <w:r w:rsidR="002D6A7B">
        <w:rPr>
          <w:rStyle w:val="Strong"/>
          <w:rFonts w:asciiTheme="minorHAnsi" w:hAnsiTheme="minorHAnsi"/>
          <w:b w:val="0"/>
          <w:sz w:val="20"/>
          <w:szCs w:val="20"/>
        </w:rPr>
        <w:t>the same approach taken as presented here</w:t>
      </w:r>
      <w:r w:rsidR="00F533D9">
        <w:rPr>
          <w:rStyle w:val="Strong"/>
          <w:rFonts w:asciiTheme="minorHAnsi" w:hAnsiTheme="minorHAnsi"/>
          <w:b w:val="0"/>
          <w:sz w:val="20"/>
          <w:szCs w:val="20"/>
        </w:rPr>
        <w:t>)</w:t>
      </w:r>
      <w:r w:rsidR="002D6A7B">
        <w:rPr>
          <w:rStyle w:val="Strong"/>
          <w:rFonts w:asciiTheme="minorHAnsi" w:hAnsiTheme="minorHAnsi"/>
          <w:b w:val="0"/>
          <w:sz w:val="20"/>
          <w:szCs w:val="20"/>
        </w:rPr>
        <w:t xml:space="preserve"> however, a generalised additive model</w:t>
      </w:r>
      <w:r w:rsidRPr="00D352E7">
        <w:rPr>
          <w:rStyle w:val="Strong"/>
          <w:rFonts w:asciiTheme="minorHAnsi" w:hAnsiTheme="minorHAnsi"/>
          <w:b w:val="0"/>
          <w:sz w:val="20"/>
          <w:szCs w:val="20"/>
        </w:rPr>
        <w:t xml:space="preserve"> (GAM) </w:t>
      </w:r>
      <w:r w:rsidR="002D6A7B">
        <w:rPr>
          <w:rStyle w:val="Strong"/>
          <w:rFonts w:asciiTheme="minorHAnsi" w:hAnsiTheme="minorHAnsi"/>
          <w:b w:val="0"/>
          <w:sz w:val="20"/>
          <w:szCs w:val="20"/>
        </w:rPr>
        <w:t>was u</w:t>
      </w:r>
      <w:r w:rsidR="00F533D9">
        <w:rPr>
          <w:rStyle w:val="Strong"/>
          <w:rFonts w:asciiTheme="minorHAnsi" w:hAnsiTheme="minorHAnsi"/>
          <w:b w:val="0"/>
          <w:sz w:val="20"/>
          <w:szCs w:val="20"/>
        </w:rPr>
        <w:t>sed</w:t>
      </w:r>
      <w:r w:rsidR="002D6A7B">
        <w:rPr>
          <w:rStyle w:val="Strong"/>
          <w:rFonts w:asciiTheme="minorHAnsi" w:hAnsiTheme="minorHAnsi"/>
          <w:b w:val="0"/>
          <w:sz w:val="20"/>
          <w:szCs w:val="20"/>
        </w:rPr>
        <w:t xml:space="preserve"> to </w:t>
      </w:r>
      <w:r w:rsidRPr="00D352E7">
        <w:rPr>
          <w:rStyle w:val="Strong"/>
          <w:rFonts w:asciiTheme="minorHAnsi" w:hAnsiTheme="minorHAnsi"/>
          <w:b w:val="0"/>
          <w:sz w:val="20"/>
          <w:szCs w:val="20"/>
        </w:rPr>
        <w:t>analys</w:t>
      </w:r>
      <w:r w:rsidR="002D6A7B">
        <w:rPr>
          <w:rStyle w:val="Strong"/>
          <w:rFonts w:asciiTheme="minorHAnsi" w:hAnsiTheme="minorHAnsi"/>
          <w:b w:val="0"/>
          <w:sz w:val="20"/>
          <w:szCs w:val="20"/>
        </w:rPr>
        <w:t xml:space="preserve">e the </w:t>
      </w:r>
      <w:r w:rsidRPr="00D352E7">
        <w:rPr>
          <w:rStyle w:val="Strong"/>
          <w:rFonts w:asciiTheme="minorHAnsi" w:hAnsiTheme="minorHAnsi"/>
          <w:b w:val="0"/>
          <w:sz w:val="20"/>
          <w:szCs w:val="20"/>
        </w:rPr>
        <w:t xml:space="preserve">non-linear </w:t>
      </w:r>
      <w:r w:rsidRPr="00014BF0">
        <w:rPr>
          <w:rStyle w:val="Strong"/>
          <w:rFonts w:asciiTheme="minorHAnsi" w:hAnsiTheme="minorHAnsi"/>
          <w:b w:val="0"/>
          <w:sz w:val="20"/>
          <w:szCs w:val="20"/>
        </w:rPr>
        <w:t>relationships.</w:t>
      </w:r>
      <w:r w:rsidR="00CB0176" w:rsidRPr="00014BF0">
        <w:rPr>
          <w:rStyle w:val="Strong"/>
          <w:rFonts w:asciiTheme="minorHAnsi" w:hAnsiTheme="minorHAnsi"/>
          <w:b w:val="0"/>
          <w:sz w:val="20"/>
          <w:szCs w:val="20"/>
        </w:rPr>
        <w:t xml:space="preserve"> A GAM was not selected as a method of analysis</w:t>
      </w:r>
      <w:r w:rsidR="00F533D9">
        <w:rPr>
          <w:rStyle w:val="Strong"/>
          <w:rFonts w:asciiTheme="minorHAnsi" w:hAnsiTheme="minorHAnsi"/>
          <w:b w:val="0"/>
          <w:sz w:val="20"/>
          <w:szCs w:val="20"/>
        </w:rPr>
        <w:t xml:space="preserve"> for this research </w:t>
      </w:r>
      <w:r w:rsidR="00CB0176" w:rsidRPr="00014BF0">
        <w:rPr>
          <w:rStyle w:val="Strong"/>
          <w:rFonts w:asciiTheme="minorHAnsi" w:hAnsiTheme="minorHAnsi"/>
          <w:b w:val="0"/>
          <w:sz w:val="20"/>
          <w:szCs w:val="20"/>
        </w:rPr>
        <w:t>as it w</w:t>
      </w:r>
      <w:r w:rsidR="00F533D9">
        <w:rPr>
          <w:rStyle w:val="Strong"/>
          <w:rFonts w:asciiTheme="minorHAnsi" w:hAnsiTheme="minorHAnsi"/>
          <w:b w:val="0"/>
          <w:sz w:val="20"/>
          <w:szCs w:val="20"/>
        </w:rPr>
        <w:t xml:space="preserve">as </w:t>
      </w:r>
      <w:r w:rsidR="00CB0176" w:rsidRPr="00014BF0">
        <w:rPr>
          <w:rStyle w:val="Strong"/>
          <w:rFonts w:asciiTheme="minorHAnsi" w:hAnsiTheme="minorHAnsi"/>
          <w:b w:val="0"/>
          <w:sz w:val="20"/>
          <w:szCs w:val="20"/>
        </w:rPr>
        <w:t xml:space="preserve">beyond the resources of the </w:t>
      </w:r>
      <w:r w:rsidR="00F533D9">
        <w:rPr>
          <w:rStyle w:val="Strong"/>
          <w:rFonts w:asciiTheme="minorHAnsi" w:hAnsiTheme="minorHAnsi"/>
          <w:b w:val="0"/>
          <w:sz w:val="20"/>
          <w:szCs w:val="20"/>
        </w:rPr>
        <w:t>study</w:t>
      </w:r>
      <w:r w:rsidR="00CB0176" w:rsidRPr="00014BF0">
        <w:rPr>
          <w:rStyle w:val="Strong"/>
          <w:rFonts w:asciiTheme="minorHAnsi" w:hAnsiTheme="minorHAnsi"/>
          <w:b w:val="0"/>
          <w:sz w:val="20"/>
          <w:szCs w:val="20"/>
        </w:rPr>
        <w:t>.</w:t>
      </w:r>
      <w:r w:rsidRPr="00014BF0">
        <w:rPr>
          <w:rStyle w:val="Strong"/>
          <w:rFonts w:asciiTheme="minorHAnsi" w:hAnsiTheme="minorHAnsi"/>
          <w:b w:val="0"/>
          <w:sz w:val="20"/>
          <w:szCs w:val="20"/>
        </w:rPr>
        <w:t xml:space="preserve"> </w:t>
      </w:r>
      <w:r w:rsidRPr="00D352E7">
        <w:rPr>
          <w:rStyle w:val="Strong"/>
          <w:rFonts w:asciiTheme="minorHAnsi" w:hAnsiTheme="minorHAnsi"/>
          <w:b w:val="0"/>
          <w:sz w:val="20"/>
          <w:szCs w:val="20"/>
        </w:rPr>
        <w:t xml:space="preserve">This </w:t>
      </w:r>
      <w:r w:rsidR="00F533D9">
        <w:rPr>
          <w:rStyle w:val="Strong"/>
          <w:rFonts w:asciiTheme="minorHAnsi" w:hAnsiTheme="minorHAnsi"/>
          <w:b w:val="0"/>
          <w:sz w:val="20"/>
          <w:szCs w:val="20"/>
        </w:rPr>
        <w:t>research</w:t>
      </w:r>
      <w:r w:rsidRPr="00D352E7">
        <w:rPr>
          <w:rStyle w:val="Strong"/>
          <w:rFonts w:asciiTheme="minorHAnsi" w:hAnsiTheme="minorHAnsi"/>
          <w:b w:val="0"/>
          <w:sz w:val="20"/>
          <w:szCs w:val="20"/>
        </w:rPr>
        <w:t xml:space="preserve">, however, utilises </w:t>
      </w:r>
      <w:r w:rsidR="00E0196B">
        <w:rPr>
          <w:rStyle w:val="Strong"/>
          <w:rFonts w:asciiTheme="minorHAnsi" w:hAnsiTheme="minorHAnsi"/>
          <w:b w:val="0"/>
          <w:sz w:val="20"/>
          <w:szCs w:val="20"/>
        </w:rPr>
        <w:t>polynomial r</w:t>
      </w:r>
      <w:r w:rsidR="00D352E7" w:rsidRPr="00D352E7">
        <w:rPr>
          <w:rStyle w:val="Strong"/>
          <w:rFonts w:asciiTheme="minorHAnsi" w:hAnsiTheme="minorHAnsi"/>
          <w:b w:val="0"/>
          <w:sz w:val="20"/>
          <w:szCs w:val="20"/>
        </w:rPr>
        <w:t xml:space="preserve">egression analysis </w:t>
      </w:r>
      <w:r w:rsidR="003B2C5D">
        <w:rPr>
          <w:rStyle w:val="Strong"/>
          <w:rFonts w:asciiTheme="minorHAnsi" w:hAnsiTheme="minorHAnsi"/>
          <w:b w:val="0"/>
          <w:sz w:val="20"/>
          <w:szCs w:val="20"/>
        </w:rPr>
        <w:t xml:space="preserve">to investigate the existence of </w:t>
      </w:r>
      <w:r w:rsidRPr="00D352E7">
        <w:rPr>
          <w:rStyle w:val="Strong"/>
          <w:rFonts w:asciiTheme="minorHAnsi" w:hAnsiTheme="minorHAnsi"/>
          <w:b w:val="0"/>
          <w:sz w:val="20"/>
          <w:szCs w:val="20"/>
        </w:rPr>
        <w:t>non-linear relationships</w:t>
      </w:r>
      <w:r w:rsidR="00D352E7" w:rsidRPr="00D352E7">
        <w:rPr>
          <w:rStyle w:val="Strong"/>
          <w:rFonts w:asciiTheme="minorHAnsi" w:hAnsiTheme="minorHAnsi"/>
          <w:b w:val="0"/>
          <w:sz w:val="20"/>
          <w:szCs w:val="20"/>
        </w:rPr>
        <w:t xml:space="preserve"> </w:t>
      </w:r>
      <w:r w:rsidR="003B2C5D">
        <w:rPr>
          <w:rStyle w:val="Strong"/>
          <w:rFonts w:asciiTheme="minorHAnsi" w:hAnsiTheme="minorHAnsi"/>
          <w:b w:val="0"/>
          <w:sz w:val="20"/>
          <w:szCs w:val="20"/>
        </w:rPr>
        <w:t xml:space="preserve">between the variables </w:t>
      </w:r>
      <w:r w:rsidR="00D352E7" w:rsidRPr="00D352E7">
        <w:rPr>
          <w:rStyle w:val="Strong"/>
          <w:rFonts w:asciiTheme="minorHAnsi" w:hAnsiTheme="minorHAnsi"/>
          <w:b w:val="0"/>
          <w:sz w:val="20"/>
          <w:szCs w:val="20"/>
        </w:rPr>
        <w:t>ranging from 2</w:t>
      </w:r>
      <w:r w:rsidR="00D352E7" w:rsidRPr="00D352E7">
        <w:rPr>
          <w:rStyle w:val="Strong"/>
          <w:rFonts w:asciiTheme="minorHAnsi" w:hAnsiTheme="minorHAnsi"/>
          <w:b w:val="0"/>
          <w:sz w:val="20"/>
          <w:szCs w:val="20"/>
          <w:vertAlign w:val="superscript"/>
        </w:rPr>
        <w:t>nd</w:t>
      </w:r>
      <w:r w:rsidR="00D352E7" w:rsidRPr="00D352E7">
        <w:rPr>
          <w:rStyle w:val="Strong"/>
          <w:rFonts w:asciiTheme="minorHAnsi" w:hAnsiTheme="minorHAnsi"/>
          <w:b w:val="0"/>
          <w:sz w:val="20"/>
          <w:szCs w:val="20"/>
        </w:rPr>
        <w:t xml:space="preserve"> order to 6</w:t>
      </w:r>
      <w:r w:rsidR="00D352E7" w:rsidRPr="00D352E7">
        <w:rPr>
          <w:rStyle w:val="Strong"/>
          <w:rFonts w:asciiTheme="minorHAnsi" w:hAnsiTheme="minorHAnsi"/>
          <w:b w:val="0"/>
          <w:sz w:val="20"/>
          <w:szCs w:val="20"/>
          <w:vertAlign w:val="superscript"/>
        </w:rPr>
        <w:t>th</w:t>
      </w:r>
      <w:r w:rsidR="00D352E7" w:rsidRPr="00D352E7">
        <w:rPr>
          <w:rStyle w:val="Strong"/>
          <w:rFonts w:asciiTheme="minorHAnsi" w:hAnsiTheme="minorHAnsi"/>
          <w:b w:val="0"/>
          <w:sz w:val="20"/>
          <w:szCs w:val="20"/>
        </w:rPr>
        <w:t xml:space="preserve"> order polynomial regression as described below. </w:t>
      </w:r>
      <w:r w:rsidR="00787FF1">
        <w:rPr>
          <w:rStyle w:val="Strong"/>
          <w:rFonts w:asciiTheme="minorHAnsi" w:hAnsiTheme="minorHAnsi"/>
          <w:b w:val="0"/>
          <w:sz w:val="20"/>
          <w:szCs w:val="20"/>
        </w:rPr>
        <w:t xml:space="preserve">Polynomial regression analysis </w:t>
      </w:r>
      <w:r w:rsidR="00550E26">
        <w:rPr>
          <w:rStyle w:val="Strong"/>
          <w:rFonts w:asciiTheme="minorHAnsi" w:hAnsiTheme="minorHAnsi"/>
          <w:b w:val="0"/>
          <w:sz w:val="20"/>
          <w:szCs w:val="20"/>
        </w:rPr>
        <w:t xml:space="preserve">allows for the analysis of the relationship between two variables </w:t>
      </w:r>
      <w:r w:rsidR="00787FF1">
        <w:rPr>
          <w:rStyle w:val="Strong"/>
          <w:rFonts w:asciiTheme="minorHAnsi" w:hAnsiTheme="minorHAnsi"/>
          <w:b w:val="0"/>
          <w:sz w:val="20"/>
          <w:szCs w:val="20"/>
        </w:rPr>
        <w:t>in Microsoft Excel without the nee</w:t>
      </w:r>
      <w:r w:rsidR="00550E26">
        <w:rPr>
          <w:rStyle w:val="Strong"/>
          <w:rFonts w:asciiTheme="minorHAnsi" w:hAnsiTheme="minorHAnsi"/>
          <w:b w:val="0"/>
          <w:sz w:val="20"/>
          <w:szCs w:val="20"/>
        </w:rPr>
        <w:t xml:space="preserve">d </w:t>
      </w:r>
      <w:r w:rsidR="00F533D9">
        <w:rPr>
          <w:rStyle w:val="Strong"/>
          <w:rFonts w:asciiTheme="minorHAnsi" w:hAnsiTheme="minorHAnsi"/>
          <w:b w:val="0"/>
          <w:sz w:val="20"/>
          <w:szCs w:val="20"/>
        </w:rPr>
        <w:t xml:space="preserve">for </w:t>
      </w:r>
      <w:r w:rsidR="00E0196B">
        <w:rPr>
          <w:rStyle w:val="Strong"/>
          <w:rFonts w:asciiTheme="minorHAnsi" w:hAnsiTheme="minorHAnsi"/>
          <w:b w:val="0"/>
          <w:sz w:val="20"/>
          <w:szCs w:val="20"/>
        </w:rPr>
        <w:t xml:space="preserve">a </w:t>
      </w:r>
      <w:r w:rsidR="00014BF0">
        <w:rPr>
          <w:rStyle w:val="Strong"/>
          <w:rFonts w:asciiTheme="minorHAnsi" w:hAnsiTheme="minorHAnsi"/>
          <w:b w:val="0"/>
          <w:sz w:val="20"/>
          <w:szCs w:val="20"/>
        </w:rPr>
        <w:t>complex model</w:t>
      </w:r>
      <w:r w:rsidR="00F533D9">
        <w:rPr>
          <w:rStyle w:val="Strong"/>
          <w:rFonts w:asciiTheme="minorHAnsi" w:hAnsiTheme="minorHAnsi"/>
          <w:b w:val="0"/>
          <w:sz w:val="20"/>
          <w:szCs w:val="20"/>
        </w:rPr>
        <w:t xml:space="preserve">. </w:t>
      </w:r>
      <w:r w:rsidR="00787FF1">
        <w:rPr>
          <w:rStyle w:val="Strong"/>
          <w:rFonts w:asciiTheme="minorHAnsi" w:hAnsiTheme="minorHAnsi"/>
          <w:b w:val="0"/>
          <w:sz w:val="20"/>
          <w:szCs w:val="20"/>
        </w:rPr>
        <w:t>GAM</w:t>
      </w:r>
      <w:r w:rsidR="00F533D9">
        <w:rPr>
          <w:rStyle w:val="Strong"/>
          <w:rFonts w:asciiTheme="minorHAnsi" w:hAnsiTheme="minorHAnsi"/>
          <w:b w:val="0"/>
          <w:sz w:val="20"/>
          <w:szCs w:val="20"/>
        </w:rPr>
        <w:t>s</w:t>
      </w:r>
      <w:r w:rsidR="00E731C7">
        <w:rPr>
          <w:rStyle w:val="Strong"/>
          <w:rFonts w:asciiTheme="minorHAnsi" w:hAnsiTheme="minorHAnsi"/>
          <w:b w:val="0"/>
          <w:sz w:val="20"/>
          <w:szCs w:val="20"/>
        </w:rPr>
        <w:t xml:space="preserve"> are</w:t>
      </w:r>
      <w:r w:rsidR="00787FF1">
        <w:rPr>
          <w:rStyle w:val="Strong"/>
          <w:rFonts w:asciiTheme="minorHAnsi" w:hAnsiTheme="minorHAnsi"/>
          <w:b w:val="0"/>
          <w:sz w:val="20"/>
          <w:szCs w:val="20"/>
        </w:rPr>
        <w:t xml:space="preserve">, however, </w:t>
      </w:r>
      <w:r w:rsidR="00E731C7">
        <w:rPr>
          <w:rStyle w:val="Strong"/>
          <w:rFonts w:asciiTheme="minorHAnsi" w:hAnsiTheme="minorHAnsi"/>
          <w:b w:val="0"/>
          <w:sz w:val="20"/>
          <w:szCs w:val="20"/>
        </w:rPr>
        <w:t>an effective and flexible means of determining non-linear relationships in many applications (Dominici et al. 2002).</w:t>
      </w:r>
      <w:r w:rsidR="00787FF1">
        <w:rPr>
          <w:rStyle w:val="Strong"/>
          <w:rFonts w:asciiTheme="minorHAnsi" w:hAnsiTheme="minorHAnsi"/>
          <w:b w:val="0"/>
          <w:sz w:val="20"/>
          <w:szCs w:val="20"/>
        </w:rPr>
        <w:t xml:space="preserve"> </w:t>
      </w:r>
      <w:r w:rsidR="00E731C7">
        <w:rPr>
          <w:rStyle w:val="Strong"/>
          <w:rFonts w:asciiTheme="minorHAnsi" w:hAnsiTheme="minorHAnsi"/>
          <w:b w:val="0"/>
          <w:sz w:val="20"/>
          <w:szCs w:val="20"/>
        </w:rPr>
        <w:t>H</w:t>
      </w:r>
      <w:r w:rsidR="00014BF0">
        <w:rPr>
          <w:rStyle w:val="Strong"/>
          <w:rFonts w:asciiTheme="minorHAnsi" w:hAnsiTheme="minorHAnsi"/>
          <w:b w:val="0"/>
          <w:sz w:val="20"/>
          <w:szCs w:val="20"/>
        </w:rPr>
        <w:t>owever, issues such as trend overfitting (Wood 2008) and prediction error when considering a significant number of smoothing parameters (Reiss and Ogden 2009)</w:t>
      </w:r>
      <w:r w:rsidR="00F533D9">
        <w:rPr>
          <w:rStyle w:val="Strong"/>
          <w:rFonts w:asciiTheme="minorHAnsi" w:hAnsiTheme="minorHAnsi"/>
          <w:b w:val="0"/>
          <w:sz w:val="20"/>
          <w:szCs w:val="20"/>
        </w:rPr>
        <w:t xml:space="preserve"> can occur</w:t>
      </w:r>
      <w:r w:rsidR="00014BF0">
        <w:rPr>
          <w:rStyle w:val="Strong"/>
          <w:rFonts w:asciiTheme="minorHAnsi" w:hAnsiTheme="minorHAnsi"/>
          <w:b w:val="0"/>
          <w:sz w:val="20"/>
          <w:szCs w:val="20"/>
        </w:rPr>
        <w:t xml:space="preserve">. </w:t>
      </w:r>
      <w:r w:rsidR="00BC46BB" w:rsidRPr="00BC46BB">
        <w:rPr>
          <w:rFonts w:asciiTheme="minorHAnsi" w:hAnsiTheme="minorHAnsi"/>
          <w:b/>
          <w:bCs/>
          <w:vanish/>
          <w:color w:val="2A2A2A"/>
          <w:sz w:val="20"/>
          <w:szCs w:val="20"/>
          <w:bdr w:val="single" w:sz="6" w:space="9" w:color="B4BACA" w:frame="1"/>
          <w:shd w:val="clear" w:color="auto" w:fill="FFFFFF"/>
          <w:lang w:val="en"/>
        </w:rPr>
        <w:t xml:space="preserve">Francesca DominiciSearch for other works by this author on: </w:t>
      </w:r>
      <w:hyperlink r:id="rId26" w:history="1">
        <w:r w:rsidR="00BC46BB" w:rsidRPr="00BC46BB">
          <w:rPr>
            <w:rStyle w:val="Hyperlink"/>
            <w:rFonts w:asciiTheme="minorHAnsi" w:hAnsiTheme="minorHAnsi"/>
            <w:vanish/>
            <w:sz w:val="20"/>
            <w:szCs w:val="20"/>
            <w:bdr w:val="single" w:sz="6" w:space="9" w:color="B4BACA" w:frame="1"/>
            <w:shd w:val="clear" w:color="auto" w:fill="FFFFFF"/>
            <w:lang w:val="en"/>
          </w:rPr>
          <w:t>Oxford Academic</w:t>
        </w:r>
      </w:hyperlink>
      <w:r w:rsidR="00BC46BB" w:rsidRPr="00BC46BB">
        <w:rPr>
          <w:rFonts w:asciiTheme="minorHAnsi" w:hAnsiTheme="minorHAnsi"/>
          <w:vanish/>
          <w:color w:val="2A2A2A"/>
          <w:sz w:val="20"/>
          <w:szCs w:val="20"/>
          <w:bdr w:val="single" w:sz="6" w:space="9" w:color="B4BACA" w:frame="1"/>
          <w:shd w:val="clear" w:color="auto" w:fill="FFFFFF"/>
          <w:lang w:val="en"/>
        </w:rPr>
        <w:t xml:space="preserve"> </w:t>
      </w:r>
    </w:p>
    <w:p w14:paraId="2A751947" w14:textId="77777777" w:rsidR="00BC46BB" w:rsidRPr="00BC46BB" w:rsidRDefault="007427EE" w:rsidP="000E1268">
      <w:pPr>
        <w:shd w:val="clear" w:color="auto" w:fill="FFFFFF"/>
        <w:spacing w:before="510" w:line="360" w:lineRule="auto"/>
        <w:jc w:val="both"/>
        <w:rPr>
          <w:rFonts w:asciiTheme="minorHAnsi" w:hAnsiTheme="minorHAnsi"/>
          <w:vanish/>
          <w:color w:val="2A2A2A"/>
          <w:sz w:val="20"/>
          <w:szCs w:val="20"/>
          <w:bdr w:val="single" w:sz="6" w:space="9" w:color="B4BACA" w:frame="1"/>
          <w:shd w:val="clear" w:color="auto" w:fill="FFFFFF"/>
          <w:lang w:val="en"/>
        </w:rPr>
      </w:pPr>
      <w:hyperlink r:id="rId27" w:history="1">
        <w:r w:rsidR="00BC46BB" w:rsidRPr="00BC46BB">
          <w:rPr>
            <w:rStyle w:val="Hyperlink"/>
            <w:rFonts w:asciiTheme="minorHAnsi" w:hAnsiTheme="minorHAnsi"/>
            <w:vanish/>
            <w:sz w:val="20"/>
            <w:szCs w:val="20"/>
            <w:bdr w:val="single" w:sz="6" w:space="9" w:color="B4BACA" w:frame="1"/>
            <w:shd w:val="clear" w:color="auto" w:fill="FFFFFF"/>
            <w:lang w:val="en"/>
          </w:rPr>
          <w:t>PubMed</w:t>
        </w:r>
      </w:hyperlink>
      <w:r w:rsidR="00BC46BB" w:rsidRPr="00BC46BB">
        <w:rPr>
          <w:rFonts w:asciiTheme="minorHAnsi" w:hAnsiTheme="minorHAnsi"/>
          <w:vanish/>
          <w:color w:val="2A2A2A"/>
          <w:sz w:val="20"/>
          <w:szCs w:val="20"/>
          <w:bdr w:val="single" w:sz="6" w:space="9" w:color="B4BACA" w:frame="1"/>
          <w:shd w:val="clear" w:color="auto" w:fill="FFFFFF"/>
          <w:lang w:val="en"/>
        </w:rPr>
        <w:t xml:space="preserve"> </w:t>
      </w:r>
    </w:p>
    <w:p w14:paraId="69577A0E" w14:textId="77777777" w:rsidR="00BC46BB" w:rsidRPr="00BC46BB" w:rsidRDefault="007427EE" w:rsidP="000E1268">
      <w:pPr>
        <w:shd w:val="clear" w:color="auto" w:fill="FFFFFF"/>
        <w:spacing w:before="510" w:line="360" w:lineRule="auto"/>
        <w:jc w:val="both"/>
        <w:rPr>
          <w:rFonts w:asciiTheme="minorHAnsi" w:hAnsiTheme="minorHAnsi"/>
          <w:vanish/>
          <w:color w:val="2A2A2A"/>
          <w:sz w:val="20"/>
          <w:szCs w:val="20"/>
          <w:bdr w:val="single" w:sz="6" w:space="9" w:color="B4BACA" w:frame="1"/>
          <w:shd w:val="clear" w:color="auto" w:fill="FFFFFF"/>
          <w:lang w:val="en"/>
        </w:rPr>
      </w:pPr>
      <w:hyperlink r:id="rId28" w:history="1">
        <w:r w:rsidR="00BC46BB" w:rsidRPr="00BC46BB">
          <w:rPr>
            <w:rStyle w:val="Hyperlink"/>
            <w:rFonts w:asciiTheme="minorHAnsi" w:hAnsiTheme="minorHAnsi"/>
            <w:vanish/>
            <w:sz w:val="20"/>
            <w:szCs w:val="20"/>
            <w:bdr w:val="single" w:sz="6" w:space="9" w:color="B4BACA" w:frame="1"/>
            <w:shd w:val="clear" w:color="auto" w:fill="FFFFFF"/>
            <w:lang w:val="en"/>
          </w:rPr>
          <w:t>Google Scholar</w:t>
        </w:r>
      </w:hyperlink>
      <w:r w:rsidR="00BC46BB" w:rsidRPr="00BC46BB">
        <w:rPr>
          <w:rFonts w:asciiTheme="minorHAnsi" w:hAnsiTheme="minorHAnsi"/>
          <w:vanish/>
          <w:color w:val="2A2A2A"/>
          <w:sz w:val="20"/>
          <w:szCs w:val="20"/>
          <w:bdr w:val="single" w:sz="6" w:space="9" w:color="B4BACA" w:frame="1"/>
          <w:shd w:val="clear" w:color="auto" w:fill="FFFFFF"/>
          <w:lang w:val="en"/>
        </w:rPr>
        <w:t xml:space="preserve"> </w:t>
      </w:r>
    </w:p>
    <w:p w14:paraId="03C921D9" w14:textId="77777777" w:rsidR="00BC46BB" w:rsidRPr="00BC46BB" w:rsidRDefault="00BC46BB" w:rsidP="000E1268">
      <w:pPr>
        <w:shd w:val="clear" w:color="auto" w:fill="FFFFFF"/>
        <w:spacing w:before="510" w:line="360" w:lineRule="auto"/>
        <w:jc w:val="both"/>
        <w:rPr>
          <w:rFonts w:asciiTheme="minorHAnsi" w:hAnsiTheme="minorHAnsi"/>
          <w:b/>
          <w:bCs/>
          <w:vanish/>
          <w:color w:val="2A2A2A"/>
          <w:sz w:val="20"/>
          <w:szCs w:val="20"/>
          <w:bdr w:val="single" w:sz="6" w:space="9" w:color="B4BACA" w:frame="1"/>
          <w:shd w:val="clear" w:color="auto" w:fill="FFFFFF"/>
          <w:lang w:val="en"/>
        </w:rPr>
      </w:pPr>
      <w:r w:rsidRPr="00BC46BB">
        <w:rPr>
          <w:rFonts w:asciiTheme="minorHAnsi" w:hAnsiTheme="minorHAnsi"/>
          <w:b/>
          <w:bCs/>
          <w:vanish/>
          <w:color w:val="2A2A2A"/>
          <w:sz w:val="20"/>
          <w:szCs w:val="20"/>
          <w:bdr w:val="single" w:sz="6" w:space="9" w:color="B4BACA" w:frame="1"/>
          <w:shd w:val="clear" w:color="auto" w:fill="FFFFFF"/>
          <w:lang w:val="en"/>
        </w:rPr>
        <w:t xml:space="preserve">Search for other works by this author on: </w:t>
      </w:r>
    </w:p>
    <w:p w14:paraId="56242B6B" w14:textId="77777777" w:rsidR="00BC46BB" w:rsidRPr="00BC46BB" w:rsidRDefault="007427EE" w:rsidP="000E1268">
      <w:pPr>
        <w:shd w:val="clear" w:color="auto" w:fill="FFFFFF"/>
        <w:spacing w:before="510" w:line="360" w:lineRule="auto"/>
        <w:jc w:val="both"/>
        <w:rPr>
          <w:rFonts w:asciiTheme="minorHAnsi" w:hAnsiTheme="minorHAnsi"/>
          <w:vanish/>
          <w:color w:val="2A2A2A"/>
          <w:sz w:val="20"/>
          <w:szCs w:val="20"/>
          <w:bdr w:val="single" w:sz="6" w:space="9" w:color="B4BACA" w:frame="1"/>
          <w:shd w:val="clear" w:color="auto" w:fill="FFFFFF"/>
          <w:lang w:val="en"/>
        </w:rPr>
      </w:pPr>
      <w:hyperlink r:id="rId29" w:history="1">
        <w:r w:rsidR="00BC46BB" w:rsidRPr="00BC46BB">
          <w:rPr>
            <w:rStyle w:val="Hyperlink"/>
            <w:rFonts w:asciiTheme="minorHAnsi" w:hAnsiTheme="minorHAnsi"/>
            <w:vanish/>
            <w:sz w:val="20"/>
            <w:szCs w:val="20"/>
            <w:bdr w:val="single" w:sz="6" w:space="9" w:color="B4BACA" w:frame="1"/>
            <w:shd w:val="clear" w:color="auto" w:fill="FFFFFF"/>
            <w:lang w:val="en"/>
          </w:rPr>
          <w:t>Oxford Academic</w:t>
        </w:r>
      </w:hyperlink>
      <w:r w:rsidR="00BC46BB" w:rsidRPr="00BC46BB">
        <w:rPr>
          <w:rFonts w:asciiTheme="minorHAnsi" w:hAnsiTheme="minorHAnsi"/>
          <w:vanish/>
          <w:color w:val="2A2A2A"/>
          <w:sz w:val="20"/>
          <w:szCs w:val="20"/>
          <w:bdr w:val="single" w:sz="6" w:space="9" w:color="B4BACA" w:frame="1"/>
          <w:shd w:val="clear" w:color="auto" w:fill="FFFFFF"/>
          <w:lang w:val="en"/>
        </w:rPr>
        <w:t xml:space="preserve"> </w:t>
      </w:r>
    </w:p>
    <w:p w14:paraId="44A27A71" w14:textId="77777777" w:rsidR="00BC46BB" w:rsidRPr="00BC46BB" w:rsidRDefault="007427EE" w:rsidP="000E1268">
      <w:pPr>
        <w:shd w:val="clear" w:color="auto" w:fill="FFFFFF"/>
        <w:spacing w:before="510" w:line="360" w:lineRule="auto"/>
        <w:jc w:val="both"/>
        <w:rPr>
          <w:rFonts w:asciiTheme="minorHAnsi" w:hAnsiTheme="minorHAnsi"/>
          <w:vanish/>
          <w:color w:val="2A2A2A"/>
          <w:sz w:val="20"/>
          <w:szCs w:val="20"/>
          <w:bdr w:val="single" w:sz="6" w:space="9" w:color="B4BACA" w:frame="1"/>
          <w:shd w:val="clear" w:color="auto" w:fill="FFFFFF"/>
          <w:lang w:val="en"/>
        </w:rPr>
      </w:pPr>
      <w:hyperlink r:id="rId30" w:history="1">
        <w:r w:rsidR="00BC46BB" w:rsidRPr="00BC46BB">
          <w:rPr>
            <w:rStyle w:val="Hyperlink"/>
            <w:rFonts w:asciiTheme="minorHAnsi" w:hAnsiTheme="minorHAnsi"/>
            <w:vanish/>
            <w:sz w:val="20"/>
            <w:szCs w:val="20"/>
            <w:bdr w:val="single" w:sz="6" w:space="9" w:color="B4BACA" w:frame="1"/>
            <w:shd w:val="clear" w:color="auto" w:fill="FFFFFF"/>
            <w:lang w:val="en"/>
          </w:rPr>
          <w:t>PubMed</w:t>
        </w:r>
      </w:hyperlink>
      <w:r w:rsidR="00BC46BB" w:rsidRPr="00BC46BB">
        <w:rPr>
          <w:rFonts w:asciiTheme="minorHAnsi" w:hAnsiTheme="minorHAnsi"/>
          <w:vanish/>
          <w:color w:val="2A2A2A"/>
          <w:sz w:val="20"/>
          <w:szCs w:val="20"/>
          <w:bdr w:val="single" w:sz="6" w:space="9" w:color="B4BACA" w:frame="1"/>
          <w:shd w:val="clear" w:color="auto" w:fill="FFFFFF"/>
          <w:lang w:val="en"/>
        </w:rPr>
        <w:t xml:space="preserve"> </w:t>
      </w:r>
    </w:p>
    <w:p w14:paraId="28402156" w14:textId="77777777" w:rsidR="00BC46BB" w:rsidRPr="00BC46BB" w:rsidRDefault="007427EE" w:rsidP="000E1268">
      <w:pPr>
        <w:shd w:val="clear" w:color="auto" w:fill="FFFFFF"/>
        <w:spacing w:before="510" w:line="360" w:lineRule="auto"/>
        <w:jc w:val="both"/>
        <w:rPr>
          <w:rFonts w:asciiTheme="minorHAnsi" w:hAnsiTheme="minorHAnsi"/>
          <w:vanish/>
          <w:color w:val="2A2A2A"/>
          <w:sz w:val="20"/>
          <w:szCs w:val="20"/>
          <w:bdr w:val="single" w:sz="6" w:space="9" w:color="B4BACA" w:frame="1"/>
          <w:shd w:val="clear" w:color="auto" w:fill="FFFFFF"/>
          <w:lang w:val="en"/>
        </w:rPr>
      </w:pPr>
      <w:hyperlink r:id="rId31" w:history="1">
        <w:r w:rsidR="00BC46BB" w:rsidRPr="00BC46BB">
          <w:rPr>
            <w:rStyle w:val="Hyperlink"/>
            <w:rFonts w:asciiTheme="minorHAnsi" w:hAnsiTheme="minorHAnsi"/>
            <w:vanish/>
            <w:sz w:val="20"/>
            <w:szCs w:val="20"/>
            <w:bdr w:val="single" w:sz="6" w:space="9" w:color="B4BACA" w:frame="1"/>
            <w:shd w:val="clear" w:color="auto" w:fill="FFFFFF"/>
            <w:lang w:val="en"/>
          </w:rPr>
          <w:t>Google Scholar</w:t>
        </w:r>
      </w:hyperlink>
      <w:r w:rsidR="00BC46BB" w:rsidRPr="00BC46BB">
        <w:rPr>
          <w:rFonts w:asciiTheme="minorHAnsi" w:hAnsiTheme="minorHAnsi"/>
          <w:vanish/>
          <w:color w:val="2A2A2A"/>
          <w:sz w:val="20"/>
          <w:szCs w:val="20"/>
          <w:bdr w:val="single" w:sz="6" w:space="9" w:color="B4BACA" w:frame="1"/>
          <w:shd w:val="clear" w:color="auto" w:fill="FFFFFF"/>
          <w:lang w:val="en"/>
        </w:rPr>
        <w:t xml:space="preserve"> </w:t>
      </w:r>
    </w:p>
    <w:p w14:paraId="29935033" w14:textId="77777777" w:rsidR="00E731C7" w:rsidRDefault="00E731C7" w:rsidP="000E1268">
      <w:pPr>
        <w:suppressAutoHyphens w:val="0"/>
        <w:autoSpaceDE w:val="0"/>
        <w:autoSpaceDN w:val="0"/>
        <w:adjustRightInd w:val="0"/>
        <w:spacing w:after="0" w:line="360" w:lineRule="auto"/>
        <w:jc w:val="both"/>
        <w:rPr>
          <w:rStyle w:val="Strong"/>
          <w:rFonts w:asciiTheme="minorHAnsi" w:hAnsiTheme="minorHAnsi"/>
          <w:b w:val="0"/>
          <w:sz w:val="20"/>
          <w:szCs w:val="20"/>
        </w:rPr>
      </w:pPr>
    </w:p>
    <w:p w14:paraId="1A080454" w14:textId="50846FA4" w:rsidR="00732B86" w:rsidRPr="00B80D5A" w:rsidRDefault="00014BF0" w:rsidP="000E1268">
      <w:pPr>
        <w:suppressAutoHyphens w:val="0"/>
        <w:autoSpaceDE w:val="0"/>
        <w:autoSpaceDN w:val="0"/>
        <w:adjustRightInd w:val="0"/>
        <w:spacing w:after="0" w:line="360" w:lineRule="auto"/>
        <w:jc w:val="both"/>
        <w:rPr>
          <w:rStyle w:val="Strong"/>
          <w:rFonts w:asciiTheme="minorHAnsi" w:hAnsiTheme="minorHAnsi"/>
          <w:b w:val="0"/>
          <w:sz w:val="20"/>
          <w:szCs w:val="20"/>
        </w:rPr>
      </w:pPr>
      <w:r>
        <w:rPr>
          <w:rStyle w:val="Strong"/>
          <w:rFonts w:asciiTheme="minorHAnsi" w:hAnsiTheme="minorHAnsi"/>
          <w:b w:val="0"/>
          <w:sz w:val="20"/>
          <w:szCs w:val="20"/>
        </w:rPr>
        <w:t>The</w:t>
      </w:r>
      <w:r w:rsidR="00B80D5A">
        <w:rPr>
          <w:rStyle w:val="Strong"/>
          <w:rFonts w:asciiTheme="minorHAnsi" w:hAnsiTheme="minorHAnsi"/>
          <w:b w:val="0"/>
          <w:sz w:val="20"/>
          <w:szCs w:val="20"/>
        </w:rPr>
        <w:t xml:space="preserve"> polynomial regression analysis</w:t>
      </w:r>
      <w:r w:rsidR="00415C8C">
        <w:rPr>
          <w:rStyle w:val="Strong"/>
          <w:rFonts w:asciiTheme="minorHAnsi" w:hAnsiTheme="minorHAnsi"/>
          <w:b w:val="0"/>
          <w:sz w:val="20"/>
          <w:szCs w:val="20"/>
        </w:rPr>
        <w:t xml:space="preserve"> undertaken in this research</w:t>
      </w:r>
      <w:r w:rsidR="00D80379">
        <w:rPr>
          <w:rStyle w:val="Strong"/>
          <w:rFonts w:asciiTheme="minorHAnsi" w:hAnsiTheme="minorHAnsi"/>
          <w:b w:val="0"/>
          <w:sz w:val="20"/>
          <w:szCs w:val="20"/>
        </w:rPr>
        <w:t xml:space="preserve"> used</w:t>
      </w:r>
      <w:r w:rsidR="00B80D5A">
        <w:rPr>
          <w:rStyle w:val="Strong"/>
          <w:rFonts w:asciiTheme="minorHAnsi" w:hAnsiTheme="minorHAnsi"/>
          <w:b w:val="0"/>
          <w:sz w:val="20"/>
          <w:szCs w:val="20"/>
        </w:rPr>
        <w:t xml:space="preserve"> not only the x value but also the x</w:t>
      </w:r>
      <w:r w:rsidR="00B80D5A">
        <w:rPr>
          <w:rStyle w:val="Strong"/>
          <w:rFonts w:asciiTheme="minorHAnsi" w:hAnsiTheme="minorHAnsi"/>
          <w:b w:val="0"/>
          <w:sz w:val="20"/>
          <w:szCs w:val="20"/>
          <w:vertAlign w:val="superscript"/>
        </w:rPr>
        <w:t xml:space="preserve">2 </w:t>
      </w:r>
      <w:r w:rsidR="00B80D5A">
        <w:rPr>
          <w:rStyle w:val="Strong"/>
          <w:rFonts w:asciiTheme="minorHAnsi" w:hAnsiTheme="minorHAnsi"/>
          <w:b w:val="0"/>
          <w:sz w:val="20"/>
          <w:szCs w:val="20"/>
        </w:rPr>
        <w:t>as independent variables.</w:t>
      </w:r>
      <w:r w:rsidR="009D4FC0">
        <w:rPr>
          <w:rStyle w:val="Strong"/>
          <w:rFonts w:asciiTheme="minorHAnsi" w:hAnsiTheme="minorHAnsi"/>
          <w:b w:val="0"/>
          <w:sz w:val="20"/>
          <w:szCs w:val="20"/>
        </w:rPr>
        <w:t xml:space="preserve"> The</w:t>
      </w:r>
      <w:r w:rsidR="00415C8C">
        <w:rPr>
          <w:rStyle w:val="Strong"/>
          <w:rFonts w:asciiTheme="minorHAnsi" w:hAnsiTheme="minorHAnsi"/>
          <w:b w:val="0"/>
          <w:sz w:val="20"/>
          <w:szCs w:val="20"/>
        </w:rPr>
        <w:t xml:space="preserve"> significance of the</w:t>
      </w:r>
      <w:r w:rsidR="009D4FC0">
        <w:rPr>
          <w:rStyle w:val="Strong"/>
          <w:rFonts w:asciiTheme="minorHAnsi" w:hAnsiTheme="minorHAnsi"/>
          <w:b w:val="0"/>
          <w:sz w:val="20"/>
          <w:szCs w:val="20"/>
        </w:rPr>
        <w:t xml:space="preserve"> r value show</w:t>
      </w:r>
      <w:r w:rsidR="00415C8C">
        <w:rPr>
          <w:rStyle w:val="Strong"/>
          <w:rFonts w:asciiTheme="minorHAnsi" w:hAnsiTheme="minorHAnsi"/>
          <w:b w:val="0"/>
          <w:sz w:val="20"/>
          <w:szCs w:val="20"/>
        </w:rPr>
        <w:t>s</w:t>
      </w:r>
      <w:r w:rsidR="009D4FC0">
        <w:rPr>
          <w:rStyle w:val="Strong"/>
          <w:rFonts w:asciiTheme="minorHAnsi" w:hAnsiTheme="minorHAnsi"/>
          <w:b w:val="0"/>
          <w:sz w:val="20"/>
          <w:szCs w:val="20"/>
        </w:rPr>
        <w:t xml:space="preserve"> whether a quadratic relationship exists between the x and y variables. </w:t>
      </w:r>
      <w:r w:rsidR="00415C8C">
        <w:rPr>
          <w:rStyle w:val="Strong"/>
          <w:rFonts w:asciiTheme="minorHAnsi" w:hAnsiTheme="minorHAnsi"/>
          <w:b w:val="0"/>
          <w:sz w:val="20"/>
          <w:szCs w:val="20"/>
        </w:rPr>
        <w:t>By extension, a third independent variable was then added (x</w:t>
      </w:r>
      <w:r w:rsidR="00415C8C">
        <w:rPr>
          <w:rStyle w:val="Strong"/>
          <w:rFonts w:asciiTheme="minorHAnsi" w:hAnsiTheme="minorHAnsi"/>
          <w:b w:val="0"/>
          <w:sz w:val="20"/>
          <w:szCs w:val="20"/>
          <w:vertAlign w:val="superscript"/>
        </w:rPr>
        <w:t>3</w:t>
      </w:r>
      <w:r w:rsidR="00415C8C">
        <w:rPr>
          <w:rStyle w:val="Strong"/>
          <w:rFonts w:asciiTheme="minorHAnsi" w:hAnsiTheme="minorHAnsi"/>
          <w:b w:val="0"/>
          <w:sz w:val="20"/>
          <w:szCs w:val="20"/>
        </w:rPr>
        <w:t>) to assess if a cubic relationship exist</w:t>
      </w:r>
      <w:r w:rsidR="00D80379">
        <w:rPr>
          <w:rStyle w:val="Strong"/>
          <w:rFonts w:asciiTheme="minorHAnsi" w:hAnsiTheme="minorHAnsi"/>
          <w:b w:val="0"/>
          <w:sz w:val="20"/>
          <w:szCs w:val="20"/>
        </w:rPr>
        <w:t>ed</w:t>
      </w:r>
      <w:r w:rsidR="00415C8C">
        <w:rPr>
          <w:rStyle w:val="Strong"/>
          <w:rFonts w:asciiTheme="minorHAnsi" w:hAnsiTheme="minorHAnsi"/>
          <w:b w:val="0"/>
          <w:sz w:val="20"/>
          <w:szCs w:val="20"/>
        </w:rPr>
        <w:t xml:space="preserve"> between x and y. Further independent variables (x</w:t>
      </w:r>
      <w:r w:rsidR="00415C8C">
        <w:rPr>
          <w:rStyle w:val="Strong"/>
          <w:rFonts w:asciiTheme="minorHAnsi" w:hAnsiTheme="minorHAnsi"/>
          <w:b w:val="0"/>
          <w:sz w:val="20"/>
          <w:szCs w:val="20"/>
          <w:vertAlign w:val="superscript"/>
        </w:rPr>
        <w:t>4</w:t>
      </w:r>
      <w:r w:rsidR="00415C8C">
        <w:rPr>
          <w:rStyle w:val="Strong"/>
          <w:rFonts w:asciiTheme="minorHAnsi" w:hAnsiTheme="minorHAnsi"/>
          <w:b w:val="0"/>
          <w:sz w:val="20"/>
          <w:szCs w:val="20"/>
        </w:rPr>
        <w:t>, x</w:t>
      </w:r>
      <w:r w:rsidR="00415C8C">
        <w:rPr>
          <w:rStyle w:val="Strong"/>
          <w:rFonts w:asciiTheme="minorHAnsi" w:hAnsiTheme="minorHAnsi"/>
          <w:b w:val="0"/>
          <w:sz w:val="20"/>
          <w:szCs w:val="20"/>
          <w:vertAlign w:val="superscript"/>
        </w:rPr>
        <w:t>5</w:t>
      </w:r>
      <w:r w:rsidR="00415C8C">
        <w:rPr>
          <w:rStyle w:val="Strong"/>
          <w:rFonts w:asciiTheme="minorHAnsi" w:hAnsiTheme="minorHAnsi"/>
          <w:b w:val="0"/>
          <w:sz w:val="20"/>
          <w:szCs w:val="20"/>
        </w:rPr>
        <w:t xml:space="preserve"> and x</w:t>
      </w:r>
      <w:r w:rsidR="00415C8C">
        <w:rPr>
          <w:rStyle w:val="Strong"/>
          <w:rFonts w:asciiTheme="minorHAnsi" w:hAnsiTheme="minorHAnsi"/>
          <w:b w:val="0"/>
          <w:sz w:val="20"/>
          <w:szCs w:val="20"/>
          <w:vertAlign w:val="superscript"/>
        </w:rPr>
        <w:t>6</w:t>
      </w:r>
      <w:r w:rsidR="00415C8C">
        <w:rPr>
          <w:rStyle w:val="Strong"/>
          <w:rFonts w:asciiTheme="minorHAnsi" w:hAnsiTheme="minorHAnsi"/>
          <w:b w:val="0"/>
          <w:sz w:val="20"/>
          <w:szCs w:val="20"/>
        </w:rPr>
        <w:t>) were also added a</w:t>
      </w:r>
      <w:r w:rsidR="00D80379">
        <w:rPr>
          <w:rStyle w:val="Strong"/>
          <w:rFonts w:asciiTheme="minorHAnsi" w:hAnsiTheme="minorHAnsi"/>
          <w:b w:val="0"/>
          <w:sz w:val="20"/>
          <w:szCs w:val="20"/>
        </w:rPr>
        <w:t xml:space="preserve">nd best-fit curves added to the </w:t>
      </w:r>
      <w:r w:rsidR="00415C8C">
        <w:rPr>
          <w:rStyle w:val="Strong"/>
          <w:rFonts w:asciiTheme="minorHAnsi" w:hAnsiTheme="minorHAnsi"/>
          <w:b w:val="0"/>
          <w:sz w:val="20"/>
          <w:szCs w:val="20"/>
        </w:rPr>
        <w:t xml:space="preserve">scatter plots. </w:t>
      </w:r>
      <w:r w:rsidR="00D352E7" w:rsidRPr="00D352E7">
        <w:rPr>
          <w:rStyle w:val="Strong"/>
          <w:rFonts w:asciiTheme="minorHAnsi" w:hAnsiTheme="minorHAnsi"/>
          <w:b w:val="0"/>
          <w:sz w:val="20"/>
          <w:szCs w:val="20"/>
        </w:rPr>
        <w:t xml:space="preserve">A review of the literature has </w:t>
      </w:r>
      <w:r w:rsidR="00A16440">
        <w:rPr>
          <w:rStyle w:val="Strong"/>
          <w:rFonts w:asciiTheme="minorHAnsi" w:hAnsiTheme="minorHAnsi"/>
          <w:b w:val="0"/>
          <w:sz w:val="20"/>
          <w:szCs w:val="20"/>
        </w:rPr>
        <w:t>revealed t</w:t>
      </w:r>
      <w:r w:rsidR="00D352E7" w:rsidRPr="00D352E7">
        <w:rPr>
          <w:rStyle w:val="Strong"/>
          <w:rFonts w:asciiTheme="minorHAnsi" w:hAnsiTheme="minorHAnsi"/>
          <w:b w:val="0"/>
          <w:sz w:val="20"/>
          <w:szCs w:val="20"/>
        </w:rPr>
        <w:t xml:space="preserve">his technique </w:t>
      </w:r>
      <w:r w:rsidR="00A16440">
        <w:rPr>
          <w:rStyle w:val="Strong"/>
          <w:rFonts w:asciiTheme="minorHAnsi" w:hAnsiTheme="minorHAnsi"/>
          <w:b w:val="0"/>
          <w:sz w:val="20"/>
          <w:szCs w:val="20"/>
        </w:rPr>
        <w:t xml:space="preserve">is not used frequently to assess </w:t>
      </w:r>
      <w:r w:rsidR="00D352E7" w:rsidRPr="00D352E7">
        <w:rPr>
          <w:rStyle w:val="Strong"/>
          <w:rFonts w:asciiTheme="minorHAnsi" w:hAnsiTheme="minorHAnsi"/>
          <w:b w:val="0"/>
          <w:sz w:val="20"/>
          <w:szCs w:val="20"/>
        </w:rPr>
        <w:t>non-linear relationship</w:t>
      </w:r>
      <w:r w:rsidR="00A16440">
        <w:rPr>
          <w:rStyle w:val="Strong"/>
          <w:rFonts w:asciiTheme="minorHAnsi" w:hAnsiTheme="minorHAnsi"/>
          <w:b w:val="0"/>
          <w:sz w:val="20"/>
          <w:szCs w:val="20"/>
        </w:rPr>
        <w:t>s</w:t>
      </w:r>
      <w:r w:rsidR="00D352E7" w:rsidRPr="00D352E7">
        <w:rPr>
          <w:rStyle w:val="Strong"/>
          <w:rFonts w:asciiTheme="minorHAnsi" w:hAnsiTheme="minorHAnsi"/>
          <w:b w:val="0"/>
          <w:sz w:val="20"/>
          <w:szCs w:val="20"/>
        </w:rPr>
        <w:t xml:space="preserve"> between PM</w:t>
      </w:r>
      <w:r w:rsidR="00D352E7" w:rsidRPr="00D352E7">
        <w:rPr>
          <w:rStyle w:val="Strong"/>
          <w:rFonts w:asciiTheme="minorHAnsi" w:hAnsiTheme="minorHAnsi"/>
          <w:b w:val="0"/>
          <w:sz w:val="20"/>
          <w:szCs w:val="20"/>
          <w:vertAlign w:val="subscript"/>
        </w:rPr>
        <w:t>10</w:t>
      </w:r>
      <w:r w:rsidR="00D352E7" w:rsidRPr="00D352E7">
        <w:rPr>
          <w:rStyle w:val="Strong"/>
          <w:rFonts w:asciiTheme="minorHAnsi" w:hAnsiTheme="minorHAnsi"/>
          <w:b w:val="0"/>
          <w:sz w:val="20"/>
          <w:szCs w:val="20"/>
        </w:rPr>
        <w:t xml:space="preserve"> and meteorological factors. However, </w:t>
      </w:r>
      <w:r w:rsidR="00E0196B">
        <w:rPr>
          <w:rStyle w:val="Strong"/>
          <w:rFonts w:asciiTheme="minorHAnsi" w:hAnsiTheme="minorHAnsi"/>
          <w:b w:val="0"/>
          <w:sz w:val="20"/>
          <w:szCs w:val="20"/>
        </w:rPr>
        <w:t xml:space="preserve">this </w:t>
      </w:r>
      <w:r w:rsidR="00935A85">
        <w:rPr>
          <w:rStyle w:val="Strong"/>
          <w:rFonts w:asciiTheme="minorHAnsi" w:hAnsiTheme="minorHAnsi"/>
          <w:b w:val="0"/>
          <w:sz w:val="20"/>
          <w:szCs w:val="20"/>
        </w:rPr>
        <w:t xml:space="preserve">technique </w:t>
      </w:r>
      <w:r w:rsidR="00E0196B">
        <w:rPr>
          <w:rStyle w:val="Strong"/>
          <w:rFonts w:asciiTheme="minorHAnsi" w:hAnsiTheme="minorHAnsi"/>
          <w:b w:val="0"/>
          <w:sz w:val="20"/>
          <w:szCs w:val="20"/>
        </w:rPr>
        <w:t>has been used in</w:t>
      </w:r>
      <w:r w:rsidR="00566901">
        <w:rPr>
          <w:rStyle w:val="Strong"/>
          <w:rFonts w:asciiTheme="minorHAnsi" w:hAnsiTheme="minorHAnsi"/>
          <w:b w:val="0"/>
          <w:sz w:val="20"/>
          <w:szCs w:val="20"/>
        </w:rPr>
        <w:t xml:space="preserve"> the field of PM</w:t>
      </w:r>
      <w:r w:rsidR="00566901" w:rsidRPr="00566901">
        <w:rPr>
          <w:rStyle w:val="Strong"/>
          <w:rFonts w:asciiTheme="minorHAnsi" w:hAnsiTheme="minorHAnsi"/>
          <w:b w:val="0"/>
          <w:sz w:val="20"/>
          <w:szCs w:val="20"/>
          <w:vertAlign w:val="subscript"/>
        </w:rPr>
        <w:t>10</w:t>
      </w:r>
      <w:r w:rsidR="00566901">
        <w:rPr>
          <w:rStyle w:val="Strong"/>
          <w:rFonts w:asciiTheme="minorHAnsi" w:hAnsiTheme="minorHAnsi"/>
          <w:b w:val="0"/>
          <w:sz w:val="20"/>
          <w:szCs w:val="20"/>
        </w:rPr>
        <w:t xml:space="preserve"> prediction models</w:t>
      </w:r>
      <w:r w:rsidR="00935A85">
        <w:rPr>
          <w:rStyle w:val="Strong"/>
          <w:rFonts w:asciiTheme="minorHAnsi" w:hAnsiTheme="minorHAnsi"/>
          <w:b w:val="0"/>
          <w:sz w:val="20"/>
          <w:szCs w:val="20"/>
        </w:rPr>
        <w:t>,</w:t>
      </w:r>
      <w:r w:rsidR="00566901">
        <w:rPr>
          <w:rStyle w:val="Strong"/>
          <w:rFonts w:asciiTheme="minorHAnsi" w:hAnsiTheme="minorHAnsi"/>
          <w:b w:val="0"/>
          <w:sz w:val="20"/>
          <w:szCs w:val="20"/>
        </w:rPr>
        <w:t xml:space="preserve"> with </w:t>
      </w:r>
      <w:r w:rsidR="00D352E7" w:rsidRPr="00D352E7">
        <w:rPr>
          <w:rStyle w:val="Strong"/>
          <w:rFonts w:asciiTheme="minorHAnsi" w:hAnsiTheme="minorHAnsi"/>
          <w:b w:val="0"/>
          <w:sz w:val="20"/>
          <w:szCs w:val="20"/>
        </w:rPr>
        <w:t>a 2</w:t>
      </w:r>
      <w:r w:rsidR="00D352E7" w:rsidRPr="00D352E7">
        <w:rPr>
          <w:rStyle w:val="Strong"/>
          <w:rFonts w:asciiTheme="minorHAnsi" w:hAnsiTheme="minorHAnsi"/>
          <w:b w:val="0"/>
          <w:sz w:val="20"/>
          <w:szCs w:val="20"/>
          <w:vertAlign w:val="superscript"/>
        </w:rPr>
        <w:t>nd</w:t>
      </w:r>
      <w:r w:rsidR="00D352E7" w:rsidRPr="00D352E7">
        <w:rPr>
          <w:rStyle w:val="Strong"/>
          <w:rFonts w:asciiTheme="minorHAnsi" w:hAnsiTheme="minorHAnsi"/>
          <w:b w:val="0"/>
          <w:sz w:val="20"/>
          <w:szCs w:val="20"/>
        </w:rPr>
        <w:t xml:space="preserve"> order polynomial regression analysis</w:t>
      </w:r>
      <w:r w:rsidR="00566901">
        <w:rPr>
          <w:rStyle w:val="Strong"/>
          <w:rFonts w:asciiTheme="minorHAnsi" w:hAnsiTheme="minorHAnsi"/>
          <w:b w:val="0"/>
          <w:sz w:val="20"/>
          <w:szCs w:val="20"/>
        </w:rPr>
        <w:t xml:space="preserve"> being</w:t>
      </w:r>
      <w:r w:rsidR="00D352E7" w:rsidRPr="00D352E7">
        <w:rPr>
          <w:rStyle w:val="Strong"/>
          <w:rFonts w:asciiTheme="minorHAnsi" w:hAnsiTheme="minorHAnsi"/>
          <w:b w:val="0"/>
          <w:sz w:val="20"/>
          <w:szCs w:val="20"/>
        </w:rPr>
        <w:t xml:space="preserve"> used by Janssen et al. (20</w:t>
      </w:r>
      <w:r w:rsidR="00935A85">
        <w:rPr>
          <w:rStyle w:val="Strong"/>
          <w:rFonts w:asciiTheme="minorHAnsi" w:hAnsiTheme="minorHAnsi"/>
          <w:b w:val="0"/>
          <w:sz w:val="20"/>
          <w:szCs w:val="20"/>
        </w:rPr>
        <w:t xml:space="preserve">08) to identify the </w:t>
      </w:r>
      <w:r w:rsidR="00D352E7" w:rsidRPr="00D352E7">
        <w:rPr>
          <w:rStyle w:val="Strong"/>
          <w:rFonts w:asciiTheme="minorHAnsi" w:hAnsiTheme="minorHAnsi"/>
          <w:b w:val="0"/>
          <w:sz w:val="20"/>
          <w:szCs w:val="20"/>
        </w:rPr>
        <w:t xml:space="preserve">relationship between </w:t>
      </w:r>
      <w:r w:rsidR="00E0196B">
        <w:rPr>
          <w:rFonts w:asciiTheme="minorHAnsi" w:eastAsiaTheme="minorHAnsi" w:hAnsiTheme="minorHAnsi" w:cs="Times New Roman"/>
          <w:kern w:val="0"/>
          <w:sz w:val="20"/>
          <w:szCs w:val="20"/>
          <w:lang w:eastAsia="en-US"/>
        </w:rPr>
        <w:t>aerosol optical d</w:t>
      </w:r>
      <w:r w:rsidR="00D352E7" w:rsidRPr="00D352E7">
        <w:rPr>
          <w:rFonts w:asciiTheme="minorHAnsi" w:eastAsiaTheme="minorHAnsi" w:hAnsiTheme="minorHAnsi" w:cs="Times New Roman"/>
          <w:kern w:val="0"/>
          <w:sz w:val="20"/>
          <w:szCs w:val="20"/>
          <w:lang w:eastAsia="en-US"/>
        </w:rPr>
        <w:t xml:space="preserve">epth </w:t>
      </w:r>
      <w:r w:rsidR="00D352E7" w:rsidRPr="00D352E7">
        <w:rPr>
          <w:rFonts w:asciiTheme="minorHAnsi" w:eastAsiaTheme="minorHAnsi" w:hAnsiTheme="minorHAnsi" w:cs="Times New Roman"/>
          <w:bCs/>
          <w:kern w:val="0"/>
          <w:sz w:val="20"/>
          <w:szCs w:val="20"/>
          <w:lang w:eastAsia="en-US"/>
        </w:rPr>
        <w:t>data and PM</w:t>
      </w:r>
      <w:r w:rsidR="00D352E7" w:rsidRPr="00D352E7">
        <w:rPr>
          <w:rFonts w:asciiTheme="minorHAnsi" w:eastAsiaTheme="minorHAnsi" w:hAnsiTheme="minorHAnsi" w:cs="Times New Roman"/>
          <w:bCs/>
          <w:kern w:val="0"/>
          <w:sz w:val="20"/>
          <w:szCs w:val="20"/>
          <w:vertAlign w:val="subscript"/>
          <w:lang w:eastAsia="en-US"/>
        </w:rPr>
        <w:t>10</w:t>
      </w:r>
      <w:r w:rsidR="00D352E7" w:rsidRPr="00D352E7">
        <w:rPr>
          <w:rFonts w:asciiTheme="minorHAnsi" w:eastAsiaTheme="minorHAnsi" w:hAnsiTheme="minorHAnsi" w:cs="Times New Roman"/>
          <w:bCs/>
          <w:kern w:val="0"/>
          <w:sz w:val="13"/>
          <w:szCs w:val="13"/>
          <w:lang w:eastAsia="en-US"/>
        </w:rPr>
        <w:t xml:space="preserve"> </w:t>
      </w:r>
      <w:r w:rsidR="00D352E7" w:rsidRPr="00D352E7">
        <w:rPr>
          <w:rFonts w:asciiTheme="minorHAnsi" w:eastAsiaTheme="minorHAnsi" w:hAnsiTheme="minorHAnsi" w:cs="Times New Roman"/>
          <w:bCs/>
          <w:kern w:val="0"/>
          <w:sz w:val="20"/>
          <w:szCs w:val="20"/>
          <w:lang w:eastAsia="en-US"/>
        </w:rPr>
        <w:t>in-situ measurements.</w:t>
      </w:r>
      <w:r w:rsidR="00D352E7" w:rsidRPr="00D352E7">
        <w:rPr>
          <w:rFonts w:asciiTheme="minorHAnsi" w:eastAsiaTheme="minorHAnsi" w:hAnsiTheme="minorHAnsi" w:cs="Times New Roman"/>
          <w:b/>
          <w:bCs/>
          <w:kern w:val="0"/>
          <w:sz w:val="20"/>
          <w:szCs w:val="20"/>
          <w:lang w:eastAsia="en-US"/>
        </w:rPr>
        <w:t xml:space="preserve"> </w:t>
      </w:r>
      <w:r w:rsidR="00732B86">
        <w:rPr>
          <w:rStyle w:val="Strong"/>
          <w:rFonts w:asciiTheme="minorHAnsi" w:hAnsiTheme="minorHAnsi"/>
          <w:b w:val="0"/>
          <w:sz w:val="20"/>
          <w:szCs w:val="20"/>
        </w:rPr>
        <w:t xml:space="preserve">This method of analysis provides complex equations for the </w:t>
      </w:r>
      <w:r w:rsidR="00935A85">
        <w:rPr>
          <w:rStyle w:val="Strong"/>
          <w:rFonts w:asciiTheme="minorHAnsi" w:hAnsiTheme="minorHAnsi"/>
          <w:b w:val="0"/>
          <w:sz w:val="20"/>
          <w:szCs w:val="20"/>
        </w:rPr>
        <w:t xml:space="preserve">y </w:t>
      </w:r>
      <w:r w:rsidR="00732B86">
        <w:rPr>
          <w:rStyle w:val="Strong"/>
          <w:rFonts w:asciiTheme="minorHAnsi" w:hAnsiTheme="minorHAnsi"/>
          <w:b w:val="0"/>
          <w:sz w:val="20"/>
          <w:szCs w:val="20"/>
        </w:rPr>
        <w:t>value</w:t>
      </w:r>
      <w:r w:rsidR="00935A85">
        <w:rPr>
          <w:rStyle w:val="Strong"/>
          <w:rFonts w:asciiTheme="minorHAnsi" w:hAnsiTheme="minorHAnsi"/>
          <w:b w:val="0"/>
          <w:sz w:val="20"/>
          <w:szCs w:val="20"/>
        </w:rPr>
        <w:t xml:space="preserve"> </w:t>
      </w:r>
      <w:r w:rsidR="00732B86">
        <w:rPr>
          <w:rStyle w:val="Strong"/>
          <w:rFonts w:asciiTheme="minorHAnsi" w:hAnsiTheme="minorHAnsi"/>
          <w:b w:val="0"/>
          <w:sz w:val="20"/>
          <w:szCs w:val="20"/>
        </w:rPr>
        <w:t>which are useful in the development of mathema</w:t>
      </w:r>
      <w:r w:rsidR="00BC46BB">
        <w:rPr>
          <w:rStyle w:val="Strong"/>
          <w:rFonts w:asciiTheme="minorHAnsi" w:hAnsiTheme="minorHAnsi"/>
          <w:b w:val="0"/>
          <w:sz w:val="20"/>
          <w:szCs w:val="20"/>
        </w:rPr>
        <w:t>tical models. However, it must</w:t>
      </w:r>
      <w:r w:rsidR="00732B86">
        <w:rPr>
          <w:rStyle w:val="Strong"/>
          <w:rFonts w:asciiTheme="minorHAnsi" w:hAnsiTheme="minorHAnsi"/>
          <w:b w:val="0"/>
          <w:sz w:val="20"/>
          <w:szCs w:val="20"/>
        </w:rPr>
        <w:t xml:space="preserve"> be noted that this form of analysis is of little help in explaining the chemical, physical or biological mechanisms at play in a given relationship (Townend 2002). </w:t>
      </w:r>
      <w:r w:rsidR="000147E3">
        <w:rPr>
          <w:rStyle w:val="Strong"/>
          <w:rFonts w:asciiTheme="minorHAnsi" w:hAnsiTheme="minorHAnsi"/>
          <w:b w:val="0"/>
          <w:sz w:val="20"/>
          <w:szCs w:val="20"/>
        </w:rPr>
        <w:t xml:space="preserve">However, this method was </w:t>
      </w:r>
      <w:r w:rsidR="00935A85">
        <w:rPr>
          <w:rStyle w:val="Strong"/>
          <w:rFonts w:asciiTheme="minorHAnsi" w:hAnsiTheme="minorHAnsi"/>
          <w:b w:val="0"/>
          <w:sz w:val="20"/>
          <w:szCs w:val="20"/>
        </w:rPr>
        <w:t xml:space="preserve">very </w:t>
      </w:r>
      <w:r w:rsidR="000147E3">
        <w:rPr>
          <w:rStyle w:val="Strong"/>
          <w:rFonts w:asciiTheme="minorHAnsi" w:hAnsiTheme="minorHAnsi"/>
          <w:b w:val="0"/>
          <w:sz w:val="20"/>
          <w:szCs w:val="20"/>
        </w:rPr>
        <w:t>useful in ordering the meteorological factors</w:t>
      </w:r>
      <w:r w:rsidR="00935A85">
        <w:rPr>
          <w:rStyle w:val="Strong"/>
          <w:rFonts w:asciiTheme="minorHAnsi" w:hAnsiTheme="minorHAnsi"/>
          <w:b w:val="0"/>
          <w:sz w:val="20"/>
          <w:szCs w:val="20"/>
        </w:rPr>
        <w:t xml:space="preserve"> by </w:t>
      </w:r>
      <w:r w:rsidR="000147E3">
        <w:rPr>
          <w:rStyle w:val="Strong"/>
          <w:rFonts w:asciiTheme="minorHAnsi" w:hAnsiTheme="minorHAnsi"/>
          <w:b w:val="0"/>
          <w:sz w:val="20"/>
          <w:szCs w:val="20"/>
        </w:rPr>
        <w:t>signi</w:t>
      </w:r>
      <w:r w:rsidR="00935A85">
        <w:rPr>
          <w:rStyle w:val="Strong"/>
          <w:rFonts w:asciiTheme="minorHAnsi" w:hAnsiTheme="minorHAnsi"/>
          <w:b w:val="0"/>
          <w:sz w:val="20"/>
          <w:szCs w:val="20"/>
        </w:rPr>
        <w:t xml:space="preserve">ficance in the decision tool </w:t>
      </w:r>
      <w:r w:rsidR="000147E3">
        <w:rPr>
          <w:rStyle w:val="Strong"/>
          <w:rFonts w:asciiTheme="minorHAnsi" w:hAnsiTheme="minorHAnsi"/>
          <w:b w:val="0"/>
          <w:sz w:val="20"/>
          <w:szCs w:val="20"/>
        </w:rPr>
        <w:t>described</w:t>
      </w:r>
      <w:r w:rsidR="00935A85">
        <w:rPr>
          <w:rStyle w:val="Strong"/>
          <w:rFonts w:asciiTheme="minorHAnsi" w:hAnsiTheme="minorHAnsi"/>
          <w:b w:val="0"/>
          <w:sz w:val="20"/>
          <w:szCs w:val="20"/>
        </w:rPr>
        <w:t xml:space="preserve"> in Section 4.5</w:t>
      </w:r>
      <w:r w:rsidR="000147E3">
        <w:rPr>
          <w:rStyle w:val="Strong"/>
          <w:rFonts w:asciiTheme="minorHAnsi" w:hAnsiTheme="minorHAnsi"/>
          <w:b w:val="0"/>
          <w:sz w:val="20"/>
          <w:szCs w:val="20"/>
        </w:rPr>
        <w:t>.</w:t>
      </w:r>
      <w:r w:rsidR="00732B86">
        <w:rPr>
          <w:rStyle w:val="Strong"/>
          <w:rFonts w:asciiTheme="minorHAnsi" w:hAnsiTheme="minorHAnsi"/>
          <w:b w:val="0"/>
          <w:sz w:val="20"/>
          <w:szCs w:val="20"/>
        </w:rPr>
        <w:t xml:space="preserve"> </w:t>
      </w:r>
      <w:r w:rsidR="00E0196B">
        <w:rPr>
          <w:rStyle w:val="Strong"/>
          <w:rFonts w:asciiTheme="minorHAnsi" w:hAnsiTheme="minorHAnsi"/>
          <w:b w:val="0"/>
          <w:sz w:val="20"/>
          <w:szCs w:val="20"/>
        </w:rPr>
        <w:t xml:space="preserve">Further advantages and pitfalls of polynomial regression analysis are discussed in </w:t>
      </w:r>
      <w:r w:rsidR="00B447D4">
        <w:rPr>
          <w:rStyle w:val="Strong"/>
          <w:rFonts w:asciiTheme="minorHAnsi" w:hAnsiTheme="minorHAnsi"/>
          <w:b w:val="0"/>
          <w:sz w:val="20"/>
          <w:szCs w:val="20"/>
        </w:rPr>
        <w:t>Section 5.3.</w:t>
      </w:r>
    </w:p>
    <w:p w14:paraId="524D5C01" w14:textId="77777777" w:rsidR="00E0196B" w:rsidRDefault="00E0196B" w:rsidP="00730A0B">
      <w:pPr>
        <w:jc w:val="both"/>
        <w:rPr>
          <w:rStyle w:val="Strong"/>
          <w:sz w:val="20"/>
          <w:szCs w:val="20"/>
        </w:rPr>
      </w:pPr>
    </w:p>
    <w:p w14:paraId="03BBC1D8" w14:textId="77777777" w:rsidR="00935A85" w:rsidRDefault="00935A85" w:rsidP="00730A0B">
      <w:pPr>
        <w:jc w:val="both"/>
        <w:rPr>
          <w:rStyle w:val="Strong"/>
          <w:sz w:val="20"/>
          <w:szCs w:val="20"/>
        </w:rPr>
      </w:pPr>
    </w:p>
    <w:p w14:paraId="55083816" w14:textId="77777777" w:rsidR="00935A85" w:rsidRDefault="00935A85" w:rsidP="00730A0B">
      <w:pPr>
        <w:jc w:val="both"/>
        <w:rPr>
          <w:rStyle w:val="Strong"/>
          <w:sz w:val="20"/>
          <w:szCs w:val="20"/>
        </w:rPr>
      </w:pPr>
    </w:p>
    <w:p w14:paraId="1C0DEAC3" w14:textId="3D0EFA76" w:rsidR="00646CEC" w:rsidRPr="000E1268" w:rsidRDefault="000E1268" w:rsidP="000E1268">
      <w:pPr>
        <w:pStyle w:val="Heading1"/>
        <w:rPr>
          <w:rStyle w:val="Strong"/>
          <w:rFonts w:asciiTheme="minorHAnsi" w:hAnsiTheme="minorHAnsi"/>
          <w:sz w:val="20"/>
          <w:szCs w:val="20"/>
        </w:rPr>
      </w:pPr>
      <w:bookmarkStart w:id="43" w:name="_Toc511670724"/>
      <w:r w:rsidRPr="000E1268">
        <w:rPr>
          <w:rStyle w:val="Strong"/>
          <w:rFonts w:asciiTheme="minorHAnsi" w:hAnsiTheme="minorHAnsi"/>
          <w:sz w:val="20"/>
          <w:szCs w:val="20"/>
        </w:rPr>
        <w:lastRenderedPageBreak/>
        <w:t xml:space="preserve">4.4.2 </w:t>
      </w:r>
      <w:r w:rsidR="00646CEC" w:rsidRPr="000E1268">
        <w:rPr>
          <w:rStyle w:val="Strong"/>
          <w:rFonts w:asciiTheme="minorHAnsi" w:hAnsiTheme="minorHAnsi"/>
          <w:sz w:val="20"/>
          <w:szCs w:val="20"/>
        </w:rPr>
        <w:t>Atmospheric Stability</w:t>
      </w:r>
      <w:bookmarkEnd w:id="43"/>
      <w:r w:rsidR="00646CEC" w:rsidRPr="000E1268">
        <w:rPr>
          <w:rStyle w:val="Strong"/>
          <w:rFonts w:asciiTheme="minorHAnsi" w:hAnsiTheme="minorHAnsi"/>
          <w:sz w:val="20"/>
          <w:szCs w:val="20"/>
        </w:rPr>
        <w:t xml:space="preserve"> </w:t>
      </w:r>
    </w:p>
    <w:p w14:paraId="37C5B687" w14:textId="77777777" w:rsidR="000E1268" w:rsidRDefault="000E1268" w:rsidP="00450268">
      <w:pPr>
        <w:jc w:val="both"/>
        <w:rPr>
          <w:rStyle w:val="Strong"/>
          <w:b w:val="0"/>
          <w:sz w:val="20"/>
          <w:szCs w:val="20"/>
        </w:rPr>
      </w:pPr>
    </w:p>
    <w:p w14:paraId="2CFFE623" w14:textId="2D89C767" w:rsidR="00596149" w:rsidRPr="000E1268" w:rsidRDefault="00646CEC" w:rsidP="000E1268">
      <w:pPr>
        <w:spacing w:line="360" w:lineRule="auto"/>
        <w:jc w:val="both"/>
        <w:rPr>
          <w:rStyle w:val="Strong"/>
          <w:b w:val="0"/>
          <w:sz w:val="20"/>
          <w:szCs w:val="20"/>
        </w:rPr>
      </w:pPr>
      <w:r w:rsidRPr="000E1268">
        <w:rPr>
          <w:rStyle w:val="Strong"/>
          <w:b w:val="0"/>
          <w:sz w:val="20"/>
          <w:szCs w:val="20"/>
        </w:rPr>
        <w:t xml:space="preserve">Pasquill </w:t>
      </w:r>
      <w:r w:rsidR="00CD255C">
        <w:rPr>
          <w:rStyle w:val="Strong"/>
          <w:b w:val="0"/>
          <w:sz w:val="20"/>
          <w:szCs w:val="20"/>
        </w:rPr>
        <w:t>A</w:t>
      </w:r>
      <w:r w:rsidR="00C6079E" w:rsidRPr="000E1268">
        <w:rPr>
          <w:rStyle w:val="Strong"/>
          <w:b w:val="0"/>
          <w:sz w:val="20"/>
          <w:szCs w:val="20"/>
        </w:rPr>
        <w:t xml:space="preserve">tmospheric </w:t>
      </w:r>
      <w:r w:rsidR="00CD255C">
        <w:rPr>
          <w:rStyle w:val="Strong"/>
          <w:b w:val="0"/>
          <w:sz w:val="20"/>
          <w:szCs w:val="20"/>
        </w:rPr>
        <w:t>Stability C</w:t>
      </w:r>
      <w:r w:rsidRPr="000E1268">
        <w:rPr>
          <w:rStyle w:val="Strong"/>
          <w:b w:val="0"/>
          <w:sz w:val="20"/>
          <w:szCs w:val="20"/>
        </w:rPr>
        <w:t>lass data is also examined and discussed</w:t>
      </w:r>
      <w:r w:rsidR="00CD255C">
        <w:rPr>
          <w:rStyle w:val="Strong"/>
          <w:b w:val="0"/>
          <w:sz w:val="20"/>
          <w:szCs w:val="20"/>
        </w:rPr>
        <w:t xml:space="preserve"> in this research</w:t>
      </w:r>
      <w:r w:rsidRPr="000E1268">
        <w:rPr>
          <w:rStyle w:val="Strong"/>
          <w:b w:val="0"/>
          <w:sz w:val="20"/>
          <w:szCs w:val="20"/>
        </w:rPr>
        <w:t xml:space="preserve">. This data is not available for Port Talbot, with the most local station recording </w:t>
      </w:r>
      <w:r w:rsidR="00CD255C">
        <w:rPr>
          <w:rStyle w:val="Strong"/>
          <w:b w:val="0"/>
          <w:sz w:val="20"/>
          <w:szCs w:val="20"/>
        </w:rPr>
        <w:t xml:space="preserve">this </w:t>
      </w:r>
      <w:r w:rsidR="00C6079E" w:rsidRPr="000E1268">
        <w:rPr>
          <w:rStyle w:val="Strong"/>
          <w:b w:val="0"/>
          <w:sz w:val="20"/>
          <w:szCs w:val="20"/>
        </w:rPr>
        <w:t xml:space="preserve">data located </w:t>
      </w:r>
      <w:r w:rsidR="00CD255C">
        <w:rPr>
          <w:rStyle w:val="Strong"/>
          <w:b w:val="0"/>
          <w:sz w:val="20"/>
          <w:szCs w:val="20"/>
        </w:rPr>
        <w:t>at the St Athan MET Office Weather Station, ap</w:t>
      </w:r>
      <w:r w:rsidR="00EB1D21">
        <w:rPr>
          <w:rStyle w:val="Strong"/>
          <w:b w:val="0"/>
          <w:sz w:val="20"/>
          <w:szCs w:val="20"/>
        </w:rPr>
        <w:t>proximately 26 miles south-e</w:t>
      </w:r>
      <w:r w:rsidR="00C6079E" w:rsidRPr="000E1268">
        <w:rPr>
          <w:rStyle w:val="Strong"/>
          <w:b w:val="0"/>
          <w:sz w:val="20"/>
          <w:szCs w:val="20"/>
        </w:rPr>
        <w:t xml:space="preserve">ast of Port Talbot </w:t>
      </w:r>
      <w:r w:rsidR="00C6079E" w:rsidRPr="000E1268">
        <w:rPr>
          <w:rStyle w:val="Strong"/>
          <w:rFonts w:asciiTheme="minorHAnsi" w:hAnsiTheme="minorHAnsi"/>
          <w:b w:val="0"/>
          <w:sz w:val="20"/>
          <w:szCs w:val="20"/>
        </w:rPr>
        <w:t>(</w:t>
      </w:r>
      <w:r w:rsidRPr="000E1268">
        <w:rPr>
          <w:rStyle w:val="Strong"/>
          <w:rFonts w:asciiTheme="minorHAnsi" w:hAnsiTheme="minorHAnsi"/>
          <w:b w:val="0"/>
          <w:sz w:val="20"/>
          <w:szCs w:val="20"/>
        </w:rPr>
        <w:t>51.405, -3.440</w:t>
      </w:r>
      <w:r w:rsidR="00C6079E" w:rsidRPr="000E1268">
        <w:rPr>
          <w:rFonts w:asciiTheme="minorHAnsi" w:hAnsiTheme="minorHAnsi"/>
          <w:sz w:val="20"/>
          <w:szCs w:val="20"/>
        </w:rPr>
        <w:t>)</w:t>
      </w:r>
      <w:r w:rsidR="000147E3">
        <w:rPr>
          <w:rFonts w:asciiTheme="minorHAnsi" w:hAnsiTheme="minorHAnsi"/>
          <w:sz w:val="20"/>
          <w:szCs w:val="20"/>
        </w:rPr>
        <w:t>.</w:t>
      </w:r>
      <w:r w:rsidR="00C6079E" w:rsidRPr="000E1268">
        <w:rPr>
          <w:rStyle w:val="Strong"/>
          <w:b w:val="0"/>
          <w:sz w:val="20"/>
          <w:szCs w:val="20"/>
        </w:rPr>
        <w:t xml:space="preserve"> The location of the St. Athan station in relation to the </w:t>
      </w:r>
      <w:r w:rsidR="000147E3">
        <w:rPr>
          <w:rStyle w:val="Strong"/>
          <w:b w:val="0"/>
          <w:sz w:val="20"/>
          <w:szCs w:val="20"/>
        </w:rPr>
        <w:t xml:space="preserve">Port Talbot </w:t>
      </w:r>
      <w:r w:rsidR="00D51713" w:rsidRPr="000E1268">
        <w:rPr>
          <w:rStyle w:val="Strong"/>
          <w:b w:val="0"/>
          <w:sz w:val="20"/>
          <w:szCs w:val="20"/>
        </w:rPr>
        <w:t>Steelworks</w:t>
      </w:r>
      <w:r w:rsidR="000147E3">
        <w:rPr>
          <w:rStyle w:val="Strong"/>
          <w:b w:val="0"/>
          <w:sz w:val="20"/>
          <w:szCs w:val="20"/>
        </w:rPr>
        <w:t xml:space="preserve"> </w:t>
      </w:r>
      <w:r w:rsidR="00B447D4">
        <w:rPr>
          <w:rStyle w:val="Strong"/>
          <w:b w:val="0"/>
          <w:sz w:val="20"/>
          <w:szCs w:val="20"/>
        </w:rPr>
        <w:t>is shown in Figure 8</w:t>
      </w:r>
      <w:r w:rsidR="00C6079E" w:rsidRPr="000E1268">
        <w:rPr>
          <w:rStyle w:val="Strong"/>
          <w:b w:val="0"/>
          <w:sz w:val="20"/>
          <w:szCs w:val="20"/>
        </w:rPr>
        <w:t>.</w:t>
      </w:r>
    </w:p>
    <w:p w14:paraId="503D2CF2" w14:textId="3CB7C362" w:rsidR="00C6079E" w:rsidRPr="00C6079E" w:rsidRDefault="00421C0D" w:rsidP="00C6079E">
      <w:pPr>
        <w:rPr>
          <w:rStyle w:val="Strong"/>
          <w:rFonts w:asciiTheme="minorHAnsi" w:hAnsiTheme="minorHAnsi"/>
          <w:b w:val="0"/>
          <w:sz w:val="20"/>
          <w:szCs w:val="20"/>
        </w:rPr>
      </w:pPr>
      <w:r>
        <w:rPr>
          <w:rStyle w:val="Strong"/>
          <w:rFonts w:asciiTheme="minorHAnsi" w:hAnsiTheme="minorHAnsi"/>
          <w:noProof/>
          <w:sz w:val="20"/>
          <w:szCs w:val="20"/>
          <w:lang w:eastAsia="en-GB"/>
        </w:rPr>
        <w:drawing>
          <wp:anchor distT="0" distB="0" distL="114300" distR="114300" simplePos="0" relativeHeight="251722752" behindDoc="0" locked="0" layoutInCell="1" allowOverlap="1" wp14:anchorId="70ADAF00" wp14:editId="205EF510">
            <wp:simplePos x="0" y="0"/>
            <wp:positionH relativeFrom="margin">
              <wp:posOffset>30784</wp:posOffset>
            </wp:positionH>
            <wp:positionV relativeFrom="paragraph">
              <wp:posOffset>2400024</wp:posOffset>
            </wp:positionV>
            <wp:extent cx="664210" cy="676910"/>
            <wp:effectExtent l="0" t="0" r="2540" b="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210" cy="676910"/>
                    </a:xfrm>
                    <a:prstGeom prst="rect">
                      <a:avLst/>
                    </a:prstGeom>
                    <a:noFill/>
                  </pic:spPr>
                </pic:pic>
              </a:graphicData>
            </a:graphic>
            <wp14:sizeRelH relativeFrom="page">
              <wp14:pctWidth>0</wp14:pctWidth>
            </wp14:sizeRelH>
            <wp14:sizeRelV relativeFrom="page">
              <wp14:pctHeight>0</wp14:pctHeight>
            </wp14:sizeRelV>
          </wp:anchor>
        </w:drawing>
      </w:r>
      <w:r>
        <w:rPr>
          <w:b/>
          <w:bCs/>
          <w:noProof/>
          <w:lang w:eastAsia="en-GB"/>
        </w:rPr>
        <mc:AlternateContent>
          <mc:Choice Requires="wps">
            <w:drawing>
              <wp:anchor distT="0" distB="0" distL="114300" distR="114300" simplePos="0" relativeHeight="251907072" behindDoc="0" locked="0" layoutInCell="1" allowOverlap="1" wp14:anchorId="20BE3A95" wp14:editId="79EF4BE8">
                <wp:simplePos x="0" y="0"/>
                <wp:positionH relativeFrom="margin">
                  <wp:align>right</wp:align>
                </wp:positionH>
                <wp:positionV relativeFrom="paragraph">
                  <wp:posOffset>1841307</wp:posOffset>
                </wp:positionV>
                <wp:extent cx="1171575" cy="238125"/>
                <wp:effectExtent l="0" t="0" r="28575" b="28575"/>
                <wp:wrapNone/>
                <wp:docPr id="215" name="Text Box 215"/>
                <wp:cNvGraphicFramePr/>
                <a:graphic xmlns:a="http://schemas.openxmlformats.org/drawingml/2006/main">
                  <a:graphicData uri="http://schemas.microsoft.com/office/word/2010/wordprocessingShape">
                    <wps:wsp>
                      <wps:cNvSpPr txBox="1"/>
                      <wps:spPr>
                        <a:xfrm>
                          <a:off x="0" y="0"/>
                          <a:ext cx="1171575" cy="238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0484C0E" w14:textId="46BB9CCF" w:rsidR="0062582F" w:rsidRPr="00C66C1C" w:rsidRDefault="0062582F">
                            <w:pPr>
                              <w:rPr>
                                <w:b/>
                                <w:sz w:val="20"/>
                                <w:szCs w:val="20"/>
                              </w:rPr>
                            </w:pPr>
                            <w:r w:rsidRPr="00C66C1C">
                              <w:rPr>
                                <w:b/>
                                <w:sz w:val="20"/>
                                <w:szCs w:val="20"/>
                              </w:rPr>
                              <w:t>Scale 1.5cm: 10km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BE3A95" id="Text Box 215" o:spid="_x0000_s1044" type="#_x0000_t202" style="position:absolute;margin-left:41.05pt;margin-top:145pt;width:92.25pt;height:18.75pt;z-index:2519070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" fillcolor="white [3201]" strokeweight=".5pt">
                <v:textbox>
                  <w:txbxContent>
                    <w:p w14:paraId="00484C0E" w14:textId="46BB9CCF" w:rsidR="0062582F" w:rsidRPr="00C66C1C" w:rsidRDefault="0062582F">
                      <w:pPr>
                        <w:rPr>
                          <w:b/>
                          <w:sz w:val="20"/>
                          <w:szCs w:val="20"/>
                        </w:rPr>
                      </w:pPr>
                      <w:r w:rsidRPr="00C66C1C">
                        <w:rPr>
                          <w:b/>
                          <w:sz w:val="20"/>
                          <w:szCs w:val="20"/>
                        </w:rPr>
                        <w:t>Scale 1.5cm: 10km</w:t>
                      </w:r>
                    </w:p>
                  </w:txbxContent>
                </v:textbox>
                <w10:wrap anchorx="margin"/>
              </v:shape>
            </w:pict>
          </mc:Fallback>
        </mc:AlternateContent>
      </w:r>
      <w:r>
        <w:rPr>
          <w:b/>
          <w:bCs/>
          <w:noProof/>
          <w:lang w:eastAsia="en-GB"/>
        </w:rPr>
        <mc:AlternateContent>
          <mc:Choice Requires="wps">
            <w:drawing>
              <wp:anchor distT="0" distB="0" distL="114300" distR="114300" simplePos="0" relativeHeight="251906048" behindDoc="0" locked="0" layoutInCell="1" allowOverlap="1" wp14:anchorId="69F2E094" wp14:editId="54128C16">
                <wp:simplePos x="0" y="0"/>
                <wp:positionH relativeFrom="rightMargin">
                  <wp:posOffset>-360873</wp:posOffset>
                </wp:positionH>
                <wp:positionV relativeFrom="paragraph">
                  <wp:posOffset>1477866</wp:posOffset>
                </wp:positionV>
                <wp:extent cx="209550" cy="180975"/>
                <wp:effectExtent l="0" t="0" r="19050" b="28575"/>
                <wp:wrapNone/>
                <wp:docPr id="214" name="Rectangle 214"/>
                <wp:cNvGraphicFramePr/>
                <a:graphic xmlns:a="http://schemas.openxmlformats.org/drawingml/2006/main">
                  <a:graphicData uri="http://schemas.microsoft.com/office/word/2010/wordprocessingShape">
                    <wps:wsp>
                      <wps:cNvSpPr/>
                      <wps:spPr>
                        <a:xfrm>
                          <a:off x="0" y="0"/>
                          <a:ext cx="209550" cy="180975"/>
                        </a:xfrm>
                        <a:prstGeom prst="rect">
                          <a:avLst/>
                        </a:prstGeom>
                        <a:solidFill>
                          <a:srgbClr val="0099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448469" id="Rectangle 214" o:spid="_x0000_s1026" style="position:absolute;margin-left:-28.4pt;margin-top:116.35pt;width:16.5pt;height:14.25pt;z-index:251906048;visibility:visible;mso-wrap-style:square;mso-wrap-distance-left:9pt;mso-wrap-distance-top:0;mso-wrap-distance-right:9pt;mso-wrap-distance-bottom:0;mso-position-horizontal:absolute;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" fillcolor="#090" strokecolor="#1f4d78 [1604]" strokeweight="1pt">
                <w10:wrap anchorx="margin"/>
              </v:rect>
            </w:pict>
          </mc:Fallback>
        </mc:AlternateContent>
      </w:r>
      <w:r>
        <w:rPr>
          <w:b/>
          <w:bCs/>
          <w:noProof/>
          <w:lang w:eastAsia="en-GB"/>
        </w:rPr>
        <mc:AlternateContent>
          <mc:Choice Requires="wps">
            <w:drawing>
              <wp:anchor distT="0" distB="0" distL="114300" distR="114300" simplePos="0" relativeHeight="251905024" behindDoc="0" locked="0" layoutInCell="1" allowOverlap="1" wp14:anchorId="7F02000E" wp14:editId="0C8439D7">
                <wp:simplePos x="0" y="0"/>
                <wp:positionH relativeFrom="margin">
                  <wp:align>right</wp:align>
                </wp:positionH>
                <wp:positionV relativeFrom="paragraph">
                  <wp:posOffset>1358845</wp:posOffset>
                </wp:positionV>
                <wp:extent cx="1171575" cy="476250"/>
                <wp:effectExtent l="0" t="0" r="28575" b="19050"/>
                <wp:wrapNone/>
                <wp:docPr id="213" name="Text Box 213"/>
                <wp:cNvGraphicFramePr/>
                <a:graphic xmlns:a="http://schemas.openxmlformats.org/drawingml/2006/main">
                  <a:graphicData uri="http://schemas.microsoft.com/office/word/2010/wordprocessingShape">
                    <wps:wsp>
                      <wps:cNvSpPr txBox="1"/>
                      <wps:spPr>
                        <a:xfrm>
                          <a:off x="0" y="0"/>
                          <a:ext cx="1171575" cy="476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A8D4F0" w14:textId="4EDE9F3E" w:rsidR="0062582F" w:rsidRPr="00C66C1C" w:rsidRDefault="0062582F">
                            <w:pPr>
                              <w:rPr>
                                <w:b/>
                                <w:sz w:val="20"/>
                                <w:szCs w:val="20"/>
                              </w:rPr>
                            </w:pPr>
                            <w:r w:rsidRPr="00C66C1C">
                              <w:rPr>
                                <w:b/>
                                <w:sz w:val="20"/>
                                <w:szCs w:val="20"/>
                              </w:rPr>
                              <w:t>Port Talbot Steelworks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02000E" id="Text Box 213" o:spid="_x0000_s1045" type="#_x0000_t202" style="position:absolute;margin-left:41.05pt;margin-top:107pt;width:92.25pt;height:37.5pt;z-index:251905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" fillcolor="white [3201]" strokeweight=".5pt">
                <v:textbox>
                  <w:txbxContent>
                    <w:p w14:paraId="23A8D4F0" w14:textId="4EDE9F3E" w:rsidR="0062582F" w:rsidRPr="00C66C1C" w:rsidRDefault="0062582F">
                      <w:pPr>
                        <w:rPr>
                          <w:b/>
                          <w:sz w:val="20"/>
                          <w:szCs w:val="20"/>
                        </w:rPr>
                      </w:pPr>
                      <w:r w:rsidRPr="00C66C1C">
                        <w:rPr>
                          <w:b/>
                          <w:sz w:val="20"/>
                          <w:szCs w:val="20"/>
                        </w:rPr>
                        <w:t>Port Talbot Steelworks</w:t>
                      </w:r>
                    </w:p>
                  </w:txbxContent>
                </v:textbox>
                <w10:wrap anchorx="margin"/>
              </v:shape>
            </w:pict>
          </mc:Fallback>
        </mc:AlternateContent>
      </w:r>
      <w:r>
        <w:rPr>
          <w:noProof/>
          <w:lang w:eastAsia="en-GB"/>
        </w:rPr>
        <w:drawing>
          <wp:anchor distT="0" distB="0" distL="114300" distR="114300" simplePos="0" relativeHeight="251756544" behindDoc="0" locked="0" layoutInCell="1" allowOverlap="1" wp14:anchorId="52910C52" wp14:editId="00B7BCF8">
            <wp:simplePos x="0" y="0"/>
            <wp:positionH relativeFrom="margin">
              <wp:posOffset>4861505</wp:posOffset>
            </wp:positionH>
            <wp:positionV relativeFrom="paragraph">
              <wp:posOffset>302564</wp:posOffset>
            </wp:positionV>
            <wp:extent cx="838200" cy="1024129"/>
            <wp:effectExtent l="0" t="0" r="0" b="5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4129"/>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noProof/>
          <w:lang w:eastAsia="en-GB"/>
        </w:rPr>
        <mc:AlternateContent>
          <mc:Choice Requires="wps">
            <w:drawing>
              <wp:anchor distT="0" distB="0" distL="114300" distR="114300" simplePos="0" relativeHeight="251897856" behindDoc="0" locked="0" layoutInCell="1" allowOverlap="1" wp14:anchorId="505C58B0" wp14:editId="44826CEE">
                <wp:simplePos x="0" y="0"/>
                <wp:positionH relativeFrom="column">
                  <wp:posOffset>4173827</wp:posOffset>
                </wp:positionH>
                <wp:positionV relativeFrom="paragraph">
                  <wp:posOffset>2779699</wp:posOffset>
                </wp:positionV>
                <wp:extent cx="595106" cy="228600"/>
                <wp:effectExtent l="0" t="0" r="0" b="0"/>
                <wp:wrapNone/>
                <wp:docPr id="208" name="Text Box 208"/>
                <wp:cNvGraphicFramePr/>
                <a:graphic xmlns:a="http://schemas.openxmlformats.org/drawingml/2006/main">
                  <a:graphicData uri="http://schemas.microsoft.com/office/word/2010/wordprocessingShape">
                    <wps:wsp>
                      <wps:cNvSpPr txBox="1"/>
                      <wps:spPr>
                        <a:xfrm>
                          <a:off x="0" y="0"/>
                          <a:ext cx="595106"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CF474F" w14:textId="6A936857" w:rsidR="0062582F" w:rsidRPr="00421C0D" w:rsidRDefault="0062582F">
                            <w:pPr>
                              <w:rPr>
                                <w:b/>
                                <w:sz w:val="16"/>
                                <w:szCs w:val="16"/>
                              </w:rPr>
                            </w:pPr>
                            <w:r w:rsidRPr="00421C0D">
                              <w:rPr>
                                <w:b/>
                                <w:sz w:val="16"/>
                                <w:szCs w:val="16"/>
                              </w:rPr>
                              <w:t>St. Athan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C58B0" id="Text Box 208" o:spid="_x0000_s1046" type="#_x0000_t202" style="position:absolute;margin-left:328.65pt;margin-top:218.85pt;width:46.85pt;height:18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" fillcolor="white [3201]" stroked="f" strokeweight=".5pt">
                <v:textbox>
                  <w:txbxContent>
                    <w:p w14:paraId="3CCF474F" w14:textId="6A936857" w:rsidR="0062582F" w:rsidRPr="00421C0D" w:rsidRDefault="0062582F">
                      <w:pPr>
                        <w:rPr>
                          <w:b/>
                          <w:sz w:val="16"/>
                          <w:szCs w:val="16"/>
                        </w:rPr>
                      </w:pPr>
                      <w:r w:rsidRPr="00421C0D">
                        <w:rPr>
                          <w:b/>
                          <w:sz w:val="16"/>
                          <w:szCs w:val="16"/>
                        </w:rPr>
                        <w:t>St. Athan</w:t>
                      </w:r>
                    </w:p>
                  </w:txbxContent>
                </v:textbox>
              </v:shape>
            </w:pict>
          </mc:Fallback>
        </mc:AlternateContent>
      </w:r>
      <w:r>
        <w:rPr>
          <w:b/>
          <w:bCs/>
          <w:noProof/>
          <w:lang w:eastAsia="en-GB"/>
        </w:rPr>
        <mc:AlternateContent>
          <mc:Choice Requires="wps">
            <w:drawing>
              <wp:anchor distT="0" distB="0" distL="114300" distR="114300" simplePos="0" relativeHeight="251898880" behindDoc="0" locked="0" layoutInCell="1" allowOverlap="1" wp14:anchorId="64FCBEEC" wp14:editId="464BB780">
                <wp:simplePos x="0" y="0"/>
                <wp:positionH relativeFrom="column">
                  <wp:posOffset>4082746</wp:posOffset>
                </wp:positionH>
                <wp:positionV relativeFrom="paragraph">
                  <wp:posOffset>2890299</wp:posOffset>
                </wp:positionV>
                <wp:extent cx="76200" cy="85725"/>
                <wp:effectExtent l="0" t="0" r="19050" b="28575"/>
                <wp:wrapNone/>
                <wp:docPr id="209" name="Flowchart: Connector 209"/>
                <wp:cNvGraphicFramePr/>
                <a:graphic xmlns:a="http://schemas.openxmlformats.org/drawingml/2006/main">
                  <a:graphicData uri="http://schemas.microsoft.com/office/word/2010/wordprocessingShape">
                    <wps:wsp>
                      <wps:cNvSpPr/>
                      <wps:spPr>
                        <a:xfrm>
                          <a:off x="0" y="0"/>
                          <a:ext cx="76200" cy="85725"/>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00E3F6"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209" o:spid="_x0000_s1026" type="#_x0000_t120" style="position:absolute;margin-left:321.5pt;margin-top:227.6pt;width:6pt;height:6.7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" fillcolor="red" strokecolor="red" strokeweight="1pt">
                <v:stroke joinstyle="miter"/>
              </v:shape>
            </w:pict>
          </mc:Fallback>
        </mc:AlternateContent>
      </w:r>
      <w:r>
        <w:rPr>
          <w:b/>
          <w:bCs/>
          <w:noProof/>
          <w:lang w:eastAsia="en-GB"/>
        </w:rPr>
        <mc:AlternateContent>
          <mc:Choice Requires="wps">
            <w:drawing>
              <wp:anchor distT="0" distB="0" distL="114300" distR="114300" simplePos="0" relativeHeight="251902976" behindDoc="0" locked="0" layoutInCell="1" allowOverlap="1" wp14:anchorId="4369C0B8" wp14:editId="5CBFBDFC">
                <wp:simplePos x="0" y="0"/>
                <wp:positionH relativeFrom="column">
                  <wp:posOffset>1992740</wp:posOffset>
                </wp:positionH>
                <wp:positionV relativeFrom="paragraph">
                  <wp:posOffset>1845614</wp:posOffset>
                </wp:positionV>
                <wp:extent cx="587982" cy="198783"/>
                <wp:effectExtent l="0" t="0" r="0" b="0"/>
                <wp:wrapNone/>
                <wp:docPr id="211" name="Text Box 211"/>
                <wp:cNvGraphicFramePr/>
                <a:graphic xmlns:a="http://schemas.openxmlformats.org/drawingml/2006/main">
                  <a:graphicData uri="http://schemas.microsoft.com/office/word/2010/wordprocessingShape">
                    <wps:wsp>
                      <wps:cNvSpPr txBox="1"/>
                      <wps:spPr>
                        <a:xfrm>
                          <a:off x="0" y="0"/>
                          <a:ext cx="587982" cy="1987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F19666" w14:textId="081BB8E5" w:rsidR="0062582F" w:rsidRPr="00421C0D" w:rsidRDefault="0062582F" w:rsidP="007C58DA">
                            <w:pPr>
                              <w:rPr>
                                <w:b/>
                                <w:sz w:val="16"/>
                                <w:szCs w:val="16"/>
                              </w:rPr>
                            </w:pPr>
                            <w:r w:rsidRPr="00421C0D">
                              <w:rPr>
                                <w:b/>
                                <w:sz w:val="16"/>
                                <w:szCs w:val="16"/>
                              </w:rPr>
                              <w:t>Mumbles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9C0B8" id="Text Box 211" o:spid="_x0000_s1047" type="#_x0000_t202" style="position:absolute;margin-left:156.9pt;margin-top:145.3pt;width:46.3pt;height:15.6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" filled="f" stroked="f" strokeweight=".5pt">
                <v:textbox>
                  <w:txbxContent>
                    <w:p w14:paraId="60F19666" w14:textId="081BB8E5" w:rsidR="0062582F" w:rsidRPr="00421C0D" w:rsidRDefault="0062582F" w:rsidP="007C58DA">
                      <w:pPr>
                        <w:rPr>
                          <w:b/>
                          <w:sz w:val="16"/>
                          <w:szCs w:val="16"/>
                        </w:rPr>
                      </w:pPr>
                      <w:r w:rsidRPr="00421C0D">
                        <w:rPr>
                          <w:b/>
                          <w:sz w:val="16"/>
                          <w:szCs w:val="16"/>
                        </w:rPr>
                        <w:t>Mumbles</w:t>
                      </w:r>
                    </w:p>
                  </w:txbxContent>
                </v:textbox>
              </v:shape>
            </w:pict>
          </mc:Fallback>
        </mc:AlternateContent>
      </w:r>
      <w:r>
        <w:rPr>
          <w:b/>
          <w:bCs/>
          <w:noProof/>
          <w:lang w:eastAsia="en-GB"/>
        </w:rPr>
        <mc:AlternateContent>
          <mc:Choice Requires="wps">
            <w:drawing>
              <wp:anchor distT="0" distB="0" distL="114300" distR="114300" simplePos="0" relativeHeight="251904000" behindDoc="0" locked="0" layoutInCell="1" allowOverlap="1" wp14:anchorId="055BCD42" wp14:editId="51AE6173">
                <wp:simplePos x="0" y="0"/>
                <wp:positionH relativeFrom="column">
                  <wp:posOffset>2171866</wp:posOffset>
                </wp:positionH>
                <wp:positionV relativeFrom="paragraph">
                  <wp:posOffset>1779270</wp:posOffset>
                </wp:positionV>
                <wp:extent cx="295275" cy="152400"/>
                <wp:effectExtent l="0" t="0" r="9525" b="0"/>
                <wp:wrapNone/>
                <wp:docPr id="212" name="Rectangle 212"/>
                <wp:cNvGraphicFramePr/>
                <a:graphic xmlns:a="http://schemas.openxmlformats.org/drawingml/2006/main">
                  <a:graphicData uri="http://schemas.microsoft.com/office/word/2010/wordprocessingShape">
                    <wps:wsp>
                      <wps:cNvSpPr/>
                      <wps:spPr>
                        <a:xfrm>
                          <a:off x="0" y="0"/>
                          <a:ext cx="295275" cy="1524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34A242" id="Rectangle 212" o:spid="_x0000_s1026" style="position:absolute;margin-left:171pt;margin-top:140.1pt;width:23.25pt;height:12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" fillcolor="white [3212]" stroked="f" strokeweight="1pt"/>
            </w:pict>
          </mc:Fallback>
        </mc:AlternateContent>
      </w:r>
      <w:r>
        <w:rPr>
          <w:b/>
          <w:bCs/>
          <w:noProof/>
          <w:lang w:eastAsia="en-GB"/>
        </w:rPr>
        <mc:AlternateContent>
          <mc:Choice Requires="wps">
            <w:drawing>
              <wp:anchor distT="0" distB="0" distL="114300" distR="114300" simplePos="0" relativeHeight="251900928" behindDoc="0" locked="0" layoutInCell="1" allowOverlap="1" wp14:anchorId="7C0D135B" wp14:editId="3DCA55F2">
                <wp:simplePos x="0" y="0"/>
                <wp:positionH relativeFrom="column">
                  <wp:posOffset>2076173</wp:posOffset>
                </wp:positionH>
                <wp:positionV relativeFrom="paragraph">
                  <wp:posOffset>1805084</wp:posOffset>
                </wp:positionV>
                <wp:extent cx="76200" cy="85725"/>
                <wp:effectExtent l="0" t="0" r="19050" b="28575"/>
                <wp:wrapNone/>
                <wp:docPr id="210" name="Flowchart: Connector 210"/>
                <wp:cNvGraphicFramePr/>
                <a:graphic xmlns:a="http://schemas.openxmlformats.org/drawingml/2006/main">
                  <a:graphicData uri="http://schemas.microsoft.com/office/word/2010/wordprocessingShape">
                    <wps:wsp>
                      <wps:cNvSpPr/>
                      <wps:spPr>
                        <a:xfrm>
                          <a:off x="0" y="0"/>
                          <a:ext cx="76200" cy="85725"/>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03658" id="Flowchart: Connector 210" o:spid="_x0000_s1026" type="#_x0000_t120" style="position:absolute;margin-left:163.5pt;margin-top:142.15pt;width:6pt;height:6.7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" fillcolor="red" strokecolor="red" strokeweight="1pt">
                <v:stroke joinstyle="miter"/>
              </v:shape>
            </w:pict>
          </mc:Fallback>
        </mc:AlternateContent>
      </w:r>
      <w:r>
        <w:rPr>
          <w:rStyle w:val="Strong"/>
          <w:noProof/>
          <w:lang w:eastAsia="en-GB"/>
        </w:rPr>
        <w:drawing>
          <wp:anchor distT="0" distB="0" distL="114300" distR="114300" simplePos="0" relativeHeight="251711488" behindDoc="0" locked="0" layoutInCell="1" allowOverlap="1" wp14:anchorId="52221529" wp14:editId="2A411333">
            <wp:simplePos x="0" y="0"/>
            <wp:positionH relativeFrom="margin">
              <wp:align>right</wp:align>
            </wp:positionH>
            <wp:positionV relativeFrom="paragraph">
              <wp:posOffset>290830</wp:posOffset>
            </wp:positionV>
            <wp:extent cx="5692775" cy="2802255"/>
            <wp:effectExtent l="19050" t="19050" r="22225" b="1714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92775" cy="28022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71AE7BA5" w14:textId="6AA94BB8" w:rsidR="002F4045" w:rsidRDefault="00CD255C" w:rsidP="000E1268">
      <w:pPr>
        <w:pStyle w:val="NormalWeb"/>
        <w:spacing w:line="360" w:lineRule="auto"/>
        <w:jc w:val="both"/>
        <w:rPr>
          <w:rFonts w:asciiTheme="minorHAnsi" w:hAnsiTheme="minorHAnsi"/>
          <w:sz w:val="20"/>
          <w:szCs w:val="20"/>
          <w:lang w:val="en"/>
        </w:rPr>
      </w:pPr>
      <w:r>
        <w:rPr>
          <w:rFonts w:asciiTheme="minorHAnsi" w:hAnsiTheme="minorHAnsi"/>
          <w:noProof/>
          <w:sz w:val="20"/>
          <w:szCs w:val="20"/>
        </w:rPr>
        <mc:AlternateContent>
          <mc:Choice Requires="wps">
            <w:drawing>
              <wp:anchor distT="0" distB="0" distL="114300" distR="114300" simplePos="0" relativeHeight="251771904" behindDoc="0" locked="0" layoutInCell="1" allowOverlap="1" wp14:anchorId="4383726C" wp14:editId="49A63FB3">
                <wp:simplePos x="0" y="0"/>
                <wp:positionH relativeFrom="margin">
                  <wp:align>center</wp:align>
                </wp:positionH>
                <wp:positionV relativeFrom="paragraph">
                  <wp:posOffset>2865120</wp:posOffset>
                </wp:positionV>
                <wp:extent cx="6370320" cy="540689"/>
                <wp:effectExtent l="0" t="0" r="0" b="0"/>
                <wp:wrapNone/>
                <wp:docPr id="131" name="Text Box 131"/>
                <wp:cNvGraphicFramePr/>
                <a:graphic xmlns:a="http://schemas.openxmlformats.org/drawingml/2006/main">
                  <a:graphicData uri="http://schemas.microsoft.com/office/word/2010/wordprocessingShape">
                    <wps:wsp>
                      <wps:cNvSpPr txBox="1"/>
                      <wps:spPr>
                        <a:xfrm>
                          <a:off x="0" y="0"/>
                          <a:ext cx="6370320" cy="54068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BAEA7" w14:textId="77777777" w:rsidR="0062582F" w:rsidRPr="002F4045" w:rsidRDefault="0062582F" w:rsidP="002F4045">
                            <w:pPr>
                              <w:spacing w:line="240" w:lineRule="auto"/>
                              <w:jc w:val="center"/>
                              <w:rPr>
                                <w:rStyle w:val="Strong"/>
                                <w:b w:val="0"/>
                                <w:sz w:val="18"/>
                                <w:szCs w:val="18"/>
                              </w:rPr>
                            </w:pPr>
                            <w:r w:rsidRPr="002F4045">
                              <w:rPr>
                                <w:rStyle w:val="Strong"/>
                                <w:b w:val="0"/>
                                <w:sz w:val="18"/>
                                <w:szCs w:val="18"/>
                              </w:rPr>
                              <w:t xml:space="preserve">Contains OS data </w:t>
                            </w:r>
                            <w:r w:rsidRPr="002F4045">
                              <w:rPr>
                                <w:rStyle w:val="Strong"/>
                                <w:rFonts w:cs="Arial"/>
                                <w:b w:val="0"/>
                                <w:sz w:val="18"/>
                                <w:szCs w:val="18"/>
                              </w:rPr>
                              <w:t>©</w:t>
                            </w:r>
                            <w:r w:rsidRPr="002F4045">
                              <w:rPr>
                                <w:rStyle w:val="Strong"/>
                                <w:b w:val="0"/>
                                <w:sz w:val="18"/>
                                <w:szCs w:val="18"/>
                              </w:rPr>
                              <w:t xml:space="preserve"> Crown copyright and database right 2018</w:t>
                            </w:r>
                          </w:p>
                          <w:p w14:paraId="5DD50C0D" w14:textId="6D55EBCC" w:rsidR="0062582F" w:rsidRPr="00C6079E" w:rsidRDefault="0062582F" w:rsidP="002F4045">
                            <w:pPr>
                              <w:spacing w:line="240" w:lineRule="auto"/>
                              <w:jc w:val="center"/>
                              <w:rPr>
                                <w:rStyle w:val="Strong"/>
                                <w:rFonts w:asciiTheme="minorHAnsi" w:hAnsiTheme="minorHAnsi"/>
                                <w:b w:val="0"/>
                                <w:sz w:val="20"/>
                                <w:szCs w:val="20"/>
                              </w:rPr>
                            </w:pPr>
                            <w:r>
                              <w:rPr>
                                <w:rStyle w:val="Strong"/>
                                <w:rFonts w:asciiTheme="minorHAnsi" w:hAnsiTheme="minorHAnsi"/>
                                <w:sz w:val="20"/>
                                <w:szCs w:val="20"/>
                              </w:rPr>
                              <w:t>F</w:t>
                            </w:r>
                            <w:r w:rsidRPr="00AE1F1D">
                              <w:rPr>
                                <w:rStyle w:val="Strong"/>
                                <w:rFonts w:asciiTheme="minorHAnsi" w:hAnsiTheme="minorHAnsi"/>
                                <w:sz w:val="20"/>
                                <w:szCs w:val="20"/>
                              </w:rPr>
                              <w:t xml:space="preserve">igure </w:t>
                            </w:r>
                            <w:r>
                              <w:rPr>
                                <w:rStyle w:val="Strong"/>
                                <w:rFonts w:asciiTheme="minorHAnsi" w:hAnsiTheme="minorHAnsi"/>
                                <w:sz w:val="20"/>
                                <w:szCs w:val="20"/>
                              </w:rPr>
                              <w:t>8</w:t>
                            </w:r>
                            <w:r>
                              <w:rPr>
                                <w:rStyle w:val="Strong"/>
                                <w:rFonts w:asciiTheme="minorHAnsi" w:hAnsiTheme="minorHAnsi"/>
                                <w:b w:val="0"/>
                                <w:sz w:val="20"/>
                                <w:szCs w:val="20"/>
                              </w:rPr>
                              <w:t xml:space="preserve"> – Location of Tata Steel Port Talbot in relation to the St. Athan Weather Station</w:t>
                            </w:r>
                          </w:p>
                          <w:p w14:paraId="08CDE4F4" w14:textId="77777777" w:rsidR="0062582F" w:rsidRPr="00063851" w:rsidRDefault="0062582F" w:rsidP="002F4045">
                            <w:pPr>
                              <w:jc w:val="center"/>
                              <w:rPr>
                                <w:bCs/>
                                <w:sz w:val="14"/>
                                <w:szCs w:val="14"/>
                              </w:rPr>
                            </w:pPr>
                          </w:p>
                          <w:p w14:paraId="4C058C19"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3726C" id="Text Box 131" o:spid="_x0000_s1048" type="#_x0000_t202" style="position:absolute;left:0;text-align:left;margin-left:0;margin-top:225.6pt;width:501.6pt;height:42.55pt;z-index:251771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" fillcolor="white [3201]" stroked="f" strokeweight=".5pt">
                <v:textbox>
                  <w:txbxContent>
                    <w:p w14:paraId="4CFBAEA7" w14:textId="77777777" w:rsidR="0062582F" w:rsidRPr="002F4045" w:rsidRDefault="0062582F" w:rsidP="002F4045">
                      <w:pPr>
                        <w:spacing w:line="240" w:lineRule="auto"/>
                        <w:jc w:val="center"/>
                        <w:rPr>
                          <w:rStyle w:val="Strong"/>
                          <w:b w:val="0"/>
                          <w:sz w:val="18"/>
                          <w:szCs w:val="18"/>
                        </w:rPr>
                      </w:pPr>
                      <w:r w:rsidRPr="002F4045">
                        <w:rPr>
                          <w:rStyle w:val="Strong"/>
                          <w:b w:val="0"/>
                          <w:sz w:val="18"/>
                          <w:szCs w:val="18"/>
                        </w:rPr>
                        <w:t xml:space="preserve">Contains OS data </w:t>
                      </w:r>
                      <w:r w:rsidRPr="002F4045">
                        <w:rPr>
                          <w:rStyle w:val="Strong"/>
                          <w:rFonts w:cs="Arial"/>
                          <w:b w:val="0"/>
                          <w:sz w:val="18"/>
                          <w:szCs w:val="18"/>
                        </w:rPr>
                        <w:t>©</w:t>
                      </w:r>
                      <w:r w:rsidRPr="002F4045">
                        <w:rPr>
                          <w:rStyle w:val="Strong"/>
                          <w:b w:val="0"/>
                          <w:sz w:val="18"/>
                          <w:szCs w:val="18"/>
                        </w:rPr>
                        <w:t xml:space="preserve"> Crown copyright and database right 2018</w:t>
                      </w:r>
                    </w:p>
                    <w:p w14:paraId="5DD50C0D" w14:textId="6D55EBCC" w:rsidR="0062582F" w:rsidRPr="00C6079E" w:rsidRDefault="0062582F" w:rsidP="002F4045">
                      <w:pPr>
                        <w:spacing w:line="240" w:lineRule="auto"/>
                        <w:jc w:val="center"/>
                        <w:rPr>
                          <w:rStyle w:val="Strong"/>
                          <w:rFonts w:asciiTheme="minorHAnsi" w:hAnsiTheme="minorHAnsi"/>
                          <w:b w:val="0"/>
                          <w:sz w:val="20"/>
                          <w:szCs w:val="20"/>
                        </w:rPr>
                      </w:pPr>
                      <w:r>
                        <w:rPr>
                          <w:rStyle w:val="Strong"/>
                          <w:rFonts w:asciiTheme="minorHAnsi" w:hAnsiTheme="minorHAnsi"/>
                          <w:sz w:val="20"/>
                          <w:szCs w:val="20"/>
                        </w:rPr>
                        <w:t>F</w:t>
                      </w:r>
                      <w:r w:rsidRPr="00AE1F1D">
                        <w:rPr>
                          <w:rStyle w:val="Strong"/>
                          <w:rFonts w:asciiTheme="minorHAnsi" w:hAnsiTheme="minorHAnsi"/>
                          <w:sz w:val="20"/>
                          <w:szCs w:val="20"/>
                        </w:rPr>
                        <w:t xml:space="preserve">igure </w:t>
                      </w:r>
                      <w:r>
                        <w:rPr>
                          <w:rStyle w:val="Strong"/>
                          <w:rFonts w:asciiTheme="minorHAnsi" w:hAnsiTheme="minorHAnsi"/>
                          <w:sz w:val="20"/>
                          <w:szCs w:val="20"/>
                        </w:rPr>
                        <w:t>8</w:t>
                      </w:r>
                      <w:r>
                        <w:rPr>
                          <w:rStyle w:val="Strong"/>
                          <w:rFonts w:asciiTheme="minorHAnsi" w:hAnsiTheme="minorHAnsi"/>
                          <w:b w:val="0"/>
                          <w:sz w:val="20"/>
                          <w:szCs w:val="20"/>
                        </w:rPr>
                        <w:t xml:space="preserve"> – Location of Tata Steel Port Talbot in relation to the St. Athan Weather Station</w:t>
                      </w:r>
                    </w:p>
                    <w:p w14:paraId="08CDE4F4" w14:textId="77777777" w:rsidR="0062582F" w:rsidRPr="00063851" w:rsidRDefault="0062582F" w:rsidP="002F4045">
                      <w:pPr>
                        <w:jc w:val="center"/>
                        <w:rPr>
                          <w:bCs/>
                          <w:sz w:val="14"/>
                          <w:szCs w:val="14"/>
                        </w:rPr>
                      </w:pPr>
                    </w:p>
                    <w:p w14:paraId="4C058C19" w14:textId="77777777" w:rsidR="0062582F" w:rsidRDefault="0062582F"/>
                  </w:txbxContent>
                </v:textbox>
                <w10:wrap anchorx="margin"/>
              </v:shape>
            </w:pict>
          </mc:Fallback>
        </mc:AlternateContent>
      </w:r>
    </w:p>
    <w:p w14:paraId="7BCACC6C" w14:textId="77777777" w:rsidR="00421C0D" w:rsidRDefault="00421C0D" w:rsidP="000E1268">
      <w:pPr>
        <w:pStyle w:val="NormalWeb"/>
        <w:spacing w:line="360" w:lineRule="auto"/>
        <w:jc w:val="both"/>
        <w:rPr>
          <w:rFonts w:asciiTheme="minorHAnsi" w:hAnsiTheme="minorHAnsi"/>
          <w:sz w:val="20"/>
          <w:szCs w:val="20"/>
          <w:lang w:val="en"/>
        </w:rPr>
      </w:pPr>
    </w:p>
    <w:p w14:paraId="044D4133" w14:textId="2E1151BB" w:rsidR="000E1268" w:rsidRDefault="00E0196B" w:rsidP="00421C0D">
      <w:pPr>
        <w:pStyle w:val="NormalWeb"/>
        <w:spacing w:line="360" w:lineRule="auto"/>
        <w:jc w:val="both"/>
        <w:rPr>
          <w:rFonts w:asciiTheme="minorHAnsi" w:hAnsiTheme="minorHAnsi"/>
          <w:sz w:val="20"/>
          <w:szCs w:val="20"/>
          <w:lang w:val="en"/>
        </w:rPr>
      </w:pPr>
      <w:r>
        <w:rPr>
          <w:rFonts w:asciiTheme="minorHAnsi" w:hAnsiTheme="minorHAnsi"/>
          <w:sz w:val="20"/>
          <w:szCs w:val="20"/>
          <w:lang w:val="en"/>
        </w:rPr>
        <w:t>S</w:t>
      </w:r>
      <w:r w:rsidR="00CD255C">
        <w:rPr>
          <w:rFonts w:asciiTheme="minorHAnsi" w:hAnsiTheme="minorHAnsi"/>
          <w:sz w:val="20"/>
          <w:szCs w:val="20"/>
          <w:lang w:val="en"/>
        </w:rPr>
        <w:t>ix Pasquill Stability C</w:t>
      </w:r>
      <w:r w:rsidR="006A5EC7" w:rsidRPr="00C03CD0">
        <w:rPr>
          <w:rFonts w:asciiTheme="minorHAnsi" w:hAnsiTheme="minorHAnsi"/>
          <w:sz w:val="20"/>
          <w:szCs w:val="20"/>
          <w:lang w:val="en"/>
        </w:rPr>
        <w:t xml:space="preserve">lasses (Pasquill 1961) are utilised to categorise the </w:t>
      </w:r>
      <w:r w:rsidR="00CD255C">
        <w:rPr>
          <w:rFonts w:asciiTheme="minorHAnsi" w:hAnsiTheme="minorHAnsi"/>
          <w:sz w:val="20"/>
          <w:szCs w:val="20"/>
          <w:lang w:val="en"/>
        </w:rPr>
        <w:t xml:space="preserve">atmospheric </w:t>
      </w:r>
      <w:r w:rsidR="00786C3C" w:rsidRPr="00C03CD0">
        <w:rPr>
          <w:rFonts w:asciiTheme="minorHAnsi" w:hAnsiTheme="minorHAnsi"/>
          <w:sz w:val="20"/>
          <w:szCs w:val="20"/>
          <w:lang w:val="en"/>
        </w:rPr>
        <w:t>turbulence</w:t>
      </w:r>
      <w:r w:rsidR="00CD255C">
        <w:rPr>
          <w:rFonts w:asciiTheme="minorHAnsi" w:hAnsiTheme="minorHAnsi"/>
          <w:sz w:val="20"/>
          <w:szCs w:val="20"/>
          <w:lang w:val="en"/>
        </w:rPr>
        <w:t>,</w:t>
      </w:r>
      <w:r w:rsidR="006A5EC7" w:rsidRPr="00C03CD0">
        <w:rPr>
          <w:rFonts w:asciiTheme="minorHAnsi" w:hAnsiTheme="minorHAnsi"/>
          <w:sz w:val="20"/>
          <w:szCs w:val="20"/>
          <w:lang w:val="en"/>
        </w:rPr>
        <w:t xml:space="preserve"> which range from A (most turbulent) to F (least turbulent). </w:t>
      </w:r>
      <w:r w:rsidR="00786C3C" w:rsidRPr="00C03CD0">
        <w:rPr>
          <w:rFonts w:asciiTheme="minorHAnsi" w:hAnsiTheme="minorHAnsi"/>
          <w:sz w:val="20"/>
          <w:szCs w:val="20"/>
          <w:lang w:val="en"/>
        </w:rPr>
        <w:t xml:space="preserve">Pasquill’s </w:t>
      </w:r>
      <w:r w:rsidR="00CD255C">
        <w:rPr>
          <w:rFonts w:asciiTheme="minorHAnsi" w:hAnsiTheme="minorHAnsi"/>
          <w:sz w:val="20"/>
          <w:szCs w:val="20"/>
          <w:lang w:val="en"/>
        </w:rPr>
        <w:t xml:space="preserve">Stability Classes and the </w:t>
      </w:r>
      <w:r w:rsidR="00786C3C" w:rsidRPr="00C03CD0">
        <w:rPr>
          <w:rFonts w:asciiTheme="minorHAnsi" w:hAnsiTheme="minorHAnsi"/>
          <w:sz w:val="20"/>
          <w:szCs w:val="20"/>
          <w:lang w:val="en"/>
        </w:rPr>
        <w:t>conditions which define the</w:t>
      </w:r>
      <w:r w:rsidR="009575CB">
        <w:rPr>
          <w:rFonts w:asciiTheme="minorHAnsi" w:hAnsiTheme="minorHAnsi"/>
          <w:sz w:val="20"/>
          <w:szCs w:val="20"/>
          <w:lang w:val="en"/>
        </w:rPr>
        <w:t xml:space="preserve"> classes are presented in Table</w:t>
      </w:r>
      <w:r w:rsidR="00CD255C">
        <w:rPr>
          <w:rFonts w:asciiTheme="minorHAnsi" w:hAnsiTheme="minorHAnsi"/>
          <w:sz w:val="20"/>
          <w:szCs w:val="20"/>
          <w:lang w:val="en"/>
        </w:rPr>
        <w:t xml:space="preserve"> 6</w:t>
      </w:r>
      <w:r w:rsidR="00786C3C" w:rsidRPr="00C03CD0">
        <w:rPr>
          <w:rFonts w:asciiTheme="minorHAnsi" w:hAnsiTheme="minorHAnsi"/>
          <w:sz w:val="20"/>
          <w:szCs w:val="20"/>
          <w:lang w:val="en"/>
        </w:rPr>
        <w:t xml:space="preserve">.  </w:t>
      </w:r>
    </w:p>
    <w:p w14:paraId="3CC6BB35" w14:textId="73C60F82" w:rsidR="006A5EC7" w:rsidRPr="00C03CD0" w:rsidRDefault="003A3E02" w:rsidP="00786C3C">
      <w:pPr>
        <w:pStyle w:val="NormalWeb"/>
        <w:jc w:val="both"/>
        <w:rPr>
          <w:rFonts w:asciiTheme="minorHAnsi" w:hAnsiTheme="minorHAnsi"/>
          <w:sz w:val="20"/>
          <w:szCs w:val="20"/>
          <w:lang w:val="en"/>
        </w:rPr>
      </w:pPr>
      <w:r>
        <w:rPr>
          <w:rFonts w:asciiTheme="minorHAnsi" w:hAnsiTheme="minorHAnsi"/>
          <w:b/>
          <w:noProof/>
          <w:sz w:val="20"/>
          <w:szCs w:val="20"/>
        </w:rPr>
        <mc:AlternateContent>
          <mc:Choice Requires="wps">
            <w:drawing>
              <wp:anchor distT="0" distB="0" distL="114300" distR="114300" simplePos="0" relativeHeight="251772928" behindDoc="0" locked="0" layoutInCell="1" allowOverlap="1" wp14:anchorId="7828EAA1" wp14:editId="19CB09B0">
                <wp:simplePos x="0" y="0"/>
                <wp:positionH relativeFrom="margin">
                  <wp:align>left</wp:align>
                </wp:positionH>
                <wp:positionV relativeFrom="paragraph">
                  <wp:posOffset>-142875</wp:posOffset>
                </wp:positionV>
                <wp:extent cx="2638425" cy="247650"/>
                <wp:effectExtent l="0" t="0" r="9525" b="0"/>
                <wp:wrapNone/>
                <wp:docPr id="132" name="Text Box 132"/>
                <wp:cNvGraphicFramePr/>
                <a:graphic xmlns:a="http://schemas.openxmlformats.org/drawingml/2006/main">
                  <a:graphicData uri="http://schemas.microsoft.com/office/word/2010/wordprocessingShape">
                    <wps:wsp>
                      <wps:cNvSpPr txBox="1"/>
                      <wps:spPr>
                        <a:xfrm>
                          <a:off x="0" y="0"/>
                          <a:ext cx="263842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1607A5" w14:textId="3977B4CD" w:rsidR="0062582F" w:rsidRDefault="0062582F">
                            <w:r>
                              <w:rPr>
                                <w:rFonts w:asciiTheme="minorHAnsi" w:hAnsiTheme="minorHAnsi"/>
                                <w:b/>
                                <w:sz w:val="20"/>
                                <w:szCs w:val="20"/>
                                <w:lang w:val="en"/>
                              </w:rPr>
                              <w:t>Table 6</w:t>
                            </w:r>
                            <w:r>
                              <w:rPr>
                                <w:rFonts w:asciiTheme="minorHAnsi" w:hAnsiTheme="minorHAnsi"/>
                                <w:sz w:val="20"/>
                                <w:szCs w:val="20"/>
                                <w:lang w:val="en"/>
                              </w:rPr>
                              <w:t xml:space="preserve"> – Pasquill’s Stability Classes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28EAA1" id="Text Box 132" o:spid="_x0000_s1049" type="#_x0000_t202" style="position:absolute;left:0;text-align:left;margin-left:0;margin-top:-11.25pt;width:207.75pt;height:19.5pt;z-index:2517729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" fillcolor="white [3201]" stroked="f" strokeweight=".5pt">
                <v:textbox>
                  <w:txbxContent>
                    <w:p w14:paraId="5F1607A5" w14:textId="3977B4CD" w:rsidR="0062582F" w:rsidRDefault="0062582F">
                      <w:r>
                        <w:rPr>
                          <w:rFonts w:asciiTheme="minorHAnsi" w:hAnsiTheme="minorHAnsi"/>
                          <w:b/>
                          <w:sz w:val="20"/>
                          <w:szCs w:val="20"/>
                          <w:lang w:val="en"/>
                        </w:rPr>
                        <w:t>Table 6</w:t>
                      </w:r>
                      <w:r>
                        <w:rPr>
                          <w:rFonts w:asciiTheme="minorHAnsi" w:hAnsiTheme="minorHAnsi"/>
                          <w:sz w:val="20"/>
                          <w:szCs w:val="20"/>
                          <w:lang w:val="en"/>
                        </w:rPr>
                        <w:t xml:space="preserve"> – Pasquill’s Stability Classes</w:t>
                      </w:r>
                    </w:p>
                  </w:txbxContent>
                </v:textbox>
                <w10:wrap anchorx="margin"/>
              </v:shape>
            </w:pict>
          </mc:Fallback>
        </mc:AlternateContent>
      </w:r>
      <w:r w:rsidR="00786C3C" w:rsidRPr="00C03CD0">
        <w:rPr>
          <w:rFonts w:asciiTheme="minorHAnsi" w:hAnsiTheme="minorHAnsi"/>
          <w:sz w:val="20"/>
          <w:szCs w:val="20"/>
          <w:lang w:val="en"/>
        </w:rPr>
        <w:t xml:space="preserve"> </w:t>
      </w:r>
    </w:p>
    <w:tbl>
      <w:tblPr>
        <w:tblStyle w:val="TableGrid"/>
        <w:tblW w:w="0" w:type="auto"/>
        <w:tblInd w:w="1696" w:type="dxa"/>
        <w:tblLook w:val="04A0" w:firstRow="1" w:lastRow="0" w:firstColumn="1" w:lastColumn="0" w:noHBand="0" w:noVBand="1"/>
      </w:tblPr>
      <w:tblGrid>
        <w:gridCol w:w="2812"/>
        <w:gridCol w:w="3142"/>
      </w:tblGrid>
      <w:tr w:rsidR="00786C3C" w14:paraId="5927B320" w14:textId="77777777" w:rsidTr="002F1764">
        <w:tc>
          <w:tcPr>
            <w:tcW w:w="2812" w:type="dxa"/>
            <w:shd w:val="clear" w:color="auto" w:fill="E7E6E6" w:themeFill="background2"/>
          </w:tcPr>
          <w:p w14:paraId="32AC0B9C" w14:textId="7BDF8D85" w:rsidR="00786C3C" w:rsidRPr="000E1268" w:rsidRDefault="00786C3C" w:rsidP="002F1764">
            <w:pPr>
              <w:suppressAutoHyphens w:val="0"/>
              <w:spacing w:before="100" w:beforeAutospacing="1" w:after="100" w:afterAutospacing="1" w:line="240" w:lineRule="auto"/>
              <w:jc w:val="center"/>
              <w:rPr>
                <w:b/>
                <w:sz w:val="20"/>
                <w:szCs w:val="20"/>
                <w:lang w:val="en"/>
              </w:rPr>
            </w:pPr>
            <w:r w:rsidRPr="000E1268">
              <w:rPr>
                <w:b/>
                <w:sz w:val="20"/>
                <w:szCs w:val="20"/>
                <w:lang w:val="en"/>
              </w:rPr>
              <w:t>Stability Class</w:t>
            </w:r>
          </w:p>
        </w:tc>
        <w:tc>
          <w:tcPr>
            <w:tcW w:w="3142" w:type="dxa"/>
            <w:shd w:val="clear" w:color="auto" w:fill="E7E6E6" w:themeFill="background2"/>
          </w:tcPr>
          <w:p w14:paraId="0D463338" w14:textId="4A452CD7" w:rsidR="00786C3C" w:rsidRPr="000E1268" w:rsidRDefault="00786C3C" w:rsidP="002F1764">
            <w:pPr>
              <w:suppressAutoHyphens w:val="0"/>
              <w:spacing w:before="100" w:beforeAutospacing="1" w:after="100" w:afterAutospacing="1" w:line="240" w:lineRule="auto"/>
              <w:jc w:val="center"/>
              <w:rPr>
                <w:b/>
                <w:sz w:val="20"/>
                <w:szCs w:val="20"/>
                <w:lang w:val="en"/>
              </w:rPr>
            </w:pPr>
            <w:r w:rsidRPr="000E1268">
              <w:rPr>
                <w:b/>
                <w:sz w:val="20"/>
                <w:szCs w:val="20"/>
                <w:lang w:val="en"/>
              </w:rPr>
              <w:t>Definition</w:t>
            </w:r>
          </w:p>
        </w:tc>
      </w:tr>
      <w:tr w:rsidR="00786C3C" w14:paraId="44E64CA7" w14:textId="77777777" w:rsidTr="002F1764">
        <w:tc>
          <w:tcPr>
            <w:tcW w:w="2812" w:type="dxa"/>
          </w:tcPr>
          <w:p w14:paraId="630FACE9" w14:textId="5AD601F4"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A</w:t>
            </w:r>
          </w:p>
        </w:tc>
        <w:tc>
          <w:tcPr>
            <w:tcW w:w="3142" w:type="dxa"/>
          </w:tcPr>
          <w:p w14:paraId="6B696220" w14:textId="287107C7"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Very Unstable</w:t>
            </w:r>
          </w:p>
        </w:tc>
      </w:tr>
      <w:tr w:rsidR="00786C3C" w14:paraId="2613FE81" w14:textId="77777777" w:rsidTr="002F1764">
        <w:tc>
          <w:tcPr>
            <w:tcW w:w="2812" w:type="dxa"/>
          </w:tcPr>
          <w:p w14:paraId="52177337" w14:textId="5F15E347"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B</w:t>
            </w:r>
          </w:p>
        </w:tc>
        <w:tc>
          <w:tcPr>
            <w:tcW w:w="3142" w:type="dxa"/>
          </w:tcPr>
          <w:p w14:paraId="68ABE8EF" w14:textId="1344181D"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Unstable</w:t>
            </w:r>
          </w:p>
        </w:tc>
      </w:tr>
      <w:tr w:rsidR="00786C3C" w14:paraId="2D5D48F6" w14:textId="77777777" w:rsidTr="002F1764">
        <w:tc>
          <w:tcPr>
            <w:tcW w:w="2812" w:type="dxa"/>
          </w:tcPr>
          <w:p w14:paraId="681760FE" w14:textId="65BCFB60"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C</w:t>
            </w:r>
          </w:p>
        </w:tc>
        <w:tc>
          <w:tcPr>
            <w:tcW w:w="3142" w:type="dxa"/>
          </w:tcPr>
          <w:p w14:paraId="63F0F113" w14:textId="365DDA91"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Slightly Unstable</w:t>
            </w:r>
          </w:p>
        </w:tc>
      </w:tr>
      <w:tr w:rsidR="00786C3C" w14:paraId="1A107341" w14:textId="77777777" w:rsidTr="002F1764">
        <w:tc>
          <w:tcPr>
            <w:tcW w:w="2812" w:type="dxa"/>
          </w:tcPr>
          <w:p w14:paraId="6EC4BDC9" w14:textId="1E0470E3"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D</w:t>
            </w:r>
          </w:p>
        </w:tc>
        <w:tc>
          <w:tcPr>
            <w:tcW w:w="3142" w:type="dxa"/>
          </w:tcPr>
          <w:p w14:paraId="0CB1BF9C" w14:textId="39D4FA60"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Neutral</w:t>
            </w:r>
          </w:p>
        </w:tc>
      </w:tr>
      <w:tr w:rsidR="00786C3C" w14:paraId="0666F4CD" w14:textId="77777777" w:rsidTr="002F1764">
        <w:tc>
          <w:tcPr>
            <w:tcW w:w="2812" w:type="dxa"/>
          </w:tcPr>
          <w:p w14:paraId="04224535" w14:textId="2B6B743B"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E</w:t>
            </w:r>
          </w:p>
        </w:tc>
        <w:tc>
          <w:tcPr>
            <w:tcW w:w="3142" w:type="dxa"/>
          </w:tcPr>
          <w:p w14:paraId="31C5A565" w14:textId="71C55183" w:rsidR="00786C3C" w:rsidRPr="000E1268" w:rsidRDefault="002F1764" w:rsidP="002F1764">
            <w:pPr>
              <w:suppressAutoHyphens w:val="0"/>
              <w:spacing w:before="100" w:beforeAutospacing="1" w:after="100" w:afterAutospacing="1" w:line="240" w:lineRule="auto"/>
              <w:jc w:val="center"/>
              <w:rPr>
                <w:sz w:val="20"/>
                <w:szCs w:val="20"/>
                <w:lang w:val="en"/>
              </w:rPr>
            </w:pPr>
            <w:r w:rsidRPr="000E1268">
              <w:rPr>
                <w:sz w:val="20"/>
                <w:szCs w:val="20"/>
                <w:lang w:val="en"/>
              </w:rPr>
              <w:t>Sl</w:t>
            </w:r>
            <w:r w:rsidR="00786C3C" w:rsidRPr="000E1268">
              <w:rPr>
                <w:sz w:val="20"/>
                <w:szCs w:val="20"/>
                <w:lang w:val="en"/>
              </w:rPr>
              <w:t>ightly Stable</w:t>
            </w:r>
          </w:p>
        </w:tc>
      </w:tr>
      <w:tr w:rsidR="00786C3C" w14:paraId="46C482ED" w14:textId="77777777" w:rsidTr="002F1764">
        <w:tc>
          <w:tcPr>
            <w:tcW w:w="2812" w:type="dxa"/>
          </w:tcPr>
          <w:p w14:paraId="36CA1F89" w14:textId="5456C503"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F</w:t>
            </w:r>
          </w:p>
        </w:tc>
        <w:tc>
          <w:tcPr>
            <w:tcW w:w="3142" w:type="dxa"/>
          </w:tcPr>
          <w:p w14:paraId="0328940E" w14:textId="3A57B4B1" w:rsidR="00786C3C" w:rsidRPr="000E1268" w:rsidRDefault="00786C3C" w:rsidP="002F1764">
            <w:pPr>
              <w:suppressAutoHyphens w:val="0"/>
              <w:spacing w:before="100" w:beforeAutospacing="1" w:after="100" w:afterAutospacing="1" w:line="240" w:lineRule="auto"/>
              <w:jc w:val="center"/>
              <w:rPr>
                <w:sz w:val="20"/>
                <w:szCs w:val="20"/>
                <w:lang w:val="en"/>
              </w:rPr>
            </w:pPr>
            <w:r w:rsidRPr="000E1268">
              <w:rPr>
                <w:sz w:val="20"/>
                <w:szCs w:val="20"/>
                <w:lang w:val="en"/>
              </w:rPr>
              <w:t>Stable</w:t>
            </w:r>
          </w:p>
        </w:tc>
      </w:tr>
    </w:tbl>
    <w:p w14:paraId="2BAA9BB7" w14:textId="136DF45F" w:rsidR="00E751CB" w:rsidRDefault="002F1764" w:rsidP="000E1268">
      <w:pPr>
        <w:suppressAutoHyphens w:val="0"/>
        <w:spacing w:before="100" w:beforeAutospacing="1" w:after="100" w:afterAutospacing="1" w:line="360" w:lineRule="auto"/>
        <w:jc w:val="both"/>
        <w:rPr>
          <w:rStyle w:val="Strong"/>
          <w:b w:val="0"/>
          <w:sz w:val="20"/>
          <w:szCs w:val="20"/>
        </w:rPr>
      </w:pPr>
      <w:r w:rsidRPr="00C03CD0">
        <w:rPr>
          <w:sz w:val="20"/>
          <w:szCs w:val="20"/>
          <w:lang w:val="en"/>
        </w:rPr>
        <w:t xml:space="preserve">The </w:t>
      </w:r>
      <w:r w:rsidR="00494058" w:rsidRPr="00C03CD0">
        <w:rPr>
          <w:sz w:val="20"/>
          <w:szCs w:val="20"/>
          <w:lang w:val="en"/>
        </w:rPr>
        <w:t xml:space="preserve">Pasquill </w:t>
      </w:r>
      <w:r w:rsidRPr="00C03CD0">
        <w:rPr>
          <w:sz w:val="20"/>
          <w:szCs w:val="20"/>
          <w:lang w:val="en"/>
        </w:rPr>
        <w:t xml:space="preserve">data </w:t>
      </w:r>
      <w:r w:rsidR="00494058" w:rsidRPr="00C03CD0">
        <w:rPr>
          <w:sz w:val="20"/>
          <w:szCs w:val="20"/>
          <w:lang w:val="en"/>
        </w:rPr>
        <w:t xml:space="preserve">for 2016 was obtained from the </w:t>
      </w:r>
      <w:r w:rsidRPr="00C03CD0">
        <w:rPr>
          <w:sz w:val="20"/>
          <w:szCs w:val="20"/>
          <w:lang w:val="en"/>
        </w:rPr>
        <w:t>MET Office</w:t>
      </w:r>
      <w:r w:rsidR="00A83E9A">
        <w:rPr>
          <w:sz w:val="20"/>
          <w:szCs w:val="20"/>
          <w:lang w:val="en"/>
        </w:rPr>
        <w:t xml:space="preserve">. It is not advisable to extrapolate the St. Athan data </w:t>
      </w:r>
      <w:r w:rsidR="0005299D" w:rsidRPr="00C03CD0">
        <w:rPr>
          <w:sz w:val="20"/>
          <w:szCs w:val="20"/>
          <w:lang w:val="en"/>
        </w:rPr>
        <w:t>to the AURN</w:t>
      </w:r>
      <w:r w:rsidR="00A83E9A">
        <w:rPr>
          <w:sz w:val="20"/>
          <w:szCs w:val="20"/>
          <w:lang w:val="en"/>
        </w:rPr>
        <w:t xml:space="preserve">, as highlighted by </w:t>
      </w:r>
      <w:r w:rsidR="00DD66F5">
        <w:rPr>
          <w:sz w:val="20"/>
          <w:szCs w:val="20"/>
          <w:lang w:val="en"/>
        </w:rPr>
        <w:t xml:space="preserve">Noon (2000) and Overton </w:t>
      </w:r>
      <w:r w:rsidR="00A83E9A">
        <w:rPr>
          <w:sz w:val="20"/>
          <w:szCs w:val="20"/>
          <w:lang w:val="en"/>
        </w:rPr>
        <w:t>(2009), owing to the significant distance between the monitors</w:t>
      </w:r>
      <w:r w:rsidR="000147E3">
        <w:rPr>
          <w:sz w:val="20"/>
          <w:szCs w:val="20"/>
          <w:lang w:val="en"/>
        </w:rPr>
        <w:t xml:space="preserve">, </w:t>
      </w:r>
      <w:r w:rsidR="00A83E9A">
        <w:rPr>
          <w:sz w:val="20"/>
          <w:szCs w:val="20"/>
          <w:lang w:val="en"/>
        </w:rPr>
        <w:t xml:space="preserve">differences in typographical conditions between the two locations </w:t>
      </w:r>
      <w:r w:rsidR="00CC28C8">
        <w:rPr>
          <w:sz w:val="20"/>
          <w:szCs w:val="20"/>
          <w:lang w:val="en"/>
        </w:rPr>
        <w:t xml:space="preserve">and the different weather systems </w:t>
      </w:r>
      <w:r w:rsidR="00CC28C8">
        <w:rPr>
          <w:sz w:val="20"/>
          <w:szCs w:val="20"/>
          <w:lang w:val="en"/>
        </w:rPr>
        <w:lastRenderedPageBreak/>
        <w:t xml:space="preserve">likely </w:t>
      </w:r>
      <w:r w:rsidR="00CD255C">
        <w:rPr>
          <w:sz w:val="20"/>
          <w:szCs w:val="20"/>
          <w:lang w:val="en"/>
        </w:rPr>
        <w:t>in existence</w:t>
      </w:r>
      <w:r w:rsidR="00CC28C8">
        <w:rPr>
          <w:sz w:val="20"/>
          <w:szCs w:val="20"/>
          <w:lang w:val="en"/>
        </w:rPr>
        <w:t>.</w:t>
      </w:r>
      <w:r w:rsidR="0005299D" w:rsidRPr="00C03CD0">
        <w:rPr>
          <w:color w:val="FF0000"/>
          <w:lang w:val="en"/>
        </w:rPr>
        <w:t xml:space="preserve"> </w:t>
      </w:r>
      <w:r w:rsidR="0005299D">
        <w:rPr>
          <w:rStyle w:val="Strong"/>
          <w:b w:val="0"/>
          <w:sz w:val="20"/>
          <w:szCs w:val="20"/>
        </w:rPr>
        <w:t>However, the data is use</w:t>
      </w:r>
      <w:r w:rsidR="00CD255C">
        <w:rPr>
          <w:rStyle w:val="Strong"/>
          <w:b w:val="0"/>
          <w:sz w:val="20"/>
          <w:szCs w:val="20"/>
        </w:rPr>
        <w:t xml:space="preserve">ful in </w:t>
      </w:r>
      <w:r w:rsidR="0005299D">
        <w:rPr>
          <w:rStyle w:val="Strong"/>
          <w:b w:val="0"/>
          <w:sz w:val="20"/>
          <w:szCs w:val="20"/>
        </w:rPr>
        <w:t>indicat</w:t>
      </w:r>
      <w:r w:rsidR="00CD255C">
        <w:rPr>
          <w:rStyle w:val="Strong"/>
          <w:b w:val="0"/>
          <w:sz w:val="20"/>
          <w:szCs w:val="20"/>
        </w:rPr>
        <w:t>ing</w:t>
      </w:r>
      <w:r w:rsidR="0005299D">
        <w:rPr>
          <w:rStyle w:val="Strong"/>
          <w:b w:val="0"/>
          <w:sz w:val="20"/>
          <w:szCs w:val="20"/>
        </w:rPr>
        <w:t xml:space="preserve"> the general atmospheric </w:t>
      </w:r>
      <w:r w:rsidR="00CD255C">
        <w:rPr>
          <w:rStyle w:val="Strong"/>
          <w:b w:val="0"/>
          <w:sz w:val="20"/>
          <w:szCs w:val="20"/>
        </w:rPr>
        <w:t xml:space="preserve">stability </w:t>
      </w:r>
      <w:r w:rsidR="0005299D">
        <w:rPr>
          <w:rStyle w:val="Strong"/>
          <w:b w:val="0"/>
          <w:sz w:val="20"/>
          <w:szCs w:val="20"/>
        </w:rPr>
        <w:t>of the So</w:t>
      </w:r>
      <w:r w:rsidR="000147E3">
        <w:rPr>
          <w:rStyle w:val="Strong"/>
          <w:b w:val="0"/>
          <w:sz w:val="20"/>
          <w:szCs w:val="20"/>
        </w:rPr>
        <w:t>uth Wales a</w:t>
      </w:r>
      <w:r w:rsidR="0005299D">
        <w:rPr>
          <w:rStyle w:val="Strong"/>
          <w:b w:val="0"/>
          <w:sz w:val="20"/>
          <w:szCs w:val="20"/>
        </w:rPr>
        <w:t>rea</w:t>
      </w:r>
      <w:r w:rsidR="00CD255C">
        <w:rPr>
          <w:rStyle w:val="Strong"/>
          <w:b w:val="0"/>
          <w:sz w:val="20"/>
          <w:szCs w:val="20"/>
        </w:rPr>
        <w:t xml:space="preserve"> during 2016</w:t>
      </w:r>
      <w:r w:rsidR="0005299D">
        <w:rPr>
          <w:rStyle w:val="Strong"/>
          <w:b w:val="0"/>
          <w:sz w:val="20"/>
          <w:szCs w:val="20"/>
        </w:rPr>
        <w:t>, with the percentage of time in each class over the year being established</w:t>
      </w:r>
      <w:r w:rsidR="00495640">
        <w:rPr>
          <w:rStyle w:val="Strong"/>
          <w:b w:val="0"/>
          <w:sz w:val="20"/>
          <w:szCs w:val="20"/>
        </w:rPr>
        <w:t>.</w:t>
      </w:r>
      <w:r w:rsidR="0005299D">
        <w:rPr>
          <w:rStyle w:val="Strong"/>
          <w:b w:val="0"/>
          <w:sz w:val="20"/>
          <w:szCs w:val="20"/>
        </w:rPr>
        <w:t xml:space="preserve"> </w:t>
      </w:r>
    </w:p>
    <w:p w14:paraId="0F770036" w14:textId="77777777" w:rsidR="00596149" w:rsidRDefault="00596149" w:rsidP="0004423E">
      <w:pPr>
        <w:suppressAutoHyphens w:val="0"/>
        <w:spacing w:before="100" w:beforeAutospacing="1" w:after="100" w:afterAutospacing="1"/>
        <w:jc w:val="both"/>
        <w:rPr>
          <w:rStyle w:val="Strong"/>
          <w:b w:val="0"/>
          <w:sz w:val="20"/>
          <w:szCs w:val="20"/>
        </w:rPr>
      </w:pPr>
    </w:p>
    <w:p w14:paraId="475710CB" w14:textId="38F4AE17" w:rsidR="00BC0530" w:rsidRPr="000E1268" w:rsidRDefault="000E1268" w:rsidP="000E1268">
      <w:pPr>
        <w:pStyle w:val="Heading1"/>
        <w:rPr>
          <w:rStyle w:val="Strong"/>
          <w:rFonts w:asciiTheme="minorHAnsi" w:hAnsiTheme="minorHAnsi"/>
          <w:bCs w:val="0"/>
          <w:sz w:val="22"/>
          <w:szCs w:val="22"/>
        </w:rPr>
      </w:pPr>
      <w:bookmarkStart w:id="44" w:name="_Toc511670725"/>
      <w:r>
        <w:rPr>
          <w:rStyle w:val="Strong"/>
          <w:rFonts w:asciiTheme="minorHAnsi" w:hAnsiTheme="minorHAnsi"/>
          <w:bCs w:val="0"/>
          <w:sz w:val="22"/>
          <w:szCs w:val="22"/>
        </w:rPr>
        <w:t xml:space="preserve">4.5 </w:t>
      </w:r>
      <w:r w:rsidR="00E30359">
        <w:rPr>
          <w:rStyle w:val="Strong"/>
          <w:rFonts w:asciiTheme="minorHAnsi" w:hAnsiTheme="minorHAnsi"/>
          <w:bCs w:val="0"/>
          <w:sz w:val="22"/>
          <w:szCs w:val="22"/>
        </w:rPr>
        <w:t>Decision Tool D</w:t>
      </w:r>
      <w:r w:rsidR="00BC0530" w:rsidRPr="000E1268">
        <w:rPr>
          <w:rStyle w:val="Strong"/>
          <w:rFonts w:asciiTheme="minorHAnsi" w:hAnsiTheme="minorHAnsi"/>
          <w:bCs w:val="0"/>
          <w:sz w:val="22"/>
          <w:szCs w:val="22"/>
        </w:rPr>
        <w:t>evelopment</w:t>
      </w:r>
      <w:bookmarkEnd w:id="44"/>
      <w:r w:rsidR="00BC0530" w:rsidRPr="000E1268">
        <w:rPr>
          <w:rStyle w:val="Strong"/>
          <w:rFonts w:asciiTheme="minorHAnsi" w:hAnsiTheme="minorHAnsi"/>
          <w:bCs w:val="0"/>
          <w:sz w:val="22"/>
          <w:szCs w:val="22"/>
        </w:rPr>
        <w:t xml:space="preserve"> </w:t>
      </w:r>
    </w:p>
    <w:p w14:paraId="019DCDAA" w14:textId="33439FA6" w:rsidR="008C4A4B" w:rsidRPr="00BC0530" w:rsidRDefault="00A21A21" w:rsidP="00BC0530">
      <w:pPr>
        <w:pStyle w:val="ListParagraph"/>
        <w:rPr>
          <w:b/>
          <w:bCs/>
          <w:sz w:val="20"/>
          <w:szCs w:val="20"/>
        </w:rPr>
      </w:pPr>
      <w:r w:rsidRPr="00BC0530">
        <w:rPr>
          <w:rStyle w:val="Strong"/>
          <w:sz w:val="20"/>
          <w:szCs w:val="20"/>
        </w:rPr>
        <w:t xml:space="preserve"> </w:t>
      </w:r>
    </w:p>
    <w:p w14:paraId="534C5F62" w14:textId="2BF1B1C5" w:rsidR="00027D97" w:rsidRPr="00713A6B" w:rsidRDefault="004652DC" w:rsidP="000E1268">
      <w:pPr>
        <w:spacing w:line="360" w:lineRule="auto"/>
        <w:jc w:val="both"/>
        <w:rPr>
          <w:rStyle w:val="Strong"/>
          <w:rFonts w:asciiTheme="minorHAnsi" w:hAnsiTheme="minorHAnsi" w:cstheme="minorHAnsi"/>
          <w:b w:val="0"/>
          <w:bCs w:val="0"/>
          <w:sz w:val="20"/>
          <w:szCs w:val="20"/>
        </w:rPr>
      </w:pPr>
      <w:r>
        <w:rPr>
          <w:sz w:val="20"/>
          <w:szCs w:val="20"/>
          <w:lang w:val="en"/>
        </w:rPr>
        <w:t xml:space="preserve">The method </w:t>
      </w:r>
      <w:r w:rsidR="00E30359">
        <w:rPr>
          <w:sz w:val="20"/>
          <w:szCs w:val="20"/>
          <w:lang w:val="en"/>
        </w:rPr>
        <w:t xml:space="preserve">of decision tool development </w:t>
      </w:r>
      <w:r>
        <w:rPr>
          <w:sz w:val="20"/>
          <w:szCs w:val="20"/>
          <w:lang w:val="en"/>
        </w:rPr>
        <w:t xml:space="preserve">described </w:t>
      </w:r>
      <w:r w:rsidR="00E30359">
        <w:rPr>
          <w:sz w:val="20"/>
          <w:szCs w:val="20"/>
          <w:lang w:val="en"/>
        </w:rPr>
        <w:t xml:space="preserve">here </w:t>
      </w:r>
      <w:r>
        <w:rPr>
          <w:sz w:val="20"/>
          <w:szCs w:val="20"/>
          <w:lang w:val="en"/>
        </w:rPr>
        <w:t>is similar to that of Pantazaras et al. (2018)</w:t>
      </w:r>
      <w:r w:rsidR="000053C7">
        <w:rPr>
          <w:sz w:val="20"/>
          <w:szCs w:val="20"/>
          <w:lang w:val="en"/>
        </w:rPr>
        <w:t xml:space="preserve"> </w:t>
      </w:r>
      <w:r w:rsidR="00E30359">
        <w:rPr>
          <w:sz w:val="20"/>
          <w:szCs w:val="20"/>
          <w:lang w:val="en"/>
        </w:rPr>
        <w:t>as</w:t>
      </w:r>
      <w:r>
        <w:rPr>
          <w:sz w:val="20"/>
          <w:szCs w:val="20"/>
          <w:lang w:val="en"/>
        </w:rPr>
        <w:t xml:space="preserve"> both pieces of research require</w:t>
      </w:r>
      <w:r w:rsidR="00E30359">
        <w:rPr>
          <w:sz w:val="20"/>
          <w:szCs w:val="20"/>
          <w:lang w:val="en"/>
        </w:rPr>
        <w:t>d</w:t>
      </w:r>
      <w:r>
        <w:rPr>
          <w:sz w:val="20"/>
          <w:szCs w:val="20"/>
          <w:lang w:val="en"/>
        </w:rPr>
        <w:t xml:space="preserve"> the </w:t>
      </w:r>
      <w:r w:rsidR="00E30359">
        <w:rPr>
          <w:sz w:val="20"/>
          <w:szCs w:val="20"/>
          <w:lang w:val="en"/>
        </w:rPr>
        <w:t xml:space="preserve">strength multiple relationships to be established before the information could be integrated </w:t>
      </w:r>
      <w:r>
        <w:rPr>
          <w:sz w:val="20"/>
          <w:szCs w:val="20"/>
          <w:lang w:val="en"/>
        </w:rPr>
        <w:t>into a decision tool. Here, the relationship between PM</w:t>
      </w:r>
      <w:r w:rsidRPr="004652DC">
        <w:rPr>
          <w:sz w:val="20"/>
          <w:szCs w:val="20"/>
          <w:vertAlign w:val="subscript"/>
          <w:lang w:val="en"/>
        </w:rPr>
        <w:t>10</w:t>
      </w:r>
      <w:r>
        <w:rPr>
          <w:sz w:val="20"/>
          <w:szCs w:val="20"/>
          <w:lang w:val="en"/>
        </w:rPr>
        <w:t xml:space="preserve"> and meteorological factors at times of Cast House emissions </w:t>
      </w:r>
      <w:r w:rsidR="00070BE3">
        <w:rPr>
          <w:sz w:val="20"/>
          <w:szCs w:val="20"/>
          <w:lang w:val="en"/>
        </w:rPr>
        <w:t xml:space="preserve">is required (as described in Section 4.4) </w:t>
      </w:r>
      <w:r>
        <w:rPr>
          <w:sz w:val="20"/>
          <w:szCs w:val="20"/>
          <w:lang w:val="en"/>
        </w:rPr>
        <w:t>to establish the worst case</w:t>
      </w:r>
      <w:r w:rsidR="00070BE3">
        <w:rPr>
          <w:sz w:val="20"/>
          <w:szCs w:val="20"/>
          <w:lang w:val="en"/>
        </w:rPr>
        <w:t xml:space="preserve"> (‘very high’ severity rating)</w:t>
      </w:r>
      <w:r>
        <w:rPr>
          <w:sz w:val="20"/>
          <w:szCs w:val="20"/>
          <w:lang w:val="en"/>
        </w:rPr>
        <w:t xml:space="preserve"> conditions</w:t>
      </w:r>
      <w:r w:rsidR="00E30359">
        <w:rPr>
          <w:rFonts w:asciiTheme="minorHAnsi" w:hAnsiTheme="minorHAnsi" w:cstheme="minorHAnsi"/>
          <w:sz w:val="20"/>
          <w:szCs w:val="20"/>
        </w:rPr>
        <w:t xml:space="preserve"> for each meteorological </w:t>
      </w:r>
      <w:r w:rsidR="008F2E48">
        <w:rPr>
          <w:rFonts w:asciiTheme="minorHAnsi" w:hAnsiTheme="minorHAnsi" w:cstheme="minorHAnsi"/>
          <w:sz w:val="20"/>
          <w:szCs w:val="20"/>
        </w:rPr>
        <w:t>factor</w:t>
      </w:r>
      <w:r w:rsidR="00070BE3">
        <w:rPr>
          <w:rFonts w:asciiTheme="minorHAnsi" w:hAnsiTheme="minorHAnsi" w:cstheme="minorHAnsi"/>
          <w:sz w:val="20"/>
          <w:szCs w:val="20"/>
        </w:rPr>
        <w:t xml:space="preserve"> - in terms of contributing to elevated PM</w:t>
      </w:r>
      <w:r w:rsidR="00070BE3" w:rsidRPr="00730A0B">
        <w:rPr>
          <w:rFonts w:asciiTheme="minorHAnsi" w:hAnsiTheme="minorHAnsi" w:cstheme="minorHAnsi"/>
          <w:sz w:val="20"/>
          <w:szCs w:val="20"/>
          <w:vertAlign w:val="subscript"/>
        </w:rPr>
        <w:t>10</w:t>
      </w:r>
      <w:r w:rsidR="00070BE3">
        <w:rPr>
          <w:rFonts w:asciiTheme="minorHAnsi" w:hAnsiTheme="minorHAnsi" w:cstheme="minorHAnsi"/>
          <w:sz w:val="20"/>
          <w:szCs w:val="20"/>
        </w:rPr>
        <w:t xml:space="preserve"> concentrations at times of Cast House emissions. I</w:t>
      </w:r>
      <w:r w:rsidR="008F2E48">
        <w:rPr>
          <w:rFonts w:asciiTheme="minorHAnsi" w:hAnsiTheme="minorHAnsi" w:cstheme="minorHAnsi"/>
          <w:sz w:val="20"/>
          <w:szCs w:val="20"/>
        </w:rPr>
        <w:t>n addition</w:t>
      </w:r>
      <w:r w:rsidR="00070BE3">
        <w:rPr>
          <w:rFonts w:asciiTheme="minorHAnsi" w:hAnsiTheme="minorHAnsi" w:cstheme="minorHAnsi"/>
          <w:sz w:val="20"/>
          <w:szCs w:val="20"/>
        </w:rPr>
        <w:t>, t</w:t>
      </w:r>
      <w:r w:rsidR="008F2E48">
        <w:rPr>
          <w:rFonts w:asciiTheme="minorHAnsi" w:hAnsiTheme="minorHAnsi" w:cstheme="minorHAnsi"/>
          <w:sz w:val="20"/>
          <w:szCs w:val="20"/>
        </w:rPr>
        <w:t>he conditions required for ‘low’, ‘medium’, and ‘high’ severity ratings</w:t>
      </w:r>
      <w:r w:rsidR="00070BE3">
        <w:rPr>
          <w:rFonts w:asciiTheme="minorHAnsi" w:hAnsiTheme="minorHAnsi" w:cstheme="minorHAnsi"/>
          <w:sz w:val="20"/>
          <w:szCs w:val="20"/>
        </w:rPr>
        <w:t xml:space="preserve"> are also established</w:t>
      </w:r>
      <w:r w:rsidR="008F2E48">
        <w:rPr>
          <w:rFonts w:asciiTheme="minorHAnsi" w:hAnsiTheme="minorHAnsi" w:cstheme="minorHAnsi"/>
          <w:sz w:val="20"/>
          <w:szCs w:val="20"/>
        </w:rPr>
        <w:t>. The outcome of this invest</w:t>
      </w:r>
      <w:r w:rsidR="001D478D">
        <w:rPr>
          <w:rFonts w:asciiTheme="minorHAnsi" w:hAnsiTheme="minorHAnsi" w:cstheme="minorHAnsi"/>
          <w:sz w:val="20"/>
          <w:szCs w:val="20"/>
        </w:rPr>
        <w:t>igation was then fed into a</w:t>
      </w:r>
      <w:r w:rsidR="008F2E48">
        <w:rPr>
          <w:rFonts w:asciiTheme="minorHAnsi" w:hAnsiTheme="minorHAnsi" w:cstheme="minorHAnsi"/>
          <w:sz w:val="20"/>
          <w:szCs w:val="20"/>
        </w:rPr>
        <w:t xml:space="preserve"> decision tool</w:t>
      </w:r>
      <w:r w:rsidR="001D478D">
        <w:rPr>
          <w:rFonts w:asciiTheme="minorHAnsi" w:hAnsiTheme="minorHAnsi" w:cstheme="minorHAnsi"/>
          <w:sz w:val="20"/>
          <w:szCs w:val="20"/>
        </w:rPr>
        <w:t xml:space="preserve"> for assigning emission </w:t>
      </w:r>
      <w:r w:rsidR="008F2E48">
        <w:rPr>
          <w:rFonts w:asciiTheme="minorHAnsi" w:hAnsiTheme="minorHAnsi" w:cstheme="minorHAnsi"/>
          <w:sz w:val="20"/>
          <w:szCs w:val="20"/>
        </w:rPr>
        <w:t>severity</w:t>
      </w:r>
      <w:r w:rsidR="00713A6B">
        <w:rPr>
          <w:rFonts w:asciiTheme="minorHAnsi" w:hAnsiTheme="minorHAnsi" w:cstheme="minorHAnsi"/>
          <w:sz w:val="20"/>
          <w:szCs w:val="20"/>
        </w:rPr>
        <w:t xml:space="preserve">. </w:t>
      </w:r>
      <w:r w:rsidR="00E30359">
        <w:rPr>
          <w:rStyle w:val="Strong"/>
          <w:rFonts w:asciiTheme="minorHAnsi" w:hAnsiTheme="minorHAnsi"/>
          <w:b w:val="0"/>
          <w:sz w:val="20"/>
          <w:szCs w:val="20"/>
        </w:rPr>
        <w:t xml:space="preserve">Currently, </w:t>
      </w:r>
      <w:r w:rsidR="00581471">
        <w:rPr>
          <w:rStyle w:val="Strong"/>
          <w:rFonts w:asciiTheme="minorHAnsi" w:hAnsiTheme="minorHAnsi"/>
          <w:b w:val="0"/>
          <w:sz w:val="20"/>
          <w:szCs w:val="20"/>
        </w:rPr>
        <w:t>Cast House</w:t>
      </w:r>
      <w:r w:rsidR="00DC4BAB">
        <w:rPr>
          <w:rStyle w:val="Strong"/>
          <w:rFonts w:asciiTheme="minorHAnsi" w:hAnsiTheme="minorHAnsi"/>
          <w:b w:val="0"/>
          <w:sz w:val="20"/>
          <w:szCs w:val="20"/>
        </w:rPr>
        <w:t xml:space="preserve"> emission</w:t>
      </w:r>
      <w:r w:rsidR="00E30359">
        <w:rPr>
          <w:rStyle w:val="Strong"/>
          <w:rFonts w:asciiTheme="minorHAnsi" w:hAnsiTheme="minorHAnsi"/>
          <w:b w:val="0"/>
          <w:sz w:val="20"/>
          <w:szCs w:val="20"/>
        </w:rPr>
        <w:t xml:space="preserve"> severity </w:t>
      </w:r>
      <w:r w:rsidR="00DC4BAB">
        <w:rPr>
          <w:rStyle w:val="Strong"/>
          <w:rFonts w:asciiTheme="minorHAnsi" w:hAnsiTheme="minorHAnsi"/>
          <w:b w:val="0"/>
          <w:sz w:val="20"/>
          <w:szCs w:val="20"/>
        </w:rPr>
        <w:t>is assigned based on opera</w:t>
      </w:r>
      <w:r w:rsidR="000053C7">
        <w:rPr>
          <w:rStyle w:val="Strong"/>
          <w:rFonts w:asciiTheme="minorHAnsi" w:hAnsiTheme="minorHAnsi"/>
          <w:b w:val="0"/>
          <w:sz w:val="20"/>
          <w:szCs w:val="20"/>
        </w:rPr>
        <w:t>tional conditions</w:t>
      </w:r>
      <w:r w:rsidR="00DC4BAB">
        <w:rPr>
          <w:rStyle w:val="Strong"/>
          <w:rFonts w:asciiTheme="minorHAnsi" w:hAnsiTheme="minorHAnsi"/>
          <w:b w:val="0"/>
          <w:sz w:val="20"/>
          <w:szCs w:val="20"/>
        </w:rPr>
        <w:t xml:space="preserve"> and the volume of dust generat</w:t>
      </w:r>
      <w:r w:rsidR="0030059C">
        <w:rPr>
          <w:rStyle w:val="Strong"/>
          <w:rFonts w:asciiTheme="minorHAnsi" w:hAnsiTheme="minorHAnsi"/>
          <w:b w:val="0"/>
          <w:sz w:val="20"/>
          <w:szCs w:val="20"/>
        </w:rPr>
        <w:t xml:space="preserve">ed </w:t>
      </w:r>
      <w:r w:rsidR="00713A6B">
        <w:rPr>
          <w:rStyle w:val="Strong"/>
          <w:rFonts w:asciiTheme="minorHAnsi" w:hAnsiTheme="minorHAnsi"/>
          <w:b w:val="0"/>
          <w:sz w:val="20"/>
          <w:szCs w:val="20"/>
        </w:rPr>
        <w:t xml:space="preserve">as perceived </w:t>
      </w:r>
      <w:r w:rsidR="0030059C">
        <w:rPr>
          <w:rStyle w:val="Strong"/>
          <w:rFonts w:asciiTheme="minorHAnsi" w:hAnsiTheme="minorHAnsi"/>
          <w:b w:val="0"/>
          <w:sz w:val="20"/>
          <w:szCs w:val="20"/>
        </w:rPr>
        <w:t>by the observer</w:t>
      </w:r>
      <w:r w:rsidR="00713A6B">
        <w:rPr>
          <w:rStyle w:val="Strong"/>
          <w:rFonts w:asciiTheme="minorHAnsi" w:hAnsiTheme="minorHAnsi"/>
          <w:b w:val="0"/>
          <w:sz w:val="20"/>
          <w:szCs w:val="20"/>
        </w:rPr>
        <w:t xml:space="preserve"> - </w:t>
      </w:r>
      <w:r w:rsidR="00DC4BAB">
        <w:rPr>
          <w:rStyle w:val="Strong"/>
          <w:rFonts w:asciiTheme="minorHAnsi" w:hAnsiTheme="minorHAnsi"/>
          <w:b w:val="0"/>
          <w:sz w:val="20"/>
          <w:szCs w:val="20"/>
        </w:rPr>
        <w:t xml:space="preserve">which </w:t>
      </w:r>
      <w:r w:rsidR="00E30359">
        <w:rPr>
          <w:rStyle w:val="Strong"/>
          <w:rFonts w:asciiTheme="minorHAnsi" w:hAnsiTheme="minorHAnsi"/>
          <w:b w:val="0"/>
          <w:sz w:val="20"/>
          <w:szCs w:val="20"/>
        </w:rPr>
        <w:t xml:space="preserve">is experience </w:t>
      </w:r>
      <w:r w:rsidR="00DC4BAB">
        <w:rPr>
          <w:rStyle w:val="Strong"/>
          <w:rFonts w:asciiTheme="minorHAnsi" w:hAnsiTheme="minorHAnsi"/>
          <w:b w:val="0"/>
          <w:sz w:val="20"/>
          <w:szCs w:val="20"/>
        </w:rPr>
        <w:t>dependent</w:t>
      </w:r>
      <w:r w:rsidR="00BC0530">
        <w:rPr>
          <w:rStyle w:val="Strong"/>
          <w:rFonts w:asciiTheme="minorHAnsi" w:hAnsiTheme="minorHAnsi"/>
          <w:b w:val="0"/>
          <w:sz w:val="20"/>
          <w:szCs w:val="20"/>
        </w:rPr>
        <w:t xml:space="preserve">. The </w:t>
      </w:r>
      <w:r w:rsidR="00E30359">
        <w:rPr>
          <w:rStyle w:val="Strong"/>
          <w:rFonts w:asciiTheme="minorHAnsi" w:hAnsiTheme="minorHAnsi"/>
          <w:b w:val="0"/>
          <w:sz w:val="20"/>
          <w:szCs w:val="20"/>
        </w:rPr>
        <w:t xml:space="preserve">proposed </w:t>
      </w:r>
      <w:r w:rsidR="00DC4BAB">
        <w:rPr>
          <w:rStyle w:val="Strong"/>
          <w:rFonts w:asciiTheme="minorHAnsi" w:hAnsiTheme="minorHAnsi"/>
          <w:b w:val="0"/>
          <w:sz w:val="20"/>
          <w:szCs w:val="20"/>
        </w:rPr>
        <w:t xml:space="preserve">decision tool </w:t>
      </w:r>
      <w:r w:rsidR="00713A6B">
        <w:rPr>
          <w:rStyle w:val="Strong"/>
          <w:rFonts w:asciiTheme="minorHAnsi" w:hAnsiTheme="minorHAnsi"/>
          <w:b w:val="0"/>
          <w:sz w:val="20"/>
          <w:szCs w:val="20"/>
        </w:rPr>
        <w:t xml:space="preserve">will </w:t>
      </w:r>
      <w:r w:rsidR="00DC4BAB">
        <w:rPr>
          <w:rStyle w:val="Strong"/>
          <w:rFonts w:asciiTheme="minorHAnsi" w:hAnsiTheme="minorHAnsi"/>
          <w:b w:val="0"/>
          <w:sz w:val="20"/>
          <w:szCs w:val="20"/>
        </w:rPr>
        <w:t xml:space="preserve">aid the </w:t>
      </w:r>
      <w:r w:rsidR="00E30359">
        <w:rPr>
          <w:rStyle w:val="Strong"/>
          <w:rFonts w:asciiTheme="minorHAnsi" w:hAnsiTheme="minorHAnsi"/>
          <w:b w:val="0"/>
          <w:sz w:val="20"/>
          <w:szCs w:val="20"/>
        </w:rPr>
        <w:t xml:space="preserve">Cast House emission </w:t>
      </w:r>
      <w:r w:rsidR="00DC4BAB">
        <w:rPr>
          <w:rStyle w:val="Strong"/>
          <w:rFonts w:asciiTheme="minorHAnsi" w:hAnsiTheme="minorHAnsi"/>
          <w:b w:val="0"/>
          <w:sz w:val="20"/>
          <w:szCs w:val="20"/>
        </w:rPr>
        <w:t>observer</w:t>
      </w:r>
      <w:r w:rsidR="00E30359">
        <w:rPr>
          <w:rStyle w:val="Strong"/>
          <w:rFonts w:asciiTheme="minorHAnsi" w:hAnsiTheme="minorHAnsi"/>
          <w:b w:val="0"/>
          <w:sz w:val="20"/>
          <w:szCs w:val="20"/>
        </w:rPr>
        <w:t xml:space="preserve"> </w:t>
      </w:r>
      <w:r w:rsidR="00DC4BAB">
        <w:rPr>
          <w:rStyle w:val="Strong"/>
          <w:rFonts w:asciiTheme="minorHAnsi" w:hAnsiTheme="minorHAnsi"/>
          <w:b w:val="0"/>
          <w:sz w:val="20"/>
          <w:szCs w:val="20"/>
        </w:rPr>
        <w:t xml:space="preserve">to assign </w:t>
      </w:r>
      <w:r w:rsidR="00E30359">
        <w:rPr>
          <w:rStyle w:val="Strong"/>
          <w:rFonts w:asciiTheme="minorHAnsi" w:hAnsiTheme="minorHAnsi"/>
          <w:b w:val="0"/>
          <w:sz w:val="20"/>
          <w:szCs w:val="20"/>
        </w:rPr>
        <w:t xml:space="preserve">emission </w:t>
      </w:r>
      <w:r w:rsidR="00DC4BAB">
        <w:rPr>
          <w:rStyle w:val="Strong"/>
          <w:rFonts w:asciiTheme="minorHAnsi" w:hAnsiTheme="minorHAnsi"/>
          <w:b w:val="0"/>
          <w:sz w:val="20"/>
          <w:szCs w:val="20"/>
        </w:rPr>
        <w:t xml:space="preserve">severity </w:t>
      </w:r>
      <w:r w:rsidR="002E0CFC">
        <w:rPr>
          <w:rStyle w:val="Strong"/>
          <w:rFonts w:asciiTheme="minorHAnsi" w:hAnsiTheme="minorHAnsi"/>
          <w:b w:val="0"/>
          <w:sz w:val="20"/>
          <w:szCs w:val="20"/>
        </w:rPr>
        <w:t xml:space="preserve">(which </w:t>
      </w:r>
      <w:r w:rsidR="000053C7">
        <w:rPr>
          <w:rStyle w:val="Strong"/>
          <w:rFonts w:asciiTheme="minorHAnsi" w:hAnsiTheme="minorHAnsi"/>
          <w:b w:val="0"/>
          <w:sz w:val="20"/>
          <w:szCs w:val="20"/>
        </w:rPr>
        <w:t xml:space="preserve">is </w:t>
      </w:r>
      <w:r w:rsidR="0030059C">
        <w:rPr>
          <w:rStyle w:val="Strong"/>
          <w:rFonts w:asciiTheme="minorHAnsi" w:hAnsiTheme="minorHAnsi"/>
          <w:b w:val="0"/>
          <w:sz w:val="20"/>
          <w:szCs w:val="20"/>
        </w:rPr>
        <w:t>require</w:t>
      </w:r>
      <w:r w:rsidR="000053C7">
        <w:rPr>
          <w:rStyle w:val="Strong"/>
          <w:rFonts w:asciiTheme="minorHAnsi" w:hAnsiTheme="minorHAnsi"/>
          <w:b w:val="0"/>
          <w:sz w:val="20"/>
          <w:szCs w:val="20"/>
        </w:rPr>
        <w:t>d</w:t>
      </w:r>
      <w:r w:rsidR="002E0CFC">
        <w:rPr>
          <w:rStyle w:val="Strong"/>
          <w:rFonts w:asciiTheme="minorHAnsi" w:hAnsiTheme="minorHAnsi"/>
          <w:b w:val="0"/>
          <w:sz w:val="20"/>
          <w:szCs w:val="20"/>
        </w:rPr>
        <w:t xml:space="preserve"> </w:t>
      </w:r>
      <w:r w:rsidR="00DC4BAB">
        <w:rPr>
          <w:rStyle w:val="Strong"/>
          <w:rFonts w:asciiTheme="minorHAnsi" w:hAnsiTheme="minorHAnsi"/>
          <w:b w:val="0"/>
          <w:sz w:val="20"/>
          <w:szCs w:val="20"/>
        </w:rPr>
        <w:t>on the EIF</w:t>
      </w:r>
      <w:r w:rsidR="002E0CFC">
        <w:rPr>
          <w:rStyle w:val="Strong"/>
          <w:rFonts w:asciiTheme="minorHAnsi" w:hAnsiTheme="minorHAnsi"/>
          <w:b w:val="0"/>
          <w:sz w:val="20"/>
          <w:szCs w:val="20"/>
        </w:rPr>
        <w:t>)</w:t>
      </w:r>
      <w:r w:rsidR="00DC4BAB">
        <w:rPr>
          <w:rStyle w:val="Strong"/>
          <w:rFonts w:asciiTheme="minorHAnsi" w:hAnsiTheme="minorHAnsi"/>
          <w:b w:val="0"/>
          <w:sz w:val="20"/>
          <w:szCs w:val="20"/>
        </w:rPr>
        <w:t xml:space="preserve"> with</w:t>
      </w:r>
      <w:r w:rsidR="0030059C">
        <w:rPr>
          <w:rStyle w:val="Strong"/>
          <w:rFonts w:asciiTheme="minorHAnsi" w:hAnsiTheme="minorHAnsi"/>
          <w:b w:val="0"/>
          <w:sz w:val="20"/>
          <w:szCs w:val="20"/>
        </w:rPr>
        <w:t xml:space="preserve"> consideration to </w:t>
      </w:r>
      <w:r w:rsidR="00E30359">
        <w:rPr>
          <w:rStyle w:val="Strong"/>
          <w:rFonts w:asciiTheme="minorHAnsi" w:hAnsiTheme="minorHAnsi"/>
          <w:b w:val="0"/>
          <w:sz w:val="20"/>
          <w:szCs w:val="20"/>
        </w:rPr>
        <w:t xml:space="preserve">risk of </w:t>
      </w:r>
      <w:r w:rsidR="00713A6B">
        <w:rPr>
          <w:rStyle w:val="Strong"/>
          <w:rFonts w:asciiTheme="minorHAnsi" w:hAnsiTheme="minorHAnsi"/>
          <w:b w:val="0"/>
          <w:sz w:val="20"/>
          <w:szCs w:val="20"/>
        </w:rPr>
        <w:t xml:space="preserve">public </w:t>
      </w:r>
      <w:r w:rsidR="00E30359">
        <w:rPr>
          <w:rStyle w:val="Strong"/>
          <w:rFonts w:asciiTheme="minorHAnsi" w:hAnsiTheme="minorHAnsi"/>
          <w:b w:val="0"/>
          <w:sz w:val="20"/>
          <w:szCs w:val="20"/>
        </w:rPr>
        <w:t>exposure</w:t>
      </w:r>
      <w:r w:rsidR="00713A6B">
        <w:rPr>
          <w:rStyle w:val="Strong"/>
          <w:rFonts w:asciiTheme="minorHAnsi" w:hAnsiTheme="minorHAnsi"/>
          <w:b w:val="0"/>
          <w:sz w:val="20"/>
          <w:szCs w:val="20"/>
        </w:rPr>
        <w:t xml:space="preserve"> to elevated PM</w:t>
      </w:r>
      <w:r w:rsidR="00713A6B" w:rsidRPr="00713A6B">
        <w:rPr>
          <w:rStyle w:val="Strong"/>
          <w:rFonts w:asciiTheme="minorHAnsi" w:hAnsiTheme="minorHAnsi"/>
          <w:b w:val="0"/>
          <w:sz w:val="20"/>
          <w:szCs w:val="20"/>
          <w:vertAlign w:val="subscript"/>
        </w:rPr>
        <w:t>10</w:t>
      </w:r>
      <w:r w:rsidR="00713A6B">
        <w:rPr>
          <w:rStyle w:val="Strong"/>
          <w:rFonts w:asciiTheme="minorHAnsi" w:hAnsiTheme="minorHAnsi"/>
          <w:b w:val="0"/>
          <w:sz w:val="20"/>
          <w:szCs w:val="20"/>
        </w:rPr>
        <w:t xml:space="preserve"> concentrations </w:t>
      </w:r>
      <w:r w:rsidR="00E30359">
        <w:rPr>
          <w:rStyle w:val="Strong"/>
          <w:rFonts w:asciiTheme="minorHAnsi" w:hAnsiTheme="minorHAnsi"/>
          <w:b w:val="0"/>
          <w:sz w:val="20"/>
          <w:szCs w:val="20"/>
        </w:rPr>
        <w:t xml:space="preserve">and </w:t>
      </w:r>
      <w:r w:rsidR="00713A6B">
        <w:rPr>
          <w:rStyle w:val="Strong"/>
          <w:rFonts w:asciiTheme="minorHAnsi" w:hAnsiTheme="minorHAnsi"/>
          <w:b w:val="0"/>
          <w:sz w:val="20"/>
          <w:szCs w:val="20"/>
        </w:rPr>
        <w:t xml:space="preserve">also </w:t>
      </w:r>
      <w:r w:rsidR="00E30359">
        <w:rPr>
          <w:rStyle w:val="Strong"/>
          <w:rFonts w:asciiTheme="minorHAnsi" w:hAnsiTheme="minorHAnsi"/>
          <w:b w:val="0"/>
          <w:sz w:val="20"/>
          <w:szCs w:val="20"/>
        </w:rPr>
        <w:t>risk of breach of the daily mean objective</w:t>
      </w:r>
      <w:r w:rsidR="00713A6B">
        <w:rPr>
          <w:rStyle w:val="Strong"/>
          <w:rFonts w:asciiTheme="minorHAnsi" w:hAnsiTheme="minorHAnsi"/>
          <w:b w:val="0"/>
          <w:sz w:val="20"/>
          <w:szCs w:val="20"/>
        </w:rPr>
        <w:t xml:space="preserve"> at the AURN</w:t>
      </w:r>
      <w:r w:rsidR="00E30359">
        <w:rPr>
          <w:rStyle w:val="Strong"/>
          <w:rFonts w:asciiTheme="minorHAnsi" w:hAnsiTheme="minorHAnsi"/>
          <w:b w:val="0"/>
          <w:sz w:val="20"/>
          <w:szCs w:val="20"/>
        </w:rPr>
        <w:t xml:space="preserve"> based on the weather conditions</w:t>
      </w:r>
      <w:r w:rsidR="00713A6B">
        <w:rPr>
          <w:rStyle w:val="Strong"/>
          <w:rFonts w:asciiTheme="minorHAnsi" w:hAnsiTheme="minorHAnsi"/>
          <w:b w:val="0"/>
          <w:sz w:val="20"/>
          <w:szCs w:val="20"/>
        </w:rPr>
        <w:t xml:space="preserve"> at the time of the emission</w:t>
      </w:r>
      <w:r w:rsidR="002E0CFC">
        <w:rPr>
          <w:rStyle w:val="Strong"/>
          <w:rFonts w:asciiTheme="minorHAnsi" w:hAnsiTheme="minorHAnsi"/>
          <w:b w:val="0"/>
          <w:sz w:val="20"/>
          <w:szCs w:val="20"/>
        </w:rPr>
        <w:t xml:space="preserve">. </w:t>
      </w:r>
    </w:p>
    <w:p w14:paraId="7F1620DC" w14:textId="0AF53692" w:rsidR="00CC28C8" w:rsidRDefault="00713A6B" w:rsidP="000E1268">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 xml:space="preserve">Within the decision tool, </w:t>
      </w:r>
      <w:r w:rsidR="002E0CFC" w:rsidRPr="0083351B">
        <w:rPr>
          <w:rStyle w:val="Strong"/>
          <w:rFonts w:asciiTheme="minorHAnsi" w:hAnsiTheme="minorHAnsi"/>
          <w:b w:val="0"/>
          <w:sz w:val="20"/>
          <w:szCs w:val="20"/>
        </w:rPr>
        <w:t xml:space="preserve"> </w:t>
      </w:r>
      <w:r w:rsidR="0083351B">
        <w:rPr>
          <w:rStyle w:val="Strong"/>
          <w:rFonts w:asciiTheme="minorHAnsi" w:hAnsiTheme="minorHAnsi"/>
          <w:b w:val="0"/>
          <w:sz w:val="20"/>
          <w:szCs w:val="20"/>
        </w:rPr>
        <w:t>‘</w:t>
      </w:r>
      <w:r>
        <w:rPr>
          <w:rStyle w:val="Strong"/>
          <w:rFonts w:asciiTheme="minorHAnsi" w:hAnsiTheme="minorHAnsi"/>
          <w:b w:val="0"/>
          <w:sz w:val="20"/>
          <w:szCs w:val="20"/>
        </w:rPr>
        <w:t>s</w:t>
      </w:r>
      <w:r w:rsidR="0083351B">
        <w:rPr>
          <w:rStyle w:val="Strong"/>
          <w:rFonts w:asciiTheme="minorHAnsi" w:hAnsiTheme="minorHAnsi"/>
          <w:b w:val="0"/>
          <w:sz w:val="20"/>
          <w:szCs w:val="20"/>
        </w:rPr>
        <w:t xml:space="preserve">everity’ </w:t>
      </w:r>
      <w:r>
        <w:rPr>
          <w:rStyle w:val="Strong"/>
          <w:rFonts w:asciiTheme="minorHAnsi" w:hAnsiTheme="minorHAnsi"/>
          <w:b w:val="0"/>
          <w:sz w:val="20"/>
          <w:szCs w:val="20"/>
        </w:rPr>
        <w:t xml:space="preserve">relates to the potential </w:t>
      </w:r>
      <w:r w:rsidR="0083351B">
        <w:rPr>
          <w:rStyle w:val="Strong"/>
          <w:rFonts w:asciiTheme="minorHAnsi" w:hAnsiTheme="minorHAnsi"/>
          <w:b w:val="0"/>
          <w:sz w:val="20"/>
          <w:szCs w:val="20"/>
        </w:rPr>
        <w:t>f</w:t>
      </w:r>
      <w:r>
        <w:rPr>
          <w:rStyle w:val="Strong"/>
          <w:rFonts w:asciiTheme="minorHAnsi" w:hAnsiTheme="minorHAnsi"/>
          <w:b w:val="0"/>
          <w:sz w:val="20"/>
          <w:szCs w:val="20"/>
        </w:rPr>
        <w:t>or</w:t>
      </w:r>
      <w:r w:rsidR="0083351B">
        <w:rPr>
          <w:rStyle w:val="Strong"/>
          <w:rFonts w:asciiTheme="minorHAnsi" w:hAnsiTheme="minorHAnsi"/>
          <w:b w:val="0"/>
          <w:sz w:val="20"/>
          <w:szCs w:val="20"/>
        </w:rPr>
        <w:t xml:space="preserve"> </w:t>
      </w:r>
      <w:r>
        <w:rPr>
          <w:rStyle w:val="Strong"/>
          <w:rFonts w:asciiTheme="minorHAnsi" w:hAnsiTheme="minorHAnsi"/>
          <w:b w:val="0"/>
          <w:sz w:val="20"/>
          <w:szCs w:val="20"/>
        </w:rPr>
        <w:t xml:space="preserve">a BF4 or BF5 </w:t>
      </w:r>
      <w:r w:rsidR="00581471">
        <w:rPr>
          <w:rStyle w:val="Strong"/>
          <w:rFonts w:asciiTheme="minorHAnsi" w:hAnsiTheme="minorHAnsi"/>
          <w:b w:val="0"/>
          <w:sz w:val="20"/>
          <w:szCs w:val="20"/>
        </w:rPr>
        <w:t>Cast House</w:t>
      </w:r>
      <w:r w:rsidR="0083351B">
        <w:rPr>
          <w:rStyle w:val="Strong"/>
          <w:rFonts w:asciiTheme="minorHAnsi" w:hAnsiTheme="minorHAnsi"/>
          <w:b w:val="0"/>
          <w:sz w:val="20"/>
          <w:szCs w:val="20"/>
        </w:rPr>
        <w:t xml:space="preserve"> </w:t>
      </w:r>
      <w:r>
        <w:rPr>
          <w:rStyle w:val="Strong"/>
          <w:rFonts w:asciiTheme="minorHAnsi" w:hAnsiTheme="minorHAnsi"/>
          <w:b w:val="0"/>
          <w:sz w:val="20"/>
          <w:szCs w:val="20"/>
        </w:rPr>
        <w:t xml:space="preserve">emission to </w:t>
      </w:r>
      <w:r w:rsidR="0083351B">
        <w:rPr>
          <w:rStyle w:val="Strong"/>
          <w:rFonts w:asciiTheme="minorHAnsi" w:hAnsiTheme="minorHAnsi"/>
          <w:b w:val="0"/>
          <w:sz w:val="20"/>
          <w:szCs w:val="20"/>
        </w:rPr>
        <w:t>contribut</w:t>
      </w:r>
      <w:r>
        <w:rPr>
          <w:rStyle w:val="Strong"/>
          <w:rFonts w:asciiTheme="minorHAnsi" w:hAnsiTheme="minorHAnsi"/>
          <w:b w:val="0"/>
          <w:sz w:val="20"/>
          <w:szCs w:val="20"/>
        </w:rPr>
        <w:t>e</w:t>
      </w:r>
      <w:r w:rsidR="0083351B">
        <w:rPr>
          <w:rStyle w:val="Strong"/>
          <w:rFonts w:asciiTheme="minorHAnsi" w:hAnsiTheme="minorHAnsi"/>
          <w:b w:val="0"/>
          <w:sz w:val="20"/>
          <w:szCs w:val="20"/>
        </w:rPr>
        <w:t xml:space="preserve"> to a particular hourly average PM</w:t>
      </w:r>
      <w:r w:rsidR="0083351B" w:rsidRPr="006564B2">
        <w:rPr>
          <w:rStyle w:val="Strong"/>
          <w:rFonts w:asciiTheme="minorHAnsi" w:hAnsiTheme="minorHAnsi"/>
          <w:b w:val="0"/>
          <w:sz w:val="20"/>
          <w:szCs w:val="20"/>
          <w:vertAlign w:val="subscript"/>
        </w:rPr>
        <w:t>10</w:t>
      </w:r>
      <w:r w:rsidR="0083351B">
        <w:rPr>
          <w:rStyle w:val="Strong"/>
          <w:rFonts w:asciiTheme="minorHAnsi" w:hAnsiTheme="minorHAnsi"/>
          <w:b w:val="0"/>
          <w:sz w:val="20"/>
          <w:szCs w:val="20"/>
        </w:rPr>
        <w:t xml:space="preserve"> concentration during the hour in which the emission is recorded.</w:t>
      </w:r>
      <w:r w:rsidR="00027D97" w:rsidRPr="00027D97">
        <w:rPr>
          <w:rStyle w:val="Strong"/>
          <w:rFonts w:asciiTheme="minorHAnsi" w:hAnsiTheme="minorHAnsi"/>
          <w:b w:val="0"/>
          <w:sz w:val="20"/>
          <w:szCs w:val="20"/>
        </w:rPr>
        <w:t xml:space="preserve"> </w:t>
      </w:r>
      <w:r w:rsidR="00027D97">
        <w:rPr>
          <w:rStyle w:val="Strong"/>
          <w:rFonts w:asciiTheme="minorHAnsi" w:hAnsiTheme="minorHAnsi"/>
          <w:b w:val="0"/>
          <w:sz w:val="20"/>
          <w:szCs w:val="20"/>
        </w:rPr>
        <w:t>Particular w</w:t>
      </w:r>
      <w:r w:rsidR="00027D97" w:rsidRPr="0083351B">
        <w:rPr>
          <w:rStyle w:val="Strong"/>
          <w:rFonts w:asciiTheme="minorHAnsi" w:hAnsiTheme="minorHAnsi"/>
          <w:b w:val="0"/>
          <w:sz w:val="20"/>
          <w:szCs w:val="20"/>
        </w:rPr>
        <w:t xml:space="preserve">eather conditions are rated as low severity when </w:t>
      </w:r>
      <w:r>
        <w:rPr>
          <w:rStyle w:val="Strong"/>
          <w:rFonts w:asciiTheme="minorHAnsi" w:hAnsiTheme="minorHAnsi"/>
          <w:b w:val="0"/>
          <w:sz w:val="20"/>
          <w:szCs w:val="20"/>
        </w:rPr>
        <w:t xml:space="preserve">the analysis shows that the conditions </w:t>
      </w:r>
      <w:r w:rsidR="00027D97" w:rsidRPr="0083351B">
        <w:rPr>
          <w:rStyle w:val="Strong"/>
          <w:rFonts w:asciiTheme="minorHAnsi" w:hAnsiTheme="minorHAnsi"/>
          <w:b w:val="0"/>
          <w:sz w:val="20"/>
          <w:szCs w:val="20"/>
        </w:rPr>
        <w:t>contribute to PM</w:t>
      </w:r>
      <w:r w:rsidR="00027D97" w:rsidRPr="0083351B">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concentrations </w:t>
      </w:r>
      <w:r w:rsidR="00027D97" w:rsidRPr="0083351B">
        <w:rPr>
          <w:rStyle w:val="Strong"/>
          <w:rFonts w:asciiTheme="minorHAnsi" w:hAnsiTheme="minorHAnsi"/>
          <w:b w:val="0"/>
          <w:sz w:val="20"/>
          <w:szCs w:val="20"/>
        </w:rPr>
        <w:t xml:space="preserve">between </w:t>
      </w:r>
      <w:r w:rsidR="00027D97" w:rsidRPr="0083351B">
        <w:rPr>
          <w:rStyle w:val="Strong"/>
          <w:b w:val="0"/>
          <w:sz w:val="20"/>
          <w:szCs w:val="20"/>
        </w:rPr>
        <w:t>0-50µg/m</w:t>
      </w:r>
      <w:r w:rsidR="00027D97" w:rsidRPr="0083351B">
        <w:rPr>
          <w:rStyle w:val="Strong"/>
          <w:b w:val="0"/>
          <w:sz w:val="20"/>
          <w:szCs w:val="20"/>
          <w:vertAlign w:val="superscript"/>
        </w:rPr>
        <w:t>3</w:t>
      </w:r>
      <w:r>
        <w:rPr>
          <w:rStyle w:val="Strong"/>
          <w:rFonts w:asciiTheme="minorHAnsi" w:hAnsiTheme="minorHAnsi"/>
          <w:b w:val="0"/>
          <w:sz w:val="20"/>
          <w:szCs w:val="20"/>
        </w:rPr>
        <w:t xml:space="preserve"> </w:t>
      </w:r>
      <w:r w:rsidR="00027D97" w:rsidRPr="0083351B">
        <w:rPr>
          <w:rStyle w:val="Strong"/>
          <w:rFonts w:asciiTheme="minorHAnsi" w:hAnsiTheme="minorHAnsi"/>
          <w:b w:val="0"/>
          <w:sz w:val="20"/>
          <w:szCs w:val="20"/>
        </w:rPr>
        <w:t>at t</w:t>
      </w:r>
      <w:r>
        <w:rPr>
          <w:rStyle w:val="Strong"/>
          <w:rFonts w:asciiTheme="minorHAnsi" w:hAnsiTheme="minorHAnsi"/>
          <w:b w:val="0"/>
          <w:sz w:val="20"/>
          <w:szCs w:val="20"/>
        </w:rPr>
        <w:t xml:space="preserve">imes of </w:t>
      </w:r>
      <w:r w:rsidR="00581471">
        <w:rPr>
          <w:rStyle w:val="Strong"/>
          <w:rFonts w:asciiTheme="minorHAnsi" w:hAnsiTheme="minorHAnsi"/>
          <w:b w:val="0"/>
          <w:sz w:val="20"/>
          <w:szCs w:val="20"/>
        </w:rPr>
        <w:t>Cast House</w:t>
      </w:r>
      <w:r w:rsidR="00027D97">
        <w:rPr>
          <w:rStyle w:val="Strong"/>
          <w:rFonts w:asciiTheme="minorHAnsi" w:hAnsiTheme="minorHAnsi"/>
          <w:b w:val="0"/>
          <w:sz w:val="20"/>
          <w:szCs w:val="20"/>
        </w:rPr>
        <w:t xml:space="preserve"> emission</w:t>
      </w:r>
      <w:r>
        <w:rPr>
          <w:rStyle w:val="Strong"/>
          <w:rFonts w:asciiTheme="minorHAnsi" w:hAnsiTheme="minorHAnsi"/>
          <w:b w:val="0"/>
          <w:sz w:val="20"/>
          <w:szCs w:val="20"/>
        </w:rPr>
        <w:t>s</w:t>
      </w:r>
      <w:r w:rsidR="00027D97" w:rsidRPr="0083351B">
        <w:rPr>
          <w:rStyle w:val="Strong"/>
          <w:rFonts w:asciiTheme="minorHAnsi" w:hAnsiTheme="minorHAnsi"/>
          <w:b w:val="0"/>
          <w:sz w:val="20"/>
          <w:szCs w:val="20"/>
        </w:rPr>
        <w:t>.</w:t>
      </w:r>
      <w:r w:rsidR="00027D97">
        <w:rPr>
          <w:rStyle w:val="Strong"/>
          <w:rFonts w:asciiTheme="minorHAnsi" w:hAnsiTheme="minorHAnsi"/>
          <w:b w:val="0"/>
          <w:sz w:val="20"/>
          <w:szCs w:val="20"/>
        </w:rPr>
        <w:t xml:space="preserve"> </w:t>
      </w:r>
      <w:r w:rsidR="00022C80" w:rsidRPr="0083351B">
        <w:rPr>
          <w:rStyle w:val="Strong"/>
          <w:rFonts w:asciiTheme="minorHAnsi" w:hAnsiTheme="minorHAnsi"/>
          <w:b w:val="0"/>
          <w:sz w:val="20"/>
          <w:szCs w:val="20"/>
        </w:rPr>
        <w:t xml:space="preserve"> This</w:t>
      </w:r>
      <w:r w:rsidR="00027D97">
        <w:rPr>
          <w:rStyle w:val="Strong"/>
          <w:rFonts w:asciiTheme="minorHAnsi" w:hAnsiTheme="minorHAnsi"/>
          <w:b w:val="0"/>
          <w:sz w:val="20"/>
          <w:szCs w:val="20"/>
        </w:rPr>
        <w:t xml:space="preserve"> band has been select as ‘low’ severity</w:t>
      </w:r>
      <w:r w:rsidR="00022C80" w:rsidRPr="0083351B">
        <w:rPr>
          <w:rStyle w:val="Strong"/>
          <w:rFonts w:asciiTheme="minorHAnsi" w:hAnsiTheme="minorHAnsi"/>
          <w:b w:val="0"/>
          <w:sz w:val="20"/>
          <w:szCs w:val="20"/>
        </w:rPr>
        <w:t xml:space="preserve"> because the daily mean PM</w:t>
      </w:r>
      <w:r w:rsidR="00022C80" w:rsidRPr="0083351B">
        <w:rPr>
          <w:rStyle w:val="Strong"/>
          <w:rFonts w:asciiTheme="minorHAnsi" w:hAnsiTheme="minorHAnsi"/>
          <w:b w:val="0"/>
          <w:sz w:val="20"/>
          <w:szCs w:val="20"/>
          <w:vertAlign w:val="subscript"/>
        </w:rPr>
        <w:t>10</w:t>
      </w:r>
      <w:r w:rsidR="00022C80" w:rsidRPr="0083351B">
        <w:rPr>
          <w:rStyle w:val="Strong"/>
          <w:rFonts w:asciiTheme="minorHAnsi" w:hAnsiTheme="minorHAnsi"/>
          <w:b w:val="0"/>
          <w:sz w:val="20"/>
          <w:szCs w:val="20"/>
        </w:rPr>
        <w:t xml:space="preserve"> objective limit is set at </w:t>
      </w:r>
      <w:r w:rsidR="0083351B" w:rsidRPr="0083351B">
        <w:rPr>
          <w:rStyle w:val="Strong"/>
          <w:b w:val="0"/>
          <w:sz w:val="20"/>
          <w:szCs w:val="20"/>
        </w:rPr>
        <w:t>50µg/m</w:t>
      </w:r>
      <w:r w:rsidR="0083351B" w:rsidRPr="0083351B">
        <w:rPr>
          <w:rStyle w:val="Strong"/>
          <w:b w:val="0"/>
          <w:sz w:val="20"/>
          <w:szCs w:val="20"/>
          <w:vertAlign w:val="superscript"/>
        </w:rPr>
        <w:t>3</w:t>
      </w:r>
      <w:r w:rsidR="00022C80" w:rsidRPr="0083351B">
        <w:rPr>
          <w:rStyle w:val="Strong"/>
          <w:rFonts w:asciiTheme="minorHAnsi" w:hAnsiTheme="minorHAnsi"/>
          <w:b w:val="0"/>
          <w:sz w:val="20"/>
          <w:szCs w:val="20"/>
        </w:rPr>
        <w:t>. The PM</w:t>
      </w:r>
      <w:r w:rsidR="00022C80" w:rsidRPr="0083351B">
        <w:rPr>
          <w:rStyle w:val="Strong"/>
          <w:rFonts w:asciiTheme="minorHAnsi" w:hAnsiTheme="minorHAnsi"/>
          <w:b w:val="0"/>
          <w:sz w:val="20"/>
          <w:szCs w:val="20"/>
          <w:vertAlign w:val="subscript"/>
        </w:rPr>
        <w:t>10</w:t>
      </w:r>
      <w:r w:rsidR="00022C80" w:rsidRPr="0083351B">
        <w:rPr>
          <w:rStyle w:val="Strong"/>
          <w:rFonts w:asciiTheme="minorHAnsi" w:hAnsiTheme="minorHAnsi"/>
          <w:b w:val="0"/>
          <w:sz w:val="20"/>
          <w:szCs w:val="20"/>
        </w:rPr>
        <w:t xml:space="preserve"> bands assigned for the ‘medium’, ‘high’ and ‘very high’ severity ratings can be </w:t>
      </w:r>
      <w:r w:rsidR="00E30359">
        <w:rPr>
          <w:rStyle w:val="Strong"/>
          <w:rFonts w:asciiTheme="minorHAnsi" w:hAnsiTheme="minorHAnsi"/>
          <w:b w:val="0"/>
          <w:sz w:val="20"/>
          <w:szCs w:val="20"/>
        </w:rPr>
        <w:t>seen in Table 7</w:t>
      </w:r>
      <w:r w:rsidR="00022C80" w:rsidRPr="0083351B">
        <w:rPr>
          <w:rStyle w:val="Strong"/>
          <w:rFonts w:asciiTheme="minorHAnsi" w:hAnsiTheme="minorHAnsi"/>
          <w:b w:val="0"/>
          <w:sz w:val="20"/>
          <w:szCs w:val="20"/>
        </w:rPr>
        <w:t>.</w:t>
      </w:r>
    </w:p>
    <w:p w14:paraId="182C9746" w14:textId="7C3B337C" w:rsidR="007427EE" w:rsidRDefault="007427EE" w:rsidP="000E1268">
      <w:pPr>
        <w:spacing w:line="360" w:lineRule="auto"/>
        <w:jc w:val="both"/>
        <w:rPr>
          <w:rStyle w:val="Strong"/>
          <w:rFonts w:asciiTheme="minorHAnsi" w:hAnsiTheme="minorHAnsi"/>
          <w:b w:val="0"/>
          <w:sz w:val="20"/>
          <w:szCs w:val="20"/>
        </w:rPr>
      </w:pPr>
      <w:r>
        <w:rPr>
          <w:rFonts w:asciiTheme="minorHAnsi" w:hAnsiTheme="minorHAnsi"/>
          <w:bCs/>
          <w:noProof/>
          <w:sz w:val="20"/>
          <w:szCs w:val="20"/>
          <w:lang w:eastAsia="en-GB"/>
        </w:rPr>
        <mc:AlternateContent>
          <mc:Choice Requires="wps">
            <w:drawing>
              <wp:anchor distT="0" distB="0" distL="114300" distR="114300" simplePos="0" relativeHeight="251773952" behindDoc="0" locked="0" layoutInCell="1" allowOverlap="1" wp14:anchorId="7213EA19" wp14:editId="1E6ED2BA">
                <wp:simplePos x="0" y="0"/>
                <wp:positionH relativeFrom="margin">
                  <wp:align>left</wp:align>
                </wp:positionH>
                <wp:positionV relativeFrom="paragraph">
                  <wp:posOffset>161925</wp:posOffset>
                </wp:positionV>
                <wp:extent cx="4800600" cy="266700"/>
                <wp:effectExtent l="0" t="0" r="0" b="0"/>
                <wp:wrapNone/>
                <wp:docPr id="133" name="Text Box 133"/>
                <wp:cNvGraphicFramePr/>
                <a:graphic xmlns:a="http://schemas.openxmlformats.org/drawingml/2006/main">
                  <a:graphicData uri="http://schemas.microsoft.com/office/word/2010/wordprocessingShape">
                    <wps:wsp>
                      <wps:cNvSpPr txBox="1"/>
                      <wps:spPr>
                        <a:xfrm>
                          <a:off x="0" y="0"/>
                          <a:ext cx="480060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E7378" w14:textId="4246A5D4" w:rsidR="0062582F" w:rsidRDefault="0062582F">
                            <w:r>
                              <w:rPr>
                                <w:rStyle w:val="Strong"/>
                                <w:rFonts w:asciiTheme="minorHAnsi" w:hAnsiTheme="minorHAnsi"/>
                                <w:sz w:val="20"/>
                                <w:szCs w:val="20"/>
                              </w:rPr>
                              <w:t>Table 7</w:t>
                            </w:r>
                            <w:r>
                              <w:rPr>
                                <w:rStyle w:val="Strong"/>
                                <w:rFonts w:asciiTheme="minorHAnsi" w:hAnsiTheme="minorHAnsi"/>
                                <w:b w:val="0"/>
                                <w:sz w:val="20"/>
                                <w:szCs w:val="20"/>
                              </w:rPr>
                              <w:t xml:space="preserve"> – Decision Tool ‘Low’, ‘Medium’, ‘High’ and ‘Very High’ PM</w:t>
                            </w:r>
                            <w:r w:rsidRPr="0083351B">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Bands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213EA19" id="_x0000_t202" coordsize="21600,21600" o:spt="202" path="m,l,21600r21600,l21600,xe">
                <v:stroke joinstyle="miter"/>
                <v:path gradientshapeok="t" o:connecttype="rect"/>
              </v:shapetype>
              <v:shape id="Text Box 133" o:spid="_x0000_s1050" type="#_x0000_t202" style="position:absolute;left:0;text-align:left;margin-left:0;margin-top:12.75pt;width:378pt;height:21pt;z-index:2517739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" fillcolor="white [3201]" stroked="f" strokeweight=".5pt">
                <v:textbox>
                  <w:txbxContent>
                    <w:p w14:paraId="566E7378" w14:textId="4246A5D4" w:rsidR="0062582F" w:rsidRDefault="0062582F">
                      <w:r>
                        <w:rPr>
                          <w:rStyle w:val="Strong"/>
                          <w:rFonts w:asciiTheme="minorHAnsi" w:hAnsiTheme="minorHAnsi"/>
                          <w:sz w:val="20"/>
                          <w:szCs w:val="20"/>
                        </w:rPr>
                        <w:t>Table 7</w:t>
                      </w:r>
                      <w:r>
                        <w:rPr>
                          <w:rStyle w:val="Strong"/>
                          <w:rFonts w:asciiTheme="minorHAnsi" w:hAnsiTheme="minorHAnsi"/>
                          <w:b w:val="0"/>
                          <w:sz w:val="20"/>
                          <w:szCs w:val="20"/>
                        </w:rPr>
                        <w:t xml:space="preserve"> – Decision Tool ‘Low’, ‘Medium’, ‘High’ and ‘Very High’ PM</w:t>
                      </w:r>
                      <w:r w:rsidRPr="0083351B">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Bands</w:t>
                      </w:r>
                    </w:p>
                  </w:txbxContent>
                </v:textbox>
                <w10:wrap anchorx="margin"/>
              </v:shape>
            </w:pict>
          </mc:Fallback>
        </mc:AlternateContent>
      </w:r>
    </w:p>
    <w:p w14:paraId="0C506587" w14:textId="6BA7E835" w:rsidR="0083351B" w:rsidRDefault="0083351B" w:rsidP="00DC4BAB">
      <w:pPr>
        <w:jc w:val="both"/>
        <w:rPr>
          <w:rStyle w:val="Strong"/>
          <w:rFonts w:asciiTheme="minorHAnsi" w:hAnsiTheme="minorHAnsi"/>
          <w:b w:val="0"/>
          <w:sz w:val="20"/>
          <w:szCs w:val="20"/>
        </w:rPr>
      </w:pPr>
    </w:p>
    <w:tbl>
      <w:tblPr>
        <w:tblStyle w:val="TableGrid"/>
        <w:tblW w:w="0" w:type="auto"/>
        <w:jc w:val="center"/>
        <w:tblLook w:val="04A0" w:firstRow="1" w:lastRow="0" w:firstColumn="1" w:lastColumn="0" w:noHBand="0" w:noVBand="1"/>
      </w:tblPr>
      <w:tblGrid>
        <w:gridCol w:w="1803"/>
        <w:gridCol w:w="1803"/>
        <w:gridCol w:w="1803"/>
        <w:gridCol w:w="1804"/>
      </w:tblGrid>
      <w:tr w:rsidR="00022C80" w14:paraId="0EEDB3C2" w14:textId="77777777" w:rsidTr="00C25C31">
        <w:trPr>
          <w:jc w:val="center"/>
        </w:trPr>
        <w:tc>
          <w:tcPr>
            <w:tcW w:w="1803" w:type="dxa"/>
            <w:shd w:val="clear" w:color="auto" w:fill="92D050"/>
          </w:tcPr>
          <w:p w14:paraId="01C5EE43" w14:textId="77777777" w:rsidR="00022C80" w:rsidRPr="00BB67A7" w:rsidRDefault="00022C80" w:rsidP="00EA2FDC">
            <w:pPr>
              <w:jc w:val="center"/>
              <w:rPr>
                <w:rStyle w:val="Strong"/>
                <w:sz w:val="20"/>
                <w:szCs w:val="20"/>
              </w:rPr>
            </w:pPr>
            <w:r w:rsidRPr="00BB67A7">
              <w:rPr>
                <w:rStyle w:val="Strong"/>
                <w:sz w:val="20"/>
                <w:szCs w:val="20"/>
              </w:rPr>
              <w:t xml:space="preserve">Low Severity </w:t>
            </w:r>
          </w:p>
        </w:tc>
        <w:tc>
          <w:tcPr>
            <w:tcW w:w="1803" w:type="dxa"/>
            <w:shd w:val="clear" w:color="auto" w:fill="FFFF00"/>
          </w:tcPr>
          <w:p w14:paraId="21524161" w14:textId="3B3867CA" w:rsidR="00022C80" w:rsidRPr="00BB67A7" w:rsidRDefault="00022C80" w:rsidP="00EA2FDC">
            <w:pPr>
              <w:jc w:val="center"/>
              <w:rPr>
                <w:rStyle w:val="Strong"/>
                <w:sz w:val="20"/>
                <w:szCs w:val="20"/>
              </w:rPr>
            </w:pPr>
            <w:r w:rsidRPr="00BB67A7">
              <w:rPr>
                <w:rStyle w:val="Strong"/>
                <w:sz w:val="20"/>
                <w:szCs w:val="20"/>
              </w:rPr>
              <w:t xml:space="preserve">Medium Severity </w:t>
            </w:r>
          </w:p>
        </w:tc>
        <w:tc>
          <w:tcPr>
            <w:tcW w:w="1803" w:type="dxa"/>
            <w:shd w:val="clear" w:color="auto" w:fill="FFC000"/>
          </w:tcPr>
          <w:p w14:paraId="6BA2F331" w14:textId="1A4FD17A" w:rsidR="00022C80" w:rsidRPr="00BB67A7" w:rsidRDefault="00022C80" w:rsidP="00EA2FDC">
            <w:pPr>
              <w:jc w:val="center"/>
              <w:rPr>
                <w:rStyle w:val="Strong"/>
                <w:sz w:val="20"/>
                <w:szCs w:val="20"/>
              </w:rPr>
            </w:pPr>
            <w:r w:rsidRPr="00BB67A7">
              <w:rPr>
                <w:rStyle w:val="Strong"/>
                <w:sz w:val="20"/>
                <w:szCs w:val="20"/>
              </w:rPr>
              <w:t xml:space="preserve">High Severity </w:t>
            </w:r>
          </w:p>
        </w:tc>
        <w:tc>
          <w:tcPr>
            <w:tcW w:w="1804" w:type="dxa"/>
            <w:shd w:val="clear" w:color="auto" w:fill="FF0000"/>
          </w:tcPr>
          <w:p w14:paraId="65587E2F" w14:textId="77777777" w:rsidR="00022C80" w:rsidRPr="00BB67A7" w:rsidRDefault="00022C80" w:rsidP="00EA2FDC">
            <w:pPr>
              <w:jc w:val="center"/>
              <w:rPr>
                <w:rStyle w:val="Strong"/>
                <w:sz w:val="20"/>
                <w:szCs w:val="20"/>
              </w:rPr>
            </w:pPr>
            <w:r w:rsidRPr="00BB67A7">
              <w:rPr>
                <w:rStyle w:val="Strong"/>
                <w:sz w:val="20"/>
                <w:szCs w:val="20"/>
              </w:rPr>
              <w:t xml:space="preserve">Very High Severity </w:t>
            </w:r>
          </w:p>
        </w:tc>
      </w:tr>
      <w:tr w:rsidR="00022C80" w14:paraId="2D1B9E57" w14:textId="77777777" w:rsidTr="00C25C31">
        <w:trPr>
          <w:jc w:val="center"/>
        </w:trPr>
        <w:tc>
          <w:tcPr>
            <w:tcW w:w="1803" w:type="dxa"/>
            <w:shd w:val="clear" w:color="auto" w:fill="92D050"/>
          </w:tcPr>
          <w:p w14:paraId="5015D56B" w14:textId="79FFBDEE" w:rsidR="00022C80" w:rsidRPr="00BB67A7" w:rsidRDefault="00022C80" w:rsidP="00EA2FDC">
            <w:pPr>
              <w:jc w:val="center"/>
              <w:rPr>
                <w:rStyle w:val="Strong"/>
                <w:sz w:val="20"/>
                <w:szCs w:val="20"/>
              </w:rPr>
            </w:pPr>
            <w:r w:rsidRPr="00BB67A7">
              <w:rPr>
                <w:rStyle w:val="Strong"/>
                <w:sz w:val="20"/>
                <w:szCs w:val="20"/>
              </w:rPr>
              <w:t>0-50µg/m</w:t>
            </w:r>
            <w:r w:rsidRPr="00BB67A7">
              <w:rPr>
                <w:rStyle w:val="Strong"/>
                <w:sz w:val="20"/>
                <w:szCs w:val="20"/>
                <w:vertAlign w:val="superscript"/>
              </w:rPr>
              <w:t>3</w:t>
            </w:r>
          </w:p>
        </w:tc>
        <w:tc>
          <w:tcPr>
            <w:tcW w:w="1803" w:type="dxa"/>
            <w:shd w:val="clear" w:color="auto" w:fill="FFFF00"/>
          </w:tcPr>
          <w:p w14:paraId="70A94FB2" w14:textId="4F507EEB" w:rsidR="00022C80" w:rsidRPr="00BB67A7" w:rsidRDefault="00022C80" w:rsidP="00EA2FDC">
            <w:pPr>
              <w:jc w:val="center"/>
              <w:rPr>
                <w:rStyle w:val="Strong"/>
                <w:sz w:val="20"/>
                <w:szCs w:val="20"/>
              </w:rPr>
            </w:pPr>
            <w:r w:rsidRPr="00BB67A7">
              <w:rPr>
                <w:rStyle w:val="Strong"/>
                <w:sz w:val="20"/>
                <w:szCs w:val="20"/>
              </w:rPr>
              <w:t>51-100µg/m</w:t>
            </w:r>
            <w:r w:rsidRPr="00BB67A7">
              <w:rPr>
                <w:rStyle w:val="Strong"/>
                <w:sz w:val="20"/>
                <w:szCs w:val="20"/>
                <w:vertAlign w:val="superscript"/>
              </w:rPr>
              <w:t>3</w:t>
            </w:r>
          </w:p>
        </w:tc>
        <w:tc>
          <w:tcPr>
            <w:tcW w:w="1803" w:type="dxa"/>
            <w:shd w:val="clear" w:color="auto" w:fill="FFC000"/>
          </w:tcPr>
          <w:p w14:paraId="2A635A19" w14:textId="09576A66" w:rsidR="00022C80" w:rsidRPr="00BB67A7" w:rsidRDefault="00022C80" w:rsidP="00EA2FDC">
            <w:pPr>
              <w:jc w:val="center"/>
              <w:rPr>
                <w:rStyle w:val="Strong"/>
                <w:sz w:val="20"/>
                <w:szCs w:val="20"/>
              </w:rPr>
            </w:pPr>
            <w:r w:rsidRPr="00BB67A7">
              <w:rPr>
                <w:rStyle w:val="Strong"/>
                <w:sz w:val="20"/>
                <w:szCs w:val="20"/>
              </w:rPr>
              <w:t>101-150µg/m</w:t>
            </w:r>
            <w:r w:rsidRPr="00BB67A7">
              <w:rPr>
                <w:rStyle w:val="Strong"/>
                <w:sz w:val="20"/>
                <w:szCs w:val="20"/>
                <w:vertAlign w:val="superscript"/>
              </w:rPr>
              <w:t>3</w:t>
            </w:r>
          </w:p>
        </w:tc>
        <w:tc>
          <w:tcPr>
            <w:tcW w:w="1804" w:type="dxa"/>
            <w:shd w:val="clear" w:color="auto" w:fill="FF0000"/>
          </w:tcPr>
          <w:p w14:paraId="4084436E" w14:textId="314056D8" w:rsidR="00022C80" w:rsidRPr="00BB67A7" w:rsidRDefault="00022C80" w:rsidP="00EA2FDC">
            <w:pPr>
              <w:jc w:val="center"/>
              <w:rPr>
                <w:rStyle w:val="Strong"/>
                <w:sz w:val="20"/>
                <w:szCs w:val="20"/>
              </w:rPr>
            </w:pPr>
            <w:r w:rsidRPr="00BB67A7">
              <w:rPr>
                <w:rStyle w:val="Strong"/>
                <w:sz w:val="20"/>
                <w:szCs w:val="20"/>
              </w:rPr>
              <w:t>&gt;150µg/m</w:t>
            </w:r>
            <w:r w:rsidRPr="00BB67A7">
              <w:rPr>
                <w:rStyle w:val="Strong"/>
                <w:sz w:val="20"/>
                <w:szCs w:val="20"/>
                <w:vertAlign w:val="superscript"/>
              </w:rPr>
              <w:t>3</w:t>
            </w:r>
          </w:p>
        </w:tc>
      </w:tr>
    </w:tbl>
    <w:p w14:paraId="0E4ED820" w14:textId="77777777" w:rsidR="00022C80" w:rsidRDefault="00022C80" w:rsidP="00DC4BAB">
      <w:pPr>
        <w:jc w:val="both"/>
        <w:rPr>
          <w:rStyle w:val="Strong"/>
          <w:rFonts w:asciiTheme="minorHAnsi" w:hAnsiTheme="minorHAnsi"/>
          <w:b w:val="0"/>
          <w:sz w:val="20"/>
          <w:szCs w:val="20"/>
        </w:rPr>
      </w:pPr>
    </w:p>
    <w:p w14:paraId="0D2F39A0" w14:textId="03E33612" w:rsidR="00CC28C8" w:rsidRDefault="00030B34" w:rsidP="000E1268">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The</w:t>
      </w:r>
      <w:r w:rsidR="00713A6B">
        <w:rPr>
          <w:rStyle w:val="Strong"/>
          <w:rFonts w:asciiTheme="minorHAnsi" w:hAnsiTheme="minorHAnsi"/>
          <w:b w:val="0"/>
          <w:sz w:val="20"/>
          <w:szCs w:val="20"/>
        </w:rPr>
        <w:t xml:space="preserve"> strength of the statistical relationship</w:t>
      </w:r>
      <w:r w:rsidR="00F91665">
        <w:rPr>
          <w:rStyle w:val="Strong"/>
          <w:rFonts w:asciiTheme="minorHAnsi" w:hAnsiTheme="minorHAnsi"/>
          <w:b w:val="0"/>
          <w:sz w:val="20"/>
          <w:szCs w:val="20"/>
        </w:rPr>
        <w:t>s</w:t>
      </w:r>
      <w:r w:rsidR="00713A6B">
        <w:rPr>
          <w:rStyle w:val="Strong"/>
          <w:rFonts w:asciiTheme="minorHAnsi" w:hAnsiTheme="minorHAnsi"/>
          <w:b w:val="0"/>
          <w:sz w:val="20"/>
          <w:szCs w:val="20"/>
        </w:rPr>
        <w:t xml:space="preserve"> between </w:t>
      </w:r>
      <w:r w:rsidR="00F91665">
        <w:rPr>
          <w:rStyle w:val="Strong"/>
          <w:rFonts w:asciiTheme="minorHAnsi" w:hAnsiTheme="minorHAnsi"/>
          <w:b w:val="0"/>
          <w:sz w:val="20"/>
          <w:szCs w:val="20"/>
        </w:rPr>
        <w:t xml:space="preserve">meteorological </w:t>
      </w:r>
      <w:r w:rsidR="000D3FCC">
        <w:rPr>
          <w:rStyle w:val="Strong"/>
          <w:rFonts w:asciiTheme="minorHAnsi" w:hAnsiTheme="minorHAnsi"/>
          <w:b w:val="0"/>
          <w:sz w:val="20"/>
          <w:szCs w:val="20"/>
        </w:rPr>
        <w:t>factors</w:t>
      </w:r>
      <w:r>
        <w:rPr>
          <w:rStyle w:val="Strong"/>
          <w:rFonts w:asciiTheme="minorHAnsi" w:hAnsiTheme="minorHAnsi"/>
          <w:b w:val="0"/>
          <w:sz w:val="20"/>
          <w:szCs w:val="20"/>
        </w:rPr>
        <w:t xml:space="preserve"> </w:t>
      </w:r>
      <w:r w:rsidR="00F91665">
        <w:rPr>
          <w:rStyle w:val="Strong"/>
          <w:rFonts w:asciiTheme="minorHAnsi" w:hAnsiTheme="minorHAnsi"/>
          <w:b w:val="0"/>
          <w:sz w:val="20"/>
          <w:szCs w:val="20"/>
        </w:rPr>
        <w:t>and</w:t>
      </w:r>
      <w:r>
        <w:rPr>
          <w:rStyle w:val="Strong"/>
          <w:rFonts w:asciiTheme="minorHAnsi" w:hAnsiTheme="minorHAnsi"/>
          <w:b w:val="0"/>
          <w:sz w:val="20"/>
          <w:szCs w:val="20"/>
        </w:rPr>
        <w:t xml:space="preserve"> PM</w:t>
      </w:r>
      <w:r w:rsidRPr="000D3FCC">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concentrations</w:t>
      </w:r>
      <w:r w:rsidR="000053C7">
        <w:rPr>
          <w:rStyle w:val="Strong"/>
          <w:rFonts w:asciiTheme="minorHAnsi" w:hAnsiTheme="minorHAnsi"/>
          <w:b w:val="0"/>
          <w:sz w:val="20"/>
          <w:szCs w:val="20"/>
        </w:rPr>
        <w:t xml:space="preserve"> at times of </w:t>
      </w:r>
      <w:r w:rsidR="00581471">
        <w:rPr>
          <w:rStyle w:val="Strong"/>
          <w:rFonts w:asciiTheme="minorHAnsi" w:hAnsiTheme="minorHAnsi"/>
          <w:b w:val="0"/>
          <w:sz w:val="20"/>
          <w:szCs w:val="20"/>
        </w:rPr>
        <w:t>Cast House</w:t>
      </w:r>
      <w:r w:rsidR="000D3FCC">
        <w:rPr>
          <w:rStyle w:val="Strong"/>
          <w:rFonts w:asciiTheme="minorHAnsi" w:hAnsiTheme="minorHAnsi"/>
          <w:b w:val="0"/>
          <w:sz w:val="20"/>
          <w:szCs w:val="20"/>
        </w:rPr>
        <w:t xml:space="preserve"> emissions</w:t>
      </w:r>
      <w:r>
        <w:rPr>
          <w:rStyle w:val="Strong"/>
          <w:rFonts w:asciiTheme="minorHAnsi" w:hAnsiTheme="minorHAnsi"/>
          <w:b w:val="0"/>
          <w:sz w:val="20"/>
          <w:szCs w:val="20"/>
        </w:rPr>
        <w:t xml:space="preserve"> </w:t>
      </w:r>
      <w:r w:rsidR="00713A6B">
        <w:rPr>
          <w:rStyle w:val="Strong"/>
          <w:rFonts w:asciiTheme="minorHAnsi" w:hAnsiTheme="minorHAnsi"/>
          <w:b w:val="0"/>
          <w:sz w:val="20"/>
          <w:szCs w:val="20"/>
        </w:rPr>
        <w:t xml:space="preserve">(based on the outcome of the polynomial regression analysis) </w:t>
      </w:r>
      <w:r w:rsidR="00F91665">
        <w:rPr>
          <w:rStyle w:val="Strong"/>
          <w:rFonts w:asciiTheme="minorHAnsi" w:hAnsiTheme="minorHAnsi"/>
          <w:b w:val="0"/>
          <w:sz w:val="20"/>
          <w:szCs w:val="20"/>
        </w:rPr>
        <w:t xml:space="preserve">determines the order of consideration of factors </w:t>
      </w:r>
      <w:r>
        <w:rPr>
          <w:rStyle w:val="Strong"/>
          <w:rFonts w:asciiTheme="minorHAnsi" w:hAnsiTheme="minorHAnsi"/>
          <w:b w:val="0"/>
          <w:sz w:val="20"/>
          <w:szCs w:val="20"/>
        </w:rPr>
        <w:t>in the decision tool</w:t>
      </w:r>
      <w:r w:rsidR="0004423E">
        <w:rPr>
          <w:rStyle w:val="Strong"/>
          <w:rFonts w:asciiTheme="minorHAnsi" w:hAnsiTheme="minorHAnsi"/>
          <w:b w:val="0"/>
          <w:sz w:val="20"/>
          <w:szCs w:val="20"/>
        </w:rPr>
        <w:t xml:space="preserve">.  </w:t>
      </w:r>
    </w:p>
    <w:p w14:paraId="7CDEF5C1" w14:textId="77777777" w:rsidR="00596149" w:rsidRDefault="00596149" w:rsidP="0004423E">
      <w:pPr>
        <w:jc w:val="both"/>
        <w:rPr>
          <w:rFonts w:asciiTheme="minorHAnsi" w:hAnsiTheme="minorHAnsi"/>
          <w:bCs/>
          <w:sz w:val="20"/>
          <w:szCs w:val="20"/>
        </w:rPr>
      </w:pPr>
    </w:p>
    <w:p w14:paraId="40F7517F" w14:textId="77777777" w:rsidR="00421C0D" w:rsidRDefault="00421C0D" w:rsidP="0004423E">
      <w:pPr>
        <w:jc w:val="both"/>
        <w:rPr>
          <w:rFonts w:asciiTheme="minorHAnsi" w:hAnsiTheme="minorHAnsi"/>
          <w:bCs/>
          <w:sz w:val="20"/>
          <w:szCs w:val="20"/>
        </w:rPr>
      </w:pPr>
    </w:p>
    <w:p w14:paraId="5BE444C8" w14:textId="08D7885D" w:rsidR="00400E3F" w:rsidRDefault="008D44A5" w:rsidP="000E1268">
      <w:pPr>
        <w:pStyle w:val="Heading1"/>
        <w:numPr>
          <w:ilvl w:val="0"/>
          <w:numId w:val="16"/>
        </w:numPr>
        <w:rPr>
          <w:rFonts w:asciiTheme="minorHAnsi" w:hAnsiTheme="minorHAnsi"/>
          <w:b/>
        </w:rPr>
      </w:pPr>
      <w:r>
        <w:rPr>
          <w:rFonts w:asciiTheme="minorHAnsi" w:hAnsiTheme="minorHAnsi"/>
          <w:b/>
        </w:rPr>
        <w:lastRenderedPageBreak/>
        <w:t xml:space="preserve"> </w:t>
      </w:r>
      <w:bookmarkStart w:id="45" w:name="_Toc511670726"/>
      <w:r w:rsidR="00400E3F" w:rsidRPr="007D318F">
        <w:rPr>
          <w:rFonts w:asciiTheme="minorHAnsi" w:hAnsiTheme="minorHAnsi"/>
          <w:b/>
        </w:rPr>
        <w:t>Results</w:t>
      </w:r>
      <w:r w:rsidR="00B87CFC" w:rsidRPr="007D318F">
        <w:rPr>
          <w:rFonts w:asciiTheme="minorHAnsi" w:hAnsiTheme="minorHAnsi"/>
          <w:b/>
        </w:rPr>
        <w:t xml:space="preserve"> and Discussion</w:t>
      </w:r>
      <w:bookmarkEnd w:id="45"/>
    </w:p>
    <w:p w14:paraId="216EC69A" w14:textId="77777777" w:rsidR="007D318F" w:rsidRPr="007D318F" w:rsidRDefault="007D318F" w:rsidP="007D318F">
      <w:pPr>
        <w:ind w:left="360"/>
      </w:pPr>
    </w:p>
    <w:p w14:paraId="1BCB3525" w14:textId="36A8DCBD" w:rsidR="00887A8D" w:rsidRPr="0007280D" w:rsidRDefault="00902722" w:rsidP="002D0E71">
      <w:pPr>
        <w:pStyle w:val="Heading1"/>
        <w:rPr>
          <w:rStyle w:val="Strong"/>
          <w:rFonts w:asciiTheme="minorHAnsi" w:hAnsiTheme="minorHAnsi" w:cstheme="minorHAnsi"/>
          <w:b w:val="0"/>
          <w:bCs w:val="0"/>
          <w:sz w:val="22"/>
          <w:szCs w:val="22"/>
        </w:rPr>
      </w:pPr>
      <w:bookmarkStart w:id="46" w:name="_Toc511670727"/>
      <w:r w:rsidRPr="0007280D">
        <w:rPr>
          <w:rFonts w:asciiTheme="minorHAnsi" w:hAnsiTheme="minorHAnsi"/>
          <w:b/>
          <w:sz w:val="22"/>
          <w:szCs w:val="22"/>
        </w:rPr>
        <w:t>5</w:t>
      </w:r>
      <w:r w:rsidR="00A21A21" w:rsidRPr="0007280D">
        <w:rPr>
          <w:rFonts w:asciiTheme="minorHAnsi" w:hAnsiTheme="minorHAnsi"/>
          <w:b/>
          <w:sz w:val="22"/>
          <w:szCs w:val="22"/>
        </w:rPr>
        <w:t xml:space="preserve">.1 </w:t>
      </w:r>
      <w:r w:rsidR="002C7B7D" w:rsidRPr="0007280D">
        <w:rPr>
          <w:rFonts w:asciiTheme="minorHAnsi" w:hAnsiTheme="minorHAnsi"/>
          <w:b/>
          <w:sz w:val="22"/>
          <w:szCs w:val="22"/>
        </w:rPr>
        <w:t xml:space="preserve">Effect of </w:t>
      </w:r>
      <w:r w:rsidR="00EA5CB4" w:rsidRPr="0007280D">
        <w:rPr>
          <w:rFonts w:asciiTheme="minorHAnsi" w:hAnsiTheme="minorHAnsi"/>
          <w:b/>
          <w:sz w:val="22"/>
          <w:szCs w:val="22"/>
        </w:rPr>
        <w:t>Cast</w:t>
      </w:r>
      <w:r w:rsidR="007745A0" w:rsidRPr="0007280D">
        <w:rPr>
          <w:rFonts w:asciiTheme="minorHAnsi" w:hAnsiTheme="minorHAnsi"/>
          <w:b/>
          <w:sz w:val="22"/>
          <w:szCs w:val="22"/>
        </w:rPr>
        <w:t xml:space="preserve"> H</w:t>
      </w:r>
      <w:r w:rsidR="00EA5CB4" w:rsidRPr="0007280D">
        <w:rPr>
          <w:rFonts w:asciiTheme="minorHAnsi" w:hAnsiTheme="minorHAnsi"/>
          <w:b/>
          <w:sz w:val="22"/>
          <w:szCs w:val="22"/>
        </w:rPr>
        <w:t xml:space="preserve">ouse </w:t>
      </w:r>
      <w:r w:rsidR="003F5369" w:rsidRPr="0007280D">
        <w:rPr>
          <w:rFonts w:asciiTheme="minorHAnsi" w:hAnsiTheme="minorHAnsi"/>
          <w:b/>
          <w:sz w:val="22"/>
          <w:szCs w:val="22"/>
        </w:rPr>
        <w:t>Emissions</w:t>
      </w:r>
      <w:r w:rsidR="00EA5CB4" w:rsidRPr="0007280D">
        <w:rPr>
          <w:rFonts w:asciiTheme="minorHAnsi" w:hAnsiTheme="minorHAnsi"/>
          <w:b/>
          <w:sz w:val="22"/>
          <w:szCs w:val="22"/>
        </w:rPr>
        <w:t xml:space="preserve"> upon Port Talbot Air Quality</w:t>
      </w:r>
      <w:bookmarkEnd w:id="46"/>
      <w:r w:rsidR="00EA5CB4" w:rsidRPr="0007280D">
        <w:rPr>
          <w:rFonts w:asciiTheme="minorHAnsi" w:hAnsiTheme="minorHAnsi"/>
          <w:b/>
          <w:sz w:val="22"/>
          <w:szCs w:val="22"/>
        </w:rPr>
        <w:t xml:space="preserve"> </w:t>
      </w:r>
    </w:p>
    <w:p w14:paraId="5A5FAE60" w14:textId="77777777" w:rsidR="002D0E71" w:rsidRDefault="002D0E71" w:rsidP="002C7B7D">
      <w:pPr>
        <w:rPr>
          <w:rStyle w:val="Strong"/>
          <w:sz w:val="20"/>
          <w:szCs w:val="20"/>
        </w:rPr>
      </w:pPr>
    </w:p>
    <w:p w14:paraId="6FB2611D" w14:textId="121AED06" w:rsidR="00B50E36" w:rsidRPr="00B50E36" w:rsidRDefault="00AE1F1D" w:rsidP="0007280D">
      <w:pPr>
        <w:spacing w:line="360" w:lineRule="auto"/>
        <w:jc w:val="both"/>
        <w:rPr>
          <w:rStyle w:val="Strong"/>
          <w:rFonts w:asciiTheme="minorHAnsi" w:hAnsiTheme="minorHAnsi"/>
          <w:b w:val="0"/>
          <w:sz w:val="20"/>
          <w:szCs w:val="20"/>
        </w:rPr>
      </w:pPr>
      <w:r>
        <w:rPr>
          <w:rStyle w:val="Strong"/>
          <w:b w:val="0"/>
          <w:sz w:val="20"/>
          <w:szCs w:val="20"/>
        </w:rPr>
        <w:t>Figure</w:t>
      </w:r>
      <w:r w:rsidR="00563C06">
        <w:rPr>
          <w:rStyle w:val="Strong"/>
          <w:b w:val="0"/>
          <w:sz w:val="20"/>
          <w:szCs w:val="20"/>
        </w:rPr>
        <w:t>s</w:t>
      </w:r>
      <w:r w:rsidR="00171219">
        <w:rPr>
          <w:rStyle w:val="Strong"/>
          <w:b w:val="0"/>
          <w:sz w:val="20"/>
          <w:szCs w:val="20"/>
        </w:rPr>
        <w:t xml:space="preserve"> 9</w:t>
      </w:r>
      <w:r w:rsidR="00563C06">
        <w:rPr>
          <w:rStyle w:val="Strong"/>
          <w:b w:val="0"/>
          <w:sz w:val="20"/>
          <w:szCs w:val="20"/>
        </w:rPr>
        <w:t xml:space="preserve"> to </w:t>
      </w:r>
      <w:r w:rsidR="00171219">
        <w:rPr>
          <w:rStyle w:val="Strong"/>
          <w:b w:val="0"/>
          <w:sz w:val="20"/>
          <w:szCs w:val="20"/>
        </w:rPr>
        <w:t>16</w:t>
      </w:r>
      <w:r w:rsidR="00563C06">
        <w:rPr>
          <w:rStyle w:val="Strong"/>
          <w:b w:val="0"/>
          <w:sz w:val="20"/>
          <w:szCs w:val="20"/>
        </w:rPr>
        <w:t xml:space="preserve"> below present</w:t>
      </w:r>
      <w:r w:rsidR="008D44A5">
        <w:rPr>
          <w:rStyle w:val="Strong"/>
          <w:b w:val="0"/>
          <w:sz w:val="20"/>
          <w:szCs w:val="20"/>
        </w:rPr>
        <w:t>,</w:t>
      </w:r>
      <w:r w:rsidR="00563C06">
        <w:rPr>
          <w:rStyle w:val="Strong"/>
          <w:b w:val="0"/>
          <w:sz w:val="20"/>
          <w:szCs w:val="20"/>
        </w:rPr>
        <w:t xml:space="preserve"> for each monitoring station</w:t>
      </w:r>
      <w:r w:rsidR="008D44A5">
        <w:rPr>
          <w:rStyle w:val="Strong"/>
          <w:b w:val="0"/>
          <w:sz w:val="20"/>
          <w:szCs w:val="20"/>
        </w:rPr>
        <w:t>,</w:t>
      </w:r>
      <w:r w:rsidR="00563C06">
        <w:rPr>
          <w:rStyle w:val="Strong"/>
          <w:b w:val="0"/>
          <w:sz w:val="20"/>
          <w:szCs w:val="20"/>
        </w:rPr>
        <w:t xml:space="preserve"> the average PM</w:t>
      </w:r>
      <w:r w:rsidR="00563C06" w:rsidRPr="00563C06">
        <w:rPr>
          <w:rStyle w:val="Strong"/>
          <w:b w:val="0"/>
          <w:sz w:val="20"/>
          <w:szCs w:val="20"/>
          <w:vertAlign w:val="subscript"/>
        </w:rPr>
        <w:t>10</w:t>
      </w:r>
      <w:r w:rsidR="00563C06">
        <w:rPr>
          <w:rStyle w:val="Strong"/>
          <w:b w:val="0"/>
          <w:sz w:val="20"/>
          <w:szCs w:val="20"/>
        </w:rPr>
        <w:t xml:space="preserve"> concentration for each ten degree wind direction sector </w:t>
      </w:r>
      <w:r w:rsidR="008D44A5">
        <w:rPr>
          <w:rStyle w:val="Strong"/>
          <w:b w:val="0"/>
          <w:sz w:val="20"/>
          <w:szCs w:val="20"/>
        </w:rPr>
        <w:t xml:space="preserve">when </w:t>
      </w:r>
      <w:r w:rsidR="00581471">
        <w:rPr>
          <w:rStyle w:val="Strong"/>
          <w:b w:val="0"/>
          <w:sz w:val="20"/>
          <w:szCs w:val="20"/>
        </w:rPr>
        <w:t>Cast House</w:t>
      </w:r>
      <w:r w:rsidR="00563C06">
        <w:rPr>
          <w:rStyle w:val="Strong"/>
          <w:b w:val="0"/>
          <w:sz w:val="20"/>
          <w:szCs w:val="20"/>
        </w:rPr>
        <w:t xml:space="preserve"> emissions </w:t>
      </w:r>
      <w:r w:rsidR="008D44A5">
        <w:rPr>
          <w:rStyle w:val="Strong"/>
          <w:b w:val="0"/>
          <w:sz w:val="20"/>
          <w:szCs w:val="20"/>
        </w:rPr>
        <w:t xml:space="preserve">are recorded </w:t>
      </w:r>
      <w:r w:rsidR="00563C06">
        <w:rPr>
          <w:rStyle w:val="Strong"/>
          <w:b w:val="0"/>
          <w:sz w:val="20"/>
          <w:szCs w:val="20"/>
        </w:rPr>
        <w:t>compared to the average PM</w:t>
      </w:r>
      <w:r w:rsidR="00563C06" w:rsidRPr="006B4ABC">
        <w:rPr>
          <w:rStyle w:val="Strong"/>
          <w:b w:val="0"/>
          <w:sz w:val="20"/>
          <w:szCs w:val="20"/>
          <w:vertAlign w:val="subscript"/>
        </w:rPr>
        <w:t>10</w:t>
      </w:r>
      <w:r w:rsidR="00563C06">
        <w:rPr>
          <w:rStyle w:val="Strong"/>
          <w:b w:val="0"/>
          <w:sz w:val="20"/>
          <w:szCs w:val="20"/>
        </w:rPr>
        <w:t xml:space="preserve"> concentration between 2013 and 2016, also compared to times when no </w:t>
      </w:r>
      <w:r w:rsidR="00581471">
        <w:rPr>
          <w:rStyle w:val="Strong"/>
          <w:b w:val="0"/>
          <w:sz w:val="20"/>
          <w:szCs w:val="20"/>
        </w:rPr>
        <w:t>Cast House</w:t>
      </w:r>
      <w:r w:rsidR="00563C06">
        <w:rPr>
          <w:rStyle w:val="Strong"/>
          <w:b w:val="0"/>
          <w:sz w:val="20"/>
          <w:szCs w:val="20"/>
        </w:rPr>
        <w:t xml:space="preserve"> emissions</w:t>
      </w:r>
      <w:r w:rsidR="008D44A5">
        <w:rPr>
          <w:rStyle w:val="Strong"/>
          <w:b w:val="0"/>
          <w:sz w:val="20"/>
          <w:szCs w:val="20"/>
        </w:rPr>
        <w:t xml:space="preserve"> are recorded</w:t>
      </w:r>
      <w:r w:rsidR="00563C06">
        <w:rPr>
          <w:rStyle w:val="Strong"/>
          <w:b w:val="0"/>
          <w:sz w:val="20"/>
          <w:szCs w:val="20"/>
        </w:rPr>
        <w:t xml:space="preserve">. The wind sectors </w:t>
      </w:r>
      <w:r w:rsidR="00563C06">
        <w:rPr>
          <w:rStyle w:val="Strong"/>
          <w:rFonts w:asciiTheme="minorHAnsi" w:hAnsiTheme="minorHAnsi"/>
          <w:b w:val="0"/>
          <w:sz w:val="20"/>
          <w:szCs w:val="20"/>
        </w:rPr>
        <w:t>from which the monitors are impacted with PM</w:t>
      </w:r>
      <w:r w:rsidR="00563C06" w:rsidRPr="002030DA">
        <w:rPr>
          <w:rStyle w:val="Strong"/>
          <w:rFonts w:asciiTheme="minorHAnsi" w:hAnsiTheme="minorHAnsi"/>
          <w:b w:val="0"/>
          <w:sz w:val="20"/>
          <w:szCs w:val="20"/>
          <w:vertAlign w:val="subscript"/>
        </w:rPr>
        <w:t>10</w:t>
      </w:r>
      <w:r w:rsidR="00563C06">
        <w:rPr>
          <w:rStyle w:val="Strong"/>
          <w:rFonts w:asciiTheme="minorHAnsi" w:hAnsiTheme="minorHAnsi"/>
          <w:b w:val="0"/>
          <w:sz w:val="20"/>
          <w:szCs w:val="20"/>
        </w:rPr>
        <w:t xml:space="preserve"> from the direction of </w:t>
      </w:r>
      <w:r w:rsidR="008D44A5">
        <w:rPr>
          <w:rStyle w:val="Strong"/>
          <w:rFonts w:asciiTheme="minorHAnsi" w:hAnsiTheme="minorHAnsi"/>
          <w:b w:val="0"/>
          <w:sz w:val="20"/>
          <w:szCs w:val="20"/>
        </w:rPr>
        <w:t xml:space="preserve">the </w:t>
      </w:r>
      <w:r w:rsidR="009D2BA8">
        <w:rPr>
          <w:rStyle w:val="Strong"/>
          <w:rFonts w:asciiTheme="minorHAnsi" w:hAnsiTheme="minorHAnsi"/>
          <w:b w:val="0"/>
          <w:sz w:val="20"/>
          <w:szCs w:val="20"/>
        </w:rPr>
        <w:t>BFs</w:t>
      </w:r>
      <w:r w:rsidR="00563C06">
        <w:rPr>
          <w:rStyle w:val="Strong"/>
          <w:rFonts w:asciiTheme="minorHAnsi" w:hAnsiTheme="minorHAnsi"/>
          <w:b w:val="0"/>
          <w:sz w:val="20"/>
          <w:szCs w:val="20"/>
        </w:rPr>
        <w:t xml:space="preserve"> are highlighted by the thick black boarders on </w:t>
      </w:r>
      <w:r w:rsidR="008D44A5">
        <w:rPr>
          <w:rStyle w:val="Strong"/>
          <w:rFonts w:asciiTheme="minorHAnsi" w:hAnsiTheme="minorHAnsi"/>
          <w:b w:val="0"/>
          <w:sz w:val="20"/>
          <w:szCs w:val="20"/>
        </w:rPr>
        <w:t>the f</w:t>
      </w:r>
      <w:r>
        <w:rPr>
          <w:rStyle w:val="Strong"/>
          <w:rFonts w:asciiTheme="minorHAnsi" w:hAnsiTheme="minorHAnsi"/>
          <w:b w:val="0"/>
          <w:sz w:val="20"/>
          <w:szCs w:val="20"/>
        </w:rPr>
        <w:t>igure</w:t>
      </w:r>
      <w:r w:rsidR="00563C06">
        <w:rPr>
          <w:rStyle w:val="Strong"/>
          <w:rFonts w:asciiTheme="minorHAnsi" w:hAnsiTheme="minorHAnsi"/>
          <w:b w:val="0"/>
          <w:sz w:val="20"/>
          <w:szCs w:val="20"/>
        </w:rPr>
        <w:t>s</w:t>
      </w:r>
      <w:r w:rsidR="008D44A5">
        <w:rPr>
          <w:rStyle w:val="Strong"/>
          <w:rFonts w:asciiTheme="minorHAnsi" w:hAnsiTheme="minorHAnsi"/>
          <w:b w:val="0"/>
          <w:sz w:val="20"/>
          <w:szCs w:val="20"/>
        </w:rPr>
        <w:t xml:space="preserve"> </w:t>
      </w:r>
      <w:r w:rsidR="00563C06">
        <w:rPr>
          <w:rStyle w:val="Strong"/>
          <w:rFonts w:asciiTheme="minorHAnsi" w:hAnsiTheme="minorHAnsi"/>
          <w:b w:val="0"/>
          <w:sz w:val="20"/>
          <w:szCs w:val="20"/>
        </w:rPr>
        <w:t xml:space="preserve">below. </w:t>
      </w:r>
    </w:p>
    <w:p w14:paraId="4D5A5DA2" w14:textId="7DE6A2D1" w:rsidR="000D3FCC" w:rsidRDefault="0007280D" w:rsidP="0007280D">
      <w:pPr>
        <w:pStyle w:val="Heading1"/>
        <w:rPr>
          <w:rStyle w:val="Strong"/>
          <w:rFonts w:asciiTheme="minorHAnsi" w:hAnsiTheme="minorHAnsi"/>
          <w:sz w:val="20"/>
          <w:szCs w:val="20"/>
        </w:rPr>
      </w:pPr>
      <w:bookmarkStart w:id="47" w:name="_Toc511670728"/>
      <w:r w:rsidRPr="0007280D">
        <w:rPr>
          <w:rStyle w:val="Strong"/>
          <w:rFonts w:asciiTheme="minorHAnsi" w:hAnsiTheme="minorHAnsi"/>
          <w:sz w:val="20"/>
          <w:szCs w:val="20"/>
        </w:rPr>
        <w:t xml:space="preserve">5.1.1 </w:t>
      </w:r>
      <w:r w:rsidR="000D3FCC" w:rsidRPr="0007280D">
        <w:rPr>
          <w:rStyle w:val="Strong"/>
          <w:rFonts w:asciiTheme="minorHAnsi" w:hAnsiTheme="minorHAnsi"/>
          <w:sz w:val="20"/>
          <w:szCs w:val="20"/>
        </w:rPr>
        <w:t>AURN (Margam Fire Station)</w:t>
      </w:r>
      <w:bookmarkEnd w:id="47"/>
    </w:p>
    <w:p w14:paraId="695EA9A7" w14:textId="77777777" w:rsidR="0007280D" w:rsidRDefault="0007280D" w:rsidP="00DA245F">
      <w:pPr>
        <w:suppressAutoHyphens w:val="0"/>
        <w:autoSpaceDE w:val="0"/>
        <w:autoSpaceDN w:val="0"/>
        <w:adjustRightInd w:val="0"/>
        <w:spacing w:after="0"/>
        <w:jc w:val="both"/>
        <w:rPr>
          <w:lang w:eastAsia="en-US"/>
        </w:rPr>
      </w:pPr>
    </w:p>
    <w:p w14:paraId="4B248E0D" w14:textId="2B5F0A56" w:rsidR="00E751CB" w:rsidRDefault="000D3FCC" w:rsidP="0007280D">
      <w:pPr>
        <w:suppressAutoHyphens w:val="0"/>
        <w:autoSpaceDE w:val="0"/>
        <w:autoSpaceDN w:val="0"/>
        <w:adjustRightInd w:val="0"/>
        <w:spacing w:after="0" w:line="360" w:lineRule="auto"/>
        <w:jc w:val="both"/>
        <w:rPr>
          <w:rStyle w:val="Strong"/>
          <w:b w:val="0"/>
          <w:sz w:val="20"/>
          <w:szCs w:val="20"/>
        </w:rPr>
      </w:pPr>
      <w:r>
        <w:rPr>
          <w:rStyle w:val="Strong"/>
          <w:b w:val="0"/>
          <w:sz w:val="20"/>
          <w:szCs w:val="20"/>
        </w:rPr>
        <w:t xml:space="preserve">The AURN monitor is </w:t>
      </w:r>
      <w:r w:rsidR="005302F1">
        <w:rPr>
          <w:rStyle w:val="Strong"/>
          <w:b w:val="0"/>
          <w:sz w:val="20"/>
          <w:szCs w:val="20"/>
        </w:rPr>
        <w:t xml:space="preserve">directly </w:t>
      </w:r>
      <w:r>
        <w:rPr>
          <w:rStyle w:val="Strong"/>
          <w:b w:val="0"/>
          <w:sz w:val="20"/>
          <w:szCs w:val="20"/>
        </w:rPr>
        <w:t xml:space="preserve">impacted from the </w:t>
      </w:r>
      <w:r w:rsidR="009D2BA8">
        <w:rPr>
          <w:rStyle w:val="Strong"/>
          <w:b w:val="0"/>
          <w:sz w:val="20"/>
          <w:szCs w:val="20"/>
        </w:rPr>
        <w:t>BFs</w:t>
      </w:r>
      <w:r>
        <w:rPr>
          <w:rStyle w:val="Strong"/>
          <w:b w:val="0"/>
          <w:sz w:val="20"/>
          <w:szCs w:val="20"/>
        </w:rPr>
        <w:t xml:space="preserve"> between approximately 190˚ and 220˚. As can be seen fro</w:t>
      </w:r>
      <w:r w:rsidR="00171219">
        <w:rPr>
          <w:rStyle w:val="Strong"/>
          <w:b w:val="0"/>
          <w:sz w:val="20"/>
          <w:szCs w:val="20"/>
        </w:rPr>
        <w:t xml:space="preserve">m Table </w:t>
      </w:r>
      <w:r w:rsidR="006B734A">
        <w:rPr>
          <w:rStyle w:val="Strong"/>
          <w:b w:val="0"/>
          <w:sz w:val="20"/>
          <w:szCs w:val="20"/>
        </w:rPr>
        <w:t>8</w:t>
      </w:r>
      <w:r>
        <w:rPr>
          <w:rStyle w:val="Strong"/>
          <w:b w:val="0"/>
          <w:sz w:val="20"/>
          <w:szCs w:val="20"/>
        </w:rPr>
        <w:t xml:space="preserve"> and </w:t>
      </w:r>
      <w:r w:rsidR="00AE1F1D">
        <w:rPr>
          <w:rStyle w:val="Strong"/>
          <w:b w:val="0"/>
          <w:sz w:val="20"/>
          <w:szCs w:val="20"/>
        </w:rPr>
        <w:t>Figure</w:t>
      </w:r>
      <w:r w:rsidR="00171219">
        <w:rPr>
          <w:rStyle w:val="Strong"/>
          <w:b w:val="0"/>
          <w:sz w:val="20"/>
          <w:szCs w:val="20"/>
        </w:rPr>
        <w:t xml:space="preserve"> 9</w:t>
      </w:r>
      <w:r>
        <w:rPr>
          <w:rStyle w:val="Strong"/>
          <w:b w:val="0"/>
          <w:sz w:val="20"/>
          <w:szCs w:val="20"/>
        </w:rPr>
        <w:t xml:space="preserve"> below, the average PM</w:t>
      </w:r>
      <w:r w:rsidRPr="00B50E36">
        <w:rPr>
          <w:rStyle w:val="Strong"/>
          <w:b w:val="0"/>
          <w:sz w:val="20"/>
          <w:szCs w:val="20"/>
          <w:vertAlign w:val="subscript"/>
        </w:rPr>
        <w:t>10</w:t>
      </w:r>
      <w:r>
        <w:rPr>
          <w:rStyle w:val="Strong"/>
          <w:b w:val="0"/>
          <w:sz w:val="20"/>
          <w:szCs w:val="20"/>
        </w:rPr>
        <w:t xml:space="preserve"> concentrations for 200˚ and 210˚ are significantly higher at times </w:t>
      </w:r>
      <w:r w:rsidR="005302F1">
        <w:rPr>
          <w:rStyle w:val="Strong"/>
          <w:b w:val="0"/>
          <w:sz w:val="20"/>
          <w:szCs w:val="20"/>
        </w:rPr>
        <w:t xml:space="preserve">of </w:t>
      </w:r>
      <w:r w:rsidR="00581471">
        <w:rPr>
          <w:rStyle w:val="Strong"/>
          <w:b w:val="0"/>
          <w:sz w:val="20"/>
          <w:szCs w:val="20"/>
        </w:rPr>
        <w:t>Cast House</w:t>
      </w:r>
      <w:r>
        <w:rPr>
          <w:rStyle w:val="Strong"/>
          <w:b w:val="0"/>
          <w:sz w:val="20"/>
          <w:szCs w:val="20"/>
        </w:rPr>
        <w:t xml:space="preserve"> emissions </w:t>
      </w:r>
      <w:r w:rsidR="005302F1">
        <w:rPr>
          <w:rStyle w:val="Strong"/>
          <w:b w:val="0"/>
          <w:sz w:val="20"/>
          <w:szCs w:val="20"/>
        </w:rPr>
        <w:t xml:space="preserve">being recorded </w:t>
      </w:r>
      <w:r>
        <w:rPr>
          <w:rStyle w:val="Strong"/>
          <w:b w:val="0"/>
          <w:sz w:val="20"/>
          <w:szCs w:val="20"/>
        </w:rPr>
        <w:t xml:space="preserve">compared to times when no </w:t>
      </w:r>
      <w:r w:rsidR="005302F1">
        <w:rPr>
          <w:rStyle w:val="Strong"/>
          <w:b w:val="0"/>
          <w:sz w:val="20"/>
          <w:szCs w:val="20"/>
        </w:rPr>
        <w:t xml:space="preserve">emissions are recorded </w:t>
      </w:r>
      <w:r>
        <w:rPr>
          <w:rStyle w:val="Strong"/>
          <w:b w:val="0"/>
          <w:sz w:val="20"/>
          <w:szCs w:val="20"/>
        </w:rPr>
        <w:t>and the four year average PM</w:t>
      </w:r>
      <w:r w:rsidRPr="00B50E36">
        <w:rPr>
          <w:rStyle w:val="Strong"/>
          <w:b w:val="0"/>
          <w:sz w:val="20"/>
          <w:szCs w:val="20"/>
          <w:vertAlign w:val="subscript"/>
        </w:rPr>
        <w:t>10</w:t>
      </w:r>
      <w:r>
        <w:rPr>
          <w:rStyle w:val="Strong"/>
          <w:b w:val="0"/>
          <w:sz w:val="20"/>
          <w:szCs w:val="20"/>
        </w:rPr>
        <w:t xml:space="preserve"> concentration for 200˚ and 210˚. There appears to be no impact of </w:t>
      </w:r>
      <w:r w:rsidR="009D2BA8">
        <w:rPr>
          <w:rStyle w:val="Strong"/>
          <w:b w:val="0"/>
          <w:sz w:val="20"/>
          <w:szCs w:val="20"/>
        </w:rPr>
        <w:t>BF</w:t>
      </w:r>
      <w:r>
        <w:rPr>
          <w:rStyle w:val="Strong"/>
          <w:b w:val="0"/>
          <w:sz w:val="20"/>
          <w:szCs w:val="20"/>
        </w:rPr>
        <w:t xml:space="preserve"> </w:t>
      </w:r>
      <w:r w:rsidR="00581471">
        <w:rPr>
          <w:rStyle w:val="Strong"/>
          <w:b w:val="0"/>
          <w:sz w:val="20"/>
          <w:szCs w:val="20"/>
        </w:rPr>
        <w:t>Cast House</w:t>
      </w:r>
      <w:r>
        <w:rPr>
          <w:rStyle w:val="Strong"/>
          <w:b w:val="0"/>
          <w:sz w:val="20"/>
          <w:szCs w:val="20"/>
        </w:rPr>
        <w:t xml:space="preserve"> emissions at the AURN monitor from 190˚ and 220˚ as the average PM</w:t>
      </w:r>
      <w:r w:rsidRPr="00B50E36">
        <w:rPr>
          <w:rStyle w:val="Strong"/>
          <w:b w:val="0"/>
          <w:sz w:val="20"/>
          <w:szCs w:val="20"/>
          <w:vertAlign w:val="subscript"/>
        </w:rPr>
        <w:t>10</w:t>
      </w:r>
      <w:r>
        <w:rPr>
          <w:rStyle w:val="Strong"/>
          <w:b w:val="0"/>
          <w:sz w:val="20"/>
          <w:szCs w:val="20"/>
        </w:rPr>
        <w:t xml:space="preserve"> concentration at times </w:t>
      </w:r>
      <w:r w:rsidR="005302F1">
        <w:rPr>
          <w:rStyle w:val="Strong"/>
          <w:b w:val="0"/>
          <w:sz w:val="20"/>
          <w:szCs w:val="20"/>
        </w:rPr>
        <w:t xml:space="preserve">of Cast House emissions </w:t>
      </w:r>
      <w:r>
        <w:rPr>
          <w:rStyle w:val="Strong"/>
          <w:b w:val="0"/>
          <w:sz w:val="20"/>
          <w:szCs w:val="20"/>
        </w:rPr>
        <w:t xml:space="preserve">is lower than times when no </w:t>
      </w:r>
      <w:r w:rsidR="005302F1">
        <w:rPr>
          <w:rStyle w:val="Strong"/>
          <w:b w:val="0"/>
          <w:sz w:val="20"/>
          <w:szCs w:val="20"/>
        </w:rPr>
        <w:t>emissions</w:t>
      </w:r>
      <w:r>
        <w:rPr>
          <w:rStyle w:val="Strong"/>
          <w:b w:val="0"/>
          <w:sz w:val="20"/>
          <w:szCs w:val="20"/>
        </w:rPr>
        <w:t xml:space="preserve"> are recorded and the four year average</w:t>
      </w:r>
      <w:r w:rsidR="005302F1">
        <w:rPr>
          <w:rStyle w:val="Strong"/>
          <w:b w:val="0"/>
          <w:sz w:val="20"/>
          <w:szCs w:val="20"/>
        </w:rPr>
        <w:t xml:space="preserve"> (full dataset)</w:t>
      </w:r>
      <w:r>
        <w:rPr>
          <w:rStyle w:val="Strong"/>
          <w:b w:val="0"/>
          <w:sz w:val="20"/>
          <w:szCs w:val="20"/>
        </w:rPr>
        <w:t xml:space="preserve">. </w:t>
      </w:r>
    </w:p>
    <w:p w14:paraId="114B34DE" w14:textId="77777777" w:rsidR="00E751CB" w:rsidRDefault="00E751CB" w:rsidP="0007280D">
      <w:pPr>
        <w:suppressAutoHyphens w:val="0"/>
        <w:autoSpaceDE w:val="0"/>
        <w:autoSpaceDN w:val="0"/>
        <w:adjustRightInd w:val="0"/>
        <w:spacing w:after="0" w:line="360" w:lineRule="auto"/>
        <w:jc w:val="both"/>
        <w:rPr>
          <w:rStyle w:val="Strong"/>
          <w:b w:val="0"/>
          <w:sz w:val="20"/>
          <w:szCs w:val="20"/>
        </w:rPr>
      </w:pPr>
    </w:p>
    <w:p w14:paraId="4A7D1ADD" w14:textId="730B3F36" w:rsidR="000C2F5E" w:rsidRDefault="000D3FCC" w:rsidP="0007280D">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r>
        <w:rPr>
          <w:rStyle w:val="Strong"/>
          <w:b w:val="0"/>
          <w:sz w:val="20"/>
          <w:szCs w:val="20"/>
        </w:rPr>
        <w:t>It is possible that the difference in PM</w:t>
      </w:r>
      <w:r w:rsidRPr="00B50E36">
        <w:rPr>
          <w:rStyle w:val="Strong"/>
          <w:b w:val="0"/>
          <w:sz w:val="20"/>
          <w:szCs w:val="20"/>
          <w:vertAlign w:val="subscript"/>
        </w:rPr>
        <w:t>10</w:t>
      </w:r>
      <w:r>
        <w:rPr>
          <w:rStyle w:val="Strong"/>
          <w:b w:val="0"/>
          <w:sz w:val="20"/>
          <w:szCs w:val="20"/>
        </w:rPr>
        <w:t xml:space="preserve"> concentration between times when no </w:t>
      </w:r>
      <w:r w:rsidR="005302F1">
        <w:rPr>
          <w:rStyle w:val="Strong"/>
          <w:b w:val="0"/>
          <w:sz w:val="20"/>
          <w:szCs w:val="20"/>
        </w:rPr>
        <w:t>emissions a</w:t>
      </w:r>
      <w:r>
        <w:rPr>
          <w:rStyle w:val="Strong"/>
          <w:b w:val="0"/>
          <w:sz w:val="20"/>
          <w:szCs w:val="20"/>
        </w:rPr>
        <w:t>re recorded between 2013 and 2016 and the average PM</w:t>
      </w:r>
      <w:r w:rsidRPr="00B50E36">
        <w:rPr>
          <w:rStyle w:val="Strong"/>
          <w:b w:val="0"/>
          <w:sz w:val="20"/>
          <w:szCs w:val="20"/>
          <w:vertAlign w:val="subscript"/>
        </w:rPr>
        <w:t>10</w:t>
      </w:r>
      <w:r>
        <w:rPr>
          <w:rStyle w:val="Strong"/>
          <w:b w:val="0"/>
          <w:sz w:val="20"/>
          <w:szCs w:val="20"/>
        </w:rPr>
        <w:t xml:space="preserve"> concentration for the </w:t>
      </w:r>
      <w:r w:rsidR="005302F1">
        <w:rPr>
          <w:rStyle w:val="Strong"/>
          <w:b w:val="0"/>
          <w:sz w:val="20"/>
          <w:szCs w:val="20"/>
        </w:rPr>
        <w:t>full dataset</w:t>
      </w:r>
      <w:r>
        <w:rPr>
          <w:rStyle w:val="Strong"/>
          <w:b w:val="0"/>
          <w:sz w:val="20"/>
          <w:szCs w:val="20"/>
        </w:rPr>
        <w:t xml:space="preserve"> could be attributed to the volume of PM</w:t>
      </w:r>
      <w:r w:rsidRPr="00B50E36">
        <w:rPr>
          <w:rStyle w:val="Strong"/>
          <w:b w:val="0"/>
          <w:sz w:val="20"/>
          <w:szCs w:val="20"/>
          <w:vertAlign w:val="subscript"/>
        </w:rPr>
        <w:t>10</w:t>
      </w:r>
      <w:r>
        <w:rPr>
          <w:rStyle w:val="Strong"/>
          <w:b w:val="0"/>
          <w:sz w:val="20"/>
          <w:szCs w:val="20"/>
        </w:rPr>
        <w:t xml:space="preserve"> released during </w:t>
      </w:r>
      <w:r w:rsidR="00581471">
        <w:rPr>
          <w:rStyle w:val="Strong"/>
          <w:b w:val="0"/>
          <w:sz w:val="20"/>
          <w:szCs w:val="20"/>
        </w:rPr>
        <w:t>Cast House</w:t>
      </w:r>
      <w:r>
        <w:rPr>
          <w:rStyle w:val="Strong"/>
          <w:b w:val="0"/>
          <w:sz w:val="20"/>
          <w:szCs w:val="20"/>
        </w:rPr>
        <w:t xml:space="preserve"> </w:t>
      </w:r>
      <w:r w:rsidR="005302F1">
        <w:rPr>
          <w:rStyle w:val="Strong"/>
          <w:b w:val="0"/>
          <w:sz w:val="20"/>
          <w:szCs w:val="20"/>
        </w:rPr>
        <w:t>emissions</w:t>
      </w:r>
      <w:r>
        <w:rPr>
          <w:rStyle w:val="Strong"/>
          <w:b w:val="0"/>
          <w:sz w:val="20"/>
          <w:szCs w:val="20"/>
        </w:rPr>
        <w:t xml:space="preserve"> – 0.66µg/m</w:t>
      </w:r>
      <w:r w:rsidRPr="00B1396C">
        <w:rPr>
          <w:rStyle w:val="Strong"/>
          <w:b w:val="0"/>
          <w:sz w:val="20"/>
          <w:szCs w:val="20"/>
          <w:vertAlign w:val="superscript"/>
        </w:rPr>
        <w:t>3</w:t>
      </w:r>
      <w:r>
        <w:rPr>
          <w:rStyle w:val="Strong"/>
          <w:b w:val="0"/>
          <w:sz w:val="20"/>
          <w:szCs w:val="20"/>
        </w:rPr>
        <w:t xml:space="preserve"> in the 200˚ direction and 0.47µg/m</w:t>
      </w:r>
      <w:r w:rsidRPr="00B1396C">
        <w:rPr>
          <w:rStyle w:val="Strong"/>
          <w:b w:val="0"/>
          <w:sz w:val="20"/>
          <w:szCs w:val="20"/>
          <w:vertAlign w:val="superscript"/>
        </w:rPr>
        <w:t>3</w:t>
      </w:r>
      <w:r>
        <w:rPr>
          <w:rStyle w:val="Strong"/>
          <w:b w:val="0"/>
          <w:sz w:val="20"/>
          <w:szCs w:val="20"/>
        </w:rPr>
        <w:t xml:space="preserve"> in the 210</w:t>
      </w:r>
      <w:r w:rsidR="008A2CEF">
        <w:rPr>
          <w:rStyle w:val="Strong"/>
          <w:b w:val="0"/>
          <w:sz w:val="20"/>
          <w:szCs w:val="20"/>
        </w:rPr>
        <w:t>˚ direction</w:t>
      </w:r>
      <w:r w:rsidR="006B734A">
        <w:rPr>
          <w:rStyle w:val="Strong"/>
          <w:b w:val="0"/>
          <w:sz w:val="20"/>
          <w:szCs w:val="20"/>
        </w:rPr>
        <w:t xml:space="preserve"> (as presented in Table 8</w:t>
      </w:r>
      <w:r w:rsidR="008A2CEF">
        <w:rPr>
          <w:rStyle w:val="Strong"/>
          <w:b w:val="0"/>
          <w:sz w:val="20"/>
          <w:szCs w:val="20"/>
        </w:rPr>
        <w:t>. However,</w:t>
      </w:r>
      <w:r>
        <w:rPr>
          <w:rStyle w:val="Strong"/>
          <w:b w:val="0"/>
          <w:sz w:val="20"/>
          <w:szCs w:val="20"/>
        </w:rPr>
        <w:t xml:space="preserve"> it must be noted that there are other sources of PM</w:t>
      </w:r>
      <w:r w:rsidRPr="00B50E36">
        <w:rPr>
          <w:rStyle w:val="Strong"/>
          <w:b w:val="0"/>
          <w:sz w:val="20"/>
          <w:szCs w:val="20"/>
          <w:vertAlign w:val="subscript"/>
        </w:rPr>
        <w:t>10</w:t>
      </w:r>
      <w:r>
        <w:rPr>
          <w:rStyle w:val="Strong"/>
          <w:b w:val="0"/>
          <w:sz w:val="20"/>
          <w:szCs w:val="20"/>
        </w:rPr>
        <w:t xml:space="preserve"> within and external to the </w:t>
      </w:r>
      <w:r w:rsidR="00D51713">
        <w:rPr>
          <w:rStyle w:val="Strong"/>
          <w:b w:val="0"/>
          <w:sz w:val="20"/>
          <w:szCs w:val="20"/>
        </w:rPr>
        <w:t>Steelworks</w:t>
      </w:r>
      <w:r>
        <w:rPr>
          <w:rStyle w:val="Strong"/>
          <w:b w:val="0"/>
          <w:sz w:val="20"/>
          <w:szCs w:val="20"/>
        </w:rPr>
        <w:t xml:space="preserve"> boundary that may have contributed to this difference in average PM</w:t>
      </w:r>
      <w:r w:rsidRPr="00B50E36">
        <w:rPr>
          <w:rStyle w:val="Strong"/>
          <w:b w:val="0"/>
          <w:sz w:val="20"/>
          <w:szCs w:val="20"/>
          <w:vertAlign w:val="subscript"/>
        </w:rPr>
        <w:t>10</w:t>
      </w:r>
      <w:r>
        <w:rPr>
          <w:rStyle w:val="Strong"/>
          <w:b w:val="0"/>
          <w:sz w:val="20"/>
          <w:szCs w:val="20"/>
        </w:rPr>
        <w:t xml:space="preserve"> concentrations. </w:t>
      </w:r>
      <w:r w:rsidR="008A2CEF">
        <w:rPr>
          <w:rStyle w:val="Strong"/>
          <w:b w:val="0"/>
          <w:sz w:val="20"/>
          <w:szCs w:val="20"/>
        </w:rPr>
        <w:t xml:space="preserve">The potential contribution found here is higher than the potential contribution </w:t>
      </w:r>
      <w:r w:rsidR="005302F1">
        <w:rPr>
          <w:rStyle w:val="Strong"/>
          <w:b w:val="0"/>
          <w:sz w:val="20"/>
          <w:szCs w:val="20"/>
        </w:rPr>
        <w:t xml:space="preserve">to background </w:t>
      </w:r>
      <w:r w:rsidR="008A2CEF">
        <w:rPr>
          <w:rStyle w:val="Strong"/>
          <w:b w:val="0"/>
          <w:sz w:val="20"/>
          <w:szCs w:val="20"/>
        </w:rPr>
        <w:t xml:space="preserve">suggested by Hodges (2005) which was </w:t>
      </w:r>
      <w:r w:rsidR="008A2CEF" w:rsidRPr="00B87CC3">
        <w:rPr>
          <w:rFonts w:asciiTheme="minorHAnsi" w:eastAsia="Times New Roman" w:hAnsiTheme="minorHAnsi" w:cs="AdvTT5235d5a9"/>
          <w:kern w:val="0"/>
          <w:sz w:val="20"/>
          <w:szCs w:val="20"/>
          <w:lang w:eastAsia="en-GB"/>
        </w:rPr>
        <w:t>0.024µg/m</w:t>
      </w:r>
      <w:r w:rsidR="008A2CEF" w:rsidRPr="00B87CC3">
        <w:rPr>
          <w:rFonts w:asciiTheme="minorHAnsi" w:eastAsia="Times New Roman" w:hAnsiTheme="minorHAnsi" w:cs="AdvTT5235d5a9"/>
          <w:kern w:val="0"/>
          <w:sz w:val="20"/>
          <w:szCs w:val="20"/>
          <w:vertAlign w:val="superscript"/>
          <w:lang w:eastAsia="en-GB"/>
        </w:rPr>
        <w:t xml:space="preserve">3 </w:t>
      </w:r>
      <w:r w:rsidR="008A2CEF" w:rsidRPr="00B87CC3">
        <w:rPr>
          <w:rFonts w:asciiTheme="minorHAnsi" w:eastAsia="Times New Roman" w:hAnsiTheme="minorHAnsi" w:cs="AdvTT5235d5a9"/>
          <w:kern w:val="0"/>
          <w:sz w:val="20"/>
          <w:szCs w:val="20"/>
          <w:lang w:eastAsia="en-GB"/>
        </w:rPr>
        <w:t>and 0.012µg/m</w:t>
      </w:r>
      <w:r w:rsidR="008A2CEF" w:rsidRPr="00B87CC3">
        <w:rPr>
          <w:rFonts w:asciiTheme="minorHAnsi" w:eastAsia="Times New Roman" w:hAnsiTheme="minorHAnsi" w:cs="AdvTT5235d5a9"/>
          <w:kern w:val="0"/>
          <w:sz w:val="20"/>
          <w:szCs w:val="20"/>
          <w:vertAlign w:val="superscript"/>
          <w:lang w:eastAsia="en-GB"/>
        </w:rPr>
        <w:t>3</w:t>
      </w:r>
      <w:r w:rsidR="008A2CEF">
        <w:rPr>
          <w:rFonts w:asciiTheme="minorHAnsi" w:eastAsia="Times New Roman" w:hAnsiTheme="minorHAnsi" w:cs="AdvTT5235d5a9"/>
          <w:kern w:val="0"/>
          <w:sz w:val="20"/>
          <w:szCs w:val="20"/>
          <w:vertAlign w:val="superscript"/>
          <w:lang w:eastAsia="en-GB"/>
        </w:rPr>
        <w:t xml:space="preserve"> </w:t>
      </w:r>
      <w:r w:rsidR="008A2CEF">
        <w:rPr>
          <w:rFonts w:asciiTheme="minorHAnsi" w:eastAsia="Times New Roman" w:hAnsiTheme="minorHAnsi" w:cs="AdvTT5235d5a9"/>
          <w:kern w:val="0"/>
          <w:sz w:val="20"/>
          <w:szCs w:val="20"/>
          <w:lang w:eastAsia="en-GB"/>
        </w:rPr>
        <w:t xml:space="preserve">respectively for </w:t>
      </w:r>
      <w:r w:rsidR="009D2BA8">
        <w:rPr>
          <w:rFonts w:asciiTheme="minorHAnsi" w:eastAsia="Times New Roman" w:hAnsiTheme="minorHAnsi" w:cs="AdvTT5235d5a9"/>
          <w:kern w:val="0"/>
          <w:sz w:val="20"/>
          <w:szCs w:val="20"/>
          <w:lang w:eastAsia="en-GB"/>
        </w:rPr>
        <w:t>BF4 and BF5</w:t>
      </w:r>
      <w:r w:rsidR="005302F1">
        <w:rPr>
          <w:rFonts w:asciiTheme="minorHAnsi" w:eastAsia="Times New Roman" w:hAnsiTheme="minorHAnsi" w:cs="AdvTT5235d5a9"/>
          <w:kern w:val="0"/>
          <w:sz w:val="20"/>
          <w:szCs w:val="20"/>
          <w:lang w:eastAsia="en-GB"/>
        </w:rPr>
        <w:t xml:space="preserve"> (</w:t>
      </w:r>
      <w:r w:rsidR="008A2CEF" w:rsidRPr="00B87CC3">
        <w:rPr>
          <w:rFonts w:asciiTheme="minorHAnsi" w:eastAsia="Times New Roman" w:hAnsiTheme="minorHAnsi" w:cs="AdvTT5235d5a9"/>
          <w:kern w:val="0"/>
          <w:sz w:val="20"/>
          <w:szCs w:val="20"/>
          <w:lang w:eastAsia="en-GB"/>
        </w:rPr>
        <w:t>0.036µg/m</w:t>
      </w:r>
      <w:r w:rsidR="005302F1">
        <w:rPr>
          <w:rFonts w:asciiTheme="minorHAnsi" w:eastAsia="Times New Roman" w:hAnsiTheme="minorHAnsi" w:cs="AdvTT5235d5a9"/>
          <w:kern w:val="0"/>
          <w:sz w:val="20"/>
          <w:szCs w:val="20"/>
          <w:vertAlign w:val="superscript"/>
          <w:lang w:eastAsia="en-GB"/>
        </w:rPr>
        <w:t xml:space="preserve">3 </w:t>
      </w:r>
      <w:r w:rsidR="008A2CEF" w:rsidRPr="00B87CC3">
        <w:rPr>
          <w:rFonts w:asciiTheme="minorHAnsi" w:eastAsia="Times New Roman" w:hAnsiTheme="minorHAnsi" w:cs="AdvTT5235d5a9"/>
          <w:kern w:val="0"/>
          <w:sz w:val="20"/>
          <w:szCs w:val="20"/>
          <w:lang w:eastAsia="en-GB"/>
        </w:rPr>
        <w:t>combined</w:t>
      </w:r>
      <w:r w:rsidR="008A2CEF">
        <w:rPr>
          <w:rFonts w:asciiTheme="minorHAnsi" w:eastAsia="Times New Roman" w:hAnsiTheme="minorHAnsi" w:cs="AdvTT5235d5a9"/>
          <w:kern w:val="0"/>
          <w:sz w:val="20"/>
          <w:szCs w:val="20"/>
          <w:lang w:eastAsia="en-GB"/>
        </w:rPr>
        <w:t>)</w:t>
      </w:r>
      <w:r w:rsidR="008A2CEF" w:rsidRPr="00B87CC3">
        <w:rPr>
          <w:rFonts w:asciiTheme="minorHAnsi" w:eastAsia="Times New Roman" w:hAnsiTheme="minorHAnsi" w:cs="AdvTT5235d5a9"/>
          <w:kern w:val="0"/>
          <w:sz w:val="20"/>
          <w:szCs w:val="20"/>
          <w:lang w:eastAsia="en-GB"/>
        </w:rPr>
        <w:t xml:space="preserve"> </w:t>
      </w:r>
      <w:r w:rsidR="005302F1">
        <w:rPr>
          <w:rFonts w:asciiTheme="minorHAnsi" w:eastAsia="Times New Roman" w:hAnsiTheme="minorHAnsi" w:cs="AdvTT5235d5a9"/>
          <w:kern w:val="0"/>
          <w:sz w:val="20"/>
          <w:szCs w:val="20"/>
          <w:lang w:eastAsia="en-GB"/>
        </w:rPr>
        <w:t xml:space="preserve">at the </w:t>
      </w:r>
      <w:r w:rsidR="008A2CEF" w:rsidRPr="00B87CC3">
        <w:rPr>
          <w:rFonts w:asciiTheme="minorHAnsi" w:eastAsia="Times New Roman" w:hAnsiTheme="minorHAnsi" w:cs="AdvTT5235d5a9"/>
          <w:kern w:val="0"/>
          <w:sz w:val="20"/>
          <w:szCs w:val="20"/>
          <w:lang w:eastAsia="en-GB"/>
        </w:rPr>
        <w:t>NETCEN</w:t>
      </w:r>
      <w:r w:rsidR="005302F1">
        <w:rPr>
          <w:rFonts w:asciiTheme="minorHAnsi" w:eastAsia="Times New Roman" w:hAnsiTheme="minorHAnsi" w:cs="AdvTT5235d5a9"/>
          <w:kern w:val="0"/>
          <w:sz w:val="20"/>
          <w:szCs w:val="20"/>
          <w:lang w:eastAsia="en-GB"/>
        </w:rPr>
        <w:t xml:space="preserve"> site</w:t>
      </w:r>
      <w:r w:rsidR="008A2CEF">
        <w:rPr>
          <w:rFonts w:asciiTheme="minorHAnsi" w:eastAsia="Times New Roman" w:hAnsiTheme="minorHAnsi" w:cs="AdvTT5235d5a9"/>
          <w:kern w:val="0"/>
          <w:sz w:val="20"/>
          <w:szCs w:val="20"/>
          <w:lang w:eastAsia="en-GB"/>
        </w:rPr>
        <w:t>.</w:t>
      </w:r>
      <w:r w:rsidR="008A2CEF" w:rsidRPr="00B87CC3">
        <w:rPr>
          <w:rFonts w:asciiTheme="minorHAnsi" w:eastAsia="Times New Roman" w:hAnsiTheme="minorHAnsi" w:cs="AdvTT5235d5a9"/>
          <w:kern w:val="0"/>
          <w:sz w:val="20"/>
          <w:szCs w:val="20"/>
          <w:lang w:eastAsia="en-GB"/>
        </w:rPr>
        <w:t xml:space="preserve"> </w:t>
      </w:r>
      <w:r w:rsidR="008A2CEF">
        <w:rPr>
          <w:rFonts w:asciiTheme="minorHAnsi" w:eastAsia="Times New Roman" w:hAnsiTheme="minorHAnsi" w:cs="AdvTT5235d5a9"/>
          <w:kern w:val="0"/>
          <w:sz w:val="20"/>
          <w:szCs w:val="20"/>
          <w:lang w:eastAsia="en-GB"/>
        </w:rPr>
        <w:t xml:space="preserve">The NETCEN site was located in close proximity to the current locations of the AURN, Prince Street and Twll-yn-y-Wal Park Monitors. </w:t>
      </w:r>
    </w:p>
    <w:p w14:paraId="0CB25748" w14:textId="77777777" w:rsidR="000C2F5E" w:rsidRDefault="000C2F5E" w:rsidP="0007280D">
      <w:pPr>
        <w:suppressAutoHyphens w:val="0"/>
        <w:autoSpaceDE w:val="0"/>
        <w:autoSpaceDN w:val="0"/>
        <w:adjustRightInd w:val="0"/>
        <w:spacing w:after="0" w:line="360" w:lineRule="auto"/>
        <w:jc w:val="both"/>
        <w:rPr>
          <w:rFonts w:asciiTheme="minorHAnsi" w:eastAsia="Times New Roman" w:hAnsiTheme="minorHAnsi" w:cs="AdvTT5235d5a9"/>
          <w:kern w:val="0"/>
          <w:sz w:val="20"/>
          <w:szCs w:val="20"/>
          <w:lang w:eastAsia="en-GB"/>
        </w:rPr>
      </w:pPr>
    </w:p>
    <w:p w14:paraId="1EC6DC0E" w14:textId="115C2500" w:rsidR="000D3FCC" w:rsidRDefault="008A2CEF" w:rsidP="0007280D">
      <w:pPr>
        <w:suppressAutoHyphens w:val="0"/>
        <w:autoSpaceDE w:val="0"/>
        <w:autoSpaceDN w:val="0"/>
        <w:adjustRightInd w:val="0"/>
        <w:spacing w:after="0" w:line="360" w:lineRule="auto"/>
        <w:jc w:val="both"/>
        <w:rPr>
          <w:rFonts w:asciiTheme="minorHAnsi" w:eastAsia="Times New Roman" w:hAnsiTheme="minorHAnsi" w:cs="Arial"/>
          <w:kern w:val="0"/>
          <w:sz w:val="20"/>
          <w:szCs w:val="20"/>
          <w:lang w:eastAsia="en-GB"/>
        </w:rPr>
      </w:pPr>
      <w:r>
        <w:rPr>
          <w:rFonts w:asciiTheme="minorHAnsi" w:eastAsia="Times New Roman" w:hAnsiTheme="minorHAnsi" w:cs="AdvTT5235d5a9"/>
          <w:kern w:val="0"/>
          <w:sz w:val="20"/>
          <w:szCs w:val="20"/>
          <w:lang w:eastAsia="en-GB"/>
        </w:rPr>
        <w:t xml:space="preserve">A possible </w:t>
      </w:r>
      <w:r w:rsidR="005302F1">
        <w:rPr>
          <w:rFonts w:asciiTheme="minorHAnsi" w:eastAsia="Times New Roman" w:hAnsiTheme="minorHAnsi" w:cs="AdvTT5235d5a9"/>
          <w:kern w:val="0"/>
          <w:sz w:val="20"/>
          <w:szCs w:val="20"/>
          <w:lang w:eastAsia="en-GB"/>
        </w:rPr>
        <w:t xml:space="preserve">explanation for the higher potential contribution </w:t>
      </w:r>
      <w:r>
        <w:rPr>
          <w:rFonts w:asciiTheme="minorHAnsi" w:eastAsia="Times New Roman" w:hAnsiTheme="minorHAnsi" w:cs="AdvTT5235d5a9"/>
          <w:kern w:val="0"/>
          <w:sz w:val="20"/>
          <w:szCs w:val="20"/>
          <w:lang w:eastAsia="en-GB"/>
        </w:rPr>
        <w:t xml:space="preserve">presented here </w:t>
      </w:r>
      <w:r w:rsidR="00DA245F">
        <w:rPr>
          <w:rFonts w:asciiTheme="minorHAnsi" w:eastAsia="Times New Roman" w:hAnsiTheme="minorHAnsi" w:cs="AdvTT5235d5a9"/>
          <w:kern w:val="0"/>
          <w:sz w:val="20"/>
          <w:szCs w:val="20"/>
          <w:lang w:eastAsia="en-GB"/>
        </w:rPr>
        <w:t xml:space="preserve">is </w:t>
      </w:r>
      <w:r>
        <w:rPr>
          <w:rFonts w:asciiTheme="minorHAnsi" w:eastAsia="Times New Roman" w:hAnsiTheme="minorHAnsi" w:cs="AdvTT5235d5a9"/>
          <w:kern w:val="0"/>
          <w:sz w:val="20"/>
          <w:szCs w:val="20"/>
          <w:lang w:eastAsia="en-GB"/>
        </w:rPr>
        <w:t>that only wind directions from the direction of the B</w:t>
      </w:r>
      <w:r w:rsidR="009D2BA8">
        <w:rPr>
          <w:rFonts w:asciiTheme="minorHAnsi" w:eastAsia="Times New Roman" w:hAnsiTheme="minorHAnsi" w:cs="AdvTT5235d5a9"/>
          <w:kern w:val="0"/>
          <w:sz w:val="20"/>
          <w:szCs w:val="20"/>
          <w:lang w:eastAsia="en-GB"/>
        </w:rPr>
        <w:t>Fs</w:t>
      </w:r>
      <w:r>
        <w:rPr>
          <w:rFonts w:asciiTheme="minorHAnsi" w:eastAsia="Times New Roman" w:hAnsiTheme="minorHAnsi" w:cs="AdvTT5235d5a9"/>
          <w:kern w:val="0"/>
          <w:sz w:val="20"/>
          <w:szCs w:val="20"/>
          <w:lang w:eastAsia="en-GB"/>
        </w:rPr>
        <w:t xml:space="preserve"> are considered</w:t>
      </w:r>
      <w:r w:rsidR="005302F1">
        <w:rPr>
          <w:rFonts w:asciiTheme="minorHAnsi" w:eastAsia="Times New Roman" w:hAnsiTheme="minorHAnsi" w:cs="AdvTT5235d5a9"/>
          <w:kern w:val="0"/>
          <w:sz w:val="20"/>
          <w:szCs w:val="20"/>
          <w:lang w:eastAsia="en-GB"/>
        </w:rPr>
        <w:t>,</w:t>
      </w:r>
      <w:r>
        <w:rPr>
          <w:rFonts w:asciiTheme="minorHAnsi" w:eastAsia="Times New Roman" w:hAnsiTheme="minorHAnsi" w:cs="AdvTT5235d5a9"/>
          <w:kern w:val="0"/>
          <w:sz w:val="20"/>
          <w:szCs w:val="20"/>
          <w:lang w:eastAsia="en-GB"/>
        </w:rPr>
        <w:t xml:space="preserve"> whereas Hodges</w:t>
      </w:r>
      <w:r w:rsidR="005302F1">
        <w:rPr>
          <w:rFonts w:asciiTheme="minorHAnsi" w:eastAsia="Times New Roman" w:hAnsiTheme="minorHAnsi" w:cs="AdvTT5235d5a9"/>
          <w:kern w:val="0"/>
          <w:sz w:val="20"/>
          <w:szCs w:val="20"/>
          <w:lang w:eastAsia="en-GB"/>
        </w:rPr>
        <w:t>’</w:t>
      </w:r>
      <w:r>
        <w:rPr>
          <w:rFonts w:asciiTheme="minorHAnsi" w:eastAsia="Times New Roman" w:hAnsiTheme="minorHAnsi" w:cs="AdvTT5235d5a9"/>
          <w:kern w:val="0"/>
          <w:sz w:val="20"/>
          <w:szCs w:val="20"/>
          <w:lang w:eastAsia="en-GB"/>
        </w:rPr>
        <w:t xml:space="preserve"> suggested contribution does not distinguish by wind direc</w:t>
      </w:r>
      <w:r w:rsidR="00DA245F">
        <w:rPr>
          <w:rFonts w:asciiTheme="minorHAnsi" w:eastAsia="Times New Roman" w:hAnsiTheme="minorHAnsi" w:cs="AdvTT5235d5a9"/>
          <w:kern w:val="0"/>
          <w:sz w:val="20"/>
          <w:szCs w:val="20"/>
          <w:lang w:eastAsia="en-GB"/>
        </w:rPr>
        <w:t>tion</w:t>
      </w:r>
      <w:r w:rsidR="005302F1">
        <w:rPr>
          <w:rFonts w:asciiTheme="minorHAnsi" w:eastAsia="Times New Roman" w:hAnsiTheme="minorHAnsi" w:cs="AdvTT5235d5a9"/>
          <w:kern w:val="0"/>
          <w:sz w:val="20"/>
          <w:szCs w:val="20"/>
          <w:lang w:eastAsia="en-GB"/>
        </w:rPr>
        <w:t xml:space="preserve">. </w:t>
      </w:r>
      <w:r w:rsidR="00C84331">
        <w:rPr>
          <w:rFonts w:asciiTheme="minorHAnsi" w:eastAsia="Times New Roman" w:hAnsiTheme="minorHAnsi" w:cs="AdvTT5235d5a9"/>
          <w:kern w:val="0"/>
          <w:sz w:val="20"/>
          <w:szCs w:val="20"/>
          <w:lang w:eastAsia="en-GB"/>
        </w:rPr>
        <w:t>As a result, Hodges considers</w:t>
      </w:r>
      <w:r w:rsidR="00DA245F">
        <w:rPr>
          <w:rFonts w:asciiTheme="minorHAnsi" w:eastAsia="Times New Roman" w:hAnsiTheme="minorHAnsi" w:cs="AdvTT5235d5a9"/>
          <w:kern w:val="0"/>
          <w:sz w:val="20"/>
          <w:szCs w:val="20"/>
          <w:lang w:eastAsia="en-GB"/>
        </w:rPr>
        <w:t xml:space="preserve"> wind directions from which the monitor is not impacted from the Furnaces. Therefore, </w:t>
      </w:r>
      <w:r w:rsidR="00C84331">
        <w:rPr>
          <w:rFonts w:asciiTheme="minorHAnsi" w:eastAsia="Times New Roman" w:hAnsiTheme="minorHAnsi" w:cs="AdvTT5235d5a9"/>
          <w:kern w:val="0"/>
          <w:sz w:val="20"/>
          <w:szCs w:val="20"/>
          <w:lang w:eastAsia="en-GB"/>
        </w:rPr>
        <w:t>t</w:t>
      </w:r>
      <w:r>
        <w:rPr>
          <w:rFonts w:asciiTheme="minorHAnsi" w:eastAsia="Times New Roman" w:hAnsiTheme="minorHAnsi" w:cs="AdvTT5235d5a9"/>
          <w:kern w:val="0"/>
          <w:sz w:val="20"/>
          <w:szCs w:val="20"/>
          <w:lang w:eastAsia="en-GB"/>
        </w:rPr>
        <w:t xml:space="preserve">he contribution </w:t>
      </w:r>
      <w:r w:rsidR="00DA245F">
        <w:rPr>
          <w:rFonts w:asciiTheme="minorHAnsi" w:eastAsia="Times New Roman" w:hAnsiTheme="minorHAnsi" w:cs="AdvTT5235d5a9"/>
          <w:kern w:val="0"/>
          <w:sz w:val="20"/>
          <w:szCs w:val="20"/>
          <w:lang w:eastAsia="en-GB"/>
        </w:rPr>
        <w:t>presented</w:t>
      </w:r>
      <w:r>
        <w:rPr>
          <w:rFonts w:asciiTheme="minorHAnsi" w:eastAsia="Times New Roman" w:hAnsiTheme="minorHAnsi" w:cs="AdvTT5235d5a9"/>
          <w:kern w:val="0"/>
          <w:sz w:val="20"/>
          <w:szCs w:val="20"/>
          <w:lang w:eastAsia="en-GB"/>
        </w:rPr>
        <w:t xml:space="preserve"> here </w:t>
      </w:r>
      <w:r w:rsidR="00DA245F">
        <w:rPr>
          <w:rFonts w:asciiTheme="minorHAnsi" w:eastAsia="Times New Roman" w:hAnsiTheme="minorHAnsi" w:cs="AdvTT5235d5a9"/>
          <w:kern w:val="0"/>
          <w:sz w:val="20"/>
          <w:szCs w:val="20"/>
          <w:lang w:eastAsia="en-GB"/>
        </w:rPr>
        <w:t xml:space="preserve">is more realistic. </w:t>
      </w:r>
      <w:r w:rsidR="00C23216">
        <w:rPr>
          <w:rFonts w:asciiTheme="minorHAnsi" w:eastAsia="Times New Roman" w:hAnsiTheme="minorHAnsi" w:cs="AdvTT5235d5a9"/>
          <w:kern w:val="0"/>
          <w:sz w:val="20"/>
          <w:szCs w:val="20"/>
          <w:lang w:eastAsia="en-GB"/>
        </w:rPr>
        <w:t>Other possible reasons f</w:t>
      </w:r>
      <w:r w:rsidR="00C84331">
        <w:rPr>
          <w:rFonts w:asciiTheme="minorHAnsi" w:eastAsia="Times New Roman" w:hAnsiTheme="minorHAnsi" w:cs="AdvTT5235d5a9"/>
          <w:kern w:val="0"/>
          <w:sz w:val="20"/>
          <w:szCs w:val="20"/>
          <w:lang w:eastAsia="en-GB"/>
        </w:rPr>
        <w:t>or</w:t>
      </w:r>
      <w:r w:rsidR="00C23216">
        <w:rPr>
          <w:rFonts w:asciiTheme="minorHAnsi" w:eastAsia="Times New Roman" w:hAnsiTheme="minorHAnsi" w:cs="AdvTT5235d5a9"/>
          <w:kern w:val="0"/>
          <w:sz w:val="20"/>
          <w:szCs w:val="20"/>
          <w:lang w:eastAsia="en-GB"/>
        </w:rPr>
        <w:t xml:space="preserve"> the discrepanc</w:t>
      </w:r>
      <w:r w:rsidR="00C84331">
        <w:rPr>
          <w:rFonts w:asciiTheme="minorHAnsi" w:eastAsia="Times New Roman" w:hAnsiTheme="minorHAnsi" w:cs="AdvTT5235d5a9"/>
          <w:kern w:val="0"/>
          <w:sz w:val="20"/>
          <w:szCs w:val="20"/>
          <w:lang w:eastAsia="en-GB"/>
        </w:rPr>
        <w:t>y</w:t>
      </w:r>
      <w:r w:rsidR="00C23216">
        <w:rPr>
          <w:rFonts w:asciiTheme="minorHAnsi" w:eastAsia="Times New Roman" w:hAnsiTheme="minorHAnsi" w:cs="AdvTT5235d5a9"/>
          <w:kern w:val="0"/>
          <w:sz w:val="20"/>
          <w:szCs w:val="20"/>
          <w:lang w:eastAsia="en-GB"/>
        </w:rPr>
        <w:t xml:space="preserve"> include the AURN </w:t>
      </w:r>
      <w:r w:rsidR="00C84331">
        <w:rPr>
          <w:rFonts w:asciiTheme="minorHAnsi" w:eastAsia="Times New Roman" w:hAnsiTheme="minorHAnsi" w:cs="AdvTT5235d5a9"/>
          <w:kern w:val="0"/>
          <w:sz w:val="20"/>
          <w:szCs w:val="20"/>
          <w:lang w:eastAsia="en-GB"/>
        </w:rPr>
        <w:t xml:space="preserve">monitor </w:t>
      </w:r>
      <w:r w:rsidR="00C23216">
        <w:rPr>
          <w:rFonts w:asciiTheme="minorHAnsi" w:eastAsia="Times New Roman" w:hAnsiTheme="minorHAnsi" w:cs="AdvTT5235d5a9"/>
          <w:kern w:val="0"/>
          <w:sz w:val="20"/>
          <w:szCs w:val="20"/>
          <w:lang w:eastAsia="en-GB"/>
        </w:rPr>
        <w:t xml:space="preserve">not </w:t>
      </w:r>
      <w:r w:rsidR="00C84331">
        <w:rPr>
          <w:rFonts w:asciiTheme="minorHAnsi" w:eastAsia="Times New Roman" w:hAnsiTheme="minorHAnsi" w:cs="AdvTT5235d5a9"/>
          <w:kern w:val="0"/>
          <w:sz w:val="20"/>
          <w:szCs w:val="20"/>
          <w:lang w:eastAsia="en-GB"/>
        </w:rPr>
        <w:t xml:space="preserve">being </w:t>
      </w:r>
      <w:r w:rsidR="00C23216">
        <w:rPr>
          <w:rFonts w:asciiTheme="minorHAnsi" w:eastAsia="Times New Roman" w:hAnsiTheme="minorHAnsi" w:cs="AdvTT5235d5a9"/>
          <w:kern w:val="0"/>
          <w:sz w:val="20"/>
          <w:szCs w:val="20"/>
          <w:lang w:eastAsia="en-GB"/>
        </w:rPr>
        <w:t xml:space="preserve">deployed on the exact location of the NETCEN site and operational conditions of the Furnaces </w:t>
      </w:r>
      <w:r w:rsidR="00C84331">
        <w:rPr>
          <w:rFonts w:asciiTheme="minorHAnsi" w:eastAsia="Times New Roman" w:hAnsiTheme="minorHAnsi" w:cs="AdvTT5235d5a9"/>
          <w:kern w:val="0"/>
          <w:sz w:val="20"/>
          <w:szCs w:val="20"/>
          <w:lang w:eastAsia="en-GB"/>
        </w:rPr>
        <w:t xml:space="preserve">have </w:t>
      </w:r>
      <w:r w:rsidR="00C23216">
        <w:rPr>
          <w:rFonts w:asciiTheme="minorHAnsi" w:eastAsia="Times New Roman" w:hAnsiTheme="minorHAnsi" w:cs="AdvTT5235d5a9"/>
          <w:kern w:val="0"/>
          <w:sz w:val="20"/>
          <w:szCs w:val="20"/>
          <w:lang w:eastAsia="en-GB"/>
        </w:rPr>
        <w:t>likely changed in the thirteen years since Hodges study</w:t>
      </w:r>
      <w:r w:rsidR="00C84331">
        <w:rPr>
          <w:rFonts w:asciiTheme="minorHAnsi" w:eastAsia="Times New Roman" w:hAnsiTheme="minorHAnsi" w:cs="AdvTT5235d5a9"/>
          <w:kern w:val="0"/>
          <w:sz w:val="20"/>
          <w:szCs w:val="20"/>
          <w:lang w:eastAsia="en-GB"/>
        </w:rPr>
        <w:t>.</w:t>
      </w:r>
      <w:r w:rsidR="00C23216">
        <w:rPr>
          <w:rFonts w:asciiTheme="minorHAnsi" w:eastAsia="Times New Roman" w:hAnsiTheme="minorHAnsi" w:cs="AdvTT5235d5a9"/>
          <w:kern w:val="0"/>
          <w:sz w:val="20"/>
          <w:szCs w:val="20"/>
          <w:lang w:eastAsia="en-GB"/>
        </w:rPr>
        <w:t xml:space="preserve"> Another significant factor is the building of the Harbour Way peripheral distributor </w:t>
      </w:r>
      <w:r w:rsidR="00C84331">
        <w:rPr>
          <w:rFonts w:asciiTheme="minorHAnsi" w:eastAsia="Times New Roman" w:hAnsiTheme="minorHAnsi" w:cs="AdvTT5235d5a9"/>
          <w:kern w:val="0"/>
          <w:sz w:val="20"/>
          <w:szCs w:val="20"/>
          <w:lang w:eastAsia="en-GB"/>
        </w:rPr>
        <w:t xml:space="preserve">road </w:t>
      </w:r>
      <w:r w:rsidR="00C23216">
        <w:rPr>
          <w:rFonts w:asciiTheme="minorHAnsi" w:eastAsia="Times New Roman" w:hAnsiTheme="minorHAnsi" w:cs="AdvTT5235d5a9"/>
          <w:kern w:val="0"/>
          <w:sz w:val="20"/>
          <w:szCs w:val="20"/>
          <w:lang w:eastAsia="en-GB"/>
        </w:rPr>
        <w:t>on previously Tata Steel-owned land</w:t>
      </w:r>
      <w:r w:rsidR="00277BB6">
        <w:rPr>
          <w:rFonts w:asciiTheme="minorHAnsi" w:eastAsia="Times New Roman" w:hAnsiTheme="minorHAnsi" w:cs="AdvTT5235d5a9"/>
          <w:kern w:val="0"/>
          <w:sz w:val="20"/>
          <w:szCs w:val="20"/>
          <w:lang w:eastAsia="en-GB"/>
        </w:rPr>
        <w:t xml:space="preserve"> which likely contributed to PM</w:t>
      </w:r>
      <w:r w:rsidR="00277BB6" w:rsidRPr="00F468CB">
        <w:rPr>
          <w:rFonts w:asciiTheme="minorHAnsi" w:eastAsia="Times New Roman" w:hAnsiTheme="minorHAnsi" w:cs="AdvTT5235d5a9"/>
          <w:kern w:val="0"/>
          <w:sz w:val="20"/>
          <w:szCs w:val="20"/>
          <w:vertAlign w:val="subscript"/>
          <w:lang w:eastAsia="en-GB"/>
        </w:rPr>
        <w:t>10</w:t>
      </w:r>
      <w:r w:rsidR="00277BB6">
        <w:rPr>
          <w:rFonts w:asciiTheme="minorHAnsi" w:eastAsia="Times New Roman" w:hAnsiTheme="minorHAnsi" w:cs="AdvTT5235d5a9"/>
          <w:kern w:val="0"/>
          <w:sz w:val="20"/>
          <w:szCs w:val="20"/>
          <w:lang w:eastAsia="en-GB"/>
        </w:rPr>
        <w:t xml:space="preserve"> concentrations during construction (AQEG 2011)</w:t>
      </w:r>
      <w:r w:rsidR="00C23216">
        <w:rPr>
          <w:rFonts w:asciiTheme="minorHAnsi" w:eastAsia="Times New Roman" w:hAnsiTheme="minorHAnsi" w:cs="AdvTT5235d5a9"/>
          <w:kern w:val="0"/>
          <w:sz w:val="20"/>
          <w:szCs w:val="20"/>
          <w:lang w:eastAsia="en-GB"/>
        </w:rPr>
        <w:t xml:space="preserve">. </w:t>
      </w:r>
      <w:r w:rsidR="00277BB6">
        <w:rPr>
          <w:rFonts w:asciiTheme="minorHAnsi" w:eastAsia="Times New Roman" w:hAnsiTheme="minorHAnsi" w:cs="AdvTT5235d5a9"/>
          <w:kern w:val="0"/>
          <w:sz w:val="20"/>
          <w:szCs w:val="20"/>
          <w:lang w:eastAsia="en-GB"/>
        </w:rPr>
        <w:t>In addition, and a</w:t>
      </w:r>
      <w:r w:rsidR="00C23216">
        <w:rPr>
          <w:rFonts w:asciiTheme="minorHAnsi" w:eastAsia="Times New Roman" w:hAnsiTheme="minorHAnsi" w:cs="AdvTT5235d5a9"/>
          <w:kern w:val="0"/>
          <w:sz w:val="20"/>
          <w:szCs w:val="20"/>
          <w:lang w:eastAsia="en-GB"/>
        </w:rPr>
        <w:t>s a result of this build, a significant number of trees and foliage were removed</w:t>
      </w:r>
      <w:r w:rsidR="001A17FC">
        <w:rPr>
          <w:rFonts w:asciiTheme="minorHAnsi" w:eastAsia="Times New Roman" w:hAnsiTheme="minorHAnsi" w:cs="AdvTT5235d5a9"/>
          <w:kern w:val="0"/>
          <w:sz w:val="20"/>
          <w:szCs w:val="20"/>
          <w:lang w:eastAsia="en-GB"/>
        </w:rPr>
        <w:t xml:space="preserve">. Research has shown that trees have </w:t>
      </w:r>
      <w:r w:rsidR="001A17FC">
        <w:rPr>
          <w:rFonts w:asciiTheme="minorHAnsi" w:eastAsia="Times New Roman" w:hAnsiTheme="minorHAnsi" w:cs="AdvTT5235d5a9"/>
          <w:kern w:val="0"/>
          <w:sz w:val="20"/>
          <w:szCs w:val="20"/>
          <w:lang w:eastAsia="en-GB"/>
        </w:rPr>
        <w:lastRenderedPageBreak/>
        <w:t>been knows to act as dust barriers (</w:t>
      </w:r>
      <w:r w:rsidR="00380902">
        <w:rPr>
          <w:rFonts w:asciiTheme="minorHAnsi" w:eastAsia="Times New Roman" w:hAnsiTheme="minorHAnsi" w:cs="AdvTT5235d5a9"/>
          <w:kern w:val="0"/>
          <w:sz w:val="20"/>
          <w:szCs w:val="20"/>
          <w:lang w:eastAsia="en-GB"/>
        </w:rPr>
        <w:t xml:space="preserve">Malone and Donnelly 2001; </w:t>
      </w:r>
      <w:r w:rsidR="001A17FC">
        <w:rPr>
          <w:rFonts w:asciiTheme="minorHAnsi" w:eastAsia="Times New Roman" w:hAnsiTheme="minorHAnsi" w:cs="AdvTT5235d5a9"/>
          <w:kern w:val="0"/>
          <w:sz w:val="20"/>
          <w:szCs w:val="20"/>
          <w:lang w:eastAsia="en-GB"/>
        </w:rPr>
        <w:t>Shah et al. 2002)</w:t>
      </w:r>
      <w:r w:rsidR="00380902">
        <w:rPr>
          <w:rFonts w:asciiTheme="minorHAnsi" w:eastAsia="Times New Roman" w:hAnsiTheme="minorHAnsi" w:cs="AdvTT5235d5a9"/>
          <w:kern w:val="0"/>
          <w:sz w:val="20"/>
          <w:szCs w:val="20"/>
          <w:lang w:eastAsia="en-GB"/>
        </w:rPr>
        <w:t xml:space="preserve"> </w:t>
      </w:r>
      <w:r w:rsidR="001A17FC">
        <w:rPr>
          <w:rFonts w:asciiTheme="minorHAnsi" w:eastAsia="Times New Roman" w:hAnsiTheme="minorHAnsi" w:cs="AdvTT5235d5a9"/>
          <w:kern w:val="0"/>
          <w:sz w:val="20"/>
          <w:szCs w:val="20"/>
          <w:lang w:eastAsia="en-GB"/>
        </w:rPr>
        <w:t>and this could have been the case in Port Talbot with the removed trees acting as a barrier b</w:t>
      </w:r>
      <w:r w:rsidR="00C23216">
        <w:rPr>
          <w:rFonts w:asciiTheme="minorHAnsi" w:eastAsia="Times New Roman" w:hAnsiTheme="minorHAnsi" w:cs="AdvTT5235d5a9"/>
          <w:kern w:val="0"/>
          <w:sz w:val="20"/>
          <w:szCs w:val="20"/>
          <w:lang w:eastAsia="en-GB"/>
        </w:rPr>
        <w:t xml:space="preserve">etween the Furnaces and the town. </w:t>
      </w:r>
    </w:p>
    <w:p w14:paraId="30CB2539" w14:textId="2FE10376" w:rsidR="000C2F5E" w:rsidRDefault="00E01B63" w:rsidP="000D3FCC">
      <w:pPr>
        <w:rPr>
          <w:rStyle w:val="Strong"/>
          <w:rFonts w:asciiTheme="minorHAnsi" w:eastAsia="Times New Roman" w:hAnsiTheme="minorHAnsi" w:cs="Arial"/>
          <w:b w:val="0"/>
          <w:bCs w:val="0"/>
          <w:kern w:val="0"/>
          <w:sz w:val="20"/>
          <w:szCs w:val="20"/>
          <w:lang w:eastAsia="en-GB"/>
        </w:rPr>
      </w:pPr>
      <w:r>
        <w:rPr>
          <w:rFonts w:asciiTheme="minorHAnsi" w:eastAsia="Times New Roman" w:hAnsiTheme="minorHAnsi" w:cs="Arial"/>
          <w:noProof/>
          <w:kern w:val="0"/>
          <w:sz w:val="20"/>
          <w:szCs w:val="20"/>
          <w:lang w:eastAsia="en-GB"/>
        </w:rPr>
        <mc:AlternateContent>
          <mc:Choice Requires="wps">
            <w:drawing>
              <wp:anchor distT="0" distB="0" distL="114300" distR="114300" simplePos="0" relativeHeight="251774976" behindDoc="0" locked="0" layoutInCell="1" allowOverlap="1" wp14:anchorId="664EA09A" wp14:editId="29AE989A">
                <wp:simplePos x="0" y="0"/>
                <wp:positionH relativeFrom="margin">
                  <wp:align>left</wp:align>
                </wp:positionH>
                <wp:positionV relativeFrom="paragraph">
                  <wp:posOffset>106045</wp:posOffset>
                </wp:positionV>
                <wp:extent cx="4076700" cy="295275"/>
                <wp:effectExtent l="0" t="0" r="0" b="9525"/>
                <wp:wrapNone/>
                <wp:docPr id="134" name="Text Box 134"/>
                <wp:cNvGraphicFramePr/>
                <a:graphic xmlns:a="http://schemas.openxmlformats.org/drawingml/2006/main">
                  <a:graphicData uri="http://schemas.microsoft.com/office/word/2010/wordprocessingShape">
                    <wps:wsp>
                      <wps:cNvSpPr txBox="1"/>
                      <wps:spPr>
                        <a:xfrm>
                          <a:off x="0" y="0"/>
                          <a:ext cx="4076700"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3E84A6" w14:textId="35FE9762" w:rsidR="0062582F" w:rsidRDefault="0062582F">
                            <w:r>
                              <w:rPr>
                                <w:rStyle w:val="Strong"/>
                                <w:sz w:val="20"/>
                                <w:szCs w:val="20"/>
                              </w:rPr>
                              <w:t xml:space="preserve">Table 8 – </w:t>
                            </w:r>
                            <w:r w:rsidRPr="009575CB">
                              <w:rPr>
                                <w:rStyle w:val="Strong"/>
                                <w:b w:val="0"/>
                                <w:sz w:val="20"/>
                                <w:szCs w:val="20"/>
                              </w:rPr>
                              <w:t>Comparison of PM</w:t>
                            </w:r>
                            <w:r w:rsidRPr="009575CB">
                              <w:rPr>
                                <w:rStyle w:val="Strong"/>
                                <w:b w:val="0"/>
                                <w:sz w:val="20"/>
                                <w:szCs w:val="20"/>
                                <w:vertAlign w:val="subscript"/>
                              </w:rPr>
                              <w:t>10</w:t>
                            </w:r>
                            <w:r w:rsidRPr="009575CB">
                              <w:rPr>
                                <w:rStyle w:val="Strong"/>
                                <w:b w:val="0"/>
                                <w:sz w:val="20"/>
                                <w:szCs w:val="20"/>
                              </w:rPr>
                              <w:t xml:space="preserve"> Concentrations for the AURN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EA09A" id="Text Box 134" o:spid="_x0000_s1051" type="#_x0000_t202" style="position:absolute;margin-left:0;margin-top:8.35pt;width:321pt;height:23.25pt;z-index:251774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" fillcolor="white [3201]" stroked="f" strokeweight=".5pt">
                <v:textbox>
                  <w:txbxContent>
                    <w:p w14:paraId="083E84A6" w14:textId="35FE9762" w:rsidR="0062582F" w:rsidRDefault="0062582F">
                      <w:r>
                        <w:rPr>
                          <w:rStyle w:val="Strong"/>
                          <w:sz w:val="20"/>
                          <w:szCs w:val="20"/>
                        </w:rPr>
                        <w:t xml:space="preserve">Table 8 – </w:t>
                      </w:r>
                      <w:r w:rsidRPr="009575CB">
                        <w:rPr>
                          <w:rStyle w:val="Strong"/>
                          <w:b w:val="0"/>
                          <w:sz w:val="20"/>
                          <w:szCs w:val="20"/>
                        </w:rPr>
                        <w:t>Comparison of PM</w:t>
                      </w:r>
                      <w:r w:rsidRPr="009575CB">
                        <w:rPr>
                          <w:rStyle w:val="Strong"/>
                          <w:b w:val="0"/>
                          <w:sz w:val="20"/>
                          <w:szCs w:val="20"/>
                          <w:vertAlign w:val="subscript"/>
                        </w:rPr>
                        <w:t>10</w:t>
                      </w:r>
                      <w:r w:rsidRPr="009575CB">
                        <w:rPr>
                          <w:rStyle w:val="Strong"/>
                          <w:b w:val="0"/>
                          <w:sz w:val="20"/>
                          <w:szCs w:val="20"/>
                        </w:rPr>
                        <w:t xml:space="preserve"> Concentrations for the AURN Monitor</w:t>
                      </w:r>
                    </w:p>
                  </w:txbxContent>
                </v:textbox>
                <w10:wrap anchorx="margin"/>
              </v:shape>
            </w:pict>
          </mc:Fallback>
        </mc:AlternateContent>
      </w:r>
    </w:p>
    <w:p w14:paraId="4DF4D482" w14:textId="2673E3C9" w:rsidR="000D3FCC" w:rsidRDefault="000D3FCC" w:rsidP="000D3FCC">
      <w:pPr>
        <w:rPr>
          <w:rStyle w:val="Strong"/>
          <w:sz w:val="20"/>
          <w:szCs w:val="20"/>
        </w:rPr>
      </w:pPr>
    </w:p>
    <w:tbl>
      <w:tblPr>
        <w:tblStyle w:val="TableGrid"/>
        <w:tblW w:w="9209" w:type="dxa"/>
        <w:tblLook w:val="04A0" w:firstRow="1" w:lastRow="0" w:firstColumn="1" w:lastColumn="0" w:noHBand="0" w:noVBand="1"/>
      </w:tblPr>
      <w:tblGrid>
        <w:gridCol w:w="1271"/>
        <w:gridCol w:w="1701"/>
        <w:gridCol w:w="2126"/>
        <w:gridCol w:w="1985"/>
        <w:gridCol w:w="2126"/>
      </w:tblGrid>
      <w:tr w:rsidR="00F87A23" w14:paraId="3F540E6B" w14:textId="181A4936" w:rsidTr="00775366">
        <w:tc>
          <w:tcPr>
            <w:tcW w:w="1271" w:type="dxa"/>
            <w:shd w:val="clear" w:color="auto" w:fill="E7E6E6" w:themeFill="background2"/>
          </w:tcPr>
          <w:p w14:paraId="44896DBF" w14:textId="77777777" w:rsidR="00F87A23" w:rsidRPr="0007280D" w:rsidRDefault="00F87A23" w:rsidP="000D3FCC">
            <w:pPr>
              <w:jc w:val="center"/>
              <w:rPr>
                <w:rStyle w:val="Strong"/>
                <w:sz w:val="20"/>
                <w:szCs w:val="20"/>
              </w:rPr>
            </w:pPr>
            <w:r w:rsidRPr="0007280D">
              <w:rPr>
                <w:rStyle w:val="Strong"/>
                <w:sz w:val="20"/>
                <w:szCs w:val="20"/>
              </w:rPr>
              <w:t>10˚ Wind Direction Sector</w:t>
            </w:r>
          </w:p>
        </w:tc>
        <w:tc>
          <w:tcPr>
            <w:tcW w:w="1701" w:type="dxa"/>
            <w:shd w:val="clear" w:color="auto" w:fill="E7E6E6" w:themeFill="background2"/>
          </w:tcPr>
          <w:p w14:paraId="67440F27" w14:textId="5DA7114A" w:rsidR="00F87A23" w:rsidRPr="0007280D" w:rsidRDefault="00F87A23" w:rsidP="000D3FCC">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[2013-2016</w:t>
            </w:r>
            <w:r w:rsidR="00B42982">
              <w:rPr>
                <w:rStyle w:val="Strong"/>
                <w:sz w:val="20"/>
                <w:szCs w:val="20"/>
              </w:rPr>
              <w:t xml:space="preserve"> Full Dataset</w:t>
            </w:r>
            <w:r w:rsidRPr="0007280D">
              <w:rPr>
                <w:rStyle w:val="Strong"/>
                <w:sz w:val="20"/>
                <w:szCs w:val="20"/>
              </w:rPr>
              <w:t>]</w:t>
            </w:r>
          </w:p>
        </w:tc>
        <w:tc>
          <w:tcPr>
            <w:tcW w:w="2126" w:type="dxa"/>
            <w:shd w:val="clear" w:color="auto" w:fill="E7E6E6" w:themeFill="background2"/>
          </w:tcPr>
          <w:p w14:paraId="3906320C" w14:textId="5AE48EF1" w:rsidR="00F87A23" w:rsidRPr="0007280D" w:rsidRDefault="00F87A23" w:rsidP="00F87A23">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t>
            </w:r>
            <w:r>
              <w:rPr>
                <w:rStyle w:val="Strong"/>
                <w:sz w:val="20"/>
                <w:szCs w:val="20"/>
              </w:rPr>
              <w:t>of Cast House Emissions</w:t>
            </w:r>
            <w:r w:rsidRPr="0007280D">
              <w:rPr>
                <w:rStyle w:val="Strong"/>
                <w:sz w:val="20"/>
                <w:szCs w:val="20"/>
              </w:rPr>
              <w:t xml:space="preserve"> 2013-2016]</w:t>
            </w:r>
          </w:p>
        </w:tc>
        <w:tc>
          <w:tcPr>
            <w:tcW w:w="1985" w:type="dxa"/>
            <w:shd w:val="clear" w:color="auto" w:fill="E7E6E6" w:themeFill="background2"/>
          </w:tcPr>
          <w:p w14:paraId="3DBAB8E5" w14:textId="1D020D60" w:rsidR="00F87A23" w:rsidRPr="0007280D" w:rsidRDefault="00F87A23" w:rsidP="00F87A23">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when no </w:t>
            </w:r>
            <w:r>
              <w:rPr>
                <w:rStyle w:val="Strong"/>
                <w:sz w:val="20"/>
                <w:szCs w:val="20"/>
              </w:rPr>
              <w:t xml:space="preserve">Cast House Emissions </w:t>
            </w:r>
            <w:r w:rsidRPr="0007280D">
              <w:rPr>
                <w:rStyle w:val="Strong"/>
                <w:sz w:val="20"/>
                <w:szCs w:val="20"/>
              </w:rPr>
              <w:t>recorded 2013-2016]</w:t>
            </w:r>
          </w:p>
        </w:tc>
        <w:tc>
          <w:tcPr>
            <w:tcW w:w="2126" w:type="dxa"/>
            <w:shd w:val="clear" w:color="auto" w:fill="E7E6E6" w:themeFill="background2"/>
          </w:tcPr>
          <w:p w14:paraId="43776167" w14:textId="6216BCC7" w:rsidR="00F87A23" w:rsidRPr="0007280D" w:rsidRDefault="00F87A23" w:rsidP="000D3FCC">
            <w:pPr>
              <w:jc w:val="center"/>
              <w:rPr>
                <w:rStyle w:val="Strong"/>
                <w:sz w:val="20"/>
                <w:szCs w:val="20"/>
              </w:rPr>
            </w:pPr>
            <w:r>
              <w:rPr>
                <w:rStyle w:val="Strong"/>
                <w:sz w:val="20"/>
                <w:szCs w:val="20"/>
              </w:rPr>
              <w:t xml:space="preserve">Potential contribution of Cast House Emissions to Background Concentrations </w:t>
            </w:r>
            <w:r w:rsidRPr="0007280D">
              <w:rPr>
                <w:rStyle w:val="Strong"/>
                <w:sz w:val="20"/>
                <w:szCs w:val="20"/>
              </w:rPr>
              <w:t>(µg/m</w:t>
            </w:r>
            <w:r w:rsidRPr="0007280D">
              <w:rPr>
                <w:rStyle w:val="Strong"/>
                <w:sz w:val="20"/>
                <w:szCs w:val="20"/>
                <w:vertAlign w:val="superscript"/>
              </w:rPr>
              <w:t>3</w:t>
            </w:r>
            <w:r w:rsidRPr="0007280D">
              <w:rPr>
                <w:rStyle w:val="Strong"/>
                <w:sz w:val="20"/>
                <w:szCs w:val="20"/>
              </w:rPr>
              <w:t>)</w:t>
            </w:r>
            <w:r>
              <w:rPr>
                <w:rStyle w:val="Strong"/>
                <w:sz w:val="20"/>
                <w:szCs w:val="20"/>
              </w:rPr>
              <w:t xml:space="preserve"> [2013-2016]</w:t>
            </w:r>
          </w:p>
        </w:tc>
      </w:tr>
      <w:tr w:rsidR="00F87A23" w14:paraId="44845D31" w14:textId="55E07C84" w:rsidTr="00775366">
        <w:tc>
          <w:tcPr>
            <w:tcW w:w="1271" w:type="dxa"/>
            <w:shd w:val="clear" w:color="auto" w:fill="E7E6E6" w:themeFill="background2"/>
          </w:tcPr>
          <w:p w14:paraId="16BA07EC" w14:textId="77777777" w:rsidR="00F87A23" w:rsidRPr="0007280D" w:rsidRDefault="00F87A23" w:rsidP="000D3FCC">
            <w:pPr>
              <w:jc w:val="center"/>
              <w:rPr>
                <w:rStyle w:val="Strong"/>
                <w:sz w:val="20"/>
                <w:szCs w:val="20"/>
              </w:rPr>
            </w:pPr>
            <w:r w:rsidRPr="0007280D">
              <w:rPr>
                <w:rStyle w:val="Strong"/>
                <w:sz w:val="20"/>
                <w:szCs w:val="20"/>
              </w:rPr>
              <w:t>190˚</w:t>
            </w:r>
          </w:p>
        </w:tc>
        <w:tc>
          <w:tcPr>
            <w:tcW w:w="1701" w:type="dxa"/>
          </w:tcPr>
          <w:p w14:paraId="79CEB588" w14:textId="77777777" w:rsidR="00F87A23" w:rsidRPr="0007280D" w:rsidRDefault="00F87A23" w:rsidP="000D3FCC">
            <w:pPr>
              <w:jc w:val="center"/>
              <w:rPr>
                <w:rStyle w:val="Strong"/>
                <w:b w:val="0"/>
                <w:sz w:val="20"/>
                <w:szCs w:val="20"/>
              </w:rPr>
            </w:pPr>
            <w:r w:rsidRPr="0007280D">
              <w:rPr>
                <w:rStyle w:val="Strong"/>
                <w:b w:val="0"/>
                <w:sz w:val="20"/>
                <w:szCs w:val="20"/>
              </w:rPr>
              <w:t>60.48</w:t>
            </w:r>
          </w:p>
        </w:tc>
        <w:tc>
          <w:tcPr>
            <w:tcW w:w="2126" w:type="dxa"/>
          </w:tcPr>
          <w:p w14:paraId="0A172995" w14:textId="77777777" w:rsidR="00F87A23" w:rsidRPr="0007280D" w:rsidRDefault="00F87A23" w:rsidP="000D3FCC">
            <w:pPr>
              <w:jc w:val="center"/>
              <w:rPr>
                <w:rStyle w:val="Strong"/>
                <w:b w:val="0"/>
                <w:sz w:val="20"/>
                <w:szCs w:val="20"/>
              </w:rPr>
            </w:pPr>
            <w:r w:rsidRPr="0007280D">
              <w:rPr>
                <w:rStyle w:val="Strong"/>
                <w:b w:val="0"/>
                <w:sz w:val="20"/>
                <w:szCs w:val="20"/>
              </w:rPr>
              <w:t>48.30</w:t>
            </w:r>
          </w:p>
        </w:tc>
        <w:tc>
          <w:tcPr>
            <w:tcW w:w="1985" w:type="dxa"/>
          </w:tcPr>
          <w:p w14:paraId="35A2E051" w14:textId="77777777" w:rsidR="00F87A23" w:rsidRPr="0007280D" w:rsidRDefault="00F87A23" w:rsidP="000D3FCC">
            <w:pPr>
              <w:jc w:val="center"/>
              <w:rPr>
                <w:rStyle w:val="Strong"/>
                <w:b w:val="0"/>
                <w:sz w:val="20"/>
                <w:szCs w:val="20"/>
              </w:rPr>
            </w:pPr>
            <w:r w:rsidRPr="0007280D">
              <w:rPr>
                <w:rStyle w:val="Strong"/>
                <w:b w:val="0"/>
                <w:sz w:val="20"/>
                <w:szCs w:val="20"/>
              </w:rPr>
              <w:t>60.59</w:t>
            </w:r>
          </w:p>
        </w:tc>
        <w:tc>
          <w:tcPr>
            <w:tcW w:w="2126" w:type="dxa"/>
          </w:tcPr>
          <w:p w14:paraId="2015B477" w14:textId="2B00D202" w:rsidR="00F87A23" w:rsidRPr="0007280D" w:rsidRDefault="00F87A23" w:rsidP="000D3FCC">
            <w:pPr>
              <w:jc w:val="center"/>
              <w:rPr>
                <w:rStyle w:val="Strong"/>
                <w:b w:val="0"/>
                <w:sz w:val="20"/>
                <w:szCs w:val="20"/>
              </w:rPr>
            </w:pPr>
            <w:r>
              <w:rPr>
                <w:rStyle w:val="Strong"/>
                <w:b w:val="0"/>
                <w:sz w:val="20"/>
                <w:szCs w:val="20"/>
              </w:rPr>
              <w:t>No contribution</w:t>
            </w:r>
          </w:p>
        </w:tc>
      </w:tr>
      <w:tr w:rsidR="00F87A23" w14:paraId="6035FA0D" w14:textId="7BB8EAE8" w:rsidTr="00775366">
        <w:tc>
          <w:tcPr>
            <w:tcW w:w="1271" w:type="dxa"/>
            <w:shd w:val="clear" w:color="auto" w:fill="E7E6E6" w:themeFill="background2"/>
          </w:tcPr>
          <w:p w14:paraId="24F7EB82" w14:textId="77777777" w:rsidR="00F87A23" w:rsidRPr="0007280D" w:rsidRDefault="00F87A23" w:rsidP="000D3FCC">
            <w:pPr>
              <w:jc w:val="center"/>
              <w:rPr>
                <w:rStyle w:val="Strong"/>
                <w:sz w:val="20"/>
                <w:szCs w:val="20"/>
              </w:rPr>
            </w:pPr>
            <w:r w:rsidRPr="0007280D">
              <w:rPr>
                <w:rStyle w:val="Strong"/>
                <w:sz w:val="20"/>
                <w:szCs w:val="20"/>
              </w:rPr>
              <w:t>200˚</w:t>
            </w:r>
          </w:p>
        </w:tc>
        <w:tc>
          <w:tcPr>
            <w:tcW w:w="1701" w:type="dxa"/>
          </w:tcPr>
          <w:p w14:paraId="5612915F" w14:textId="77777777" w:rsidR="00F87A23" w:rsidRPr="0007280D" w:rsidRDefault="00F87A23" w:rsidP="000D3FCC">
            <w:pPr>
              <w:jc w:val="center"/>
              <w:rPr>
                <w:rStyle w:val="Strong"/>
                <w:b w:val="0"/>
                <w:sz w:val="20"/>
                <w:szCs w:val="20"/>
              </w:rPr>
            </w:pPr>
            <w:r w:rsidRPr="0007280D">
              <w:rPr>
                <w:rStyle w:val="Strong"/>
                <w:b w:val="0"/>
                <w:sz w:val="20"/>
                <w:szCs w:val="20"/>
              </w:rPr>
              <w:t>85.04</w:t>
            </w:r>
          </w:p>
        </w:tc>
        <w:tc>
          <w:tcPr>
            <w:tcW w:w="2126" w:type="dxa"/>
          </w:tcPr>
          <w:p w14:paraId="215FDDBA" w14:textId="77777777" w:rsidR="00F87A23" w:rsidRPr="0007280D" w:rsidRDefault="00F87A23" w:rsidP="000D3FCC">
            <w:pPr>
              <w:jc w:val="center"/>
              <w:rPr>
                <w:rStyle w:val="Strong"/>
                <w:b w:val="0"/>
                <w:sz w:val="20"/>
                <w:szCs w:val="20"/>
              </w:rPr>
            </w:pPr>
            <w:r w:rsidRPr="0007280D">
              <w:rPr>
                <w:rStyle w:val="Strong"/>
                <w:b w:val="0"/>
                <w:sz w:val="20"/>
                <w:szCs w:val="20"/>
              </w:rPr>
              <w:t>113.34</w:t>
            </w:r>
          </w:p>
        </w:tc>
        <w:tc>
          <w:tcPr>
            <w:tcW w:w="1985" w:type="dxa"/>
          </w:tcPr>
          <w:p w14:paraId="75C9F7D7" w14:textId="77777777" w:rsidR="00F87A23" w:rsidRPr="0007280D" w:rsidRDefault="00F87A23" w:rsidP="000D3FCC">
            <w:pPr>
              <w:jc w:val="center"/>
              <w:rPr>
                <w:rStyle w:val="Strong"/>
                <w:b w:val="0"/>
                <w:sz w:val="20"/>
                <w:szCs w:val="20"/>
              </w:rPr>
            </w:pPr>
            <w:r w:rsidRPr="0007280D">
              <w:rPr>
                <w:rStyle w:val="Strong"/>
                <w:b w:val="0"/>
                <w:sz w:val="20"/>
                <w:szCs w:val="20"/>
              </w:rPr>
              <w:t>84.38</w:t>
            </w:r>
          </w:p>
        </w:tc>
        <w:tc>
          <w:tcPr>
            <w:tcW w:w="2126" w:type="dxa"/>
          </w:tcPr>
          <w:p w14:paraId="0018B089" w14:textId="1D54F7D6" w:rsidR="00F87A23" w:rsidRPr="0007280D" w:rsidRDefault="00F87A23" w:rsidP="000D3FCC">
            <w:pPr>
              <w:jc w:val="center"/>
              <w:rPr>
                <w:rStyle w:val="Strong"/>
                <w:b w:val="0"/>
                <w:sz w:val="20"/>
                <w:szCs w:val="20"/>
              </w:rPr>
            </w:pPr>
            <w:r>
              <w:rPr>
                <w:rStyle w:val="Strong"/>
                <w:b w:val="0"/>
                <w:sz w:val="20"/>
                <w:szCs w:val="20"/>
              </w:rPr>
              <w:t>0.66</w:t>
            </w:r>
          </w:p>
        </w:tc>
      </w:tr>
      <w:tr w:rsidR="00F87A23" w14:paraId="77429616" w14:textId="4E391AC3" w:rsidTr="00775366">
        <w:tc>
          <w:tcPr>
            <w:tcW w:w="1271" w:type="dxa"/>
            <w:shd w:val="clear" w:color="auto" w:fill="E7E6E6" w:themeFill="background2"/>
          </w:tcPr>
          <w:p w14:paraId="11C6A3CF" w14:textId="77777777" w:rsidR="00F87A23" w:rsidRPr="0007280D" w:rsidRDefault="00F87A23" w:rsidP="000D3FCC">
            <w:pPr>
              <w:jc w:val="center"/>
              <w:rPr>
                <w:rStyle w:val="Strong"/>
                <w:sz w:val="20"/>
                <w:szCs w:val="20"/>
              </w:rPr>
            </w:pPr>
            <w:r w:rsidRPr="0007280D">
              <w:rPr>
                <w:rStyle w:val="Strong"/>
                <w:sz w:val="20"/>
                <w:szCs w:val="20"/>
              </w:rPr>
              <w:t>210˚</w:t>
            </w:r>
          </w:p>
        </w:tc>
        <w:tc>
          <w:tcPr>
            <w:tcW w:w="1701" w:type="dxa"/>
          </w:tcPr>
          <w:p w14:paraId="0C8702EF" w14:textId="77777777" w:rsidR="00F87A23" w:rsidRPr="0007280D" w:rsidRDefault="00F87A23" w:rsidP="000D3FCC">
            <w:pPr>
              <w:jc w:val="center"/>
              <w:rPr>
                <w:rStyle w:val="Strong"/>
                <w:b w:val="0"/>
                <w:sz w:val="20"/>
                <w:szCs w:val="20"/>
              </w:rPr>
            </w:pPr>
            <w:r w:rsidRPr="0007280D">
              <w:rPr>
                <w:rStyle w:val="Strong"/>
                <w:b w:val="0"/>
                <w:sz w:val="20"/>
                <w:szCs w:val="20"/>
              </w:rPr>
              <w:t>66.71</w:t>
            </w:r>
          </w:p>
        </w:tc>
        <w:tc>
          <w:tcPr>
            <w:tcW w:w="2126" w:type="dxa"/>
          </w:tcPr>
          <w:p w14:paraId="32885049" w14:textId="77777777" w:rsidR="00F87A23" w:rsidRPr="0007280D" w:rsidRDefault="00F87A23" w:rsidP="000D3FCC">
            <w:pPr>
              <w:jc w:val="center"/>
              <w:rPr>
                <w:rStyle w:val="Strong"/>
                <w:b w:val="0"/>
                <w:sz w:val="20"/>
                <w:szCs w:val="20"/>
              </w:rPr>
            </w:pPr>
            <w:r w:rsidRPr="0007280D">
              <w:rPr>
                <w:rStyle w:val="Strong"/>
                <w:b w:val="0"/>
                <w:sz w:val="20"/>
                <w:szCs w:val="20"/>
              </w:rPr>
              <w:t>103.97</w:t>
            </w:r>
          </w:p>
        </w:tc>
        <w:tc>
          <w:tcPr>
            <w:tcW w:w="1985" w:type="dxa"/>
          </w:tcPr>
          <w:p w14:paraId="327CC29C" w14:textId="77777777" w:rsidR="00F87A23" w:rsidRPr="0007280D" w:rsidRDefault="00F87A23" w:rsidP="000D3FCC">
            <w:pPr>
              <w:jc w:val="center"/>
              <w:rPr>
                <w:rStyle w:val="Strong"/>
                <w:b w:val="0"/>
                <w:sz w:val="20"/>
                <w:szCs w:val="20"/>
              </w:rPr>
            </w:pPr>
            <w:r w:rsidRPr="0007280D">
              <w:rPr>
                <w:rStyle w:val="Strong"/>
                <w:b w:val="0"/>
                <w:sz w:val="20"/>
                <w:szCs w:val="20"/>
              </w:rPr>
              <w:t>66.24</w:t>
            </w:r>
          </w:p>
        </w:tc>
        <w:tc>
          <w:tcPr>
            <w:tcW w:w="2126" w:type="dxa"/>
          </w:tcPr>
          <w:p w14:paraId="7FC47E02" w14:textId="5FB4828A" w:rsidR="00F87A23" w:rsidRPr="0007280D" w:rsidRDefault="00F87A23" w:rsidP="000D3FCC">
            <w:pPr>
              <w:jc w:val="center"/>
              <w:rPr>
                <w:rStyle w:val="Strong"/>
                <w:b w:val="0"/>
                <w:sz w:val="20"/>
                <w:szCs w:val="20"/>
              </w:rPr>
            </w:pPr>
            <w:r>
              <w:rPr>
                <w:rStyle w:val="Strong"/>
                <w:b w:val="0"/>
                <w:sz w:val="20"/>
                <w:szCs w:val="20"/>
              </w:rPr>
              <w:t>0.47</w:t>
            </w:r>
          </w:p>
        </w:tc>
      </w:tr>
      <w:tr w:rsidR="00F87A23" w14:paraId="64892A57" w14:textId="30231208" w:rsidTr="00775366">
        <w:tc>
          <w:tcPr>
            <w:tcW w:w="1271" w:type="dxa"/>
            <w:shd w:val="clear" w:color="auto" w:fill="E7E6E6" w:themeFill="background2"/>
          </w:tcPr>
          <w:p w14:paraId="5084CBC4" w14:textId="77777777" w:rsidR="00F87A23" w:rsidRPr="0007280D" w:rsidRDefault="00F87A23" w:rsidP="000D3FCC">
            <w:pPr>
              <w:jc w:val="center"/>
              <w:rPr>
                <w:rStyle w:val="Strong"/>
                <w:sz w:val="20"/>
                <w:szCs w:val="20"/>
              </w:rPr>
            </w:pPr>
            <w:r w:rsidRPr="0007280D">
              <w:rPr>
                <w:rStyle w:val="Strong"/>
                <w:sz w:val="20"/>
                <w:szCs w:val="20"/>
              </w:rPr>
              <w:t>220˚</w:t>
            </w:r>
          </w:p>
        </w:tc>
        <w:tc>
          <w:tcPr>
            <w:tcW w:w="1701" w:type="dxa"/>
          </w:tcPr>
          <w:p w14:paraId="118A0F20" w14:textId="77777777" w:rsidR="00F87A23" w:rsidRPr="0007280D" w:rsidRDefault="00F87A23" w:rsidP="000D3FCC">
            <w:pPr>
              <w:jc w:val="center"/>
              <w:rPr>
                <w:rStyle w:val="Strong"/>
                <w:b w:val="0"/>
                <w:sz w:val="20"/>
                <w:szCs w:val="20"/>
              </w:rPr>
            </w:pPr>
            <w:r w:rsidRPr="0007280D">
              <w:rPr>
                <w:rStyle w:val="Strong"/>
                <w:b w:val="0"/>
                <w:sz w:val="20"/>
                <w:szCs w:val="20"/>
              </w:rPr>
              <w:t>57.76</w:t>
            </w:r>
          </w:p>
        </w:tc>
        <w:tc>
          <w:tcPr>
            <w:tcW w:w="2126" w:type="dxa"/>
          </w:tcPr>
          <w:p w14:paraId="7872E7D5" w14:textId="77777777" w:rsidR="00F87A23" w:rsidRPr="0007280D" w:rsidRDefault="00F87A23" w:rsidP="000D3FCC">
            <w:pPr>
              <w:jc w:val="center"/>
              <w:rPr>
                <w:rStyle w:val="Strong"/>
                <w:b w:val="0"/>
                <w:sz w:val="20"/>
                <w:szCs w:val="20"/>
              </w:rPr>
            </w:pPr>
            <w:r w:rsidRPr="0007280D">
              <w:rPr>
                <w:rStyle w:val="Strong"/>
                <w:b w:val="0"/>
                <w:sz w:val="20"/>
                <w:szCs w:val="20"/>
              </w:rPr>
              <w:t>46.28</w:t>
            </w:r>
          </w:p>
        </w:tc>
        <w:tc>
          <w:tcPr>
            <w:tcW w:w="1985" w:type="dxa"/>
          </w:tcPr>
          <w:p w14:paraId="6B34D2D5" w14:textId="77777777" w:rsidR="00F87A23" w:rsidRPr="0007280D" w:rsidRDefault="00F87A23" w:rsidP="000D3FCC">
            <w:pPr>
              <w:jc w:val="center"/>
              <w:rPr>
                <w:rStyle w:val="Strong"/>
                <w:b w:val="0"/>
                <w:sz w:val="20"/>
                <w:szCs w:val="20"/>
              </w:rPr>
            </w:pPr>
            <w:r w:rsidRPr="0007280D">
              <w:rPr>
                <w:rStyle w:val="Strong"/>
                <w:b w:val="0"/>
                <w:sz w:val="20"/>
                <w:szCs w:val="20"/>
              </w:rPr>
              <w:t>57.91</w:t>
            </w:r>
          </w:p>
        </w:tc>
        <w:tc>
          <w:tcPr>
            <w:tcW w:w="2126" w:type="dxa"/>
          </w:tcPr>
          <w:p w14:paraId="4C7787C2" w14:textId="400F1BC8" w:rsidR="00F87A23" w:rsidRPr="0007280D" w:rsidRDefault="00F87A23" w:rsidP="000D3FCC">
            <w:pPr>
              <w:jc w:val="center"/>
              <w:rPr>
                <w:rStyle w:val="Strong"/>
                <w:b w:val="0"/>
                <w:sz w:val="20"/>
                <w:szCs w:val="20"/>
              </w:rPr>
            </w:pPr>
            <w:r>
              <w:rPr>
                <w:rStyle w:val="Strong"/>
                <w:b w:val="0"/>
                <w:sz w:val="20"/>
                <w:szCs w:val="20"/>
              </w:rPr>
              <w:t>No contribution</w:t>
            </w:r>
          </w:p>
        </w:tc>
      </w:tr>
    </w:tbl>
    <w:p w14:paraId="28143598" w14:textId="1AC6E81E" w:rsidR="00E751CB" w:rsidRDefault="00354904" w:rsidP="000D3FCC">
      <w:pPr>
        <w:rPr>
          <w:rStyle w:val="Strong"/>
          <w:sz w:val="20"/>
          <w:szCs w:val="20"/>
        </w:rPr>
      </w:pPr>
      <w:r>
        <w:rPr>
          <w:rStyle w:val="Strong"/>
          <w:noProof/>
          <w:sz w:val="20"/>
          <w:szCs w:val="20"/>
          <w:lang w:eastAsia="en-GB"/>
        </w:rPr>
        <w:drawing>
          <wp:anchor distT="0" distB="0" distL="114300" distR="114300" simplePos="0" relativeHeight="251913216" behindDoc="0" locked="0" layoutInCell="1" allowOverlap="1" wp14:anchorId="1FF44816" wp14:editId="1691097A">
            <wp:simplePos x="0" y="0"/>
            <wp:positionH relativeFrom="margin">
              <wp:align>left</wp:align>
            </wp:positionH>
            <wp:positionV relativeFrom="paragraph">
              <wp:posOffset>308610</wp:posOffset>
            </wp:positionV>
            <wp:extent cx="5862320" cy="3832225"/>
            <wp:effectExtent l="0" t="0" r="508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75735" cy="3841280"/>
                    </a:xfrm>
                    <a:prstGeom prst="rect">
                      <a:avLst/>
                    </a:prstGeom>
                    <a:noFill/>
                  </pic:spPr>
                </pic:pic>
              </a:graphicData>
            </a:graphic>
            <wp14:sizeRelH relativeFrom="page">
              <wp14:pctWidth>0</wp14:pctWidth>
            </wp14:sizeRelH>
            <wp14:sizeRelV relativeFrom="page">
              <wp14:pctHeight>0</wp14:pctHeight>
            </wp14:sizeRelV>
          </wp:anchor>
        </w:drawing>
      </w:r>
    </w:p>
    <w:p w14:paraId="0F06E41D" w14:textId="55996E9A" w:rsidR="000C2F5E" w:rsidRDefault="00984C8D" w:rsidP="0063783B">
      <w:pPr>
        <w:rPr>
          <w:rStyle w:val="Strong"/>
          <w:sz w:val="20"/>
          <w:szCs w:val="20"/>
        </w:rPr>
      </w:pPr>
      <w:r>
        <w:rPr>
          <w:b/>
          <w:bCs/>
          <w:noProof/>
          <w:sz w:val="20"/>
          <w:szCs w:val="20"/>
          <w:lang w:eastAsia="en-GB"/>
        </w:rPr>
        <mc:AlternateContent>
          <mc:Choice Requires="wps">
            <w:drawing>
              <wp:anchor distT="0" distB="0" distL="114300" distR="114300" simplePos="0" relativeHeight="251776000" behindDoc="0" locked="0" layoutInCell="1" allowOverlap="1" wp14:anchorId="6BEAED18" wp14:editId="30426902">
                <wp:simplePos x="0" y="0"/>
                <wp:positionH relativeFrom="margin">
                  <wp:align>center</wp:align>
                </wp:positionH>
                <wp:positionV relativeFrom="paragraph">
                  <wp:posOffset>3868503</wp:posOffset>
                </wp:positionV>
                <wp:extent cx="4286250" cy="257175"/>
                <wp:effectExtent l="0" t="0" r="0" b="9525"/>
                <wp:wrapNone/>
                <wp:docPr id="135" name="Text Box 135"/>
                <wp:cNvGraphicFramePr/>
                <a:graphic xmlns:a="http://schemas.openxmlformats.org/drawingml/2006/main">
                  <a:graphicData uri="http://schemas.microsoft.com/office/word/2010/wordprocessingShape">
                    <wps:wsp>
                      <wps:cNvSpPr txBox="1"/>
                      <wps:spPr>
                        <a:xfrm>
                          <a:off x="0" y="0"/>
                          <a:ext cx="428625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11ED79" w14:textId="56157BAB" w:rsidR="0062582F" w:rsidRDefault="0062582F" w:rsidP="00E01B63">
                            <w:pPr>
                              <w:rPr>
                                <w:rStyle w:val="Strong"/>
                                <w:sz w:val="20"/>
                                <w:szCs w:val="20"/>
                              </w:rPr>
                            </w:pPr>
                            <w:r>
                              <w:rPr>
                                <w:rStyle w:val="Strong"/>
                                <w:sz w:val="20"/>
                                <w:szCs w:val="20"/>
                              </w:rPr>
                              <w:t xml:space="preserve">Figure 9 - </w:t>
                            </w:r>
                            <w:r w:rsidRPr="009575CB">
                              <w:rPr>
                                <w:rStyle w:val="Strong"/>
                                <w:b w:val="0"/>
                                <w:sz w:val="20"/>
                                <w:szCs w:val="20"/>
                              </w:rPr>
                              <w:t>AURN (Margam Fire Station) Monitor</w:t>
                            </w:r>
                            <w:r>
                              <w:rPr>
                                <w:rStyle w:val="Strong"/>
                                <w:b w:val="0"/>
                                <w:sz w:val="20"/>
                                <w:szCs w:val="20"/>
                              </w:rPr>
                              <w:t xml:space="preserve"> average PM</w:t>
                            </w:r>
                            <w:r w:rsidRPr="009575CB">
                              <w:rPr>
                                <w:rStyle w:val="Strong"/>
                                <w:b w:val="0"/>
                                <w:sz w:val="20"/>
                                <w:szCs w:val="20"/>
                                <w:vertAlign w:val="subscript"/>
                              </w:rPr>
                              <w:t>10</w:t>
                            </w:r>
                            <w:r>
                              <w:rPr>
                                <w:rStyle w:val="Strong"/>
                                <w:b w:val="0"/>
                                <w:sz w:val="20"/>
                                <w:szCs w:val="20"/>
                              </w:rPr>
                              <w:t xml:space="preserve"> v wind direction</w:t>
                            </w:r>
                          </w:p>
                          <w:p w14:paraId="0D45F017"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EAED18" id="Text Box 135" o:spid="_x0000_s1052" type="#_x0000_t202" style="position:absolute;margin-left:0;margin-top:304.6pt;width:337.5pt;height:20.25pt;z-index:2517760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" fillcolor="white [3201]" stroked="f" strokeweight=".5pt">
                <v:textbox>
                  <w:txbxContent>
                    <w:p w14:paraId="1D11ED79" w14:textId="56157BAB" w:rsidR="0062582F" w:rsidRDefault="0062582F" w:rsidP="00E01B63">
                      <w:pPr>
                        <w:rPr>
                          <w:rStyle w:val="Strong"/>
                          <w:sz w:val="20"/>
                          <w:szCs w:val="20"/>
                        </w:rPr>
                      </w:pPr>
                      <w:r>
                        <w:rPr>
                          <w:rStyle w:val="Strong"/>
                          <w:sz w:val="20"/>
                          <w:szCs w:val="20"/>
                        </w:rPr>
                        <w:t xml:space="preserve">Figure 9 - </w:t>
                      </w:r>
                      <w:r w:rsidRPr="009575CB">
                        <w:rPr>
                          <w:rStyle w:val="Strong"/>
                          <w:b w:val="0"/>
                          <w:sz w:val="20"/>
                          <w:szCs w:val="20"/>
                        </w:rPr>
                        <w:t>AURN (Margam Fire Station) Monitor</w:t>
                      </w:r>
                      <w:r>
                        <w:rPr>
                          <w:rStyle w:val="Strong"/>
                          <w:b w:val="0"/>
                          <w:sz w:val="20"/>
                          <w:szCs w:val="20"/>
                        </w:rPr>
                        <w:t xml:space="preserve"> average PM</w:t>
                      </w:r>
                      <w:r w:rsidRPr="009575CB">
                        <w:rPr>
                          <w:rStyle w:val="Strong"/>
                          <w:b w:val="0"/>
                          <w:sz w:val="20"/>
                          <w:szCs w:val="20"/>
                          <w:vertAlign w:val="subscript"/>
                        </w:rPr>
                        <w:t>10</w:t>
                      </w:r>
                      <w:r>
                        <w:rPr>
                          <w:rStyle w:val="Strong"/>
                          <w:b w:val="0"/>
                          <w:sz w:val="20"/>
                          <w:szCs w:val="20"/>
                        </w:rPr>
                        <w:t xml:space="preserve"> v wind direction</w:t>
                      </w:r>
                    </w:p>
                    <w:p w14:paraId="0D45F017" w14:textId="77777777" w:rsidR="0062582F" w:rsidRDefault="0062582F"/>
                  </w:txbxContent>
                </v:textbox>
                <w10:wrap anchorx="margin"/>
              </v:shape>
            </w:pict>
          </mc:Fallback>
        </mc:AlternateContent>
      </w:r>
    </w:p>
    <w:p w14:paraId="5445A0C0" w14:textId="206B75F8" w:rsidR="0007280D" w:rsidRDefault="0007280D" w:rsidP="00E751CB">
      <w:pPr>
        <w:jc w:val="both"/>
        <w:rPr>
          <w:lang w:eastAsia="en-US"/>
        </w:rPr>
      </w:pPr>
    </w:p>
    <w:p w14:paraId="04642D16" w14:textId="77777777" w:rsidR="00DF14F2" w:rsidRDefault="00DF14F2" w:rsidP="0007280D">
      <w:pPr>
        <w:spacing w:line="360" w:lineRule="auto"/>
        <w:jc w:val="both"/>
        <w:rPr>
          <w:rStyle w:val="Strong"/>
          <w:b w:val="0"/>
          <w:sz w:val="20"/>
          <w:szCs w:val="20"/>
        </w:rPr>
      </w:pPr>
    </w:p>
    <w:p w14:paraId="525FFAC1" w14:textId="77777777" w:rsidR="00DF14F2" w:rsidRDefault="00DF14F2" w:rsidP="00DF14F2">
      <w:pPr>
        <w:pStyle w:val="Heading1"/>
        <w:rPr>
          <w:rStyle w:val="Strong"/>
          <w:rFonts w:asciiTheme="minorHAnsi" w:hAnsiTheme="minorHAnsi"/>
          <w:sz w:val="20"/>
          <w:szCs w:val="20"/>
        </w:rPr>
      </w:pPr>
      <w:bookmarkStart w:id="48" w:name="_Toc511670729"/>
      <w:r w:rsidRPr="0007280D">
        <w:rPr>
          <w:rStyle w:val="Strong"/>
          <w:rFonts w:asciiTheme="minorHAnsi" w:hAnsiTheme="minorHAnsi"/>
          <w:sz w:val="20"/>
          <w:szCs w:val="20"/>
        </w:rPr>
        <w:lastRenderedPageBreak/>
        <w:t>5.1.2 Little Warren</w:t>
      </w:r>
      <w:bookmarkEnd w:id="48"/>
      <w:r>
        <w:rPr>
          <w:rStyle w:val="Strong"/>
          <w:rFonts w:asciiTheme="minorHAnsi" w:hAnsiTheme="minorHAnsi"/>
          <w:sz w:val="20"/>
          <w:szCs w:val="20"/>
        </w:rPr>
        <w:t xml:space="preserve"> </w:t>
      </w:r>
    </w:p>
    <w:p w14:paraId="47239F12" w14:textId="77777777" w:rsidR="00DF14F2" w:rsidRPr="00DF14F2" w:rsidRDefault="00DF14F2" w:rsidP="00DF14F2">
      <w:pPr>
        <w:rPr>
          <w:lang w:eastAsia="en-US"/>
        </w:rPr>
      </w:pPr>
    </w:p>
    <w:p w14:paraId="5AF2FC59" w14:textId="182FBB44" w:rsidR="000D3A7D" w:rsidRDefault="00751156" w:rsidP="00775366">
      <w:pPr>
        <w:spacing w:line="360" w:lineRule="auto"/>
        <w:jc w:val="both"/>
        <w:rPr>
          <w:rStyle w:val="Strong"/>
          <w:b w:val="0"/>
          <w:sz w:val="20"/>
          <w:szCs w:val="20"/>
        </w:rPr>
      </w:pPr>
      <w:r>
        <w:rPr>
          <w:rStyle w:val="Strong"/>
          <w:b w:val="0"/>
          <w:sz w:val="20"/>
          <w:szCs w:val="20"/>
        </w:rPr>
        <w:t>The Little Warren monitor is impact</w:t>
      </w:r>
      <w:r w:rsidR="00B50E36">
        <w:rPr>
          <w:rStyle w:val="Strong"/>
          <w:b w:val="0"/>
          <w:sz w:val="20"/>
          <w:szCs w:val="20"/>
        </w:rPr>
        <w:t>ed</w:t>
      </w:r>
      <w:r w:rsidR="00DF14F2">
        <w:rPr>
          <w:rStyle w:val="Strong"/>
          <w:b w:val="0"/>
          <w:sz w:val="20"/>
          <w:szCs w:val="20"/>
        </w:rPr>
        <w:t xml:space="preserve"> from the </w:t>
      </w:r>
      <w:r w:rsidR="009D2BA8">
        <w:rPr>
          <w:rStyle w:val="Strong"/>
          <w:b w:val="0"/>
          <w:sz w:val="20"/>
          <w:szCs w:val="20"/>
        </w:rPr>
        <w:t>BFs</w:t>
      </w:r>
      <w:r>
        <w:rPr>
          <w:rStyle w:val="Strong"/>
          <w:b w:val="0"/>
          <w:sz w:val="20"/>
          <w:szCs w:val="20"/>
        </w:rPr>
        <w:t xml:space="preserve"> between 100˚ and 120</w:t>
      </w:r>
      <w:r w:rsidR="006B734A">
        <w:rPr>
          <w:rStyle w:val="Strong"/>
          <w:b w:val="0"/>
          <w:sz w:val="20"/>
          <w:szCs w:val="20"/>
        </w:rPr>
        <w:t>˚. As can be seen from Table 9</w:t>
      </w:r>
      <w:r>
        <w:rPr>
          <w:rStyle w:val="Strong"/>
          <w:b w:val="0"/>
          <w:sz w:val="20"/>
          <w:szCs w:val="20"/>
        </w:rPr>
        <w:t xml:space="preserve"> and </w:t>
      </w:r>
      <w:r w:rsidR="00AE1F1D">
        <w:rPr>
          <w:rStyle w:val="Strong"/>
          <w:b w:val="0"/>
          <w:sz w:val="20"/>
          <w:szCs w:val="20"/>
        </w:rPr>
        <w:t>Figure</w:t>
      </w:r>
      <w:r w:rsidR="00171219">
        <w:rPr>
          <w:rStyle w:val="Strong"/>
          <w:b w:val="0"/>
          <w:sz w:val="20"/>
          <w:szCs w:val="20"/>
        </w:rPr>
        <w:t xml:space="preserve"> 10</w:t>
      </w:r>
      <w:r w:rsidR="009D43C9">
        <w:rPr>
          <w:rStyle w:val="Strong"/>
          <w:b w:val="0"/>
          <w:sz w:val="20"/>
          <w:szCs w:val="20"/>
        </w:rPr>
        <w:t>, the average PM</w:t>
      </w:r>
      <w:r w:rsidR="009D43C9" w:rsidRPr="00B50E36">
        <w:rPr>
          <w:rStyle w:val="Strong"/>
          <w:b w:val="0"/>
          <w:sz w:val="20"/>
          <w:szCs w:val="20"/>
          <w:vertAlign w:val="subscript"/>
        </w:rPr>
        <w:t>10</w:t>
      </w:r>
      <w:r w:rsidR="009D43C9">
        <w:rPr>
          <w:rStyle w:val="Strong"/>
          <w:b w:val="0"/>
          <w:sz w:val="20"/>
          <w:szCs w:val="20"/>
        </w:rPr>
        <w:t xml:space="preserve"> concentrations for 100˚ and 110˚ are higher at times </w:t>
      </w:r>
      <w:r w:rsidR="00DF14F2">
        <w:rPr>
          <w:rStyle w:val="Strong"/>
          <w:b w:val="0"/>
          <w:sz w:val="20"/>
          <w:szCs w:val="20"/>
        </w:rPr>
        <w:t xml:space="preserve">of </w:t>
      </w:r>
      <w:r w:rsidR="00581471">
        <w:rPr>
          <w:rStyle w:val="Strong"/>
          <w:b w:val="0"/>
          <w:sz w:val="20"/>
          <w:szCs w:val="20"/>
        </w:rPr>
        <w:t>Cast House</w:t>
      </w:r>
      <w:r w:rsidR="009D43C9">
        <w:rPr>
          <w:rStyle w:val="Strong"/>
          <w:b w:val="0"/>
          <w:sz w:val="20"/>
          <w:szCs w:val="20"/>
        </w:rPr>
        <w:t xml:space="preserve"> emissions (significantly higher at 110˚) compared to times </w:t>
      </w:r>
      <w:r w:rsidR="00DF14F2">
        <w:rPr>
          <w:rStyle w:val="Strong"/>
          <w:b w:val="0"/>
          <w:sz w:val="20"/>
          <w:szCs w:val="20"/>
        </w:rPr>
        <w:t>of no emissions and the full dataset</w:t>
      </w:r>
      <w:r w:rsidR="009D43C9">
        <w:rPr>
          <w:rStyle w:val="Strong"/>
          <w:b w:val="0"/>
          <w:sz w:val="20"/>
          <w:szCs w:val="20"/>
        </w:rPr>
        <w:t>.</w:t>
      </w:r>
      <w:r w:rsidR="00B1396C">
        <w:rPr>
          <w:rStyle w:val="Strong"/>
          <w:b w:val="0"/>
          <w:sz w:val="20"/>
          <w:szCs w:val="20"/>
        </w:rPr>
        <w:t xml:space="preserve"> </w:t>
      </w:r>
      <w:r w:rsidR="00DF14F2">
        <w:rPr>
          <w:rStyle w:val="Strong"/>
          <w:b w:val="0"/>
          <w:sz w:val="20"/>
          <w:szCs w:val="20"/>
        </w:rPr>
        <w:t>However, t</w:t>
      </w:r>
      <w:r w:rsidR="00B50E36">
        <w:rPr>
          <w:rStyle w:val="Strong"/>
          <w:b w:val="0"/>
          <w:sz w:val="20"/>
          <w:szCs w:val="20"/>
        </w:rPr>
        <w:t xml:space="preserve">here appears to be no impact of </w:t>
      </w:r>
      <w:r w:rsidR="00581471">
        <w:rPr>
          <w:rStyle w:val="Strong"/>
          <w:b w:val="0"/>
          <w:sz w:val="20"/>
          <w:szCs w:val="20"/>
        </w:rPr>
        <w:t>Cast House</w:t>
      </w:r>
      <w:r w:rsidR="00B50E36">
        <w:rPr>
          <w:rStyle w:val="Strong"/>
          <w:b w:val="0"/>
          <w:sz w:val="20"/>
          <w:szCs w:val="20"/>
        </w:rPr>
        <w:t xml:space="preserve"> emissions at the monitor from 120˚</w:t>
      </w:r>
      <w:r w:rsidR="00F87A23">
        <w:rPr>
          <w:rStyle w:val="Strong"/>
          <w:b w:val="0"/>
          <w:sz w:val="20"/>
          <w:szCs w:val="20"/>
        </w:rPr>
        <w:t xml:space="preserve">, with </w:t>
      </w:r>
      <w:r w:rsidR="00B50E36">
        <w:rPr>
          <w:rStyle w:val="Strong"/>
          <w:b w:val="0"/>
          <w:sz w:val="20"/>
          <w:szCs w:val="20"/>
        </w:rPr>
        <w:t>the average PM</w:t>
      </w:r>
      <w:r w:rsidR="00B50E36" w:rsidRPr="00B50E36">
        <w:rPr>
          <w:rStyle w:val="Strong"/>
          <w:b w:val="0"/>
          <w:sz w:val="20"/>
          <w:szCs w:val="20"/>
          <w:vertAlign w:val="subscript"/>
        </w:rPr>
        <w:t>10</w:t>
      </w:r>
      <w:r w:rsidR="00B50E36">
        <w:rPr>
          <w:rStyle w:val="Strong"/>
          <w:b w:val="0"/>
          <w:sz w:val="20"/>
          <w:szCs w:val="20"/>
        </w:rPr>
        <w:t xml:space="preserve"> concentration at times </w:t>
      </w:r>
      <w:r w:rsidR="00F87A23">
        <w:rPr>
          <w:rStyle w:val="Strong"/>
          <w:b w:val="0"/>
          <w:sz w:val="20"/>
          <w:szCs w:val="20"/>
        </w:rPr>
        <w:t xml:space="preserve">of emissions being </w:t>
      </w:r>
      <w:r w:rsidR="00B50E36">
        <w:rPr>
          <w:rStyle w:val="Strong"/>
          <w:b w:val="0"/>
          <w:sz w:val="20"/>
          <w:szCs w:val="20"/>
        </w:rPr>
        <w:t xml:space="preserve">lower than times when </w:t>
      </w:r>
      <w:r w:rsidR="00F87A23">
        <w:rPr>
          <w:rStyle w:val="Strong"/>
          <w:b w:val="0"/>
          <w:sz w:val="20"/>
          <w:szCs w:val="20"/>
        </w:rPr>
        <w:t xml:space="preserve">emissions </w:t>
      </w:r>
      <w:r w:rsidR="00B50E36">
        <w:rPr>
          <w:rStyle w:val="Strong"/>
          <w:b w:val="0"/>
          <w:sz w:val="20"/>
          <w:szCs w:val="20"/>
        </w:rPr>
        <w:t>are recorded and</w:t>
      </w:r>
      <w:r w:rsidR="00F87A23">
        <w:rPr>
          <w:rStyle w:val="Strong"/>
          <w:b w:val="0"/>
          <w:sz w:val="20"/>
          <w:szCs w:val="20"/>
        </w:rPr>
        <w:t xml:space="preserve"> the full dataset.</w:t>
      </w:r>
      <w:r w:rsidR="00B50E36">
        <w:rPr>
          <w:rStyle w:val="Strong"/>
          <w:b w:val="0"/>
          <w:sz w:val="20"/>
          <w:szCs w:val="20"/>
        </w:rPr>
        <w:t xml:space="preserve"> </w:t>
      </w:r>
      <w:r w:rsidR="00F87A23">
        <w:rPr>
          <w:rStyle w:val="Strong"/>
          <w:b w:val="0"/>
          <w:sz w:val="20"/>
          <w:szCs w:val="20"/>
        </w:rPr>
        <w:t xml:space="preserve">The potential contribution of Cast House emissions to background concentrations (2013-2016) is presented in Table </w:t>
      </w:r>
      <w:r w:rsidR="006B734A">
        <w:rPr>
          <w:rStyle w:val="Strong"/>
          <w:b w:val="0"/>
          <w:sz w:val="20"/>
          <w:szCs w:val="20"/>
        </w:rPr>
        <w:t>9</w:t>
      </w:r>
      <w:r w:rsidR="00F87A23">
        <w:rPr>
          <w:rStyle w:val="Strong"/>
          <w:b w:val="0"/>
          <w:sz w:val="20"/>
          <w:szCs w:val="20"/>
        </w:rPr>
        <w:t xml:space="preserve">. </w:t>
      </w:r>
    </w:p>
    <w:p w14:paraId="261915A0" w14:textId="1383DABB" w:rsidR="00775366" w:rsidRPr="00775366" w:rsidRDefault="00775366" w:rsidP="00775366">
      <w:pPr>
        <w:spacing w:line="36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779072" behindDoc="0" locked="0" layoutInCell="1" allowOverlap="1" wp14:anchorId="2056EF86" wp14:editId="1BA4DE92">
                <wp:simplePos x="0" y="0"/>
                <wp:positionH relativeFrom="margin">
                  <wp:align>left</wp:align>
                </wp:positionH>
                <wp:positionV relativeFrom="paragraph">
                  <wp:posOffset>11755</wp:posOffset>
                </wp:positionV>
                <wp:extent cx="4105275" cy="247650"/>
                <wp:effectExtent l="0" t="0" r="9525" b="0"/>
                <wp:wrapNone/>
                <wp:docPr id="137" name="Text Box 137"/>
                <wp:cNvGraphicFramePr/>
                <a:graphic xmlns:a="http://schemas.openxmlformats.org/drawingml/2006/main">
                  <a:graphicData uri="http://schemas.microsoft.com/office/word/2010/wordprocessingShape">
                    <wps:wsp>
                      <wps:cNvSpPr txBox="1"/>
                      <wps:spPr>
                        <a:xfrm>
                          <a:off x="0" y="0"/>
                          <a:ext cx="4105275"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8BD4B" w14:textId="3F68B86A" w:rsidR="0062582F" w:rsidRDefault="0062582F">
                            <w:r>
                              <w:rPr>
                                <w:rStyle w:val="Strong"/>
                                <w:sz w:val="20"/>
                                <w:szCs w:val="20"/>
                              </w:rPr>
                              <w:t xml:space="preserve">Table 9 – </w:t>
                            </w:r>
                            <w:r w:rsidRPr="009575CB">
                              <w:rPr>
                                <w:rStyle w:val="Strong"/>
                                <w:b w:val="0"/>
                                <w:sz w:val="20"/>
                                <w:szCs w:val="20"/>
                              </w:rPr>
                              <w:t>Comparison of PM</w:t>
                            </w:r>
                            <w:r w:rsidRPr="009575CB">
                              <w:rPr>
                                <w:rStyle w:val="Strong"/>
                                <w:b w:val="0"/>
                                <w:sz w:val="20"/>
                                <w:szCs w:val="20"/>
                                <w:vertAlign w:val="subscript"/>
                              </w:rPr>
                              <w:t>10</w:t>
                            </w:r>
                            <w:r w:rsidRPr="009575CB">
                              <w:rPr>
                                <w:rStyle w:val="Strong"/>
                                <w:b w:val="0"/>
                                <w:sz w:val="20"/>
                                <w:szCs w:val="20"/>
                              </w:rPr>
                              <w:t xml:space="preserve"> Concentrations for the Little Warren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056EF86" id="Text Box 137" o:spid="_x0000_s1053" type="#_x0000_t202" style="position:absolute;left:0;text-align:left;margin-left:0;margin-top:.95pt;width:323.25pt;height:19.5pt;z-index:2517790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" fillcolor="white [3201]" stroked="f" strokeweight=".5pt">
                <v:textbox>
                  <w:txbxContent>
                    <w:p w14:paraId="6738BD4B" w14:textId="3F68B86A" w:rsidR="0062582F" w:rsidRDefault="0062582F">
                      <w:r>
                        <w:rPr>
                          <w:rStyle w:val="Strong"/>
                          <w:sz w:val="20"/>
                          <w:szCs w:val="20"/>
                        </w:rPr>
                        <w:t xml:space="preserve">Table 9 – </w:t>
                      </w:r>
                      <w:r w:rsidRPr="009575CB">
                        <w:rPr>
                          <w:rStyle w:val="Strong"/>
                          <w:b w:val="0"/>
                          <w:sz w:val="20"/>
                          <w:szCs w:val="20"/>
                        </w:rPr>
                        <w:t>Comparison of PM</w:t>
                      </w:r>
                      <w:r w:rsidRPr="009575CB">
                        <w:rPr>
                          <w:rStyle w:val="Strong"/>
                          <w:b w:val="0"/>
                          <w:sz w:val="20"/>
                          <w:szCs w:val="20"/>
                          <w:vertAlign w:val="subscript"/>
                        </w:rPr>
                        <w:t>10</w:t>
                      </w:r>
                      <w:r w:rsidRPr="009575CB">
                        <w:rPr>
                          <w:rStyle w:val="Strong"/>
                          <w:b w:val="0"/>
                          <w:sz w:val="20"/>
                          <w:szCs w:val="20"/>
                        </w:rPr>
                        <w:t xml:space="preserve"> Concentrations for the Little Warren Monitor</w:t>
                      </w:r>
                    </w:p>
                  </w:txbxContent>
                </v:textbox>
                <w10:wrap anchorx="margin"/>
              </v:shape>
            </w:pict>
          </mc:Fallback>
        </mc:AlternateContent>
      </w:r>
    </w:p>
    <w:tbl>
      <w:tblPr>
        <w:tblStyle w:val="TableGrid"/>
        <w:tblW w:w="0" w:type="auto"/>
        <w:tblLook w:val="04A0" w:firstRow="1" w:lastRow="0" w:firstColumn="1" w:lastColumn="0" w:noHBand="0" w:noVBand="1"/>
      </w:tblPr>
      <w:tblGrid>
        <w:gridCol w:w="1413"/>
        <w:gridCol w:w="1701"/>
        <w:gridCol w:w="1984"/>
        <w:gridCol w:w="1985"/>
        <w:gridCol w:w="1933"/>
      </w:tblGrid>
      <w:tr w:rsidR="00F87A23" w14:paraId="25E3BBCA" w14:textId="5144DD91" w:rsidTr="00775366">
        <w:tc>
          <w:tcPr>
            <w:tcW w:w="1413" w:type="dxa"/>
            <w:shd w:val="clear" w:color="auto" w:fill="E7E6E6" w:themeFill="background2"/>
          </w:tcPr>
          <w:p w14:paraId="36C7CB3C" w14:textId="77777777" w:rsidR="00F87A23" w:rsidRPr="0007280D" w:rsidRDefault="00F87A23" w:rsidP="007F43D1">
            <w:pPr>
              <w:jc w:val="center"/>
              <w:rPr>
                <w:rStyle w:val="Strong"/>
                <w:sz w:val="20"/>
                <w:szCs w:val="20"/>
              </w:rPr>
            </w:pPr>
            <w:r w:rsidRPr="0007280D">
              <w:rPr>
                <w:rStyle w:val="Strong"/>
                <w:sz w:val="20"/>
                <w:szCs w:val="20"/>
              </w:rPr>
              <w:t>10˚ Wind Direction Sector</w:t>
            </w:r>
          </w:p>
        </w:tc>
        <w:tc>
          <w:tcPr>
            <w:tcW w:w="1701" w:type="dxa"/>
            <w:shd w:val="clear" w:color="auto" w:fill="E7E6E6" w:themeFill="background2"/>
          </w:tcPr>
          <w:p w14:paraId="29CC7BAA" w14:textId="563F8390" w:rsidR="00F87A23" w:rsidRPr="0007280D" w:rsidRDefault="00F87A23" w:rsidP="007F43D1">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[2013-2016</w:t>
            </w:r>
            <w:r w:rsidR="00B42982">
              <w:rPr>
                <w:rStyle w:val="Strong"/>
                <w:sz w:val="20"/>
                <w:szCs w:val="20"/>
              </w:rPr>
              <w:t xml:space="preserve"> Full Dataset</w:t>
            </w:r>
            <w:r w:rsidRPr="0007280D">
              <w:rPr>
                <w:rStyle w:val="Strong"/>
                <w:sz w:val="20"/>
                <w:szCs w:val="20"/>
              </w:rPr>
              <w:t>]</w:t>
            </w:r>
          </w:p>
        </w:tc>
        <w:tc>
          <w:tcPr>
            <w:tcW w:w="1984" w:type="dxa"/>
            <w:shd w:val="clear" w:color="auto" w:fill="E7E6E6" w:themeFill="background2"/>
          </w:tcPr>
          <w:p w14:paraId="24B0EB72" w14:textId="41A9FE77" w:rsidR="00F87A23" w:rsidRPr="0007280D" w:rsidRDefault="00F87A23" w:rsidP="00F87A23">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t>
            </w:r>
            <w:r>
              <w:rPr>
                <w:rStyle w:val="Strong"/>
                <w:sz w:val="20"/>
                <w:szCs w:val="20"/>
              </w:rPr>
              <w:t>of Cast House Emissions</w:t>
            </w:r>
            <w:r w:rsidRPr="0007280D">
              <w:rPr>
                <w:rStyle w:val="Strong"/>
                <w:sz w:val="20"/>
                <w:szCs w:val="20"/>
              </w:rPr>
              <w:t xml:space="preserve"> 2013-2016]</w:t>
            </w:r>
          </w:p>
        </w:tc>
        <w:tc>
          <w:tcPr>
            <w:tcW w:w="1985" w:type="dxa"/>
            <w:shd w:val="clear" w:color="auto" w:fill="E7E6E6" w:themeFill="background2"/>
          </w:tcPr>
          <w:p w14:paraId="32454137" w14:textId="18AB27F3" w:rsidR="00F87A23" w:rsidRPr="0007280D" w:rsidRDefault="00775366" w:rsidP="007F43D1">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when no </w:t>
            </w:r>
            <w:r>
              <w:rPr>
                <w:rStyle w:val="Strong"/>
                <w:sz w:val="20"/>
                <w:szCs w:val="20"/>
              </w:rPr>
              <w:t xml:space="preserve">Cast House Emissions </w:t>
            </w:r>
            <w:r w:rsidRPr="0007280D">
              <w:rPr>
                <w:rStyle w:val="Strong"/>
                <w:sz w:val="20"/>
                <w:szCs w:val="20"/>
              </w:rPr>
              <w:t>recorded 2013-2016]</w:t>
            </w:r>
          </w:p>
        </w:tc>
        <w:tc>
          <w:tcPr>
            <w:tcW w:w="1933" w:type="dxa"/>
            <w:shd w:val="clear" w:color="auto" w:fill="E7E6E6" w:themeFill="background2"/>
          </w:tcPr>
          <w:p w14:paraId="59F4F604" w14:textId="7DDF26AD" w:rsidR="00F87A23" w:rsidRPr="0007280D" w:rsidRDefault="00F87A23" w:rsidP="00F87A23">
            <w:pPr>
              <w:jc w:val="center"/>
              <w:rPr>
                <w:rStyle w:val="Strong"/>
                <w:sz w:val="20"/>
                <w:szCs w:val="20"/>
              </w:rPr>
            </w:pPr>
            <w:r>
              <w:rPr>
                <w:rStyle w:val="Strong"/>
                <w:sz w:val="20"/>
                <w:szCs w:val="20"/>
              </w:rPr>
              <w:t xml:space="preserve">Potential contribution of Cast House Emissions to Background Concentrations </w:t>
            </w:r>
            <w:r w:rsidRPr="0007280D">
              <w:rPr>
                <w:rStyle w:val="Strong"/>
                <w:sz w:val="20"/>
                <w:szCs w:val="20"/>
              </w:rPr>
              <w:t>(µg/m</w:t>
            </w:r>
            <w:r w:rsidRPr="0007280D">
              <w:rPr>
                <w:rStyle w:val="Strong"/>
                <w:sz w:val="20"/>
                <w:szCs w:val="20"/>
                <w:vertAlign w:val="superscript"/>
              </w:rPr>
              <w:t>3</w:t>
            </w:r>
            <w:r w:rsidRPr="0007280D">
              <w:rPr>
                <w:rStyle w:val="Strong"/>
                <w:sz w:val="20"/>
                <w:szCs w:val="20"/>
              </w:rPr>
              <w:t>)</w:t>
            </w:r>
            <w:r>
              <w:rPr>
                <w:rStyle w:val="Strong"/>
                <w:sz w:val="20"/>
                <w:szCs w:val="20"/>
              </w:rPr>
              <w:t xml:space="preserve"> [2013-2016]</w:t>
            </w:r>
          </w:p>
        </w:tc>
      </w:tr>
      <w:tr w:rsidR="00F87A23" w14:paraId="2FD6E1B8" w14:textId="258ED856" w:rsidTr="00775366">
        <w:tc>
          <w:tcPr>
            <w:tcW w:w="1413" w:type="dxa"/>
            <w:shd w:val="clear" w:color="auto" w:fill="E7E6E6" w:themeFill="background2"/>
          </w:tcPr>
          <w:p w14:paraId="2CA801EF" w14:textId="77777777" w:rsidR="00F87A23" w:rsidRPr="0007280D" w:rsidRDefault="00F87A23" w:rsidP="007F43D1">
            <w:pPr>
              <w:jc w:val="center"/>
              <w:rPr>
                <w:rStyle w:val="Strong"/>
                <w:sz w:val="20"/>
                <w:szCs w:val="20"/>
              </w:rPr>
            </w:pPr>
            <w:r w:rsidRPr="0007280D">
              <w:rPr>
                <w:rStyle w:val="Strong"/>
                <w:sz w:val="20"/>
                <w:szCs w:val="20"/>
              </w:rPr>
              <w:t>100˚</w:t>
            </w:r>
          </w:p>
        </w:tc>
        <w:tc>
          <w:tcPr>
            <w:tcW w:w="1701" w:type="dxa"/>
          </w:tcPr>
          <w:p w14:paraId="445F0797" w14:textId="77777777" w:rsidR="00F87A23" w:rsidRPr="0007280D" w:rsidRDefault="00F87A23" w:rsidP="000D3A7D">
            <w:pPr>
              <w:jc w:val="center"/>
              <w:rPr>
                <w:rStyle w:val="Strong"/>
                <w:b w:val="0"/>
                <w:sz w:val="20"/>
                <w:szCs w:val="20"/>
              </w:rPr>
            </w:pPr>
            <w:r w:rsidRPr="0007280D">
              <w:rPr>
                <w:rStyle w:val="Strong"/>
                <w:b w:val="0"/>
                <w:sz w:val="20"/>
                <w:szCs w:val="20"/>
              </w:rPr>
              <w:t>41.23</w:t>
            </w:r>
          </w:p>
        </w:tc>
        <w:tc>
          <w:tcPr>
            <w:tcW w:w="1984" w:type="dxa"/>
          </w:tcPr>
          <w:p w14:paraId="0CB2F690" w14:textId="521F93CD" w:rsidR="00F87A23" w:rsidRPr="0007280D" w:rsidRDefault="00F87A23" w:rsidP="000D3A7D">
            <w:pPr>
              <w:jc w:val="center"/>
              <w:rPr>
                <w:rStyle w:val="Strong"/>
                <w:b w:val="0"/>
                <w:sz w:val="20"/>
                <w:szCs w:val="20"/>
              </w:rPr>
            </w:pPr>
            <w:r w:rsidRPr="0007280D">
              <w:rPr>
                <w:rStyle w:val="Strong"/>
                <w:b w:val="0"/>
                <w:sz w:val="20"/>
                <w:szCs w:val="20"/>
              </w:rPr>
              <w:t>53.41</w:t>
            </w:r>
          </w:p>
        </w:tc>
        <w:tc>
          <w:tcPr>
            <w:tcW w:w="1985" w:type="dxa"/>
          </w:tcPr>
          <w:p w14:paraId="48A9A976" w14:textId="77777777" w:rsidR="00F87A23" w:rsidRPr="0007280D" w:rsidRDefault="00F87A23" w:rsidP="000D3A7D">
            <w:pPr>
              <w:jc w:val="center"/>
              <w:rPr>
                <w:rStyle w:val="Strong"/>
                <w:b w:val="0"/>
                <w:sz w:val="20"/>
                <w:szCs w:val="20"/>
              </w:rPr>
            </w:pPr>
            <w:r w:rsidRPr="0007280D">
              <w:rPr>
                <w:rStyle w:val="Strong"/>
                <w:b w:val="0"/>
                <w:sz w:val="20"/>
                <w:szCs w:val="20"/>
              </w:rPr>
              <w:t>41.06</w:t>
            </w:r>
          </w:p>
        </w:tc>
        <w:tc>
          <w:tcPr>
            <w:tcW w:w="1933" w:type="dxa"/>
          </w:tcPr>
          <w:p w14:paraId="740E2FC2" w14:textId="789B0825" w:rsidR="00F87A23" w:rsidRPr="0007280D" w:rsidRDefault="00F87A23" w:rsidP="000D3A7D">
            <w:pPr>
              <w:jc w:val="center"/>
              <w:rPr>
                <w:rStyle w:val="Strong"/>
                <w:b w:val="0"/>
                <w:sz w:val="20"/>
                <w:szCs w:val="20"/>
              </w:rPr>
            </w:pPr>
            <w:r>
              <w:rPr>
                <w:rStyle w:val="Strong"/>
                <w:b w:val="0"/>
                <w:sz w:val="20"/>
                <w:szCs w:val="20"/>
              </w:rPr>
              <w:t>0.17</w:t>
            </w:r>
          </w:p>
        </w:tc>
      </w:tr>
      <w:tr w:rsidR="00F87A23" w14:paraId="4403208A" w14:textId="5F4B217B" w:rsidTr="00775366">
        <w:tc>
          <w:tcPr>
            <w:tcW w:w="1413" w:type="dxa"/>
            <w:shd w:val="clear" w:color="auto" w:fill="E7E6E6" w:themeFill="background2"/>
          </w:tcPr>
          <w:p w14:paraId="619E1F1E" w14:textId="77777777" w:rsidR="00F87A23" w:rsidRPr="0007280D" w:rsidRDefault="00F87A23" w:rsidP="00D727CD">
            <w:pPr>
              <w:jc w:val="center"/>
              <w:rPr>
                <w:rStyle w:val="Strong"/>
                <w:sz w:val="20"/>
                <w:szCs w:val="20"/>
              </w:rPr>
            </w:pPr>
            <w:r w:rsidRPr="0007280D">
              <w:rPr>
                <w:rStyle w:val="Strong"/>
                <w:sz w:val="20"/>
                <w:szCs w:val="20"/>
              </w:rPr>
              <w:t>110˚</w:t>
            </w:r>
          </w:p>
        </w:tc>
        <w:tc>
          <w:tcPr>
            <w:tcW w:w="1701" w:type="dxa"/>
          </w:tcPr>
          <w:p w14:paraId="0A1CA27C" w14:textId="77777777" w:rsidR="00F87A23" w:rsidRPr="0007280D" w:rsidRDefault="00F87A23" w:rsidP="000D3A7D">
            <w:pPr>
              <w:jc w:val="center"/>
              <w:rPr>
                <w:rStyle w:val="Strong"/>
                <w:b w:val="0"/>
                <w:sz w:val="20"/>
                <w:szCs w:val="20"/>
              </w:rPr>
            </w:pPr>
            <w:r w:rsidRPr="0007280D">
              <w:rPr>
                <w:rStyle w:val="Strong"/>
                <w:b w:val="0"/>
                <w:sz w:val="20"/>
                <w:szCs w:val="20"/>
              </w:rPr>
              <w:t>54.71</w:t>
            </w:r>
          </w:p>
        </w:tc>
        <w:tc>
          <w:tcPr>
            <w:tcW w:w="1984" w:type="dxa"/>
          </w:tcPr>
          <w:p w14:paraId="079227B2" w14:textId="56843274" w:rsidR="00F87A23" w:rsidRPr="0007280D" w:rsidRDefault="00F87A23" w:rsidP="000D3A7D">
            <w:pPr>
              <w:jc w:val="center"/>
              <w:rPr>
                <w:rStyle w:val="Strong"/>
                <w:b w:val="0"/>
                <w:sz w:val="20"/>
                <w:szCs w:val="20"/>
              </w:rPr>
            </w:pPr>
            <w:r w:rsidRPr="0007280D">
              <w:rPr>
                <w:rStyle w:val="Strong"/>
                <w:b w:val="0"/>
                <w:sz w:val="20"/>
                <w:szCs w:val="20"/>
              </w:rPr>
              <w:t>95.04</w:t>
            </w:r>
          </w:p>
        </w:tc>
        <w:tc>
          <w:tcPr>
            <w:tcW w:w="1985" w:type="dxa"/>
          </w:tcPr>
          <w:p w14:paraId="0D09976E" w14:textId="77777777" w:rsidR="00F87A23" w:rsidRPr="0007280D" w:rsidRDefault="00F87A23" w:rsidP="000D3A7D">
            <w:pPr>
              <w:jc w:val="center"/>
              <w:rPr>
                <w:rStyle w:val="Strong"/>
                <w:b w:val="0"/>
                <w:sz w:val="20"/>
                <w:szCs w:val="20"/>
              </w:rPr>
            </w:pPr>
            <w:r w:rsidRPr="0007280D">
              <w:rPr>
                <w:rStyle w:val="Strong"/>
                <w:b w:val="0"/>
                <w:sz w:val="20"/>
                <w:szCs w:val="20"/>
              </w:rPr>
              <w:t>54.27</w:t>
            </w:r>
          </w:p>
        </w:tc>
        <w:tc>
          <w:tcPr>
            <w:tcW w:w="1933" w:type="dxa"/>
          </w:tcPr>
          <w:p w14:paraId="60505D33" w14:textId="6E94754A" w:rsidR="00F87A23" w:rsidRPr="0007280D" w:rsidRDefault="00F87A23" w:rsidP="000D3A7D">
            <w:pPr>
              <w:jc w:val="center"/>
              <w:rPr>
                <w:rStyle w:val="Strong"/>
                <w:b w:val="0"/>
                <w:sz w:val="20"/>
                <w:szCs w:val="20"/>
              </w:rPr>
            </w:pPr>
            <w:r>
              <w:rPr>
                <w:rStyle w:val="Strong"/>
                <w:b w:val="0"/>
                <w:sz w:val="20"/>
                <w:szCs w:val="20"/>
              </w:rPr>
              <w:t>0.44</w:t>
            </w:r>
          </w:p>
        </w:tc>
      </w:tr>
      <w:tr w:rsidR="00F87A23" w14:paraId="05CDF819" w14:textId="06144E7D" w:rsidTr="00775366">
        <w:tc>
          <w:tcPr>
            <w:tcW w:w="1413" w:type="dxa"/>
            <w:shd w:val="clear" w:color="auto" w:fill="E7E6E6" w:themeFill="background2"/>
          </w:tcPr>
          <w:p w14:paraId="47043635" w14:textId="77777777" w:rsidR="00F87A23" w:rsidRPr="0007280D" w:rsidRDefault="00F87A23" w:rsidP="007F43D1">
            <w:pPr>
              <w:jc w:val="center"/>
              <w:rPr>
                <w:rStyle w:val="Strong"/>
                <w:sz w:val="20"/>
                <w:szCs w:val="20"/>
              </w:rPr>
            </w:pPr>
            <w:r w:rsidRPr="0007280D">
              <w:rPr>
                <w:rStyle w:val="Strong"/>
                <w:sz w:val="20"/>
                <w:szCs w:val="20"/>
              </w:rPr>
              <w:t>120˚</w:t>
            </w:r>
          </w:p>
        </w:tc>
        <w:tc>
          <w:tcPr>
            <w:tcW w:w="1701" w:type="dxa"/>
          </w:tcPr>
          <w:p w14:paraId="07A07490" w14:textId="77777777" w:rsidR="00F87A23" w:rsidRPr="0007280D" w:rsidRDefault="00F87A23" w:rsidP="000D3A7D">
            <w:pPr>
              <w:jc w:val="center"/>
              <w:rPr>
                <w:rStyle w:val="Strong"/>
                <w:b w:val="0"/>
                <w:sz w:val="20"/>
                <w:szCs w:val="20"/>
              </w:rPr>
            </w:pPr>
            <w:r w:rsidRPr="0007280D">
              <w:rPr>
                <w:rStyle w:val="Strong"/>
                <w:b w:val="0"/>
                <w:sz w:val="20"/>
                <w:szCs w:val="20"/>
              </w:rPr>
              <w:t>56.03</w:t>
            </w:r>
          </w:p>
        </w:tc>
        <w:tc>
          <w:tcPr>
            <w:tcW w:w="1984" w:type="dxa"/>
          </w:tcPr>
          <w:p w14:paraId="31A45B9B" w14:textId="5F326D54" w:rsidR="00F87A23" w:rsidRPr="0007280D" w:rsidRDefault="00F87A23" w:rsidP="000D3A7D">
            <w:pPr>
              <w:jc w:val="center"/>
              <w:rPr>
                <w:rStyle w:val="Strong"/>
                <w:b w:val="0"/>
                <w:sz w:val="20"/>
                <w:szCs w:val="20"/>
              </w:rPr>
            </w:pPr>
            <w:r w:rsidRPr="0007280D">
              <w:rPr>
                <w:rStyle w:val="Strong"/>
                <w:b w:val="0"/>
                <w:sz w:val="20"/>
                <w:szCs w:val="20"/>
              </w:rPr>
              <w:t>34.01</w:t>
            </w:r>
          </w:p>
        </w:tc>
        <w:tc>
          <w:tcPr>
            <w:tcW w:w="1985" w:type="dxa"/>
          </w:tcPr>
          <w:p w14:paraId="095B11FE" w14:textId="6AF9444D" w:rsidR="00F87A23" w:rsidRPr="0007280D" w:rsidRDefault="00F87A23" w:rsidP="000D3A7D">
            <w:pPr>
              <w:jc w:val="center"/>
              <w:rPr>
                <w:rStyle w:val="Strong"/>
                <w:b w:val="0"/>
                <w:sz w:val="20"/>
                <w:szCs w:val="20"/>
              </w:rPr>
            </w:pPr>
            <w:r w:rsidRPr="0007280D">
              <w:rPr>
                <w:rStyle w:val="Strong"/>
                <w:b w:val="0"/>
                <w:sz w:val="20"/>
                <w:szCs w:val="20"/>
              </w:rPr>
              <w:t>56.24</w:t>
            </w:r>
          </w:p>
        </w:tc>
        <w:tc>
          <w:tcPr>
            <w:tcW w:w="1933" w:type="dxa"/>
          </w:tcPr>
          <w:p w14:paraId="5413C689" w14:textId="50648FD8" w:rsidR="00F87A23" w:rsidRPr="0007280D" w:rsidRDefault="00F87A23" w:rsidP="000D3A7D">
            <w:pPr>
              <w:jc w:val="center"/>
              <w:rPr>
                <w:rStyle w:val="Strong"/>
                <w:b w:val="0"/>
                <w:sz w:val="20"/>
                <w:szCs w:val="20"/>
              </w:rPr>
            </w:pPr>
            <w:r>
              <w:rPr>
                <w:rStyle w:val="Strong"/>
                <w:b w:val="0"/>
                <w:sz w:val="20"/>
                <w:szCs w:val="20"/>
              </w:rPr>
              <w:t>No contribution</w:t>
            </w:r>
          </w:p>
        </w:tc>
      </w:tr>
    </w:tbl>
    <w:p w14:paraId="057468FB" w14:textId="362AEB78" w:rsidR="00067AA6" w:rsidRDefault="00775366" w:rsidP="002C7B7D">
      <w:pPr>
        <w:rPr>
          <w:rStyle w:val="Strong"/>
          <w:sz w:val="20"/>
          <w:szCs w:val="20"/>
        </w:rPr>
      </w:pPr>
      <w:r>
        <w:rPr>
          <w:rStyle w:val="Strong"/>
          <w:noProof/>
          <w:sz w:val="20"/>
          <w:szCs w:val="20"/>
          <w:lang w:eastAsia="en-GB"/>
        </w:rPr>
        <w:drawing>
          <wp:anchor distT="0" distB="0" distL="114300" distR="114300" simplePos="0" relativeHeight="251912192" behindDoc="0" locked="0" layoutInCell="1" allowOverlap="1" wp14:anchorId="3C726AC8" wp14:editId="2FC88B7F">
            <wp:simplePos x="0" y="0"/>
            <wp:positionH relativeFrom="margin">
              <wp:align>right</wp:align>
            </wp:positionH>
            <wp:positionV relativeFrom="paragraph">
              <wp:posOffset>189865</wp:posOffset>
            </wp:positionV>
            <wp:extent cx="5732780" cy="3750310"/>
            <wp:effectExtent l="0" t="0" r="1270" b="254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2780" cy="3750310"/>
                    </a:xfrm>
                    <a:prstGeom prst="rect">
                      <a:avLst/>
                    </a:prstGeom>
                    <a:noFill/>
                  </pic:spPr>
                </pic:pic>
              </a:graphicData>
            </a:graphic>
            <wp14:sizeRelH relativeFrom="page">
              <wp14:pctWidth>0</wp14:pctWidth>
            </wp14:sizeRelH>
            <wp14:sizeRelV relativeFrom="page">
              <wp14:pctHeight>0</wp14:pctHeight>
            </wp14:sizeRelV>
          </wp:anchor>
        </w:drawing>
      </w:r>
    </w:p>
    <w:p w14:paraId="7238576F" w14:textId="3F4B0511" w:rsidR="004C3706" w:rsidRPr="004C3706" w:rsidRDefault="00775366" w:rsidP="004C3706">
      <w:pPr>
        <w:rPr>
          <w:rStyle w:val="Strong"/>
          <w:sz w:val="20"/>
          <w:szCs w:val="20"/>
        </w:rPr>
      </w:pPr>
      <w:r>
        <w:rPr>
          <w:b/>
          <w:bCs/>
          <w:noProof/>
          <w:sz w:val="20"/>
          <w:szCs w:val="20"/>
          <w:lang w:eastAsia="en-GB"/>
        </w:rPr>
        <mc:AlternateContent>
          <mc:Choice Requires="wps">
            <w:drawing>
              <wp:anchor distT="0" distB="0" distL="114300" distR="114300" simplePos="0" relativeHeight="251911168" behindDoc="0" locked="0" layoutInCell="1" allowOverlap="1" wp14:anchorId="126437D1" wp14:editId="491FEDD3">
                <wp:simplePos x="0" y="0"/>
                <wp:positionH relativeFrom="margin">
                  <wp:align>center</wp:align>
                </wp:positionH>
                <wp:positionV relativeFrom="paragraph">
                  <wp:posOffset>3760884</wp:posOffset>
                </wp:positionV>
                <wp:extent cx="3590925" cy="266700"/>
                <wp:effectExtent l="0" t="0" r="9525" b="0"/>
                <wp:wrapNone/>
                <wp:docPr id="138" name="Text Box 138"/>
                <wp:cNvGraphicFramePr/>
                <a:graphic xmlns:a="http://schemas.openxmlformats.org/drawingml/2006/main">
                  <a:graphicData uri="http://schemas.microsoft.com/office/word/2010/wordprocessingShape">
                    <wps:wsp>
                      <wps:cNvSpPr txBox="1"/>
                      <wps:spPr>
                        <a:xfrm>
                          <a:off x="0" y="0"/>
                          <a:ext cx="359092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6D1D37" w14:textId="77777777" w:rsidR="0062582F" w:rsidRDefault="0062582F" w:rsidP="00775366">
                            <w:pPr>
                              <w:rPr>
                                <w:rStyle w:val="Strong"/>
                                <w:sz w:val="20"/>
                                <w:szCs w:val="20"/>
                              </w:rPr>
                            </w:pPr>
                            <w:r>
                              <w:rPr>
                                <w:rStyle w:val="Strong"/>
                                <w:sz w:val="20"/>
                                <w:szCs w:val="20"/>
                              </w:rPr>
                              <w:t xml:space="preserve">Figure 10 - </w:t>
                            </w:r>
                            <w:r w:rsidRPr="009575CB">
                              <w:rPr>
                                <w:rStyle w:val="Strong"/>
                                <w:b w:val="0"/>
                                <w:sz w:val="20"/>
                                <w:szCs w:val="20"/>
                              </w:rPr>
                              <w:t>Little Warren Monitor</w:t>
                            </w:r>
                            <w:r>
                              <w:rPr>
                                <w:rStyle w:val="Strong"/>
                                <w:b w:val="0"/>
                                <w:sz w:val="20"/>
                                <w:szCs w:val="20"/>
                              </w:rPr>
                              <w:t xml:space="preserve"> average PM</w:t>
                            </w:r>
                            <w:r w:rsidRPr="009575CB">
                              <w:rPr>
                                <w:rStyle w:val="Strong"/>
                                <w:b w:val="0"/>
                                <w:sz w:val="20"/>
                                <w:szCs w:val="20"/>
                                <w:vertAlign w:val="subscript"/>
                              </w:rPr>
                              <w:t>10</w:t>
                            </w:r>
                            <w:r>
                              <w:rPr>
                                <w:rStyle w:val="Strong"/>
                                <w:b w:val="0"/>
                                <w:sz w:val="20"/>
                                <w:szCs w:val="20"/>
                              </w:rPr>
                              <w:t xml:space="preserve"> v wind direction</w:t>
                            </w:r>
                          </w:p>
                          <w:p w14:paraId="38067909" w14:textId="77777777" w:rsidR="0062582F" w:rsidRDefault="0062582F" w:rsidP="007753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6437D1" id="Text Box 138" o:spid="_x0000_s1054" type="#_x0000_t202" style="position:absolute;margin-left:0;margin-top:296.15pt;width:282.75pt;height:21pt;z-index:2519111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" fillcolor="white [3201]" stroked="f" strokeweight=".5pt">
                <v:textbox>
                  <w:txbxContent>
                    <w:p w14:paraId="1F6D1D37" w14:textId="77777777" w:rsidR="0062582F" w:rsidRDefault="0062582F" w:rsidP="00775366">
                      <w:pPr>
                        <w:rPr>
                          <w:rStyle w:val="Strong"/>
                          <w:sz w:val="20"/>
                          <w:szCs w:val="20"/>
                        </w:rPr>
                      </w:pPr>
                      <w:r>
                        <w:rPr>
                          <w:rStyle w:val="Strong"/>
                          <w:sz w:val="20"/>
                          <w:szCs w:val="20"/>
                        </w:rPr>
                        <w:t xml:space="preserve">Figure 10 - </w:t>
                      </w:r>
                      <w:r w:rsidRPr="009575CB">
                        <w:rPr>
                          <w:rStyle w:val="Strong"/>
                          <w:b w:val="0"/>
                          <w:sz w:val="20"/>
                          <w:szCs w:val="20"/>
                        </w:rPr>
                        <w:t>Little Warren Monitor</w:t>
                      </w:r>
                      <w:r>
                        <w:rPr>
                          <w:rStyle w:val="Strong"/>
                          <w:b w:val="0"/>
                          <w:sz w:val="20"/>
                          <w:szCs w:val="20"/>
                        </w:rPr>
                        <w:t xml:space="preserve"> average PM</w:t>
                      </w:r>
                      <w:r w:rsidRPr="009575CB">
                        <w:rPr>
                          <w:rStyle w:val="Strong"/>
                          <w:b w:val="0"/>
                          <w:sz w:val="20"/>
                          <w:szCs w:val="20"/>
                          <w:vertAlign w:val="subscript"/>
                        </w:rPr>
                        <w:t>10</w:t>
                      </w:r>
                      <w:r>
                        <w:rPr>
                          <w:rStyle w:val="Strong"/>
                          <w:b w:val="0"/>
                          <w:sz w:val="20"/>
                          <w:szCs w:val="20"/>
                        </w:rPr>
                        <w:t xml:space="preserve"> v wind direction</w:t>
                      </w:r>
                    </w:p>
                    <w:p w14:paraId="38067909" w14:textId="77777777" w:rsidR="0062582F" w:rsidRDefault="0062582F" w:rsidP="00775366"/>
                  </w:txbxContent>
                </v:textbox>
                <w10:wrap anchorx="margin"/>
              </v:shape>
            </w:pict>
          </mc:Fallback>
        </mc:AlternateContent>
      </w:r>
    </w:p>
    <w:p w14:paraId="13767397" w14:textId="408A4DFD" w:rsidR="000D3A7D" w:rsidRPr="0007280D" w:rsidRDefault="0007280D" w:rsidP="0007280D">
      <w:pPr>
        <w:pStyle w:val="Heading1"/>
        <w:rPr>
          <w:rStyle w:val="Strong"/>
          <w:rFonts w:asciiTheme="minorHAnsi" w:hAnsiTheme="minorHAnsi"/>
          <w:sz w:val="20"/>
          <w:szCs w:val="20"/>
        </w:rPr>
      </w:pPr>
      <w:bookmarkStart w:id="49" w:name="_Toc511670730"/>
      <w:r w:rsidRPr="0007280D">
        <w:rPr>
          <w:rStyle w:val="Strong"/>
          <w:rFonts w:asciiTheme="minorHAnsi" w:hAnsiTheme="minorHAnsi"/>
          <w:sz w:val="20"/>
          <w:szCs w:val="20"/>
        </w:rPr>
        <w:lastRenderedPageBreak/>
        <w:t xml:space="preserve">5.1.3 </w:t>
      </w:r>
      <w:r w:rsidR="000D3A7D" w:rsidRPr="0007280D">
        <w:rPr>
          <w:rStyle w:val="Strong"/>
          <w:rFonts w:asciiTheme="minorHAnsi" w:hAnsiTheme="minorHAnsi"/>
          <w:sz w:val="20"/>
          <w:szCs w:val="20"/>
        </w:rPr>
        <w:t>Docks Monitor</w:t>
      </w:r>
      <w:bookmarkEnd w:id="49"/>
    </w:p>
    <w:p w14:paraId="3FEA900E" w14:textId="08651B24" w:rsidR="0007280D" w:rsidRDefault="0007280D" w:rsidP="00AE1F1D">
      <w:pPr>
        <w:jc w:val="both"/>
        <w:rPr>
          <w:rStyle w:val="Strong"/>
          <w:b w:val="0"/>
          <w:sz w:val="20"/>
          <w:szCs w:val="20"/>
        </w:rPr>
      </w:pPr>
    </w:p>
    <w:p w14:paraId="00462E92" w14:textId="2E62902F" w:rsidR="000C2F5E" w:rsidRDefault="006057C0" w:rsidP="00A4705E">
      <w:pPr>
        <w:spacing w:line="360" w:lineRule="auto"/>
        <w:jc w:val="both"/>
        <w:rPr>
          <w:rStyle w:val="Strong"/>
          <w:b w:val="0"/>
          <w:sz w:val="20"/>
          <w:szCs w:val="20"/>
        </w:rPr>
      </w:pPr>
      <w:r>
        <w:rPr>
          <w:rStyle w:val="Strong"/>
          <w:b w:val="0"/>
          <w:sz w:val="20"/>
          <w:szCs w:val="20"/>
        </w:rPr>
        <w:t>The Docks monitor is impacted from the B</w:t>
      </w:r>
      <w:r w:rsidR="009D2BA8">
        <w:rPr>
          <w:rStyle w:val="Strong"/>
          <w:b w:val="0"/>
          <w:sz w:val="20"/>
          <w:szCs w:val="20"/>
        </w:rPr>
        <w:t>Fs</w:t>
      </w:r>
      <w:r w:rsidR="00B42982">
        <w:rPr>
          <w:rStyle w:val="Strong"/>
          <w:b w:val="0"/>
          <w:sz w:val="20"/>
          <w:szCs w:val="20"/>
        </w:rPr>
        <w:t xml:space="preserve"> between </w:t>
      </w:r>
      <w:r>
        <w:rPr>
          <w:rStyle w:val="Strong"/>
          <w:b w:val="0"/>
          <w:sz w:val="20"/>
          <w:szCs w:val="20"/>
        </w:rPr>
        <w:t>140˚ and 160</w:t>
      </w:r>
      <w:r w:rsidR="006B734A">
        <w:rPr>
          <w:rStyle w:val="Strong"/>
          <w:b w:val="0"/>
          <w:sz w:val="20"/>
          <w:szCs w:val="20"/>
        </w:rPr>
        <w:t>˚. As can be seen from Table 10</w:t>
      </w:r>
      <w:r>
        <w:rPr>
          <w:rStyle w:val="Strong"/>
          <w:b w:val="0"/>
          <w:sz w:val="20"/>
          <w:szCs w:val="20"/>
        </w:rPr>
        <w:t xml:space="preserve"> and </w:t>
      </w:r>
      <w:r w:rsidR="00AE1F1D">
        <w:rPr>
          <w:rStyle w:val="Strong"/>
          <w:b w:val="0"/>
          <w:sz w:val="20"/>
          <w:szCs w:val="20"/>
        </w:rPr>
        <w:t>Figure</w:t>
      </w:r>
      <w:r w:rsidR="00171219">
        <w:rPr>
          <w:rStyle w:val="Strong"/>
          <w:b w:val="0"/>
          <w:sz w:val="20"/>
          <w:szCs w:val="20"/>
        </w:rPr>
        <w:t xml:space="preserve"> 11</w:t>
      </w:r>
      <w:r>
        <w:rPr>
          <w:rStyle w:val="Strong"/>
          <w:b w:val="0"/>
          <w:sz w:val="20"/>
          <w:szCs w:val="20"/>
        </w:rPr>
        <w:t xml:space="preserve"> below, the average PM</w:t>
      </w:r>
      <w:r w:rsidRPr="00B50E36">
        <w:rPr>
          <w:rStyle w:val="Strong"/>
          <w:b w:val="0"/>
          <w:sz w:val="20"/>
          <w:szCs w:val="20"/>
          <w:vertAlign w:val="subscript"/>
        </w:rPr>
        <w:t>10</w:t>
      </w:r>
      <w:r>
        <w:rPr>
          <w:rStyle w:val="Strong"/>
          <w:b w:val="0"/>
          <w:sz w:val="20"/>
          <w:szCs w:val="20"/>
        </w:rPr>
        <w:t xml:space="preserve"> concentrations for 140˚ and 160˚ are higher at times</w:t>
      </w:r>
      <w:r w:rsidR="00B42982">
        <w:rPr>
          <w:rStyle w:val="Strong"/>
          <w:b w:val="0"/>
          <w:sz w:val="20"/>
          <w:szCs w:val="20"/>
        </w:rPr>
        <w:t xml:space="preserve"> of </w:t>
      </w:r>
      <w:r w:rsidR="00581471">
        <w:rPr>
          <w:rStyle w:val="Strong"/>
          <w:b w:val="0"/>
          <w:sz w:val="20"/>
          <w:szCs w:val="20"/>
        </w:rPr>
        <w:t>Cast House</w:t>
      </w:r>
      <w:r>
        <w:rPr>
          <w:rStyle w:val="Strong"/>
          <w:b w:val="0"/>
          <w:sz w:val="20"/>
          <w:szCs w:val="20"/>
        </w:rPr>
        <w:t xml:space="preserve"> emissions compared to times when no </w:t>
      </w:r>
      <w:r w:rsidR="00B42982">
        <w:rPr>
          <w:rStyle w:val="Strong"/>
          <w:b w:val="0"/>
          <w:sz w:val="20"/>
          <w:szCs w:val="20"/>
        </w:rPr>
        <w:t xml:space="preserve">emissions </w:t>
      </w:r>
      <w:r>
        <w:rPr>
          <w:rStyle w:val="Strong"/>
          <w:b w:val="0"/>
          <w:sz w:val="20"/>
          <w:szCs w:val="20"/>
        </w:rPr>
        <w:t xml:space="preserve">are recorded </w:t>
      </w:r>
      <w:r w:rsidR="00B42982">
        <w:rPr>
          <w:rStyle w:val="Strong"/>
          <w:b w:val="0"/>
          <w:sz w:val="20"/>
          <w:szCs w:val="20"/>
        </w:rPr>
        <w:t>and the full dataset.</w:t>
      </w:r>
      <w:r>
        <w:rPr>
          <w:rStyle w:val="Strong"/>
          <w:b w:val="0"/>
          <w:sz w:val="20"/>
          <w:szCs w:val="20"/>
        </w:rPr>
        <w:t xml:space="preserve"> Unexpectedly, there </w:t>
      </w:r>
      <w:r w:rsidR="00B42982">
        <w:rPr>
          <w:rStyle w:val="Strong"/>
          <w:b w:val="0"/>
          <w:sz w:val="20"/>
          <w:szCs w:val="20"/>
        </w:rPr>
        <w:t xml:space="preserve">is no impact of </w:t>
      </w:r>
      <w:r w:rsidR="00581471">
        <w:rPr>
          <w:rStyle w:val="Strong"/>
          <w:b w:val="0"/>
          <w:sz w:val="20"/>
          <w:szCs w:val="20"/>
        </w:rPr>
        <w:t>Cast House</w:t>
      </w:r>
      <w:r>
        <w:rPr>
          <w:rStyle w:val="Strong"/>
          <w:b w:val="0"/>
          <w:sz w:val="20"/>
          <w:szCs w:val="20"/>
        </w:rPr>
        <w:t xml:space="preserve"> emissions at the Docks monitor from 150˚</w:t>
      </w:r>
      <w:r w:rsidR="00B42982">
        <w:rPr>
          <w:rStyle w:val="Strong"/>
          <w:b w:val="0"/>
          <w:sz w:val="20"/>
          <w:szCs w:val="20"/>
        </w:rPr>
        <w:t>.</w:t>
      </w:r>
      <w:r>
        <w:rPr>
          <w:rStyle w:val="Strong"/>
          <w:b w:val="0"/>
          <w:sz w:val="20"/>
          <w:szCs w:val="20"/>
        </w:rPr>
        <w:t xml:space="preserve"> This is because the average PM</w:t>
      </w:r>
      <w:r w:rsidRPr="00B50E36">
        <w:rPr>
          <w:rStyle w:val="Strong"/>
          <w:b w:val="0"/>
          <w:sz w:val="20"/>
          <w:szCs w:val="20"/>
          <w:vertAlign w:val="subscript"/>
        </w:rPr>
        <w:t>10</w:t>
      </w:r>
      <w:r>
        <w:rPr>
          <w:rStyle w:val="Strong"/>
          <w:b w:val="0"/>
          <w:sz w:val="20"/>
          <w:szCs w:val="20"/>
        </w:rPr>
        <w:t xml:space="preserve"> concentration at times </w:t>
      </w:r>
      <w:r w:rsidR="00B42982">
        <w:rPr>
          <w:rStyle w:val="Strong"/>
          <w:b w:val="0"/>
          <w:sz w:val="20"/>
          <w:szCs w:val="20"/>
        </w:rPr>
        <w:t xml:space="preserve">of emissions </w:t>
      </w:r>
      <w:r>
        <w:rPr>
          <w:rStyle w:val="Strong"/>
          <w:b w:val="0"/>
          <w:sz w:val="20"/>
          <w:szCs w:val="20"/>
        </w:rPr>
        <w:t xml:space="preserve">is lower than times when no </w:t>
      </w:r>
      <w:r w:rsidR="00B42982">
        <w:rPr>
          <w:rStyle w:val="Strong"/>
          <w:b w:val="0"/>
          <w:sz w:val="20"/>
          <w:szCs w:val="20"/>
        </w:rPr>
        <w:t xml:space="preserve">emissions </w:t>
      </w:r>
      <w:r>
        <w:rPr>
          <w:rStyle w:val="Strong"/>
          <w:b w:val="0"/>
          <w:sz w:val="20"/>
          <w:szCs w:val="20"/>
        </w:rPr>
        <w:t xml:space="preserve">are recorded and the </w:t>
      </w:r>
      <w:r w:rsidR="00B42982">
        <w:rPr>
          <w:rStyle w:val="Strong"/>
          <w:b w:val="0"/>
          <w:sz w:val="20"/>
          <w:szCs w:val="20"/>
        </w:rPr>
        <w:t xml:space="preserve">full dataset </w:t>
      </w:r>
      <w:r>
        <w:rPr>
          <w:rStyle w:val="Strong"/>
          <w:b w:val="0"/>
          <w:sz w:val="20"/>
          <w:szCs w:val="20"/>
        </w:rPr>
        <w:t>average</w:t>
      </w:r>
      <w:r w:rsidR="00B42982">
        <w:rPr>
          <w:rStyle w:val="Strong"/>
          <w:b w:val="0"/>
          <w:sz w:val="20"/>
          <w:szCs w:val="20"/>
        </w:rPr>
        <w:t xml:space="preserve"> for 150˚</w:t>
      </w:r>
      <w:r>
        <w:rPr>
          <w:rStyle w:val="Strong"/>
          <w:b w:val="0"/>
          <w:sz w:val="20"/>
          <w:szCs w:val="20"/>
        </w:rPr>
        <w:t>.</w:t>
      </w:r>
      <w:r w:rsidR="00E03170">
        <w:rPr>
          <w:rStyle w:val="Strong"/>
          <w:b w:val="0"/>
          <w:sz w:val="20"/>
          <w:szCs w:val="20"/>
        </w:rPr>
        <w:t xml:space="preserve"> A potential reason for this is the number of data points collected for each 10˚</w:t>
      </w:r>
      <w:r w:rsidR="00B42982">
        <w:rPr>
          <w:rStyle w:val="Strong"/>
          <w:b w:val="0"/>
          <w:sz w:val="20"/>
          <w:szCs w:val="20"/>
        </w:rPr>
        <w:t xml:space="preserve"> sector</w:t>
      </w:r>
      <w:r>
        <w:rPr>
          <w:rStyle w:val="Strong"/>
          <w:b w:val="0"/>
          <w:sz w:val="20"/>
          <w:szCs w:val="20"/>
        </w:rPr>
        <w:t xml:space="preserve"> </w:t>
      </w:r>
      <w:r w:rsidR="00E03170">
        <w:rPr>
          <w:rStyle w:val="Strong"/>
          <w:b w:val="0"/>
          <w:sz w:val="20"/>
          <w:szCs w:val="20"/>
        </w:rPr>
        <w:t xml:space="preserve">i.e. the number of times an EIF is recorded </w:t>
      </w:r>
      <w:r w:rsidR="00B42982">
        <w:rPr>
          <w:rStyle w:val="Strong"/>
          <w:b w:val="0"/>
          <w:sz w:val="20"/>
          <w:szCs w:val="20"/>
        </w:rPr>
        <w:t xml:space="preserve">for Cast House emissions </w:t>
      </w:r>
      <w:r w:rsidR="00E03170">
        <w:rPr>
          <w:rStyle w:val="Strong"/>
          <w:b w:val="0"/>
          <w:sz w:val="20"/>
          <w:szCs w:val="20"/>
        </w:rPr>
        <w:t xml:space="preserve">at a time when the wind is impacting the monitor from a certain direction. An EIF was recorded for </w:t>
      </w:r>
      <w:r w:rsidR="00581471">
        <w:rPr>
          <w:rStyle w:val="Strong"/>
          <w:b w:val="0"/>
          <w:sz w:val="20"/>
          <w:szCs w:val="20"/>
        </w:rPr>
        <w:t>Cast House</w:t>
      </w:r>
      <w:r w:rsidR="00E03170">
        <w:rPr>
          <w:rStyle w:val="Strong"/>
          <w:b w:val="0"/>
          <w:sz w:val="20"/>
          <w:szCs w:val="20"/>
        </w:rPr>
        <w:t xml:space="preserve"> emissions 23 times when the wind was impacting the monitor from 150˚ </w:t>
      </w:r>
      <w:r w:rsidR="00B42982">
        <w:rPr>
          <w:rStyle w:val="Strong"/>
          <w:b w:val="0"/>
          <w:sz w:val="20"/>
          <w:szCs w:val="20"/>
        </w:rPr>
        <w:t xml:space="preserve">between 2013 and 2016 </w:t>
      </w:r>
      <w:r w:rsidR="00E03170">
        <w:rPr>
          <w:rStyle w:val="Strong"/>
          <w:b w:val="0"/>
          <w:sz w:val="20"/>
          <w:szCs w:val="20"/>
        </w:rPr>
        <w:t xml:space="preserve">compared to 6 and 12 times for 140˚ and 160˚ respectively. Therefore, it is possible that the </w:t>
      </w:r>
      <w:r w:rsidR="00B42982">
        <w:rPr>
          <w:rStyle w:val="Strong"/>
          <w:b w:val="0"/>
          <w:sz w:val="20"/>
          <w:szCs w:val="20"/>
        </w:rPr>
        <w:t xml:space="preserve">average </w:t>
      </w:r>
      <w:r w:rsidR="00E03170">
        <w:rPr>
          <w:rStyle w:val="Strong"/>
          <w:b w:val="0"/>
          <w:sz w:val="20"/>
          <w:szCs w:val="20"/>
        </w:rPr>
        <w:t>PM</w:t>
      </w:r>
      <w:r w:rsidR="00E03170" w:rsidRPr="00E03170">
        <w:rPr>
          <w:rStyle w:val="Strong"/>
          <w:b w:val="0"/>
          <w:sz w:val="20"/>
          <w:szCs w:val="20"/>
          <w:vertAlign w:val="subscript"/>
        </w:rPr>
        <w:t>10</w:t>
      </w:r>
      <w:r w:rsidR="00E03170">
        <w:rPr>
          <w:rStyle w:val="Strong"/>
          <w:b w:val="0"/>
          <w:sz w:val="20"/>
          <w:szCs w:val="20"/>
        </w:rPr>
        <w:t xml:space="preserve"> concentrations for 150˚ are more representative of general conditions at the monitor</w:t>
      </w:r>
      <w:r w:rsidR="00B42982">
        <w:rPr>
          <w:rStyle w:val="Strong"/>
          <w:b w:val="0"/>
          <w:sz w:val="20"/>
          <w:szCs w:val="20"/>
        </w:rPr>
        <w:t xml:space="preserve">. Therefore, it is possible that Cast House emissions have less of an impact upon the Docks monitor than </w:t>
      </w:r>
      <w:r w:rsidR="00E03170">
        <w:rPr>
          <w:rStyle w:val="Strong"/>
          <w:b w:val="0"/>
          <w:sz w:val="20"/>
          <w:szCs w:val="20"/>
        </w:rPr>
        <w:t xml:space="preserve">the results for 140˚ and 160˚ would lead one to believe. </w:t>
      </w:r>
      <w:r w:rsidR="00B963C6">
        <w:rPr>
          <w:rStyle w:val="Strong"/>
          <w:b w:val="0"/>
          <w:sz w:val="20"/>
          <w:szCs w:val="20"/>
        </w:rPr>
        <w:t>The potential contribution of Cast House emissions to background concentrations (20</w:t>
      </w:r>
      <w:r w:rsidR="006B734A">
        <w:rPr>
          <w:rStyle w:val="Strong"/>
          <w:b w:val="0"/>
          <w:sz w:val="20"/>
          <w:szCs w:val="20"/>
        </w:rPr>
        <w:t>13-2016) is presented in Table 10</w:t>
      </w:r>
      <w:r w:rsidR="00B963C6">
        <w:rPr>
          <w:rStyle w:val="Strong"/>
          <w:b w:val="0"/>
          <w:sz w:val="20"/>
          <w:szCs w:val="20"/>
        </w:rPr>
        <w:t>.</w:t>
      </w:r>
    </w:p>
    <w:p w14:paraId="2D032904" w14:textId="3586A2FC" w:rsidR="000D3A7D" w:rsidRPr="00B963C6" w:rsidRDefault="00B42982" w:rsidP="00B963C6">
      <w:pPr>
        <w:spacing w:line="36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781120" behindDoc="0" locked="0" layoutInCell="1" allowOverlap="1" wp14:anchorId="2602BA87" wp14:editId="5F1F0498">
                <wp:simplePos x="0" y="0"/>
                <wp:positionH relativeFrom="margin">
                  <wp:align>left</wp:align>
                </wp:positionH>
                <wp:positionV relativeFrom="paragraph">
                  <wp:posOffset>694</wp:posOffset>
                </wp:positionV>
                <wp:extent cx="3905250" cy="266700"/>
                <wp:effectExtent l="0" t="0" r="0" b="0"/>
                <wp:wrapNone/>
                <wp:docPr id="139" name="Text Box 139"/>
                <wp:cNvGraphicFramePr/>
                <a:graphic xmlns:a="http://schemas.openxmlformats.org/drawingml/2006/main">
                  <a:graphicData uri="http://schemas.microsoft.com/office/word/2010/wordprocessingShape">
                    <wps:wsp>
                      <wps:cNvSpPr txBox="1"/>
                      <wps:spPr>
                        <a:xfrm>
                          <a:off x="0" y="0"/>
                          <a:ext cx="3905250"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86FF5" w14:textId="006B7AEE" w:rsidR="0062582F" w:rsidRDefault="0062582F">
                            <w:r>
                              <w:rPr>
                                <w:rStyle w:val="Strong"/>
                                <w:sz w:val="20"/>
                                <w:szCs w:val="20"/>
                              </w:rPr>
                              <w:t xml:space="preserve">Table 10 – </w:t>
                            </w:r>
                            <w:r w:rsidRPr="009575CB">
                              <w:rPr>
                                <w:rStyle w:val="Strong"/>
                                <w:b w:val="0"/>
                                <w:sz w:val="20"/>
                                <w:szCs w:val="20"/>
                              </w:rPr>
                              <w:t>Comparison of PM</w:t>
                            </w:r>
                            <w:r w:rsidRPr="009575CB">
                              <w:rPr>
                                <w:rStyle w:val="Strong"/>
                                <w:b w:val="0"/>
                                <w:sz w:val="20"/>
                                <w:szCs w:val="20"/>
                                <w:vertAlign w:val="subscript"/>
                              </w:rPr>
                              <w:t>10</w:t>
                            </w:r>
                            <w:r w:rsidRPr="009575CB">
                              <w:rPr>
                                <w:rStyle w:val="Strong"/>
                                <w:b w:val="0"/>
                                <w:sz w:val="20"/>
                                <w:szCs w:val="20"/>
                              </w:rPr>
                              <w:t xml:space="preserve"> Concentrations for the Docks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02BA87" id="Text Box 139" o:spid="_x0000_s1055" type="#_x0000_t202" style="position:absolute;left:0;text-align:left;margin-left:0;margin-top:.05pt;width:307.5pt;height:21pt;z-index:251781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" fillcolor="white [3201]" stroked="f" strokeweight=".5pt">
                <v:textbox>
                  <w:txbxContent>
                    <w:p w14:paraId="31186FF5" w14:textId="006B7AEE" w:rsidR="0062582F" w:rsidRDefault="0062582F">
                      <w:r>
                        <w:rPr>
                          <w:rStyle w:val="Strong"/>
                          <w:sz w:val="20"/>
                          <w:szCs w:val="20"/>
                        </w:rPr>
                        <w:t xml:space="preserve">Table 10 – </w:t>
                      </w:r>
                      <w:r w:rsidRPr="009575CB">
                        <w:rPr>
                          <w:rStyle w:val="Strong"/>
                          <w:b w:val="0"/>
                          <w:sz w:val="20"/>
                          <w:szCs w:val="20"/>
                        </w:rPr>
                        <w:t>Comparison of PM</w:t>
                      </w:r>
                      <w:r w:rsidRPr="009575CB">
                        <w:rPr>
                          <w:rStyle w:val="Strong"/>
                          <w:b w:val="0"/>
                          <w:sz w:val="20"/>
                          <w:szCs w:val="20"/>
                          <w:vertAlign w:val="subscript"/>
                        </w:rPr>
                        <w:t>10</w:t>
                      </w:r>
                      <w:r w:rsidRPr="009575CB">
                        <w:rPr>
                          <w:rStyle w:val="Strong"/>
                          <w:b w:val="0"/>
                          <w:sz w:val="20"/>
                          <w:szCs w:val="20"/>
                        </w:rPr>
                        <w:t xml:space="preserve"> Concentrations for the Docks Monitor</w:t>
                      </w:r>
                    </w:p>
                  </w:txbxContent>
                </v:textbox>
                <w10:wrap anchorx="margin"/>
              </v:shape>
            </w:pict>
          </mc:Fallback>
        </mc:AlternateContent>
      </w:r>
      <w:r w:rsidR="006057C0">
        <w:rPr>
          <w:rStyle w:val="Strong"/>
          <w:b w:val="0"/>
          <w:sz w:val="20"/>
          <w:szCs w:val="20"/>
        </w:rPr>
        <w:t xml:space="preserve"> </w:t>
      </w:r>
    </w:p>
    <w:tbl>
      <w:tblPr>
        <w:tblStyle w:val="TableGrid"/>
        <w:tblW w:w="0" w:type="auto"/>
        <w:tblLook w:val="04A0" w:firstRow="1" w:lastRow="0" w:firstColumn="1" w:lastColumn="0" w:noHBand="0" w:noVBand="1"/>
      </w:tblPr>
      <w:tblGrid>
        <w:gridCol w:w="1413"/>
        <w:gridCol w:w="1701"/>
        <w:gridCol w:w="1984"/>
        <w:gridCol w:w="1985"/>
        <w:gridCol w:w="1933"/>
      </w:tblGrid>
      <w:tr w:rsidR="004C3706" w14:paraId="47D423E6" w14:textId="2D52B450" w:rsidTr="005162EC">
        <w:tc>
          <w:tcPr>
            <w:tcW w:w="1413" w:type="dxa"/>
            <w:shd w:val="clear" w:color="auto" w:fill="E7E6E6" w:themeFill="background2"/>
          </w:tcPr>
          <w:p w14:paraId="6D495C30" w14:textId="77777777" w:rsidR="004C3706" w:rsidRPr="00A4705E" w:rsidRDefault="004C3706" w:rsidP="00896F4D">
            <w:pPr>
              <w:jc w:val="center"/>
              <w:rPr>
                <w:rStyle w:val="Strong"/>
                <w:sz w:val="20"/>
                <w:szCs w:val="20"/>
              </w:rPr>
            </w:pPr>
            <w:r w:rsidRPr="00A4705E">
              <w:rPr>
                <w:rStyle w:val="Strong"/>
                <w:sz w:val="20"/>
                <w:szCs w:val="20"/>
              </w:rPr>
              <w:t>10˚ Wind Direction Sector</w:t>
            </w:r>
          </w:p>
        </w:tc>
        <w:tc>
          <w:tcPr>
            <w:tcW w:w="1701" w:type="dxa"/>
            <w:shd w:val="clear" w:color="auto" w:fill="E7E6E6" w:themeFill="background2"/>
          </w:tcPr>
          <w:p w14:paraId="32628032" w14:textId="44003008" w:rsidR="004C3706" w:rsidRPr="00A4705E" w:rsidRDefault="004C3706" w:rsidP="00896F4D">
            <w:pPr>
              <w:jc w:val="center"/>
              <w:rPr>
                <w:rStyle w:val="Strong"/>
                <w:sz w:val="20"/>
                <w:szCs w:val="20"/>
              </w:rPr>
            </w:pPr>
            <w:r w:rsidRPr="00A4705E">
              <w:rPr>
                <w:rStyle w:val="Strong"/>
                <w:sz w:val="20"/>
                <w:szCs w:val="20"/>
              </w:rPr>
              <w:t>Average PM</w:t>
            </w:r>
            <w:r w:rsidRPr="00A4705E">
              <w:rPr>
                <w:rStyle w:val="Strong"/>
                <w:sz w:val="20"/>
                <w:szCs w:val="20"/>
                <w:vertAlign w:val="subscript"/>
              </w:rPr>
              <w:t>10</w:t>
            </w:r>
            <w:r w:rsidRPr="00A4705E">
              <w:rPr>
                <w:rStyle w:val="Strong"/>
                <w:sz w:val="20"/>
                <w:szCs w:val="20"/>
              </w:rPr>
              <w:t xml:space="preserve"> Concentration (µg/m</w:t>
            </w:r>
            <w:r w:rsidRPr="00A4705E">
              <w:rPr>
                <w:rStyle w:val="Strong"/>
                <w:sz w:val="20"/>
                <w:szCs w:val="20"/>
                <w:vertAlign w:val="superscript"/>
              </w:rPr>
              <w:t>3</w:t>
            </w:r>
            <w:r w:rsidRPr="00A4705E">
              <w:rPr>
                <w:rStyle w:val="Strong"/>
                <w:sz w:val="20"/>
                <w:szCs w:val="20"/>
              </w:rPr>
              <w:t>) [2013-2016</w:t>
            </w:r>
            <w:r w:rsidR="00B42982">
              <w:rPr>
                <w:rStyle w:val="Strong"/>
                <w:sz w:val="20"/>
                <w:szCs w:val="20"/>
              </w:rPr>
              <w:t xml:space="preserve"> Full Dataset</w:t>
            </w:r>
            <w:r w:rsidRPr="00A4705E">
              <w:rPr>
                <w:rStyle w:val="Strong"/>
                <w:sz w:val="20"/>
                <w:szCs w:val="20"/>
              </w:rPr>
              <w:t>]</w:t>
            </w:r>
          </w:p>
        </w:tc>
        <w:tc>
          <w:tcPr>
            <w:tcW w:w="1984" w:type="dxa"/>
            <w:shd w:val="clear" w:color="auto" w:fill="E7E6E6" w:themeFill="background2"/>
          </w:tcPr>
          <w:p w14:paraId="07DCC13B" w14:textId="230D4D5C" w:rsidR="004C3706" w:rsidRPr="00A4705E" w:rsidRDefault="004C3706"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t>
            </w:r>
            <w:r>
              <w:rPr>
                <w:rStyle w:val="Strong"/>
                <w:sz w:val="20"/>
                <w:szCs w:val="20"/>
              </w:rPr>
              <w:t>of Cast House Emissions</w:t>
            </w:r>
            <w:r w:rsidRPr="0007280D">
              <w:rPr>
                <w:rStyle w:val="Strong"/>
                <w:sz w:val="20"/>
                <w:szCs w:val="20"/>
              </w:rPr>
              <w:t xml:space="preserve"> 2013-2016]</w:t>
            </w:r>
          </w:p>
        </w:tc>
        <w:tc>
          <w:tcPr>
            <w:tcW w:w="1985" w:type="dxa"/>
            <w:shd w:val="clear" w:color="auto" w:fill="E7E6E6" w:themeFill="background2"/>
          </w:tcPr>
          <w:p w14:paraId="3AED975A" w14:textId="7904DA53" w:rsidR="004C3706" w:rsidRPr="00A4705E" w:rsidRDefault="004C3706"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when no </w:t>
            </w:r>
            <w:r>
              <w:rPr>
                <w:rStyle w:val="Strong"/>
                <w:sz w:val="20"/>
                <w:szCs w:val="20"/>
              </w:rPr>
              <w:t xml:space="preserve">Cast House Emissions </w:t>
            </w:r>
            <w:r w:rsidRPr="0007280D">
              <w:rPr>
                <w:rStyle w:val="Strong"/>
                <w:sz w:val="20"/>
                <w:szCs w:val="20"/>
              </w:rPr>
              <w:t>recorded 2013-2016]</w:t>
            </w:r>
          </w:p>
        </w:tc>
        <w:tc>
          <w:tcPr>
            <w:tcW w:w="1933" w:type="dxa"/>
            <w:shd w:val="clear" w:color="auto" w:fill="E7E6E6" w:themeFill="background2"/>
          </w:tcPr>
          <w:p w14:paraId="58DC282B" w14:textId="5CDAE4EB" w:rsidR="004C3706" w:rsidRPr="00A4705E" w:rsidRDefault="004C3706" w:rsidP="00896F4D">
            <w:pPr>
              <w:jc w:val="center"/>
              <w:rPr>
                <w:rStyle w:val="Strong"/>
                <w:sz w:val="20"/>
                <w:szCs w:val="20"/>
              </w:rPr>
            </w:pPr>
            <w:r>
              <w:rPr>
                <w:rStyle w:val="Strong"/>
                <w:sz w:val="20"/>
                <w:szCs w:val="20"/>
              </w:rPr>
              <w:t xml:space="preserve">Potential contribution of Cast House Emissions to Background Concentrations </w:t>
            </w:r>
            <w:r w:rsidRPr="0007280D">
              <w:rPr>
                <w:rStyle w:val="Strong"/>
                <w:sz w:val="20"/>
                <w:szCs w:val="20"/>
              </w:rPr>
              <w:t>(µg/m</w:t>
            </w:r>
            <w:r w:rsidRPr="0007280D">
              <w:rPr>
                <w:rStyle w:val="Strong"/>
                <w:sz w:val="20"/>
                <w:szCs w:val="20"/>
                <w:vertAlign w:val="superscript"/>
              </w:rPr>
              <w:t>3</w:t>
            </w:r>
            <w:r w:rsidRPr="0007280D">
              <w:rPr>
                <w:rStyle w:val="Strong"/>
                <w:sz w:val="20"/>
                <w:szCs w:val="20"/>
              </w:rPr>
              <w:t>)</w:t>
            </w:r>
            <w:r>
              <w:rPr>
                <w:rStyle w:val="Strong"/>
                <w:sz w:val="20"/>
                <w:szCs w:val="20"/>
              </w:rPr>
              <w:t xml:space="preserve"> [2013-2016]</w:t>
            </w:r>
          </w:p>
        </w:tc>
      </w:tr>
      <w:tr w:rsidR="004C3706" w14:paraId="2C98DBF1" w14:textId="10FDE1ED" w:rsidTr="005162EC">
        <w:tc>
          <w:tcPr>
            <w:tcW w:w="1413" w:type="dxa"/>
            <w:shd w:val="clear" w:color="auto" w:fill="E7E6E6" w:themeFill="background2"/>
          </w:tcPr>
          <w:p w14:paraId="3071FDFB" w14:textId="77777777" w:rsidR="004C3706" w:rsidRPr="00A4705E" w:rsidRDefault="004C3706" w:rsidP="00896F4D">
            <w:pPr>
              <w:jc w:val="center"/>
              <w:rPr>
                <w:rStyle w:val="Strong"/>
                <w:sz w:val="20"/>
                <w:szCs w:val="20"/>
              </w:rPr>
            </w:pPr>
            <w:r w:rsidRPr="00A4705E">
              <w:rPr>
                <w:rStyle w:val="Strong"/>
                <w:sz w:val="20"/>
                <w:szCs w:val="20"/>
              </w:rPr>
              <w:t>140˚</w:t>
            </w:r>
          </w:p>
        </w:tc>
        <w:tc>
          <w:tcPr>
            <w:tcW w:w="1701" w:type="dxa"/>
          </w:tcPr>
          <w:p w14:paraId="20294E58" w14:textId="77777777" w:rsidR="004C3706" w:rsidRPr="00A4705E" w:rsidRDefault="004C3706" w:rsidP="00896F4D">
            <w:pPr>
              <w:jc w:val="center"/>
              <w:rPr>
                <w:rStyle w:val="Strong"/>
                <w:b w:val="0"/>
                <w:sz w:val="20"/>
                <w:szCs w:val="20"/>
              </w:rPr>
            </w:pPr>
            <w:r w:rsidRPr="00A4705E">
              <w:rPr>
                <w:rStyle w:val="Strong"/>
                <w:b w:val="0"/>
                <w:sz w:val="20"/>
                <w:szCs w:val="20"/>
              </w:rPr>
              <w:t>29.30</w:t>
            </w:r>
          </w:p>
        </w:tc>
        <w:tc>
          <w:tcPr>
            <w:tcW w:w="1984" w:type="dxa"/>
          </w:tcPr>
          <w:p w14:paraId="6BAF365F" w14:textId="77777777" w:rsidR="004C3706" w:rsidRPr="00A4705E" w:rsidRDefault="004C3706" w:rsidP="00896F4D">
            <w:pPr>
              <w:jc w:val="center"/>
              <w:rPr>
                <w:rStyle w:val="Strong"/>
                <w:b w:val="0"/>
                <w:sz w:val="20"/>
                <w:szCs w:val="20"/>
              </w:rPr>
            </w:pPr>
            <w:r w:rsidRPr="00A4705E">
              <w:rPr>
                <w:rStyle w:val="Strong"/>
                <w:b w:val="0"/>
                <w:sz w:val="20"/>
                <w:szCs w:val="20"/>
              </w:rPr>
              <w:t>39.53</w:t>
            </w:r>
          </w:p>
        </w:tc>
        <w:tc>
          <w:tcPr>
            <w:tcW w:w="1985" w:type="dxa"/>
          </w:tcPr>
          <w:p w14:paraId="3BC5C164" w14:textId="77777777" w:rsidR="004C3706" w:rsidRPr="00A4705E" w:rsidRDefault="004C3706" w:rsidP="00896F4D">
            <w:pPr>
              <w:jc w:val="center"/>
              <w:rPr>
                <w:rStyle w:val="Strong"/>
                <w:b w:val="0"/>
                <w:sz w:val="20"/>
                <w:szCs w:val="20"/>
              </w:rPr>
            </w:pPr>
            <w:r w:rsidRPr="00A4705E">
              <w:rPr>
                <w:rStyle w:val="Strong"/>
                <w:b w:val="0"/>
                <w:sz w:val="20"/>
                <w:szCs w:val="20"/>
              </w:rPr>
              <w:t>29.23</w:t>
            </w:r>
          </w:p>
        </w:tc>
        <w:tc>
          <w:tcPr>
            <w:tcW w:w="1933" w:type="dxa"/>
          </w:tcPr>
          <w:p w14:paraId="76D0EE93" w14:textId="1548566D" w:rsidR="004C3706" w:rsidRPr="00A4705E" w:rsidRDefault="004C3706" w:rsidP="00896F4D">
            <w:pPr>
              <w:jc w:val="center"/>
              <w:rPr>
                <w:rStyle w:val="Strong"/>
                <w:b w:val="0"/>
                <w:sz w:val="20"/>
                <w:szCs w:val="20"/>
              </w:rPr>
            </w:pPr>
            <w:r>
              <w:rPr>
                <w:rStyle w:val="Strong"/>
                <w:b w:val="0"/>
                <w:sz w:val="20"/>
                <w:szCs w:val="20"/>
              </w:rPr>
              <w:t>0.07</w:t>
            </w:r>
          </w:p>
        </w:tc>
      </w:tr>
      <w:tr w:rsidR="004C3706" w14:paraId="6E341B17" w14:textId="485D876C" w:rsidTr="005162EC">
        <w:tc>
          <w:tcPr>
            <w:tcW w:w="1413" w:type="dxa"/>
            <w:shd w:val="clear" w:color="auto" w:fill="E7E6E6" w:themeFill="background2"/>
          </w:tcPr>
          <w:p w14:paraId="7F3A7261" w14:textId="77777777" w:rsidR="004C3706" w:rsidRPr="00A4705E" w:rsidRDefault="004C3706" w:rsidP="00896F4D">
            <w:pPr>
              <w:jc w:val="center"/>
              <w:rPr>
                <w:rStyle w:val="Strong"/>
                <w:sz w:val="20"/>
                <w:szCs w:val="20"/>
              </w:rPr>
            </w:pPr>
            <w:r w:rsidRPr="00A4705E">
              <w:rPr>
                <w:rStyle w:val="Strong"/>
                <w:sz w:val="20"/>
                <w:szCs w:val="20"/>
              </w:rPr>
              <w:t>150˚</w:t>
            </w:r>
          </w:p>
        </w:tc>
        <w:tc>
          <w:tcPr>
            <w:tcW w:w="1701" w:type="dxa"/>
          </w:tcPr>
          <w:p w14:paraId="0042FE89" w14:textId="77777777" w:rsidR="004C3706" w:rsidRPr="00A4705E" w:rsidRDefault="004C3706" w:rsidP="00896F4D">
            <w:pPr>
              <w:jc w:val="center"/>
              <w:rPr>
                <w:rStyle w:val="Strong"/>
                <w:b w:val="0"/>
                <w:sz w:val="20"/>
                <w:szCs w:val="20"/>
              </w:rPr>
            </w:pPr>
            <w:r w:rsidRPr="00A4705E">
              <w:rPr>
                <w:rStyle w:val="Strong"/>
                <w:b w:val="0"/>
                <w:sz w:val="20"/>
                <w:szCs w:val="20"/>
              </w:rPr>
              <w:t>40.01</w:t>
            </w:r>
          </w:p>
        </w:tc>
        <w:tc>
          <w:tcPr>
            <w:tcW w:w="1984" w:type="dxa"/>
          </w:tcPr>
          <w:p w14:paraId="252B74A9" w14:textId="77777777" w:rsidR="004C3706" w:rsidRPr="00A4705E" w:rsidRDefault="004C3706" w:rsidP="00896F4D">
            <w:pPr>
              <w:jc w:val="center"/>
              <w:rPr>
                <w:rStyle w:val="Strong"/>
                <w:b w:val="0"/>
                <w:sz w:val="20"/>
                <w:szCs w:val="20"/>
              </w:rPr>
            </w:pPr>
            <w:r w:rsidRPr="00A4705E">
              <w:rPr>
                <w:rStyle w:val="Strong"/>
                <w:b w:val="0"/>
                <w:sz w:val="20"/>
                <w:szCs w:val="20"/>
              </w:rPr>
              <w:t>37.83</w:t>
            </w:r>
          </w:p>
        </w:tc>
        <w:tc>
          <w:tcPr>
            <w:tcW w:w="1985" w:type="dxa"/>
          </w:tcPr>
          <w:p w14:paraId="0F27354A" w14:textId="77777777" w:rsidR="004C3706" w:rsidRPr="00A4705E" w:rsidRDefault="004C3706" w:rsidP="00896F4D">
            <w:pPr>
              <w:jc w:val="center"/>
              <w:rPr>
                <w:rStyle w:val="Strong"/>
                <w:b w:val="0"/>
                <w:sz w:val="20"/>
                <w:szCs w:val="20"/>
              </w:rPr>
            </w:pPr>
            <w:r w:rsidRPr="00A4705E">
              <w:rPr>
                <w:rStyle w:val="Strong"/>
                <w:b w:val="0"/>
                <w:sz w:val="20"/>
                <w:szCs w:val="20"/>
              </w:rPr>
              <w:t>40.05</w:t>
            </w:r>
          </w:p>
        </w:tc>
        <w:tc>
          <w:tcPr>
            <w:tcW w:w="1933" w:type="dxa"/>
          </w:tcPr>
          <w:p w14:paraId="47210430" w14:textId="5C7C59D9" w:rsidR="004C3706" w:rsidRPr="00A4705E" w:rsidRDefault="00B963C6" w:rsidP="00896F4D">
            <w:pPr>
              <w:jc w:val="center"/>
              <w:rPr>
                <w:rStyle w:val="Strong"/>
                <w:b w:val="0"/>
                <w:sz w:val="20"/>
                <w:szCs w:val="20"/>
              </w:rPr>
            </w:pPr>
            <w:r>
              <w:rPr>
                <w:rStyle w:val="Strong"/>
                <w:b w:val="0"/>
                <w:sz w:val="20"/>
                <w:szCs w:val="20"/>
              </w:rPr>
              <w:t>No contribution</w:t>
            </w:r>
          </w:p>
        </w:tc>
      </w:tr>
      <w:tr w:rsidR="004C3706" w14:paraId="144CEB88" w14:textId="58AA89FD" w:rsidTr="005162EC">
        <w:tc>
          <w:tcPr>
            <w:tcW w:w="1413" w:type="dxa"/>
            <w:shd w:val="clear" w:color="auto" w:fill="E7E6E6" w:themeFill="background2"/>
          </w:tcPr>
          <w:p w14:paraId="60003EEF" w14:textId="77777777" w:rsidR="004C3706" w:rsidRPr="00A4705E" w:rsidRDefault="004C3706" w:rsidP="00896F4D">
            <w:pPr>
              <w:jc w:val="center"/>
              <w:rPr>
                <w:rStyle w:val="Strong"/>
                <w:sz w:val="20"/>
                <w:szCs w:val="20"/>
              </w:rPr>
            </w:pPr>
            <w:r w:rsidRPr="00A4705E">
              <w:rPr>
                <w:rStyle w:val="Strong"/>
                <w:sz w:val="20"/>
                <w:szCs w:val="20"/>
              </w:rPr>
              <w:t xml:space="preserve">160 </w:t>
            </w:r>
          </w:p>
        </w:tc>
        <w:tc>
          <w:tcPr>
            <w:tcW w:w="1701" w:type="dxa"/>
          </w:tcPr>
          <w:p w14:paraId="047B4127" w14:textId="77777777" w:rsidR="004C3706" w:rsidRPr="00A4705E" w:rsidRDefault="004C3706" w:rsidP="00896F4D">
            <w:pPr>
              <w:jc w:val="center"/>
              <w:rPr>
                <w:rStyle w:val="Strong"/>
                <w:b w:val="0"/>
                <w:sz w:val="20"/>
                <w:szCs w:val="20"/>
              </w:rPr>
            </w:pPr>
            <w:r w:rsidRPr="00A4705E">
              <w:rPr>
                <w:rStyle w:val="Strong"/>
                <w:b w:val="0"/>
                <w:sz w:val="20"/>
                <w:szCs w:val="20"/>
              </w:rPr>
              <w:t>35.01</w:t>
            </w:r>
          </w:p>
        </w:tc>
        <w:tc>
          <w:tcPr>
            <w:tcW w:w="1984" w:type="dxa"/>
          </w:tcPr>
          <w:p w14:paraId="077F1EFB" w14:textId="77777777" w:rsidR="004C3706" w:rsidRPr="00A4705E" w:rsidRDefault="004C3706" w:rsidP="00896F4D">
            <w:pPr>
              <w:jc w:val="center"/>
              <w:rPr>
                <w:rStyle w:val="Strong"/>
                <w:b w:val="0"/>
                <w:sz w:val="20"/>
                <w:szCs w:val="20"/>
              </w:rPr>
            </w:pPr>
            <w:r w:rsidRPr="00A4705E">
              <w:rPr>
                <w:rStyle w:val="Strong"/>
                <w:b w:val="0"/>
                <w:sz w:val="20"/>
                <w:szCs w:val="20"/>
              </w:rPr>
              <w:t>38.58</w:t>
            </w:r>
          </w:p>
        </w:tc>
        <w:tc>
          <w:tcPr>
            <w:tcW w:w="1985" w:type="dxa"/>
          </w:tcPr>
          <w:p w14:paraId="32D4444C" w14:textId="77777777" w:rsidR="004C3706" w:rsidRPr="00A4705E" w:rsidRDefault="004C3706" w:rsidP="00896F4D">
            <w:pPr>
              <w:jc w:val="center"/>
              <w:rPr>
                <w:rStyle w:val="Strong"/>
                <w:b w:val="0"/>
                <w:sz w:val="20"/>
                <w:szCs w:val="20"/>
              </w:rPr>
            </w:pPr>
            <w:r w:rsidRPr="00A4705E">
              <w:rPr>
                <w:rStyle w:val="Strong"/>
                <w:b w:val="0"/>
                <w:sz w:val="20"/>
                <w:szCs w:val="20"/>
              </w:rPr>
              <w:t>34.97</w:t>
            </w:r>
          </w:p>
        </w:tc>
        <w:tc>
          <w:tcPr>
            <w:tcW w:w="1933" w:type="dxa"/>
          </w:tcPr>
          <w:p w14:paraId="217CA5F9" w14:textId="7230FD8F" w:rsidR="004C3706" w:rsidRPr="00A4705E" w:rsidRDefault="00B963C6" w:rsidP="00896F4D">
            <w:pPr>
              <w:jc w:val="center"/>
              <w:rPr>
                <w:rStyle w:val="Strong"/>
                <w:b w:val="0"/>
                <w:sz w:val="20"/>
                <w:szCs w:val="20"/>
              </w:rPr>
            </w:pPr>
            <w:r>
              <w:rPr>
                <w:rStyle w:val="Strong"/>
                <w:b w:val="0"/>
                <w:sz w:val="20"/>
                <w:szCs w:val="20"/>
              </w:rPr>
              <w:t>0.04</w:t>
            </w:r>
          </w:p>
        </w:tc>
      </w:tr>
    </w:tbl>
    <w:p w14:paraId="01C9F740" w14:textId="7B53813E" w:rsidR="00DA264A" w:rsidRDefault="00DA264A" w:rsidP="002C7B7D">
      <w:pPr>
        <w:rPr>
          <w:rStyle w:val="Strong"/>
          <w:sz w:val="20"/>
          <w:szCs w:val="20"/>
        </w:rPr>
      </w:pPr>
    </w:p>
    <w:p w14:paraId="6D496902" w14:textId="6EBB9B32" w:rsidR="00AE1F1D" w:rsidRDefault="002D7FC9" w:rsidP="002C7B7D">
      <w:pPr>
        <w:rPr>
          <w:rStyle w:val="Strong"/>
          <w:sz w:val="20"/>
          <w:szCs w:val="20"/>
        </w:rPr>
      </w:pPr>
      <w:r>
        <w:rPr>
          <w:rStyle w:val="Strong"/>
          <w:noProof/>
          <w:sz w:val="20"/>
          <w:szCs w:val="20"/>
          <w:lang w:eastAsia="en-GB"/>
        </w:rPr>
        <w:lastRenderedPageBreak/>
        <w:drawing>
          <wp:inline distT="0" distB="0" distL="0" distR="0" wp14:anchorId="3C7AF93D" wp14:editId="11B1FB48">
            <wp:extent cx="5716988" cy="373767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47763" cy="3757791"/>
                    </a:xfrm>
                    <a:prstGeom prst="rect">
                      <a:avLst/>
                    </a:prstGeom>
                    <a:noFill/>
                  </pic:spPr>
                </pic:pic>
              </a:graphicData>
            </a:graphic>
          </wp:inline>
        </w:drawing>
      </w:r>
    </w:p>
    <w:p w14:paraId="33A34D38" w14:textId="2E3DBE15" w:rsidR="00A4705E" w:rsidRDefault="00984C8D" w:rsidP="002C7B7D">
      <w:pPr>
        <w:rPr>
          <w:rStyle w:val="Strong"/>
          <w:sz w:val="20"/>
          <w:szCs w:val="20"/>
        </w:rPr>
      </w:pPr>
      <w:r>
        <w:rPr>
          <w:b/>
          <w:bCs/>
          <w:noProof/>
          <w:sz w:val="20"/>
          <w:szCs w:val="20"/>
          <w:lang w:eastAsia="en-GB"/>
        </w:rPr>
        <mc:AlternateContent>
          <mc:Choice Requires="wps">
            <w:drawing>
              <wp:anchor distT="0" distB="0" distL="114300" distR="114300" simplePos="0" relativeHeight="251782144" behindDoc="0" locked="0" layoutInCell="1" allowOverlap="1" wp14:anchorId="01EC6359" wp14:editId="387F826C">
                <wp:simplePos x="0" y="0"/>
                <wp:positionH relativeFrom="margin">
                  <wp:align>center</wp:align>
                </wp:positionH>
                <wp:positionV relativeFrom="paragraph">
                  <wp:posOffset>5936</wp:posOffset>
                </wp:positionV>
                <wp:extent cx="3228975" cy="257175"/>
                <wp:effectExtent l="0" t="0" r="9525" b="9525"/>
                <wp:wrapNone/>
                <wp:docPr id="140" name="Text Box 140"/>
                <wp:cNvGraphicFramePr/>
                <a:graphic xmlns:a="http://schemas.openxmlformats.org/drawingml/2006/main">
                  <a:graphicData uri="http://schemas.microsoft.com/office/word/2010/wordprocessingShape">
                    <wps:wsp>
                      <wps:cNvSpPr txBox="1"/>
                      <wps:spPr>
                        <a:xfrm>
                          <a:off x="0" y="0"/>
                          <a:ext cx="3228975"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6E2933" w14:textId="0C1B3E54" w:rsidR="0062582F" w:rsidRDefault="0062582F" w:rsidP="00815A3B">
                            <w:pPr>
                              <w:rPr>
                                <w:rStyle w:val="Strong"/>
                                <w:sz w:val="20"/>
                                <w:szCs w:val="20"/>
                              </w:rPr>
                            </w:pPr>
                            <w:r>
                              <w:rPr>
                                <w:rStyle w:val="Strong"/>
                                <w:sz w:val="20"/>
                                <w:szCs w:val="20"/>
                              </w:rPr>
                              <w:t xml:space="preserve">Figure 11 – </w:t>
                            </w:r>
                            <w:r w:rsidRPr="009575CB">
                              <w:rPr>
                                <w:rStyle w:val="Strong"/>
                                <w:b w:val="0"/>
                                <w:sz w:val="20"/>
                                <w:szCs w:val="20"/>
                              </w:rPr>
                              <w:t xml:space="preserve">Docks Monitor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4BF6901E"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EC6359" id="Text Box 140" o:spid="_x0000_s1056" type="#_x0000_t202" style="position:absolute;margin-left:0;margin-top:.45pt;width:254.25pt;height:20.25pt;z-index:2517821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" fillcolor="white [3201]" stroked="f" strokeweight=".5pt">
                <v:textbox>
                  <w:txbxContent>
                    <w:p w14:paraId="556E2933" w14:textId="0C1B3E54" w:rsidR="0062582F" w:rsidRDefault="0062582F" w:rsidP="00815A3B">
                      <w:pPr>
                        <w:rPr>
                          <w:rStyle w:val="Strong"/>
                          <w:sz w:val="20"/>
                          <w:szCs w:val="20"/>
                        </w:rPr>
                      </w:pPr>
                      <w:r>
                        <w:rPr>
                          <w:rStyle w:val="Strong"/>
                          <w:sz w:val="20"/>
                          <w:szCs w:val="20"/>
                        </w:rPr>
                        <w:t xml:space="preserve">Figure 11 – </w:t>
                      </w:r>
                      <w:r w:rsidRPr="009575CB">
                        <w:rPr>
                          <w:rStyle w:val="Strong"/>
                          <w:b w:val="0"/>
                          <w:sz w:val="20"/>
                          <w:szCs w:val="20"/>
                        </w:rPr>
                        <w:t xml:space="preserve">Docks Monitor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4BF6901E" w14:textId="77777777" w:rsidR="0062582F" w:rsidRDefault="0062582F"/>
                  </w:txbxContent>
                </v:textbox>
                <w10:wrap anchorx="margin"/>
              </v:shape>
            </w:pict>
          </mc:Fallback>
        </mc:AlternateContent>
      </w:r>
    </w:p>
    <w:p w14:paraId="5F5199AC" w14:textId="77777777" w:rsidR="005162EC" w:rsidRDefault="005162EC" w:rsidP="00A4705E">
      <w:pPr>
        <w:pStyle w:val="Heading1"/>
        <w:rPr>
          <w:rStyle w:val="Strong"/>
          <w:rFonts w:asciiTheme="minorHAnsi" w:hAnsiTheme="minorHAnsi"/>
          <w:sz w:val="20"/>
          <w:szCs w:val="20"/>
        </w:rPr>
      </w:pPr>
    </w:p>
    <w:p w14:paraId="46F02FEA" w14:textId="77777777" w:rsidR="00F623A9" w:rsidRPr="00F623A9" w:rsidRDefault="00F623A9" w:rsidP="00F623A9">
      <w:pPr>
        <w:rPr>
          <w:lang w:eastAsia="en-US"/>
        </w:rPr>
      </w:pPr>
    </w:p>
    <w:p w14:paraId="4C883C82" w14:textId="30B38FAC" w:rsidR="006957E9" w:rsidRPr="00A4705E" w:rsidRDefault="00A4705E" w:rsidP="00A4705E">
      <w:pPr>
        <w:pStyle w:val="Heading1"/>
        <w:rPr>
          <w:rStyle w:val="Strong"/>
          <w:rFonts w:asciiTheme="minorHAnsi" w:hAnsiTheme="minorHAnsi"/>
          <w:sz w:val="20"/>
          <w:szCs w:val="20"/>
        </w:rPr>
      </w:pPr>
      <w:bookmarkStart w:id="50" w:name="_Toc511670731"/>
      <w:r w:rsidRPr="00A4705E">
        <w:rPr>
          <w:rStyle w:val="Strong"/>
          <w:rFonts w:asciiTheme="minorHAnsi" w:hAnsiTheme="minorHAnsi"/>
          <w:sz w:val="20"/>
          <w:szCs w:val="20"/>
        </w:rPr>
        <w:t xml:space="preserve">5.1.4 </w:t>
      </w:r>
      <w:r w:rsidR="006957E9" w:rsidRPr="00A4705E">
        <w:rPr>
          <w:rStyle w:val="Strong"/>
          <w:rFonts w:asciiTheme="minorHAnsi" w:hAnsiTheme="minorHAnsi"/>
          <w:sz w:val="20"/>
          <w:szCs w:val="20"/>
        </w:rPr>
        <w:t>Talbot Road</w:t>
      </w:r>
      <w:bookmarkEnd w:id="50"/>
      <w:r w:rsidR="006957E9" w:rsidRPr="00A4705E">
        <w:rPr>
          <w:rStyle w:val="Strong"/>
          <w:rFonts w:asciiTheme="minorHAnsi" w:hAnsiTheme="minorHAnsi"/>
          <w:sz w:val="20"/>
          <w:szCs w:val="20"/>
        </w:rPr>
        <w:t xml:space="preserve"> </w:t>
      </w:r>
    </w:p>
    <w:p w14:paraId="4C2C74C5" w14:textId="77777777" w:rsidR="00A4705E" w:rsidRDefault="00A4705E" w:rsidP="00A4705E">
      <w:pPr>
        <w:jc w:val="both"/>
        <w:rPr>
          <w:rStyle w:val="Strong"/>
          <w:b w:val="0"/>
          <w:sz w:val="20"/>
          <w:szCs w:val="20"/>
        </w:rPr>
      </w:pPr>
    </w:p>
    <w:p w14:paraId="59421DE5" w14:textId="38E4FFA6" w:rsidR="005162EC" w:rsidRDefault="00DA243A" w:rsidP="00F623A9">
      <w:pPr>
        <w:spacing w:line="360" w:lineRule="auto"/>
        <w:jc w:val="both"/>
        <w:rPr>
          <w:rStyle w:val="Strong"/>
          <w:b w:val="0"/>
          <w:sz w:val="20"/>
          <w:szCs w:val="20"/>
        </w:rPr>
      </w:pPr>
      <w:r w:rsidRPr="00EA729E">
        <w:rPr>
          <w:rStyle w:val="Strong"/>
          <w:b w:val="0"/>
          <w:sz w:val="20"/>
          <w:szCs w:val="20"/>
        </w:rPr>
        <w:t>The Talbot Road monitor is impacted from the B</w:t>
      </w:r>
      <w:r w:rsidR="009D2BA8">
        <w:rPr>
          <w:rStyle w:val="Strong"/>
          <w:b w:val="0"/>
          <w:sz w:val="20"/>
          <w:szCs w:val="20"/>
        </w:rPr>
        <w:t>Fs</w:t>
      </w:r>
      <w:r w:rsidRPr="00EA729E">
        <w:rPr>
          <w:rStyle w:val="Strong"/>
          <w:b w:val="0"/>
          <w:sz w:val="20"/>
          <w:szCs w:val="20"/>
        </w:rPr>
        <w:t xml:space="preserve"> between 1</w:t>
      </w:r>
      <w:r w:rsidR="00EA729E" w:rsidRPr="00EA729E">
        <w:rPr>
          <w:rStyle w:val="Strong"/>
          <w:b w:val="0"/>
          <w:sz w:val="20"/>
          <w:szCs w:val="20"/>
        </w:rPr>
        <w:t>7</w:t>
      </w:r>
      <w:r w:rsidRPr="00EA729E">
        <w:rPr>
          <w:rStyle w:val="Strong"/>
          <w:b w:val="0"/>
          <w:sz w:val="20"/>
          <w:szCs w:val="20"/>
        </w:rPr>
        <w:t>0˚ and 1</w:t>
      </w:r>
      <w:r w:rsidR="00EA729E" w:rsidRPr="00EA729E">
        <w:rPr>
          <w:rStyle w:val="Strong"/>
          <w:b w:val="0"/>
          <w:sz w:val="20"/>
          <w:szCs w:val="20"/>
        </w:rPr>
        <w:t>9</w:t>
      </w:r>
      <w:r w:rsidR="00A549D0">
        <w:rPr>
          <w:rStyle w:val="Strong"/>
          <w:b w:val="0"/>
          <w:sz w:val="20"/>
          <w:szCs w:val="20"/>
        </w:rPr>
        <w:t>0˚. As can be seen from Table 1</w:t>
      </w:r>
      <w:r w:rsidR="006B734A">
        <w:rPr>
          <w:rStyle w:val="Strong"/>
          <w:b w:val="0"/>
          <w:sz w:val="20"/>
          <w:szCs w:val="20"/>
        </w:rPr>
        <w:t>1</w:t>
      </w:r>
      <w:r w:rsidRPr="00EA729E">
        <w:rPr>
          <w:rStyle w:val="Strong"/>
          <w:b w:val="0"/>
          <w:sz w:val="20"/>
          <w:szCs w:val="20"/>
        </w:rPr>
        <w:t xml:space="preserve"> and </w:t>
      </w:r>
      <w:r w:rsidR="00AE1F1D">
        <w:rPr>
          <w:rStyle w:val="Strong"/>
          <w:b w:val="0"/>
          <w:sz w:val="20"/>
          <w:szCs w:val="20"/>
        </w:rPr>
        <w:t>Figure</w:t>
      </w:r>
      <w:r w:rsidR="00171219">
        <w:rPr>
          <w:rStyle w:val="Strong"/>
          <w:b w:val="0"/>
          <w:sz w:val="20"/>
          <w:szCs w:val="20"/>
        </w:rPr>
        <w:t xml:space="preserve"> 12</w:t>
      </w:r>
      <w:r w:rsidRPr="00EA729E">
        <w:rPr>
          <w:rStyle w:val="Strong"/>
          <w:b w:val="0"/>
          <w:sz w:val="20"/>
          <w:szCs w:val="20"/>
        </w:rPr>
        <w:t>, the average PM</w:t>
      </w:r>
      <w:r w:rsidRPr="00EA729E">
        <w:rPr>
          <w:rStyle w:val="Strong"/>
          <w:b w:val="0"/>
          <w:sz w:val="20"/>
          <w:szCs w:val="20"/>
          <w:vertAlign w:val="subscript"/>
        </w:rPr>
        <w:t>10</w:t>
      </w:r>
      <w:r w:rsidR="00EA729E" w:rsidRPr="00EA729E">
        <w:rPr>
          <w:rStyle w:val="Strong"/>
          <w:b w:val="0"/>
          <w:sz w:val="20"/>
          <w:szCs w:val="20"/>
        </w:rPr>
        <w:t xml:space="preserve"> concentration</w:t>
      </w:r>
      <w:r w:rsidRPr="00EA729E">
        <w:rPr>
          <w:rStyle w:val="Strong"/>
          <w:b w:val="0"/>
          <w:sz w:val="20"/>
          <w:szCs w:val="20"/>
        </w:rPr>
        <w:t xml:space="preserve"> for 1</w:t>
      </w:r>
      <w:r w:rsidR="00EA729E" w:rsidRPr="00EA729E">
        <w:rPr>
          <w:rStyle w:val="Strong"/>
          <w:b w:val="0"/>
          <w:sz w:val="20"/>
          <w:szCs w:val="20"/>
        </w:rPr>
        <w:t>7</w:t>
      </w:r>
      <w:r w:rsidRPr="00EA729E">
        <w:rPr>
          <w:rStyle w:val="Strong"/>
          <w:b w:val="0"/>
          <w:sz w:val="20"/>
          <w:szCs w:val="20"/>
        </w:rPr>
        <w:t>0˚</w:t>
      </w:r>
      <w:r w:rsidR="00EA729E" w:rsidRPr="00EA729E">
        <w:rPr>
          <w:rStyle w:val="Strong"/>
          <w:b w:val="0"/>
          <w:sz w:val="20"/>
          <w:szCs w:val="20"/>
        </w:rPr>
        <w:t xml:space="preserve"> is</w:t>
      </w:r>
      <w:r w:rsidRPr="00EA729E">
        <w:rPr>
          <w:rStyle w:val="Strong"/>
          <w:b w:val="0"/>
          <w:sz w:val="20"/>
          <w:szCs w:val="20"/>
        </w:rPr>
        <w:t xml:space="preserve"> higher at times </w:t>
      </w:r>
      <w:r w:rsidR="005162EC">
        <w:rPr>
          <w:rStyle w:val="Strong"/>
          <w:b w:val="0"/>
          <w:sz w:val="20"/>
          <w:szCs w:val="20"/>
        </w:rPr>
        <w:t xml:space="preserve">of Cast House emissions </w:t>
      </w:r>
      <w:r w:rsidRPr="00EA729E">
        <w:rPr>
          <w:rStyle w:val="Strong"/>
          <w:b w:val="0"/>
          <w:sz w:val="20"/>
          <w:szCs w:val="20"/>
        </w:rPr>
        <w:t xml:space="preserve">compared to times </w:t>
      </w:r>
      <w:r w:rsidR="005162EC">
        <w:rPr>
          <w:rStyle w:val="Strong"/>
          <w:b w:val="0"/>
          <w:sz w:val="20"/>
          <w:szCs w:val="20"/>
        </w:rPr>
        <w:t>of no emissions</w:t>
      </w:r>
      <w:r w:rsidRPr="00EA729E">
        <w:rPr>
          <w:rStyle w:val="Strong"/>
          <w:b w:val="0"/>
          <w:sz w:val="20"/>
          <w:szCs w:val="20"/>
        </w:rPr>
        <w:t xml:space="preserve"> and the </w:t>
      </w:r>
      <w:r w:rsidR="005162EC">
        <w:rPr>
          <w:rStyle w:val="Strong"/>
          <w:b w:val="0"/>
          <w:sz w:val="20"/>
          <w:szCs w:val="20"/>
        </w:rPr>
        <w:t>full dataset average f</w:t>
      </w:r>
      <w:r w:rsidR="00EA729E" w:rsidRPr="00EA729E">
        <w:rPr>
          <w:rStyle w:val="Strong"/>
          <w:b w:val="0"/>
          <w:sz w:val="20"/>
          <w:szCs w:val="20"/>
        </w:rPr>
        <w:t>or 17</w:t>
      </w:r>
      <w:r w:rsidRPr="00EA729E">
        <w:rPr>
          <w:rStyle w:val="Strong"/>
          <w:b w:val="0"/>
          <w:sz w:val="20"/>
          <w:szCs w:val="20"/>
        </w:rPr>
        <w:t>0˚</w:t>
      </w:r>
      <w:r w:rsidR="00EA729E" w:rsidRPr="00EA729E">
        <w:rPr>
          <w:rStyle w:val="Strong"/>
          <w:b w:val="0"/>
          <w:sz w:val="20"/>
          <w:szCs w:val="20"/>
        </w:rPr>
        <w:t>.</w:t>
      </w:r>
      <w:r w:rsidRPr="00EA729E">
        <w:rPr>
          <w:rStyle w:val="Strong"/>
          <w:b w:val="0"/>
          <w:sz w:val="20"/>
          <w:szCs w:val="20"/>
        </w:rPr>
        <w:t xml:space="preserve"> </w:t>
      </w:r>
      <w:r w:rsidR="00EA729E" w:rsidRPr="00EA729E">
        <w:rPr>
          <w:rStyle w:val="Strong"/>
          <w:b w:val="0"/>
          <w:sz w:val="20"/>
          <w:szCs w:val="20"/>
        </w:rPr>
        <w:t>T</w:t>
      </w:r>
      <w:r w:rsidRPr="00EA729E">
        <w:rPr>
          <w:rStyle w:val="Strong"/>
          <w:b w:val="0"/>
          <w:sz w:val="20"/>
          <w:szCs w:val="20"/>
        </w:rPr>
        <w:t xml:space="preserve">here appears to be no impact of </w:t>
      </w:r>
      <w:r w:rsidR="00581471">
        <w:rPr>
          <w:rStyle w:val="Strong"/>
          <w:b w:val="0"/>
          <w:sz w:val="20"/>
          <w:szCs w:val="20"/>
        </w:rPr>
        <w:t>Cast House</w:t>
      </w:r>
      <w:r w:rsidRPr="00EA729E">
        <w:rPr>
          <w:rStyle w:val="Strong"/>
          <w:b w:val="0"/>
          <w:sz w:val="20"/>
          <w:szCs w:val="20"/>
        </w:rPr>
        <w:t xml:space="preserve"> emissions at the </w:t>
      </w:r>
      <w:r w:rsidR="00EA729E" w:rsidRPr="00EA729E">
        <w:rPr>
          <w:rStyle w:val="Strong"/>
          <w:b w:val="0"/>
          <w:sz w:val="20"/>
          <w:szCs w:val="20"/>
        </w:rPr>
        <w:t>Talbot Road</w:t>
      </w:r>
      <w:r w:rsidRPr="00EA729E">
        <w:rPr>
          <w:rStyle w:val="Strong"/>
          <w:b w:val="0"/>
          <w:sz w:val="20"/>
          <w:szCs w:val="20"/>
        </w:rPr>
        <w:t xml:space="preserve"> monitor from 1</w:t>
      </w:r>
      <w:r w:rsidR="00EA729E" w:rsidRPr="00EA729E">
        <w:rPr>
          <w:rStyle w:val="Strong"/>
          <w:b w:val="0"/>
          <w:sz w:val="20"/>
          <w:szCs w:val="20"/>
        </w:rPr>
        <w:t>8</w:t>
      </w:r>
      <w:r w:rsidRPr="00EA729E">
        <w:rPr>
          <w:rStyle w:val="Strong"/>
          <w:b w:val="0"/>
          <w:sz w:val="20"/>
          <w:szCs w:val="20"/>
        </w:rPr>
        <w:t>0˚</w:t>
      </w:r>
      <w:r w:rsidR="005162EC">
        <w:rPr>
          <w:rStyle w:val="Strong"/>
          <w:b w:val="0"/>
          <w:sz w:val="20"/>
          <w:szCs w:val="20"/>
        </w:rPr>
        <w:t xml:space="preserve"> or</w:t>
      </w:r>
      <w:r w:rsidR="00EA729E" w:rsidRPr="00EA729E">
        <w:rPr>
          <w:rStyle w:val="Strong"/>
          <w:b w:val="0"/>
          <w:sz w:val="20"/>
          <w:szCs w:val="20"/>
        </w:rPr>
        <w:t xml:space="preserve"> </w:t>
      </w:r>
      <w:r w:rsidRPr="00EA729E">
        <w:rPr>
          <w:rStyle w:val="Strong"/>
          <w:b w:val="0"/>
          <w:sz w:val="20"/>
          <w:szCs w:val="20"/>
        </w:rPr>
        <w:t>1</w:t>
      </w:r>
      <w:r w:rsidR="00EA729E" w:rsidRPr="00EA729E">
        <w:rPr>
          <w:rStyle w:val="Strong"/>
          <w:b w:val="0"/>
          <w:sz w:val="20"/>
          <w:szCs w:val="20"/>
        </w:rPr>
        <w:t>9</w:t>
      </w:r>
      <w:r w:rsidRPr="00EA729E">
        <w:rPr>
          <w:rStyle w:val="Strong"/>
          <w:b w:val="0"/>
          <w:sz w:val="20"/>
          <w:szCs w:val="20"/>
        </w:rPr>
        <w:t>0˚</w:t>
      </w:r>
      <w:r w:rsidR="00EA729E" w:rsidRPr="00EA729E">
        <w:rPr>
          <w:rStyle w:val="Strong"/>
          <w:b w:val="0"/>
          <w:sz w:val="20"/>
          <w:szCs w:val="20"/>
        </w:rPr>
        <w:t xml:space="preserve"> as</w:t>
      </w:r>
      <w:r w:rsidRPr="00EA729E">
        <w:rPr>
          <w:rStyle w:val="Strong"/>
          <w:b w:val="0"/>
          <w:sz w:val="20"/>
          <w:szCs w:val="20"/>
        </w:rPr>
        <w:t xml:space="preserve"> the average PM</w:t>
      </w:r>
      <w:r w:rsidRPr="00EA729E">
        <w:rPr>
          <w:rStyle w:val="Strong"/>
          <w:b w:val="0"/>
          <w:sz w:val="20"/>
          <w:szCs w:val="20"/>
          <w:vertAlign w:val="subscript"/>
        </w:rPr>
        <w:t>10</w:t>
      </w:r>
      <w:r w:rsidRPr="00EA729E">
        <w:rPr>
          <w:rStyle w:val="Strong"/>
          <w:b w:val="0"/>
          <w:sz w:val="20"/>
          <w:szCs w:val="20"/>
        </w:rPr>
        <w:t xml:space="preserve"> concentration at times </w:t>
      </w:r>
      <w:r w:rsidR="005162EC">
        <w:rPr>
          <w:rStyle w:val="Strong"/>
          <w:b w:val="0"/>
          <w:sz w:val="20"/>
          <w:szCs w:val="20"/>
        </w:rPr>
        <w:t xml:space="preserve">of emissions </w:t>
      </w:r>
      <w:r w:rsidRPr="00EA729E">
        <w:rPr>
          <w:rStyle w:val="Strong"/>
          <w:b w:val="0"/>
          <w:sz w:val="20"/>
          <w:szCs w:val="20"/>
        </w:rPr>
        <w:t xml:space="preserve">is lower than times when no </w:t>
      </w:r>
      <w:r w:rsidR="005162EC">
        <w:rPr>
          <w:rStyle w:val="Strong"/>
          <w:b w:val="0"/>
          <w:sz w:val="20"/>
          <w:szCs w:val="20"/>
        </w:rPr>
        <w:t xml:space="preserve">emissions </w:t>
      </w:r>
      <w:r w:rsidRPr="00EA729E">
        <w:rPr>
          <w:rStyle w:val="Strong"/>
          <w:b w:val="0"/>
          <w:sz w:val="20"/>
          <w:szCs w:val="20"/>
        </w:rPr>
        <w:t>a</w:t>
      </w:r>
      <w:r w:rsidR="005162EC">
        <w:rPr>
          <w:rStyle w:val="Strong"/>
          <w:b w:val="0"/>
          <w:sz w:val="20"/>
          <w:szCs w:val="20"/>
        </w:rPr>
        <w:t>nd the full dataset average</w:t>
      </w:r>
      <w:r w:rsidRPr="00EA729E">
        <w:rPr>
          <w:rStyle w:val="Strong"/>
          <w:b w:val="0"/>
          <w:sz w:val="20"/>
          <w:szCs w:val="20"/>
        </w:rPr>
        <w:t>.</w:t>
      </w:r>
      <w:r w:rsidR="005162EC">
        <w:rPr>
          <w:rStyle w:val="Strong"/>
          <w:b w:val="0"/>
          <w:sz w:val="20"/>
          <w:szCs w:val="20"/>
        </w:rPr>
        <w:t xml:space="preserve"> The potential contribution of Cast House emissions to background concentrations (2013-2016) is presented in Table 1</w:t>
      </w:r>
      <w:r w:rsidR="006B734A">
        <w:rPr>
          <w:rStyle w:val="Strong"/>
          <w:b w:val="0"/>
          <w:sz w:val="20"/>
          <w:szCs w:val="20"/>
        </w:rPr>
        <w:t>1</w:t>
      </w:r>
      <w:r w:rsidR="005162EC">
        <w:rPr>
          <w:rStyle w:val="Strong"/>
          <w:b w:val="0"/>
          <w:sz w:val="20"/>
          <w:szCs w:val="20"/>
        </w:rPr>
        <w:t>.</w:t>
      </w:r>
      <w:r w:rsidRPr="00EA729E">
        <w:rPr>
          <w:rStyle w:val="Strong"/>
          <w:b w:val="0"/>
          <w:sz w:val="20"/>
          <w:szCs w:val="20"/>
        </w:rPr>
        <w:t xml:space="preserve"> </w:t>
      </w:r>
    </w:p>
    <w:p w14:paraId="076AEEFA" w14:textId="1E968EF2" w:rsidR="00F623A9" w:rsidRDefault="00F623A9" w:rsidP="00F623A9">
      <w:pPr>
        <w:spacing w:line="360" w:lineRule="auto"/>
        <w:jc w:val="both"/>
        <w:rPr>
          <w:rStyle w:val="Strong"/>
          <w:b w:val="0"/>
          <w:sz w:val="20"/>
          <w:szCs w:val="20"/>
        </w:rPr>
      </w:pPr>
    </w:p>
    <w:p w14:paraId="5FE7BD88" w14:textId="662408B6" w:rsidR="00F623A9" w:rsidRDefault="00F623A9" w:rsidP="00F623A9">
      <w:pPr>
        <w:spacing w:line="360" w:lineRule="auto"/>
        <w:jc w:val="both"/>
        <w:rPr>
          <w:rStyle w:val="Strong"/>
          <w:b w:val="0"/>
          <w:sz w:val="20"/>
          <w:szCs w:val="20"/>
        </w:rPr>
      </w:pPr>
    </w:p>
    <w:p w14:paraId="585F0536" w14:textId="47A10DBB" w:rsidR="00F623A9" w:rsidRDefault="00F623A9" w:rsidP="00F623A9">
      <w:pPr>
        <w:spacing w:line="360" w:lineRule="auto"/>
        <w:jc w:val="both"/>
        <w:rPr>
          <w:rStyle w:val="Strong"/>
          <w:b w:val="0"/>
          <w:sz w:val="20"/>
          <w:szCs w:val="20"/>
        </w:rPr>
      </w:pPr>
    </w:p>
    <w:p w14:paraId="5057DDA8" w14:textId="1D643FEA" w:rsidR="00F623A9" w:rsidRDefault="00F623A9" w:rsidP="00F623A9">
      <w:pPr>
        <w:spacing w:line="360" w:lineRule="auto"/>
        <w:jc w:val="both"/>
        <w:rPr>
          <w:rStyle w:val="Strong"/>
          <w:b w:val="0"/>
          <w:sz w:val="20"/>
          <w:szCs w:val="20"/>
        </w:rPr>
      </w:pPr>
    </w:p>
    <w:p w14:paraId="55DF453B" w14:textId="55277975" w:rsidR="00F623A9" w:rsidRDefault="00F623A9" w:rsidP="00F623A9">
      <w:pPr>
        <w:spacing w:line="360" w:lineRule="auto"/>
        <w:jc w:val="both"/>
        <w:rPr>
          <w:rStyle w:val="Strong"/>
          <w:b w:val="0"/>
          <w:sz w:val="20"/>
          <w:szCs w:val="20"/>
        </w:rPr>
      </w:pPr>
    </w:p>
    <w:p w14:paraId="716FC20C" w14:textId="20C5A79A" w:rsidR="00F623A9" w:rsidRPr="00F623A9" w:rsidRDefault="00F623A9" w:rsidP="00F623A9">
      <w:pPr>
        <w:spacing w:line="360" w:lineRule="auto"/>
        <w:jc w:val="both"/>
        <w:rPr>
          <w:rStyle w:val="Strong"/>
          <w:b w:val="0"/>
          <w:color w:val="FF0000"/>
          <w:sz w:val="20"/>
          <w:szCs w:val="20"/>
        </w:rPr>
      </w:pPr>
    </w:p>
    <w:p w14:paraId="33222A2A" w14:textId="59BB8693" w:rsidR="006957E9" w:rsidRPr="009575CB" w:rsidRDefault="00F623A9" w:rsidP="00A4705E">
      <w:pPr>
        <w:spacing w:line="360" w:lineRule="auto"/>
        <w:rPr>
          <w:rStyle w:val="Strong"/>
          <w:b w:val="0"/>
          <w:sz w:val="20"/>
          <w:szCs w:val="20"/>
        </w:rPr>
      </w:pPr>
      <w:r>
        <w:rPr>
          <w:b/>
          <w:bCs/>
          <w:noProof/>
          <w:sz w:val="20"/>
          <w:szCs w:val="20"/>
          <w:lang w:eastAsia="en-GB"/>
        </w:rPr>
        <w:lastRenderedPageBreak/>
        <mc:AlternateContent>
          <mc:Choice Requires="wps">
            <w:drawing>
              <wp:anchor distT="0" distB="0" distL="114300" distR="114300" simplePos="0" relativeHeight="251783168" behindDoc="0" locked="0" layoutInCell="1" allowOverlap="1" wp14:anchorId="1EBCEEED" wp14:editId="1AA40000">
                <wp:simplePos x="0" y="0"/>
                <wp:positionH relativeFrom="margin">
                  <wp:align>left</wp:align>
                </wp:positionH>
                <wp:positionV relativeFrom="paragraph">
                  <wp:posOffset>-6130</wp:posOffset>
                </wp:positionV>
                <wp:extent cx="4371975" cy="333375"/>
                <wp:effectExtent l="0" t="0" r="9525" b="9525"/>
                <wp:wrapNone/>
                <wp:docPr id="141" name="Text Box 141"/>
                <wp:cNvGraphicFramePr/>
                <a:graphic xmlns:a="http://schemas.openxmlformats.org/drawingml/2006/main">
                  <a:graphicData uri="http://schemas.microsoft.com/office/word/2010/wordprocessingShape">
                    <wps:wsp>
                      <wps:cNvSpPr txBox="1"/>
                      <wps:spPr>
                        <a:xfrm>
                          <a:off x="0" y="0"/>
                          <a:ext cx="4371975"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6F5CF" w14:textId="0E94A491" w:rsidR="0062582F" w:rsidRDefault="0062582F">
                            <w:r>
                              <w:rPr>
                                <w:rStyle w:val="Strong"/>
                                <w:sz w:val="20"/>
                                <w:szCs w:val="20"/>
                              </w:rPr>
                              <w:t xml:space="preserve">Table 11 – </w:t>
                            </w:r>
                            <w:r w:rsidRPr="009575CB">
                              <w:rPr>
                                <w:rStyle w:val="Strong"/>
                                <w:b w:val="0"/>
                                <w:sz w:val="20"/>
                                <w:szCs w:val="20"/>
                              </w:rPr>
                              <w:t>Comparison of PM</w:t>
                            </w:r>
                            <w:r w:rsidRPr="009575CB">
                              <w:rPr>
                                <w:rStyle w:val="Strong"/>
                                <w:b w:val="0"/>
                                <w:sz w:val="20"/>
                                <w:szCs w:val="20"/>
                                <w:vertAlign w:val="subscript"/>
                              </w:rPr>
                              <w:t>10</w:t>
                            </w:r>
                            <w:r w:rsidRPr="009575CB">
                              <w:rPr>
                                <w:rStyle w:val="Strong"/>
                                <w:b w:val="0"/>
                                <w:sz w:val="20"/>
                                <w:szCs w:val="20"/>
                              </w:rPr>
                              <w:t xml:space="preserve"> Concentrations for the Talbot Road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BCEEED" id="Text Box 141" o:spid="_x0000_s1057" type="#_x0000_t202" style="position:absolute;margin-left:0;margin-top:-.5pt;width:344.25pt;height:26.25pt;z-index:2517831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" fillcolor="white [3201]" stroked="f" strokeweight=".5pt">
                <v:textbox>
                  <w:txbxContent>
                    <w:p w14:paraId="1BD6F5CF" w14:textId="0E94A491" w:rsidR="0062582F" w:rsidRDefault="0062582F">
                      <w:r>
                        <w:rPr>
                          <w:rStyle w:val="Strong"/>
                          <w:sz w:val="20"/>
                          <w:szCs w:val="20"/>
                        </w:rPr>
                        <w:t xml:space="preserve">Table 11 – </w:t>
                      </w:r>
                      <w:r w:rsidRPr="009575CB">
                        <w:rPr>
                          <w:rStyle w:val="Strong"/>
                          <w:b w:val="0"/>
                          <w:sz w:val="20"/>
                          <w:szCs w:val="20"/>
                        </w:rPr>
                        <w:t>Comparison of PM</w:t>
                      </w:r>
                      <w:r w:rsidRPr="009575CB">
                        <w:rPr>
                          <w:rStyle w:val="Strong"/>
                          <w:b w:val="0"/>
                          <w:sz w:val="20"/>
                          <w:szCs w:val="20"/>
                          <w:vertAlign w:val="subscript"/>
                        </w:rPr>
                        <w:t>10</w:t>
                      </w:r>
                      <w:r w:rsidRPr="009575CB">
                        <w:rPr>
                          <w:rStyle w:val="Strong"/>
                          <w:b w:val="0"/>
                          <w:sz w:val="20"/>
                          <w:szCs w:val="20"/>
                        </w:rPr>
                        <w:t xml:space="preserve"> Concentrations for the Talbot Road Monitor</w:t>
                      </w:r>
                    </w:p>
                  </w:txbxContent>
                </v:textbox>
                <w10:wrap anchorx="margin"/>
              </v:shape>
            </w:pict>
          </mc:Fallback>
        </mc:AlternateContent>
      </w:r>
    </w:p>
    <w:tbl>
      <w:tblPr>
        <w:tblStyle w:val="TableGrid"/>
        <w:tblW w:w="0" w:type="auto"/>
        <w:tblLook w:val="04A0" w:firstRow="1" w:lastRow="0" w:firstColumn="1" w:lastColumn="0" w:noHBand="0" w:noVBand="1"/>
      </w:tblPr>
      <w:tblGrid>
        <w:gridCol w:w="1413"/>
        <w:gridCol w:w="1559"/>
        <w:gridCol w:w="1985"/>
        <w:gridCol w:w="1984"/>
        <w:gridCol w:w="2075"/>
      </w:tblGrid>
      <w:tr w:rsidR="005162EC" w14:paraId="2C13E6D5" w14:textId="65254A19" w:rsidTr="005162EC">
        <w:tc>
          <w:tcPr>
            <w:tcW w:w="1413" w:type="dxa"/>
            <w:shd w:val="clear" w:color="auto" w:fill="E7E6E6" w:themeFill="background2"/>
          </w:tcPr>
          <w:p w14:paraId="40B86C1E" w14:textId="38ED6471" w:rsidR="005162EC" w:rsidRPr="00A4705E" w:rsidRDefault="005162EC" w:rsidP="00896F4D">
            <w:pPr>
              <w:jc w:val="center"/>
              <w:rPr>
                <w:rStyle w:val="Strong"/>
                <w:sz w:val="20"/>
                <w:szCs w:val="20"/>
              </w:rPr>
            </w:pPr>
            <w:r w:rsidRPr="00A4705E">
              <w:rPr>
                <w:rStyle w:val="Strong"/>
                <w:sz w:val="20"/>
                <w:szCs w:val="20"/>
              </w:rPr>
              <w:t>10˚ Wind Direction Sector</w:t>
            </w:r>
          </w:p>
        </w:tc>
        <w:tc>
          <w:tcPr>
            <w:tcW w:w="1559" w:type="dxa"/>
            <w:shd w:val="clear" w:color="auto" w:fill="E7E6E6" w:themeFill="background2"/>
          </w:tcPr>
          <w:p w14:paraId="7E189316" w14:textId="6E5B5B16" w:rsidR="005162EC" w:rsidRPr="00A4705E" w:rsidRDefault="005162EC" w:rsidP="00896F4D">
            <w:pPr>
              <w:jc w:val="center"/>
              <w:rPr>
                <w:rStyle w:val="Strong"/>
                <w:sz w:val="20"/>
                <w:szCs w:val="20"/>
              </w:rPr>
            </w:pPr>
            <w:r w:rsidRPr="00A4705E">
              <w:rPr>
                <w:rStyle w:val="Strong"/>
                <w:sz w:val="20"/>
                <w:szCs w:val="20"/>
              </w:rPr>
              <w:t>Average PM</w:t>
            </w:r>
            <w:r w:rsidRPr="00A4705E">
              <w:rPr>
                <w:rStyle w:val="Strong"/>
                <w:sz w:val="20"/>
                <w:szCs w:val="20"/>
                <w:vertAlign w:val="subscript"/>
              </w:rPr>
              <w:t>10</w:t>
            </w:r>
            <w:r w:rsidRPr="00A4705E">
              <w:rPr>
                <w:rStyle w:val="Strong"/>
                <w:sz w:val="20"/>
                <w:szCs w:val="20"/>
              </w:rPr>
              <w:t xml:space="preserve"> Concentration (µg/m</w:t>
            </w:r>
            <w:r w:rsidRPr="00A4705E">
              <w:rPr>
                <w:rStyle w:val="Strong"/>
                <w:sz w:val="20"/>
                <w:szCs w:val="20"/>
                <w:vertAlign w:val="superscript"/>
              </w:rPr>
              <w:t>3</w:t>
            </w:r>
            <w:r w:rsidRPr="00A4705E">
              <w:rPr>
                <w:rStyle w:val="Strong"/>
                <w:sz w:val="20"/>
                <w:szCs w:val="20"/>
              </w:rPr>
              <w:t>) [2013-2016</w:t>
            </w:r>
            <w:r w:rsidR="00E7590C">
              <w:rPr>
                <w:rStyle w:val="Strong"/>
                <w:sz w:val="20"/>
                <w:szCs w:val="20"/>
              </w:rPr>
              <w:t xml:space="preserve"> Full Dataset</w:t>
            </w:r>
            <w:r w:rsidRPr="00A4705E">
              <w:rPr>
                <w:rStyle w:val="Strong"/>
                <w:sz w:val="20"/>
                <w:szCs w:val="20"/>
              </w:rPr>
              <w:t>]</w:t>
            </w:r>
          </w:p>
        </w:tc>
        <w:tc>
          <w:tcPr>
            <w:tcW w:w="1985" w:type="dxa"/>
            <w:shd w:val="clear" w:color="auto" w:fill="E7E6E6" w:themeFill="background2"/>
          </w:tcPr>
          <w:p w14:paraId="0FCFAB2E" w14:textId="5F213447" w:rsidR="005162EC" w:rsidRPr="00A4705E" w:rsidRDefault="005162EC"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t>
            </w:r>
            <w:r>
              <w:rPr>
                <w:rStyle w:val="Strong"/>
                <w:sz w:val="20"/>
                <w:szCs w:val="20"/>
              </w:rPr>
              <w:t>of Cast House Emissions</w:t>
            </w:r>
            <w:r w:rsidRPr="0007280D">
              <w:rPr>
                <w:rStyle w:val="Strong"/>
                <w:sz w:val="20"/>
                <w:szCs w:val="20"/>
              </w:rPr>
              <w:t xml:space="preserve"> 2013-2016]</w:t>
            </w:r>
          </w:p>
        </w:tc>
        <w:tc>
          <w:tcPr>
            <w:tcW w:w="1984" w:type="dxa"/>
            <w:shd w:val="clear" w:color="auto" w:fill="E7E6E6" w:themeFill="background2"/>
          </w:tcPr>
          <w:p w14:paraId="2CE6C4AD" w14:textId="441C320C" w:rsidR="005162EC" w:rsidRPr="00A4705E" w:rsidRDefault="005162EC"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when no </w:t>
            </w:r>
            <w:r>
              <w:rPr>
                <w:rStyle w:val="Strong"/>
                <w:sz w:val="20"/>
                <w:szCs w:val="20"/>
              </w:rPr>
              <w:t xml:space="preserve">Cast House Emissions </w:t>
            </w:r>
            <w:r w:rsidRPr="0007280D">
              <w:rPr>
                <w:rStyle w:val="Strong"/>
                <w:sz w:val="20"/>
                <w:szCs w:val="20"/>
              </w:rPr>
              <w:t>recorded 2013-2016]</w:t>
            </w:r>
          </w:p>
        </w:tc>
        <w:tc>
          <w:tcPr>
            <w:tcW w:w="2075" w:type="dxa"/>
            <w:shd w:val="clear" w:color="auto" w:fill="E7E6E6" w:themeFill="background2"/>
          </w:tcPr>
          <w:p w14:paraId="62989897" w14:textId="3A35ABDD" w:rsidR="005162EC" w:rsidRPr="00A4705E" w:rsidRDefault="005162EC" w:rsidP="00896F4D">
            <w:pPr>
              <w:jc w:val="center"/>
              <w:rPr>
                <w:rStyle w:val="Strong"/>
                <w:sz w:val="20"/>
                <w:szCs w:val="20"/>
              </w:rPr>
            </w:pPr>
            <w:r>
              <w:rPr>
                <w:rStyle w:val="Strong"/>
                <w:sz w:val="20"/>
                <w:szCs w:val="20"/>
              </w:rPr>
              <w:t xml:space="preserve">Potential contribution of Cast House Emissions to Background Concentrations </w:t>
            </w:r>
            <w:r w:rsidRPr="0007280D">
              <w:rPr>
                <w:rStyle w:val="Strong"/>
                <w:sz w:val="20"/>
                <w:szCs w:val="20"/>
              </w:rPr>
              <w:t>(µg/m</w:t>
            </w:r>
            <w:r w:rsidRPr="0007280D">
              <w:rPr>
                <w:rStyle w:val="Strong"/>
                <w:sz w:val="20"/>
                <w:szCs w:val="20"/>
                <w:vertAlign w:val="superscript"/>
              </w:rPr>
              <w:t>3</w:t>
            </w:r>
            <w:r w:rsidRPr="0007280D">
              <w:rPr>
                <w:rStyle w:val="Strong"/>
                <w:sz w:val="20"/>
                <w:szCs w:val="20"/>
              </w:rPr>
              <w:t>)</w:t>
            </w:r>
            <w:r>
              <w:rPr>
                <w:rStyle w:val="Strong"/>
                <w:sz w:val="20"/>
                <w:szCs w:val="20"/>
              </w:rPr>
              <w:t xml:space="preserve"> [2013-2016]</w:t>
            </w:r>
          </w:p>
        </w:tc>
      </w:tr>
      <w:tr w:rsidR="005162EC" w14:paraId="79B907BB" w14:textId="1322CE32" w:rsidTr="005162EC">
        <w:tc>
          <w:tcPr>
            <w:tcW w:w="1413" w:type="dxa"/>
            <w:shd w:val="clear" w:color="auto" w:fill="E7E6E6" w:themeFill="background2"/>
          </w:tcPr>
          <w:p w14:paraId="128B45E2" w14:textId="23B989EF" w:rsidR="005162EC" w:rsidRPr="00A4705E" w:rsidRDefault="005162EC" w:rsidP="00896F4D">
            <w:pPr>
              <w:jc w:val="center"/>
              <w:rPr>
                <w:rStyle w:val="Strong"/>
                <w:sz w:val="20"/>
                <w:szCs w:val="20"/>
              </w:rPr>
            </w:pPr>
            <w:r w:rsidRPr="00A4705E">
              <w:rPr>
                <w:rStyle w:val="Strong"/>
                <w:sz w:val="20"/>
                <w:szCs w:val="20"/>
              </w:rPr>
              <w:t>170˚</w:t>
            </w:r>
          </w:p>
        </w:tc>
        <w:tc>
          <w:tcPr>
            <w:tcW w:w="1559" w:type="dxa"/>
          </w:tcPr>
          <w:p w14:paraId="0404B40A" w14:textId="77777777" w:rsidR="005162EC" w:rsidRPr="00A4705E" w:rsidRDefault="005162EC" w:rsidP="00896F4D">
            <w:pPr>
              <w:jc w:val="center"/>
              <w:rPr>
                <w:rStyle w:val="Strong"/>
                <w:b w:val="0"/>
                <w:sz w:val="20"/>
                <w:szCs w:val="20"/>
              </w:rPr>
            </w:pPr>
            <w:r w:rsidRPr="00A4705E">
              <w:rPr>
                <w:rStyle w:val="Strong"/>
                <w:b w:val="0"/>
                <w:sz w:val="20"/>
                <w:szCs w:val="20"/>
              </w:rPr>
              <w:t>31.94</w:t>
            </w:r>
          </w:p>
        </w:tc>
        <w:tc>
          <w:tcPr>
            <w:tcW w:w="1985" w:type="dxa"/>
          </w:tcPr>
          <w:p w14:paraId="437B9B4E" w14:textId="77777777" w:rsidR="005162EC" w:rsidRPr="00A4705E" w:rsidRDefault="005162EC" w:rsidP="00896F4D">
            <w:pPr>
              <w:jc w:val="center"/>
              <w:rPr>
                <w:rStyle w:val="Strong"/>
                <w:b w:val="0"/>
                <w:sz w:val="20"/>
                <w:szCs w:val="20"/>
              </w:rPr>
            </w:pPr>
            <w:r w:rsidRPr="00A4705E">
              <w:rPr>
                <w:rStyle w:val="Strong"/>
                <w:b w:val="0"/>
                <w:sz w:val="20"/>
                <w:szCs w:val="20"/>
              </w:rPr>
              <w:t>44.05</w:t>
            </w:r>
          </w:p>
        </w:tc>
        <w:tc>
          <w:tcPr>
            <w:tcW w:w="1984" w:type="dxa"/>
          </w:tcPr>
          <w:p w14:paraId="7801D799" w14:textId="77777777" w:rsidR="005162EC" w:rsidRPr="00A4705E" w:rsidRDefault="005162EC" w:rsidP="00896F4D">
            <w:pPr>
              <w:jc w:val="center"/>
              <w:rPr>
                <w:rStyle w:val="Strong"/>
                <w:b w:val="0"/>
                <w:sz w:val="20"/>
                <w:szCs w:val="20"/>
              </w:rPr>
            </w:pPr>
            <w:r w:rsidRPr="00A4705E">
              <w:rPr>
                <w:rStyle w:val="Strong"/>
                <w:b w:val="0"/>
                <w:sz w:val="20"/>
                <w:szCs w:val="20"/>
              </w:rPr>
              <w:t>31.87</w:t>
            </w:r>
          </w:p>
        </w:tc>
        <w:tc>
          <w:tcPr>
            <w:tcW w:w="2075" w:type="dxa"/>
          </w:tcPr>
          <w:p w14:paraId="394D18E0" w14:textId="380F1135" w:rsidR="005162EC" w:rsidRPr="00A4705E" w:rsidRDefault="005162EC" w:rsidP="00896F4D">
            <w:pPr>
              <w:jc w:val="center"/>
              <w:rPr>
                <w:rStyle w:val="Strong"/>
                <w:b w:val="0"/>
                <w:sz w:val="20"/>
                <w:szCs w:val="20"/>
              </w:rPr>
            </w:pPr>
            <w:r>
              <w:rPr>
                <w:rStyle w:val="Strong"/>
                <w:b w:val="0"/>
                <w:sz w:val="20"/>
                <w:szCs w:val="20"/>
              </w:rPr>
              <w:t>0.07</w:t>
            </w:r>
          </w:p>
        </w:tc>
      </w:tr>
      <w:tr w:rsidR="005162EC" w14:paraId="061031F9" w14:textId="5DC01281" w:rsidTr="005162EC">
        <w:tc>
          <w:tcPr>
            <w:tcW w:w="1413" w:type="dxa"/>
            <w:shd w:val="clear" w:color="auto" w:fill="E7E6E6" w:themeFill="background2"/>
          </w:tcPr>
          <w:p w14:paraId="4A6A9A94" w14:textId="77777777" w:rsidR="005162EC" w:rsidRPr="00A4705E" w:rsidRDefault="005162EC" w:rsidP="00896F4D">
            <w:pPr>
              <w:jc w:val="center"/>
              <w:rPr>
                <w:rStyle w:val="Strong"/>
                <w:sz w:val="20"/>
                <w:szCs w:val="20"/>
              </w:rPr>
            </w:pPr>
            <w:r w:rsidRPr="00A4705E">
              <w:rPr>
                <w:rStyle w:val="Strong"/>
                <w:sz w:val="20"/>
                <w:szCs w:val="20"/>
              </w:rPr>
              <w:t>180˚</w:t>
            </w:r>
          </w:p>
        </w:tc>
        <w:tc>
          <w:tcPr>
            <w:tcW w:w="1559" w:type="dxa"/>
          </w:tcPr>
          <w:p w14:paraId="76B8ED2A" w14:textId="77777777" w:rsidR="005162EC" w:rsidRPr="00A4705E" w:rsidRDefault="005162EC" w:rsidP="00896F4D">
            <w:pPr>
              <w:jc w:val="center"/>
              <w:rPr>
                <w:rStyle w:val="Strong"/>
                <w:b w:val="0"/>
                <w:sz w:val="20"/>
                <w:szCs w:val="20"/>
              </w:rPr>
            </w:pPr>
            <w:r w:rsidRPr="00A4705E">
              <w:rPr>
                <w:rStyle w:val="Strong"/>
                <w:b w:val="0"/>
                <w:sz w:val="20"/>
                <w:szCs w:val="20"/>
              </w:rPr>
              <w:t>25.39</w:t>
            </w:r>
          </w:p>
        </w:tc>
        <w:tc>
          <w:tcPr>
            <w:tcW w:w="1985" w:type="dxa"/>
          </w:tcPr>
          <w:p w14:paraId="2F6F5673" w14:textId="77777777" w:rsidR="005162EC" w:rsidRPr="00A4705E" w:rsidRDefault="005162EC" w:rsidP="00896F4D">
            <w:pPr>
              <w:jc w:val="center"/>
              <w:rPr>
                <w:rStyle w:val="Strong"/>
                <w:b w:val="0"/>
                <w:sz w:val="20"/>
                <w:szCs w:val="20"/>
              </w:rPr>
            </w:pPr>
            <w:r w:rsidRPr="00A4705E">
              <w:rPr>
                <w:rStyle w:val="Strong"/>
                <w:b w:val="0"/>
                <w:sz w:val="20"/>
                <w:szCs w:val="20"/>
              </w:rPr>
              <w:t>22.97</w:t>
            </w:r>
          </w:p>
        </w:tc>
        <w:tc>
          <w:tcPr>
            <w:tcW w:w="1984" w:type="dxa"/>
          </w:tcPr>
          <w:p w14:paraId="5D544CB9" w14:textId="77777777" w:rsidR="005162EC" w:rsidRPr="00A4705E" w:rsidRDefault="005162EC" w:rsidP="00896F4D">
            <w:pPr>
              <w:jc w:val="center"/>
              <w:rPr>
                <w:rStyle w:val="Strong"/>
                <w:b w:val="0"/>
                <w:sz w:val="20"/>
                <w:szCs w:val="20"/>
              </w:rPr>
            </w:pPr>
            <w:r w:rsidRPr="00A4705E">
              <w:rPr>
                <w:rStyle w:val="Strong"/>
                <w:b w:val="0"/>
                <w:sz w:val="20"/>
                <w:szCs w:val="20"/>
              </w:rPr>
              <w:t>25.42</w:t>
            </w:r>
          </w:p>
        </w:tc>
        <w:tc>
          <w:tcPr>
            <w:tcW w:w="2075" w:type="dxa"/>
          </w:tcPr>
          <w:p w14:paraId="2C92C37E" w14:textId="3513E284" w:rsidR="005162EC" w:rsidRPr="00A4705E" w:rsidRDefault="005162EC" w:rsidP="00896F4D">
            <w:pPr>
              <w:jc w:val="center"/>
              <w:rPr>
                <w:rStyle w:val="Strong"/>
                <w:b w:val="0"/>
                <w:sz w:val="20"/>
                <w:szCs w:val="20"/>
              </w:rPr>
            </w:pPr>
            <w:r>
              <w:rPr>
                <w:rStyle w:val="Strong"/>
                <w:b w:val="0"/>
                <w:sz w:val="20"/>
                <w:szCs w:val="20"/>
              </w:rPr>
              <w:t>No contribution</w:t>
            </w:r>
          </w:p>
        </w:tc>
      </w:tr>
      <w:tr w:rsidR="005162EC" w14:paraId="6AA0849D" w14:textId="15629071" w:rsidTr="005162EC">
        <w:tc>
          <w:tcPr>
            <w:tcW w:w="1413" w:type="dxa"/>
            <w:shd w:val="clear" w:color="auto" w:fill="E7E6E6" w:themeFill="background2"/>
          </w:tcPr>
          <w:p w14:paraId="3659CBFD" w14:textId="45AF5800" w:rsidR="005162EC" w:rsidRPr="00A4705E" w:rsidRDefault="005162EC" w:rsidP="00896F4D">
            <w:pPr>
              <w:jc w:val="center"/>
              <w:rPr>
                <w:rStyle w:val="Strong"/>
                <w:sz w:val="20"/>
                <w:szCs w:val="20"/>
              </w:rPr>
            </w:pPr>
            <w:r w:rsidRPr="00A4705E">
              <w:rPr>
                <w:rStyle w:val="Strong"/>
                <w:sz w:val="20"/>
                <w:szCs w:val="20"/>
              </w:rPr>
              <w:t>190˚</w:t>
            </w:r>
          </w:p>
        </w:tc>
        <w:tc>
          <w:tcPr>
            <w:tcW w:w="1559" w:type="dxa"/>
          </w:tcPr>
          <w:p w14:paraId="2DF37B08" w14:textId="77777777" w:rsidR="005162EC" w:rsidRPr="00A4705E" w:rsidRDefault="005162EC" w:rsidP="00896F4D">
            <w:pPr>
              <w:jc w:val="center"/>
              <w:rPr>
                <w:rStyle w:val="Strong"/>
                <w:b w:val="0"/>
                <w:sz w:val="20"/>
                <w:szCs w:val="20"/>
              </w:rPr>
            </w:pPr>
            <w:r w:rsidRPr="00A4705E">
              <w:rPr>
                <w:rStyle w:val="Strong"/>
                <w:b w:val="0"/>
                <w:sz w:val="20"/>
                <w:szCs w:val="20"/>
              </w:rPr>
              <w:t>25.62</w:t>
            </w:r>
          </w:p>
        </w:tc>
        <w:tc>
          <w:tcPr>
            <w:tcW w:w="1985" w:type="dxa"/>
          </w:tcPr>
          <w:p w14:paraId="70C3BEBD" w14:textId="77777777" w:rsidR="005162EC" w:rsidRPr="00A4705E" w:rsidRDefault="005162EC" w:rsidP="00896F4D">
            <w:pPr>
              <w:jc w:val="center"/>
              <w:rPr>
                <w:rStyle w:val="Strong"/>
                <w:b w:val="0"/>
                <w:sz w:val="20"/>
                <w:szCs w:val="20"/>
              </w:rPr>
            </w:pPr>
            <w:r w:rsidRPr="00A4705E">
              <w:rPr>
                <w:rStyle w:val="Strong"/>
                <w:b w:val="0"/>
                <w:sz w:val="20"/>
                <w:szCs w:val="20"/>
              </w:rPr>
              <w:t>14.1</w:t>
            </w:r>
          </w:p>
        </w:tc>
        <w:tc>
          <w:tcPr>
            <w:tcW w:w="1984" w:type="dxa"/>
          </w:tcPr>
          <w:p w14:paraId="20795AE3" w14:textId="77777777" w:rsidR="005162EC" w:rsidRPr="00A4705E" w:rsidRDefault="005162EC" w:rsidP="00896F4D">
            <w:pPr>
              <w:jc w:val="center"/>
              <w:rPr>
                <w:rStyle w:val="Strong"/>
                <w:b w:val="0"/>
                <w:sz w:val="20"/>
                <w:szCs w:val="20"/>
              </w:rPr>
            </w:pPr>
            <w:r w:rsidRPr="00A4705E">
              <w:rPr>
                <w:rStyle w:val="Strong"/>
                <w:b w:val="0"/>
                <w:sz w:val="20"/>
                <w:szCs w:val="20"/>
              </w:rPr>
              <w:t>25.72</w:t>
            </w:r>
          </w:p>
        </w:tc>
        <w:tc>
          <w:tcPr>
            <w:tcW w:w="2075" w:type="dxa"/>
          </w:tcPr>
          <w:p w14:paraId="014C0676" w14:textId="56E5A7A3" w:rsidR="005162EC" w:rsidRPr="00A4705E" w:rsidRDefault="005162EC" w:rsidP="00896F4D">
            <w:pPr>
              <w:jc w:val="center"/>
              <w:rPr>
                <w:rStyle w:val="Strong"/>
                <w:b w:val="0"/>
                <w:sz w:val="20"/>
                <w:szCs w:val="20"/>
              </w:rPr>
            </w:pPr>
            <w:r>
              <w:rPr>
                <w:rStyle w:val="Strong"/>
                <w:b w:val="0"/>
                <w:sz w:val="20"/>
                <w:szCs w:val="20"/>
              </w:rPr>
              <w:t>No contribution</w:t>
            </w:r>
          </w:p>
        </w:tc>
      </w:tr>
    </w:tbl>
    <w:p w14:paraId="50042497" w14:textId="5203A0B4" w:rsidR="00A4705E" w:rsidRDefault="00A4705E" w:rsidP="002C7B7D">
      <w:pPr>
        <w:rPr>
          <w:rStyle w:val="Strong"/>
          <w:sz w:val="20"/>
          <w:szCs w:val="20"/>
        </w:rPr>
      </w:pPr>
    </w:p>
    <w:p w14:paraId="2398C29D" w14:textId="7A6CCC67" w:rsidR="00A4705E" w:rsidRDefault="005162EC" w:rsidP="002C7B7D">
      <w:pPr>
        <w:rPr>
          <w:rStyle w:val="Strong"/>
          <w:sz w:val="20"/>
          <w:szCs w:val="20"/>
        </w:rPr>
      </w:pPr>
      <w:r>
        <w:rPr>
          <w:rStyle w:val="Strong"/>
          <w:noProof/>
          <w:sz w:val="20"/>
          <w:szCs w:val="20"/>
          <w:lang w:eastAsia="en-GB"/>
        </w:rPr>
        <w:drawing>
          <wp:anchor distT="0" distB="0" distL="114300" distR="114300" simplePos="0" relativeHeight="251914240" behindDoc="0" locked="0" layoutInCell="1" allowOverlap="1" wp14:anchorId="7148B6B4" wp14:editId="2739DE74">
            <wp:simplePos x="0" y="0"/>
            <wp:positionH relativeFrom="margin">
              <wp:align>right</wp:align>
            </wp:positionH>
            <wp:positionV relativeFrom="paragraph">
              <wp:posOffset>299720</wp:posOffset>
            </wp:positionV>
            <wp:extent cx="5732780" cy="3747135"/>
            <wp:effectExtent l="0" t="0" r="1270" b="571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2780" cy="3747135"/>
                    </a:xfrm>
                    <a:prstGeom prst="rect">
                      <a:avLst/>
                    </a:prstGeom>
                    <a:noFill/>
                  </pic:spPr>
                </pic:pic>
              </a:graphicData>
            </a:graphic>
            <wp14:sizeRelH relativeFrom="page">
              <wp14:pctWidth>0</wp14:pctWidth>
            </wp14:sizeRelH>
            <wp14:sizeRelV relativeFrom="page">
              <wp14:pctHeight>0</wp14:pctHeight>
            </wp14:sizeRelV>
          </wp:anchor>
        </w:drawing>
      </w:r>
    </w:p>
    <w:p w14:paraId="3810994E" w14:textId="24E2D57D" w:rsidR="000D3FCC" w:rsidRDefault="00F623A9" w:rsidP="002C7B7D">
      <w:pPr>
        <w:rPr>
          <w:rStyle w:val="Strong"/>
          <w:sz w:val="20"/>
          <w:szCs w:val="20"/>
        </w:rPr>
      </w:pPr>
      <w:r>
        <w:rPr>
          <w:b/>
          <w:bCs/>
          <w:noProof/>
          <w:sz w:val="20"/>
          <w:szCs w:val="20"/>
          <w:lang w:eastAsia="en-GB"/>
        </w:rPr>
        <mc:AlternateContent>
          <mc:Choice Requires="wps">
            <w:drawing>
              <wp:anchor distT="0" distB="0" distL="114300" distR="114300" simplePos="0" relativeHeight="251784192" behindDoc="0" locked="0" layoutInCell="1" allowOverlap="1" wp14:anchorId="2E35A890" wp14:editId="60A976AE">
                <wp:simplePos x="0" y="0"/>
                <wp:positionH relativeFrom="margin">
                  <wp:align>center</wp:align>
                </wp:positionH>
                <wp:positionV relativeFrom="paragraph">
                  <wp:posOffset>3820160</wp:posOffset>
                </wp:positionV>
                <wp:extent cx="3514725" cy="295275"/>
                <wp:effectExtent l="0" t="0" r="9525" b="9525"/>
                <wp:wrapNone/>
                <wp:docPr id="142" name="Text Box 142"/>
                <wp:cNvGraphicFramePr/>
                <a:graphic xmlns:a="http://schemas.openxmlformats.org/drawingml/2006/main">
                  <a:graphicData uri="http://schemas.microsoft.com/office/word/2010/wordprocessingShape">
                    <wps:wsp>
                      <wps:cNvSpPr txBox="1"/>
                      <wps:spPr>
                        <a:xfrm>
                          <a:off x="0" y="0"/>
                          <a:ext cx="351472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A34A44" w14:textId="19A788AD" w:rsidR="0062582F" w:rsidRDefault="0062582F" w:rsidP="006B6910">
                            <w:pPr>
                              <w:rPr>
                                <w:rStyle w:val="Strong"/>
                                <w:sz w:val="20"/>
                                <w:szCs w:val="20"/>
                              </w:rPr>
                            </w:pPr>
                            <w:r>
                              <w:rPr>
                                <w:rStyle w:val="Strong"/>
                                <w:sz w:val="20"/>
                                <w:szCs w:val="20"/>
                              </w:rPr>
                              <w:t xml:space="preserve">Figure 12 - </w:t>
                            </w:r>
                            <w:r w:rsidRPr="009575CB">
                              <w:rPr>
                                <w:rStyle w:val="Strong"/>
                                <w:b w:val="0"/>
                                <w:sz w:val="20"/>
                                <w:szCs w:val="20"/>
                              </w:rPr>
                              <w:t>Talbot Road Monitor</w:t>
                            </w:r>
                            <w:r>
                              <w:rPr>
                                <w:rStyle w:val="Strong"/>
                                <w:sz w:val="20"/>
                                <w:szCs w:val="20"/>
                              </w:rPr>
                              <w:t xml:space="preserve">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538E0412"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35A890" id="Text Box 142" o:spid="_x0000_s1058" type="#_x0000_t202" style="position:absolute;margin-left:0;margin-top:300.8pt;width:276.75pt;height:23.25pt;z-index:2517841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" fillcolor="white [3201]" stroked="f" strokeweight=".5pt">
                <v:textbox>
                  <w:txbxContent>
                    <w:p w14:paraId="59A34A44" w14:textId="19A788AD" w:rsidR="0062582F" w:rsidRDefault="0062582F" w:rsidP="006B6910">
                      <w:pPr>
                        <w:rPr>
                          <w:rStyle w:val="Strong"/>
                          <w:sz w:val="20"/>
                          <w:szCs w:val="20"/>
                        </w:rPr>
                      </w:pPr>
                      <w:r>
                        <w:rPr>
                          <w:rStyle w:val="Strong"/>
                          <w:sz w:val="20"/>
                          <w:szCs w:val="20"/>
                        </w:rPr>
                        <w:t xml:space="preserve">Figure 12 - </w:t>
                      </w:r>
                      <w:r w:rsidRPr="009575CB">
                        <w:rPr>
                          <w:rStyle w:val="Strong"/>
                          <w:b w:val="0"/>
                          <w:sz w:val="20"/>
                          <w:szCs w:val="20"/>
                        </w:rPr>
                        <w:t>Talbot Road Monitor</w:t>
                      </w:r>
                      <w:r>
                        <w:rPr>
                          <w:rStyle w:val="Strong"/>
                          <w:sz w:val="20"/>
                          <w:szCs w:val="20"/>
                        </w:rPr>
                        <w:t xml:space="preserve">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538E0412" w14:textId="77777777" w:rsidR="0062582F" w:rsidRDefault="0062582F"/>
                  </w:txbxContent>
                </v:textbox>
                <w10:wrap anchorx="margin"/>
              </v:shape>
            </w:pict>
          </mc:Fallback>
        </mc:AlternateContent>
      </w:r>
    </w:p>
    <w:p w14:paraId="6864E9C5" w14:textId="12641769" w:rsidR="006B6910" w:rsidRDefault="006B6910" w:rsidP="00A4705E">
      <w:pPr>
        <w:pStyle w:val="Heading1"/>
        <w:rPr>
          <w:rStyle w:val="Strong"/>
          <w:rFonts w:ascii="Calibri" w:eastAsia="Arial Unicode MS" w:hAnsi="Calibri" w:cs="Calibri"/>
          <w:kern w:val="1"/>
          <w:sz w:val="20"/>
          <w:szCs w:val="20"/>
          <w:lang w:eastAsia="ar-SA"/>
        </w:rPr>
      </w:pPr>
    </w:p>
    <w:p w14:paraId="334BF33C" w14:textId="77777777" w:rsidR="005162EC" w:rsidRPr="005162EC" w:rsidRDefault="005162EC" w:rsidP="00F623A9"/>
    <w:p w14:paraId="20A0CD1A" w14:textId="77777777" w:rsidR="00F623A9" w:rsidRDefault="00F623A9" w:rsidP="00F623A9">
      <w:pPr>
        <w:rPr>
          <w:rStyle w:val="Strong"/>
          <w:rFonts w:asciiTheme="minorHAnsi" w:hAnsiTheme="minorHAnsi"/>
          <w:sz w:val="20"/>
          <w:szCs w:val="20"/>
        </w:rPr>
      </w:pPr>
    </w:p>
    <w:p w14:paraId="603AD131" w14:textId="77777777" w:rsidR="00F623A9" w:rsidRDefault="00F623A9" w:rsidP="00F623A9">
      <w:pPr>
        <w:rPr>
          <w:rStyle w:val="Strong"/>
          <w:rFonts w:asciiTheme="minorHAnsi" w:hAnsiTheme="minorHAnsi"/>
          <w:sz w:val="20"/>
          <w:szCs w:val="20"/>
        </w:rPr>
      </w:pPr>
    </w:p>
    <w:p w14:paraId="4B7838CA" w14:textId="77777777" w:rsidR="00F623A9" w:rsidRDefault="00F623A9" w:rsidP="00F623A9">
      <w:pPr>
        <w:rPr>
          <w:rStyle w:val="Strong"/>
          <w:rFonts w:asciiTheme="minorHAnsi" w:hAnsiTheme="minorHAnsi"/>
          <w:sz w:val="20"/>
          <w:szCs w:val="20"/>
        </w:rPr>
      </w:pPr>
    </w:p>
    <w:p w14:paraId="42AE0FE3" w14:textId="6B1C9AA3" w:rsidR="006957E9" w:rsidRPr="00A4705E" w:rsidRDefault="00A4705E" w:rsidP="00A4705E">
      <w:pPr>
        <w:pStyle w:val="Heading1"/>
        <w:rPr>
          <w:rStyle w:val="Strong"/>
          <w:rFonts w:asciiTheme="minorHAnsi" w:hAnsiTheme="minorHAnsi"/>
          <w:sz w:val="20"/>
          <w:szCs w:val="20"/>
        </w:rPr>
      </w:pPr>
      <w:bookmarkStart w:id="51" w:name="_Toc511670732"/>
      <w:r w:rsidRPr="00A4705E">
        <w:rPr>
          <w:rStyle w:val="Strong"/>
          <w:rFonts w:asciiTheme="minorHAnsi" w:hAnsiTheme="minorHAnsi"/>
          <w:sz w:val="20"/>
          <w:szCs w:val="20"/>
        </w:rPr>
        <w:lastRenderedPageBreak/>
        <w:t xml:space="preserve">5.1.5 </w:t>
      </w:r>
      <w:r w:rsidR="006957E9" w:rsidRPr="00A4705E">
        <w:rPr>
          <w:rStyle w:val="Strong"/>
          <w:rFonts w:asciiTheme="minorHAnsi" w:hAnsiTheme="minorHAnsi"/>
          <w:sz w:val="20"/>
          <w:szCs w:val="20"/>
        </w:rPr>
        <w:t>Theodore Road</w:t>
      </w:r>
      <w:bookmarkEnd w:id="51"/>
    </w:p>
    <w:p w14:paraId="537AA5FA" w14:textId="77777777" w:rsidR="00A4705E" w:rsidRDefault="00A4705E" w:rsidP="00190D24">
      <w:pPr>
        <w:jc w:val="both"/>
        <w:rPr>
          <w:rStyle w:val="Strong"/>
          <w:b w:val="0"/>
          <w:sz w:val="20"/>
          <w:szCs w:val="20"/>
        </w:rPr>
      </w:pPr>
    </w:p>
    <w:p w14:paraId="3E959D39" w14:textId="1B7A7F23" w:rsidR="006957E9" w:rsidRDefault="00E7590C" w:rsidP="00E7590C">
      <w:pPr>
        <w:spacing w:line="36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785216" behindDoc="0" locked="0" layoutInCell="1" allowOverlap="1" wp14:anchorId="3CEFEC9B" wp14:editId="07B66056">
                <wp:simplePos x="0" y="0"/>
                <wp:positionH relativeFrom="margin">
                  <wp:align>left</wp:align>
                </wp:positionH>
                <wp:positionV relativeFrom="paragraph">
                  <wp:posOffset>1524354</wp:posOffset>
                </wp:positionV>
                <wp:extent cx="4381500" cy="257175"/>
                <wp:effectExtent l="0" t="0" r="0" b="9525"/>
                <wp:wrapNone/>
                <wp:docPr id="143" name="Text Box 143"/>
                <wp:cNvGraphicFramePr/>
                <a:graphic xmlns:a="http://schemas.openxmlformats.org/drawingml/2006/main">
                  <a:graphicData uri="http://schemas.microsoft.com/office/word/2010/wordprocessingShape">
                    <wps:wsp>
                      <wps:cNvSpPr txBox="1"/>
                      <wps:spPr>
                        <a:xfrm>
                          <a:off x="0" y="0"/>
                          <a:ext cx="4381500"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32B73E" w14:textId="62E25784" w:rsidR="0062582F" w:rsidRDefault="0062582F">
                            <w:r>
                              <w:rPr>
                                <w:rStyle w:val="Strong"/>
                                <w:sz w:val="20"/>
                                <w:szCs w:val="20"/>
                              </w:rPr>
                              <w:t xml:space="preserve">Table 12 – </w:t>
                            </w:r>
                            <w:r w:rsidRPr="009575CB">
                              <w:rPr>
                                <w:rStyle w:val="Strong"/>
                                <w:b w:val="0"/>
                                <w:sz w:val="20"/>
                                <w:szCs w:val="20"/>
                              </w:rPr>
                              <w:t>Comparison of PM</w:t>
                            </w:r>
                            <w:r w:rsidRPr="009575CB">
                              <w:rPr>
                                <w:rStyle w:val="Strong"/>
                                <w:b w:val="0"/>
                                <w:sz w:val="20"/>
                                <w:szCs w:val="20"/>
                                <w:vertAlign w:val="subscript"/>
                              </w:rPr>
                              <w:t>10</w:t>
                            </w:r>
                            <w:r w:rsidRPr="009575CB">
                              <w:rPr>
                                <w:rStyle w:val="Strong"/>
                                <w:b w:val="0"/>
                                <w:sz w:val="20"/>
                                <w:szCs w:val="20"/>
                              </w:rPr>
                              <w:t xml:space="preserve"> Concentrations for the Theodore Road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FEC9B" id="Text Box 143" o:spid="_x0000_s1059" type="#_x0000_t202" style="position:absolute;left:0;text-align:left;margin-left:0;margin-top:120.05pt;width:345pt;height:20.25pt;z-index:2517852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" fillcolor="white [3201]" stroked="f" strokeweight=".5pt">
                <v:textbox>
                  <w:txbxContent>
                    <w:p w14:paraId="3D32B73E" w14:textId="62E25784" w:rsidR="0062582F" w:rsidRDefault="0062582F">
                      <w:r>
                        <w:rPr>
                          <w:rStyle w:val="Strong"/>
                          <w:sz w:val="20"/>
                          <w:szCs w:val="20"/>
                        </w:rPr>
                        <w:t xml:space="preserve">Table 12 – </w:t>
                      </w:r>
                      <w:r w:rsidRPr="009575CB">
                        <w:rPr>
                          <w:rStyle w:val="Strong"/>
                          <w:b w:val="0"/>
                          <w:sz w:val="20"/>
                          <w:szCs w:val="20"/>
                        </w:rPr>
                        <w:t>Comparison of PM</w:t>
                      </w:r>
                      <w:r w:rsidRPr="009575CB">
                        <w:rPr>
                          <w:rStyle w:val="Strong"/>
                          <w:b w:val="0"/>
                          <w:sz w:val="20"/>
                          <w:szCs w:val="20"/>
                          <w:vertAlign w:val="subscript"/>
                        </w:rPr>
                        <w:t>10</w:t>
                      </w:r>
                      <w:r w:rsidRPr="009575CB">
                        <w:rPr>
                          <w:rStyle w:val="Strong"/>
                          <w:b w:val="0"/>
                          <w:sz w:val="20"/>
                          <w:szCs w:val="20"/>
                        </w:rPr>
                        <w:t xml:space="preserve"> Concentrations for the Theodore Road Monitor</w:t>
                      </w:r>
                    </w:p>
                  </w:txbxContent>
                </v:textbox>
                <w10:wrap anchorx="margin"/>
              </v:shape>
            </w:pict>
          </mc:Fallback>
        </mc:AlternateContent>
      </w:r>
      <w:r w:rsidR="00190D24" w:rsidRPr="00EA729E">
        <w:rPr>
          <w:rStyle w:val="Strong"/>
          <w:b w:val="0"/>
          <w:sz w:val="20"/>
          <w:szCs w:val="20"/>
        </w:rPr>
        <w:t>The T</w:t>
      </w:r>
      <w:r w:rsidR="00190D24">
        <w:rPr>
          <w:rStyle w:val="Strong"/>
          <w:b w:val="0"/>
          <w:sz w:val="20"/>
          <w:szCs w:val="20"/>
        </w:rPr>
        <w:t>heodore</w:t>
      </w:r>
      <w:r w:rsidR="00190D24" w:rsidRPr="00EA729E">
        <w:rPr>
          <w:rStyle w:val="Strong"/>
          <w:b w:val="0"/>
          <w:sz w:val="20"/>
          <w:szCs w:val="20"/>
        </w:rPr>
        <w:t xml:space="preserve"> Road monitor is imp</w:t>
      </w:r>
      <w:r w:rsidR="00C678D0">
        <w:rPr>
          <w:rStyle w:val="Strong"/>
          <w:b w:val="0"/>
          <w:sz w:val="20"/>
          <w:szCs w:val="20"/>
        </w:rPr>
        <w:t xml:space="preserve">acted from the </w:t>
      </w:r>
      <w:r w:rsidR="00190D24" w:rsidRPr="00EA729E">
        <w:rPr>
          <w:rStyle w:val="Strong"/>
          <w:b w:val="0"/>
          <w:sz w:val="20"/>
          <w:szCs w:val="20"/>
        </w:rPr>
        <w:t>B</w:t>
      </w:r>
      <w:r w:rsidR="00031048">
        <w:rPr>
          <w:rStyle w:val="Strong"/>
          <w:b w:val="0"/>
          <w:sz w:val="20"/>
          <w:szCs w:val="20"/>
        </w:rPr>
        <w:t>Fs</w:t>
      </w:r>
      <w:r w:rsidR="00C678D0">
        <w:rPr>
          <w:rStyle w:val="Strong"/>
          <w:b w:val="0"/>
          <w:sz w:val="20"/>
          <w:szCs w:val="20"/>
        </w:rPr>
        <w:t xml:space="preserve"> between </w:t>
      </w:r>
      <w:r w:rsidR="00190D24" w:rsidRPr="00EA729E">
        <w:rPr>
          <w:rStyle w:val="Strong"/>
          <w:b w:val="0"/>
          <w:sz w:val="20"/>
          <w:szCs w:val="20"/>
        </w:rPr>
        <w:t>1</w:t>
      </w:r>
      <w:r w:rsidR="00190D24">
        <w:rPr>
          <w:rStyle w:val="Strong"/>
          <w:b w:val="0"/>
          <w:sz w:val="20"/>
          <w:szCs w:val="20"/>
        </w:rPr>
        <w:t>8</w:t>
      </w:r>
      <w:r w:rsidR="00190D24" w:rsidRPr="00EA729E">
        <w:rPr>
          <w:rStyle w:val="Strong"/>
          <w:b w:val="0"/>
          <w:sz w:val="20"/>
          <w:szCs w:val="20"/>
        </w:rPr>
        <w:t xml:space="preserve">0˚ and </w:t>
      </w:r>
      <w:r w:rsidR="00190D24">
        <w:rPr>
          <w:rStyle w:val="Strong"/>
          <w:b w:val="0"/>
          <w:sz w:val="20"/>
          <w:szCs w:val="20"/>
        </w:rPr>
        <w:t>20</w:t>
      </w:r>
      <w:r w:rsidR="00C82818">
        <w:rPr>
          <w:rStyle w:val="Strong"/>
          <w:b w:val="0"/>
          <w:sz w:val="20"/>
          <w:szCs w:val="20"/>
        </w:rPr>
        <w:t xml:space="preserve">0˚. </w:t>
      </w:r>
      <w:r w:rsidR="006B734A">
        <w:rPr>
          <w:rStyle w:val="Strong"/>
          <w:b w:val="0"/>
          <w:sz w:val="20"/>
          <w:szCs w:val="20"/>
        </w:rPr>
        <w:t>Table 12</w:t>
      </w:r>
      <w:r w:rsidR="00190D24" w:rsidRPr="00EA729E">
        <w:rPr>
          <w:rStyle w:val="Strong"/>
          <w:b w:val="0"/>
          <w:sz w:val="20"/>
          <w:szCs w:val="20"/>
        </w:rPr>
        <w:t xml:space="preserve"> and </w:t>
      </w:r>
      <w:r w:rsidR="00AE1F1D">
        <w:rPr>
          <w:rStyle w:val="Strong"/>
          <w:b w:val="0"/>
          <w:sz w:val="20"/>
          <w:szCs w:val="20"/>
        </w:rPr>
        <w:t>Figure</w:t>
      </w:r>
      <w:r w:rsidR="00190D24" w:rsidRPr="00EA729E">
        <w:rPr>
          <w:rStyle w:val="Strong"/>
          <w:b w:val="0"/>
          <w:sz w:val="20"/>
          <w:szCs w:val="20"/>
        </w:rPr>
        <w:t xml:space="preserve"> </w:t>
      </w:r>
      <w:r w:rsidR="00171219">
        <w:rPr>
          <w:rStyle w:val="Strong"/>
          <w:b w:val="0"/>
          <w:sz w:val="20"/>
          <w:szCs w:val="20"/>
        </w:rPr>
        <w:t>13</w:t>
      </w:r>
      <w:r w:rsidR="00190D24" w:rsidRPr="00EA729E">
        <w:rPr>
          <w:rStyle w:val="Strong"/>
          <w:b w:val="0"/>
          <w:sz w:val="20"/>
          <w:szCs w:val="20"/>
        </w:rPr>
        <w:t xml:space="preserve"> </w:t>
      </w:r>
      <w:r w:rsidR="00C82818">
        <w:rPr>
          <w:rStyle w:val="Strong"/>
          <w:b w:val="0"/>
          <w:sz w:val="20"/>
          <w:szCs w:val="20"/>
        </w:rPr>
        <w:t xml:space="preserve">show that the </w:t>
      </w:r>
      <w:r w:rsidR="00190D24" w:rsidRPr="00EA729E">
        <w:rPr>
          <w:rStyle w:val="Strong"/>
          <w:b w:val="0"/>
          <w:sz w:val="20"/>
          <w:szCs w:val="20"/>
        </w:rPr>
        <w:t>average PM</w:t>
      </w:r>
      <w:r w:rsidR="00190D24" w:rsidRPr="00EA729E">
        <w:rPr>
          <w:rStyle w:val="Strong"/>
          <w:b w:val="0"/>
          <w:sz w:val="20"/>
          <w:szCs w:val="20"/>
          <w:vertAlign w:val="subscript"/>
        </w:rPr>
        <w:t>10</w:t>
      </w:r>
      <w:r w:rsidR="00190D24" w:rsidRPr="00EA729E">
        <w:rPr>
          <w:rStyle w:val="Strong"/>
          <w:b w:val="0"/>
          <w:sz w:val="20"/>
          <w:szCs w:val="20"/>
        </w:rPr>
        <w:t xml:space="preserve"> concentration for </w:t>
      </w:r>
      <w:r w:rsidR="00190D24">
        <w:rPr>
          <w:rStyle w:val="Strong"/>
          <w:b w:val="0"/>
          <w:sz w:val="20"/>
          <w:szCs w:val="20"/>
        </w:rPr>
        <w:t>20</w:t>
      </w:r>
      <w:r w:rsidR="00190D24" w:rsidRPr="00EA729E">
        <w:rPr>
          <w:rStyle w:val="Strong"/>
          <w:b w:val="0"/>
          <w:sz w:val="20"/>
          <w:szCs w:val="20"/>
        </w:rPr>
        <w:t xml:space="preserve">0˚ is </w:t>
      </w:r>
      <w:r w:rsidR="00190D24">
        <w:rPr>
          <w:rStyle w:val="Strong"/>
          <w:b w:val="0"/>
          <w:sz w:val="20"/>
          <w:szCs w:val="20"/>
        </w:rPr>
        <w:t xml:space="preserve">marginally </w:t>
      </w:r>
      <w:r w:rsidR="00190D24" w:rsidRPr="00EA729E">
        <w:rPr>
          <w:rStyle w:val="Strong"/>
          <w:b w:val="0"/>
          <w:sz w:val="20"/>
          <w:szCs w:val="20"/>
        </w:rPr>
        <w:t xml:space="preserve">higher at times </w:t>
      </w:r>
      <w:r w:rsidR="00C678D0">
        <w:rPr>
          <w:rStyle w:val="Strong"/>
          <w:b w:val="0"/>
          <w:sz w:val="20"/>
          <w:szCs w:val="20"/>
        </w:rPr>
        <w:t xml:space="preserve">of </w:t>
      </w:r>
      <w:r w:rsidR="00581471">
        <w:rPr>
          <w:rStyle w:val="Strong"/>
          <w:b w:val="0"/>
          <w:sz w:val="20"/>
          <w:szCs w:val="20"/>
        </w:rPr>
        <w:t>Cast House</w:t>
      </w:r>
      <w:r w:rsidR="00190D24" w:rsidRPr="00EA729E">
        <w:rPr>
          <w:rStyle w:val="Strong"/>
          <w:b w:val="0"/>
          <w:sz w:val="20"/>
          <w:szCs w:val="20"/>
        </w:rPr>
        <w:t xml:space="preserve"> emissions compared to times </w:t>
      </w:r>
      <w:r w:rsidR="00C678D0">
        <w:rPr>
          <w:rStyle w:val="Strong"/>
          <w:b w:val="0"/>
          <w:sz w:val="20"/>
          <w:szCs w:val="20"/>
        </w:rPr>
        <w:t xml:space="preserve">of no </w:t>
      </w:r>
      <w:r w:rsidR="00190D24" w:rsidRPr="00EA729E">
        <w:rPr>
          <w:rStyle w:val="Strong"/>
          <w:b w:val="0"/>
          <w:sz w:val="20"/>
          <w:szCs w:val="20"/>
        </w:rPr>
        <w:t>emissions and the</w:t>
      </w:r>
      <w:r w:rsidR="00C678D0">
        <w:rPr>
          <w:rStyle w:val="Strong"/>
          <w:b w:val="0"/>
          <w:sz w:val="20"/>
          <w:szCs w:val="20"/>
        </w:rPr>
        <w:t xml:space="preserve"> full dataset </w:t>
      </w:r>
      <w:r w:rsidR="00190D24" w:rsidRPr="00EA729E">
        <w:rPr>
          <w:rStyle w:val="Strong"/>
          <w:b w:val="0"/>
          <w:sz w:val="20"/>
          <w:szCs w:val="20"/>
        </w:rPr>
        <w:t xml:space="preserve">average. There </w:t>
      </w:r>
      <w:r w:rsidR="00C678D0">
        <w:rPr>
          <w:rStyle w:val="Strong"/>
          <w:b w:val="0"/>
          <w:sz w:val="20"/>
          <w:szCs w:val="20"/>
        </w:rPr>
        <w:t xml:space="preserve">is </w:t>
      </w:r>
      <w:r w:rsidR="00190D24" w:rsidRPr="00EA729E">
        <w:rPr>
          <w:rStyle w:val="Strong"/>
          <w:b w:val="0"/>
          <w:sz w:val="20"/>
          <w:szCs w:val="20"/>
        </w:rPr>
        <w:t xml:space="preserve">no impact of </w:t>
      </w:r>
      <w:r w:rsidR="00581471">
        <w:rPr>
          <w:rStyle w:val="Strong"/>
          <w:b w:val="0"/>
          <w:sz w:val="20"/>
          <w:szCs w:val="20"/>
        </w:rPr>
        <w:t>Cast House</w:t>
      </w:r>
      <w:r w:rsidR="00190D24" w:rsidRPr="00EA729E">
        <w:rPr>
          <w:rStyle w:val="Strong"/>
          <w:b w:val="0"/>
          <w:sz w:val="20"/>
          <w:szCs w:val="20"/>
        </w:rPr>
        <w:t xml:space="preserve"> emissions at the T</w:t>
      </w:r>
      <w:r w:rsidR="00337857">
        <w:rPr>
          <w:rStyle w:val="Strong"/>
          <w:b w:val="0"/>
          <w:sz w:val="20"/>
          <w:szCs w:val="20"/>
        </w:rPr>
        <w:t>heodore</w:t>
      </w:r>
      <w:r w:rsidR="00190D24" w:rsidRPr="00EA729E">
        <w:rPr>
          <w:rStyle w:val="Strong"/>
          <w:b w:val="0"/>
          <w:sz w:val="20"/>
          <w:szCs w:val="20"/>
        </w:rPr>
        <w:t xml:space="preserve"> Road monitor from 180˚ and 190˚ </w:t>
      </w:r>
      <w:r w:rsidR="00190D24">
        <w:rPr>
          <w:rStyle w:val="Strong"/>
          <w:b w:val="0"/>
          <w:sz w:val="20"/>
          <w:szCs w:val="20"/>
        </w:rPr>
        <w:t>(</w:t>
      </w:r>
      <w:r w:rsidR="00C678D0">
        <w:rPr>
          <w:rStyle w:val="Strong"/>
          <w:b w:val="0"/>
          <w:sz w:val="20"/>
          <w:szCs w:val="20"/>
        </w:rPr>
        <w:t xml:space="preserve">like the </w:t>
      </w:r>
      <w:r w:rsidR="00190D24">
        <w:rPr>
          <w:rStyle w:val="Strong"/>
          <w:b w:val="0"/>
          <w:sz w:val="20"/>
          <w:szCs w:val="20"/>
        </w:rPr>
        <w:t xml:space="preserve">Talbot Road monitor) </w:t>
      </w:r>
      <w:r w:rsidR="00190D24" w:rsidRPr="00EA729E">
        <w:rPr>
          <w:rStyle w:val="Strong"/>
          <w:b w:val="0"/>
          <w:sz w:val="20"/>
          <w:szCs w:val="20"/>
        </w:rPr>
        <w:t>as the average PM</w:t>
      </w:r>
      <w:r w:rsidR="00190D24" w:rsidRPr="00EA729E">
        <w:rPr>
          <w:rStyle w:val="Strong"/>
          <w:b w:val="0"/>
          <w:sz w:val="20"/>
          <w:szCs w:val="20"/>
          <w:vertAlign w:val="subscript"/>
        </w:rPr>
        <w:t>10</w:t>
      </w:r>
      <w:r w:rsidR="00190D24" w:rsidRPr="00EA729E">
        <w:rPr>
          <w:rStyle w:val="Strong"/>
          <w:b w:val="0"/>
          <w:sz w:val="20"/>
          <w:szCs w:val="20"/>
        </w:rPr>
        <w:t xml:space="preserve"> concentration at times </w:t>
      </w:r>
      <w:r w:rsidR="00C678D0">
        <w:rPr>
          <w:rStyle w:val="Strong"/>
          <w:b w:val="0"/>
          <w:sz w:val="20"/>
          <w:szCs w:val="20"/>
        </w:rPr>
        <w:t xml:space="preserve">of emissions </w:t>
      </w:r>
      <w:r w:rsidR="00190D24" w:rsidRPr="00EA729E">
        <w:rPr>
          <w:rStyle w:val="Strong"/>
          <w:b w:val="0"/>
          <w:sz w:val="20"/>
          <w:szCs w:val="20"/>
        </w:rPr>
        <w:t>is lower than times</w:t>
      </w:r>
      <w:r w:rsidR="00C678D0">
        <w:rPr>
          <w:rStyle w:val="Strong"/>
          <w:b w:val="0"/>
          <w:sz w:val="20"/>
          <w:szCs w:val="20"/>
        </w:rPr>
        <w:t xml:space="preserve"> of no emissions and the full dataset average</w:t>
      </w:r>
      <w:r w:rsidR="00190D24" w:rsidRPr="00EA729E">
        <w:rPr>
          <w:rStyle w:val="Strong"/>
          <w:b w:val="0"/>
          <w:sz w:val="20"/>
          <w:szCs w:val="20"/>
        </w:rPr>
        <w:t>.</w:t>
      </w:r>
      <w:r w:rsidR="00C678D0">
        <w:rPr>
          <w:rStyle w:val="Strong"/>
          <w:b w:val="0"/>
          <w:sz w:val="20"/>
          <w:szCs w:val="20"/>
        </w:rPr>
        <w:t xml:space="preserve"> The potential contribution of Cast House emissions to background concentrations (201</w:t>
      </w:r>
      <w:r w:rsidR="006B734A">
        <w:rPr>
          <w:rStyle w:val="Strong"/>
          <w:b w:val="0"/>
          <w:sz w:val="20"/>
          <w:szCs w:val="20"/>
        </w:rPr>
        <w:t>3-2016) is presented in Table 12</w:t>
      </w:r>
      <w:r w:rsidR="00C678D0">
        <w:rPr>
          <w:rStyle w:val="Strong"/>
          <w:b w:val="0"/>
          <w:sz w:val="20"/>
          <w:szCs w:val="20"/>
        </w:rPr>
        <w:t>.</w:t>
      </w:r>
      <w:r w:rsidR="00C678D0" w:rsidRPr="00EA729E">
        <w:rPr>
          <w:rStyle w:val="Strong"/>
          <w:b w:val="0"/>
          <w:sz w:val="20"/>
          <w:szCs w:val="20"/>
        </w:rPr>
        <w:t xml:space="preserve"> </w:t>
      </w:r>
    </w:p>
    <w:p w14:paraId="12BE90A5" w14:textId="5141B059" w:rsidR="00C82818" w:rsidRPr="00C82818" w:rsidRDefault="000545A2" w:rsidP="00E7590C">
      <w:pPr>
        <w:spacing w:line="360" w:lineRule="auto"/>
        <w:jc w:val="both"/>
        <w:rPr>
          <w:rStyle w:val="Strong"/>
          <w:b w:val="0"/>
          <w:color w:val="FF0000"/>
          <w:sz w:val="20"/>
          <w:szCs w:val="20"/>
        </w:rPr>
      </w:pPr>
      <w:r>
        <w:rPr>
          <w:rStyle w:val="Strong"/>
          <w:noProof/>
          <w:sz w:val="20"/>
          <w:szCs w:val="20"/>
          <w:lang w:eastAsia="en-GB"/>
        </w:rPr>
        <w:drawing>
          <wp:anchor distT="0" distB="0" distL="114300" distR="114300" simplePos="0" relativeHeight="251916288" behindDoc="0" locked="0" layoutInCell="1" allowOverlap="1" wp14:anchorId="7B3D685B" wp14:editId="5C206891">
            <wp:simplePos x="0" y="0"/>
            <wp:positionH relativeFrom="margin">
              <wp:align>right</wp:align>
            </wp:positionH>
            <wp:positionV relativeFrom="paragraph">
              <wp:posOffset>2640965</wp:posOffset>
            </wp:positionV>
            <wp:extent cx="5732780" cy="3747770"/>
            <wp:effectExtent l="0" t="0" r="1270" b="508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2780" cy="374777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1413"/>
        <w:gridCol w:w="1559"/>
        <w:gridCol w:w="1843"/>
        <w:gridCol w:w="2126"/>
        <w:gridCol w:w="2075"/>
      </w:tblGrid>
      <w:tr w:rsidR="00C678D0" w14:paraId="609BC7B9" w14:textId="262AE94B" w:rsidTr="00C678D0">
        <w:tc>
          <w:tcPr>
            <w:tcW w:w="1413" w:type="dxa"/>
            <w:shd w:val="clear" w:color="auto" w:fill="E7E6E6" w:themeFill="background2"/>
          </w:tcPr>
          <w:p w14:paraId="0CBD57F8" w14:textId="765F5078" w:rsidR="00C678D0" w:rsidRPr="00A4705E" w:rsidRDefault="00C678D0" w:rsidP="00896F4D">
            <w:pPr>
              <w:jc w:val="center"/>
              <w:rPr>
                <w:rStyle w:val="Strong"/>
                <w:sz w:val="20"/>
                <w:szCs w:val="20"/>
              </w:rPr>
            </w:pPr>
            <w:r w:rsidRPr="00A4705E">
              <w:rPr>
                <w:rStyle w:val="Strong"/>
                <w:sz w:val="20"/>
                <w:szCs w:val="20"/>
              </w:rPr>
              <w:t>10˚ Wind Direction Sector</w:t>
            </w:r>
          </w:p>
        </w:tc>
        <w:tc>
          <w:tcPr>
            <w:tcW w:w="1559" w:type="dxa"/>
            <w:shd w:val="clear" w:color="auto" w:fill="E7E6E6" w:themeFill="background2"/>
          </w:tcPr>
          <w:p w14:paraId="56E48AC7" w14:textId="41C24C36" w:rsidR="00C678D0" w:rsidRPr="00A4705E" w:rsidRDefault="00C678D0" w:rsidP="00896F4D">
            <w:pPr>
              <w:jc w:val="center"/>
              <w:rPr>
                <w:rStyle w:val="Strong"/>
                <w:sz w:val="20"/>
                <w:szCs w:val="20"/>
              </w:rPr>
            </w:pPr>
            <w:r w:rsidRPr="00A4705E">
              <w:rPr>
                <w:rStyle w:val="Strong"/>
                <w:sz w:val="20"/>
                <w:szCs w:val="20"/>
              </w:rPr>
              <w:t>Average PM</w:t>
            </w:r>
            <w:r w:rsidRPr="00A4705E">
              <w:rPr>
                <w:rStyle w:val="Strong"/>
                <w:sz w:val="20"/>
                <w:szCs w:val="20"/>
                <w:vertAlign w:val="subscript"/>
              </w:rPr>
              <w:t>10</w:t>
            </w:r>
            <w:r w:rsidRPr="00A4705E">
              <w:rPr>
                <w:rStyle w:val="Strong"/>
                <w:sz w:val="20"/>
                <w:szCs w:val="20"/>
              </w:rPr>
              <w:t xml:space="preserve"> Concentration (µg/m</w:t>
            </w:r>
            <w:r w:rsidRPr="00A4705E">
              <w:rPr>
                <w:rStyle w:val="Strong"/>
                <w:sz w:val="20"/>
                <w:szCs w:val="20"/>
                <w:vertAlign w:val="superscript"/>
              </w:rPr>
              <w:t>3</w:t>
            </w:r>
            <w:r w:rsidRPr="00A4705E">
              <w:rPr>
                <w:rStyle w:val="Strong"/>
                <w:sz w:val="20"/>
                <w:szCs w:val="20"/>
              </w:rPr>
              <w:t>) [2013-2016</w:t>
            </w:r>
            <w:r w:rsidR="00E7590C">
              <w:rPr>
                <w:rStyle w:val="Strong"/>
                <w:sz w:val="20"/>
                <w:szCs w:val="20"/>
              </w:rPr>
              <w:t xml:space="preserve"> Full Dataset</w:t>
            </w:r>
            <w:r w:rsidRPr="00A4705E">
              <w:rPr>
                <w:rStyle w:val="Strong"/>
                <w:sz w:val="20"/>
                <w:szCs w:val="20"/>
              </w:rPr>
              <w:t>]</w:t>
            </w:r>
          </w:p>
        </w:tc>
        <w:tc>
          <w:tcPr>
            <w:tcW w:w="1843" w:type="dxa"/>
            <w:shd w:val="clear" w:color="auto" w:fill="E7E6E6" w:themeFill="background2"/>
          </w:tcPr>
          <w:p w14:paraId="18ACCB4A" w14:textId="009DD628" w:rsidR="00C678D0" w:rsidRPr="00A4705E" w:rsidRDefault="00C678D0"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t>
            </w:r>
            <w:r>
              <w:rPr>
                <w:rStyle w:val="Strong"/>
                <w:sz w:val="20"/>
                <w:szCs w:val="20"/>
              </w:rPr>
              <w:t>of Cast House Emissions</w:t>
            </w:r>
            <w:r w:rsidRPr="0007280D">
              <w:rPr>
                <w:rStyle w:val="Strong"/>
                <w:sz w:val="20"/>
                <w:szCs w:val="20"/>
              </w:rPr>
              <w:t xml:space="preserve"> 2013-2016]</w:t>
            </w:r>
          </w:p>
        </w:tc>
        <w:tc>
          <w:tcPr>
            <w:tcW w:w="2126" w:type="dxa"/>
            <w:shd w:val="clear" w:color="auto" w:fill="E7E6E6" w:themeFill="background2"/>
          </w:tcPr>
          <w:p w14:paraId="37FF84F0" w14:textId="149448A6" w:rsidR="00C678D0" w:rsidRPr="00A4705E" w:rsidRDefault="00C678D0"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when no </w:t>
            </w:r>
            <w:r>
              <w:rPr>
                <w:rStyle w:val="Strong"/>
                <w:sz w:val="20"/>
                <w:szCs w:val="20"/>
              </w:rPr>
              <w:t xml:space="preserve">Cast House Emissions </w:t>
            </w:r>
            <w:r w:rsidRPr="0007280D">
              <w:rPr>
                <w:rStyle w:val="Strong"/>
                <w:sz w:val="20"/>
                <w:szCs w:val="20"/>
              </w:rPr>
              <w:t>recorded 2013-2016]</w:t>
            </w:r>
          </w:p>
        </w:tc>
        <w:tc>
          <w:tcPr>
            <w:tcW w:w="2075" w:type="dxa"/>
            <w:shd w:val="clear" w:color="auto" w:fill="E7E6E6" w:themeFill="background2"/>
          </w:tcPr>
          <w:p w14:paraId="57449DD0" w14:textId="3D5B0450" w:rsidR="00C678D0" w:rsidRPr="00A4705E" w:rsidRDefault="00C678D0" w:rsidP="00896F4D">
            <w:pPr>
              <w:jc w:val="center"/>
              <w:rPr>
                <w:rStyle w:val="Strong"/>
                <w:sz w:val="20"/>
                <w:szCs w:val="20"/>
              </w:rPr>
            </w:pPr>
            <w:r>
              <w:rPr>
                <w:rStyle w:val="Strong"/>
                <w:sz w:val="20"/>
                <w:szCs w:val="20"/>
              </w:rPr>
              <w:t xml:space="preserve">Potential contribution of Cast House Emissions to Background Concentrations </w:t>
            </w:r>
            <w:r w:rsidRPr="0007280D">
              <w:rPr>
                <w:rStyle w:val="Strong"/>
                <w:sz w:val="20"/>
                <w:szCs w:val="20"/>
              </w:rPr>
              <w:t>(µg/m</w:t>
            </w:r>
            <w:r w:rsidRPr="0007280D">
              <w:rPr>
                <w:rStyle w:val="Strong"/>
                <w:sz w:val="20"/>
                <w:szCs w:val="20"/>
                <w:vertAlign w:val="superscript"/>
              </w:rPr>
              <w:t>3</w:t>
            </w:r>
            <w:r w:rsidRPr="0007280D">
              <w:rPr>
                <w:rStyle w:val="Strong"/>
                <w:sz w:val="20"/>
                <w:szCs w:val="20"/>
              </w:rPr>
              <w:t>)</w:t>
            </w:r>
            <w:r>
              <w:rPr>
                <w:rStyle w:val="Strong"/>
                <w:sz w:val="20"/>
                <w:szCs w:val="20"/>
              </w:rPr>
              <w:t xml:space="preserve"> [2013-2016]</w:t>
            </w:r>
          </w:p>
        </w:tc>
      </w:tr>
      <w:tr w:rsidR="00C678D0" w14:paraId="1265E91F" w14:textId="7E671DE8" w:rsidTr="00C678D0">
        <w:tc>
          <w:tcPr>
            <w:tcW w:w="1413" w:type="dxa"/>
            <w:shd w:val="clear" w:color="auto" w:fill="E7E6E6" w:themeFill="background2"/>
          </w:tcPr>
          <w:p w14:paraId="5349EA8F" w14:textId="77777777" w:rsidR="00C678D0" w:rsidRPr="00A4705E" w:rsidRDefault="00C678D0" w:rsidP="00896F4D">
            <w:pPr>
              <w:jc w:val="center"/>
              <w:rPr>
                <w:rStyle w:val="Strong"/>
                <w:sz w:val="20"/>
                <w:szCs w:val="20"/>
              </w:rPr>
            </w:pPr>
            <w:r w:rsidRPr="00A4705E">
              <w:rPr>
                <w:rStyle w:val="Strong"/>
                <w:sz w:val="20"/>
                <w:szCs w:val="20"/>
              </w:rPr>
              <w:t>180˚</w:t>
            </w:r>
          </w:p>
        </w:tc>
        <w:tc>
          <w:tcPr>
            <w:tcW w:w="1559" w:type="dxa"/>
          </w:tcPr>
          <w:p w14:paraId="55B84E6F" w14:textId="77777777" w:rsidR="00C678D0" w:rsidRPr="00A4705E" w:rsidRDefault="00C678D0" w:rsidP="00896F4D">
            <w:pPr>
              <w:jc w:val="center"/>
              <w:rPr>
                <w:rStyle w:val="Strong"/>
                <w:b w:val="0"/>
                <w:sz w:val="20"/>
                <w:szCs w:val="20"/>
              </w:rPr>
            </w:pPr>
            <w:r w:rsidRPr="00A4705E">
              <w:rPr>
                <w:rStyle w:val="Strong"/>
                <w:b w:val="0"/>
                <w:sz w:val="20"/>
                <w:szCs w:val="20"/>
              </w:rPr>
              <w:t>39.01</w:t>
            </w:r>
          </w:p>
        </w:tc>
        <w:tc>
          <w:tcPr>
            <w:tcW w:w="1843" w:type="dxa"/>
          </w:tcPr>
          <w:p w14:paraId="1AA5D40A" w14:textId="77777777" w:rsidR="00C678D0" w:rsidRPr="00A4705E" w:rsidRDefault="00C678D0" w:rsidP="00896F4D">
            <w:pPr>
              <w:jc w:val="center"/>
              <w:rPr>
                <w:rStyle w:val="Strong"/>
                <w:b w:val="0"/>
                <w:sz w:val="20"/>
                <w:szCs w:val="20"/>
              </w:rPr>
            </w:pPr>
            <w:r w:rsidRPr="00A4705E">
              <w:rPr>
                <w:rStyle w:val="Strong"/>
                <w:b w:val="0"/>
                <w:sz w:val="20"/>
                <w:szCs w:val="20"/>
              </w:rPr>
              <w:t>31.49</w:t>
            </w:r>
          </w:p>
        </w:tc>
        <w:tc>
          <w:tcPr>
            <w:tcW w:w="2126" w:type="dxa"/>
          </w:tcPr>
          <w:p w14:paraId="66C443B2" w14:textId="77777777" w:rsidR="00C678D0" w:rsidRPr="00A4705E" w:rsidRDefault="00C678D0" w:rsidP="00896F4D">
            <w:pPr>
              <w:jc w:val="center"/>
              <w:rPr>
                <w:rStyle w:val="Strong"/>
                <w:b w:val="0"/>
                <w:sz w:val="20"/>
                <w:szCs w:val="20"/>
              </w:rPr>
            </w:pPr>
            <w:r w:rsidRPr="00A4705E">
              <w:rPr>
                <w:rStyle w:val="Strong"/>
                <w:b w:val="0"/>
                <w:sz w:val="20"/>
                <w:szCs w:val="20"/>
              </w:rPr>
              <w:t>39.09</w:t>
            </w:r>
          </w:p>
        </w:tc>
        <w:tc>
          <w:tcPr>
            <w:tcW w:w="2075" w:type="dxa"/>
          </w:tcPr>
          <w:p w14:paraId="54F35C52" w14:textId="0B283E27" w:rsidR="00C678D0" w:rsidRPr="00A4705E" w:rsidRDefault="00C678D0" w:rsidP="00896F4D">
            <w:pPr>
              <w:jc w:val="center"/>
              <w:rPr>
                <w:rStyle w:val="Strong"/>
                <w:b w:val="0"/>
                <w:sz w:val="20"/>
                <w:szCs w:val="20"/>
              </w:rPr>
            </w:pPr>
            <w:r>
              <w:rPr>
                <w:rStyle w:val="Strong"/>
                <w:b w:val="0"/>
                <w:sz w:val="20"/>
                <w:szCs w:val="20"/>
              </w:rPr>
              <w:t>No contribution</w:t>
            </w:r>
          </w:p>
        </w:tc>
      </w:tr>
      <w:tr w:rsidR="00C678D0" w14:paraId="58ED43ED" w14:textId="17298631" w:rsidTr="00C678D0">
        <w:tc>
          <w:tcPr>
            <w:tcW w:w="1413" w:type="dxa"/>
            <w:shd w:val="clear" w:color="auto" w:fill="E7E6E6" w:themeFill="background2"/>
          </w:tcPr>
          <w:p w14:paraId="6AACFB7D" w14:textId="77777777" w:rsidR="00C678D0" w:rsidRPr="00A4705E" w:rsidRDefault="00C678D0" w:rsidP="00896F4D">
            <w:pPr>
              <w:jc w:val="center"/>
              <w:rPr>
                <w:rStyle w:val="Strong"/>
                <w:sz w:val="20"/>
                <w:szCs w:val="20"/>
              </w:rPr>
            </w:pPr>
            <w:r w:rsidRPr="00A4705E">
              <w:rPr>
                <w:rStyle w:val="Strong"/>
                <w:sz w:val="20"/>
                <w:szCs w:val="20"/>
              </w:rPr>
              <w:t>190˚</w:t>
            </w:r>
          </w:p>
        </w:tc>
        <w:tc>
          <w:tcPr>
            <w:tcW w:w="1559" w:type="dxa"/>
          </w:tcPr>
          <w:p w14:paraId="0938D137" w14:textId="77777777" w:rsidR="00C678D0" w:rsidRPr="00A4705E" w:rsidRDefault="00C678D0" w:rsidP="00896F4D">
            <w:pPr>
              <w:jc w:val="center"/>
              <w:rPr>
                <w:rStyle w:val="Strong"/>
                <w:b w:val="0"/>
                <w:sz w:val="20"/>
                <w:szCs w:val="20"/>
              </w:rPr>
            </w:pPr>
            <w:r w:rsidRPr="00A4705E">
              <w:rPr>
                <w:rStyle w:val="Strong"/>
                <w:b w:val="0"/>
                <w:sz w:val="20"/>
                <w:szCs w:val="20"/>
              </w:rPr>
              <w:t>30.97</w:t>
            </w:r>
          </w:p>
        </w:tc>
        <w:tc>
          <w:tcPr>
            <w:tcW w:w="1843" w:type="dxa"/>
          </w:tcPr>
          <w:p w14:paraId="63BEE68C" w14:textId="77777777" w:rsidR="00C678D0" w:rsidRPr="00A4705E" w:rsidRDefault="00C678D0" w:rsidP="00896F4D">
            <w:pPr>
              <w:jc w:val="center"/>
              <w:rPr>
                <w:rStyle w:val="Strong"/>
                <w:b w:val="0"/>
                <w:sz w:val="20"/>
                <w:szCs w:val="20"/>
              </w:rPr>
            </w:pPr>
            <w:r w:rsidRPr="00A4705E">
              <w:rPr>
                <w:rStyle w:val="Strong"/>
                <w:b w:val="0"/>
                <w:sz w:val="20"/>
                <w:szCs w:val="20"/>
              </w:rPr>
              <w:t>18.75</w:t>
            </w:r>
          </w:p>
        </w:tc>
        <w:tc>
          <w:tcPr>
            <w:tcW w:w="2126" w:type="dxa"/>
          </w:tcPr>
          <w:p w14:paraId="2D9F7236" w14:textId="77777777" w:rsidR="00C678D0" w:rsidRPr="00A4705E" w:rsidRDefault="00C678D0" w:rsidP="00896F4D">
            <w:pPr>
              <w:jc w:val="center"/>
              <w:rPr>
                <w:rStyle w:val="Strong"/>
                <w:b w:val="0"/>
                <w:sz w:val="20"/>
                <w:szCs w:val="20"/>
              </w:rPr>
            </w:pPr>
            <w:r w:rsidRPr="00A4705E">
              <w:rPr>
                <w:rStyle w:val="Strong"/>
                <w:b w:val="0"/>
                <w:sz w:val="20"/>
                <w:szCs w:val="20"/>
              </w:rPr>
              <w:t>31.08</w:t>
            </w:r>
          </w:p>
        </w:tc>
        <w:tc>
          <w:tcPr>
            <w:tcW w:w="2075" w:type="dxa"/>
          </w:tcPr>
          <w:p w14:paraId="2F0DB575" w14:textId="21E51D8F" w:rsidR="00C678D0" w:rsidRPr="00A4705E" w:rsidRDefault="00C678D0" w:rsidP="00896F4D">
            <w:pPr>
              <w:jc w:val="center"/>
              <w:rPr>
                <w:rStyle w:val="Strong"/>
                <w:b w:val="0"/>
                <w:sz w:val="20"/>
                <w:szCs w:val="20"/>
              </w:rPr>
            </w:pPr>
            <w:r>
              <w:rPr>
                <w:rStyle w:val="Strong"/>
                <w:b w:val="0"/>
                <w:sz w:val="20"/>
                <w:szCs w:val="20"/>
              </w:rPr>
              <w:t>No contribution</w:t>
            </w:r>
          </w:p>
        </w:tc>
      </w:tr>
      <w:tr w:rsidR="00C678D0" w14:paraId="115B7BB4" w14:textId="3BF71110" w:rsidTr="00C678D0">
        <w:tc>
          <w:tcPr>
            <w:tcW w:w="1413" w:type="dxa"/>
            <w:shd w:val="clear" w:color="auto" w:fill="E7E6E6" w:themeFill="background2"/>
          </w:tcPr>
          <w:p w14:paraId="2153D1C9" w14:textId="77777777" w:rsidR="00C678D0" w:rsidRPr="00A4705E" w:rsidRDefault="00C678D0" w:rsidP="00896F4D">
            <w:pPr>
              <w:jc w:val="center"/>
              <w:rPr>
                <w:rStyle w:val="Strong"/>
                <w:sz w:val="20"/>
                <w:szCs w:val="20"/>
              </w:rPr>
            </w:pPr>
            <w:r w:rsidRPr="00A4705E">
              <w:rPr>
                <w:rStyle w:val="Strong"/>
                <w:sz w:val="20"/>
                <w:szCs w:val="20"/>
              </w:rPr>
              <w:t>200˚</w:t>
            </w:r>
          </w:p>
        </w:tc>
        <w:tc>
          <w:tcPr>
            <w:tcW w:w="1559" w:type="dxa"/>
          </w:tcPr>
          <w:p w14:paraId="27A3DB12" w14:textId="77777777" w:rsidR="00C678D0" w:rsidRPr="00A4705E" w:rsidRDefault="00C678D0" w:rsidP="00896F4D">
            <w:pPr>
              <w:jc w:val="center"/>
              <w:rPr>
                <w:rStyle w:val="Strong"/>
                <w:b w:val="0"/>
                <w:sz w:val="20"/>
                <w:szCs w:val="20"/>
              </w:rPr>
            </w:pPr>
            <w:r w:rsidRPr="00A4705E">
              <w:rPr>
                <w:rStyle w:val="Strong"/>
                <w:b w:val="0"/>
                <w:sz w:val="20"/>
                <w:szCs w:val="20"/>
              </w:rPr>
              <w:t>26.91</w:t>
            </w:r>
          </w:p>
        </w:tc>
        <w:tc>
          <w:tcPr>
            <w:tcW w:w="1843" w:type="dxa"/>
          </w:tcPr>
          <w:p w14:paraId="54180D37" w14:textId="77777777" w:rsidR="00C678D0" w:rsidRPr="00A4705E" w:rsidRDefault="00C678D0" w:rsidP="00896F4D">
            <w:pPr>
              <w:jc w:val="center"/>
              <w:rPr>
                <w:rStyle w:val="Strong"/>
                <w:b w:val="0"/>
                <w:sz w:val="20"/>
                <w:szCs w:val="20"/>
              </w:rPr>
            </w:pPr>
            <w:r w:rsidRPr="00A4705E">
              <w:rPr>
                <w:rStyle w:val="Strong"/>
                <w:b w:val="0"/>
                <w:sz w:val="20"/>
                <w:szCs w:val="20"/>
              </w:rPr>
              <w:t>27.96</w:t>
            </w:r>
          </w:p>
        </w:tc>
        <w:tc>
          <w:tcPr>
            <w:tcW w:w="2126" w:type="dxa"/>
          </w:tcPr>
          <w:p w14:paraId="39BFE25A" w14:textId="77777777" w:rsidR="00C678D0" w:rsidRPr="00A4705E" w:rsidRDefault="00C678D0" w:rsidP="00896F4D">
            <w:pPr>
              <w:jc w:val="center"/>
              <w:rPr>
                <w:rStyle w:val="Strong"/>
                <w:b w:val="0"/>
                <w:sz w:val="20"/>
                <w:szCs w:val="20"/>
              </w:rPr>
            </w:pPr>
            <w:r w:rsidRPr="00A4705E">
              <w:rPr>
                <w:rStyle w:val="Strong"/>
                <w:b w:val="0"/>
                <w:sz w:val="20"/>
                <w:szCs w:val="20"/>
              </w:rPr>
              <w:t>26.88</w:t>
            </w:r>
          </w:p>
        </w:tc>
        <w:tc>
          <w:tcPr>
            <w:tcW w:w="2075" w:type="dxa"/>
          </w:tcPr>
          <w:p w14:paraId="10565833" w14:textId="5B8257A5" w:rsidR="00C678D0" w:rsidRPr="00A4705E" w:rsidRDefault="00C678D0" w:rsidP="00896F4D">
            <w:pPr>
              <w:jc w:val="center"/>
              <w:rPr>
                <w:rStyle w:val="Strong"/>
                <w:b w:val="0"/>
                <w:sz w:val="20"/>
                <w:szCs w:val="20"/>
              </w:rPr>
            </w:pPr>
            <w:r>
              <w:rPr>
                <w:rStyle w:val="Strong"/>
                <w:b w:val="0"/>
                <w:sz w:val="20"/>
                <w:szCs w:val="20"/>
              </w:rPr>
              <w:t>0.03</w:t>
            </w:r>
          </w:p>
        </w:tc>
      </w:tr>
    </w:tbl>
    <w:p w14:paraId="7DA5562B" w14:textId="70FA66AB" w:rsidR="006957E9" w:rsidRDefault="00C82818" w:rsidP="002C7B7D">
      <w:pPr>
        <w:rPr>
          <w:rStyle w:val="Strong"/>
          <w:sz w:val="20"/>
          <w:szCs w:val="20"/>
        </w:rPr>
      </w:pPr>
      <w:r>
        <w:rPr>
          <w:b/>
          <w:bCs/>
          <w:noProof/>
          <w:sz w:val="20"/>
          <w:szCs w:val="20"/>
          <w:lang w:eastAsia="en-GB"/>
        </w:rPr>
        <mc:AlternateContent>
          <mc:Choice Requires="wps">
            <w:drawing>
              <wp:anchor distT="0" distB="0" distL="114300" distR="114300" simplePos="0" relativeHeight="251786240" behindDoc="0" locked="0" layoutInCell="1" allowOverlap="1" wp14:anchorId="7E00F909" wp14:editId="5FBB081D">
                <wp:simplePos x="0" y="0"/>
                <wp:positionH relativeFrom="margin">
                  <wp:align>center</wp:align>
                </wp:positionH>
                <wp:positionV relativeFrom="paragraph">
                  <wp:posOffset>4103370</wp:posOffset>
                </wp:positionV>
                <wp:extent cx="3638550" cy="247650"/>
                <wp:effectExtent l="0" t="0" r="0" b="0"/>
                <wp:wrapNone/>
                <wp:docPr id="144" name="Text Box 144"/>
                <wp:cNvGraphicFramePr/>
                <a:graphic xmlns:a="http://schemas.openxmlformats.org/drawingml/2006/main">
                  <a:graphicData uri="http://schemas.microsoft.com/office/word/2010/wordprocessingShape">
                    <wps:wsp>
                      <wps:cNvSpPr txBox="1"/>
                      <wps:spPr>
                        <a:xfrm>
                          <a:off x="0" y="0"/>
                          <a:ext cx="363855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44F193" w14:textId="00FEE065" w:rsidR="0062582F" w:rsidRDefault="0062582F" w:rsidP="00A673BB">
                            <w:pPr>
                              <w:rPr>
                                <w:rStyle w:val="Strong"/>
                                <w:sz w:val="20"/>
                                <w:szCs w:val="20"/>
                              </w:rPr>
                            </w:pPr>
                            <w:r>
                              <w:rPr>
                                <w:rStyle w:val="Strong"/>
                                <w:sz w:val="20"/>
                                <w:szCs w:val="20"/>
                              </w:rPr>
                              <w:t xml:space="preserve">Figure 13 - </w:t>
                            </w:r>
                            <w:r w:rsidRPr="00DE59C2">
                              <w:rPr>
                                <w:rStyle w:val="Strong"/>
                                <w:b w:val="0"/>
                                <w:sz w:val="20"/>
                                <w:szCs w:val="20"/>
                              </w:rPr>
                              <w:t>Theodore Road Monitor</w:t>
                            </w:r>
                            <w:r>
                              <w:rPr>
                                <w:rStyle w:val="Strong"/>
                                <w:sz w:val="20"/>
                                <w:szCs w:val="20"/>
                              </w:rPr>
                              <w:t xml:space="preserve">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47805311"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E00F909" id="Text Box 144" o:spid="_x0000_s1060" type="#_x0000_t202" style="position:absolute;margin-left:0;margin-top:323.1pt;width:286.5pt;height:19.5pt;z-index:2517862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" fillcolor="white [3201]" stroked="f" strokeweight=".5pt">
                <v:textbox>
                  <w:txbxContent>
                    <w:p w14:paraId="7A44F193" w14:textId="00FEE065" w:rsidR="0062582F" w:rsidRDefault="0062582F" w:rsidP="00A673BB">
                      <w:pPr>
                        <w:rPr>
                          <w:rStyle w:val="Strong"/>
                          <w:sz w:val="20"/>
                          <w:szCs w:val="20"/>
                        </w:rPr>
                      </w:pPr>
                      <w:r>
                        <w:rPr>
                          <w:rStyle w:val="Strong"/>
                          <w:sz w:val="20"/>
                          <w:szCs w:val="20"/>
                        </w:rPr>
                        <w:t xml:space="preserve">Figure 13 - </w:t>
                      </w:r>
                      <w:r w:rsidRPr="00DE59C2">
                        <w:rPr>
                          <w:rStyle w:val="Strong"/>
                          <w:b w:val="0"/>
                          <w:sz w:val="20"/>
                          <w:szCs w:val="20"/>
                        </w:rPr>
                        <w:t>Theodore Road Monitor</w:t>
                      </w:r>
                      <w:r>
                        <w:rPr>
                          <w:rStyle w:val="Strong"/>
                          <w:sz w:val="20"/>
                          <w:szCs w:val="20"/>
                        </w:rPr>
                        <w:t xml:space="preserve">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47805311" w14:textId="77777777" w:rsidR="0062582F" w:rsidRDefault="0062582F"/>
                  </w:txbxContent>
                </v:textbox>
                <w10:wrap anchorx="margin"/>
              </v:shape>
            </w:pict>
          </mc:Fallback>
        </mc:AlternateContent>
      </w:r>
    </w:p>
    <w:p w14:paraId="78BB7C74" w14:textId="4EBF819A" w:rsidR="00A4705E" w:rsidRDefault="00C82818" w:rsidP="00FB373A">
      <w:pPr>
        <w:spacing w:line="360" w:lineRule="auto"/>
        <w:jc w:val="both"/>
        <w:rPr>
          <w:rStyle w:val="Strong"/>
          <w:b w:val="0"/>
          <w:sz w:val="20"/>
          <w:szCs w:val="20"/>
        </w:rPr>
      </w:pPr>
      <w:r>
        <w:rPr>
          <w:rStyle w:val="Strong"/>
          <w:b w:val="0"/>
          <w:sz w:val="20"/>
          <w:szCs w:val="20"/>
        </w:rPr>
        <w:lastRenderedPageBreak/>
        <w:t>Of all the monitors in Port Talbot, Cast House emissions appear to have the least impact upon PM</w:t>
      </w:r>
      <w:r w:rsidRPr="00DC28A8">
        <w:rPr>
          <w:rStyle w:val="Strong"/>
          <w:b w:val="0"/>
          <w:sz w:val="20"/>
          <w:szCs w:val="20"/>
          <w:vertAlign w:val="subscript"/>
        </w:rPr>
        <w:t>10</w:t>
      </w:r>
      <w:r>
        <w:rPr>
          <w:rStyle w:val="Strong"/>
          <w:b w:val="0"/>
          <w:sz w:val="20"/>
          <w:szCs w:val="20"/>
        </w:rPr>
        <w:t xml:space="preserve"> concentrations at the Theodore Road monitor. Perhaps a contributing factor is distance from source. Therefore, in Section 5.3, the measured concentrations of PM</w:t>
      </w:r>
      <w:r w:rsidRPr="00DC28A8">
        <w:rPr>
          <w:rStyle w:val="Strong"/>
          <w:b w:val="0"/>
          <w:sz w:val="20"/>
          <w:szCs w:val="20"/>
          <w:vertAlign w:val="subscript"/>
        </w:rPr>
        <w:t>10</w:t>
      </w:r>
      <w:r w:rsidRPr="00C82818">
        <w:rPr>
          <w:rStyle w:val="Strong"/>
          <w:b w:val="0"/>
          <w:sz w:val="20"/>
          <w:szCs w:val="20"/>
        </w:rPr>
        <w:t xml:space="preserve"> </w:t>
      </w:r>
      <w:r>
        <w:rPr>
          <w:rStyle w:val="Strong"/>
          <w:b w:val="0"/>
          <w:sz w:val="20"/>
          <w:szCs w:val="20"/>
        </w:rPr>
        <w:t>at the Theodore Road monitor will be considered alongside the AURN monitor to assess how distance from source (amongst other factors) effects PM</w:t>
      </w:r>
      <w:r w:rsidRPr="006B4ABC">
        <w:rPr>
          <w:rStyle w:val="Strong"/>
          <w:b w:val="0"/>
          <w:sz w:val="20"/>
          <w:szCs w:val="20"/>
          <w:vertAlign w:val="subscript"/>
        </w:rPr>
        <w:t>10</w:t>
      </w:r>
      <w:r>
        <w:rPr>
          <w:rStyle w:val="Strong"/>
          <w:b w:val="0"/>
          <w:sz w:val="20"/>
          <w:szCs w:val="20"/>
        </w:rPr>
        <w:t xml:space="preserve"> concentrations in the atmosphere.</w:t>
      </w:r>
    </w:p>
    <w:p w14:paraId="40C78336" w14:textId="77777777" w:rsidR="00FB373A" w:rsidRDefault="00FB373A" w:rsidP="00FB373A">
      <w:pPr>
        <w:spacing w:line="360" w:lineRule="auto"/>
        <w:jc w:val="both"/>
        <w:rPr>
          <w:rStyle w:val="Strong"/>
          <w:sz w:val="20"/>
          <w:szCs w:val="20"/>
        </w:rPr>
      </w:pPr>
    </w:p>
    <w:p w14:paraId="51DAE13F" w14:textId="55000C25" w:rsidR="00A4705E" w:rsidRPr="00A4705E" w:rsidRDefault="00A4705E" w:rsidP="00A4705E">
      <w:pPr>
        <w:pStyle w:val="Heading1"/>
        <w:rPr>
          <w:rFonts w:asciiTheme="minorHAnsi" w:hAnsiTheme="minorHAnsi"/>
          <w:b/>
          <w:bCs/>
          <w:sz w:val="20"/>
          <w:szCs w:val="20"/>
        </w:rPr>
      </w:pPr>
      <w:bookmarkStart w:id="52" w:name="_Toc511670733"/>
      <w:r w:rsidRPr="00A4705E">
        <w:rPr>
          <w:rStyle w:val="Strong"/>
          <w:rFonts w:asciiTheme="minorHAnsi" w:hAnsiTheme="minorHAnsi"/>
          <w:sz w:val="20"/>
          <w:szCs w:val="20"/>
        </w:rPr>
        <w:t xml:space="preserve">5.1.6 </w:t>
      </w:r>
      <w:r w:rsidR="002D08A8" w:rsidRPr="00A4705E">
        <w:rPr>
          <w:rStyle w:val="Strong"/>
          <w:rFonts w:asciiTheme="minorHAnsi" w:hAnsiTheme="minorHAnsi"/>
          <w:sz w:val="20"/>
          <w:szCs w:val="20"/>
        </w:rPr>
        <w:t>Prince Street</w:t>
      </w:r>
      <w:bookmarkEnd w:id="52"/>
    </w:p>
    <w:p w14:paraId="7DDED49C" w14:textId="77777777" w:rsidR="00A4705E" w:rsidRDefault="00A4705E" w:rsidP="001B7B6E">
      <w:pPr>
        <w:suppressAutoHyphens w:val="0"/>
        <w:autoSpaceDE w:val="0"/>
        <w:autoSpaceDN w:val="0"/>
        <w:adjustRightInd w:val="0"/>
        <w:spacing w:after="0"/>
        <w:jc w:val="both"/>
        <w:rPr>
          <w:rStyle w:val="Strong"/>
          <w:b w:val="0"/>
          <w:sz w:val="20"/>
          <w:szCs w:val="20"/>
        </w:rPr>
      </w:pPr>
    </w:p>
    <w:p w14:paraId="00480940" w14:textId="72701C31" w:rsidR="00FB373A" w:rsidRDefault="001A0E68" w:rsidP="00FB373A">
      <w:pPr>
        <w:suppressAutoHyphens w:val="0"/>
        <w:autoSpaceDE w:val="0"/>
        <w:autoSpaceDN w:val="0"/>
        <w:adjustRightInd w:val="0"/>
        <w:spacing w:after="0" w:line="360" w:lineRule="auto"/>
        <w:jc w:val="both"/>
        <w:rPr>
          <w:rStyle w:val="Strong"/>
          <w:b w:val="0"/>
          <w:sz w:val="20"/>
          <w:szCs w:val="20"/>
        </w:rPr>
      </w:pPr>
      <w:r>
        <w:rPr>
          <w:rStyle w:val="Strong"/>
          <w:b w:val="0"/>
          <w:sz w:val="20"/>
          <w:szCs w:val="20"/>
        </w:rPr>
        <w:t>The Prince Street monitor is impacted from the B</w:t>
      </w:r>
      <w:r w:rsidR="005B1B4D">
        <w:rPr>
          <w:rStyle w:val="Strong"/>
          <w:b w:val="0"/>
          <w:sz w:val="20"/>
          <w:szCs w:val="20"/>
        </w:rPr>
        <w:t>Fs</w:t>
      </w:r>
      <w:r w:rsidR="00A80B4A">
        <w:rPr>
          <w:rStyle w:val="Strong"/>
          <w:b w:val="0"/>
          <w:sz w:val="20"/>
          <w:szCs w:val="20"/>
        </w:rPr>
        <w:t xml:space="preserve"> between </w:t>
      </w:r>
      <w:r>
        <w:rPr>
          <w:rStyle w:val="Strong"/>
          <w:b w:val="0"/>
          <w:sz w:val="20"/>
          <w:szCs w:val="20"/>
        </w:rPr>
        <w:t>230˚ and 270</w:t>
      </w:r>
      <w:r w:rsidR="00A80B4A">
        <w:rPr>
          <w:rStyle w:val="Strong"/>
          <w:b w:val="0"/>
          <w:sz w:val="20"/>
          <w:szCs w:val="20"/>
        </w:rPr>
        <w:t xml:space="preserve">˚. </w:t>
      </w:r>
      <w:r w:rsidR="006B734A">
        <w:rPr>
          <w:rStyle w:val="Strong"/>
          <w:b w:val="0"/>
          <w:sz w:val="20"/>
          <w:szCs w:val="20"/>
        </w:rPr>
        <w:t>Table 13</w:t>
      </w:r>
      <w:r>
        <w:rPr>
          <w:rStyle w:val="Strong"/>
          <w:b w:val="0"/>
          <w:sz w:val="20"/>
          <w:szCs w:val="20"/>
        </w:rPr>
        <w:t xml:space="preserve"> and </w:t>
      </w:r>
      <w:r w:rsidR="00AE1F1D">
        <w:rPr>
          <w:rStyle w:val="Strong"/>
          <w:b w:val="0"/>
          <w:sz w:val="20"/>
          <w:szCs w:val="20"/>
        </w:rPr>
        <w:t>Figure</w:t>
      </w:r>
      <w:r>
        <w:rPr>
          <w:rStyle w:val="Strong"/>
          <w:b w:val="0"/>
          <w:sz w:val="20"/>
          <w:szCs w:val="20"/>
        </w:rPr>
        <w:t xml:space="preserve"> </w:t>
      </w:r>
      <w:r w:rsidR="00171219">
        <w:rPr>
          <w:rStyle w:val="Strong"/>
          <w:b w:val="0"/>
          <w:sz w:val="20"/>
          <w:szCs w:val="20"/>
        </w:rPr>
        <w:t>1</w:t>
      </w:r>
      <w:r>
        <w:rPr>
          <w:rStyle w:val="Strong"/>
          <w:b w:val="0"/>
          <w:sz w:val="20"/>
          <w:szCs w:val="20"/>
        </w:rPr>
        <w:t xml:space="preserve">4 </w:t>
      </w:r>
      <w:r w:rsidR="00A80B4A">
        <w:rPr>
          <w:rStyle w:val="Strong"/>
          <w:b w:val="0"/>
          <w:sz w:val="20"/>
          <w:szCs w:val="20"/>
        </w:rPr>
        <w:t xml:space="preserve">show that </w:t>
      </w:r>
      <w:r>
        <w:rPr>
          <w:rStyle w:val="Strong"/>
          <w:b w:val="0"/>
          <w:sz w:val="20"/>
          <w:szCs w:val="20"/>
        </w:rPr>
        <w:t>the average PM</w:t>
      </w:r>
      <w:r w:rsidRPr="00B50E36">
        <w:rPr>
          <w:rStyle w:val="Strong"/>
          <w:b w:val="0"/>
          <w:sz w:val="20"/>
          <w:szCs w:val="20"/>
          <w:vertAlign w:val="subscript"/>
        </w:rPr>
        <w:t>10</w:t>
      </w:r>
      <w:r>
        <w:rPr>
          <w:rStyle w:val="Strong"/>
          <w:b w:val="0"/>
          <w:sz w:val="20"/>
          <w:szCs w:val="20"/>
        </w:rPr>
        <w:t xml:space="preserve"> concentrations for 230˚, 240˚, 260˚ and 270˚ are higher (240 very marginally and 260 significantly) at times</w:t>
      </w:r>
      <w:r w:rsidR="00A80B4A">
        <w:rPr>
          <w:rStyle w:val="Strong"/>
          <w:b w:val="0"/>
          <w:sz w:val="20"/>
          <w:szCs w:val="20"/>
        </w:rPr>
        <w:t xml:space="preserve"> of </w:t>
      </w:r>
      <w:r w:rsidR="00581471">
        <w:rPr>
          <w:rStyle w:val="Strong"/>
          <w:b w:val="0"/>
          <w:sz w:val="20"/>
          <w:szCs w:val="20"/>
        </w:rPr>
        <w:t>Cast House</w:t>
      </w:r>
      <w:r>
        <w:rPr>
          <w:rStyle w:val="Strong"/>
          <w:b w:val="0"/>
          <w:sz w:val="20"/>
          <w:szCs w:val="20"/>
        </w:rPr>
        <w:t xml:space="preserve"> emissions compared to times </w:t>
      </w:r>
      <w:r w:rsidR="00A80B4A">
        <w:rPr>
          <w:rStyle w:val="Strong"/>
          <w:b w:val="0"/>
          <w:sz w:val="20"/>
          <w:szCs w:val="20"/>
        </w:rPr>
        <w:t>of no emissions and the full data set averages</w:t>
      </w:r>
      <w:r>
        <w:rPr>
          <w:rStyle w:val="Strong"/>
          <w:b w:val="0"/>
          <w:sz w:val="20"/>
          <w:szCs w:val="20"/>
        </w:rPr>
        <w:t xml:space="preserve">. Unexpectedly, there </w:t>
      </w:r>
      <w:r w:rsidR="00A80B4A">
        <w:rPr>
          <w:rStyle w:val="Strong"/>
          <w:b w:val="0"/>
          <w:sz w:val="20"/>
          <w:szCs w:val="20"/>
        </w:rPr>
        <w:t xml:space="preserve">is no impact of </w:t>
      </w:r>
      <w:r w:rsidR="00581471">
        <w:rPr>
          <w:rStyle w:val="Strong"/>
          <w:b w:val="0"/>
          <w:sz w:val="20"/>
          <w:szCs w:val="20"/>
        </w:rPr>
        <w:t>Cast House</w:t>
      </w:r>
      <w:r>
        <w:rPr>
          <w:rStyle w:val="Strong"/>
          <w:b w:val="0"/>
          <w:sz w:val="20"/>
          <w:szCs w:val="20"/>
        </w:rPr>
        <w:t xml:space="preserve"> emissions at the Prince Street monitor from 250˚</w:t>
      </w:r>
      <w:r w:rsidR="00A80B4A">
        <w:rPr>
          <w:rStyle w:val="Strong"/>
          <w:b w:val="0"/>
          <w:sz w:val="20"/>
          <w:szCs w:val="20"/>
        </w:rPr>
        <w:t xml:space="preserve"> </w:t>
      </w:r>
      <w:r w:rsidRPr="00CB016D">
        <w:rPr>
          <w:rStyle w:val="Strong"/>
          <w:b w:val="0"/>
          <w:sz w:val="20"/>
          <w:szCs w:val="20"/>
        </w:rPr>
        <w:t>(</w:t>
      </w:r>
      <w:r w:rsidR="00CB016D">
        <w:rPr>
          <w:rStyle w:val="Strong"/>
          <w:b w:val="0"/>
          <w:sz w:val="20"/>
          <w:szCs w:val="20"/>
        </w:rPr>
        <w:t xml:space="preserve">a </w:t>
      </w:r>
      <w:r w:rsidRPr="00CB016D">
        <w:rPr>
          <w:rStyle w:val="Strong"/>
          <w:b w:val="0"/>
          <w:sz w:val="20"/>
          <w:szCs w:val="20"/>
        </w:rPr>
        <w:t xml:space="preserve">similar </w:t>
      </w:r>
      <w:r w:rsidR="00CB016D">
        <w:rPr>
          <w:rStyle w:val="Strong"/>
          <w:b w:val="0"/>
          <w:sz w:val="20"/>
          <w:szCs w:val="20"/>
        </w:rPr>
        <w:t xml:space="preserve">situation </w:t>
      </w:r>
      <w:r w:rsidRPr="00CB016D">
        <w:rPr>
          <w:rStyle w:val="Strong"/>
          <w:b w:val="0"/>
          <w:sz w:val="20"/>
          <w:szCs w:val="20"/>
        </w:rPr>
        <w:t>to the Docks monitor discussed above). This is because the average PM</w:t>
      </w:r>
      <w:r w:rsidRPr="00CB016D">
        <w:rPr>
          <w:rStyle w:val="Strong"/>
          <w:b w:val="0"/>
          <w:sz w:val="20"/>
          <w:szCs w:val="20"/>
          <w:vertAlign w:val="subscript"/>
        </w:rPr>
        <w:t>10</w:t>
      </w:r>
      <w:r w:rsidRPr="00CB016D">
        <w:rPr>
          <w:rStyle w:val="Strong"/>
          <w:b w:val="0"/>
          <w:sz w:val="20"/>
          <w:szCs w:val="20"/>
        </w:rPr>
        <w:t xml:space="preserve"> concentration at times </w:t>
      </w:r>
      <w:r w:rsidR="00A80B4A">
        <w:rPr>
          <w:rStyle w:val="Strong"/>
          <w:b w:val="0"/>
          <w:sz w:val="20"/>
          <w:szCs w:val="20"/>
        </w:rPr>
        <w:t xml:space="preserve">of emissions </w:t>
      </w:r>
      <w:r w:rsidRPr="00CB016D">
        <w:rPr>
          <w:rStyle w:val="Strong"/>
          <w:b w:val="0"/>
          <w:sz w:val="20"/>
          <w:szCs w:val="20"/>
        </w:rPr>
        <w:t xml:space="preserve">is lower than times when no </w:t>
      </w:r>
      <w:r w:rsidR="00A80B4A">
        <w:rPr>
          <w:rStyle w:val="Strong"/>
          <w:b w:val="0"/>
          <w:sz w:val="20"/>
          <w:szCs w:val="20"/>
        </w:rPr>
        <w:t xml:space="preserve">emissions </w:t>
      </w:r>
      <w:r w:rsidRPr="00CB016D">
        <w:rPr>
          <w:rStyle w:val="Strong"/>
          <w:b w:val="0"/>
          <w:sz w:val="20"/>
          <w:szCs w:val="20"/>
        </w:rPr>
        <w:t>are recorded and the</w:t>
      </w:r>
      <w:r w:rsidR="00A80B4A">
        <w:rPr>
          <w:rStyle w:val="Strong"/>
          <w:b w:val="0"/>
          <w:sz w:val="20"/>
          <w:szCs w:val="20"/>
        </w:rPr>
        <w:t xml:space="preserve"> full dataset average</w:t>
      </w:r>
      <w:r w:rsidRPr="00CB016D">
        <w:rPr>
          <w:rStyle w:val="Strong"/>
          <w:b w:val="0"/>
          <w:sz w:val="20"/>
          <w:szCs w:val="20"/>
        </w:rPr>
        <w:t xml:space="preserve">. </w:t>
      </w:r>
      <w:r w:rsidR="006B0352" w:rsidRPr="00CB016D">
        <w:rPr>
          <w:rStyle w:val="Strong"/>
          <w:b w:val="0"/>
          <w:sz w:val="20"/>
          <w:szCs w:val="20"/>
        </w:rPr>
        <w:t xml:space="preserve">This is not explained when the number of data points </w:t>
      </w:r>
      <w:r w:rsidR="00A80B4A">
        <w:rPr>
          <w:rStyle w:val="Strong"/>
          <w:b w:val="0"/>
          <w:sz w:val="20"/>
          <w:szCs w:val="20"/>
        </w:rPr>
        <w:t>is</w:t>
      </w:r>
      <w:r w:rsidR="006B0352" w:rsidRPr="00CB016D">
        <w:rPr>
          <w:rStyle w:val="Strong"/>
          <w:b w:val="0"/>
          <w:sz w:val="20"/>
          <w:szCs w:val="20"/>
        </w:rPr>
        <w:t xml:space="preserve"> considered for each wind direction at times </w:t>
      </w:r>
      <w:r w:rsidR="00A80B4A">
        <w:rPr>
          <w:rStyle w:val="Strong"/>
          <w:b w:val="0"/>
          <w:sz w:val="20"/>
          <w:szCs w:val="20"/>
        </w:rPr>
        <w:t xml:space="preserve">of Cast House emissions </w:t>
      </w:r>
      <w:r w:rsidR="00CB016D">
        <w:rPr>
          <w:rStyle w:val="Strong"/>
          <w:b w:val="0"/>
          <w:sz w:val="20"/>
          <w:szCs w:val="20"/>
        </w:rPr>
        <w:t>as</w:t>
      </w:r>
      <w:r w:rsidR="006B0352" w:rsidRPr="00CB016D">
        <w:rPr>
          <w:rStyle w:val="Strong"/>
          <w:b w:val="0"/>
          <w:sz w:val="20"/>
          <w:szCs w:val="20"/>
        </w:rPr>
        <w:t xml:space="preserve"> a greater number of EIFs were recorded at times when the wind was impacting the Prince Street monitor from 250</w:t>
      </w:r>
      <w:r w:rsidR="00CB016D" w:rsidRPr="00CB016D">
        <w:rPr>
          <w:rStyle w:val="Strong"/>
          <w:b w:val="0"/>
          <w:sz w:val="20"/>
          <w:szCs w:val="20"/>
        </w:rPr>
        <w:t>˚</w:t>
      </w:r>
      <w:r w:rsidR="006B0352" w:rsidRPr="00CB016D">
        <w:rPr>
          <w:rStyle w:val="Strong"/>
          <w:b w:val="0"/>
          <w:sz w:val="20"/>
          <w:szCs w:val="20"/>
        </w:rPr>
        <w:t xml:space="preserve"> compared to 230</w:t>
      </w:r>
      <w:r w:rsidR="00CB016D" w:rsidRPr="00CB016D">
        <w:rPr>
          <w:rStyle w:val="Strong"/>
          <w:b w:val="0"/>
          <w:sz w:val="20"/>
          <w:szCs w:val="20"/>
        </w:rPr>
        <w:t>˚</w:t>
      </w:r>
      <w:r w:rsidR="006B0352" w:rsidRPr="00CB016D">
        <w:rPr>
          <w:rStyle w:val="Strong"/>
          <w:b w:val="0"/>
          <w:sz w:val="20"/>
          <w:szCs w:val="20"/>
        </w:rPr>
        <w:t xml:space="preserve"> or 240</w:t>
      </w:r>
      <w:r w:rsidR="00CB016D" w:rsidRPr="00CB016D">
        <w:rPr>
          <w:rStyle w:val="Strong"/>
          <w:b w:val="0"/>
          <w:sz w:val="20"/>
          <w:szCs w:val="20"/>
        </w:rPr>
        <w:t>˚</w:t>
      </w:r>
      <w:r w:rsidR="00CB016D">
        <w:rPr>
          <w:rStyle w:val="Strong"/>
          <w:b w:val="0"/>
          <w:sz w:val="20"/>
          <w:szCs w:val="20"/>
        </w:rPr>
        <w:t xml:space="preserve">, therefore, </w:t>
      </w:r>
      <w:r w:rsidR="00A80B4A">
        <w:rPr>
          <w:rStyle w:val="Strong"/>
          <w:b w:val="0"/>
          <w:sz w:val="20"/>
          <w:szCs w:val="20"/>
        </w:rPr>
        <w:t xml:space="preserve">the unexpected result is not due to a </w:t>
      </w:r>
      <w:r w:rsidR="00CB016D">
        <w:rPr>
          <w:rStyle w:val="Strong"/>
          <w:b w:val="0"/>
          <w:sz w:val="20"/>
          <w:szCs w:val="20"/>
        </w:rPr>
        <w:t>low number of data points</w:t>
      </w:r>
      <w:r w:rsidR="006B0352" w:rsidRPr="00CB016D">
        <w:rPr>
          <w:rStyle w:val="Strong"/>
          <w:b w:val="0"/>
          <w:sz w:val="20"/>
          <w:szCs w:val="20"/>
        </w:rPr>
        <w:t>. A far larger number of data points were collected for 260</w:t>
      </w:r>
      <w:r w:rsidR="00CB016D" w:rsidRPr="00CB016D">
        <w:rPr>
          <w:rStyle w:val="Strong"/>
          <w:b w:val="0"/>
          <w:sz w:val="20"/>
          <w:szCs w:val="20"/>
        </w:rPr>
        <w:t>˚</w:t>
      </w:r>
      <w:r w:rsidR="006B0352" w:rsidRPr="00CB016D">
        <w:rPr>
          <w:rStyle w:val="Strong"/>
          <w:b w:val="0"/>
          <w:sz w:val="20"/>
          <w:szCs w:val="20"/>
        </w:rPr>
        <w:t xml:space="preserve"> and 270</w:t>
      </w:r>
      <w:r w:rsidR="00CB016D" w:rsidRPr="00CB016D">
        <w:rPr>
          <w:rStyle w:val="Strong"/>
          <w:b w:val="0"/>
          <w:sz w:val="20"/>
          <w:szCs w:val="20"/>
        </w:rPr>
        <w:t>˚</w:t>
      </w:r>
      <w:r w:rsidR="006B0352" w:rsidRPr="00CB016D">
        <w:rPr>
          <w:rStyle w:val="Strong"/>
          <w:b w:val="0"/>
          <w:sz w:val="20"/>
          <w:szCs w:val="20"/>
        </w:rPr>
        <w:t xml:space="preserve"> as the prevailing wind i</w:t>
      </w:r>
      <w:r w:rsidR="00EB1D21">
        <w:rPr>
          <w:rStyle w:val="Strong"/>
          <w:b w:val="0"/>
          <w:sz w:val="20"/>
          <w:szCs w:val="20"/>
        </w:rPr>
        <w:t>n Port Talbot is predominately west-south-westerly to w</w:t>
      </w:r>
      <w:r w:rsidR="006B0352" w:rsidRPr="00CB016D">
        <w:rPr>
          <w:rStyle w:val="Strong"/>
          <w:b w:val="0"/>
          <w:sz w:val="20"/>
          <w:szCs w:val="20"/>
        </w:rPr>
        <w:t>esterly</w:t>
      </w:r>
      <w:r w:rsidR="00A80B4A">
        <w:rPr>
          <w:rStyle w:val="Strong"/>
          <w:b w:val="0"/>
          <w:sz w:val="20"/>
          <w:szCs w:val="20"/>
        </w:rPr>
        <w:t>, as affirmed by this research</w:t>
      </w:r>
      <w:r w:rsidR="006B0352" w:rsidRPr="00CB016D">
        <w:rPr>
          <w:rStyle w:val="Strong"/>
          <w:b w:val="0"/>
          <w:sz w:val="20"/>
          <w:szCs w:val="20"/>
        </w:rPr>
        <w:t xml:space="preserve">. </w:t>
      </w:r>
      <w:r w:rsidR="00FB373A">
        <w:rPr>
          <w:rStyle w:val="Strong"/>
          <w:b w:val="0"/>
          <w:sz w:val="20"/>
          <w:szCs w:val="20"/>
        </w:rPr>
        <w:t>The potential contribution of Cast House emissions to background concentrations (201</w:t>
      </w:r>
      <w:r w:rsidR="006B734A">
        <w:rPr>
          <w:rStyle w:val="Strong"/>
          <w:b w:val="0"/>
          <w:sz w:val="20"/>
          <w:szCs w:val="20"/>
        </w:rPr>
        <w:t>3-2016) is presented in Table 13</w:t>
      </w:r>
      <w:r w:rsidR="00FB373A">
        <w:rPr>
          <w:rStyle w:val="Strong"/>
          <w:b w:val="0"/>
          <w:sz w:val="20"/>
          <w:szCs w:val="20"/>
        </w:rPr>
        <w:t>.</w:t>
      </w:r>
    </w:p>
    <w:p w14:paraId="76FCF148" w14:textId="66979C89" w:rsidR="003D3214" w:rsidRPr="00FB373A" w:rsidRDefault="003D3214" w:rsidP="00FB373A">
      <w:pPr>
        <w:suppressAutoHyphens w:val="0"/>
        <w:autoSpaceDE w:val="0"/>
        <w:autoSpaceDN w:val="0"/>
        <w:adjustRightInd w:val="0"/>
        <w:spacing w:after="0" w:line="360" w:lineRule="auto"/>
        <w:jc w:val="both"/>
        <w:rPr>
          <w:rStyle w:val="Strong"/>
          <w:b w:val="0"/>
          <w:sz w:val="20"/>
          <w:szCs w:val="20"/>
        </w:rPr>
      </w:pPr>
      <w:r>
        <w:rPr>
          <w:b/>
          <w:bCs/>
          <w:noProof/>
          <w:sz w:val="20"/>
          <w:szCs w:val="20"/>
          <w:lang w:eastAsia="en-GB"/>
        </w:rPr>
        <mc:AlternateContent>
          <mc:Choice Requires="wps">
            <w:drawing>
              <wp:anchor distT="0" distB="0" distL="114300" distR="114300" simplePos="0" relativeHeight="251787264" behindDoc="0" locked="0" layoutInCell="1" allowOverlap="1" wp14:anchorId="399CFCE5" wp14:editId="448F1939">
                <wp:simplePos x="0" y="0"/>
                <wp:positionH relativeFrom="margin">
                  <wp:align>left</wp:align>
                </wp:positionH>
                <wp:positionV relativeFrom="paragraph">
                  <wp:posOffset>74177</wp:posOffset>
                </wp:positionV>
                <wp:extent cx="4495800" cy="314325"/>
                <wp:effectExtent l="0" t="0" r="0" b="9525"/>
                <wp:wrapNone/>
                <wp:docPr id="145" name="Text Box 145"/>
                <wp:cNvGraphicFramePr/>
                <a:graphic xmlns:a="http://schemas.openxmlformats.org/drawingml/2006/main">
                  <a:graphicData uri="http://schemas.microsoft.com/office/word/2010/wordprocessingShape">
                    <wps:wsp>
                      <wps:cNvSpPr txBox="1"/>
                      <wps:spPr>
                        <a:xfrm>
                          <a:off x="0" y="0"/>
                          <a:ext cx="4495800"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AD8E4E" w14:textId="4C3E9705" w:rsidR="0062582F" w:rsidRDefault="0062582F">
                            <w:r>
                              <w:rPr>
                                <w:rStyle w:val="Strong"/>
                                <w:sz w:val="20"/>
                                <w:szCs w:val="20"/>
                              </w:rPr>
                              <w:t xml:space="preserve">Table 13 – </w:t>
                            </w:r>
                            <w:r w:rsidRPr="00DE59C2">
                              <w:rPr>
                                <w:rStyle w:val="Strong"/>
                                <w:b w:val="0"/>
                                <w:sz w:val="20"/>
                                <w:szCs w:val="20"/>
                              </w:rPr>
                              <w:t>Comparison of PM</w:t>
                            </w:r>
                            <w:r w:rsidRPr="00DE59C2">
                              <w:rPr>
                                <w:rStyle w:val="Strong"/>
                                <w:b w:val="0"/>
                                <w:sz w:val="20"/>
                                <w:szCs w:val="20"/>
                                <w:vertAlign w:val="subscript"/>
                              </w:rPr>
                              <w:t>10</w:t>
                            </w:r>
                            <w:r w:rsidRPr="00DE59C2">
                              <w:rPr>
                                <w:rStyle w:val="Strong"/>
                                <w:b w:val="0"/>
                                <w:sz w:val="20"/>
                                <w:szCs w:val="20"/>
                              </w:rPr>
                              <w:t xml:space="preserve"> Concentrations for the Prince Street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99CFCE5" id="Text Box 145" o:spid="_x0000_s1061" type="#_x0000_t202" style="position:absolute;left:0;text-align:left;margin-left:0;margin-top:5.85pt;width:354pt;height:24.75pt;z-index:251787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" fillcolor="white [3201]" stroked="f" strokeweight=".5pt">
                <v:textbox>
                  <w:txbxContent>
                    <w:p w14:paraId="17AD8E4E" w14:textId="4C3E9705" w:rsidR="0062582F" w:rsidRDefault="0062582F">
                      <w:r>
                        <w:rPr>
                          <w:rStyle w:val="Strong"/>
                          <w:sz w:val="20"/>
                          <w:szCs w:val="20"/>
                        </w:rPr>
                        <w:t xml:space="preserve">Table 13 – </w:t>
                      </w:r>
                      <w:r w:rsidRPr="00DE59C2">
                        <w:rPr>
                          <w:rStyle w:val="Strong"/>
                          <w:b w:val="0"/>
                          <w:sz w:val="20"/>
                          <w:szCs w:val="20"/>
                        </w:rPr>
                        <w:t>Comparison of PM</w:t>
                      </w:r>
                      <w:r w:rsidRPr="00DE59C2">
                        <w:rPr>
                          <w:rStyle w:val="Strong"/>
                          <w:b w:val="0"/>
                          <w:sz w:val="20"/>
                          <w:szCs w:val="20"/>
                          <w:vertAlign w:val="subscript"/>
                        </w:rPr>
                        <w:t>10</w:t>
                      </w:r>
                      <w:r w:rsidRPr="00DE59C2">
                        <w:rPr>
                          <w:rStyle w:val="Strong"/>
                          <w:b w:val="0"/>
                          <w:sz w:val="20"/>
                          <w:szCs w:val="20"/>
                        </w:rPr>
                        <w:t xml:space="preserve"> Concentrations for the Prince Street Monitor</w:t>
                      </w:r>
                    </w:p>
                  </w:txbxContent>
                </v:textbox>
                <w10:wrap anchorx="margin"/>
              </v:shape>
            </w:pict>
          </mc:Fallback>
        </mc:AlternateContent>
      </w:r>
    </w:p>
    <w:p w14:paraId="436B63C6" w14:textId="008552B0" w:rsidR="002D08A8" w:rsidRDefault="002D08A8" w:rsidP="002D08A8">
      <w:pPr>
        <w:rPr>
          <w:rStyle w:val="Strong"/>
          <w:sz w:val="20"/>
          <w:szCs w:val="20"/>
        </w:rPr>
      </w:pPr>
    </w:p>
    <w:tbl>
      <w:tblPr>
        <w:tblStyle w:val="TableGrid"/>
        <w:tblW w:w="0" w:type="auto"/>
        <w:tblLook w:val="04A0" w:firstRow="1" w:lastRow="0" w:firstColumn="1" w:lastColumn="0" w:noHBand="0" w:noVBand="1"/>
      </w:tblPr>
      <w:tblGrid>
        <w:gridCol w:w="1413"/>
        <w:gridCol w:w="1701"/>
        <w:gridCol w:w="1984"/>
        <w:gridCol w:w="1985"/>
        <w:gridCol w:w="1933"/>
      </w:tblGrid>
      <w:tr w:rsidR="009D24F1" w14:paraId="3C2FE3FB" w14:textId="74AE2B59" w:rsidTr="009D24F1">
        <w:tc>
          <w:tcPr>
            <w:tcW w:w="1413" w:type="dxa"/>
            <w:shd w:val="clear" w:color="auto" w:fill="E7E6E6" w:themeFill="background2"/>
          </w:tcPr>
          <w:p w14:paraId="09DF81B8" w14:textId="1F5A99C3" w:rsidR="009D24F1" w:rsidRPr="00A4705E" w:rsidRDefault="009D24F1" w:rsidP="00896F4D">
            <w:pPr>
              <w:jc w:val="center"/>
              <w:rPr>
                <w:rStyle w:val="Strong"/>
                <w:sz w:val="20"/>
                <w:szCs w:val="20"/>
              </w:rPr>
            </w:pPr>
            <w:r w:rsidRPr="00A4705E">
              <w:rPr>
                <w:rStyle w:val="Strong"/>
                <w:sz w:val="20"/>
                <w:szCs w:val="20"/>
              </w:rPr>
              <w:t>10˚ Wind Direction Sector</w:t>
            </w:r>
          </w:p>
        </w:tc>
        <w:tc>
          <w:tcPr>
            <w:tcW w:w="1701" w:type="dxa"/>
            <w:shd w:val="clear" w:color="auto" w:fill="E7E6E6" w:themeFill="background2"/>
          </w:tcPr>
          <w:p w14:paraId="5E80262A" w14:textId="22EE301F" w:rsidR="009D24F1" w:rsidRPr="00A4705E" w:rsidRDefault="009D24F1" w:rsidP="00896F4D">
            <w:pPr>
              <w:jc w:val="center"/>
              <w:rPr>
                <w:rStyle w:val="Strong"/>
                <w:sz w:val="20"/>
                <w:szCs w:val="20"/>
              </w:rPr>
            </w:pPr>
            <w:r w:rsidRPr="00A4705E">
              <w:rPr>
                <w:rStyle w:val="Strong"/>
                <w:sz w:val="20"/>
                <w:szCs w:val="20"/>
              </w:rPr>
              <w:t>Average PM</w:t>
            </w:r>
            <w:r w:rsidRPr="00A4705E">
              <w:rPr>
                <w:rStyle w:val="Strong"/>
                <w:sz w:val="20"/>
                <w:szCs w:val="20"/>
                <w:vertAlign w:val="subscript"/>
              </w:rPr>
              <w:t>10</w:t>
            </w:r>
            <w:r w:rsidRPr="00A4705E">
              <w:rPr>
                <w:rStyle w:val="Strong"/>
                <w:sz w:val="20"/>
                <w:szCs w:val="20"/>
              </w:rPr>
              <w:t xml:space="preserve"> Concentration (µg/m</w:t>
            </w:r>
            <w:r w:rsidRPr="00A4705E">
              <w:rPr>
                <w:rStyle w:val="Strong"/>
                <w:sz w:val="20"/>
                <w:szCs w:val="20"/>
                <w:vertAlign w:val="superscript"/>
              </w:rPr>
              <w:t>3</w:t>
            </w:r>
            <w:r w:rsidRPr="00A4705E">
              <w:rPr>
                <w:rStyle w:val="Strong"/>
                <w:sz w:val="20"/>
                <w:szCs w:val="20"/>
              </w:rPr>
              <w:t>) [2013-2016</w:t>
            </w:r>
            <w:r>
              <w:rPr>
                <w:rStyle w:val="Strong"/>
                <w:sz w:val="20"/>
                <w:szCs w:val="20"/>
              </w:rPr>
              <w:t xml:space="preserve"> Full Dataset</w:t>
            </w:r>
            <w:r w:rsidRPr="00A4705E">
              <w:rPr>
                <w:rStyle w:val="Strong"/>
                <w:sz w:val="20"/>
                <w:szCs w:val="20"/>
              </w:rPr>
              <w:t>]</w:t>
            </w:r>
          </w:p>
        </w:tc>
        <w:tc>
          <w:tcPr>
            <w:tcW w:w="1984" w:type="dxa"/>
            <w:shd w:val="clear" w:color="auto" w:fill="E7E6E6" w:themeFill="background2"/>
          </w:tcPr>
          <w:p w14:paraId="75450D8B" w14:textId="3F0B9EB4" w:rsidR="009D24F1" w:rsidRPr="00A4705E" w:rsidRDefault="009D24F1"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t>
            </w:r>
            <w:r>
              <w:rPr>
                <w:rStyle w:val="Strong"/>
                <w:sz w:val="20"/>
                <w:szCs w:val="20"/>
              </w:rPr>
              <w:t>of Cast House Emissions</w:t>
            </w:r>
            <w:r w:rsidRPr="0007280D">
              <w:rPr>
                <w:rStyle w:val="Strong"/>
                <w:sz w:val="20"/>
                <w:szCs w:val="20"/>
              </w:rPr>
              <w:t xml:space="preserve"> 2013-2016]</w:t>
            </w:r>
          </w:p>
        </w:tc>
        <w:tc>
          <w:tcPr>
            <w:tcW w:w="1985" w:type="dxa"/>
            <w:shd w:val="clear" w:color="auto" w:fill="E7E6E6" w:themeFill="background2"/>
          </w:tcPr>
          <w:p w14:paraId="75258A19" w14:textId="79324E10" w:rsidR="009D24F1" w:rsidRPr="00A4705E" w:rsidRDefault="009D24F1"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when no </w:t>
            </w:r>
            <w:r>
              <w:rPr>
                <w:rStyle w:val="Strong"/>
                <w:sz w:val="20"/>
                <w:szCs w:val="20"/>
              </w:rPr>
              <w:t xml:space="preserve">Cast House Emissions </w:t>
            </w:r>
            <w:r w:rsidRPr="0007280D">
              <w:rPr>
                <w:rStyle w:val="Strong"/>
                <w:sz w:val="20"/>
                <w:szCs w:val="20"/>
              </w:rPr>
              <w:t>recorded 2013-2016]</w:t>
            </w:r>
          </w:p>
        </w:tc>
        <w:tc>
          <w:tcPr>
            <w:tcW w:w="1933" w:type="dxa"/>
            <w:shd w:val="clear" w:color="auto" w:fill="E7E6E6" w:themeFill="background2"/>
          </w:tcPr>
          <w:p w14:paraId="58C1F3E2" w14:textId="137253B2" w:rsidR="009D24F1" w:rsidRPr="00A4705E" w:rsidRDefault="009D24F1" w:rsidP="00896F4D">
            <w:pPr>
              <w:jc w:val="center"/>
              <w:rPr>
                <w:rStyle w:val="Strong"/>
                <w:sz w:val="20"/>
                <w:szCs w:val="20"/>
              </w:rPr>
            </w:pPr>
            <w:r>
              <w:rPr>
                <w:rStyle w:val="Strong"/>
                <w:sz w:val="20"/>
                <w:szCs w:val="20"/>
              </w:rPr>
              <w:t xml:space="preserve">Potential contribution of Cast House Emissions to Background Concentrations </w:t>
            </w:r>
            <w:r w:rsidRPr="0007280D">
              <w:rPr>
                <w:rStyle w:val="Strong"/>
                <w:sz w:val="20"/>
                <w:szCs w:val="20"/>
              </w:rPr>
              <w:t>(µg/m</w:t>
            </w:r>
            <w:r w:rsidRPr="0007280D">
              <w:rPr>
                <w:rStyle w:val="Strong"/>
                <w:sz w:val="20"/>
                <w:szCs w:val="20"/>
                <w:vertAlign w:val="superscript"/>
              </w:rPr>
              <w:t>3</w:t>
            </w:r>
            <w:r w:rsidRPr="0007280D">
              <w:rPr>
                <w:rStyle w:val="Strong"/>
                <w:sz w:val="20"/>
                <w:szCs w:val="20"/>
              </w:rPr>
              <w:t>)</w:t>
            </w:r>
            <w:r>
              <w:rPr>
                <w:rStyle w:val="Strong"/>
                <w:sz w:val="20"/>
                <w:szCs w:val="20"/>
              </w:rPr>
              <w:t xml:space="preserve"> [2013-2016]</w:t>
            </w:r>
          </w:p>
        </w:tc>
      </w:tr>
      <w:tr w:rsidR="009D24F1" w14:paraId="1CC44189" w14:textId="23B61D5D" w:rsidTr="009D24F1">
        <w:tc>
          <w:tcPr>
            <w:tcW w:w="1413" w:type="dxa"/>
            <w:shd w:val="clear" w:color="auto" w:fill="E7E6E6" w:themeFill="background2"/>
          </w:tcPr>
          <w:p w14:paraId="1449FA9D" w14:textId="77777777" w:rsidR="009D24F1" w:rsidRPr="00A4705E" w:rsidRDefault="009D24F1" w:rsidP="00896F4D">
            <w:pPr>
              <w:jc w:val="center"/>
              <w:rPr>
                <w:rStyle w:val="Strong"/>
                <w:sz w:val="20"/>
                <w:szCs w:val="20"/>
              </w:rPr>
            </w:pPr>
            <w:r w:rsidRPr="00A4705E">
              <w:rPr>
                <w:rStyle w:val="Strong"/>
                <w:sz w:val="20"/>
                <w:szCs w:val="20"/>
              </w:rPr>
              <w:t>230˚</w:t>
            </w:r>
          </w:p>
        </w:tc>
        <w:tc>
          <w:tcPr>
            <w:tcW w:w="1701" w:type="dxa"/>
          </w:tcPr>
          <w:p w14:paraId="7520181F" w14:textId="0B7D5F3D" w:rsidR="009D24F1" w:rsidRPr="00A4705E" w:rsidRDefault="009D24F1" w:rsidP="00896F4D">
            <w:pPr>
              <w:jc w:val="center"/>
              <w:rPr>
                <w:rStyle w:val="Strong"/>
                <w:b w:val="0"/>
                <w:sz w:val="20"/>
                <w:szCs w:val="20"/>
              </w:rPr>
            </w:pPr>
            <w:r w:rsidRPr="00A4705E">
              <w:rPr>
                <w:rStyle w:val="Strong"/>
                <w:b w:val="0"/>
                <w:sz w:val="20"/>
                <w:szCs w:val="20"/>
              </w:rPr>
              <w:t>36.46</w:t>
            </w:r>
          </w:p>
        </w:tc>
        <w:tc>
          <w:tcPr>
            <w:tcW w:w="1984" w:type="dxa"/>
          </w:tcPr>
          <w:p w14:paraId="6B4A5B37" w14:textId="77777777" w:rsidR="009D24F1" w:rsidRPr="00A4705E" w:rsidRDefault="009D24F1" w:rsidP="00896F4D">
            <w:pPr>
              <w:jc w:val="center"/>
              <w:rPr>
                <w:rStyle w:val="Strong"/>
                <w:b w:val="0"/>
                <w:sz w:val="20"/>
                <w:szCs w:val="20"/>
              </w:rPr>
            </w:pPr>
            <w:r w:rsidRPr="00A4705E">
              <w:rPr>
                <w:rStyle w:val="Strong"/>
                <w:b w:val="0"/>
                <w:sz w:val="20"/>
                <w:szCs w:val="20"/>
              </w:rPr>
              <w:t>38.00</w:t>
            </w:r>
          </w:p>
        </w:tc>
        <w:tc>
          <w:tcPr>
            <w:tcW w:w="1985" w:type="dxa"/>
          </w:tcPr>
          <w:p w14:paraId="1E9A33DC" w14:textId="77777777" w:rsidR="009D24F1" w:rsidRPr="00A4705E" w:rsidRDefault="009D24F1" w:rsidP="00896F4D">
            <w:pPr>
              <w:jc w:val="center"/>
              <w:rPr>
                <w:rStyle w:val="Strong"/>
                <w:b w:val="0"/>
                <w:sz w:val="20"/>
                <w:szCs w:val="20"/>
              </w:rPr>
            </w:pPr>
            <w:r w:rsidRPr="00A4705E">
              <w:rPr>
                <w:rStyle w:val="Strong"/>
                <w:b w:val="0"/>
                <w:sz w:val="20"/>
                <w:szCs w:val="20"/>
              </w:rPr>
              <w:t>36.45</w:t>
            </w:r>
          </w:p>
        </w:tc>
        <w:tc>
          <w:tcPr>
            <w:tcW w:w="1933" w:type="dxa"/>
          </w:tcPr>
          <w:p w14:paraId="1C9140B8" w14:textId="49D2F1DB" w:rsidR="009D24F1" w:rsidRPr="00A4705E" w:rsidRDefault="009D24F1" w:rsidP="00896F4D">
            <w:pPr>
              <w:jc w:val="center"/>
              <w:rPr>
                <w:rStyle w:val="Strong"/>
                <w:b w:val="0"/>
                <w:sz w:val="20"/>
                <w:szCs w:val="20"/>
              </w:rPr>
            </w:pPr>
            <w:r>
              <w:rPr>
                <w:rStyle w:val="Strong"/>
                <w:b w:val="0"/>
                <w:sz w:val="20"/>
                <w:szCs w:val="20"/>
              </w:rPr>
              <w:t>0.01</w:t>
            </w:r>
          </w:p>
        </w:tc>
      </w:tr>
      <w:tr w:rsidR="009D24F1" w14:paraId="5C065089" w14:textId="0B6C94B6" w:rsidTr="009D24F1">
        <w:tc>
          <w:tcPr>
            <w:tcW w:w="1413" w:type="dxa"/>
            <w:shd w:val="clear" w:color="auto" w:fill="E7E6E6" w:themeFill="background2"/>
          </w:tcPr>
          <w:p w14:paraId="3012EA9B" w14:textId="77777777" w:rsidR="009D24F1" w:rsidRPr="00A4705E" w:rsidRDefault="009D24F1" w:rsidP="00896F4D">
            <w:pPr>
              <w:jc w:val="center"/>
              <w:rPr>
                <w:rStyle w:val="Strong"/>
                <w:sz w:val="20"/>
                <w:szCs w:val="20"/>
              </w:rPr>
            </w:pPr>
            <w:r w:rsidRPr="00A4705E">
              <w:rPr>
                <w:rStyle w:val="Strong"/>
                <w:sz w:val="20"/>
                <w:szCs w:val="20"/>
              </w:rPr>
              <w:t>240˚</w:t>
            </w:r>
          </w:p>
        </w:tc>
        <w:tc>
          <w:tcPr>
            <w:tcW w:w="1701" w:type="dxa"/>
          </w:tcPr>
          <w:p w14:paraId="60BEFADF" w14:textId="71CDF521" w:rsidR="009D24F1" w:rsidRPr="00A4705E" w:rsidRDefault="009D24F1" w:rsidP="00896F4D">
            <w:pPr>
              <w:jc w:val="center"/>
              <w:rPr>
                <w:rStyle w:val="Strong"/>
                <w:b w:val="0"/>
                <w:sz w:val="20"/>
                <w:szCs w:val="20"/>
              </w:rPr>
            </w:pPr>
            <w:r w:rsidRPr="00A4705E">
              <w:rPr>
                <w:rStyle w:val="Strong"/>
                <w:b w:val="0"/>
                <w:sz w:val="20"/>
                <w:szCs w:val="20"/>
              </w:rPr>
              <w:t>47.20</w:t>
            </w:r>
          </w:p>
        </w:tc>
        <w:tc>
          <w:tcPr>
            <w:tcW w:w="1984" w:type="dxa"/>
          </w:tcPr>
          <w:p w14:paraId="19AB308E" w14:textId="77777777" w:rsidR="009D24F1" w:rsidRPr="00A4705E" w:rsidRDefault="009D24F1" w:rsidP="00896F4D">
            <w:pPr>
              <w:jc w:val="center"/>
              <w:rPr>
                <w:rStyle w:val="Strong"/>
                <w:b w:val="0"/>
                <w:sz w:val="20"/>
                <w:szCs w:val="20"/>
              </w:rPr>
            </w:pPr>
            <w:r w:rsidRPr="00A4705E">
              <w:rPr>
                <w:rStyle w:val="Strong"/>
                <w:b w:val="0"/>
                <w:sz w:val="20"/>
                <w:szCs w:val="20"/>
              </w:rPr>
              <w:t>47.50</w:t>
            </w:r>
          </w:p>
        </w:tc>
        <w:tc>
          <w:tcPr>
            <w:tcW w:w="1985" w:type="dxa"/>
          </w:tcPr>
          <w:p w14:paraId="57726E82" w14:textId="77777777" w:rsidR="009D24F1" w:rsidRPr="00A4705E" w:rsidRDefault="009D24F1" w:rsidP="00896F4D">
            <w:pPr>
              <w:jc w:val="center"/>
              <w:rPr>
                <w:rStyle w:val="Strong"/>
                <w:b w:val="0"/>
                <w:sz w:val="20"/>
                <w:szCs w:val="20"/>
              </w:rPr>
            </w:pPr>
            <w:r w:rsidRPr="00A4705E">
              <w:rPr>
                <w:rStyle w:val="Strong"/>
                <w:b w:val="0"/>
                <w:sz w:val="20"/>
                <w:szCs w:val="20"/>
              </w:rPr>
              <w:t>47.19</w:t>
            </w:r>
          </w:p>
        </w:tc>
        <w:tc>
          <w:tcPr>
            <w:tcW w:w="1933" w:type="dxa"/>
          </w:tcPr>
          <w:p w14:paraId="5F91B0A1" w14:textId="3C952ECF" w:rsidR="009D24F1" w:rsidRPr="00A4705E" w:rsidRDefault="009D24F1" w:rsidP="00896F4D">
            <w:pPr>
              <w:jc w:val="center"/>
              <w:rPr>
                <w:rStyle w:val="Strong"/>
                <w:b w:val="0"/>
                <w:sz w:val="20"/>
                <w:szCs w:val="20"/>
              </w:rPr>
            </w:pPr>
            <w:r>
              <w:rPr>
                <w:rStyle w:val="Strong"/>
                <w:b w:val="0"/>
                <w:sz w:val="20"/>
                <w:szCs w:val="20"/>
              </w:rPr>
              <w:t>0.01</w:t>
            </w:r>
          </w:p>
        </w:tc>
      </w:tr>
      <w:tr w:rsidR="009D24F1" w14:paraId="0693D7B3" w14:textId="7331F843" w:rsidTr="009D24F1">
        <w:tc>
          <w:tcPr>
            <w:tcW w:w="1413" w:type="dxa"/>
            <w:shd w:val="clear" w:color="auto" w:fill="E7E6E6" w:themeFill="background2"/>
          </w:tcPr>
          <w:p w14:paraId="794C7367" w14:textId="77777777" w:rsidR="009D24F1" w:rsidRPr="00A4705E" w:rsidRDefault="009D24F1" w:rsidP="00896F4D">
            <w:pPr>
              <w:jc w:val="center"/>
              <w:rPr>
                <w:rStyle w:val="Strong"/>
                <w:sz w:val="20"/>
                <w:szCs w:val="20"/>
              </w:rPr>
            </w:pPr>
            <w:r w:rsidRPr="00A4705E">
              <w:rPr>
                <w:rStyle w:val="Strong"/>
                <w:sz w:val="20"/>
                <w:szCs w:val="20"/>
              </w:rPr>
              <w:t>250˚</w:t>
            </w:r>
          </w:p>
        </w:tc>
        <w:tc>
          <w:tcPr>
            <w:tcW w:w="1701" w:type="dxa"/>
          </w:tcPr>
          <w:p w14:paraId="04F43C3E" w14:textId="77777777" w:rsidR="009D24F1" w:rsidRPr="00A4705E" w:rsidRDefault="009D24F1" w:rsidP="00896F4D">
            <w:pPr>
              <w:jc w:val="center"/>
              <w:rPr>
                <w:rStyle w:val="Strong"/>
                <w:b w:val="0"/>
                <w:sz w:val="20"/>
                <w:szCs w:val="20"/>
              </w:rPr>
            </w:pPr>
            <w:r w:rsidRPr="00A4705E">
              <w:rPr>
                <w:rStyle w:val="Strong"/>
                <w:b w:val="0"/>
                <w:sz w:val="20"/>
                <w:szCs w:val="20"/>
              </w:rPr>
              <w:t>76.86</w:t>
            </w:r>
          </w:p>
        </w:tc>
        <w:tc>
          <w:tcPr>
            <w:tcW w:w="1984" w:type="dxa"/>
          </w:tcPr>
          <w:p w14:paraId="28B7D9E3" w14:textId="77777777" w:rsidR="009D24F1" w:rsidRPr="00A4705E" w:rsidRDefault="009D24F1" w:rsidP="00896F4D">
            <w:pPr>
              <w:jc w:val="center"/>
              <w:rPr>
                <w:rStyle w:val="Strong"/>
                <w:b w:val="0"/>
                <w:sz w:val="20"/>
                <w:szCs w:val="20"/>
              </w:rPr>
            </w:pPr>
            <w:r w:rsidRPr="00A4705E">
              <w:rPr>
                <w:rStyle w:val="Strong"/>
                <w:b w:val="0"/>
                <w:sz w:val="20"/>
                <w:szCs w:val="20"/>
              </w:rPr>
              <w:t>63.00</w:t>
            </w:r>
          </w:p>
        </w:tc>
        <w:tc>
          <w:tcPr>
            <w:tcW w:w="1985" w:type="dxa"/>
          </w:tcPr>
          <w:p w14:paraId="302E9842" w14:textId="77777777" w:rsidR="009D24F1" w:rsidRPr="00A4705E" w:rsidRDefault="009D24F1" w:rsidP="00896F4D">
            <w:pPr>
              <w:jc w:val="center"/>
              <w:rPr>
                <w:rStyle w:val="Strong"/>
                <w:b w:val="0"/>
                <w:sz w:val="20"/>
                <w:szCs w:val="20"/>
              </w:rPr>
            </w:pPr>
            <w:r w:rsidRPr="00A4705E">
              <w:rPr>
                <w:rStyle w:val="Strong"/>
                <w:b w:val="0"/>
                <w:sz w:val="20"/>
                <w:szCs w:val="20"/>
              </w:rPr>
              <w:t>77.09</w:t>
            </w:r>
          </w:p>
        </w:tc>
        <w:tc>
          <w:tcPr>
            <w:tcW w:w="1933" w:type="dxa"/>
          </w:tcPr>
          <w:p w14:paraId="5F0E1222" w14:textId="11B78E18" w:rsidR="009D24F1" w:rsidRPr="00A4705E" w:rsidRDefault="009D24F1" w:rsidP="00896F4D">
            <w:pPr>
              <w:jc w:val="center"/>
              <w:rPr>
                <w:rStyle w:val="Strong"/>
                <w:b w:val="0"/>
                <w:sz w:val="20"/>
                <w:szCs w:val="20"/>
              </w:rPr>
            </w:pPr>
            <w:r>
              <w:rPr>
                <w:rStyle w:val="Strong"/>
                <w:b w:val="0"/>
                <w:sz w:val="20"/>
                <w:szCs w:val="20"/>
              </w:rPr>
              <w:t>No contribution</w:t>
            </w:r>
          </w:p>
        </w:tc>
      </w:tr>
      <w:tr w:rsidR="009D24F1" w14:paraId="7F9B5CFE" w14:textId="39DA7C7E" w:rsidTr="009D24F1">
        <w:tc>
          <w:tcPr>
            <w:tcW w:w="1413" w:type="dxa"/>
            <w:shd w:val="clear" w:color="auto" w:fill="E7E6E6" w:themeFill="background2"/>
          </w:tcPr>
          <w:p w14:paraId="70C69895" w14:textId="77777777" w:rsidR="009D24F1" w:rsidRPr="00A4705E" w:rsidRDefault="009D24F1" w:rsidP="00896F4D">
            <w:pPr>
              <w:jc w:val="center"/>
              <w:rPr>
                <w:rStyle w:val="Strong"/>
                <w:sz w:val="20"/>
                <w:szCs w:val="20"/>
              </w:rPr>
            </w:pPr>
            <w:r w:rsidRPr="00A4705E">
              <w:rPr>
                <w:rStyle w:val="Strong"/>
                <w:sz w:val="20"/>
                <w:szCs w:val="20"/>
              </w:rPr>
              <w:t>260˚</w:t>
            </w:r>
          </w:p>
        </w:tc>
        <w:tc>
          <w:tcPr>
            <w:tcW w:w="1701" w:type="dxa"/>
          </w:tcPr>
          <w:p w14:paraId="0DD892EE" w14:textId="77777777" w:rsidR="009D24F1" w:rsidRPr="00A4705E" w:rsidRDefault="009D24F1" w:rsidP="00896F4D">
            <w:pPr>
              <w:jc w:val="center"/>
              <w:rPr>
                <w:rStyle w:val="Strong"/>
                <w:b w:val="0"/>
                <w:sz w:val="20"/>
                <w:szCs w:val="20"/>
              </w:rPr>
            </w:pPr>
            <w:r w:rsidRPr="00A4705E">
              <w:rPr>
                <w:rStyle w:val="Strong"/>
                <w:b w:val="0"/>
                <w:sz w:val="20"/>
                <w:szCs w:val="20"/>
              </w:rPr>
              <w:t>74.91</w:t>
            </w:r>
          </w:p>
        </w:tc>
        <w:tc>
          <w:tcPr>
            <w:tcW w:w="1984" w:type="dxa"/>
          </w:tcPr>
          <w:p w14:paraId="48895F3F" w14:textId="77777777" w:rsidR="009D24F1" w:rsidRPr="00A4705E" w:rsidRDefault="009D24F1" w:rsidP="00896F4D">
            <w:pPr>
              <w:jc w:val="center"/>
              <w:rPr>
                <w:rStyle w:val="Strong"/>
                <w:b w:val="0"/>
                <w:sz w:val="20"/>
                <w:szCs w:val="20"/>
              </w:rPr>
            </w:pPr>
            <w:r w:rsidRPr="00A4705E">
              <w:rPr>
                <w:rStyle w:val="Strong"/>
                <w:b w:val="0"/>
                <w:sz w:val="20"/>
                <w:szCs w:val="20"/>
              </w:rPr>
              <w:t>94.85</w:t>
            </w:r>
          </w:p>
        </w:tc>
        <w:tc>
          <w:tcPr>
            <w:tcW w:w="1985" w:type="dxa"/>
          </w:tcPr>
          <w:p w14:paraId="5917C2DC" w14:textId="77777777" w:rsidR="009D24F1" w:rsidRPr="00A4705E" w:rsidRDefault="009D24F1" w:rsidP="00896F4D">
            <w:pPr>
              <w:jc w:val="center"/>
              <w:rPr>
                <w:rStyle w:val="Strong"/>
                <w:b w:val="0"/>
                <w:sz w:val="20"/>
                <w:szCs w:val="20"/>
              </w:rPr>
            </w:pPr>
            <w:r w:rsidRPr="00A4705E">
              <w:rPr>
                <w:rStyle w:val="Strong"/>
                <w:b w:val="0"/>
                <w:sz w:val="20"/>
                <w:szCs w:val="20"/>
              </w:rPr>
              <w:t>74.45</w:t>
            </w:r>
          </w:p>
        </w:tc>
        <w:tc>
          <w:tcPr>
            <w:tcW w:w="1933" w:type="dxa"/>
          </w:tcPr>
          <w:p w14:paraId="0DE6B4F5" w14:textId="42318348" w:rsidR="009D24F1" w:rsidRPr="00A4705E" w:rsidRDefault="009D24F1" w:rsidP="00896F4D">
            <w:pPr>
              <w:jc w:val="center"/>
              <w:rPr>
                <w:rStyle w:val="Strong"/>
                <w:b w:val="0"/>
                <w:sz w:val="20"/>
                <w:szCs w:val="20"/>
              </w:rPr>
            </w:pPr>
            <w:r>
              <w:rPr>
                <w:rStyle w:val="Strong"/>
                <w:b w:val="0"/>
                <w:sz w:val="20"/>
                <w:szCs w:val="20"/>
              </w:rPr>
              <w:t>0.46</w:t>
            </w:r>
          </w:p>
        </w:tc>
      </w:tr>
      <w:tr w:rsidR="009D24F1" w14:paraId="192E6904" w14:textId="66B8E3E8" w:rsidTr="009D24F1">
        <w:tc>
          <w:tcPr>
            <w:tcW w:w="1413" w:type="dxa"/>
            <w:shd w:val="clear" w:color="auto" w:fill="E7E6E6" w:themeFill="background2"/>
          </w:tcPr>
          <w:p w14:paraId="064B6BC5" w14:textId="77777777" w:rsidR="009D24F1" w:rsidRPr="00A4705E" w:rsidRDefault="009D24F1" w:rsidP="00896F4D">
            <w:pPr>
              <w:jc w:val="center"/>
              <w:rPr>
                <w:rStyle w:val="Strong"/>
                <w:sz w:val="20"/>
                <w:szCs w:val="20"/>
              </w:rPr>
            </w:pPr>
            <w:r w:rsidRPr="00A4705E">
              <w:rPr>
                <w:rStyle w:val="Strong"/>
                <w:sz w:val="20"/>
                <w:szCs w:val="20"/>
              </w:rPr>
              <w:t>270˚</w:t>
            </w:r>
          </w:p>
        </w:tc>
        <w:tc>
          <w:tcPr>
            <w:tcW w:w="1701" w:type="dxa"/>
          </w:tcPr>
          <w:p w14:paraId="167222D6" w14:textId="1F971CC4" w:rsidR="009D24F1" w:rsidRPr="00A4705E" w:rsidRDefault="009D24F1" w:rsidP="00896F4D">
            <w:pPr>
              <w:jc w:val="center"/>
              <w:rPr>
                <w:rStyle w:val="Strong"/>
                <w:b w:val="0"/>
                <w:sz w:val="20"/>
                <w:szCs w:val="20"/>
              </w:rPr>
            </w:pPr>
            <w:r w:rsidRPr="00A4705E">
              <w:rPr>
                <w:rStyle w:val="Strong"/>
                <w:b w:val="0"/>
                <w:sz w:val="20"/>
                <w:szCs w:val="20"/>
              </w:rPr>
              <w:t>40.05</w:t>
            </w:r>
          </w:p>
        </w:tc>
        <w:tc>
          <w:tcPr>
            <w:tcW w:w="1984" w:type="dxa"/>
          </w:tcPr>
          <w:p w14:paraId="33AF1D0C" w14:textId="77777777" w:rsidR="009D24F1" w:rsidRPr="00A4705E" w:rsidRDefault="009D24F1" w:rsidP="00896F4D">
            <w:pPr>
              <w:jc w:val="center"/>
              <w:rPr>
                <w:rStyle w:val="Strong"/>
                <w:b w:val="0"/>
                <w:sz w:val="20"/>
                <w:szCs w:val="20"/>
              </w:rPr>
            </w:pPr>
            <w:r w:rsidRPr="00A4705E">
              <w:rPr>
                <w:rStyle w:val="Strong"/>
                <w:b w:val="0"/>
                <w:sz w:val="20"/>
                <w:szCs w:val="20"/>
              </w:rPr>
              <w:t>46.93</w:t>
            </w:r>
          </w:p>
        </w:tc>
        <w:tc>
          <w:tcPr>
            <w:tcW w:w="1985" w:type="dxa"/>
          </w:tcPr>
          <w:p w14:paraId="5FFA1CC4" w14:textId="77777777" w:rsidR="009D24F1" w:rsidRPr="00A4705E" w:rsidRDefault="009D24F1" w:rsidP="00896F4D">
            <w:pPr>
              <w:jc w:val="center"/>
              <w:rPr>
                <w:rStyle w:val="Strong"/>
                <w:b w:val="0"/>
                <w:sz w:val="20"/>
                <w:szCs w:val="20"/>
              </w:rPr>
            </w:pPr>
            <w:r w:rsidRPr="00A4705E">
              <w:rPr>
                <w:rStyle w:val="Strong"/>
                <w:b w:val="0"/>
                <w:sz w:val="20"/>
                <w:szCs w:val="20"/>
              </w:rPr>
              <w:t>39.93</w:t>
            </w:r>
          </w:p>
        </w:tc>
        <w:tc>
          <w:tcPr>
            <w:tcW w:w="1933" w:type="dxa"/>
          </w:tcPr>
          <w:p w14:paraId="5E0C315E" w14:textId="008630F6" w:rsidR="009D24F1" w:rsidRPr="00A4705E" w:rsidRDefault="009D24F1" w:rsidP="00896F4D">
            <w:pPr>
              <w:jc w:val="center"/>
              <w:rPr>
                <w:rStyle w:val="Strong"/>
                <w:b w:val="0"/>
                <w:sz w:val="20"/>
                <w:szCs w:val="20"/>
              </w:rPr>
            </w:pPr>
            <w:r>
              <w:rPr>
                <w:rStyle w:val="Strong"/>
                <w:b w:val="0"/>
                <w:sz w:val="20"/>
                <w:szCs w:val="20"/>
              </w:rPr>
              <w:t>0.12</w:t>
            </w:r>
          </w:p>
        </w:tc>
      </w:tr>
    </w:tbl>
    <w:p w14:paraId="245F182C" w14:textId="4511BDC7" w:rsidR="00DA264A" w:rsidRDefault="00DA264A" w:rsidP="002C7B7D">
      <w:pPr>
        <w:rPr>
          <w:rStyle w:val="Strong"/>
          <w:sz w:val="20"/>
          <w:szCs w:val="20"/>
        </w:rPr>
      </w:pPr>
    </w:p>
    <w:p w14:paraId="58E0657D" w14:textId="77777777" w:rsidR="00FB373A" w:rsidRDefault="00FB373A" w:rsidP="00FB373A">
      <w:pPr>
        <w:suppressAutoHyphens w:val="0"/>
        <w:autoSpaceDE w:val="0"/>
        <w:autoSpaceDN w:val="0"/>
        <w:adjustRightInd w:val="0"/>
        <w:spacing w:after="0" w:line="360" w:lineRule="auto"/>
        <w:jc w:val="both"/>
        <w:rPr>
          <w:rStyle w:val="Strong"/>
          <w:b w:val="0"/>
          <w:sz w:val="20"/>
          <w:szCs w:val="20"/>
        </w:rPr>
      </w:pPr>
    </w:p>
    <w:p w14:paraId="615D2E21" w14:textId="0DD497E4" w:rsidR="00FB373A" w:rsidRPr="001B7B6E" w:rsidRDefault="00FB373A" w:rsidP="00FB373A">
      <w:pPr>
        <w:suppressAutoHyphens w:val="0"/>
        <w:autoSpaceDE w:val="0"/>
        <w:autoSpaceDN w:val="0"/>
        <w:adjustRightInd w:val="0"/>
        <w:spacing w:after="0" w:line="360" w:lineRule="auto"/>
        <w:jc w:val="both"/>
        <w:rPr>
          <w:bCs/>
          <w:sz w:val="20"/>
          <w:szCs w:val="20"/>
        </w:rPr>
      </w:pPr>
      <w:r>
        <w:rPr>
          <w:rStyle w:val="Strong"/>
          <w:b w:val="0"/>
          <w:sz w:val="20"/>
          <w:szCs w:val="20"/>
        </w:rPr>
        <w:lastRenderedPageBreak/>
        <w:t>The potential contribution found here is of a similar order of magnitude for the 230˚-240˚ and 270˚ directions as suggested by Hodges (2005) but higher for 260˚. At 260˚, the Prince Street monitor is impacted from the direction of the Cast House of B</w:t>
      </w:r>
      <w:r w:rsidR="005B1B4D">
        <w:rPr>
          <w:rStyle w:val="Strong"/>
          <w:b w:val="0"/>
          <w:sz w:val="20"/>
          <w:szCs w:val="20"/>
        </w:rPr>
        <w:t>F4</w:t>
      </w:r>
      <w:r>
        <w:rPr>
          <w:rStyle w:val="Strong"/>
          <w:b w:val="0"/>
          <w:sz w:val="20"/>
          <w:szCs w:val="20"/>
        </w:rPr>
        <w:t xml:space="preserve"> – the </w:t>
      </w:r>
      <w:r w:rsidR="005B1B4D">
        <w:rPr>
          <w:rStyle w:val="Strong"/>
          <w:b w:val="0"/>
          <w:sz w:val="20"/>
          <w:szCs w:val="20"/>
        </w:rPr>
        <w:t>f</w:t>
      </w:r>
      <w:r>
        <w:rPr>
          <w:rStyle w:val="Strong"/>
          <w:b w:val="0"/>
          <w:sz w:val="20"/>
          <w:szCs w:val="20"/>
        </w:rPr>
        <w:t xml:space="preserve">urnace closest to the monitor. Potential reasons for the discrepancies between Hodges’ (2005) suggested contribution and those presented here are put forward in the AURN monitor discussion above. </w:t>
      </w:r>
    </w:p>
    <w:p w14:paraId="1870CFBB" w14:textId="77777777" w:rsidR="00A4705E" w:rsidRDefault="00A4705E" w:rsidP="002C7B7D">
      <w:pPr>
        <w:rPr>
          <w:rStyle w:val="Strong"/>
          <w:sz w:val="20"/>
          <w:szCs w:val="20"/>
        </w:rPr>
      </w:pPr>
    </w:p>
    <w:p w14:paraId="736B635B" w14:textId="061D21B6" w:rsidR="00887A8D" w:rsidRDefault="003D3214" w:rsidP="0016413E">
      <w:pPr>
        <w:rPr>
          <w:rStyle w:val="Strong"/>
          <w:sz w:val="20"/>
          <w:szCs w:val="20"/>
        </w:rPr>
      </w:pPr>
      <w:r>
        <w:rPr>
          <w:b/>
          <w:bCs/>
          <w:noProof/>
          <w:sz w:val="20"/>
          <w:szCs w:val="20"/>
          <w:lang w:eastAsia="en-GB"/>
        </w:rPr>
        <mc:AlternateContent>
          <mc:Choice Requires="wps">
            <w:drawing>
              <wp:anchor distT="0" distB="0" distL="114300" distR="114300" simplePos="0" relativeHeight="251788288" behindDoc="0" locked="0" layoutInCell="1" allowOverlap="1" wp14:anchorId="3A76D76B" wp14:editId="26E3A8ED">
                <wp:simplePos x="0" y="0"/>
                <wp:positionH relativeFrom="margin">
                  <wp:align>center</wp:align>
                </wp:positionH>
                <wp:positionV relativeFrom="paragraph">
                  <wp:posOffset>3930650</wp:posOffset>
                </wp:positionV>
                <wp:extent cx="3552825" cy="371475"/>
                <wp:effectExtent l="0" t="0" r="9525" b="9525"/>
                <wp:wrapNone/>
                <wp:docPr id="146" name="Text Box 146"/>
                <wp:cNvGraphicFramePr/>
                <a:graphic xmlns:a="http://schemas.openxmlformats.org/drawingml/2006/main">
                  <a:graphicData uri="http://schemas.microsoft.com/office/word/2010/wordprocessingShape">
                    <wps:wsp>
                      <wps:cNvSpPr txBox="1"/>
                      <wps:spPr>
                        <a:xfrm>
                          <a:off x="0" y="0"/>
                          <a:ext cx="3552825" cy="371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855988" w14:textId="3E421C76" w:rsidR="0062582F" w:rsidRDefault="0062582F" w:rsidP="003D3214">
                            <w:pPr>
                              <w:rPr>
                                <w:rStyle w:val="Strong"/>
                                <w:sz w:val="20"/>
                                <w:szCs w:val="20"/>
                              </w:rPr>
                            </w:pPr>
                            <w:r>
                              <w:rPr>
                                <w:rStyle w:val="Strong"/>
                                <w:sz w:val="20"/>
                                <w:szCs w:val="20"/>
                              </w:rPr>
                              <w:t xml:space="preserve">Figure 14 - </w:t>
                            </w:r>
                            <w:r w:rsidRPr="00DE59C2">
                              <w:rPr>
                                <w:rStyle w:val="Strong"/>
                                <w:b w:val="0"/>
                                <w:sz w:val="20"/>
                                <w:szCs w:val="20"/>
                              </w:rPr>
                              <w:t>Prince Street Monitor</w:t>
                            </w:r>
                            <w:r>
                              <w:rPr>
                                <w:rStyle w:val="Strong"/>
                                <w:sz w:val="20"/>
                                <w:szCs w:val="20"/>
                              </w:rPr>
                              <w:t xml:space="preserve">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51C5FE4D"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A76D76B" id="Text Box 146" o:spid="_x0000_s1062" type="#_x0000_t202" style="position:absolute;margin-left:0;margin-top:309.5pt;width:279.75pt;height:29.25pt;z-index:251788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" fillcolor="white [3201]" stroked="f" strokeweight=".5pt">
                <v:textbox>
                  <w:txbxContent>
                    <w:p w14:paraId="69855988" w14:textId="3E421C76" w:rsidR="0062582F" w:rsidRDefault="0062582F" w:rsidP="003D3214">
                      <w:pPr>
                        <w:rPr>
                          <w:rStyle w:val="Strong"/>
                          <w:sz w:val="20"/>
                          <w:szCs w:val="20"/>
                        </w:rPr>
                      </w:pPr>
                      <w:r>
                        <w:rPr>
                          <w:rStyle w:val="Strong"/>
                          <w:sz w:val="20"/>
                          <w:szCs w:val="20"/>
                        </w:rPr>
                        <w:t xml:space="preserve">Figure 14 - </w:t>
                      </w:r>
                      <w:r w:rsidRPr="00DE59C2">
                        <w:rPr>
                          <w:rStyle w:val="Strong"/>
                          <w:b w:val="0"/>
                          <w:sz w:val="20"/>
                          <w:szCs w:val="20"/>
                        </w:rPr>
                        <w:t>Prince Street Monitor</w:t>
                      </w:r>
                      <w:r>
                        <w:rPr>
                          <w:rStyle w:val="Strong"/>
                          <w:sz w:val="20"/>
                          <w:szCs w:val="20"/>
                        </w:rPr>
                        <w:t xml:space="preserve">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51C5FE4D" w14:textId="77777777" w:rsidR="0062582F" w:rsidRDefault="0062582F"/>
                  </w:txbxContent>
                </v:textbox>
                <w10:wrap anchorx="margin"/>
              </v:shape>
            </w:pict>
          </mc:Fallback>
        </mc:AlternateContent>
      </w:r>
      <w:r w:rsidR="00BF369A">
        <w:rPr>
          <w:rStyle w:val="Strong"/>
          <w:noProof/>
          <w:sz w:val="20"/>
          <w:szCs w:val="20"/>
          <w:lang w:eastAsia="en-GB"/>
        </w:rPr>
        <w:drawing>
          <wp:inline distT="0" distB="0" distL="0" distR="0" wp14:anchorId="026CC8EA" wp14:editId="08B2A2EE">
            <wp:extent cx="5740456" cy="375301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88832" cy="3784643"/>
                    </a:xfrm>
                    <a:prstGeom prst="rect">
                      <a:avLst/>
                    </a:prstGeom>
                    <a:noFill/>
                  </pic:spPr>
                </pic:pic>
              </a:graphicData>
            </a:graphic>
          </wp:inline>
        </w:drawing>
      </w:r>
    </w:p>
    <w:p w14:paraId="672CECEA" w14:textId="394779EC" w:rsidR="000D3FCC" w:rsidRDefault="000D3FCC" w:rsidP="0016413E">
      <w:pPr>
        <w:rPr>
          <w:rStyle w:val="Strong"/>
          <w:sz w:val="20"/>
          <w:szCs w:val="20"/>
        </w:rPr>
      </w:pPr>
    </w:p>
    <w:p w14:paraId="2FF6C300" w14:textId="77777777" w:rsidR="00DA264A" w:rsidRDefault="00DA264A" w:rsidP="0016413E">
      <w:pPr>
        <w:rPr>
          <w:rStyle w:val="Strong"/>
          <w:sz w:val="20"/>
          <w:szCs w:val="20"/>
        </w:rPr>
      </w:pPr>
    </w:p>
    <w:p w14:paraId="7C762600" w14:textId="77777777" w:rsidR="008164C4" w:rsidRDefault="008164C4" w:rsidP="0016413E">
      <w:pPr>
        <w:rPr>
          <w:rStyle w:val="Strong"/>
          <w:sz w:val="20"/>
          <w:szCs w:val="20"/>
        </w:rPr>
      </w:pPr>
    </w:p>
    <w:p w14:paraId="33BD9AAD" w14:textId="465E1B46" w:rsidR="0016413E" w:rsidRPr="00A4705E" w:rsidRDefault="00A4705E" w:rsidP="00A4705E">
      <w:pPr>
        <w:pStyle w:val="Heading1"/>
        <w:rPr>
          <w:rStyle w:val="Strong"/>
          <w:rFonts w:asciiTheme="minorHAnsi" w:hAnsiTheme="minorHAnsi"/>
          <w:sz w:val="20"/>
          <w:szCs w:val="20"/>
        </w:rPr>
      </w:pPr>
      <w:bookmarkStart w:id="53" w:name="_Toc511670734"/>
      <w:r w:rsidRPr="00A4705E">
        <w:rPr>
          <w:rStyle w:val="Strong"/>
          <w:rFonts w:asciiTheme="minorHAnsi" w:hAnsiTheme="minorHAnsi"/>
          <w:sz w:val="20"/>
          <w:szCs w:val="20"/>
        </w:rPr>
        <w:t xml:space="preserve">5.1.7 </w:t>
      </w:r>
      <w:r w:rsidR="0016413E" w:rsidRPr="00A4705E">
        <w:rPr>
          <w:rStyle w:val="Strong"/>
          <w:rFonts w:asciiTheme="minorHAnsi" w:hAnsiTheme="minorHAnsi"/>
          <w:sz w:val="20"/>
          <w:szCs w:val="20"/>
        </w:rPr>
        <w:t>Twll-yn-y-Wal Park</w:t>
      </w:r>
      <w:bookmarkEnd w:id="53"/>
    </w:p>
    <w:p w14:paraId="0BEFC75A" w14:textId="77777777" w:rsidR="00A4705E" w:rsidRDefault="00A4705E" w:rsidP="000C59BA">
      <w:pPr>
        <w:jc w:val="both"/>
        <w:rPr>
          <w:rStyle w:val="Strong"/>
          <w:b w:val="0"/>
          <w:sz w:val="20"/>
          <w:szCs w:val="20"/>
        </w:rPr>
      </w:pPr>
    </w:p>
    <w:p w14:paraId="7AEF0031" w14:textId="7681DD97" w:rsidR="00F32BB7" w:rsidRDefault="00EC0152" w:rsidP="00F32BB7">
      <w:pPr>
        <w:suppressAutoHyphens w:val="0"/>
        <w:autoSpaceDE w:val="0"/>
        <w:autoSpaceDN w:val="0"/>
        <w:adjustRightInd w:val="0"/>
        <w:spacing w:after="0" w:line="36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789312" behindDoc="0" locked="0" layoutInCell="1" allowOverlap="1" wp14:anchorId="6C8FFC4C" wp14:editId="7DB1B8B6">
                <wp:simplePos x="0" y="0"/>
                <wp:positionH relativeFrom="margin">
                  <wp:align>left</wp:align>
                </wp:positionH>
                <wp:positionV relativeFrom="paragraph">
                  <wp:posOffset>3509010</wp:posOffset>
                </wp:positionV>
                <wp:extent cx="4410075" cy="266700"/>
                <wp:effectExtent l="0" t="0" r="9525" b="0"/>
                <wp:wrapNone/>
                <wp:docPr id="147" name="Text Box 147"/>
                <wp:cNvGraphicFramePr/>
                <a:graphic xmlns:a="http://schemas.openxmlformats.org/drawingml/2006/main">
                  <a:graphicData uri="http://schemas.microsoft.com/office/word/2010/wordprocessingShape">
                    <wps:wsp>
                      <wps:cNvSpPr txBox="1"/>
                      <wps:spPr>
                        <a:xfrm>
                          <a:off x="0" y="0"/>
                          <a:ext cx="441007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71D41" w14:textId="13CCAD19" w:rsidR="0062582F" w:rsidRDefault="0062582F">
                            <w:r>
                              <w:rPr>
                                <w:rStyle w:val="Strong"/>
                                <w:sz w:val="20"/>
                                <w:szCs w:val="20"/>
                              </w:rPr>
                              <w:t xml:space="preserve">Table 13 – </w:t>
                            </w:r>
                            <w:r w:rsidRPr="00DE59C2">
                              <w:rPr>
                                <w:rStyle w:val="Strong"/>
                                <w:b w:val="0"/>
                                <w:sz w:val="20"/>
                                <w:szCs w:val="20"/>
                              </w:rPr>
                              <w:t>Comparison of PM</w:t>
                            </w:r>
                            <w:r w:rsidRPr="00DE59C2">
                              <w:rPr>
                                <w:rStyle w:val="Strong"/>
                                <w:b w:val="0"/>
                                <w:sz w:val="20"/>
                                <w:szCs w:val="20"/>
                                <w:vertAlign w:val="subscript"/>
                              </w:rPr>
                              <w:t>10</w:t>
                            </w:r>
                            <w:r w:rsidRPr="00DE59C2">
                              <w:rPr>
                                <w:rStyle w:val="Strong"/>
                                <w:b w:val="0"/>
                                <w:sz w:val="20"/>
                                <w:szCs w:val="20"/>
                              </w:rPr>
                              <w:t xml:space="preserve"> Concentrations for the Twll-yn-y-Wal Park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8FFC4C" id="Text Box 147" o:spid="_x0000_s1063" type="#_x0000_t202" style="position:absolute;left:0;text-align:left;margin-left:0;margin-top:276.3pt;width:347.25pt;height:21pt;z-index:251789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" fillcolor="white [3201]" stroked="f" strokeweight=".5pt">
                <v:textbox>
                  <w:txbxContent>
                    <w:p w14:paraId="56271D41" w14:textId="13CCAD19" w:rsidR="0062582F" w:rsidRDefault="0062582F">
                      <w:r>
                        <w:rPr>
                          <w:rStyle w:val="Strong"/>
                          <w:sz w:val="20"/>
                          <w:szCs w:val="20"/>
                        </w:rPr>
                        <w:t xml:space="preserve">Table 13 – </w:t>
                      </w:r>
                      <w:r w:rsidRPr="00DE59C2">
                        <w:rPr>
                          <w:rStyle w:val="Strong"/>
                          <w:b w:val="0"/>
                          <w:sz w:val="20"/>
                          <w:szCs w:val="20"/>
                        </w:rPr>
                        <w:t>Comparison of PM</w:t>
                      </w:r>
                      <w:r w:rsidRPr="00DE59C2">
                        <w:rPr>
                          <w:rStyle w:val="Strong"/>
                          <w:b w:val="0"/>
                          <w:sz w:val="20"/>
                          <w:szCs w:val="20"/>
                          <w:vertAlign w:val="subscript"/>
                        </w:rPr>
                        <w:t>10</w:t>
                      </w:r>
                      <w:r w:rsidRPr="00DE59C2">
                        <w:rPr>
                          <w:rStyle w:val="Strong"/>
                          <w:b w:val="0"/>
                          <w:sz w:val="20"/>
                          <w:szCs w:val="20"/>
                        </w:rPr>
                        <w:t xml:space="preserve"> Concentrations for the Twll-yn-y-Wal Park Monitor</w:t>
                      </w:r>
                    </w:p>
                  </w:txbxContent>
                </v:textbox>
                <w10:wrap anchorx="margin"/>
              </v:shape>
            </w:pict>
          </mc:Fallback>
        </mc:AlternateContent>
      </w:r>
      <w:r w:rsidR="005E4115">
        <w:rPr>
          <w:rStyle w:val="Strong"/>
          <w:b w:val="0"/>
          <w:sz w:val="20"/>
          <w:szCs w:val="20"/>
        </w:rPr>
        <w:t>The Twll-yn-y-Wal Park monitor is impacted from the B</w:t>
      </w:r>
      <w:r w:rsidR="005B1B4D">
        <w:rPr>
          <w:rStyle w:val="Strong"/>
          <w:b w:val="0"/>
          <w:sz w:val="20"/>
          <w:szCs w:val="20"/>
        </w:rPr>
        <w:t>Fs</w:t>
      </w:r>
      <w:r w:rsidR="005E4115">
        <w:rPr>
          <w:rStyle w:val="Strong"/>
          <w:b w:val="0"/>
          <w:sz w:val="20"/>
          <w:szCs w:val="20"/>
        </w:rPr>
        <w:t xml:space="preserve"> between 260˚ and 290˚. </w:t>
      </w:r>
      <w:r w:rsidR="00171219">
        <w:rPr>
          <w:rStyle w:val="Strong"/>
          <w:b w:val="0"/>
          <w:sz w:val="20"/>
          <w:szCs w:val="20"/>
        </w:rPr>
        <w:t>Table 1</w:t>
      </w:r>
      <w:r w:rsidR="006B734A">
        <w:rPr>
          <w:rStyle w:val="Strong"/>
          <w:b w:val="0"/>
          <w:sz w:val="20"/>
          <w:szCs w:val="20"/>
        </w:rPr>
        <w:t>4</w:t>
      </w:r>
      <w:r w:rsidR="005E4115">
        <w:rPr>
          <w:rStyle w:val="Strong"/>
          <w:b w:val="0"/>
          <w:sz w:val="20"/>
          <w:szCs w:val="20"/>
        </w:rPr>
        <w:t xml:space="preserve"> and </w:t>
      </w:r>
      <w:r w:rsidR="00AE1F1D">
        <w:rPr>
          <w:rStyle w:val="Strong"/>
          <w:b w:val="0"/>
          <w:sz w:val="20"/>
          <w:szCs w:val="20"/>
        </w:rPr>
        <w:t>Figure</w:t>
      </w:r>
      <w:r w:rsidR="005E4115">
        <w:rPr>
          <w:rStyle w:val="Strong"/>
          <w:b w:val="0"/>
          <w:sz w:val="20"/>
          <w:szCs w:val="20"/>
        </w:rPr>
        <w:t xml:space="preserve"> </w:t>
      </w:r>
      <w:r w:rsidR="00171219">
        <w:rPr>
          <w:rStyle w:val="Strong"/>
          <w:b w:val="0"/>
          <w:sz w:val="20"/>
          <w:szCs w:val="20"/>
        </w:rPr>
        <w:t>15</w:t>
      </w:r>
      <w:r w:rsidR="005E4115">
        <w:rPr>
          <w:rStyle w:val="Strong"/>
          <w:b w:val="0"/>
          <w:sz w:val="20"/>
          <w:szCs w:val="20"/>
        </w:rPr>
        <w:t xml:space="preserve"> </w:t>
      </w:r>
      <w:r w:rsidR="00F32BB7">
        <w:rPr>
          <w:rStyle w:val="Strong"/>
          <w:b w:val="0"/>
          <w:sz w:val="20"/>
          <w:szCs w:val="20"/>
        </w:rPr>
        <w:t>show that the</w:t>
      </w:r>
      <w:r w:rsidR="005E4115">
        <w:rPr>
          <w:rStyle w:val="Strong"/>
          <w:b w:val="0"/>
          <w:sz w:val="20"/>
          <w:szCs w:val="20"/>
        </w:rPr>
        <w:t xml:space="preserve"> average PM</w:t>
      </w:r>
      <w:r w:rsidR="005E4115" w:rsidRPr="00B50E36">
        <w:rPr>
          <w:rStyle w:val="Strong"/>
          <w:b w:val="0"/>
          <w:sz w:val="20"/>
          <w:szCs w:val="20"/>
          <w:vertAlign w:val="subscript"/>
        </w:rPr>
        <w:t>10</w:t>
      </w:r>
      <w:r w:rsidR="005E4115">
        <w:rPr>
          <w:rStyle w:val="Strong"/>
          <w:b w:val="0"/>
          <w:sz w:val="20"/>
          <w:szCs w:val="20"/>
        </w:rPr>
        <w:t xml:space="preserve"> concentrations for 260˚ to 290˚ are </w:t>
      </w:r>
      <w:r w:rsidR="00F32BB7">
        <w:rPr>
          <w:rStyle w:val="Strong"/>
          <w:b w:val="0"/>
          <w:sz w:val="20"/>
          <w:szCs w:val="20"/>
        </w:rPr>
        <w:t>each</w:t>
      </w:r>
      <w:r w:rsidR="000C59BA">
        <w:rPr>
          <w:rStyle w:val="Strong"/>
          <w:b w:val="0"/>
          <w:sz w:val="20"/>
          <w:szCs w:val="20"/>
        </w:rPr>
        <w:t xml:space="preserve"> </w:t>
      </w:r>
      <w:r w:rsidR="005E4115">
        <w:rPr>
          <w:rStyle w:val="Strong"/>
          <w:b w:val="0"/>
          <w:sz w:val="20"/>
          <w:szCs w:val="20"/>
        </w:rPr>
        <w:t xml:space="preserve">higher at times when </w:t>
      </w:r>
      <w:r w:rsidR="00F32BB7">
        <w:rPr>
          <w:rStyle w:val="Strong"/>
          <w:b w:val="0"/>
          <w:sz w:val="20"/>
          <w:szCs w:val="20"/>
        </w:rPr>
        <w:t xml:space="preserve">Cast House emissions </w:t>
      </w:r>
      <w:r w:rsidR="005E4115">
        <w:rPr>
          <w:rStyle w:val="Strong"/>
          <w:b w:val="0"/>
          <w:sz w:val="20"/>
          <w:szCs w:val="20"/>
        </w:rPr>
        <w:t xml:space="preserve">are recorded compared to times when no </w:t>
      </w:r>
      <w:r w:rsidR="00F32BB7">
        <w:rPr>
          <w:rStyle w:val="Strong"/>
          <w:b w:val="0"/>
          <w:sz w:val="20"/>
          <w:szCs w:val="20"/>
        </w:rPr>
        <w:t>emissions</w:t>
      </w:r>
      <w:r w:rsidR="005E4115">
        <w:rPr>
          <w:rStyle w:val="Strong"/>
          <w:b w:val="0"/>
          <w:sz w:val="20"/>
          <w:szCs w:val="20"/>
        </w:rPr>
        <w:t xml:space="preserve"> are recorded and the</w:t>
      </w:r>
      <w:r w:rsidR="00F32BB7">
        <w:rPr>
          <w:rStyle w:val="Strong"/>
          <w:b w:val="0"/>
          <w:sz w:val="20"/>
          <w:szCs w:val="20"/>
        </w:rPr>
        <w:t xml:space="preserve"> full dataset averages</w:t>
      </w:r>
      <w:r w:rsidR="005E4115">
        <w:rPr>
          <w:rStyle w:val="Strong"/>
          <w:b w:val="0"/>
          <w:sz w:val="20"/>
          <w:szCs w:val="20"/>
        </w:rPr>
        <w:t xml:space="preserve">. </w:t>
      </w:r>
      <w:r w:rsidR="00F32BB7">
        <w:rPr>
          <w:rStyle w:val="Strong"/>
          <w:b w:val="0"/>
          <w:sz w:val="20"/>
          <w:szCs w:val="20"/>
        </w:rPr>
        <w:t>The potential contribution of Cast House emissions to background concentrations (201</w:t>
      </w:r>
      <w:r w:rsidR="006B734A">
        <w:rPr>
          <w:rStyle w:val="Strong"/>
          <w:b w:val="0"/>
          <w:sz w:val="20"/>
          <w:szCs w:val="20"/>
        </w:rPr>
        <w:t>3-2016) is presented in Table 14</w:t>
      </w:r>
      <w:r w:rsidR="00F32BB7">
        <w:rPr>
          <w:rStyle w:val="Strong"/>
          <w:b w:val="0"/>
          <w:sz w:val="20"/>
          <w:szCs w:val="20"/>
        </w:rPr>
        <w:t>.</w:t>
      </w:r>
    </w:p>
    <w:p w14:paraId="5E62BE76" w14:textId="77777777" w:rsidR="00F32BB7" w:rsidRDefault="00F32BB7" w:rsidP="00A4705E">
      <w:pPr>
        <w:spacing w:line="360" w:lineRule="auto"/>
        <w:jc w:val="both"/>
        <w:rPr>
          <w:rStyle w:val="Strong"/>
          <w:b w:val="0"/>
          <w:sz w:val="20"/>
          <w:szCs w:val="20"/>
        </w:rPr>
      </w:pPr>
    </w:p>
    <w:p w14:paraId="0FCCB703" w14:textId="77777777" w:rsidR="005B1B4D" w:rsidRDefault="005B1B4D" w:rsidP="00A4705E">
      <w:pPr>
        <w:spacing w:line="360" w:lineRule="auto"/>
        <w:jc w:val="both"/>
        <w:rPr>
          <w:rStyle w:val="Strong"/>
          <w:b w:val="0"/>
          <w:sz w:val="20"/>
          <w:szCs w:val="20"/>
        </w:rPr>
      </w:pPr>
    </w:p>
    <w:p w14:paraId="4BDB128D" w14:textId="3D50679C" w:rsidR="00F32BB7" w:rsidRPr="00A4705E" w:rsidRDefault="00F32BB7" w:rsidP="00A4705E">
      <w:pPr>
        <w:spacing w:line="360" w:lineRule="auto"/>
        <w:jc w:val="both"/>
        <w:rPr>
          <w:rStyle w:val="Strong"/>
          <w:b w:val="0"/>
          <w:sz w:val="20"/>
          <w:szCs w:val="20"/>
        </w:rPr>
      </w:pPr>
    </w:p>
    <w:p w14:paraId="37346C03" w14:textId="50A3A210" w:rsidR="0016413E" w:rsidRPr="00DE59C2" w:rsidRDefault="00F32BB7" w:rsidP="0016413E">
      <w:pPr>
        <w:rPr>
          <w:rStyle w:val="Strong"/>
          <w:b w:val="0"/>
          <w:sz w:val="20"/>
          <w:szCs w:val="20"/>
        </w:rPr>
      </w:pPr>
      <w:r>
        <w:rPr>
          <w:bCs/>
          <w:noProof/>
          <w:sz w:val="20"/>
          <w:szCs w:val="20"/>
          <w:lang w:eastAsia="en-GB"/>
        </w:rPr>
        <w:lastRenderedPageBreak/>
        <mc:AlternateContent>
          <mc:Choice Requires="wps">
            <w:drawing>
              <wp:anchor distT="0" distB="0" distL="114300" distR="114300" simplePos="0" relativeHeight="251918336" behindDoc="0" locked="0" layoutInCell="1" allowOverlap="1" wp14:anchorId="4E529096" wp14:editId="08C34A90">
                <wp:simplePos x="0" y="0"/>
                <wp:positionH relativeFrom="margin">
                  <wp:align>left</wp:align>
                </wp:positionH>
                <wp:positionV relativeFrom="paragraph">
                  <wp:posOffset>-3382</wp:posOffset>
                </wp:positionV>
                <wp:extent cx="4433777" cy="233916"/>
                <wp:effectExtent l="0" t="0" r="5080" b="0"/>
                <wp:wrapNone/>
                <wp:docPr id="217" name="Text Box 217"/>
                <wp:cNvGraphicFramePr/>
                <a:graphic xmlns:a="http://schemas.openxmlformats.org/drawingml/2006/main">
                  <a:graphicData uri="http://schemas.microsoft.com/office/word/2010/wordprocessingShape">
                    <wps:wsp>
                      <wps:cNvSpPr txBox="1"/>
                      <wps:spPr>
                        <a:xfrm>
                          <a:off x="0" y="0"/>
                          <a:ext cx="4433777" cy="2339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3806F" w14:textId="0BD5E383" w:rsidR="0062582F" w:rsidRDefault="0062582F" w:rsidP="00F32BB7">
                            <w:r>
                              <w:rPr>
                                <w:rStyle w:val="Strong"/>
                                <w:sz w:val="20"/>
                                <w:szCs w:val="20"/>
                              </w:rPr>
                              <w:t xml:space="preserve">Table 14 – </w:t>
                            </w:r>
                            <w:r w:rsidRPr="00DE59C2">
                              <w:rPr>
                                <w:rStyle w:val="Strong"/>
                                <w:b w:val="0"/>
                                <w:sz w:val="20"/>
                                <w:szCs w:val="20"/>
                              </w:rPr>
                              <w:t>Comparison of PM</w:t>
                            </w:r>
                            <w:r w:rsidRPr="00DE59C2">
                              <w:rPr>
                                <w:rStyle w:val="Strong"/>
                                <w:b w:val="0"/>
                                <w:sz w:val="20"/>
                                <w:szCs w:val="20"/>
                                <w:vertAlign w:val="subscript"/>
                              </w:rPr>
                              <w:t>10</w:t>
                            </w:r>
                            <w:r w:rsidRPr="00DE59C2">
                              <w:rPr>
                                <w:rStyle w:val="Strong"/>
                                <w:b w:val="0"/>
                                <w:sz w:val="20"/>
                                <w:szCs w:val="20"/>
                              </w:rPr>
                              <w:t xml:space="preserve"> Conce</w:t>
                            </w:r>
                            <w:r>
                              <w:rPr>
                                <w:rStyle w:val="Strong"/>
                                <w:b w:val="0"/>
                                <w:sz w:val="20"/>
                                <w:szCs w:val="20"/>
                              </w:rPr>
                              <w:t>ntrations for the Twll-yn-y-Wal Park</w:t>
                            </w:r>
                            <w:r w:rsidRPr="00DE59C2">
                              <w:rPr>
                                <w:rStyle w:val="Strong"/>
                                <w:b w:val="0"/>
                                <w:sz w:val="20"/>
                                <w:szCs w:val="20"/>
                              </w:rPr>
                              <w:t xml:space="preserve">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29096" id="Text Box 217" o:spid="_x0000_s1064" type="#_x0000_t202" style="position:absolute;margin-left:0;margin-top:-.25pt;width:349.1pt;height:18.4pt;z-index:251918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" fillcolor="white [3201]" stroked="f" strokeweight=".5pt">
                <v:textbox>
                  <w:txbxContent>
                    <w:p w14:paraId="30F3806F" w14:textId="0BD5E383" w:rsidR="0062582F" w:rsidRDefault="0062582F" w:rsidP="00F32BB7">
                      <w:r>
                        <w:rPr>
                          <w:rStyle w:val="Strong"/>
                          <w:sz w:val="20"/>
                          <w:szCs w:val="20"/>
                        </w:rPr>
                        <w:t xml:space="preserve">Table 14 – </w:t>
                      </w:r>
                      <w:r w:rsidRPr="00DE59C2">
                        <w:rPr>
                          <w:rStyle w:val="Strong"/>
                          <w:b w:val="0"/>
                          <w:sz w:val="20"/>
                          <w:szCs w:val="20"/>
                        </w:rPr>
                        <w:t>Comparison of PM</w:t>
                      </w:r>
                      <w:r w:rsidRPr="00DE59C2">
                        <w:rPr>
                          <w:rStyle w:val="Strong"/>
                          <w:b w:val="0"/>
                          <w:sz w:val="20"/>
                          <w:szCs w:val="20"/>
                          <w:vertAlign w:val="subscript"/>
                        </w:rPr>
                        <w:t>10</w:t>
                      </w:r>
                      <w:r w:rsidRPr="00DE59C2">
                        <w:rPr>
                          <w:rStyle w:val="Strong"/>
                          <w:b w:val="0"/>
                          <w:sz w:val="20"/>
                          <w:szCs w:val="20"/>
                        </w:rPr>
                        <w:t xml:space="preserve"> Conce</w:t>
                      </w:r>
                      <w:r>
                        <w:rPr>
                          <w:rStyle w:val="Strong"/>
                          <w:b w:val="0"/>
                          <w:sz w:val="20"/>
                          <w:szCs w:val="20"/>
                        </w:rPr>
                        <w:t>ntrations for the Twll-yn-y-Wal Park</w:t>
                      </w:r>
                      <w:r w:rsidRPr="00DE59C2">
                        <w:rPr>
                          <w:rStyle w:val="Strong"/>
                          <w:b w:val="0"/>
                          <w:sz w:val="20"/>
                          <w:szCs w:val="20"/>
                        </w:rPr>
                        <w:t xml:space="preserve"> Monitor</w:t>
                      </w:r>
                    </w:p>
                  </w:txbxContent>
                </v:textbox>
                <w10:wrap anchorx="margin"/>
              </v:shape>
            </w:pict>
          </mc:Fallback>
        </mc:AlternateContent>
      </w:r>
    </w:p>
    <w:tbl>
      <w:tblPr>
        <w:tblStyle w:val="TableGrid"/>
        <w:tblW w:w="0" w:type="auto"/>
        <w:tblLook w:val="04A0" w:firstRow="1" w:lastRow="0" w:firstColumn="1" w:lastColumn="0" w:noHBand="0" w:noVBand="1"/>
      </w:tblPr>
      <w:tblGrid>
        <w:gridCol w:w="1413"/>
        <w:gridCol w:w="1701"/>
        <w:gridCol w:w="1984"/>
        <w:gridCol w:w="1985"/>
        <w:gridCol w:w="1933"/>
      </w:tblGrid>
      <w:tr w:rsidR="00F32BB7" w14:paraId="078C3C48" w14:textId="0C985F66" w:rsidTr="00F32BB7">
        <w:tc>
          <w:tcPr>
            <w:tcW w:w="1413" w:type="dxa"/>
            <w:shd w:val="clear" w:color="auto" w:fill="E7E6E6" w:themeFill="background2"/>
          </w:tcPr>
          <w:p w14:paraId="71207824" w14:textId="77777777" w:rsidR="00F32BB7" w:rsidRPr="00A4705E" w:rsidRDefault="00F32BB7" w:rsidP="00896F4D">
            <w:pPr>
              <w:jc w:val="center"/>
              <w:rPr>
                <w:rStyle w:val="Strong"/>
                <w:sz w:val="20"/>
                <w:szCs w:val="20"/>
              </w:rPr>
            </w:pPr>
            <w:r w:rsidRPr="00A4705E">
              <w:rPr>
                <w:rStyle w:val="Strong"/>
                <w:sz w:val="20"/>
                <w:szCs w:val="20"/>
              </w:rPr>
              <w:t>10˚ Wind Direction Sector</w:t>
            </w:r>
          </w:p>
        </w:tc>
        <w:tc>
          <w:tcPr>
            <w:tcW w:w="1701" w:type="dxa"/>
            <w:shd w:val="clear" w:color="auto" w:fill="E7E6E6" w:themeFill="background2"/>
          </w:tcPr>
          <w:p w14:paraId="05AE011B" w14:textId="6E0F8B1B" w:rsidR="00F32BB7" w:rsidRPr="00A4705E" w:rsidRDefault="00F32BB7" w:rsidP="00896F4D">
            <w:pPr>
              <w:jc w:val="center"/>
              <w:rPr>
                <w:rStyle w:val="Strong"/>
                <w:sz w:val="20"/>
                <w:szCs w:val="20"/>
              </w:rPr>
            </w:pPr>
            <w:r w:rsidRPr="00A4705E">
              <w:rPr>
                <w:rStyle w:val="Strong"/>
                <w:sz w:val="20"/>
                <w:szCs w:val="20"/>
              </w:rPr>
              <w:t>Average PM</w:t>
            </w:r>
            <w:r w:rsidRPr="00A4705E">
              <w:rPr>
                <w:rStyle w:val="Strong"/>
                <w:sz w:val="20"/>
                <w:szCs w:val="20"/>
                <w:vertAlign w:val="subscript"/>
              </w:rPr>
              <w:t>10</w:t>
            </w:r>
            <w:r w:rsidRPr="00A4705E">
              <w:rPr>
                <w:rStyle w:val="Strong"/>
                <w:sz w:val="20"/>
                <w:szCs w:val="20"/>
              </w:rPr>
              <w:t xml:space="preserve"> Concentration (µg/m</w:t>
            </w:r>
            <w:r w:rsidRPr="00A4705E">
              <w:rPr>
                <w:rStyle w:val="Strong"/>
                <w:sz w:val="20"/>
                <w:szCs w:val="20"/>
                <w:vertAlign w:val="superscript"/>
              </w:rPr>
              <w:t>3</w:t>
            </w:r>
            <w:r w:rsidRPr="00A4705E">
              <w:rPr>
                <w:rStyle w:val="Strong"/>
                <w:sz w:val="20"/>
                <w:szCs w:val="20"/>
              </w:rPr>
              <w:t>) [2013-2016</w:t>
            </w:r>
            <w:r>
              <w:rPr>
                <w:rStyle w:val="Strong"/>
                <w:sz w:val="20"/>
                <w:szCs w:val="20"/>
              </w:rPr>
              <w:t xml:space="preserve"> Full Dataset</w:t>
            </w:r>
            <w:r w:rsidRPr="00A4705E">
              <w:rPr>
                <w:rStyle w:val="Strong"/>
                <w:sz w:val="20"/>
                <w:szCs w:val="20"/>
              </w:rPr>
              <w:t>]</w:t>
            </w:r>
          </w:p>
        </w:tc>
        <w:tc>
          <w:tcPr>
            <w:tcW w:w="1984" w:type="dxa"/>
            <w:shd w:val="clear" w:color="auto" w:fill="E7E6E6" w:themeFill="background2"/>
          </w:tcPr>
          <w:p w14:paraId="7F6D1E61" w14:textId="77ECA2AA" w:rsidR="00F32BB7" w:rsidRPr="00A4705E" w:rsidRDefault="00F32BB7"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t>
            </w:r>
            <w:r>
              <w:rPr>
                <w:rStyle w:val="Strong"/>
                <w:sz w:val="20"/>
                <w:szCs w:val="20"/>
              </w:rPr>
              <w:t>of Cast House Emissions</w:t>
            </w:r>
            <w:r w:rsidRPr="0007280D">
              <w:rPr>
                <w:rStyle w:val="Strong"/>
                <w:sz w:val="20"/>
                <w:szCs w:val="20"/>
              </w:rPr>
              <w:t xml:space="preserve"> 2013-2016]</w:t>
            </w:r>
          </w:p>
        </w:tc>
        <w:tc>
          <w:tcPr>
            <w:tcW w:w="1985" w:type="dxa"/>
            <w:shd w:val="clear" w:color="auto" w:fill="E7E6E6" w:themeFill="background2"/>
          </w:tcPr>
          <w:p w14:paraId="18336A93" w14:textId="302AEA81" w:rsidR="00F32BB7" w:rsidRPr="00A4705E" w:rsidRDefault="00F32BB7"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when no </w:t>
            </w:r>
            <w:r>
              <w:rPr>
                <w:rStyle w:val="Strong"/>
                <w:sz w:val="20"/>
                <w:szCs w:val="20"/>
              </w:rPr>
              <w:t xml:space="preserve">Cast House Emissions </w:t>
            </w:r>
            <w:r w:rsidRPr="0007280D">
              <w:rPr>
                <w:rStyle w:val="Strong"/>
                <w:sz w:val="20"/>
                <w:szCs w:val="20"/>
              </w:rPr>
              <w:t>recorded 2013-2016]</w:t>
            </w:r>
          </w:p>
        </w:tc>
        <w:tc>
          <w:tcPr>
            <w:tcW w:w="1933" w:type="dxa"/>
            <w:shd w:val="clear" w:color="auto" w:fill="E7E6E6" w:themeFill="background2"/>
          </w:tcPr>
          <w:p w14:paraId="4C907989" w14:textId="3200F2EC" w:rsidR="00F32BB7" w:rsidRPr="00A4705E" w:rsidRDefault="00F32BB7" w:rsidP="00896F4D">
            <w:pPr>
              <w:jc w:val="center"/>
              <w:rPr>
                <w:rStyle w:val="Strong"/>
                <w:sz w:val="20"/>
                <w:szCs w:val="20"/>
              </w:rPr>
            </w:pPr>
            <w:r>
              <w:rPr>
                <w:rStyle w:val="Strong"/>
                <w:sz w:val="20"/>
                <w:szCs w:val="20"/>
              </w:rPr>
              <w:t xml:space="preserve">Potential contribution of Cast House Emissions to Background Concentrations </w:t>
            </w:r>
            <w:r w:rsidRPr="0007280D">
              <w:rPr>
                <w:rStyle w:val="Strong"/>
                <w:sz w:val="20"/>
                <w:szCs w:val="20"/>
              </w:rPr>
              <w:t>(µg/m</w:t>
            </w:r>
            <w:r w:rsidRPr="0007280D">
              <w:rPr>
                <w:rStyle w:val="Strong"/>
                <w:sz w:val="20"/>
                <w:szCs w:val="20"/>
                <w:vertAlign w:val="superscript"/>
              </w:rPr>
              <w:t>3</w:t>
            </w:r>
            <w:r w:rsidRPr="0007280D">
              <w:rPr>
                <w:rStyle w:val="Strong"/>
                <w:sz w:val="20"/>
                <w:szCs w:val="20"/>
              </w:rPr>
              <w:t>)</w:t>
            </w:r>
            <w:r>
              <w:rPr>
                <w:rStyle w:val="Strong"/>
                <w:sz w:val="20"/>
                <w:szCs w:val="20"/>
              </w:rPr>
              <w:t xml:space="preserve"> [2013-2016]</w:t>
            </w:r>
          </w:p>
        </w:tc>
      </w:tr>
      <w:tr w:rsidR="00F32BB7" w14:paraId="15A1760F" w14:textId="5D93606C" w:rsidTr="00F32BB7">
        <w:tc>
          <w:tcPr>
            <w:tcW w:w="1413" w:type="dxa"/>
            <w:shd w:val="clear" w:color="auto" w:fill="E7E6E6" w:themeFill="background2"/>
          </w:tcPr>
          <w:p w14:paraId="29F15672" w14:textId="77777777" w:rsidR="00F32BB7" w:rsidRPr="00A4705E" w:rsidRDefault="00F32BB7" w:rsidP="00896F4D">
            <w:pPr>
              <w:jc w:val="center"/>
              <w:rPr>
                <w:rStyle w:val="Strong"/>
                <w:sz w:val="20"/>
                <w:szCs w:val="20"/>
              </w:rPr>
            </w:pPr>
            <w:r w:rsidRPr="00A4705E">
              <w:rPr>
                <w:rStyle w:val="Strong"/>
                <w:sz w:val="20"/>
                <w:szCs w:val="20"/>
              </w:rPr>
              <w:t>260˚</w:t>
            </w:r>
          </w:p>
        </w:tc>
        <w:tc>
          <w:tcPr>
            <w:tcW w:w="1701" w:type="dxa"/>
          </w:tcPr>
          <w:p w14:paraId="2A8E2769" w14:textId="77777777" w:rsidR="00F32BB7" w:rsidRPr="00A4705E" w:rsidRDefault="00F32BB7" w:rsidP="00896F4D">
            <w:pPr>
              <w:jc w:val="center"/>
              <w:rPr>
                <w:rStyle w:val="Strong"/>
                <w:b w:val="0"/>
                <w:sz w:val="20"/>
                <w:szCs w:val="20"/>
              </w:rPr>
            </w:pPr>
            <w:r w:rsidRPr="00A4705E">
              <w:rPr>
                <w:rStyle w:val="Strong"/>
                <w:b w:val="0"/>
                <w:sz w:val="20"/>
                <w:szCs w:val="20"/>
              </w:rPr>
              <w:t>29.44</w:t>
            </w:r>
          </w:p>
        </w:tc>
        <w:tc>
          <w:tcPr>
            <w:tcW w:w="1984" w:type="dxa"/>
          </w:tcPr>
          <w:p w14:paraId="2A8AB260" w14:textId="77777777" w:rsidR="00F32BB7" w:rsidRPr="00A4705E" w:rsidRDefault="00F32BB7" w:rsidP="00896F4D">
            <w:pPr>
              <w:jc w:val="center"/>
              <w:rPr>
                <w:rStyle w:val="Strong"/>
                <w:b w:val="0"/>
                <w:sz w:val="20"/>
                <w:szCs w:val="20"/>
              </w:rPr>
            </w:pPr>
            <w:r w:rsidRPr="00A4705E">
              <w:rPr>
                <w:rStyle w:val="Strong"/>
                <w:b w:val="0"/>
                <w:sz w:val="20"/>
                <w:szCs w:val="20"/>
              </w:rPr>
              <w:t>31.68</w:t>
            </w:r>
          </w:p>
        </w:tc>
        <w:tc>
          <w:tcPr>
            <w:tcW w:w="1985" w:type="dxa"/>
          </w:tcPr>
          <w:p w14:paraId="25E9CE70" w14:textId="77777777" w:rsidR="00F32BB7" w:rsidRPr="00A4705E" w:rsidRDefault="00F32BB7" w:rsidP="00896F4D">
            <w:pPr>
              <w:jc w:val="center"/>
              <w:rPr>
                <w:rStyle w:val="Strong"/>
                <w:b w:val="0"/>
                <w:sz w:val="20"/>
                <w:szCs w:val="20"/>
              </w:rPr>
            </w:pPr>
            <w:r w:rsidRPr="00A4705E">
              <w:rPr>
                <w:rStyle w:val="Strong"/>
                <w:b w:val="0"/>
                <w:sz w:val="20"/>
                <w:szCs w:val="20"/>
              </w:rPr>
              <w:t>29.39</w:t>
            </w:r>
          </w:p>
        </w:tc>
        <w:tc>
          <w:tcPr>
            <w:tcW w:w="1933" w:type="dxa"/>
          </w:tcPr>
          <w:p w14:paraId="79E6FF66" w14:textId="3815F1F7" w:rsidR="00F32BB7" w:rsidRPr="00A4705E" w:rsidRDefault="00F32BB7" w:rsidP="00896F4D">
            <w:pPr>
              <w:jc w:val="center"/>
              <w:rPr>
                <w:rStyle w:val="Strong"/>
                <w:b w:val="0"/>
                <w:sz w:val="20"/>
                <w:szCs w:val="20"/>
              </w:rPr>
            </w:pPr>
            <w:r>
              <w:rPr>
                <w:rStyle w:val="Strong"/>
                <w:b w:val="0"/>
                <w:sz w:val="20"/>
                <w:szCs w:val="20"/>
              </w:rPr>
              <w:t>0.05</w:t>
            </w:r>
          </w:p>
        </w:tc>
      </w:tr>
      <w:tr w:rsidR="00F32BB7" w14:paraId="55EF0E12" w14:textId="2DE0E909" w:rsidTr="00F32BB7">
        <w:tc>
          <w:tcPr>
            <w:tcW w:w="1413" w:type="dxa"/>
            <w:shd w:val="clear" w:color="auto" w:fill="E7E6E6" w:themeFill="background2"/>
          </w:tcPr>
          <w:p w14:paraId="6E3AC8FB" w14:textId="77777777" w:rsidR="00F32BB7" w:rsidRPr="00A4705E" w:rsidRDefault="00F32BB7" w:rsidP="00896F4D">
            <w:pPr>
              <w:jc w:val="center"/>
              <w:rPr>
                <w:rStyle w:val="Strong"/>
                <w:sz w:val="20"/>
                <w:szCs w:val="20"/>
              </w:rPr>
            </w:pPr>
            <w:r w:rsidRPr="00A4705E">
              <w:rPr>
                <w:rStyle w:val="Strong"/>
                <w:sz w:val="20"/>
                <w:szCs w:val="20"/>
              </w:rPr>
              <w:t>270˚</w:t>
            </w:r>
          </w:p>
        </w:tc>
        <w:tc>
          <w:tcPr>
            <w:tcW w:w="1701" w:type="dxa"/>
          </w:tcPr>
          <w:p w14:paraId="603D337A" w14:textId="77777777" w:rsidR="00F32BB7" w:rsidRPr="00A4705E" w:rsidRDefault="00F32BB7" w:rsidP="00896F4D">
            <w:pPr>
              <w:jc w:val="center"/>
              <w:rPr>
                <w:rStyle w:val="Strong"/>
                <w:b w:val="0"/>
                <w:sz w:val="20"/>
                <w:szCs w:val="20"/>
              </w:rPr>
            </w:pPr>
            <w:r w:rsidRPr="00A4705E">
              <w:rPr>
                <w:rStyle w:val="Strong"/>
                <w:b w:val="0"/>
                <w:sz w:val="20"/>
                <w:szCs w:val="20"/>
              </w:rPr>
              <w:t>32.73</w:t>
            </w:r>
          </w:p>
        </w:tc>
        <w:tc>
          <w:tcPr>
            <w:tcW w:w="1984" w:type="dxa"/>
          </w:tcPr>
          <w:p w14:paraId="26ECB78C" w14:textId="77777777" w:rsidR="00F32BB7" w:rsidRPr="00A4705E" w:rsidRDefault="00F32BB7" w:rsidP="00896F4D">
            <w:pPr>
              <w:jc w:val="center"/>
              <w:rPr>
                <w:rStyle w:val="Strong"/>
                <w:b w:val="0"/>
                <w:sz w:val="20"/>
                <w:szCs w:val="20"/>
              </w:rPr>
            </w:pPr>
            <w:r w:rsidRPr="00A4705E">
              <w:rPr>
                <w:rStyle w:val="Strong"/>
                <w:b w:val="0"/>
                <w:sz w:val="20"/>
                <w:szCs w:val="20"/>
              </w:rPr>
              <w:t>38.30</w:t>
            </w:r>
          </w:p>
        </w:tc>
        <w:tc>
          <w:tcPr>
            <w:tcW w:w="1985" w:type="dxa"/>
          </w:tcPr>
          <w:p w14:paraId="624A42BC" w14:textId="77777777" w:rsidR="00F32BB7" w:rsidRPr="00A4705E" w:rsidRDefault="00F32BB7" w:rsidP="00896F4D">
            <w:pPr>
              <w:jc w:val="center"/>
              <w:rPr>
                <w:rStyle w:val="Strong"/>
                <w:b w:val="0"/>
                <w:sz w:val="20"/>
                <w:szCs w:val="20"/>
              </w:rPr>
            </w:pPr>
            <w:r w:rsidRPr="00A4705E">
              <w:rPr>
                <w:rStyle w:val="Strong"/>
                <w:b w:val="0"/>
                <w:sz w:val="20"/>
                <w:szCs w:val="20"/>
              </w:rPr>
              <w:t>32.63</w:t>
            </w:r>
          </w:p>
        </w:tc>
        <w:tc>
          <w:tcPr>
            <w:tcW w:w="1933" w:type="dxa"/>
          </w:tcPr>
          <w:p w14:paraId="2858D736" w14:textId="3CF05DFB" w:rsidR="00F32BB7" w:rsidRPr="00A4705E" w:rsidRDefault="00F32BB7" w:rsidP="00896F4D">
            <w:pPr>
              <w:jc w:val="center"/>
              <w:rPr>
                <w:rStyle w:val="Strong"/>
                <w:b w:val="0"/>
                <w:sz w:val="20"/>
                <w:szCs w:val="20"/>
              </w:rPr>
            </w:pPr>
            <w:r>
              <w:rPr>
                <w:rStyle w:val="Strong"/>
                <w:b w:val="0"/>
                <w:sz w:val="20"/>
                <w:szCs w:val="20"/>
              </w:rPr>
              <w:t>0.10</w:t>
            </w:r>
          </w:p>
        </w:tc>
      </w:tr>
      <w:tr w:rsidR="00F32BB7" w14:paraId="04CF6602" w14:textId="7344FD65" w:rsidTr="00F32BB7">
        <w:tc>
          <w:tcPr>
            <w:tcW w:w="1413" w:type="dxa"/>
            <w:shd w:val="clear" w:color="auto" w:fill="E7E6E6" w:themeFill="background2"/>
          </w:tcPr>
          <w:p w14:paraId="4EFBB855" w14:textId="77777777" w:rsidR="00F32BB7" w:rsidRPr="00A4705E" w:rsidRDefault="00F32BB7" w:rsidP="00896F4D">
            <w:pPr>
              <w:jc w:val="center"/>
              <w:rPr>
                <w:rStyle w:val="Strong"/>
                <w:sz w:val="20"/>
                <w:szCs w:val="20"/>
              </w:rPr>
            </w:pPr>
            <w:r w:rsidRPr="00A4705E">
              <w:rPr>
                <w:rStyle w:val="Strong"/>
                <w:sz w:val="20"/>
                <w:szCs w:val="20"/>
              </w:rPr>
              <w:t>280˚</w:t>
            </w:r>
          </w:p>
        </w:tc>
        <w:tc>
          <w:tcPr>
            <w:tcW w:w="1701" w:type="dxa"/>
          </w:tcPr>
          <w:p w14:paraId="29DB6F05" w14:textId="77777777" w:rsidR="00F32BB7" w:rsidRPr="00A4705E" w:rsidRDefault="00F32BB7" w:rsidP="00896F4D">
            <w:pPr>
              <w:jc w:val="center"/>
              <w:rPr>
                <w:rStyle w:val="Strong"/>
                <w:b w:val="0"/>
                <w:sz w:val="20"/>
                <w:szCs w:val="20"/>
              </w:rPr>
            </w:pPr>
            <w:r w:rsidRPr="00A4705E">
              <w:rPr>
                <w:rStyle w:val="Strong"/>
                <w:b w:val="0"/>
                <w:sz w:val="20"/>
                <w:szCs w:val="20"/>
              </w:rPr>
              <w:t>36.01</w:t>
            </w:r>
          </w:p>
        </w:tc>
        <w:tc>
          <w:tcPr>
            <w:tcW w:w="1984" w:type="dxa"/>
          </w:tcPr>
          <w:p w14:paraId="623ED9FF" w14:textId="77777777" w:rsidR="00F32BB7" w:rsidRPr="00A4705E" w:rsidRDefault="00F32BB7" w:rsidP="00896F4D">
            <w:pPr>
              <w:jc w:val="center"/>
              <w:rPr>
                <w:rStyle w:val="Strong"/>
                <w:b w:val="0"/>
                <w:sz w:val="20"/>
                <w:szCs w:val="20"/>
              </w:rPr>
            </w:pPr>
            <w:r w:rsidRPr="00A4705E">
              <w:rPr>
                <w:rStyle w:val="Strong"/>
                <w:b w:val="0"/>
                <w:sz w:val="20"/>
                <w:szCs w:val="20"/>
              </w:rPr>
              <w:t>39.23</w:t>
            </w:r>
          </w:p>
        </w:tc>
        <w:tc>
          <w:tcPr>
            <w:tcW w:w="1985" w:type="dxa"/>
          </w:tcPr>
          <w:p w14:paraId="203DFAE8" w14:textId="77777777" w:rsidR="00F32BB7" w:rsidRPr="00A4705E" w:rsidRDefault="00F32BB7" w:rsidP="00896F4D">
            <w:pPr>
              <w:jc w:val="center"/>
              <w:rPr>
                <w:rStyle w:val="Strong"/>
                <w:b w:val="0"/>
                <w:sz w:val="20"/>
                <w:szCs w:val="20"/>
              </w:rPr>
            </w:pPr>
            <w:r w:rsidRPr="00A4705E">
              <w:rPr>
                <w:rStyle w:val="Strong"/>
                <w:b w:val="0"/>
                <w:sz w:val="20"/>
                <w:szCs w:val="20"/>
              </w:rPr>
              <w:t>35.97</w:t>
            </w:r>
          </w:p>
        </w:tc>
        <w:tc>
          <w:tcPr>
            <w:tcW w:w="1933" w:type="dxa"/>
          </w:tcPr>
          <w:p w14:paraId="38B9F02C" w14:textId="6C524A6F" w:rsidR="00F32BB7" w:rsidRPr="00A4705E" w:rsidRDefault="00F32BB7" w:rsidP="00896F4D">
            <w:pPr>
              <w:jc w:val="center"/>
              <w:rPr>
                <w:rStyle w:val="Strong"/>
                <w:b w:val="0"/>
                <w:sz w:val="20"/>
                <w:szCs w:val="20"/>
              </w:rPr>
            </w:pPr>
            <w:r>
              <w:rPr>
                <w:rStyle w:val="Strong"/>
                <w:b w:val="0"/>
                <w:sz w:val="20"/>
                <w:szCs w:val="20"/>
              </w:rPr>
              <w:t>0.04</w:t>
            </w:r>
          </w:p>
        </w:tc>
      </w:tr>
      <w:tr w:rsidR="00F32BB7" w14:paraId="0DE23D56" w14:textId="503F91CA" w:rsidTr="00F32BB7">
        <w:tc>
          <w:tcPr>
            <w:tcW w:w="1413" w:type="dxa"/>
            <w:shd w:val="clear" w:color="auto" w:fill="E7E6E6" w:themeFill="background2"/>
          </w:tcPr>
          <w:p w14:paraId="23891865" w14:textId="77777777" w:rsidR="00F32BB7" w:rsidRPr="00A4705E" w:rsidRDefault="00F32BB7" w:rsidP="00896F4D">
            <w:pPr>
              <w:jc w:val="center"/>
              <w:rPr>
                <w:rStyle w:val="Strong"/>
                <w:sz w:val="20"/>
                <w:szCs w:val="20"/>
              </w:rPr>
            </w:pPr>
            <w:r w:rsidRPr="00A4705E">
              <w:rPr>
                <w:rStyle w:val="Strong"/>
                <w:sz w:val="20"/>
                <w:szCs w:val="20"/>
              </w:rPr>
              <w:t>290˚</w:t>
            </w:r>
          </w:p>
        </w:tc>
        <w:tc>
          <w:tcPr>
            <w:tcW w:w="1701" w:type="dxa"/>
          </w:tcPr>
          <w:p w14:paraId="5D79A0F9" w14:textId="77777777" w:rsidR="00F32BB7" w:rsidRPr="00A4705E" w:rsidRDefault="00F32BB7" w:rsidP="00896F4D">
            <w:pPr>
              <w:jc w:val="center"/>
              <w:rPr>
                <w:rStyle w:val="Strong"/>
                <w:b w:val="0"/>
                <w:sz w:val="20"/>
                <w:szCs w:val="20"/>
              </w:rPr>
            </w:pPr>
            <w:r w:rsidRPr="00A4705E">
              <w:rPr>
                <w:rStyle w:val="Strong"/>
                <w:b w:val="0"/>
                <w:sz w:val="20"/>
                <w:szCs w:val="20"/>
              </w:rPr>
              <w:t>30.16</w:t>
            </w:r>
          </w:p>
        </w:tc>
        <w:tc>
          <w:tcPr>
            <w:tcW w:w="1984" w:type="dxa"/>
          </w:tcPr>
          <w:p w14:paraId="1E2158D6" w14:textId="77777777" w:rsidR="00F32BB7" w:rsidRPr="00A4705E" w:rsidRDefault="00F32BB7" w:rsidP="00896F4D">
            <w:pPr>
              <w:jc w:val="center"/>
              <w:rPr>
                <w:rStyle w:val="Strong"/>
                <w:b w:val="0"/>
                <w:sz w:val="20"/>
                <w:szCs w:val="20"/>
              </w:rPr>
            </w:pPr>
            <w:r w:rsidRPr="00A4705E">
              <w:rPr>
                <w:rStyle w:val="Strong"/>
                <w:b w:val="0"/>
                <w:sz w:val="20"/>
                <w:szCs w:val="20"/>
              </w:rPr>
              <w:t>31.68</w:t>
            </w:r>
          </w:p>
        </w:tc>
        <w:tc>
          <w:tcPr>
            <w:tcW w:w="1985" w:type="dxa"/>
          </w:tcPr>
          <w:p w14:paraId="0059BE32" w14:textId="77777777" w:rsidR="00F32BB7" w:rsidRPr="00A4705E" w:rsidRDefault="00F32BB7" w:rsidP="00896F4D">
            <w:pPr>
              <w:jc w:val="center"/>
              <w:rPr>
                <w:rStyle w:val="Strong"/>
                <w:b w:val="0"/>
                <w:sz w:val="20"/>
                <w:szCs w:val="20"/>
              </w:rPr>
            </w:pPr>
            <w:r w:rsidRPr="00A4705E">
              <w:rPr>
                <w:rStyle w:val="Strong"/>
                <w:b w:val="0"/>
                <w:sz w:val="20"/>
                <w:szCs w:val="20"/>
              </w:rPr>
              <w:t>30.13</w:t>
            </w:r>
          </w:p>
        </w:tc>
        <w:tc>
          <w:tcPr>
            <w:tcW w:w="1933" w:type="dxa"/>
          </w:tcPr>
          <w:p w14:paraId="31C8C900" w14:textId="2BFE85E0" w:rsidR="00F32BB7" w:rsidRPr="00A4705E" w:rsidRDefault="00F32BB7" w:rsidP="00896F4D">
            <w:pPr>
              <w:jc w:val="center"/>
              <w:rPr>
                <w:rStyle w:val="Strong"/>
                <w:b w:val="0"/>
                <w:sz w:val="20"/>
                <w:szCs w:val="20"/>
              </w:rPr>
            </w:pPr>
            <w:r>
              <w:rPr>
                <w:rStyle w:val="Strong"/>
                <w:b w:val="0"/>
                <w:sz w:val="20"/>
                <w:szCs w:val="20"/>
              </w:rPr>
              <w:t>0.03</w:t>
            </w:r>
          </w:p>
        </w:tc>
      </w:tr>
    </w:tbl>
    <w:p w14:paraId="79CF9816" w14:textId="77777777" w:rsidR="00887A8D" w:rsidRDefault="00887A8D" w:rsidP="002C7B7D">
      <w:pPr>
        <w:rPr>
          <w:rStyle w:val="Strong"/>
          <w:sz w:val="20"/>
          <w:szCs w:val="20"/>
        </w:rPr>
      </w:pPr>
    </w:p>
    <w:p w14:paraId="499531FC" w14:textId="64AA0BB4" w:rsidR="00F32BB7" w:rsidRDefault="008164C4" w:rsidP="00F32BB7">
      <w:pPr>
        <w:spacing w:line="360" w:lineRule="auto"/>
        <w:jc w:val="both"/>
        <w:rPr>
          <w:rStyle w:val="Strong"/>
          <w:b w:val="0"/>
          <w:sz w:val="20"/>
          <w:szCs w:val="20"/>
        </w:rPr>
      </w:pPr>
      <w:r>
        <w:rPr>
          <w:rStyle w:val="Strong"/>
          <w:noProof/>
          <w:sz w:val="20"/>
          <w:szCs w:val="20"/>
          <w:lang w:eastAsia="en-GB"/>
        </w:rPr>
        <w:drawing>
          <wp:anchor distT="0" distB="0" distL="114300" distR="114300" simplePos="0" relativeHeight="251919360" behindDoc="0" locked="0" layoutInCell="1" allowOverlap="1" wp14:anchorId="59E9294B" wp14:editId="19BA28C2">
            <wp:simplePos x="0" y="0"/>
            <wp:positionH relativeFrom="margin">
              <wp:align>right</wp:align>
            </wp:positionH>
            <wp:positionV relativeFrom="paragraph">
              <wp:posOffset>1306195</wp:posOffset>
            </wp:positionV>
            <wp:extent cx="5732780" cy="3747135"/>
            <wp:effectExtent l="0" t="0" r="1270" b="571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2780" cy="3747135"/>
                    </a:xfrm>
                    <a:prstGeom prst="rect">
                      <a:avLst/>
                    </a:prstGeom>
                    <a:noFill/>
                  </pic:spPr>
                </pic:pic>
              </a:graphicData>
            </a:graphic>
            <wp14:sizeRelH relativeFrom="page">
              <wp14:pctWidth>0</wp14:pctWidth>
            </wp14:sizeRelH>
            <wp14:sizeRelV relativeFrom="page">
              <wp14:pctHeight>0</wp14:pctHeight>
            </wp14:sizeRelV>
          </wp:anchor>
        </w:drawing>
      </w:r>
      <w:r w:rsidR="00F32BB7">
        <w:rPr>
          <w:rStyle w:val="Strong"/>
          <w:b w:val="0"/>
          <w:sz w:val="20"/>
          <w:szCs w:val="20"/>
        </w:rPr>
        <w:t>The potential contribution found here is of a similar order of magnitude for the 260˚, 280˚ and 290˚ directions as suggested by Hodges (2005) but higher for 270˚. At 270˚, the Prince Street monitor is impacted from the direction of the Cast House of B</w:t>
      </w:r>
      <w:r w:rsidR="005B1B4D">
        <w:rPr>
          <w:rStyle w:val="Strong"/>
          <w:b w:val="0"/>
          <w:sz w:val="20"/>
          <w:szCs w:val="20"/>
        </w:rPr>
        <w:t>F5 – the f</w:t>
      </w:r>
      <w:r w:rsidR="00F32BB7">
        <w:rPr>
          <w:rStyle w:val="Strong"/>
          <w:b w:val="0"/>
          <w:sz w:val="20"/>
          <w:szCs w:val="20"/>
        </w:rPr>
        <w:t>urnace closest to the monitor. Potential reasons for the discrepancies between Hodges’ (2005) suggested contribution and those presented here are put forward in the AURN monitor discussion above.</w:t>
      </w:r>
    </w:p>
    <w:p w14:paraId="14919E06" w14:textId="65AD278A" w:rsidR="00EC0152" w:rsidRPr="008164C4" w:rsidRDefault="000545A2" w:rsidP="008164C4">
      <w:pPr>
        <w:rPr>
          <w:rStyle w:val="Strong"/>
          <w:sz w:val="20"/>
          <w:szCs w:val="20"/>
        </w:rPr>
      </w:pPr>
      <w:r>
        <w:rPr>
          <w:b/>
          <w:bCs/>
          <w:noProof/>
          <w:sz w:val="20"/>
          <w:szCs w:val="20"/>
          <w:lang w:eastAsia="en-GB"/>
        </w:rPr>
        <mc:AlternateContent>
          <mc:Choice Requires="wps">
            <w:drawing>
              <wp:anchor distT="0" distB="0" distL="114300" distR="114300" simplePos="0" relativeHeight="251790336" behindDoc="0" locked="0" layoutInCell="1" allowOverlap="1" wp14:anchorId="2D03CBFB" wp14:editId="2805B58A">
                <wp:simplePos x="0" y="0"/>
                <wp:positionH relativeFrom="margin">
                  <wp:align>center</wp:align>
                </wp:positionH>
                <wp:positionV relativeFrom="paragraph">
                  <wp:posOffset>3854754</wp:posOffset>
                </wp:positionV>
                <wp:extent cx="4010025" cy="257175"/>
                <wp:effectExtent l="0" t="0" r="9525" b="9525"/>
                <wp:wrapNone/>
                <wp:docPr id="148" name="Text Box 148"/>
                <wp:cNvGraphicFramePr/>
                <a:graphic xmlns:a="http://schemas.openxmlformats.org/drawingml/2006/main">
                  <a:graphicData uri="http://schemas.microsoft.com/office/word/2010/wordprocessingShape">
                    <wps:wsp>
                      <wps:cNvSpPr txBox="1"/>
                      <wps:spPr>
                        <a:xfrm>
                          <a:off x="0" y="0"/>
                          <a:ext cx="4010025" cy="2571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6E79C" w14:textId="0A29019F" w:rsidR="0062582F" w:rsidRDefault="0062582F" w:rsidP="00EC0152">
                            <w:pPr>
                              <w:rPr>
                                <w:rStyle w:val="Strong"/>
                                <w:sz w:val="20"/>
                                <w:szCs w:val="20"/>
                              </w:rPr>
                            </w:pPr>
                            <w:r>
                              <w:rPr>
                                <w:rStyle w:val="Strong"/>
                                <w:sz w:val="20"/>
                                <w:szCs w:val="20"/>
                              </w:rPr>
                              <w:t xml:space="preserve">Figure 15 - </w:t>
                            </w:r>
                            <w:r w:rsidRPr="00DE59C2">
                              <w:rPr>
                                <w:rStyle w:val="Strong"/>
                                <w:b w:val="0"/>
                                <w:sz w:val="20"/>
                                <w:szCs w:val="20"/>
                              </w:rPr>
                              <w:t>Twll-yn-y-Wal Park Monitor</w:t>
                            </w:r>
                            <w:r>
                              <w:rPr>
                                <w:rStyle w:val="Strong"/>
                                <w:sz w:val="20"/>
                                <w:szCs w:val="20"/>
                              </w:rPr>
                              <w:t xml:space="preserve">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1705C646"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D03CBFB" id="Text Box 148" o:spid="_x0000_s1065" type="#_x0000_t202" style="position:absolute;margin-left:0;margin-top:303.5pt;width:315.75pt;height:20.25pt;z-index:251790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" fillcolor="white [3201]" stroked="f" strokeweight=".5pt">
                <v:textbox>
                  <w:txbxContent>
                    <w:p w14:paraId="0356E79C" w14:textId="0A29019F" w:rsidR="0062582F" w:rsidRDefault="0062582F" w:rsidP="00EC0152">
                      <w:pPr>
                        <w:rPr>
                          <w:rStyle w:val="Strong"/>
                          <w:sz w:val="20"/>
                          <w:szCs w:val="20"/>
                        </w:rPr>
                      </w:pPr>
                      <w:r>
                        <w:rPr>
                          <w:rStyle w:val="Strong"/>
                          <w:sz w:val="20"/>
                          <w:szCs w:val="20"/>
                        </w:rPr>
                        <w:t xml:space="preserve">Figure 15 - </w:t>
                      </w:r>
                      <w:r w:rsidRPr="00DE59C2">
                        <w:rPr>
                          <w:rStyle w:val="Strong"/>
                          <w:b w:val="0"/>
                          <w:sz w:val="20"/>
                          <w:szCs w:val="20"/>
                        </w:rPr>
                        <w:t>Twll-yn-y-Wal Park Monitor</w:t>
                      </w:r>
                      <w:r>
                        <w:rPr>
                          <w:rStyle w:val="Strong"/>
                          <w:sz w:val="20"/>
                          <w:szCs w:val="20"/>
                        </w:rPr>
                        <w:t xml:space="preserve">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1705C646" w14:textId="77777777" w:rsidR="0062582F" w:rsidRDefault="0062582F"/>
                  </w:txbxContent>
                </v:textbox>
                <w10:wrap anchorx="margin"/>
              </v:shape>
            </w:pict>
          </mc:Fallback>
        </mc:AlternateContent>
      </w:r>
    </w:p>
    <w:p w14:paraId="7E122D52" w14:textId="77777777" w:rsidR="000545A2" w:rsidRDefault="000545A2" w:rsidP="000545A2">
      <w:pPr>
        <w:rPr>
          <w:rStyle w:val="Strong"/>
          <w:rFonts w:asciiTheme="minorHAnsi" w:hAnsiTheme="minorHAnsi"/>
          <w:sz w:val="20"/>
          <w:szCs w:val="20"/>
        </w:rPr>
      </w:pPr>
    </w:p>
    <w:p w14:paraId="4E49280E" w14:textId="09C50067" w:rsidR="00467F30" w:rsidRPr="00A4705E" w:rsidRDefault="00A4705E" w:rsidP="000545A2">
      <w:pPr>
        <w:pStyle w:val="Heading1"/>
        <w:rPr>
          <w:rStyle w:val="Strong"/>
          <w:rFonts w:asciiTheme="minorHAnsi" w:hAnsiTheme="minorHAnsi"/>
          <w:sz w:val="20"/>
          <w:szCs w:val="20"/>
        </w:rPr>
      </w:pPr>
      <w:bookmarkStart w:id="54" w:name="_Toc511670735"/>
      <w:r w:rsidRPr="00A4705E">
        <w:rPr>
          <w:rStyle w:val="Strong"/>
          <w:rFonts w:asciiTheme="minorHAnsi" w:hAnsiTheme="minorHAnsi"/>
          <w:sz w:val="20"/>
          <w:szCs w:val="20"/>
        </w:rPr>
        <w:lastRenderedPageBreak/>
        <w:t xml:space="preserve">5.1.8 </w:t>
      </w:r>
      <w:r w:rsidR="00467F30" w:rsidRPr="00A4705E">
        <w:rPr>
          <w:rStyle w:val="Strong"/>
          <w:rFonts w:asciiTheme="minorHAnsi" w:hAnsiTheme="minorHAnsi"/>
          <w:sz w:val="20"/>
          <w:szCs w:val="20"/>
        </w:rPr>
        <w:t>Dyffryn School</w:t>
      </w:r>
      <w:bookmarkEnd w:id="54"/>
    </w:p>
    <w:p w14:paraId="2C0F356B" w14:textId="77777777" w:rsidR="00A4705E" w:rsidRDefault="00A4705E" w:rsidP="00602168">
      <w:pPr>
        <w:jc w:val="both"/>
        <w:rPr>
          <w:rStyle w:val="Strong"/>
          <w:b w:val="0"/>
          <w:sz w:val="20"/>
          <w:szCs w:val="20"/>
        </w:rPr>
      </w:pPr>
    </w:p>
    <w:p w14:paraId="2E4E8010" w14:textId="699E2BBA" w:rsidR="008164C4" w:rsidRDefault="00071F08" w:rsidP="008164C4">
      <w:pPr>
        <w:suppressAutoHyphens w:val="0"/>
        <w:autoSpaceDE w:val="0"/>
        <w:autoSpaceDN w:val="0"/>
        <w:adjustRightInd w:val="0"/>
        <w:spacing w:after="0" w:line="360" w:lineRule="auto"/>
        <w:jc w:val="both"/>
        <w:rPr>
          <w:rStyle w:val="Strong"/>
          <w:b w:val="0"/>
          <w:sz w:val="20"/>
          <w:szCs w:val="20"/>
        </w:rPr>
      </w:pPr>
      <w:r w:rsidRPr="006D5269">
        <w:rPr>
          <w:rStyle w:val="Strong"/>
          <w:b w:val="0"/>
          <w:sz w:val="20"/>
          <w:szCs w:val="20"/>
        </w:rPr>
        <w:t>The Dyffryn School monitor is impacted from the B</w:t>
      </w:r>
      <w:r w:rsidR="005B1B4D">
        <w:rPr>
          <w:rStyle w:val="Strong"/>
          <w:b w:val="0"/>
          <w:sz w:val="20"/>
          <w:szCs w:val="20"/>
        </w:rPr>
        <w:t>Fs</w:t>
      </w:r>
      <w:r w:rsidRPr="006D5269">
        <w:rPr>
          <w:rStyle w:val="Strong"/>
          <w:b w:val="0"/>
          <w:sz w:val="20"/>
          <w:szCs w:val="20"/>
        </w:rPr>
        <w:t xml:space="preserve"> between 280˚ and 300</w:t>
      </w:r>
      <w:r w:rsidR="006B734A">
        <w:rPr>
          <w:rStyle w:val="Strong"/>
          <w:b w:val="0"/>
          <w:sz w:val="20"/>
          <w:szCs w:val="20"/>
        </w:rPr>
        <w:t>˚. Table 15</w:t>
      </w:r>
      <w:r w:rsidRPr="006D5269">
        <w:rPr>
          <w:rStyle w:val="Strong"/>
          <w:b w:val="0"/>
          <w:sz w:val="20"/>
          <w:szCs w:val="20"/>
        </w:rPr>
        <w:t xml:space="preserve"> and </w:t>
      </w:r>
      <w:r w:rsidR="00AE1F1D">
        <w:rPr>
          <w:rStyle w:val="Strong"/>
          <w:b w:val="0"/>
          <w:sz w:val="20"/>
          <w:szCs w:val="20"/>
        </w:rPr>
        <w:t>Figure</w:t>
      </w:r>
      <w:r w:rsidRPr="006D5269">
        <w:rPr>
          <w:rStyle w:val="Strong"/>
          <w:b w:val="0"/>
          <w:sz w:val="20"/>
          <w:szCs w:val="20"/>
        </w:rPr>
        <w:t xml:space="preserve"> </w:t>
      </w:r>
      <w:r w:rsidR="00171219">
        <w:rPr>
          <w:rStyle w:val="Strong"/>
          <w:b w:val="0"/>
          <w:sz w:val="20"/>
          <w:szCs w:val="20"/>
        </w:rPr>
        <w:t>16</w:t>
      </w:r>
      <w:r w:rsidRPr="006D5269">
        <w:rPr>
          <w:rStyle w:val="Strong"/>
          <w:b w:val="0"/>
          <w:sz w:val="20"/>
          <w:szCs w:val="20"/>
        </w:rPr>
        <w:t xml:space="preserve"> </w:t>
      </w:r>
      <w:r w:rsidR="008164C4">
        <w:rPr>
          <w:rStyle w:val="Strong"/>
          <w:b w:val="0"/>
          <w:sz w:val="20"/>
          <w:szCs w:val="20"/>
        </w:rPr>
        <w:t xml:space="preserve">show that </w:t>
      </w:r>
      <w:r w:rsidRPr="006D5269">
        <w:rPr>
          <w:rStyle w:val="Strong"/>
          <w:b w:val="0"/>
          <w:sz w:val="20"/>
          <w:szCs w:val="20"/>
        </w:rPr>
        <w:t>the average PM</w:t>
      </w:r>
      <w:r w:rsidRPr="006D5269">
        <w:rPr>
          <w:rStyle w:val="Strong"/>
          <w:b w:val="0"/>
          <w:sz w:val="20"/>
          <w:szCs w:val="20"/>
          <w:vertAlign w:val="subscript"/>
        </w:rPr>
        <w:t>10</w:t>
      </w:r>
      <w:r w:rsidRPr="006D5269">
        <w:rPr>
          <w:rStyle w:val="Strong"/>
          <w:b w:val="0"/>
          <w:sz w:val="20"/>
          <w:szCs w:val="20"/>
        </w:rPr>
        <w:t xml:space="preserve"> concentrations for 280˚ to 300˚ are all higher at times when </w:t>
      </w:r>
      <w:r w:rsidR="008164C4">
        <w:rPr>
          <w:rStyle w:val="Strong"/>
          <w:b w:val="0"/>
          <w:sz w:val="20"/>
          <w:szCs w:val="20"/>
        </w:rPr>
        <w:t>Cast House emissions</w:t>
      </w:r>
      <w:r w:rsidRPr="006D5269">
        <w:rPr>
          <w:rStyle w:val="Strong"/>
          <w:b w:val="0"/>
          <w:sz w:val="20"/>
          <w:szCs w:val="20"/>
        </w:rPr>
        <w:t xml:space="preserve"> are recorded compared to times when no </w:t>
      </w:r>
      <w:r w:rsidR="008164C4">
        <w:rPr>
          <w:rStyle w:val="Strong"/>
          <w:b w:val="0"/>
          <w:sz w:val="20"/>
          <w:szCs w:val="20"/>
        </w:rPr>
        <w:t xml:space="preserve">emissions </w:t>
      </w:r>
      <w:r w:rsidRPr="006D5269">
        <w:rPr>
          <w:rStyle w:val="Strong"/>
          <w:b w:val="0"/>
          <w:sz w:val="20"/>
          <w:szCs w:val="20"/>
        </w:rPr>
        <w:t xml:space="preserve">are recorded and the </w:t>
      </w:r>
      <w:r w:rsidR="008164C4">
        <w:rPr>
          <w:rStyle w:val="Strong"/>
          <w:b w:val="0"/>
          <w:sz w:val="20"/>
          <w:szCs w:val="20"/>
        </w:rPr>
        <w:t xml:space="preserve">full dataset averages </w:t>
      </w:r>
      <w:r w:rsidRPr="006D5269">
        <w:rPr>
          <w:rStyle w:val="Strong"/>
          <w:b w:val="0"/>
          <w:sz w:val="20"/>
          <w:szCs w:val="20"/>
        </w:rPr>
        <w:t xml:space="preserve">(this was also the case with the Twll-yn-y-Wal Park monitor). </w:t>
      </w:r>
      <w:r w:rsidR="008164C4">
        <w:rPr>
          <w:rStyle w:val="Strong"/>
          <w:b w:val="0"/>
          <w:sz w:val="20"/>
          <w:szCs w:val="20"/>
        </w:rPr>
        <w:t>The potential contribution of Cast House emissions to background concentrations (201</w:t>
      </w:r>
      <w:r w:rsidR="006B734A">
        <w:rPr>
          <w:rStyle w:val="Strong"/>
          <w:b w:val="0"/>
          <w:sz w:val="20"/>
          <w:szCs w:val="20"/>
        </w:rPr>
        <w:t>3-2016) is presented in Table 15</w:t>
      </w:r>
      <w:r w:rsidR="008164C4">
        <w:rPr>
          <w:rStyle w:val="Strong"/>
          <w:b w:val="0"/>
          <w:sz w:val="20"/>
          <w:szCs w:val="20"/>
        </w:rPr>
        <w:t>.</w:t>
      </w:r>
    </w:p>
    <w:p w14:paraId="208C2E47" w14:textId="7FC9D711" w:rsidR="008164C4" w:rsidRDefault="008164C4" w:rsidP="00467F30">
      <w:pPr>
        <w:rPr>
          <w:rStyle w:val="Strong"/>
          <w:b w:val="0"/>
          <w:sz w:val="20"/>
          <w:szCs w:val="20"/>
        </w:rPr>
      </w:pPr>
      <w:r>
        <w:rPr>
          <w:bCs/>
          <w:noProof/>
          <w:sz w:val="20"/>
          <w:szCs w:val="20"/>
          <w:lang w:eastAsia="en-GB"/>
        </w:rPr>
        <mc:AlternateContent>
          <mc:Choice Requires="wps">
            <w:drawing>
              <wp:anchor distT="0" distB="0" distL="114300" distR="114300" simplePos="0" relativeHeight="251791360" behindDoc="0" locked="0" layoutInCell="1" allowOverlap="1" wp14:anchorId="7B40D3B1" wp14:editId="072CB447">
                <wp:simplePos x="0" y="0"/>
                <wp:positionH relativeFrom="margin">
                  <wp:align>left</wp:align>
                </wp:positionH>
                <wp:positionV relativeFrom="paragraph">
                  <wp:posOffset>176737</wp:posOffset>
                </wp:positionV>
                <wp:extent cx="4305300" cy="247650"/>
                <wp:effectExtent l="0" t="0" r="0" b="0"/>
                <wp:wrapNone/>
                <wp:docPr id="149" name="Text Box 149"/>
                <wp:cNvGraphicFramePr/>
                <a:graphic xmlns:a="http://schemas.openxmlformats.org/drawingml/2006/main">
                  <a:graphicData uri="http://schemas.microsoft.com/office/word/2010/wordprocessingShape">
                    <wps:wsp>
                      <wps:cNvSpPr txBox="1"/>
                      <wps:spPr>
                        <a:xfrm>
                          <a:off x="0" y="0"/>
                          <a:ext cx="43053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12F3C" w14:textId="50ECD089" w:rsidR="0062582F" w:rsidRDefault="0062582F">
                            <w:r>
                              <w:rPr>
                                <w:rStyle w:val="Strong"/>
                                <w:sz w:val="20"/>
                                <w:szCs w:val="20"/>
                              </w:rPr>
                              <w:t xml:space="preserve">Table 15 – </w:t>
                            </w:r>
                            <w:r w:rsidRPr="00DE59C2">
                              <w:rPr>
                                <w:rStyle w:val="Strong"/>
                                <w:b w:val="0"/>
                                <w:sz w:val="20"/>
                                <w:szCs w:val="20"/>
                              </w:rPr>
                              <w:t>Comparison of PM</w:t>
                            </w:r>
                            <w:r w:rsidRPr="00DE59C2">
                              <w:rPr>
                                <w:rStyle w:val="Strong"/>
                                <w:b w:val="0"/>
                                <w:sz w:val="20"/>
                                <w:szCs w:val="20"/>
                                <w:vertAlign w:val="subscript"/>
                              </w:rPr>
                              <w:t>10</w:t>
                            </w:r>
                            <w:r w:rsidRPr="00DE59C2">
                              <w:rPr>
                                <w:rStyle w:val="Strong"/>
                                <w:b w:val="0"/>
                                <w:sz w:val="20"/>
                                <w:szCs w:val="20"/>
                              </w:rPr>
                              <w:t xml:space="preserve"> Concentrations for the Dyffryn School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0D3B1" id="Text Box 149" o:spid="_x0000_s1066" type="#_x0000_t202" style="position:absolute;margin-left:0;margin-top:13.9pt;width:339pt;height:19.5pt;z-index:251791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" fillcolor="white [3201]" stroked="f" strokeweight=".5pt">
                <v:textbox>
                  <w:txbxContent>
                    <w:p w14:paraId="6AB12F3C" w14:textId="50ECD089" w:rsidR="0062582F" w:rsidRDefault="0062582F">
                      <w:r>
                        <w:rPr>
                          <w:rStyle w:val="Strong"/>
                          <w:sz w:val="20"/>
                          <w:szCs w:val="20"/>
                        </w:rPr>
                        <w:t xml:space="preserve">Table 15 – </w:t>
                      </w:r>
                      <w:r w:rsidRPr="00DE59C2">
                        <w:rPr>
                          <w:rStyle w:val="Strong"/>
                          <w:b w:val="0"/>
                          <w:sz w:val="20"/>
                          <w:szCs w:val="20"/>
                        </w:rPr>
                        <w:t>Comparison of PM</w:t>
                      </w:r>
                      <w:r w:rsidRPr="00DE59C2">
                        <w:rPr>
                          <w:rStyle w:val="Strong"/>
                          <w:b w:val="0"/>
                          <w:sz w:val="20"/>
                          <w:szCs w:val="20"/>
                          <w:vertAlign w:val="subscript"/>
                        </w:rPr>
                        <w:t>10</w:t>
                      </w:r>
                      <w:r w:rsidRPr="00DE59C2">
                        <w:rPr>
                          <w:rStyle w:val="Strong"/>
                          <w:b w:val="0"/>
                          <w:sz w:val="20"/>
                          <w:szCs w:val="20"/>
                        </w:rPr>
                        <w:t xml:space="preserve"> Concentrations for the Dyffryn School Monitor</w:t>
                      </w:r>
                    </w:p>
                  </w:txbxContent>
                </v:textbox>
                <w10:wrap anchorx="margin"/>
              </v:shape>
            </w:pict>
          </mc:Fallback>
        </mc:AlternateContent>
      </w:r>
    </w:p>
    <w:p w14:paraId="7ABED98A" w14:textId="4977461E" w:rsidR="00467F30" w:rsidRPr="00DE59C2" w:rsidRDefault="00467F30" w:rsidP="00467F30">
      <w:pPr>
        <w:rPr>
          <w:rStyle w:val="Strong"/>
          <w:b w:val="0"/>
          <w:sz w:val="20"/>
          <w:szCs w:val="20"/>
        </w:rPr>
      </w:pPr>
    </w:p>
    <w:tbl>
      <w:tblPr>
        <w:tblStyle w:val="TableGrid"/>
        <w:tblW w:w="0" w:type="auto"/>
        <w:tblLook w:val="04A0" w:firstRow="1" w:lastRow="0" w:firstColumn="1" w:lastColumn="0" w:noHBand="0" w:noVBand="1"/>
      </w:tblPr>
      <w:tblGrid>
        <w:gridCol w:w="1413"/>
        <w:gridCol w:w="1701"/>
        <w:gridCol w:w="1984"/>
        <w:gridCol w:w="1985"/>
        <w:gridCol w:w="1933"/>
      </w:tblGrid>
      <w:tr w:rsidR="008164C4" w14:paraId="6C597A95" w14:textId="6564215D" w:rsidTr="008164C4">
        <w:tc>
          <w:tcPr>
            <w:tcW w:w="1413" w:type="dxa"/>
            <w:shd w:val="clear" w:color="auto" w:fill="E7E6E6" w:themeFill="background2"/>
          </w:tcPr>
          <w:p w14:paraId="06AC89EF" w14:textId="77777777" w:rsidR="008164C4" w:rsidRPr="00A4705E" w:rsidRDefault="008164C4" w:rsidP="00896F4D">
            <w:pPr>
              <w:jc w:val="center"/>
              <w:rPr>
                <w:rStyle w:val="Strong"/>
                <w:sz w:val="20"/>
                <w:szCs w:val="20"/>
              </w:rPr>
            </w:pPr>
            <w:r w:rsidRPr="00A4705E">
              <w:rPr>
                <w:rStyle w:val="Strong"/>
                <w:sz w:val="20"/>
                <w:szCs w:val="20"/>
              </w:rPr>
              <w:t>10˚ Wind Direction Sector</w:t>
            </w:r>
          </w:p>
        </w:tc>
        <w:tc>
          <w:tcPr>
            <w:tcW w:w="1701" w:type="dxa"/>
            <w:shd w:val="clear" w:color="auto" w:fill="E7E6E6" w:themeFill="background2"/>
          </w:tcPr>
          <w:p w14:paraId="2434409C" w14:textId="01F4FCAF" w:rsidR="008164C4" w:rsidRPr="00A4705E" w:rsidRDefault="008164C4" w:rsidP="00896F4D">
            <w:pPr>
              <w:jc w:val="center"/>
              <w:rPr>
                <w:rStyle w:val="Strong"/>
                <w:sz w:val="20"/>
                <w:szCs w:val="20"/>
              </w:rPr>
            </w:pPr>
            <w:r w:rsidRPr="00A4705E">
              <w:rPr>
                <w:rStyle w:val="Strong"/>
                <w:sz w:val="20"/>
                <w:szCs w:val="20"/>
              </w:rPr>
              <w:t>Average PM</w:t>
            </w:r>
            <w:r w:rsidRPr="00A4705E">
              <w:rPr>
                <w:rStyle w:val="Strong"/>
                <w:sz w:val="20"/>
                <w:szCs w:val="20"/>
                <w:vertAlign w:val="subscript"/>
              </w:rPr>
              <w:t>10</w:t>
            </w:r>
            <w:r w:rsidRPr="00A4705E">
              <w:rPr>
                <w:rStyle w:val="Strong"/>
                <w:sz w:val="20"/>
                <w:szCs w:val="20"/>
              </w:rPr>
              <w:t xml:space="preserve"> Concentration (µg/m</w:t>
            </w:r>
            <w:r w:rsidRPr="00A4705E">
              <w:rPr>
                <w:rStyle w:val="Strong"/>
                <w:sz w:val="20"/>
                <w:szCs w:val="20"/>
                <w:vertAlign w:val="superscript"/>
              </w:rPr>
              <w:t>3</w:t>
            </w:r>
            <w:r w:rsidRPr="00A4705E">
              <w:rPr>
                <w:rStyle w:val="Strong"/>
                <w:sz w:val="20"/>
                <w:szCs w:val="20"/>
              </w:rPr>
              <w:t>) [2013-2016</w:t>
            </w:r>
            <w:r>
              <w:rPr>
                <w:rStyle w:val="Strong"/>
                <w:sz w:val="20"/>
                <w:szCs w:val="20"/>
              </w:rPr>
              <w:t xml:space="preserve"> Full Dataset</w:t>
            </w:r>
            <w:r w:rsidRPr="00A4705E">
              <w:rPr>
                <w:rStyle w:val="Strong"/>
                <w:sz w:val="20"/>
                <w:szCs w:val="20"/>
              </w:rPr>
              <w:t>]</w:t>
            </w:r>
          </w:p>
        </w:tc>
        <w:tc>
          <w:tcPr>
            <w:tcW w:w="1984" w:type="dxa"/>
            <w:shd w:val="clear" w:color="auto" w:fill="E7E6E6" w:themeFill="background2"/>
          </w:tcPr>
          <w:p w14:paraId="039F6FA6" w14:textId="66EBA0D1" w:rsidR="008164C4" w:rsidRPr="00A4705E" w:rsidRDefault="008164C4"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t>
            </w:r>
            <w:r>
              <w:rPr>
                <w:rStyle w:val="Strong"/>
                <w:sz w:val="20"/>
                <w:szCs w:val="20"/>
              </w:rPr>
              <w:t>of Cast House Emissions</w:t>
            </w:r>
            <w:r w:rsidRPr="0007280D">
              <w:rPr>
                <w:rStyle w:val="Strong"/>
                <w:sz w:val="20"/>
                <w:szCs w:val="20"/>
              </w:rPr>
              <w:t xml:space="preserve"> 2013-2016]</w:t>
            </w:r>
          </w:p>
        </w:tc>
        <w:tc>
          <w:tcPr>
            <w:tcW w:w="1985" w:type="dxa"/>
            <w:shd w:val="clear" w:color="auto" w:fill="E7E6E6" w:themeFill="background2"/>
          </w:tcPr>
          <w:p w14:paraId="168AF804" w14:textId="65165BEB" w:rsidR="008164C4" w:rsidRPr="00A4705E" w:rsidRDefault="008164C4" w:rsidP="00896F4D">
            <w:pPr>
              <w:jc w:val="center"/>
              <w:rPr>
                <w:rStyle w:val="Strong"/>
                <w:sz w:val="20"/>
                <w:szCs w:val="20"/>
              </w:rPr>
            </w:pPr>
            <w:r w:rsidRPr="0007280D">
              <w:rPr>
                <w:rStyle w:val="Strong"/>
                <w:sz w:val="20"/>
                <w:szCs w:val="20"/>
              </w:rPr>
              <w:t>Average PM</w:t>
            </w:r>
            <w:r w:rsidRPr="0007280D">
              <w:rPr>
                <w:rStyle w:val="Strong"/>
                <w:sz w:val="20"/>
                <w:szCs w:val="20"/>
                <w:vertAlign w:val="subscript"/>
              </w:rPr>
              <w:t>10</w:t>
            </w:r>
            <w:r w:rsidRPr="0007280D">
              <w:rPr>
                <w:rStyle w:val="Strong"/>
                <w:sz w:val="20"/>
                <w:szCs w:val="20"/>
              </w:rPr>
              <w:t xml:space="preserve"> Concentration (µg/m</w:t>
            </w:r>
            <w:r w:rsidRPr="0007280D">
              <w:rPr>
                <w:rStyle w:val="Strong"/>
                <w:sz w:val="20"/>
                <w:szCs w:val="20"/>
                <w:vertAlign w:val="superscript"/>
              </w:rPr>
              <w:t>3</w:t>
            </w:r>
            <w:r w:rsidRPr="0007280D">
              <w:rPr>
                <w:rStyle w:val="Strong"/>
                <w:sz w:val="20"/>
                <w:szCs w:val="20"/>
              </w:rPr>
              <w:t xml:space="preserve">) [at times when no </w:t>
            </w:r>
            <w:r>
              <w:rPr>
                <w:rStyle w:val="Strong"/>
                <w:sz w:val="20"/>
                <w:szCs w:val="20"/>
              </w:rPr>
              <w:t xml:space="preserve">Cast House Emissions </w:t>
            </w:r>
            <w:r w:rsidRPr="0007280D">
              <w:rPr>
                <w:rStyle w:val="Strong"/>
                <w:sz w:val="20"/>
                <w:szCs w:val="20"/>
              </w:rPr>
              <w:t>recorded 2013-2016]</w:t>
            </w:r>
          </w:p>
        </w:tc>
        <w:tc>
          <w:tcPr>
            <w:tcW w:w="1933" w:type="dxa"/>
            <w:shd w:val="clear" w:color="auto" w:fill="E7E6E6" w:themeFill="background2"/>
          </w:tcPr>
          <w:p w14:paraId="4D60DF33" w14:textId="3C5E9242" w:rsidR="008164C4" w:rsidRPr="00A4705E" w:rsidRDefault="008164C4" w:rsidP="00896F4D">
            <w:pPr>
              <w:jc w:val="center"/>
              <w:rPr>
                <w:rStyle w:val="Strong"/>
                <w:sz w:val="20"/>
                <w:szCs w:val="20"/>
              </w:rPr>
            </w:pPr>
            <w:r>
              <w:rPr>
                <w:rStyle w:val="Strong"/>
                <w:sz w:val="20"/>
                <w:szCs w:val="20"/>
              </w:rPr>
              <w:t xml:space="preserve">Potential contribution of Cast House Emissions to Background Concentrations </w:t>
            </w:r>
            <w:r w:rsidRPr="0007280D">
              <w:rPr>
                <w:rStyle w:val="Strong"/>
                <w:sz w:val="20"/>
                <w:szCs w:val="20"/>
              </w:rPr>
              <w:t>(µg/m</w:t>
            </w:r>
            <w:r w:rsidRPr="0007280D">
              <w:rPr>
                <w:rStyle w:val="Strong"/>
                <w:sz w:val="20"/>
                <w:szCs w:val="20"/>
                <w:vertAlign w:val="superscript"/>
              </w:rPr>
              <w:t>3</w:t>
            </w:r>
            <w:r w:rsidRPr="0007280D">
              <w:rPr>
                <w:rStyle w:val="Strong"/>
                <w:sz w:val="20"/>
                <w:szCs w:val="20"/>
              </w:rPr>
              <w:t>)</w:t>
            </w:r>
            <w:r>
              <w:rPr>
                <w:rStyle w:val="Strong"/>
                <w:sz w:val="20"/>
                <w:szCs w:val="20"/>
              </w:rPr>
              <w:t xml:space="preserve"> [2013-2016]</w:t>
            </w:r>
          </w:p>
        </w:tc>
      </w:tr>
      <w:tr w:rsidR="008164C4" w14:paraId="18BF0582" w14:textId="185F8F61" w:rsidTr="008164C4">
        <w:tc>
          <w:tcPr>
            <w:tcW w:w="1413" w:type="dxa"/>
            <w:shd w:val="clear" w:color="auto" w:fill="E7E6E6" w:themeFill="background2"/>
          </w:tcPr>
          <w:p w14:paraId="3FC08AC2" w14:textId="77777777" w:rsidR="008164C4" w:rsidRPr="00A4705E" w:rsidRDefault="008164C4" w:rsidP="00896F4D">
            <w:pPr>
              <w:jc w:val="center"/>
              <w:rPr>
                <w:rStyle w:val="Strong"/>
                <w:sz w:val="20"/>
                <w:szCs w:val="20"/>
              </w:rPr>
            </w:pPr>
            <w:r w:rsidRPr="00A4705E">
              <w:rPr>
                <w:rStyle w:val="Strong"/>
                <w:sz w:val="20"/>
                <w:szCs w:val="20"/>
              </w:rPr>
              <w:t>280˚</w:t>
            </w:r>
          </w:p>
        </w:tc>
        <w:tc>
          <w:tcPr>
            <w:tcW w:w="1701" w:type="dxa"/>
          </w:tcPr>
          <w:p w14:paraId="58980C37" w14:textId="77777777" w:rsidR="008164C4" w:rsidRPr="00A4705E" w:rsidRDefault="008164C4" w:rsidP="00896F4D">
            <w:pPr>
              <w:jc w:val="center"/>
              <w:rPr>
                <w:rStyle w:val="Strong"/>
                <w:b w:val="0"/>
                <w:sz w:val="20"/>
                <w:szCs w:val="20"/>
              </w:rPr>
            </w:pPr>
            <w:r w:rsidRPr="00A4705E">
              <w:rPr>
                <w:rStyle w:val="Strong"/>
                <w:b w:val="0"/>
                <w:sz w:val="20"/>
                <w:szCs w:val="20"/>
              </w:rPr>
              <w:t>25.82</w:t>
            </w:r>
          </w:p>
        </w:tc>
        <w:tc>
          <w:tcPr>
            <w:tcW w:w="1984" w:type="dxa"/>
          </w:tcPr>
          <w:p w14:paraId="5C198EB8" w14:textId="77777777" w:rsidR="008164C4" w:rsidRPr="00A4705E" w:rsidRDefault="008164C4" w:rsidP="00896F4D">
            <w:pPr>
              <w:jc w:val="center"/>
              <w:rPr>
                <w:rStyle w:val="Strong"/>
                <w:b w:val="0"/>
                <w:sz w:val="20"/>
                <w:szCs w:val="20"/>
              </w:rPr>
            </w:pPr>
            <w:r w:rsidRPr="00A4705E">
              <w:rPr>
                <w:rStyle w:val="Strong"/>
                <w:b w:val="0"/>
                <w:sz w:val="20"/>
                <w:szCs w:val="20"/>
              </w:rPr>
              <w:t>28.82</w:t>
            </w:r>
          </w:p>
        </w:tc>
        <w:tc>
          <w:tcPr>
            <w:tcW w:w="1985" w:type="dxa"/>
          </w:tcPr>
          <w:p w14:paraId="5B850288" w14:textId="77777777" w:rsidR="008164C4" w:rsidRPr="00A4705E" w:rsidRDefault="008164C4" w:rsidP="00896F4D">
            <w:pPr>
              <w:jc w:val="center"/>
              <w:rPr>
                <w:rStyle w:val="Strong"/>
                <w:b w:val="0"/>
                <w:sz w:val="20"/>
                <w:szCs w:val="20"/>
              </w:rPr>
            </w:pPr>
            <w:r w:rsidRPr="00A4705E">
              <w:rPr>
                <w:rStyle w:val="Strong"/>
                <w:b w:val="0"/>
                <w:sz w:val="20"/>
                <w:szCs w:val="20"/>
              </w:rPr>
              <w:t>25.78</w:t>
            </w:r>
          </w:p>
        </w:tc>
        <w:tc>
          <w:tcPr>
            <w:tcW w:w="1933" w:type="dxa"/>
          </w:tcPr>
          <w:p w14:paraId="250C4CA3" w14:textId="22AF9408" w:rsidR="008164C4" w:rsidRPr="00A4705E" w:rsidRDefault="008164C4" w:rsidP="00896F4D">
            <w:pPr>
              <w:jc w:val="center"/>
              <w:rPr>
                <w:rStyle w:val="Strong"/>
                <w:b w:val="0"/>
                <w:sz w:val="20"/>
                <w:szCs w:val="20"/>
              </w:rPr>
            </w:pPr>
            <w:r>
              <w:rPr>
                <w:rStyle w:val="Strong"/>
                <w:b w:val="0"/>
                <w:sz w:val="20"/>
                <w:szCs w:val="20"/>
              </w:rPr>
              <w:t>0.04</w:t>
            </w:r>
          </w:p>
        </w:tc>
      </w:tr>
      <w:tr w:rsidR="008164C4" w14:paraId="6D4FAEAD" w14:textId="63E4DF3B" w:rsidTr="008164C4">
        <w:tc>
          <w:tcPr>
            <w:tcW w:w="1413" w:type="dxa"/>
            <w:shd w:val="clear" w:color="auto" w:fill="E7E6E6" w:themeFill="background2"/>
          </w:tcPr>
          <w:p w14:paraId="7343077E" w14:textId="77777777" w:rsidR="008164C4" w:rsidRPr="00A4705E" w:rsidRDefault="008164C4" w:rsidP="00896F4D">
            <w:pPr>
              <w:jc w:val="center"/>
              <w:rPr>
                <w:rStyle w:val="Strong"/>
                <w:sz w:val="20"/>
                <w:szCs w:val="20"/>
              </w:rPr>
            </w:pPr>
            <w:r w:rsidRPr="00A4705E">
              <w:rPr>
                <w:rStyle w:val="Strong"/>
                <w:sz w:val="20"/>
                <w:szCs w:val="20"/>
              </w:rPr>
              <w:t>290˚</w:t>
            </w:r>
          </w:p>
        </w:tc>
        <w:tc>
          <w:tcPr>
            <w:tcW w:w="1701" w:type="dxa"/>
          </w:tcPr>
          <w:p w14:paraId="6D83609C" w14:textId="77777777" w:rsidR="008164C4" w:rsidRPr="00A4705E" w:rsidRDefault="008164C4" w:rsidP="00896F4D">
            <w:pPr>
              <w:jc w:val="center"/>
              <w:rPr>
                <w:rStyle w:val="Strong"/>
                <w:b w:val="0"/>
                <w:sz w:val="20"/>
                <w:szCs w:val="20"/>
              </w:rPr>
            </w:pPr>
            <w:r w:rsidRPr="00A4705E">
              <w:rPr>
                <w:rStyle w:val="Strong"/>
                <w:b w:val="0"/>
                <w:sz w:val="20"/>
                <w:szCs w:val="20"/>
              </w:rPr>
              <w:t>28.67</w:t>
            </w:r>
          </w:p>
        </w:tc>
        <w:tc>
          <w:tcPr>
            <w:tcW w:w="1984" w:type="dxa"/>
          </w:tcPr>
          <w:p w14:paraId="641E39FB" w14:textId="77777777" w:rsidR="008164C4" w:rsidRPr="00A4705E" w:rsidRDefault="008164C4" w:rsidP="00896F4D">
            <w:pPr>
              <w:jc w:val="center"/>
              <w:rPr>
                <w:rStyle w:val="Strong"/>
                <w:b w:val="0"/>
                <w:sz w:val="20"/>
                <w:szCs w:val="20"/>
              </w:rPr>
            </w:pPr>
            <w:r w:rsidRPr="00A4705E">
              <w:rPr>
                <w:rStyle w:val="Strong"/>
                <w:b w:val="0"/>
                <w:sz w:val="20"/>
                <w:szCs w:val="20"/>
              </w:rPr>
              <w:t>37.86</w:t>
            </w:r>
          </w:p>
        </w:tc>
        <w:tc>
          <w:tcPr>
            <w:tcW w:w="1985" w:type="dxa"/>
          </w:tcPr>
          <w:p w14:paraId="76A32F04" w14:textId="77777777" w:rsidR="008164C4" w:rsidRPr="00A4705E" w:rsidRDefault="008164C4" w:rsidP="00896F4D">
            <w:pPr>
              <w:jc w:val="center"/>
              <w:rPr>
                <w:rStyle w:val="Strong"/>
                <w:b w:val="0"/>
                <w:sz w:val="20"/>
                <w:szCs w:val="20"/>
              </w:rPr>
            </w:pPr>
            <w:r w:rsidRPr="00A4705E">
              <w:rPr>
                <w:rStyle w:val="Strong"/>
                <w:b w:val="0"/>
                <w:sz w:val="20"/>
                <w:szCs w:val="20"/>
              </w:rPr>
              <w:t>28.51</w:t>
            </w:r>
          </w:p>
        </w:tc>
        <w:tc>
          <w:tcPr>
            <w:tcW w:w="1933" w:type="dxa"/>
          </w:tcPr>
          <w:p w14:paraId="5E54C85A" w14:textId="44CEBCBD" w:rsidR="008164C4" w:rsidRPr="00A4705E" w:rsidRDefault="008164C4" w:rsidP="00896F4D">
            <w:pPr>
              <w:jc w:val="center"/>
              <w:rPr>
                <w:rStyle w:val="Strong"/>
                <w:b w:val="0"/>
                <w:sz w:val="20"/>
                <w:szCs w:val="20"/>
              </w:rPr>
            </w:pPr>
            <w:r>
              <w:rPr>
                <w:rStyle w:val="Strong"/>
                <w:b w:val="0"/>
                <w:sz w:val="20"/>
                <w:szCs w:val="20"/>
              </w:rPr>
              <w:t>0.16</w:t>
            </w:r>
          </w:p>
        </w:tc>
      </w:tr>
      <w:tr w:rsidR="008164C4" w14:paraId="487139F3" w14:textId="75971070" w:rsidTr="008164C4">
        <w:tc>
          <w:tcPr>
            <w:tcW w:w="1413" w:type="dxa"/>
            <w:shd w:val="clear" w:color="auto" w:fill="E7E6E6" w:themeFill="background2"/>
          </w:tcPr>
          <w:p w14:paraId="24ED175D" w14:textId="77777777" w:rsidR="008164C4" w:rsidRPr="00A4705E" w:rsidRDefault="008164C4" w:rsidP="00896F4D">
            <w:pPr>
              <w:jc w:val="center"/>
              <w:rPr>
                <w:rStyle w:val="Strong"/>
                <w:sz w:val="20"/>
                <w:szCs w:val="20"/>
              </w:rPr>
            </w:pPr>
            <w:r w:rsidRPr="00A4705E">
              <w:rPr>
                <w:rStyle w:val="Strong"/>
                <w:sz w:val="20"/>
                <w:szCs w:val="20"/>
              </w:rPr>
              <w:t>300˚</w:t>
            </w:r>
          </w:p>
        </w:tc>
        <w:tc>
          <w:tcPr>
            <w:tcW w:w="1701" w:type="dxa"/>
          </w:tcPr>
          <w:p w14:paraId="36A60FA5" w14:textId="77777777" w:rsidR="008164C4" w:rsidRPr="00A4705E" w:rsidRDefault="008164C4" w:rsidP="00896F4D">
            <w:pPr>
              <w:jc w:val="center"/>
              <w:rPr>
                <w:rStyle w:val="Strong"/>
                <w:b w:val="0"/>
                <w:sz w:val="20"/>
                <w:szCs w:val="20"/>
              </w:rPr>
            </w:pPr>
            <w:r w:rsidRPr="00A4705E">
              <w:rPr>
                <w:rStyle w:val="Strong"/>
                <w:b w:val="0"/>
                <w:sz w:val="20"/>
                <w:szCs w:val="20"/>
              </w:rPr>
              <w:t>24.01</w:t>
            </w:r>
          </w:p>
        </w:tc>
        <w:tc>
          <w:tcPr>
            <w:tcW w:w="1984" w:type="dxa"/>
          </w:tcPr>
          <w:p w14:paraId="1BB30403" w14:textId="77777777" w:rsidR="008164C4" w:rsidRPr="00A4705E" w:rsidRDefault="008164C4" w:rsidP="00896F4D">
            <w:pPr>
              <w:jc w:val="center"/>
              <w:rPr>
                <w:rStyle w:val="Strong"/>
                <w:b w:val="0"/>
                <w:sz w:val="20"/>
                <w:szCs w:val="20"/>
              </w:rPr>
            </w:pPr>
            <w:r w:rsidRPr="00A4705E">
              <w:rPr>
                <w:rStyle w:val="Strong"/>
                <w:b w:val="0"/>
                <w:sz w:val="20"/>
                <w:szCs w:val="20"/>
              </w:rPr>
              <w:t>28.00</w:t>
            </w:r>
          </w:p>
        </w:tc>
        <w:tc>
          <w:tcPr>
            <w:tcW w:w="1985" w:type="dxa"/>
          </w:tcPr>
          <w:p w14:paraId="3DAD9D1D" w14:textId="77777777" w:rsidR="008164C4" w:rsidRPr="00A4705E" w:rsidRDefault="008164C4" w:rsidP="00896F4D">
            <w:pPr>
              <w:jc w:val="center"/>
              <w:rPr>
                <w:rStyle w:val="Strong"/>
                <w:b w:val="0"/>
                <w:sz w:val="20"/>
                <w:szCs w:val="20"/>
              </w:rPr>
            </w:pPr>
            <w:r w:rsidRPr="00A4705E">
              <w:rPr>
                <w:rStyle w:val="Strong"/>
                <w:b w:val="0"/>
                <w:sz w:val="20"/>
                <w:szCs w:val="20"/>
              </w:rPr>
              <w:t>24.01</w:t>
            </w:r>
          </w:p>
        </w:tc>
        <w:tc>
          <w:tcPr>
            <w:tcW w:w="1933" w:type="dxa"/>
          </w:tcPr>
          <w:p w14:paraId="3F5EA088" w14:textId="4A2B8397" w:rsidR="008164C4" w:rsidRPr="00A4705E" w:rsidRDefault="008164C4" w:rsidP="00896F4D">
            <w:pPr>
              <w:jc w:val="center"/>
              <w:rPr>
                <w:rStyle w:val="Strong"/>
                <w:b w:val="0"/>
                <w:sz w:val="20"/>
                <w:szCs w:val="20"/>
              </w:rPr>
            </w:pPr>
            <w:r>
              <w:rPr>
                <w:rStyle w:val="Strong"/>
                <w:b w:val="0"/>
                <w:sz w:val="20"/>
                <w:szCs w:val="20"/>
              </w:rPr>
              <w:t>No contribution</w:t>
            </w:r>
          </w:p>
        </w:tc>
      </w:tr>
    </w:tbl>
    <w:p w14:paraId="3AC90601" w14:textId="463B40C8" w:rsidR="00467F30" w:rsidRDefault="008164C4" w:rsidP="002C7B7D">
      <w:pPr>
        <w:rPr>
          <w:rStyle w:val="Strong"/>
          <w:sz w:val="20"/>
          <w:szCs w:val="20"/>
        </w:rPr>
      </w:pPr>
      <w:r>
        <w:rPr>
          <w:rStyle w:val="Strong"/>
          <w:noProof/>
          <w:sz w:val="20"/>
          <w:szCs w:val="20"/>
          <w:lang w:eastAsia="en-GB"/>
        </w:rPr>
        <w:drawing>
          <wp:anchor distT="0" distB="0" distL="114300" distR="114300" simplePos="0" relativeHeight="251920384" behindDoc="0" locked="0" layoutInCell="1" allowOverlap="1" wp14:anchorId="47D434AA" wp14:editId="52A93A77">
            <wp:simplePos x="0" y="0"/>
            <wp:positionH relativeFrom="margin">
              <wp:align>right</wp:align>
            </wp:positionH>
            <wp:positionV relativeFrom="paragraph">
              <wp:posOffset>220980</wp:posOffset>
            </wp:positionV>
            <wp:extent cx="5741035" cy="375285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41035" cy="3752850"/>
                    </a:xfrm>
                    <a:prstGeom prst="rect">
                      <a:avLst/>
                    </a:prstGeom>
                    <a:noFill/>
                  </pic:spPr>
                </pic:pic>
              </a:graphicData>
            </a:graphic>
            <wp14:sizeRelH relativeFrom="page">
              <wp14:pctWidth>0</wp14:pctWidth>
            </wp14:sizeRelH>
            <wp14:sizeRelV relativeFrom="page">
              <wp14:pctHeight>0</wp14:pctHeight>
            </wp14:sizeRelV>
          </wp:anchor>
        </w:drawing>
      </w:r>
    </w:p>
    <w:p w14:paraId="751FD3D9" w14:textId="6668CA8F" w:rsidR="008A15E6" w:rsidRPr="008164C4" w:rsidRDefault="008A15E6" w:rsidP="000C2F5E">
      <w:pPr>
        <w:rPr>
          <w:rStyle w:val="Strong"/>
          <w:sz w:val="20"/>
          <w:szCs w:val="20"/>
        </w:rPr>
      </w:pPr>
      <w:r>
        <w:rPr>
          <w:rFonts w:asciiTheme="minorHAnsi" w:hAnsiTheme="minorHAnsi"/>
          <w:b/>
          <w:bCs/>
          <w:noProof/>
          <w:sz w:val="24"/>
          <w:szCs w:val="24"/>
          <w:lang w:eastAsia="en-GB"/>
        </w:rPr>
        <mc:AlternateContent>
          <mc:Choice Requires="wps">
            <w:drawing>
              <wp:anchor distT="0" distB="0" distL="114300" distR="114300" simplePos="0" relativeHeight="251792384" behindDoc="0" locked="0" layoutInCell="1" allowOverlap="1" wp14:anchorId="4506FB83" wp14:editId="4A09B38E">
                <wp:simplePos x="0" y="0"/>
                <wp:positionH relativeFrom="margin">
                  <wp:align>center</wp:align>
                </wp:positionH>
                <wp:positionV relativeFrom="paragraph">
                  <wp:posOffset>3812208</wp:posOffset>
                </wp:positionV>
                <wp:extent cx="3593989" cy="333375"/>
                <wp:effectExtent l="0" t="0" r="6985" b="9525"/>
                <wp:wrapNone/>
                <wp:docPr id="150" name="Text Box 150"/>
                <wp:cNvGraphicFramePr/>
                <a:graphic xmlns:a="http://schemas.openxmlformats.org/drawingml/2006/main">
                  <a:graphicData uri="http://schemas.microsoft.com/office/word/2010/wordprocessingShape">
                    <wps:wsp>
                      <wps:cNvSpPr txBox="1"/>
                      <wps:spPr>
                        <a:xfrm>
                          <a:off x="0" y="0"/>
                          <a:ext cx="3593989"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A9475C" w14:textId="0C42AE27" w:rsidR="0062582F" w:rsidRDefault="0062582F" w:rsidP="008A15E6">
                            <w:pPr>
                              <w:rPr>
                                <w:rStyle w:val="Strong"/>
                                <w:sz w:val="20"/>
                                <w:szCs w:val="20"/>
                              </w:rPr>
                            </w:pPr>
                            <w:r>
                              <w:rPr>
                                <w:rStyle w:val="Strong"/>
                                <w:sz w:val="20"/>
                                <w:szCs w:val="20"/>
                              </w:rPr>
                              <w:t xml:space="preserve">Figure 16 - </w:t>
                            </w:r>
                            <w:r w:rsidRPr="00DE59C2">
                              <w:rPr>
                                <w:rStyle w:val="Strong"/>
                                <w:b w:val="0"/>
                                <w:sz w:val="20"/>
                                <w:szCs w:val="20"/>
                              </w:rPr>
                              <w:t>Dyffryn School Monitor</w:t>
                            </w:r>
                            <w:r>
                              <w:rPr>
                                <w:rStyle w:val="Strong"/>
                                <w:sz w:val="20"/>
                                <w:szCs w:val="20"/>
                              </w:rPr>
                              <w:t xml:space="preserve">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103F0665"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06FB83" id="Text Box 150" o:spid="_x0000_s1067" type="#_x0000_t202" style="position:absolute;margin-left:0;margin-top:300.15pt;width:283pt;height:26.25pt;z-index:251792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" fillcolor="white [3201]" stroked="f" strokeweight=".5pt">
                <v:textbox>
                  <w:txbxContent>
                    <w:p w14:paraId="46A9475C" w14:textId="0C42AE27" w:rsidR="0062582F" w:rsidRDefault="0062582F" w:rsidP="008A15E6">
                      <w:pPr>
                        <w:rPr>
                          <w:rStyle w:val="Strong"/>
                          <w:sz w:val="20"/>
                          <w:szCs w:val="20"/>
                        </w:rPr>
                      </w:pPr>
                      <w:r>
                        <w:rPr>
                          <w:rStyle w:val="Strong"/>
                          <w:sz w:val="20"/>
                          <w:szCs w:val="20"/>
                        </w:rPr>
                        <w:t xml:space="preserve">Figure 16 - </w:t>
                      </w:r>
                      <w:r w:rsidRPr="00DE59C2">
                        <w:rPr>
                          <w:rStyle w:val="Strong"/>
                          <w:b w:val="0"/>
                          <w:sz w:val="20"/>
                          <w:szCs w:val="20"/>
                        </w:rPr>
                        <w:t>Dyffryn School Monitor</w:t>
                      </w:r>
                      <w:r>
                        <w:rPr>
                          <w:rStyle w:val="Strong"/>
                          <w:sz w:val="20"/>
                          <w:szCs w:val="20"/>
                        </w:rPr>
                        <w:t xml:space="preserve"> </w:t>
                      </w:r>
                      <w:r>
                        <w:rPr>
                          <w:rStyle w:val="Strong"/>
                          <w:b w:val="0"/>
                          <w:sz w:val="20"/>
                          <w:szCs w:val="20"/>
                        </w:rPr>
                        <w:t>average PM</w:t>
                      </w:r>
                      <w:r w:rsidRPr="009575CB">
                        <w:rPr>
                          <w:rStyle w:val="Strong"/>
                          <w:b w:val="0"/>
                          <w:sz w:val="20"/>
                          <w:szCs w:val="20"/>
                          <w:vertAlign w:val="subscript"/>
                        </w:rPr>
                        <w:t>10</w:t>
                      </w:r>
                      <w:r>
                        <w:rPr>
                          <w:rStyle w:val="Strong"/>
                          <w:b w:val="0"/>
                          <w:sz w:val="20"/>
                          <w:szCs w:val="20"/>
                        </w:rPr>
                        <w:t xml:space="preserve"> v wind direction</w:t>
                      </w:r>
                    </w:p>
                    <w:p w14:paraId="103F0665" w14:textId="77777777" w:rsidR="0062582F" w:rsidRDefault="0062582F"/>
                  </w:txbxContent>
                </v:textbox>
                <w10:wrap anchorx="margin"/>
              </v:shape>
            </w:pict>
          </mc:Fallback>
        </mc:AlternateContent>
      </w:r>
    </w:p>
    <w:p w14:paraId="3DE20B8F" w14:textId="5FF70D5A" w:rsidR="002D0E71" w:rsidRPr="002D0E71" w:rsidRDefault="00902722" w:rsidP="002D0E71">
      <w:pPr>
        <w:pStyle w:val="Heading1"/>
        <w:rPr>
          <w:rStyle w:val="Strong"/>
          <w:rFonts w:asciiTheme="minorHAnsi" w:hAnsiTheme="minorHAnsi"/>
          <w:sz w:val="24"/>
          <w:szCs w:val="24"/>
        </w:rPr>
      </w:pPr>
      <w:bookmarkStart w:id="55" w:name="_Toc511670736"/>
      <w:r>
        <w:rPr>
          <w:rStyle w:val="Strong"/>
          <w:rFonts w:asciiTheme="minorHAnsi" w:hAnsiTheme="minorHAnsi"/>
          <w:sz w:val="24"/>
          <w:szCs w:val="24"/>
        </w:rPr>
        <w:lastRenderedPageBreak/>
        <w:t>5</w:t>
      </w:r>
      <w:r w:rsidR="00DC4BAB" w:rsidRPr="002D0E71">
        <w:rPr>
          <w:rStyle w:val="Strong"/>
          <w:rFonts w:asciiTheme="minorHAnsi" w:hAnsiTheme="minorHAnsi"/>
          <w:sz w:val="24"/>
          <w:szCs w:val="24"/>
        </w:rPr>
        <w:t>.2</w:t>
      </w:r>
      <w:r w:rsidR="00A4705E">
        <w:rPr>
          <w:rStyle w:val="Strong"/>
          <w:rFonts w:asciiTheme="minorHAnsi" w:hAnsiTheme="minorHAnsi"/>
          <w:sz w:val="24"/>
          <w:szCs w:val="24"/>
        </w:rPr>
        <w:t xml:space="preserve"> </w:t>
      </w:r>
      <w:r w:rsidR="00C47C3E" w:rsidRPr="002D0E71">
        <w:rPr>
          <w:rStyle w:val="Strong"/>
          <w:rFonts w:asciiTheme="minorHAnsi" w:hAnsiTheme="minorHAnsi"/>
          <w:sz w:val="24"/>
          <w:szCs w:val="24"/>
        </w:rPr>
        <w:t xml:space="preserve">Influence of distance from source </w:t>
      </w:r>
      <w:r w:rsidR="00B61582" w:rsidRPr="002D0E71">
        <w:rPr>
          <w:rStyle w:val="Strong"/>
          <w:rFonts w:asciiTheme="minorHAnsi" w:hAnsiTheme="minorHAnsi"/>
          <w:sz w:val="24"/>
          <w:szCs w:val="24"/>
        </w:rPr>
        <w:t>and Port Talbot PM</w:t>
      </w:r>
      <w:r w:rsidR="00B61582" w:rsidRPr="002D0E71">
        <w:rPr>
          <w:rStyle w:val="Strong"/>
          <w:rFonts w:asciiTheme="minorHAnsi" w:hAnsiTheme="minorHAnsi"/>
          <w:sz w:val="24"/>
          <w:szCs w:val="24"/>
          <w:vertAlign w:val="subscript"/>
        </w:rPr>
        <w:t>10</w:t>
      </w:r>
      <w:r w:rsidR="00B61582" w:rsidRPr="002D0E71">
        <w:rPr>
          <w:rStyle w:val="Strong"/>
          <w:rFonts w:asciiTheme="minorHAnsi" w:hAnsiTheme="minorHAnsi"/>
          <w:sz w:val="24"/>
          <w:szCs w:val="24"/>
        </w:rPr>
        <w:t xml:space="preserve"> Trajectory</w:t>
      </w:r>
      <w:bookmarkEnd w:id="55"/>
      <w:r w:rsidR="00B61582" w:rsidRPr="002D0E71">
        <w:rPr>
          <w:rStyle w:val="Strong"/>
          <w:rFonts w:asciiTheme="minorHAnsi" w:hAnsiTheme="minorHAnsi"/>
          <w:sz w:val="24"/>
          <w:szCs w:val="24"/>
        </w:rPr>
        <w:t xml:space="preserve"> </w:t>
      </w:r>
    </w:p>
    <w:p w14:paraId="01388AA1" w14:textId="77777777" w:rsidR="00E84FF7" w:rsidRDefault="00E84FF7" w:rsidP="00C47C3E">
      <w:pPr>
        <w:jc w:val="both"/>
        <w:rPr>
          <w:rStyle w:val="Strong"/>
          <w:rFonts w:asciiTheme="minorHAnsi" w:hAnsiTheme="minorHAnsi"/>
          <w:b w:val="0"/>
          <w:sz w:val="20"/>
          <w:szCs w:val="20"/>
        </w:rPr>
      </w:pPr>
    </w:p>
    <w:p w14:paraId="02831A6D" w14:textId="2B5CFD52" w:rsidR="00303BE1" w:rsidRPr="00303BE1" w:rsidRDefault="0043742B" w:rsidP="00E84FF7">
      <w:pPr>
        <w:spacing w:line="360" w:lineRule="auto"/>
        <w:jc w:val="both"/>
        <w:rPr>
          <w:rStyle w:val="Strong"/>
          <w:rFonts w:asciiTheme="minorHAnsi" w:hAnsiTheme="minorHAnsi" w:cs="Arial"/>
          <w:b w:val="0"/>
          <w:bCs w:val="0"/>
          <w:sz w:val="20"/>
          <w:szCs w:val="20"/>
          <w:lang w:val="en"/>
        </w:rPr>
      </w:pPr>
      <w:r>
        <w:rPr>
          <w:rStyle w:val="Strong"/>
          <w:rFonts w:asciiTheme="minorHAnsi" w:hAnsiTheme="minorHAnsi"/>
          <w:b w:val="0"/>
          <w:sz w:val="20"/>
          <w:szCs w:val="20"/>
        </w:rPr>
        <w:t xml:space="preserve">As </w:t>
      </w:r>
      <w:r w:rsidR="003854E7">
        <w:rPr>
          <w:rStyle w:val="Strong"/>
          <w:rFonts w:asciiTheme="minorHAnsi" w:hAnsiTheme="minorHAnsi"/>
          <w:b w:val="0"/>
          <w:sz w:val="20"/>
          <w:szCs w:val="20"/>
        </w:rPr>
        <w:t xml:space="preserve">demonstrated above, </w:t>
      </w:r>
      <w:r>
        <w:rPr>
          <w:rStyle w:val="Strong"/>
          <w:rFonts w:asciiTheme="minorHAnsi" w:hAnsiTheme="minorHAnsi"/>
          <w:b w:val="0"/>
          <w:sz w:val="20"/>
          <w:szCs w:val="20"/>
        </w:rPr>
        <w:t>the AURN monitor is impacted by elevated PM</w:t>
      </w:r>
      <w:r w:rsidRPr="00AB67E1">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w:t>
      </w:r>
      <w:r w:rsidR="003854E7">
        <w:rPr>
          <w:rStyle w:val="Strong"/>
          <w:rFonts w:asciiTheme="minorHAnsi" w:hAnsiTheme="minorHAnsi"/>
          <w:b w:val="0"/>
          <w:sz w:val="20"/>
          <w:szCs w:val="20"/>
        </w:rPr>
        <w:t xml:space="preserve">concentrations </w:t>
      </w:r>
      <w:r>
        <w:rPr>
          <w:rStyle w:val="Strong"/>
          <w:rFonts w:asciiTheme="minorHAnsi" w:hAnsiTheme="minorHAnsi"/>
          <w:b w:val="0"/>
          <w:sz w:val="20"/>
          <w:szCs w:val="20"/>
        </w:rPr>
        <w:t xml:space="preserve">from the </w:t>
      </w:r>
      <w:r w:rsidR="003854E7">
        <w:rPr>
          <w:rStyle w:val="Strong"/>
          <w:rFonts w:asciiTheme="minorHAnsi" w:hAnsiTheme="minorHAnsi"/>
          <w:b w:val="0"/>
          <w:sz w:val="20"/>
          <w:szCs w:val="20"/>
        </w:rPr>
        <w:t xml:space="preserve">direction of the </w:t>
      </w:r>
      <w:r>
        <w:rPr>
          <w:rStyle w:val="Strong"/>
          <w:rFonts w:asciiTheme="minorHAnsi" w:hAnsiTheme="minorHAnsi"/>
          <w:b w:val="0"/>
          <w:sz w:val="20"/>
          <w:szCs w:val="20"/>
        </w:rPr>
        <w:t>B</w:t>
      </w:r>
      <w:r w:rsidR="005B1B4D">
        <w:rPr>
          <w:rStyle w:val="Strong"/>
          <w:rFonts w:asciiTheme="minorHAnsi" w:hAnsiTheme="minorHAnsi"/>
          <w:b w:val="0"/>
          <w:sz w:val="20"/>
          <w:szCs w:val="20"/>
        </w:rPr>
        <w:t>Fs</w:t>
      </w:r>
      <w:r>
        <w:rPr>
          <w:rStyle w:val="Strong"/>
          <w:rFonts w:asciiTheme="minorHAnsi" w:hAnsiTheme="minorHAnsi"/>
          <w:b w:val="0"/>
          <w:sz w:val="20"/>
          <w:szCs w:val="20"/>
        </w:rPr>
        <w:t xml:space="preserve"> when </w:t>
      </w:r>
      <w:r w:rsidR="003854E7">
        <w:rPr>
          <w:rStyle w:val="Strong"/>
          <w:rFonts w:asciiTheme="minorHAnsi" w:hAnsiTheme="minorHAnsi"/>
          <w:b w:val="0"/>
          <w:sz w:val="20"/>
          <w:szCs w:val="20"/>
        </w:rPr>
        <w:t xml:space="preserve">Cast House </w:t>
      </w:r>
      <w:r>
        <w:rPr>
          <w:rStyle w:val="Strong"/>
          <w:rFonts w:asciiTheme="minorHAnsi" w:hAnsiTheme="minorHAnsi"/>
          <w:b w:val="0"/>
          <w:sz w:val="20"/>
          <w:szCs w:val="20"/>
        </w:rPr>
        <w:t>emissions are recorded</w:t>
      </w:r>
      <w:r w:rsidR="003854E7">
        <w:rPr>
          <w:rStyle w:val="Strong"/>
          <w:rFonts w:asciiTheme="minorHAnsi" w:hAnsiTheme="minorHAnsi"/>
          <w:b w:val="0"/>
          <w:sz w:val="20"/>
          <w:szCs w:val="20"/>
        </w:rPr>
        <w:t xml:space="preserve"> whereas  t</w:t>
      </w:r>
      <w:r>
        <w:rPr>
          <w:rStyle w:val="Strong"/>
          <w:rFonts w:asciiTheme="minorHAnsi" w:hAnsiTheme="minorHAnsi"/>
          <w:b w:val="0"/>
          <w:sz w:val="20"/>
          <w:szCs w:val="20"/>
        </w:rPr>
        <w:t xml:space="preserve">he Theodore Road monitor is not – despite </w:t>
      </w:r>
      <w:r w:rsidR="009A1E6A">
        <w:rPr>
          <w:rStyle w:val="Strong"/>
          <w:rFonts w:asciiTheme="minorHAnsi" w:hAnsiTheme="minorHAnsi"/>
          <w:b w:val="0"/>
          <w:sz w:val="20"/>
          <w:szCs w:val="20"/>
        </w:rPr>
        <w:t xml:space="preserve">the </w:t>
      </w:r>
      <w:r w:rsidR="00AB67E1">
        <w:rPr>
          <w:rStyle w:val="Strong"/>
          <w:rFonts w:asciiTheme="minorHAnsi" w:hAnsiTheme="minorHAnsi"/>
          <w:b w:val="0"/>
          <w:sz w:val="20"/>
          <w:szCs w:val="20"/>
        </w:rPr>
        <w:t>Furnaces being located at 190-200˚ relative to both monitors</w:t>
      </w:r>
      <w:r w:rsidR="009A1E6A">
        <w:rPr>
          <w:rStyle w:val="Strong"/>
          <w:rFonts w:asciiTheme="minorHAnsi" w:hAnsiTheme="minorHAnsi"/>
          <w:b w:val="0"/>
          <w:sz w:val="20"/>
          <w:szCs w:val="20"/>
        </w:rPr>
        <w:t xml:space="preserve">. The AURN is located </w:t>
      </w:r>
      <w:r w:rsidR="003854E7">
        <w:rPr>
          <w:rStyle w:val="Strong"/>
          <w:rFonts w:asciiTheme="minorHAnsi" w:hAnsiTheme="minorHAnsi"/>
          <w:b w:val="0"/>
          <w:sz w:val="20"/>
          <w:szCs w:val="20"/>
        </w:rPr>
        <w:t>~</w:t>
      </w:r>
      <w:r w:rsidR="002E1FBF">
        <w:rPr>
          <w:rStyle w:val="Strong"/>
          <w:rFonts w:asciiTheme="minorHAnsi" w:hAnsiTheme="minorHAnsi"/>
          <w:b w:val="0"/>
          <w:sz w:val="20"/>
          <w:szCs w:val="20"/>
        </w:rPr>
        <w:t xml:space="preserve">700m </w:t>
      </w:r>
      <w:r w:rsidR="00EB1D21">
        <w:rPr>
          <w:rStyle w:val="Strong"/>
          <w:rFonts w:asciiTheme="minorHAnsi" w:hAnsiTheme="minorHAnsi"/>
          <w:b w:val="0"/>
          <w:sz w:val="20"/>
          <w:szCs w:val="20"/>
        </w:rPr>
        <w:t>north-e</w:t>
      </w:r>
      <w:r w:rsidR="009A1E6A">
        <w:rPr>
          <w:rStyle w:val="Strong"/>
          <w:rFonts w:asciiTheme="minorHAnsi" w:hAnsiTheme="minorHAnsi"/>
          <w:b w:val="0"/>
          <w:sz w:val="20"/>
          <w:szCs w:val="20"/>
        </w:rPr>
        <w:t xml:space="preserve">ast of BF4 (the closer of the two </w:t>
      </w:r>
      <w:r w:rsidR="003854E7">
        <w:rPr>
          <w:rStyle w:val="Strong"/>
          <w:rFonts w:asciiTheme="minorHAnsi" w:hAnsiTheme="minorHAnsi"/>
          <w:b w:val="0"/>
          <w:sz w:val="20"/>
          <w:szCs w:val="20"/>
        </w:rPr>
        <w:t xml:space="preserve">furnaces </w:t>
      </w:r>
      <w:r w:rsidR="009A1E6A">
        <w:rPr>
          <w:rStyle w:val="Strong"/>
          <w:rFonts w:asciiTheme="minorHAnsi" w:hAnsiTheme="minorHAnsi"/>
          <w:b w:val="0"/>
          <w:sz w:val="20"/>
          <w:szCs w:val="20"/>
        </w:rPr>
        <w:t xml:space="preserve">to the site boundary). The Theodore Road monitor is approximately 725m </w:t>
      </w:r>
      <w:r w:rsidR="00EB1D21">
        <w:rPr>
          <w:rStyle w:val="Strong"/>
          <w:rFonts w:asciiTheme="minorHAnsi" w:hAnsiTheme="minorHAnsi"/>
          <w:b w:val="0"/>
          <w:sz w:val="20"/>
          <w:szCs w:val="20"/>
        </w:rPr>
        <w:t>n</w:t>
      </w:r>
      <w:r w:rsidR="009A1E6A">
        <w:rPr>
          <w:rStyle w:val="Strong"/>
          <w:rFonts w:asciiTheme="minorHAnsi" w:hAnsiTheme="minorHAnsi"/>
          <w:b w:val="0"/>
          <w:sz w:val="20"/>
          <w:szCs w:val="20"/>
        </w:rPr>
        <w:t>orth of the AURN monitor and therefore much further away from the</w:t>
      </w:r>
      <w:r w:rsidR="003854E7">
        <w:rPr>
          <w:rStyle w:val="Strong"/>
          <w:rFonts w:asciiTheme="minorHAnsi" w:hAnsiTheme="minorHAnsi"/>
          <w:b w:val="0"/>
          <w:sz w:val="20"/>
          <w:szCs w:val="20"/>
        </w:rPr>
        <w:t xml:space="preserve"> </w:t>
      </w:r>
      <w:r w:rsidR="00581471">
        <w:rPr>
          <w:rStyle w:val="Strong"/>
          <w:rFonts w:asciiTheme="minorHAnsi" w:hAnsiTheme="minorHAnsi"/>
          <w:b w:val="0"/>
          <w:sz w:val="20"/>
          <w:szCs w:val="20"/>
        </w:rPr>
        <w:t>Cast House</w:t>
      </w:r>
      <w:r w:rsidR="003854E7">
        <w:rPr>
          <w:rStyle w:val="Strong"/>
          <w:rFonts w:asciiTheme="minorHAnsi" w:hAnsiTheme="minorHAnsi"/>
          <w:b w:val="0"/>
          <w:sz w:val="20"/>
          <w:szCs w:val="20"/>
        </w:rPr>
        <w:t>s</w:t>
      </w:r>
      <w:r w:rsidR="009A1E6A">
        <w:rPr>
          <w:rStyle w:val="Strong"/>
          <w:rFonts w:asciiTheme="minorHAnsi" w:hAnsiTheme="minorHAnsi"/>
          <w:b w:val="0"/>
          <w:sz w:val="20"/>
          <w:szCs w:val="20"/>
        </w:rPr>
        <w:t xml:space="preserve">. </w:t>
      </w:r>
      <w:r w:rsidR="003854E7">
        <w:rPr>
          <w:rStyle w:val="Strong"/>
          <w:rFonts w:asciiTheme="minorHAnsi" w:hAnsiTheme="minorHAnsi"/>
          <w:b w:val="0"/>
          <w:sz w:val="20"/>
          <w:szCs w:val="20"/>
        </w:rPr>
        <w:t>T</w:t>
      </w:r>
      <w:r w:rsidR="00303BE1">
        <w:rPr>
          <w:rStyle w:val="Strong"/>
          <w:rFonts w:asciiTheme="minorHAnsi" w:hAnsiTheme="minorHAnsi"/>
          <w:b w:val="0"/>
          <w:sz w:val="20"/>
          <w:szCs w:val="20"/>
        </w:rPr>
        <w:t xml:space="preserve">he AURN </w:t>
      </w:r>
      <w:r w:rsidR="003854E7">
        <w:rPr>
          <w:rStyle w:val="Strong"/>
          <w:rFonts w:asciiTheme="minorHAnsi" w:hAnsiTheme="minorHAnsi"/>
          <w:b w:val="0"/>
          <w:sz w:val="20"/>
          <w:szCs w:val="20"/>
        </w:rPr>
        <w:t xml:space="preserve">being </w:t>
      </w:r>
      <w:r w:rsidR="00303BE1">
        <w:rPr>
          <w:rStyle w:val="Strong"/>
          <w:rFonts w:asciiTheme="minorHAnsi" w:hAnsiTheme="minorHAnsi"/>
          <w:b w:val="0"/>
          <w:sz w:val="20"/>
          <w:szCs w:val="20"/>
        </w:rPr>
        <w:t>affected by Cast House emissions</w:t>
      </w:r>
      <w:r w:rsidR="003854E7">
        <w:rPr>
          <w:rStyle w:val="Strong"/>
          <w:rFonts w:asciiTheme="minorHAnsi" w:hAnsiTheme="minorHAnsi"/>
          <w:b w:val="0"/>
          <w:sz w:val="20"/>
          <w:szCs w:val="20"/>
        </w:rPr>
        <w:t xml:space="preserve"> whilst the </w:t>
      </w:r>
      <w:r w:rsidR="00303BE1">
        <w:rPr>
          <w:rStyle w:val="Strong"/>
          <w:rFonts w:asciiTheme="minorHAnsi" w:hAnsiTheme="minorHAnsi"/>
          <w:b w:val="0"/>
          <w:sz w:val="20"/>
          <w:szCs w:val="20"/>
        </w:rPr>
        <w:t xml:space="preserve">Theodore Road monitor is not supports the </w:t>
      </w:r>
      <w:r w:rsidR="003854E7">
        <w:rPr>
          <w:rStyle w:val="Strong"/>
          <w:rFonts w:asciiTheme="minorHAnsi" w:hAnsiTheme="minorHAnsi"/>
          <w:b w:val="0"/>
          <w:sz w:val="20"/>
          <w:szCs w:val="20"/>
        </w:rPr>
        <w:t>finding</w:t>
      </w:r>
      <w:r w:rsidR="00303BE1">
        <w:rPr>
          <w:rStyle w:val="Strong"/>
          <w:rFonts w:asciiTheme="minorHAnsi" w:hAnsiTheme="minorHAnsi"/>
          <w:b w:val="0"/>
          <w:sz w:val="20"/>
          <w:szCs w:val="20"/>
        </w:rPr>
        <w:t xml:space="preserve"> </w:t>
      </w:r>
      <w:r w:rsidR="003854E7">
        <w:rPr>
          <w:rStyle w:val="Strong"/>
          <w:rFonts w:asciiTheme="minorHAnsi" w:hAnsiTheme="minorHAnsi"/>
          <w:b w:val="0"/>
          <w:sz w:val="20"/>
          <w:szCs w:val="20"/>
        </w:rPr>
        <w:t xml:space="preserve">of Chow et al. (1999) </w:t>
      </w:r>
      <w:r w:rsidR="00303BE1">
        <w:rPr>
          <w:rStyle w:val="Strong"/>
          <w:rFonts w:asciiTheme="minorHAnsi" w:hAnsiTheme="minorHAnsi"/>
          <w:b w:val="0"/>
          <w:sz w:val="20"/>
          <w:szCs w:val="20"/>
        </w:rPr>
        <w:t xml:space="preserve">that the </w:t>
      </w:r>
      <w:r w:rsidR="00303BE1" w:rsidRPr="007319AC">
        <w:rPr>
          <w:rFonts w:asciiTheme="minorHAnsi" w:hAnsiTheme="minorHAnsi" w:cs="Arial"/>
          <w:sz w:val="20"/>
          <w:szCs w:val="20"/>
          <w:lang w:val="en"/>
        </w:rPr>
        <w:t>zone most impacted by PM</w:t>
      </w:r>
      <w:r w:rsidR="00303BE1" w:rsidRPr="007319AC">
        <w:rPr>
          <w:rFonts w:asciiTheme="minorHAnsi" w:hAnsiTheme="minorHAnsi" w:cs="Arial"/>
          <w:sz w:val="20"/>
          <w:szCs w:val="20"/>
          <w:vertAlign w:val="subscript"/>
          <w:lang w:val="en"/>
        </w:rPr>
        <w:t>10</w:t>
      </w:r>
      <w:r w:rsidR="00303BE1" w:rsidRPr="007319AC">
        <w:rPr>
          <w:rFonts w:asciiTheme="minorHAnsi" w:hAnsiTheme="minorHAnsi" w:cs="Arial"/>
          <w:sz w:val="20"/>
          <w:szCs w:val="20"/>
          <w:lang w:val="en"/>
        </w:rPr>
        <w:t xml:space="preserve"> </w:t>
      </w:r>
      <w:r w:rsidR="003854E7">
        <w:rPr>
          <w:rFonts w:asciiTheme="minorHAnsi" w:hAnsiTheme="minorHAnsi" w:cs="Arial"/>
          <w:sz w:val="20"/>
          <w:szCs w:val="20"/>
          <w:lang w:val="en"/>
        </w:rPr>
        <w:t xml:space="preserve">is </w:t>
      </w:r>
      <w:r w:rsidR="00303BE1" w:rsidRPr="007319AC">
        <w:rPr>
          <w:rFonts w:asciiTheme="minorHAnsi" w:hAnsiTheme="minorHAnsi" w:cs="Arial"/>
          <w:sz w:val="20"/>
          <w:szCs w:val="20"/>
          <w:lang w:val="en"/>
        </w:rPr>
        <w:t xml:space="preserve">within 1km of the fugitive </w:t>
      </w:r>
      <w:r w:rsidR="00303BE1">
        <w:rPr>
          <w:rFonts w:asciiTheme="minorHAnsi" w:hAnsiTheme="minorHAnsi" w:cs="Arial"/>
          <w:sz w:val="20"/>
          <w:szCs w:val="20"/>
          <w:lang w:val="en"/>
        </w:rPr>
        <w:t>source</w:t>
      </w:r>
      <w:r w:rsidR="003854E7">
        <w:rPr>
          <w:rFonts w:asciiTheme="minorHAnsi" w:hAnsiTheme="minorHAnsi" w:cs="Arial"/>
          <w:sz w:val="20"/>
          <w:szCs w:val="20"/>
          <w:lang w:val="en"/>
        </w:rPr>
        <w:t xml:space="preserve"> of interest</w:t>
      </w:r>
      <w:r w:rsidR="00303BE1">
        <w:rPr>
          <w:rFonts w:asciiTheme="minorHAnsi" w:hAnsiTheme="minorHAnsi" w:cs="Arial"/>
          <w:sz w:val="20"/>
          <w:szCs w:val="20"/>
          <w:lang w:val="en"/>
        </w:rPr>
        <w:t xml:space="preserve">. </w:t>
      </w:r>
    </w:p>
    <w:p w14:paraId="58412C05" w14:textId="5C1C01D6" w:rsidR="00D31936" w:rsidRDefault="0043742B" w:rsidP="00E84FF7">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Th</w:t>
      </w:r>
      <w:r w:rsidR="002E1FBF">
        <w:rPr>
          <w:rStyle w:val="Strong"/>
          <w:rFonts w:asciiTheme="minorHAnsi" w:hAnsiTheme="minorHAnsi"/>
          <w:b w:val="0"/>
          <w:sz w:val="20"/>
          <w:szCs w:val="20"/>
        </w:rPr>
        <w:t>is section investigates</w:t>
      </w:r>
      <w:r w:rsidR="00C47C3E" w:rsidRPr="00887A8D">
        <w:rPr>
          <w:rStyle w:val="Strong"/>
          <w:rFonts w:asciiTheme="minorHAnsi" w:hAnsiTheme="minorHAnsi"/>
          <w:b w:val="0"/>
          <w:sz w:val="20"/>
          <w:szCs w:val="20"/>
        </w:rPr>
        <w:t xml:space="preserve"> the extent to which the concentration of PM</w:t>
      </w:r>
      <w:r w:rsidR="00C47C3E" w:rsidRPr="00887A8D">
        <w:rPr>
          <w:rStyle w:val="Strong"/>
          <w:rFonts w:asciiTheme="minorHAnsi" w:hAnsiTheme="minorHAnsi"/>
          <w:b w:val="0"/>
          <w:sz w:val="20"/>
          <w:szCs w:val="20"/>
          <w:vertAlign w:val="subscript"/>
        </w:rPr>
        <w:t>10</w:t>
      </w:r>
      <w:r w:rsidR="00C47C3E" w:rsidRPr="00887A8D">
        <w:rPr>
          <w:rStyle w:val="Strong"/>
          <w:rFonts w:asciiTheme="minorHAnsi" w:hAnsiTheme="minorHAnsi"/>
          <w:b w:val="0"/>
          <w:sz w:val="20"/>
          <w:szCs w:val="20"/>
        </w:rPr>
        <w:t xml:space="preserve"> produced i</w:t>
      </w:r>
      <w:r w:rsidR="002E1FBF">
        <w:rPr>
          <w:rStyle w:val="Strong"/>
          <w:rFonts w:asciiTheme="minorHAnsi" w:hAnsiTheme="minorHAnsi"/>
          <w:b w:val="0"/>
          <w:sz w:val="20"/>
          <w:szCs w:val="20"/>
        </w:rPr>
        <w:t xml:space="preserve">n a </w:t>
      </w:r>
      <w:r w:rsidR="00581471">
        <w:rPr>
          <w:rStyle w:val="Strong"/>
          <w:rFonts w:asciiTheme="minorHAnsi" w:hAnsiTheme="minorHAnsi"/>
          <w:b w:val="0"/>
          <w:sz w:val="20"/>
          <w:szCs w:val="20"/>
        </w:rPr>
        <w:t>Cast House</w:t>
      </w:r>
      <w:r w:rsidR="00C47C3E" w:rsidRPr="00887A8D">
        <w:rPr>
          <w:rStyle w:val="Strong"/>
          <w:rFonts w:asciiTheme="minorHAnsi" w:hAnsiTheme="minorHAnsi"/>
          <w:b w:val="0"/>
          <w:sz w:val="20"/>
          <w:szCs w:val="20"/>
        </w:rPr>
        <w:t xml:space="preserve"> </w:t>
      </w:r>
      <w:r w:rsidR="002E1FBF">
        <w:rPr>
          <w:rStyle w:val="Strong"/>
          <w:rFonts w:asciiTheme="minorHAnsi" w:hAnsiTheme="minorHAnsi"/>
          <w:b w:val="0"/>
          <w:sz w:val="20"/>
          <w:szCs w:val="20"/>
        </w:rPr>
        <w:t xml:space="preserve">emission </w:t>
      </w:r>
      <w:r w:rsidR="00C47C3E" w:rsidRPr="00887A8D">
        <w:rPr>
          <w:rStyle w:val="Strong"/>
          <w:rFonts w:asciiTheme="minorHAnsi" w:hAnsiTheme="minorHAnsi"/>
          <w:b w:val="0"/>
          <w:sz w:val="20"/>
          <w:szCs w:val="20"/>
        </w:rPr>
        <w:t>decrease</w:t>
      </w:r>
      <w:r w:rsidR="002E1FBF">
        <w:rPr>
          <w:rStyle w:val="Strong"/>
          <w:rFonts w:asciiTheme="minorHAnsi" w:hAnsiTheme="minorHAnsi"/>
          <w:b w:val="0"/>
          <w:sz w:val="20"/>
          <w:szCs w:val="20"/>
        </w:rPr>
        <w:t>s</w:t>
      </w:r>
      <w:r w:rsidR="00C47C3E" w:rsidRPr="00887A8D">
        <w:rPr>
          <w:rStyle w:val="Strong"/>
          <w:rFonts w:asciiTheme="minorHAnsi" w:hAnsiTheme="minorHAnsi"/>
          <w:b w:val="0"/>
          <w:sz w:val="20"/>
          <w:szCs w:val="20"/>
        </w:rPr>
        <w:t xml:space="preserve"> with distance</w:t>
      </w:r>
      <w:r w:rsidR="002E1FBF">
        <w:rPr>
          <w:rStyle w:val="Strong"/>
          <w:rFonts w:asciiTheme="minorHAnsi" w:hAnsiTheme="minorHAnsi"/>
          <w:b w:val="0"/>
          <w:sz w:val="20"/>
          <w:szCs w:val="20"/>
        </w:rPr>
        <w:t xml:space="preserve"> and the trajectory path of PM</w:t>
      </w:r>
      <w:r w:rsidR="002E1FBF" w:rsidRPr="002E1FBF">
        <w:rPr>
          <w:rStyle w:val="Strong"/>
          <w:rFonts w:asciiTheme="minorHAnsi" w:hAnsiTheme="minorHAnsi"/>
          <w:b w:val="0"/>
          <w:sz w:val="20"/>
          <w:szCs w:val="20"/>
          <w:vertAlign w:val="subscript"/>
        </w:rPr>
        <w:t>10</w:t>
      </w:r>
      <w:r w:rsidR="002E1FBF">
        <w:rPr>
          <w:rStyle w:val="Strong"/>
          <w:rFonts w:asciiTheme="minorHAnsi" w:hAnsiTheme="minorHAnsi"/>
          <w:b w:val="0"/>
          <w:sz w:val="20"/>
          <w:szCs w:val="20"/>
        </w:rPr>
        <w:t xml:space="preserve"> across Port Talbot</w:t>
      </w:r>
      <w:r w:rsidR="00C47C3E" w:rsidRPr="00887A8D">
        <w:rPr>
          <w:rStyle w:val="Strong"/>
          <w:rFonts w:asciiTheme="minorHAnsi" w:hAnsiTheme="minorHAnsi"/>
          <w:b w:val="0"/>
          <w:sz w:val="20"/>
          <w:szCs w:val="20"/>
        </w:rPr>
        <w:t xml:space="preserve">. </w:t>
      </w:r>
      <w:r w:rsidR="00A43330">
        <w:rPr>
          <w:rStyle w:val="Strong"/>
          <w:rFonts w:asciiTheme="minorHAnsi" w:hAnsiTheme="minorHAnsi"/>
          <w:b w:val="0"/>
          <w:sz w:val="20"/>
          <w:szCs w:val="20"/>
        </w:rPr>
        <w:t>PM</w:t>
      </w:r>
      <w:r w:rsidR="00A43330" w:rsidRPr="00303BE1">
        <w:rPr>
          <w:rStyle w:val="Strong"/>
          <w:rFonts w:asciiTheme="minorHAnsi" w:hAnsiTheme="minorHAnsi"/>
          <w:b w:val="0"/>
          <w:sz w:val="20"/>
          <w:szCs w:val="20"/>
          <w:vertAlign w:val="subscript"/>
        </w:rPr>
        <w:t>10</w:t>
      </w:r>
      <w:r w:rsidR="00A43330">
        <w:rPr>
          <w:rStyle w:val="Strong"/>
          <w:rFonts w:asciiTheme="minorHAnsi" w:hAnsiTheme="minorHAnsi"/>
          <w:b w:val="0"/>
          <w:sz w:val="20"/>
          <w:szCs w:val="20"/>
        </w:rPr>
        <w:t xml:space="preserve"> pollution roses have been plotted for the AURN and Theodore Road monitors for the full data set (top left and right in Figure </w:t>
      </w:r>
      <w:r w:rsidR="00FB6EBD">
        <w:rPr>
          <w:rStyle w:val="Strong"/>
          <w:rFonts w:asciiTheme="minorHAnsi" w:hAnsiTheme="minorHAnsi"/>
          <w:b w:val="0"/>
          <w:sz w:val="20"/>
          <w:szCs w:val="20"/>
        </w:rPr>
        <w:t>17</w:t>
      </w:r>
      <w:r w:rsidR="00A43330">
        <w:rPr>
          <w:rStyle w:val="Strong"/>
          <w:rFonts w:asciiTheme="minorHAnsi" w:hAnsiTheme="minorHAnsi"/>
          <w:b w:val="0"/>
          <w:sz w:val="20"/>
          <w:szCs w:val="20"/>
        </w:rPr>
        <w:t xml:space="preserve"> respectively) and also for the AURN and Theodore Road monitors for the data collected at times of </w:t>
      </w:r>
      <w:r w:rsidR="00581471">
        <w:rPr>
          <w:rStyle w:val="Strong"/>
          <w:rFonts w:asciiTheme="minorHAnsi" w:hAnsiTheme="minorHAnsi"/>
          <w:b w:val="0"/>
          <w:sz w:val="20"/>
          <w:szCs w:val="20"/>
        </w:rPr>
        <w:t>Cast House</w:t>
      </w:r>
      <w:r w:rsidR="00A43330">
        <w:rPr>
          <w:rStyle w:val="Strong"/>
          <w:rFonts w:asciiTheme="minorHAnsi" w:hAnsiTheme="minorHAnsi"/>
          <w:b w:val="0"/>
          <w:sz w:val="20"/>
          <w:szCs w:val="20"/>
        </w:rPr>
        <w:t xml:space="preserve"> emissions (bottom left and right in Figure </w:t>
      </w:r>
      <w:r w:rsidR="00FB6EBD">
        <w:rPr>
          <w:rStyle w:val="Strong"/>
          <w:rFonts w:asciiTheme="minorHAnsi" w:hAnsiTheme="minorHAnsi"/>
          <w:b w:val="0"/>
          <w:sz w:val="20"/>
          <w:szCs w:val="20"/>
        </w:rPr>
        <w:t>17</w:t>
      </w:r>
      <w:r w:rsidR="00A43330">
        <w:rPr>
          <w:rStyle w:val="Strong"/>
          <w:rFonts w:asciiTheme="minorHAnsi" w:hAnsiTheme="minorHAnsi"/>
          <w:b w:val="0"/>
          <w:sz w:val="20"/>
          <w:szCs w:val="20"/>
        </w:rPr>
        <w:t xml:space="preserve"> respectively). </w:t>
      </w:r>
      <w:r w:rsidR="00253D6A">
        <w:rPr>
          <w:rStyle w:val="Strong"/>
          <w:rFonts w:asciiTheme="minorHAnsi" w:hAnsiTheme="minorHAnsi"/>
          <w:b w:val="0"/>
          <w:sz w:val="20"/>
          <w:szCs w:val="20"/>
        </w:rPr>
        <w:t xml:space="preserve">The </w:t>
      </w:r>
      <w:r w:rsidR="00253D6A" w:rsidRPr="00A43330">
        <w:rPr>
          <w:rStyle w:val="Strong"/>
          <w:b w:val="0"/>
          <w:sz w:val="20"/>
          <w:szCs w:val="20"/>
        </w:rPr>
        <w:t xml:space="preserve">pollution roses are plotted on </w:t>
      </w:r>
      <w:r w:rsidR="00253D6A">
        <w:rPr>
          <w:rStyle w:val="Strong"/>
          <w:b w:val="0"/>
          <w:sz w:val="20"/>
          <w:szCs w:val="20"/>
        </w:rPr>
        <w:t xml:space="preserve">a map of Port Talbot in Figures </w:t>
      </w:r>
      <w:r w:rsidR="00FB6EBD">
        <w:rPr>
          <w:rStyle w:val="Strong"/>
          <w:b w:val="0"/>
          <w:sz w:val="20"/>
          <w:szCs w:val="20"/>
        </w:rPr>
        <w:t>18</w:t>
      </w:r>
      <w:r w:rsidR="00253D6A">
        <w:rPr>
          <w:rStyle w:val="Strong"/>
          <w:b w:val="0"/>
          <w:sz w:val="20"/>
          <w:szCs w:val="20"/>
        </w:rPr>
        <w:t xml:space="preserve">, </w:t>
      </w:r>
      <w:r w:rsidR="00FB6EBD">
        <w:rPr>
          <w:rStyle w:val="Strong"/>
          <w:b w:val="0"/>
          <w:sz w:val="20"/>
          <w:szCs w:val="20"/>
        </w:rPr>
        <w:t>19</w:t>
      </w:r>
      <w:r w:rsidR="00253D6A">
        <w:rPr>
          <w:rStyle w:val="Strong"/>
          <w:b w:val="0"/>
          <w:sz w:val="20"/>
          <w:szCs w:val="20"/>
        </w:rPr>
        <w:t xml:space="preserve"> and </w:t>
      </w:r>
      <w:r w:rsidR="00FB6EBD">
        <w:rPr>
          <w:rStyle w:val="Strong"/>
          <w:b w:val="0"/>
          <w:sz w:val="20"/>
          <w:szCs w:val="20"/>
        </w:rPr>
        <w:t>20</w:t>
      </w:r>
      <w:r w:rsidR="00253D6A">
        <w:rPr>
          <w:rStyle w:val="Strong"/>
          <w:b w:val="0"/>
          <w:sz w:val="20"/>
          <w:szCs w:val="20"/>
        </w:rPr>
        <w:t xml:space="preserve"> below.</w:t>
      </w:r>
    </w:p>
    <w:p w14:paraId="79BF5CA0" w14:textId="3A87EA68" w:rsidR="00AB67E1" w:rsidRDefault="00AB67E1" w:rsidP="00E84FF7">
      <w:pPr>
        <w:spacing w:line="360" w:lineRule="auto"/>
        <w:jc w:val="both"/>
        <w:rPr>
          <w:rStyle w:val="Strong"/>
          <w:rFonts w:asciiTheme="minorHAnsi" w:hAnsiTheme="minorHAnsi"/>
          <w:b w:val="0"/>
          <w:sz w:val="20"/>
          <w:szCs w:val="20"/>
        </w:rPr>
      </w:pPr>
    </w:p>
    <w:p w14:paraId="44D5BC2E" w14:textId="09E87D0E" w:rsidR="00C47C3E" w:rsidRDefault="00C47C3E" w:rsidP="00C47C3E">
      <w:pPr>
        <w:rPr>
          <w:rStyle w:val="Strong"/>
          <w:sz w:val="20"/>
          <w:szCs w:val="20"/>
        </w:rPr>
      </w:pPr>
    </w:p>
    <w:p w14:paraId="5B0BCAE5" w14:textId="54C45D0C" w:rsidR="000D3FCC" w:rsidRDefault="000D3FCC" w:rsidP="00C47C3E">
      <w:pPr>
        <w:rPr>
          <w:rStyle w:val="Strong"/>
          <w:sz w:val="20"/>
          <w:szCs w:val="20"/>
        </w:rPr>
      </w:pPr>
    </w:p>
    <w:p w14:paraId="25B27620" w14:textId="6A0F2DD2" w:rsidR="0048124D" w:rsidRDefault="0048124D" w:rsidP="00C47C3E">
      <w:pPr>
        <w:rPr>
          <w:rStyle w:val="Strong"/>
          <w:sz w:val="20"/>
          <w:szCs w:val="20"/>
        </w:rPr>
      </w:pPr>
    </w:p>
    <w:p w14:paraId="6218462F" w14:textId="77777777" w:rsidR="00B42DB7" w:rsidRDefault="00B42DB7" w:rsidP="00C47C3E">
      <w:pPr>
        <w:rPr>
          <w:rStyle w:val="Strong"/>
          <w:sz w:val="20"/>
          <w:szCs w:val="20"/>
        </w:rPr>
      </w:pPr>
    </w:p>
    <w:p w14:paraId="5849578F" w14:textId="77777777" w:rsidR="00B42DB7" w:rsidRDefault="00B42DB7" w:rsidP="00C47C3E">
      <w:pPr>
        <w:rPr>
          <w:rStyle w:val="Strong"/>
          <w:sz w:val="20"/>
          <w:szCs w:val="20"/>
        </w:rPr>
      </w:pPr>
    </w:p>
    <w:p w14:paraId="10B0E4AA" w14:textId="77777777" w:rsidR="00B42DB7" w:rsidRDefault="00B42DB7" w:rsidP="00C47C3E">
      <w:pPr>
        <w:rPr>
          <w:rStyle w:val="Strong"/>
          <w:sz w:val="20"/>
          <w:szCs w:val="20"/>
        </w:rPr>
      </w:pPr>
    </w:p>
    <w:p w14:paraId="6D410DD2" w14:textId="77777777" w:rsidR="00B42DB7" w:rsidRDefault="00B42DB7" w:rsidP="00C47C3E">
      <w:pPr>
        <w:rPr>
          <w:rStyle w:val="Strong"/>
          <w:sz w:val="20"/>
          <w:szCs w:val="20"/>
        </w:rPr>
      </w:pPr>
    </w:p>
    <w:p w14:paraId="73BC16BD" w14:textId="77777777" w:rsidR="00B42DB7" w:rsidRDefault="00B42DB7" w:rsidP="00C47C3E">
      <w:pPr>
        <w:rPr>
          <w:rStyle w:val="Strong"/>
          <w:sz w:val="20"/>
          <w:szCs w:val="20"/>
        </w:rPr>
      </w:pPr>
    </w:p>
    <w:p w14:paraId="6DB222F7" w14:textId="77777777" w:rsidR="002A2139" w:rsidRDefault="002A2139" w:rsidP="00C47C3E">
      <w:pPr>
        <w:rPr>
          <w:rStyle w:val="Strong"/>
          <w:sz w:val="20"/>
          <w:szCs w:val="20"/>
        </w:rPr>
      </w:pPr>
    </w:p>
    <w:p w14:paraId="4021489E" w14:textId="598DB4C8" w:rsidR="009459B0" w:rsidRDefault="000545A2" w:rsidP="00C47C3E">
      <w:pPr>
        <w:rPr>
          <w:rStyle w:val="Strong"/>
          <w:sz w:val="20"/>
          <w:szCs w:val="20"/>
        </w:rPr>
      </w:pPr>
      <w:r>
        <w:rPr>
          <w:b/>
          <w:bCs/>
          <w:noProof/>
          <w:sz w:val="20"/>
          <w:szCs w:val="20"/>
          <w:lang w:eastAsia="en-GB"/>
        </w:rPr>
        <w:lastRenderedPageBreak/>
        <mc:AlternateContent>
          <mc:Choice Requires="wps">
            <w:drawing>
              <wp:anchor distT="0" distB="0" distL="114300" distR="114300" simplePos="0" relativeHeight="251799552" behindDoc="0" locked="0" layoutInCell="1" allowOverlap="1" wp14:anchorId="7D0B2046" wp14:editId="6D71D491">
                <wp:simplePos x="0" y="0"/>
                <wp:positionH relativeFrom="leftMargin">
                  <wp:align>right</wp:align>
                </wp:positionH>
                <wp:positionV relativeFrom="paragraph">
                  <wp:posOffset>4278644</wp:posOffset>
                </wp:positionV>
                <wp:extent cx="4114800" cy="295275"/>
                <wp:effectExtent l="4762" t="0" r="4763" b="4762"/>
                <wp:wrapNone/>
                <wp:docPr id="152" name="Text Box 152"/>
                <wp:cNvGraphicFramePr/>
                <a:graphic xmlns:a="http://schemas.openxmlformats.org/drawingml/2006/main">
                  <a:graphicData uri="http://schemas.microsoft.com/office/word/2010/wordprocessingShape">
                    <wps:wsp>
                      <wps:cNvSpPr txBox="1"/>
                      <wps:spPr>
                        <a:xfrm rot="5400000">
                          <a:off x="0" y="0"/>
                          <a:ext cx="4114800"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D96AAD" w14:textId="56DDD321" w:rsidR="0062582F" w:rsidRDefault="0062582F" w:rsidP="00593D81">
                            <w:pPr>
                              <w:rPr>
                                <w:rStyle w:val="Strong"/>
                                <w:sz w:val="20"/>
                                <w:szCs w:val="20"/>
                              </w:rPr>
                            </w:pPr>
                            <w:r>
                              <w:rPr>
                                <w:rStyle w:val="Strong"/>
                                <w:rFonts w:asciiTheme="minorHAnsi" w:hAnsiTheme="minorHAnsi"/>
                                <w:sz w:val="20"/>
                                <w:szCs w:val="20"/>
                              </w:rPr>
                              <w:t>F</w:t>
                            </w:r>
                            <w:r w:rsidRPr="00E84FF7">
                              <w:rPr>
                                <w:rStyle w:val="Strong"/>
                                <w:rFonts w:asciiTheme="minorHAnsi" w:hAnsiTheme="minorHAnsi"/>
                                <w:sz w:val="20"/>
                                <w:szCs w:val="20"/>
                              </w:rPr>
                              <w:t xml:space="preserve">igure </w:t>
                            </w:r>
                            <w:r>
                              <w:rPr>
                                <w:rStyle w:val="Strong"/>
                                <w:rFonts w:asciiTheme="minorHAnsi" w:hAnsiTheme="minorHAnsi"/>
                                <w:sz w:val="20"/>
                                <w:szCs w:val="20"/>
                              </w:rPr>
                              <w:t>17</w:t>
                            </w:r>
                            <w:r>
                              <w:rPr>
                                <w:rStyle w:val="Strong"/>
                                <w:rFonts w:asciiTheme="minorHAnsi" w:hAnsiTheme="minorHAnsi"/>
                                <w:b w:val="0"/>
                                <w:sz w:val="20"/>
                                <w:szCs w:val="20"/>
                              </w:rPr>
                              <w:t xml:space="preserve"> – PM</w:t>
                            </w:r>
                            <w:r w:rsidRPr="00A43330">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Pollution Roses for the AURN and Theodore Road monitors</w:t>
                            </w:r>
                          </w:p>
                          <w:p w14:paraId="323051D7"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0B2046" id="Text Box 152" o:spid="_x0000_s1068" type="#_x0000_t202" style="position:absolute;margin-left:272.8pt;margin-top:336.9pt;width:324pt;height:23.25pt;rotation:90;z-index:251799552;visibility:visible;mso-wrap-style:square;mso-wrap-distance-left:9pt;mso-wrap-distance-top:0;mso-wrap-distance-right:9pt;mso-wrap-distance-bottom:0;mso-position-horizontal:righ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" fillcolor="white [3201]" stroked="f" strokeweight=".5pt">
                <v:textbox>
                  <w:txbxContent>
                    <w:p w14:paraId="43D96AAD" w14:textId="56DDD321" w:rsidR="0062582F" w:rsidRDefault="0062582F" w:rsidP="00593D81">
                      <w:pPr>
                        <w:rPr>
                          <w:rStyle w:val="Strong"/>
                          <w:sz w:val="20"/>
                          <w:szCs w:val="20"/>
                        </w:rPr>
                      </w:pPr>
                      <w:r>
                        <w:rPr>
                          <w:rStyle w:val="Strong"/>
                          <w:rFonts w:asciiTheme="minorHAnsi" w:hAnsiTheme="minorHAnsi"/>
                          <w:sz w:val="20"/>
                          <w:szCs w:val="20"/>
                        </w:rPr>
                        <w:t>F</w:t>
                      </w:r>
                      <w:r w:rsidRPr="00E84FF7">
                        <w:rPr>
                          <w:rStyle w:val="Strong"/>
                          <w:rFonts w:asciiTheme="minorHAnsi" w:hAnsiTheme="minorHAnsi"/>
                          <w:sz w:val="20"/>
                          <w:szCs w:val="20"/>
                        </w:rPr>
                        <w:t xml:space="preserve">igure </w:t>
                      </w:r>
                      <w:r>
                        <w:rPr>
                          <w:rStyle w:val="Strong"/>
                          <w:rFonts w:asciiTheme="minorHAnsi" w:hAnsiTheme="minorHAnsi"/>
                          <w:sz w:val="20"/>
                          <w:szCs w:val="20"/>
                        </w:rPr>
                        <w:t>17</w:t>
                      </w:r>
                      <w:r>
                        <w:rPr>
                          <w:rStyle w:val="Strong"/>
                          <w:rFonts w:asciiTheme="minorHAnsi" w:hAnsiTheme="minorHAnsi"/>
                          <w:b w:val="0"/>
                          <w:sz w:val="20"/>
                          <w:szCs w:val="20"/>
                        </w:rPr>
                        <w:t xml:space="preserve"> – PM</w:t>
                      </w:r>
                      <w:r w:rsidRPr="00A43330">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Pollution Roses for the AURN and Theodore Road monitors</w:t>
                      </w:r>
                    </w:p>
                    <w:p w14:paraId="323051D7" w14:textId="77777777" w:rsidR="0062582F" w:rsidRDefault="0062582F"/>
                  </w:txbxContent>
                </v:textbox>
                <w10:wrap anchorx="margin"/>
              </v:shape>
            </w:pict>
          </mc:Fallback>
        </mc:AlternateContent>
      </w:r>
      <w:r w:rsidR="00B27ED5">
        <w:rPr>
          <w:rStyle w:val="Strong"/>
          <w:noProof/>
          <w:sz w:val="20"/>
          <w:szCs w:val="20"/>
          <w:lang w:eastAsia="en-GB"/>
        </w:rPr>
        <w:drawing>
          <wp:anchor distT="0" distB="0" distL="114300" distR="114300" simplePos="0" relativeHeight="251795456" behindDoc="0" locked="0" layoutInCell="1" allowOverlap="1" wp14:anchorId="7563A256" wp14:editId="62878241">
            <wp:simplePos x="0" y="0"/>
            <wp:positionH relativeFrom="column">
              <wp:posOffset>-667385</wp:posOffset>
            </wp:positionH>
            <wp:positionV relativeFrom="paragraph">
              <wp:posOffset>809625</wp:posOffset>
            </wp:positionV>
            <wp:extent cx="4211955" cy="2779395"/>
            <wp:effectExtent l="0" t="7620" r="9525" b="9525"/>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4211955" cy="2779395"/>
                    </a:xfrm>
                    <a:prstGeom prst="rect">
                      <a:avLst/>
                    </a:prstGeom>
                    <a:noFill/>
                  </pic:spPr>
                </pic:pic>
              </a:graphicData>
            </a:graphic>
            <wp14:sizeRelH relativeFrom="page">
              <wp14:pctWidth>0</wp14:pctWidth>
            </wp14:sizeRelH>
            <wp14:sizeRelV relativeFrom="page">
              <wp14:pctHeight>0</wp14:pctHeight>
            </wp14:sizeRelV>
          </wp:anchor>
        </w:drawing>
      </w:r>
      <w:r w:rsidR="00B27ED5">
        <w:rPr>
          <w:rStyle w:val="Strong"/>
          <w:noProof/>
          <w:sz w:val="20"/>
          <w:szCs w:val="20"/>
          <w:lang w:eastAsia="en-GB"/>
        </w:rPr>
        <w:drawing>
          <wp:anchor distT="0" distB="0" distL="114300" distR="114300" simplePos="0" relativeHeight="251797504" behindDoc="0" locked="0" layoutInCell="1" allowOverlap="1" wp14:anchorId="0A5DA301" wp14:editId="723A6575">
            <wp:simplePos x="0" y="0"/>
            <wp:positionH relativeFrom="margin">
              <wp:posOffset>2381250</wp:posOffset>
            </wp:positionH>
            <wp:positionV relativeFrom="paragraph">
              <wp:posOffset>5124450</wp:posOffset>
            </wp:positionV>
            <wp:extent cx="4206240" cy="2758440"/>
            <wp:effectExtent l="0" t="0" r="3810" b="381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a:off x="0" y="0"/>
                      <a:ext cx="4206240" cy="2758440"/>
                    </a:xfrm>
                    <a:prstGeom prst="rect">
                      <a:avLst/>
                    </a:prstGeom>
                    <a:noFill/>
                  </pic:spPr>
                </pic:pic>
              </a:graphicData>
            </a:graphic>
            <wp14:sizeRelH relativeFrom="page">
              <wp14:pctWidth>0</wp14:pctWidth>
            </wp14:sizeRelH>
            <wp14:sizeRelV relativeFrom="page">
              <wp14:pctHeight>0</wp14:pctHeight>
            </wp14:sizeRelV>
          </wp:anchor>
        </w:drawing>
      </w:r>
      <w:r w:rsidR="00B27ED5">
        <w:rPr>
          <w:rStyle w:val="Strong"/>
          <w:noProof/>
          <w:sz w:val="20"/>
          <w:szCs w:val="20"/>
          <w:lang w:eastAsia="en-GB"/>
        </w:rPr>
        <w:drawing>
          <wp:anchor distT="0" distB="0" distL="114300" distR="114300" simplePos="0" relativeHeight="251798528" behindDoc="0" locked="0" layoutInCell="1" allowOverlap="1" wp14:anchorId="1A527C5C" wp14:editId="7BDB28EC">
            <wp:simplePos x="0" y="0"/>
            <wp:positionH relativeFrom="column">
              <wp:posOffset>-688340</wp:posOffset>
            </wp:positionH>
            <wp:positionV relativeFrom="paragraph">
              <wp:posOffset>5164455</wp:posOffset>
            </wp:positionV>
            <wp:extent cx="4251960" cy="2781935"/>
            <wp:effectExtent l="0" t="7938" r="7303" b="7302"/>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4251960" cy="2781935"/>
                    </a:xfrm>
                    <a:prstGeom prst="rect">
                      <a:avLst/>
                    </a:prstGeom>
                    <a:noFill/>
                  </pic:spPr>
                </pic:pic>
              </a:graphicData>
            </a:graphic>
            <wp14:sizeRelH relativeFrom="page">
              <wp14:pctWidth>0</wp14:pctWidth>
            </wp14:sizeRelH>
            <wp14:sizeRelV relativeFrom="page">
              <wp14:pctHeight>0</wp14:pctHeight>
            </wp14:sizeRelV>
          </wp:anchor>
        </w:drawing>
      </w:r>
      <w:r w:rsidR="00B27ED5">
        <w:rPr>
          <w:rStyle w:val="Strong"/>
          <w:noProof/>
          <w:sz w:val="20"/>
          <w:szCs w:val="20"/>
          <w:lang w:eastAsia="en-GB"/>
        </w:rPr>
        <w:drawing>
          <wp:anchor distT="0" distB="0" distL="114300" distR="114300" simplePos="0" relativeHeight="251793408" behindDoc="0" locked="0" layoutInCell="1" allowOverlap="1" wp14:anchorId="127F8362" wp14:editId="2C5D549E">
            <wp:simplePos x="0" y="0"/>
            <wp:positionH relativeFrom="margin">
              <wp:posOffset>2373630</wp:posOffset>
            </wp:positionH>
            <wp:positionV relativeFrom="paragraph">
              <wp:posOffset>838200</wp:posOffset>
            </wp:positionV>
            <wp:extent cx="4224020" cy="2762250"/>
            <wp:effectExtent l="6985"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4224020" cy="2762250"/>
                    </a:xfrm>
                    <a:prstGeom prst="rect">
                      <a:avLst/>
                    </a:prstGeom>
                    <a:noFill/>
                  </pic:spPr>
                </pic:pic>
              </a:graphicData>
            </a:graphic>
            <wp14:sizeRelH relativeFrom="page">
              <wp14:pctWidth>0</wp14:pctWidth>
            </wp14:sizeRelH>
            <wp14:sizeRelV relativeFrom="page">
              <wp14:pctHeight>0</wp14:pctHeight>
            </wp14:sizeRelV>
          </wp:anchor>
        </w:drawing>
      </w:r>
    </w:p>
    <w:p w14:paraId="66180DFC" w14:textId="62B43BD7" w:rsidR="000D3FCC" w:rsidRPr="00253D6A" w:rsidRDefault="00FB5AC9" w:rsidP="00C47C3E">
      <w:pPr>
        <w:rPr>
          <w:rStyle w:val="Strong"/>
          <w:sz w:val="20"/>
          <w:szCs w:val="20"/>
        </w:rPr>
      </w:pPr>
      <w:r>
        <w:rPr>
          <w:b/>
          <w:bCs/>
          <w:noProof/>
          <w:sz w:val="20"/>
          <w:szCs w:val="20"/>
          <w:lang w:eastAsia="en-GB"/>
        </w:rPr>
        <w:lastRenderedPageBreak/>
        <mc:AlternateContent>
          <mc:Choice Requires="wps">
            <w:drawing>
              <wp:anchor distT="0" distB="0" distL="114300" distR="114300" simplePos="0" relativeHeight="251800576" behindDoc="0" locked="0" layoutInCell="1" allowOverlap="1" wp14:anchorId="57D81D5C" wp14:editId="4C9CEC45">
                <wp:simplePos x="0" y="0"/>
                <wp:positionH relativeFrom="margin">
                  <wp:align>center</wp:align>
                </wp:positionH>
                <wp:positionV relativeFrom="paragraph">
                  <wp:posOffset>3160423</wp:posOffset>
                </wp:positionV>
                <wp:extent cx="5497033" cy="552450"/>
                <wp:effectExtent l="0" t="0" r="8890" b="0"/>
                <wp:wrapNone/>
                <wp:docPr id="153" name="Text Box 153"/>
                <wp:cNvGraphicFramePr/>
                <a:graphic xmlns:a="http://schemas.openxmlformats.org/drawingml/2006/main">
                  <a:graphicData uri="http://schemas.microsoft.com/office/word/2010/wordprocessingShape">
                    <wps:wsp>
                      <wps:cNvSpPr txBox="1"/>
                      <wps:spPr>
                        <a:xfrm>
                          <a:off x="0" y="0"/>
                          <a:ext cx="5497033" cy="552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053765" w14:textId="562ACA93" w:rsidR="0062582F" w:rsidRPr="00253D6A" w:rsidRDefault="0062582F" w:rsidP="00253D6A">
                            <w:pPr>
                              <w:spacing w:line="240" w:lineRule="auto"/>
                              <w:jc w:val="center"/>
                              <w:rPr>
                                <w:rFonts w:asciiTheme="minorHAnsi" w:hAnsiTheme="minorHAnsi" w:cs="Arial"/>
                                <w:sz w:val="18"/>
                                <w:szCs w:val="18"/>
                                <w:lang w:val="en"/>
                              </w:rPr>
                            </w:pPr>
                            <w:r w:rsidRPr="00253D6A">
                              <w:rPr>
                                <w:rFonts w:asciiTheme="minorHAnsi" w:hAnsiTheme="minorHAnsi" w:cs="Arial"/>
                                <w:color w:val="000000"/>
                                <w:sz w:val="18"/>
                                <w:szCs w:val="18"/>
                                <w:lang w:val="en"/>
                              </w:rPr>
                              <w:t xml:space="preserve">Microsoft product screen shot reprinted with permission from Microsoft Corporation. </w:t>
                            </w:r>
                            <w:r w:rsidRPr="00253D6A">
                              <w:rPr>
                                <w:rFonts w:asciiTheme="minorHAnsi" w:hAnsiTheme="minorHAnsi" w:cs="Arial"/>
                                <w:sz w:val="18"/>
                                <w:szCs w:val="18"/>
                                <w:lang w:val="en"/>
                              </w:rPr>
                              <w:t>© 2017 Microsoft</w:t>
                            </w:r>
                          </w:p>
                          <w:p w14:paraId="47AE2E0C" w14:textId="223E1078" w:rsidR="0062582F" w:rsidRPr="00D16A84" w:rsidRDefault="0062582F" w:rsidP="00253D6A">
                            <w:pPr>
                              <w:spacing w:line="240" w:lineRule="auto"/>
                              <w:jc w:val="center"/>
                              <w:rPr>
                                <w:rStyle w:val="Strong"/>
                                <w:b w:val="0"/>
                                <w:sz w:val="20"/>
                                <w:szCs w:val="20"/>
                              </w:rPr>
                            </w:pPr>
                            <w:r>
                              <w:rPr>
                                <w:rStyle w:val="Strong"/>
                                <w:sz w:val="20"/>
                                <w:szCs w:val="20"/>
                              </w:rPr>
                              <w:t xml:space="preserve">Figure 18 – </w:t>
                            </w:r>
                            <w:r w:rsidRPr="00D16A84">
                              <w:rPr>
                                <w:rStyle w:val="Strong"/>
                                <w:b w:val="0"/>
                                <w:sz w:val="20"/>
                                <w:szCs w:val="20"/>
                              </w:rPr>
                              <w:t>AURN and Theodore Road</w:t>
                            </w:r>
                            <w:r>
                              <w:rPr>
                                <w:rStyle w:val="Strong"/>
                                <w:b w:val="0"/>
                                <w:sz w:val="20"/>
                                <w:szCs w:val="20"/>
                              </w:rPr>
                              <w:t xml:space="preserve"> Monitor</w:t>
                            </w:r>
                            <w:r w:rsidRPr="00D16A84">
                              <w:rPr>
                                <w:rStyle w:val="Strong"/>
                                <w:b w:val="0"/>
                                <w:sz w:val="20"/>
                                <w:szCs w:val="20"/>
                              </w:rPr>
                              <w:t xml:space="preserve"> </w:t>
                            </w:r>
                            <w:r>
                              <w:rPr>
                                <w:rStyle w:val="Strong"/>
                                <w:b w:val="0"/>
                                <w:sz w:val="20"/>
                                <w:szCs w:val="20"/>
                              </w:rPr>
                              <w:t>PM</w:t>
                            </w:r>
                            <w:r w:rsidRPr="00081EF7">
                              <w:rPr>
                                <w:rStyle w:val="Strong"/>
                                <w:b w:val="0"/>
                                <w:sz w:val="20"/>
                                <w:szCs w:val="20"/>
                                <w:vertAlign w:val="subscript"/>
                              </w:rPr>
                              <w:t>10</w:t>
                            </w:r>
                            <w:r>
                              <w:rPr>
                                <w:rStyle w:val="Strong"/>
                                <w:b w:val="0"/>
                                <w:sz w:val="20"/>
                                <w:szCs w:val="20"/>
                              </w:rPr>
                              <w:t xml:space="preserve"> Pollution Roses</w:t>
                            </w:r>
                            <w:r w:rsidRPr="00D16A84">
                              <w:rPr>
                                <w:rStyle w:val="Strong"/>
                                <w:b w:val="0"/>
                                <w:sz w:val="20"/>
                                <w:szCs w:val="20"/>
                              </w:rPr>
                              <w:t xml:space="preserve"> (full dataset)</w:t>
                            </w:r>
                            <w:r>
                              <w:rPr>
                                <w:rStyle w:val="Strong"/>
                                <w:b w:val="0"/>
                                <w:sz w:val="20"/>
                                <w:szCs w:val="20"/>
                              </w:rPr>
                              <w:t xml:space="preserve"> on Port Talbot Map</w:t>
                            </w:r>
                          </w:p>
                          <w:p w14:paraId="2F075755" w14:textId="77777777" w:rsidR="0062582F" w:rsidRPr="000D2DC9" w:rsidRDefault="0062582F" w:rsidP="00253D6A">
                            <w:pPr>
                              <w:spacing w:line="240" w:lineRule="auto"/>
                              <w:jc w:val="center"/>
                              <w:rPr>
                                <w:b/>
                                <w:bCs/>
                                <w:sz w:val="20"/>
                                <w:szCs w:val="20"/>
                              </w:rPr>
                            </w:pPr>
                          </w:p>
                          <w:p w14:paraId="257B8DBA" w14:textId="77777777" w:rsidR="0062582F" w:rsidRDefault="0062582F" w:rsidP="00253D6A">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81D5C" id="Text Box 153" o:spid="_x0000_s1069" type="#_x0000_t202" style="position:absolute;margin-left:0;margin-top:248.85pt;width:432.85pt;height:43.5pt;z-index:251800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" fillcolor="white [3201]" stroked="f" strokeweight=".5pt">
                <v:textbox>
                  <w:txbxContent>
                    <w:p w14:paraId="0F053765" w14:textId="562ACA93" w:rsidR="0062582F" w:rsidRPr="00253D6A" w:rsidRDefault="0062582F" w:rsidP="00253D6A">
                      <w:pPr>
                        <w:spacing w:line="240" w:lineRule="auto"/>
                        <w:jc w:val="center"/>
                        <w:rPr>
                          <w:rFonts w:asciiTheme="minorHAnsi" w:hAnsiTheme="minorHAnsi" w:cs="Arial"/>
                          <w:sz w:val="18"/>
                          <w:szCs w:val="18"/>
                          <w:lang w:val="en"/>
                        </w:rPr>
                      </w:pPr>
                      <w:r w:rsidRPr="00253D6A">
                        <w:rPr>
                          <w:rFonts w:asciiTheme="minorHAnsi" w:hAnsiTheme="minorHAnsi" w:cs="Arial"/>
                          <w:color w:val="000000"/>
                          <w:sz w:val="18"/>
                          <w:szCs w:val="18"/>
                          <w:lang w:val="en"/>
                        </w:rPr>
                        <w:t xml:space="preserve">Microsoft product screen shot reprinted with permission from Microsoft Corporation. </w:t>
                      </w:r>
                      <w:r w:rsidRPr="00253D6A">
                        <w:rPr>
                          <w:rFonts w:asciiTheme="minorHAnsi" w:hAnsiTheme="minorHAnsi" w:cs="Arial"/>
                          <w:sz w:val="18"/>
                          <w:szCs w:val="18"/>
                          <w:lang w:val="en"/>
                        </w:rPr>
                        <w:t>© 2017 Microsoft</w:t>
                      </w:r>
                    </w:p>
                    <w:p w14:paraId="47AE2E0C" w14:textId="223E1078" w:rsidR="0062582F" w:rsidRPr="00D16A84" w:rsidRDefault="0062582F" w:rsidP="00253D6A">
                      <w:pPr>
                        <w:spacing w:line="240" w:lineRule="auto"/>
                        <w:jc w:val="center"/>
                        <w:rPr>
                          <w:rStyle w:val="Strong"/>
                          <w:b w:val="0"/>
                          <w:sz w:val="20"/>
                          <w:szCs w:val="20"/>
                        </w:rPr>
                      </w:pPr>
                      <w:r>
                        <w:rPr>
                          <w:rStyle w:val="Strong"/>
                          <w:sz w:val="20"/>
                          <w:szCs w:val="20"/>
                        </w:rPr>
                        <w:t xml:space="preserve">Figure 18 – </w:t>
                      </w:r>
                      <w:r w:rsidRPr="00D16A84">
                        <w:rPr>
                          <w:rStyle w:val="Strong"/>
                          <w:b w:val="0"/>
                          <w:sz w:val="20"/>
                          <w:szCs w:val="20"/>
                        </w:rPr>
                        <w:t>AURN and Theodore Road</w:t>
                      </w:r>
                      <w:r>
                        <w:rPr>
                          <w:rStyle w:val="Strong"/>
                          <w:b w:val="0"/>
                          <w:sz w:val="20"/>
                          <w:szCs w:val="20"/>
                        </w:rPr>
                        <w:t xml:space="preserve"> Monitor</w:t>
                      </w:r>
                      <w:r w:rsidRPr="00D16A84">
                        <w:rPr>
                          <w:rStyle w:val="Strong"/>
                          <w:b w:val="0"/>
                          <w:sz w:val="20"/>
                          <w:szCs w:val="20"/>
                        </w:rPr>
                        <w:t xml:space="preserve"> </w:t>
                      </w:r>
                      <w:r>
                        <w:rPr>
                          <w:rStyle w:val="Strong"/>
                          <w:b w:val="0"/>
                          <w:sz w:val="20"/>
                          <w:szCs w:val="20"/>
                        </w:rPr>
                        <w:t>PM</w:t>
                      </w:r>
                      <w:r w:rsidRPr="00081EF7">
                        <w:rPr>
                          <w:rStyle w:val="Strong"/>
                          <w:b w:val="0"/>
                          <w:sz w:val="20"/>
                          <w:szCs w:val="20"/>
                          <w:vertAlign w:val="subscript"/>
                        </w:rPr>
                        <w:t>10</w:t>
                      </w:r>
                      <w:r>
                        <w:rPr>
                          <w:rStyle w:val="Strong"/>
                          <w:b w:val="0"/>
                          <w:sz w:val="20"/>
                          <w:szCs w:val="20"/>
                        </w:rPr>
                        <w:t xml:space="preserve"> Pollution Roses</w:t>
                      </w:r>
                      <w:r w:rsidRPr="00D16A84">
                        <w:rPr>
                          <w:rStyle w:val="Strong"/>
                          <w:b w:val="0"/>
                          <w:sz w:val="20"/>
                          <w:szCs w:val="20"/>
                        </w:rPr>
                        <w:t xml:space="preserve"> (full dataset)</w:t>
                      </w:r>
                      <w:r>
                        <w:rPr>
                          <w:rStyle w:val="Strong"/>
                          <w:b w:val="0"/>
                          <w:sz w:val="20"/>
                          <w:szCs w:val="20"/>
                        </w:rPr>
                        <w:t xml:space="preserve"> on Port Talbot Map</w:t>
                      </w:r>
                    </w:p>
                    <w:p w14:paraId="2F075755" w14:textId="77777777" w:rsidR="0062582F" w:rsidRPr="000D2DC9" w:rsidRDefault="0062582F" w:rsidP="00253D6A">
                      <w:pPr>
                        <w:spacing w:line="240" w:lineRule="auto"/>
                        <w:jc w:val="center"/>
                        <w:rPr>
                          <w:b/>
                          <w:bCs/>
                          <w:sz w:val="20"/>
                          <w:szCs w:val="20"/>
                        </w:rPr>
                      </w:pPr>
                    </w:p>
                    <w:p w14:paraId="257B8DBA" w14:textId="77777777" w:rsidR="0062582F" w:rsidRDefault="0062582F" w:rsidP="00253D6A">
                      <w:pPr>
                        <w:spacing w:line="240" w:lineRule="auto"/>
                      </w:pPr>
                    </w:p>
                  </w:txbxContent>
                </v:textbox>
                <w10:wrap anchorx="margin"/>
              </v:shape>
            </w:pict>
          </mc:Fallback>
        </mc:AlternateContent>
      </w:r>
      <w:r>
        <w:rPr>
          <w:rFonts w:asciiTheme="minorHAnsi" w:hAnsiTheme="minorHAnsi" w:cs="Arial"/>
          <w:noProof/>
          <w:color w:val="000000"/>
          <w:sz w:val="16"/>
          <w:szCs w:val="16"/>
          <w:lang w:eastAsia="en-GB"/>
        </w:rPr>
        <w:drawing>
          <wp:anchor distT="0" distB="0" distL="114300" distR="114300" simplePos="0" relativeHeight="251723776" behindDoc="0" locked="0" layoutInCell="1" allowOverlap="1" wp14:anchorId="560DC93E" wp14:editId="4710E705">
            <wp:simplePos x="0" y="0"/>
            <wp:positionH relativeFrom="margin">
              <wp:align>right</wp:align>
            </wp:positionH>
            <wp:positionV relativeFrom="paragraph">
              <wp:posOffset>349112</wp:posOffset>
            </wp:positionV>
            <wp:extent cx="664210" cy="676910"/>
            <wp:effectExtent l="0" t="0" r="2540" b="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210" cy="676910"/>
                    </a:xfrm>
                    <a:prstGeom prst="rect">
                      <a:avLst/>
                    </a:prstGeom>
                    <a:noFill/>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anchor distT="0" distB="0" distL="114300" distR="114300" simplePos="0" relativeHeight="251732992" behindDoc="0" locked="0" layoutInCell="1" allowOverlap="1" wp14:anchorId="5207EBB7" wp14:editId="3A633526">
            <wp:simplePos x="0" y="0"/>
            <wp:positionH relativeFrom="column">
              <wp:posOffset>4682931</wp:posOffset>
            </wp:positionH>
            <wp:positionV relativeFrom="paragraph">
              <wp:posOffset>136414</wp:posOffset>
            </wp:positionV>
            <wp:extent cx="1190625" cy="228600"/>
            <wp:effectExtent l="0" t="0" r="0" b="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pic:spPr>
                </pic:pic>
              </a:graphicData>
            </a:graphic>
            <wp14:sizeRelH relativeFrom="page">
              <wp14:pctWidth>0</wp14:pctWidth>
            </wp14:sizeRelH>
            <wp14:sizeRelV relativeFrom="page">
              <wp14:pctHeight>0</wp14:pctHeight>
            </wp14:sizeRelV>
          </wp:anchor>
        </w:drawing>
      </w:r>
      <w:r>
        <w:rPr>
          <w:b/>
          <w:bCs/>
          <w:noProof/>
          <w:sz w:val="20"/>
          <w:szCs w:val="20"/>
          <w:lang w:eastAsia="en-GB"/>
        </w:rPr>
        <mc:AlternateContent>
          <mc:Choice Requires="wps">
            <w:drawing>
              <wp:anchor distT="0" distB="0" distL="114300" distR="114300" simplePos="0" relativeHeight="251694080" behindDoc="0" locked="0" layoutInCell="1" allowOverlap="1" wp14:anchorId="72DF2852" wp14:editId="4B8692D8">
                <wp:simplePos x="0" y="0"/>
                <wp:positionH relativeFrom="column">
                  <wp:posOffset>3632173</wp:posOffset>
                </wp:positionH>
                <wp:positionV relativeFrom="paragraph">
                  <wp:posOffset>1446668</wp:posOffset>
                </wp:positionV>
                <wp:extent cx="904875" cy="228600"/>
                <wp:effectExtent l="0" t="0" r="0" b="0"/>
                <wp:wrapNone/>
                <wp:docPr id="79" name="Text Box 79"/>
                <wp:cNvGraphicFramePr/>
                <a:graphic xmlns:a="http://schemas.openxmlformats.org/drawingml/2006/main">
                  <a:graphicData uri="http://schemas.microsoft.com/office/word/2010/wordprocessingShape">
                    <wps:wsp>
                      <wps:cNvSpPr txBox="1"/>
                      <wps:spPr>
                        <a:xfrm>
                          <a:off x="0" y="0"/>
                          <a:ext cx="904875"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D14CF6" w14:textId="107535B1" w:rsidR="0062582F" w:rsidRPr="00912B72" w:rsidRDefault="0062582F">
                            <w:pPr>
                              <w:rPr>
                                <w:b/>
                                <w:color w:val="FFFFFF" w:themeColor="background1"/>
                                <w:sz w:val="18"/>
                                <w:szCs w:val="18"/>
                              </w:rPr>
                            </w:pPr>
                            <w:r w:rsidRPr="00912B72">
                              <w:rPr>
                                <w:b/>
                                <w:color w:val="FFFFFF" w:themeColor="background1"/>
                                <w:sz w:val="18"/>
                                <w:szCs w:val="18"/>
                              </w:rPr>
                              <w:t>AURN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F2852" id="Text Box 79" o:spid="_x0000_s1070" type="#_x0000_t202" style="position:absolute;margin-left:286pt;margin-top:113.9pt;width:71.25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" filled="f" stroked="f" strokeweight=".5pt">
                <v:textbox>
                  <w:txbxContent>
                    <w:p w14:paraId="5BD14CF6" w14:textId="107535B1" w:rsidR="0062582F" w:rsidRPr="00912B72" w:rsidRDefault="0062582F">
                      <w:pPr>
                        <w:rPr>
                          <w:b/>
                          <w:color w:val="FFFFFF" w:themeColor="background1"/>
                          <w:sz w:val="18"/>
                          <w:szCs w:val="18"/>
                        </w:rPr>
                      </w:pPr>
                      <w:r w:rsidRPr="00912B72">
                        <w:rPr>
                          <w:b/>
                          <w:color w:val="FFFFFF" w:themeColor="background1"/>
                          <w:sz w:val="18"/>
                          <w:szCs w:val="18"/>
                        </w:rPr>
                        <w:t>AURN Monitor</w:t>
                      </w:r>
                    </w:p>
                  </w:txbxContent>
                </v:textbox>
              </v:shape>
            </w:pict>
          </mc:Fallback>
        </mc:AlternateContent>
      </w:r>
      <w:r>
        <w:rPr>
          <w:b/>
          <w:bCs/>
          <w:noProof/>
          <w:sz w:val="20"/>
          <w:szCs w:val="20"/>
          <w:lang w:eastAsia="en-GB"/>
        </w:rPr>
        <mc:AlternateContent>
          <mc:Choice Requires="wps">
            <w:drawing>
              <wp:anchor distT="0" distB="0" distL="114300" distR="114300" simplePos="0" relativeHeight="251696128" behindDoc="0" locked="0" layoutInCell="1" allowOverlap="1" wp14:anchorId="4C69CEBC" wp14:editId="1EDD548C">
                <wp:simplePos x="0" y="0"/>
                <wp:positionH relativeFrom="column">
                  <wp:posOffset>2646459</wp:posOffset>
                </wp:positionH>
                <wp:positionV relativeFrom="paragraph">
                  <wp:posOffset>425450</wp:posOffset>
                </wp:positionV>
                <wp:extent cx="933450" cy="390525"/>
                <wp:effectExtent l="0" t="0" r="0" b="0"/>
                <wp:wrapNone/>
                <wp:docPr id="80" name="Text Box 80"/>
                <wp:cNvGraphicFramePr/>
                <a:graphic xmlns:a="http://schemas.openxmlformats.org/drawingml/2006/main">
                  <a:graphicData uri="http://schemas.microsoft.com/office/word/2010/wordprocessingShape">
                    <wps:wsp>
                      <wps:cNvSpPr txBox="1"/>
                      <wps:spPr>
                        <a:xfrm>
                          <a:off x="0" y="0"/>
                          <a:ext cx="93345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0A56D" w14:textId="7EA5DD01" w:rsidR="0062582F" w:rsidRPr="00912B72" w:rsidRDefault="0062582F" w:rsidP="00912B72">
                            <w:pPr>
                              <w:rPr>
                                <w:b/>
                                <w:color w:val="FFFFFF" w:themeColor="background1"/>
                                <w:sz w:val="18"/>
                                <w:szCs w:val="18"/>
                              </w:rPr>
                            </w:pPr>
                            <w:r>
                              <w:rPr>
                                <w:b/>
                                <w:color w:val="FFFFFF" w:themeColor="background1"/>
                                <w:sz w:val="18"/>
                                <w:szCs w:val="18"/>
                              </w:rPr>
                              <w:t>Theodore Road</w:t>
                            </w:r>
                            <w:r w:rsidRPr="00912B72">
                              <w:rPr>
                                <w:b/>
                                <w:color w:val="FFFFFF" w:themeColor="background1"/>
                                <w:sz w:val="18"/>
                                <w:szCs w:val="18"/>
                              </w:rPr>
                              <w:t xml:space="preserve">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9CEBC" id="Text Box 80" o:spid="_x0000_s1071" type="#_x0000_t202" style="position:absolute;margin-left:208.4pt;margin-top:33.5pt;width:73.5pt;height:30.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" filled="f" stroked="f" strokeweight=".5pt">
                <v:textbox>
                  <w:txbxContent>
                    <w:p w14:paraId="72E0A56D" w14:textId="7EA5DD01" w:rsidR="0062582F" w:rsidRPr="00912B72" w:rsidRDefault="0062582F" w:rsidP="00912B72">
                      <w:pPr>
                        <w:rPr>
                          <w:b/>
                          <w:color w:val="FFFFFF" w:themeColor="background1"/>
                          <w:sz w:val="18"/>
                          <w:szCs w:val="18"/>
                        </w:rPr>
                      </w:pPr>
                      <w:r>
                        <w:rPr>
                          <w:b/>
                          <w:color w:val="FFFFFF" w:themeColor="background1"/>
                          <w:sz w:val="18"/>
                          <w:szCs w:val="18"/>
                        </w:rPr>
                        <w:t>Theodore Road</w:t>
                      </w:r>
                      <w:r w:rsidRPr="00912B72">
                        <w:rPr>
                          <w:b/>
                          <w:color w:val="FFFFFF" w:themeColor="background1"/>
                          <w:sz w:val="18"/>
                          <w:szCs w:val="18"/>
                        </w:rPr>
                        <w:t xml:space="preserve"> Monitor</w:t>
                      </w:r>
                    </w:p>
                  </w:txbxContent>
                </v:textbox>
              </v:shape>
            </w:pict>
          </mc:Fallback>
        </mc:AlternateContent>
      </w:r>
      <w:r>
        <w:rPr>
          <w:b/>
          <w:bCs/>
          <w:noProof/>
          <w:sz w:val="20"/>
          <w:szCs w:val="20"/>
          <w:lang w:eastAsia="en-GB"/>
        </w:rPr>
        <mc:AlternateContent>
          <mc:Choice Requires="wps">
            <w:drawing>
              <wp:anchor distT="0" distB="0" distL="114300" distR="114300" simplePos="0" relativeHeight="251710464" behindDoc="0" locked="0" layoutInCell="1" allowOverlap="1" wp14:anchorId="0FAD1401" wp14:editId="191A22FA">
                <wp:simplePos x="0" y="0"/>
                <wp:positionH relativeFrom="column">
                  <wp:posOffset>3225911</wp:posOffset>
                </wp:positionH>
                <wp:positionV relativeFrom="paragraph">
                  <wp:posOffset>1814056</wp:posOffset>
                </wp:positionV>
                <wp:extent cx="647700" cy="428625"/>
                <wp:effectExtent l="0" t="0" r="0" b="0"/>
                <wp:wrapNone/>
                <wp:docPr id="87" name="Text Box 87"/>
                <wp:cNvGraphicFramePr/>
                <a:graphic xmlns:a="http://schemas.openxmlformats.org/drawingml/2006/main">
                  <a:graphicData uri="http://schemas.microsoft.com/office/word/2010/wordprocessingShape">
                    <wps:wsp>
                      <wps:cNvSpPr txBox="1"/>
                      <wps:spPr>
                        <a:xfrm>
                          <a:off x="0" y="0"/>
                          <a:ext cx="647700" cy="428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2D793" w14:textId="77777777" w:rsidR="0062582F" w:rsidRPr="00912B72" w:rsidRDefault="0062582F" w:rsidP="00D16A84">
                            <w:pPr>
                              <w:jc w:val="center"/>
                              <w:rPr>
                                <w:b/>
                                <w:color w:val="FFFFFF" w:themeColor="background1"/>
                                <w:sz w:val="18"/>
                                <w:szCs w:val="18"/>
                              </w:rPr>
                            </w:pPr>
                            <w:r>
                              <w:rPr>
                                <w:b/>
                                <w:color w:val="FFFFFF" w:themeColor="background1"/>
                                <w:sz w:val="18"/>
                                <w:szCs w:val="18"/>
                              </w:rPr>
                              <w:t>Blast Furnaces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AD1401" id="Text Box 87" o:spid="_x0000_s1072" type="#_x0000_t202" style="position:absolute;margin-left:254pt;margin-top:142.85pt;width:51pt;height:33.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" filled="f" stroked="f" strokeweight=".5pt">
                <v:textbox>
                  <w:txbxContent>
                    <w:p w14:paraId="0122D793" w14:textId="77777777" w:rsidR="0062582F" w:rsidRPr="00912B72" w:rsidRDefault="0062582F" w:rsidP="00D16A84">
                      <w:pPr>
                        <w:jc w:val="center"/>
                        <w:rPr>
                          <w:b/>
                          <w:color w:val="FFFFFF" w:themeColor="background1"/>
                          <w:sz w:val="18"/>
                          <w:szCs w:val="18"/>
                        </w:rPr>
                      </w:pPr>
                      <w:r>
                        <w:rPr>
                          <w:b/>
                          <w:color w:val="FFFFFF" w:themeColor="background1"/>
                          <w:sz w:val="18"/>
                          <w:szCs w:val="18"/>
                        </w:rPr>
                        <w:t>Blast Furnaces</w:t>
                      </w:r>
                    </w:p>
                  </w:txbxContent>
                </v:textbox>
              </v:shape>
            </w:pict>
          </mc:Fallback>
        </mc:AlternateContent>
      </w:r>
      <w:r>
        <w:rPr>
          <w:noProof/>
          <w:lang w:eastAsia="en-GB"/>
        </w:rPr>
        <w:drawing>
          <wp:anchor distT="0" distB="0" distL="114300" distR="114300" simplePos="0" relativeHeight="251758592" behindDoc="0" locked="0" layoutInCell="1" allowOverlap="1" wp14:anchorId="59AF2ED1" wp14:editId="5E8F683C">
            <wp:simplePos x="0" y="0"/>
            <wp:positionH relativeFrom="column">
              <wp:posOffset>33627</wp:posOffset>
            </wp:positionH>
            <wp:positionV relativeFrom="paragraph">
              <wp:posOffset>2088874</wp:posOffset>
            </wp:positionV>
            <wp:extent cx="838200" cy="1024129"/>
            <wp:effectExtent l="0" t="0" r="0" b="50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41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2DC9">
        <w:rPr>
          <w:rStyle w:val="Strong"/>
          <w:noProof/>
          <w:sz w:val="20"/>
          <w:szCs w:val="20"/>
          <w:lang w:eastAsia="en-GB"/>
        </w:rPr>
        <w:drawing>
          <wp:anchor distT="0" distB="0" distL="114300" distR="114300" simplePos="0" relativeHeight="251668476" behindDoc="0" locked="0" layoutInCell="1" allowOverlap="1" wp14:anchorId="0A141E67" wp14:editId="37689ADF">
            <wp:simplePos x="0" y="0"/>
            <wp:positionH relativeFrom="margin">
              <wp:align>left</wp:align>
            </wp:positionH>
            <wp:positionV relativeFrom="paragraph">
              <wp:posOffset>0</wp:posOffset>
            </wp:positionV>
            <wp:extent cx="5796915" cy="3259455"/>
            <wp:effectExtent l="0" t="0" r="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5873929" cy="3303140"/>
                    </a:xfrm>
                    <a:prstGeom prst="rect">
                      <a:avLst/>
                    </a:prstGeom>
                  </pic:spPr>
                </pic:pic>
              </a:graphicData>
            </a:graphic>
            <wp14:sizeRelH relativeFrom="page">
              <wp14:pctWidth>0</wp14:pctWidth>
            </wp14:sizeRelH>
            <wp14:sizeRelV relativeFrom="page">
              <wp14:pctHeight>0</wp14:pctHeight>
            </wp14:sizeRelV>
          </wp:anchor>
        </w:drawing>
      </w:r>
    </w:p>
    <w:p w14:paraId="6C8F7F3D" w14:textId="77777777" w:rsidR="00253D6A" w:rsidRDefault="00253D6A" w:rsidP="00253D6A">
      <w:pPr>
        <w:spacing w:line="360" w:lineRule="auto"/>
        <w:jc w:val="both"/>
        <w:rPr>
          <w:b/>
          <w:bCs/>
          <w:sz w:val="20"/>
          <w:szCs w:val="20"/>
        </w:rPr>
      </w:pPr>
    </w:p>
    <w:p w14:paraId="28B33AD7" w14:textId="0E7D796D" w:rsidR="003365FC" w:rsidRPr="00253D6A" w:rsidRDefault="00FB5AC9" w:rsidP="00253D6A">
      <w:pPr>
        <w:spacing w:line="360" w:lineRule="auto"/>
        <w:jc w:val="both"/>
        <w:rPr>
          <w:bCs/>
          <w:sz w:val="20"/>
          <w:szCs w:val="20"/>
        </w:rPr>
      </w:pPr>
      <w:r>
        <w:rPr>
          <w:rStyle w:val="Strong"/>
          <w:noProof/>
          <w:sz w:val="20"/>
          <w:szCs w:val="20"/>
          <w:lang w:eastAsia="en-GB"/>
        </w:rPr>
        <w:drawing>
          <wp:anchor distT="0" distB="0" distL="114300" distR="114300" simplePos="0" relativeHeight="251724800" behindDoc="0" locked="0" layoutInCell="1" allowOverlap="1" wp14:anchorId="1A50D9D3" wp14:editId="6975CBE3">
            <wp:simplePos x="0" y="0"/>
            <wp:positionH relativeFrom="column">
              <wp:posOffset>5074920</wp:posOffset>
            </wp:positionH>
            <wp:positionV relativeFrom="paragraph">
              <wp:posOffset>1388966</wp:posOffset>
            </wp:positionV>
            <wp:extent cx="664210" cy="676910"/>
            <wp:effectExtent l="0" t="0" r="2540" b="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210" cy="676910"/>
                    </a:xfrm>
                    <a:prstGeom prst="rect">
                      <a:avLst/>
                    </a:prstGeom>
                    <a:noFill/>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anchor distT="0" distB="0" distL="114300" distR="114300" simplePos="0" relativeHeight="251735040" behindDoc="0" locked="0" layoutInCell="1" allowOverlap="1" wp14:anchorId="78E235CB" wp14:editId="10F0380D">
            <wp:simplePos x="0" y="0"/>
            <wp:positionH relativeFrom="column">
              <wp:posOffset>4678127</wp:posOffset>
            </wp:positionH>
            <wp:positionV relativeFrom="paragraph">
              <wp:posOffset>1173674</wp:posOffset>
            </wp:positionV>
            <wp:extent cx="1190625" cy="228600"/>
            <wp:effectExtent l="0" t="0" r="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pic:spPr>
                </pic:pic>
              </a:graphicData>
            </a:graphic>
            <wp14:sizeRelH relativeFrom="page">
              <wp14:pctWidth>0</wp14:pctWidth>
            </wp14:sizeRelH>
            <wp14:sizeRelV relativeFrom="page">
              <wp14:pctHeight>0</wp14:pctHeight>
            </wp14:sizeRelV>
          </wp:anchor>
        </w:drawing>
      </w:r>
      <w:r>
        <w:rPr>
          <w:b/>
          <w:bCs/>
          <w:noProof/>
          <w:sz w:val="20"/>
          <w:szCs w:val="20"/>
          <w:lang w:eastAsia="en-GB"/>
        </w:rPr>
        <mc:AlternateContent>
          <mc:Choice Requires="wps">
            <w:drawing>
              <wp:anchor distT="0" distB="0" distL="114300" distR="114300" simplePos="0" relativeHeight="251698176" behindDoc="0" locked="0" layoutInCell="1" allowOverlap="1" wp14:anchorId="641AADE7" wp14:editId="251AED6D">
                <wp:simplePos x="0" y="0"/>
                <wp:positionH relativeFrom="column">
                  <wp:posOffset>3933245</wp:posOffset>
                </wp:positionH>
                <wp:positionV relativeFrom="paragraph">
                  <wp:posOffset>2494528</wp:posOffset>
                </wp:positionV>
                <wp:extent cx="904875" cy="228600"/>
                <wp:effectExtent l="0" t="0" r="0" b="0"/>
                <wp:wrapNone/>
                <wp:docPr id="81" name="Text Box 81"/>
                <wp:cNvGraphicFramePr/>
                <a:graphic xmlns:a="http://schemas.openxmlformats.org/drawingml/2006/main">
                  <a:graphicData uri="http://schemas.microsoft.com/office/word/2010/wordprocessingShape">
                    <wps:wsp>
                      <wps:cNvSpPr txBox="1"/>
                      <wps:spPr>
                        <a:xfrm>
                          <a:off x="0" y="0"/>
                          <a:ext cx="904875"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CAD14" w14:textId="77777777" w:rsidR="0062582F" w:rsidRPr="00912B72" w:rsidRDefault="0062582F" w:rsidP="00912B72">
                            <w:pPr>
                              <w:rPr>
                                <w:b/>
                                <w:color w:val="FFFFFF" w:themeColor="background1"/>
                                <w:sz w:val="18"/>
                                <w:szCs w:val="18"/>
                              </w:rPr>
                            </w:pPr>
                            <w:r w:rsidRPr="00912B72">
                              <w:rPr>
                                <w:b/>
                                <w:color w:val="FFFFFF" w:themeColor="background1"/>
                                <w:sz w:val="18"/>
                                <w:szCs w:val="18"/>
                              </w:rPr>
                              <w:t>AURN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1AADE7" id="Text Box 81" o:spid="_x0000_s1073" type="#_x0000_t202" style="position:absolute;left:0;text-align:left;margin-left:309.7pt;margin-top:196.4pt;width:71.25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" filled="f" stroked="f" strokeweight=".5pt">
                <v:textbox>
                  <w:txbxContent>
                    <w:p w14:paraId="375CAD14" w14:textId="77777777" w:rsidR="0062582F" w:rsidRPr="00912B72" w:rsidRDefault="0062582F" w:rsidP="00912B72">
                      <w:pPr>
                        <w:rPr>
                          <w:b/>
                          <w:color w:val="FFFFFF" w:themeColor="background1"/>
                          <w:sz w:val="18"/>
                          <w:szCs w:val="18"/>
                        </w:rPr>
                      </w:pPr>
                      <w:r w:rsidRPr="00912B72">
                        <w:rPr>
                          <w:b/>
                          <w:color w:val="FFFFFF" w:themeColor="background1"/>
                          <w:sz w:val="18"/>
                          <w:szCs w:val="18"/>
                        </w:rPr>
                        <w:t>AURN Monitor</w:t>
                      </w:r>
                    </w:p>
                  </w:txbxContent>
                </v:textbox>
              </v:shape>
            </w:pict>
          </mc:Fallback>
        </mc:AlternateContent>
      </w:r>
      <w:r>
        <w:rPr>
          <w:b/>
          <w:bCs/>
          <w:noProof/>
          <w:sz w:val="20"/>
          <w:szCs w:val="20"/>
          <w:lang w:eastAsia="en-GB"/>
        </w:rPr>
        <mc:AlternateContent>
          <mc:Choice Requires="wps">
            <w:drawing>
              <wp:anchor distT="0" distB="0" distL="114300" distR="114300" simplePos="0" relativeHeight="251708416" behindDoc="0" locked="0" layoutInCell="1" allowOverlap="1" wp14:anchorId="6F2D0174" wp14:editId="0C0A7B7F">
                <wp:simplePos x="0" y="0"/>
                <wp:positionH relativeFrom="column">
                  <wp:posOffset>3182675</wp:posOffset>
                </wp:positionH>
                <wp:positionV relativeFrom="paragraph">
                  <wp:posOffset>2901011</wp:posOffset>
                </wp:positionV>
                <wp:extent cx="647700" cy="428625"/>
                <wp:effectExtent l="0" t="0" r="0" b="0"/>
                <wp:wrapNone/>
                <wp:docPr id="86" name="Text Box 86"/>
                <wp:cNvGraphicFramePr/>
                <a:graphic xmlns:a="http://schemas.openxmlformats.org/drawingml/2006/main">
                  <a:graphicData uri="http://schemas.microsoft.com/office/word/2010/wordprocessingShape">
                    <wps:wsp>
                      <wps:cNvSpPr txBox="1"/>
                      <wps:spPr>
                        <a:xfrm>
                          <a:off x="0" y="0"/>
                          <a:ext cx="647700" cy="428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64423D" w14:textId="77777777" w:rsidR="0062582F" w:rsidRPr="00912B72" w:rsidRDefault="0062582F" w:rsidP="00D16A84">
                            <w:pPr>
                              <w:jc w:val="center"/>
                              <w:rPr>
                                <w:b/>
                                <w:color w:val="FFFFFF" w:themeColor="background1"/>
                                <w:sz w:val="18"/>
                                <w:szCs w:val="18"/>
                              </w:rPr>
                            </w:pPr>
                            <w:r>
                              <w:rPr>
                                <w:b/>
                                <w:color w:val="FFFFFF" w:themeColor="background1"/>
                                <w:sz w:val="18"/>
                                <w:szCs w:val="18"/>
                              </w:rPr>
                              <w:t>Blast Furnaces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D0174" id="Text Box 86" o:spid="_x0000_s1074" type="#_x0000_t202" style="position:absolute;left:0;text-align:left;margin-left:250.6pt;margin-top:228.45pt;width:51pt;height:33.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" filled="f" stroked="f" strokeweight=".5pt">
                <v:textbox>
                  <w:txbxContent>
                    <w:p w14:paraId="2564423D" w14:textId="77777777" w:rsidR="0062582F" w:rsidRPr="00912B72" w:rsidRDefault="0062582F" w:rsidP="00D16A84">
                      <w:pPr>
                        <w:jc w:val="center"/>
                        <w:rPr>
                          <w:b/>
                          <w:color w:val="FFFFFF" w:themeColor="background1"/>
                          <w:sz w:val="18"/>
                          <w:szCs w:val="18"/>
                        </w:rPr>
                      </w:pPr>
                      <w:r>
                        <w:rPr>
                          <w:b/>
                          <w:color w:val="FFFFFF" w:themeColor="background1"/>
                          <w:sz w:val="18"/>
                          <w:szCs w:val="18"/>
                        </w:rPr>
                        <w:t>Blast Furnaces</w:t>
                      </w:r>
                    </w:p>
                  </w:txbxContent>
                </v:textbox>
              </v:shape>
            </w:pict>
          </mc:Fallback>
        </mc:AlternateContent>
      </w:r>
      <w:r>
        <w:rPr>
          <w:noProof/>
          <w:lang w:eastAsia="en-GB"/>
        </w:rPr>
        <w:drawing>
          <wp:anchor distT="0" distB="0" distL="114300" distR="114300" simplePos="0" relativeHeight="251760640" behindDoc="0" locked="0" layoutInCell="1" allowOverlap="1" wp14:anchorId="333A17D9" wp14:editId="505289A3">
            <wp:simplePos x="0" y="0"/>
            <wp:positionH relativeFrom="column">
              <wp:posOffset>22528</wp:posOffset>
            </wp:positionH>
            <wp:positionV relativeFrom="paragraph">
              <wp:posOffset>3152167</wp:posOffset>
            </wp:positionV>
            <wp:extent cx="838200" cy="1024129"/>
            <wp:effectExtent l="0" t="0" r="0" b="5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4129"/>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anchor distT="0" distB="0" distL="114300" distR="114300" simplePos="0" relativeHeight="251667451" behindDoc="0" locked="0" layoutInCell="1" allowOverlap="1" wp14:anchorId="4B8BF0DF" wp14:editId="36CBFF9F">
            <wp:simplePos x="0" y="0"/>
            <wp:positionH relativeFrom="margin">
              <wp:align>left</wp:align>
            </wp:positionH>
            <wp:positionV relativeFrom="paragraph">
              <wp:posOffset>1188085</wp:posOffset>
            </wp:positionV>
            <wp:extent cx="5771515" cy="3005455"/>
            <wp:effectExtent l="0" t="0" r="635" b="4445"/>
            <wp:wrapTopAndBottom/>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71515" cy="3005455"/>
                    </a:xfrm>
                    <a:prstGeom prst="rect">
                      <a:avLst/>
                    </a:prstGeom>
                    <a:noFill/>
                    <a:ln>
                      <a:noFill/>
                    </a:ln>
                  </pic:spPr>
                </pic:pic>
              </a:graphicData>
            </a:graphic>
            <wp14:sizeRelH relativeFrom="page">
              <wp14:pctWidth>0</wp14:pctWidth>
            </wp14:sizeRelH>
            <wp14:sizeRelV relativeFrom="page">
              <wp14:pctHeight>0</wp14:pctHeight>
            </wp14:sizeRelV>
          </wp:anchor>
        </w:drawing>
      </w:r>
      <w:r w:rsidR="000206E1">
        <w:rPr>
          <w:b/>
          <w:bCs/>
          <w:noProof/>
          <w:sz w:val="20"/>
          <w:szCs w:val="20"/>
          <w:lang w:eastAsia="en-GB"/>
        </w:rPr>
        <mc:AlternateContent>
          <mc:Choice Requires="wps">
            <w:drawing>
              <wp:anchor distT="0" distB="0" distL="114300" distR="114300" simplePos="0" relativeHeight="251700224" behindDoc="0" locked="0" layoutInCell="1" allowOverlap="1" wp14:anchorId="12746A44" wp14:editId="385205F8">
                <wp:simplePos x="0" y="0"/>
                <wp:positionH relativeFrom="column">
                  <wp:posOffset>2819400</wp:posOffset>
                </wp:positionH>
                <wp:positionV relativeFrom="paragraph">
                  <wp:posOffset>1675130</wp:posOffset>
                </wp:positionV>
                <wp:extent cx="933450" cy="390525"/>
                <wp:effectExtent l="0" t="0" r="0" b="0"/>
                <wp:wrapNone/>
                <wp:docPr id="82" name="Text Box 82"/>
                <wp:cNvGraphicFramePr/>
                <a:graphic xmlns:a="http://schemas.openxmlformats.org/drawingml/2006/main">
                  <a:graphicData uri="http://schemas.microsoft.com/office/word/2010/wordprocessingShape">
                    <wps:wsp>
                      <wps:cNvSpPr txBox="1"/>
                      <wps:spPr>
                        <a:xfrm>
                          <a:off x="0" y="0"/>
                          <a:ext cx="93345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CC805" w14:textId="77777777" w:rsidR="0062582F" w:rsidRPr="00912B72" w:rsidRDefault="0062582F" w:rsidP="00912B72">
                            <w:pPr>
                              <w:rPr>
                                <w:b/>
                                <w:color w:val="FFFFFF" w:themeColor="background1"/>
                                <w:sz w:val="18"/>
                                <w:szCs w:val="18"/>
                              </w:rPr>
                            </w:pPr>
                            <w:r>
                              <w:rPr>
                                <w:b/>
                                <w:color w:val="FFFFFF" w:themeColor="background1"/>
                                <w:sz w:val="18"/>
                                <w:szCs w:val="18"/>
                              </w:rPr>
                              <w:t>Theodore Road</w:t>
                            </w:r>
                            <w:r w:rsidRPr="00912B72">
                              <w:rPr>
                                <w:b/>
                                <w:color w:val="FFFFFF" w:themeColor="background1"/>
                                <w:sz w:val="18"/>
                                <w:szCs w:val="18"/>
                              </w:rPr>
                              <w:t xml:space="preserve">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746A44" id="Text Box 82" o:spid="_x0000_s1075" type="#_x0000_t202" style="position:absolute;left:0;text-align:left;margin-left:222pt;margin-top:131.9pt;width:73.5pt;height:30.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" filled="f" stroked="f" strokeweight=".5pt">
                <v:textbox>
                  <w:txbxContent>
                    <w:p w14:paraId="72ECC805" w14:textId="77777777" w:rsidR="0062582F" w:rsidRPr="00912B72" w:rsidRDefault="0062582F" w:rsidP="00912B72">
                      <w:pPr>
                        <w:rPr>
                          <w:b/>
                          <w:color w:val="FFFFFF" w:themeColor="background1"/>
                          <w:sz w:val="18"/>
                          <w:szCs w:val="18"/>
                        </w:rPr>
                      </w:pPr>
                      <w:r>
                        <w:rPr>
                          <w:b/>
                          <w:color w:val="FFFFFF" w:themeColor="background1"/>
                          <w:sz w:val="18"/>
                          <w:szCs w:val="18"/>
                        </w:rPr>
                        <w:t>Theodore Road</w:t>
                      </w:r>
                      <w:r w:rsidRPr="00912B72">
                        <w:rPr>
                          <w:b/>
                          <w:color w:val="FFFFFF" w:themeColor="background1"/>
                          <w:sz w:val="18"/>
                          <w:szCs w:val="18"/>
                        </w:rPr>
                        <w:t xml:space="preserve"> Monitor</w:t>
                      </w:r>
                    </w:p>
                  </w:txbxContent>
                </v:textbox>
              </v:shape>
            </w:pict>
          </mc:Fallback>
        </mc:AlternateContent>
      </w:r>
      <w:r w:rsidR="00A43330" w:rsidRPr="00912B72">
        <w:rPr>
          <w:rStyle w:val="Strong"/>
          <w:b w:val="0"/>
          <w:sz w:val="20"/>
          <w:szCs w:val="20"/>
        </w:rPr>
        <w:t xml:space="preserve">Figure </w:t>
      </w:r>
      <w:r w:rsidR="00FB6EBD">
        <w:rPr>
          <w:rStyle w:val="Strong"/>
          <w:b w:val="0"/>
          <w:sz w:val="20"/>
          <w:szCs w:val="20"/>
        </w:rPr>
        <w:t>18</w:t>
      </w:r>
      <w:r w:rsidR="00A43330" w:rsidRPr="00912B72">
        <w:rPr>
          <w:rStyle w:val="Strong"/>
          <w:b w:val="0"/>
          <w:sz w:val="20"/>
          <w:szCs w:val="20"/>
        </w:rPr>
        <w:t xml:space="preserve"> </w:t>
      </w:r>
      <w:r w:rsidR="00081EF7">
        <w:rPr>
          <w:rStyle w:val="Strong"/>
          <w:b w:val="0"/>
          <w:sz w:val="20"/>
          <w:szCs w:val="20"/>
        </w:rPr>
        <w:t>shows (</w:t>
      </w:r>
      <w:r w:rsidR="00A43330" w:rsidRPr="00912B72">
        <w:rPr>
          <w:rStyle w:val="Strong"/>
          <w:b w:val="0"/>
          <w:sz w:val="20"/>
          <w:szCs w:val="20"/>
        </w:rPr>
        <w:t>between 2013 and 2016</w:t>
      </w:r>
      <w:r w:rsidR="00081EF7">
        <w:rPr>
          <w:rStyle w:val="Strong"/>
          <w:b w:val="0"/>
          <w:sz w:val="20"/>
          <w:szCs w:val="20"/>
        </w:rPr>
        <w:t>)</w:t>
      </w:r>
      <w:r w:rsidR="00A43330" w:rsidRPr="00912B72">
        <w:rPr>
          <w:rStyle w:val="Strong"/>
          <w:b w:val="0"/>
          <w:sz w:val="20"/>
          <w:szCs w:val="20"/>
        </w:rPr>
        <w:t xml:space="preserve"> the highest </w:t>
      </w:r>
      <w:r w:rsidR="00081EF7">
        <w:rPr>
          <w:rStyle w:val="Strong"/>
          <w:b w:val="0"/>
          <w:sz w:val="20"/>
          <w:szCs w:val="20"/>
        </w:rPr>
        <w:t>PM</w:t>
      </w:r>
      <w:r w:rsidR="00081EF7" w:rsidRPr="00081EF7">
        <w:rPr>
          <w:rStyle w:val="Strong"/>
          <w:b w:val="0"/>
          <w:sz w:val="20"/>
          <w:szCs w:val="20"/>
          <w:vertAlign w:val="subscript"/>
        </w:rPr>
        <w:t>10</w:t>
      </w:r>
      <w:r w:rsidR="00081EF7">
        <w:rPr>
          <w:rStyle w:val="Strong"/>
          <w:b w:val="0"/>
          <w:sz w:val="20"/>
          <w:szCs w:val="20"/>
        </w:rPr>
        <w:t xml:space="preserve"> </w:t>
      </w:r>
      <w:r w:rsidR="00A43330" w:rsidRPr="00912B72">
        <w:rPr>
          <w:rStyle w:val="Strong"/>
          <w:b w:val="0"/>
          <w:sz w:val="20"/>
          <w:szCs w:val="20"/>
        </w:rPr>
        <w:t xml:space="preserve">concentrations impact the AURN </w:t>
      </w:r>
      <w:r w:rsidR="00081EF7">
        <w:rPr>
          <w:rStyle w:val="Strong"/>
          <w:b w:val="0"/>
          <w:sz w:val="20"/>
          <w:szCs w:val="20"/>
        </w:rPr>
        <w:t>between</w:t>
      </w:r>
      <w:r w:rsidR="00912B72" w:rsidRPr="00912B72">
        <w:rPr>
          <w:rStyle w:val="Strong"/>
          <w:b w:val="0"/>
          <w:sz w:val="20"/>
          <w:szCs w:val="20"/>
        </w:rPr>
        <w:t xml:space="preserve"> 190-21</w:t>
      </w:r>
      <w:r w:rsidR="00EB1D21">
        <w:rPr>
          <w:rStyle w:val="Strong"/>
          <w:b w:val="0"/>
          <w:sz w:val="20"/>
          <w:szCs w:val="20"/>
        </w:rPr>
        <w:t>0˚ before travelling north to north-e</w:t>
      </w:r>
      <w:r w:rsidR="00912B72" w:rsidRPr="00912B72">
        <w:rPr>
          <w:rStyle w:val="Strong"/>
          <w:b w:val="0"/>
          <w:sz w:val="20"/>
          <w:szCs w:val="20"/>
        </w:rPr>
        <w:t>astwards to impact the Theodore Road monitor between 170-200˚,</w:t>
      </w:r>
      <w:r w:rsidR="00A43330" w:rsidRPr="00912B72">
        <w:rPr>
          <w:rStyle w:val="Strong"/>
          <w:b w:val="0"/>
          <w:sz w:val="20"/>
          <w:szCs w:val="20"/>
        </w:rPr>
        <w:t xml:space="preserve"> possibly deflected </w:t>
      </w:r>
      <w:r w:rsidR="00B345B8">
        <w:rPr>
          <w:rStyle w:val="Strong"/>
          <w:b w:val="0"/>
          <w:sz w:val="20"/>
          <w:szCs w:val="20"/>
        </w:rPr>
        <w:t>by the hills to the east of the town</w:t>
      </w:r>
      <w:r w:rsidR="00081EF7">
        <w:rPr>
          <w:rStyle w:val="Strong"/>
          <w:b w:val="0"/>
          <w:sz w:val="20"/>
          <w:szCs w:val="20"/>
        </w:rPr>
        <w:t xml:space="preserve">. Therefore, </w:t>
      </w:r>
      <w:r w:rsidR="00B345B8">
        <w:rPr>
          <w:rStyle w:val="Strong"/>
          <w:b w:val="0"/>
          <w:sz w:val="20"/>
          <w:szCs w:val="20"/>
        </w:rPr>
        <w:t>support</w:t>
      </w:r>
      <w:r w:rsidR="00081EF7">
        <w:rPr>
          <w:rStyle w:val="Strong"/>
          <w:b w:val="0"/>
          <w:sz w:val="20"/>
          <w:szCs w:val="20"/>
        </w:rPr>
        <w:t>ing</w:t>
      </w:r>
      <w:r w:rsidR="00B345B8">
        <w:rPr>
          <w:rStyle w:val="Strong"/>
          <w:b w:val="0"/>
          <w:sz w:val="20"/>
          <w:szCs w:val="20"/>
        </w:rPr>
        <w:t xml:space="preserve"> the findings of AQEG </w:t>
      </w:r>
      <w:r w:rsidR="00FB6EBD">
        <w:rPr>
          <w:rStyle w:val="Strong"/>
          <w:b w:val="0"/>
          <w:sz w:val="20"/>
          <w:szCs w:val="20"/>
        </w:rPr>
        <w:t>(2011)</w:t>
      </w:r>
      <w:r w:rsidR="00081EF7">
        <w:rPr>
          <w:rStyle w:val="Strong"/>
          <w:b w:val="0"/>
          <w:sz w:val="20"/>
          <w:szCs w:val="20"/>
        </w:rPr>
        <w:t xml:space="preserve">, </w:t>
      </w:r>
      <w:r w:rsidR="00FB6EBD">
        <w:rPr>
          <w:rStyle w:val="Strong"/>
          <w:b w:val="0"/>
          <w:sz w:val="20"/>
          <w:szCs w:val="20"/>
        </w:rPr>
        <w:t>presented in Figures 2</w:t>
      </w:r>
      <w:r w:rsidR="00B345B8">
        <w:rPr>
          <w:rStyle w:val="Strong"/>
          <w:b w:val="0"/>
          <w:sz w:val="20"/>
          <w:szCs w:val="20"/>
        </w:rPr>
        <w:t xml:space="preserve"> </w:t>
      </w:r>
      <w:r w:rsidR="00FB6EBD">
        <w:rPr>
          <w:rStyle w:val="Strong"/>
          <w:b w:val="0"/>
          <w:sz w:val="20"/>
          <w:szCs w:val="20"/>
        </w:rPr>
        <w:t>and 3</w:t>
      </w:r>
      <w:r w:rsidR="00B345B8">
        <w:rPr>
          <w:rStyle w:val="Strong"/>
          <w:b w:val="0"/>
          <w:sz w:val="20"/>
          <w:szCs w:val="20"/>
        </w:rPr>
        <w:t xml:space="preserve"> in Section 3.2.</w:t>
      </w:r>
      <w:r w:rsidR="00A43330" w:rsidRPr="00912B72">
        <w:rPr>
          <w:rStyle w:val="Strong"/>
          <w:b w:val="0"/>
          <w:sz w:val="20"/>
          <w:szCs w:val="20"/>
        </w:rPr>
        <w:t xml:space="preserve"> </w:t>
      </w:r>
      <w:r w:rsidR="00912B72" w:rsidRPr="00912B72">
        <w:rPr>
          <w:rStyle w:val="Strong"/>
          <w:b w:val="0"/>
          <w:sz w:val="20"/>
          <w:szCs w:val="20"/>
        </w:rPr>
        <w:t xml:space="preserve">The </w:t>
      </w:r>
      <w:r w:rsidR="00081EF7">
        <w:rPr>
          <w:rStyle w:val="Strong"/>
          <w:b w:val="0"/>
          <w:sz w:val="20"/>
          <w:szCs w:val="20"/>
        </w:rPr>
        <w:t>observed</w:t>
      </w:r>
      <w:r w:rsidR="00912B72" w:rsidRPr="00912B72">
        <w:rPr>
          <w:rStyle w:val="Strong"/>
          <w:b w:val="0"/>
          <w:sz w:val="20"/>
          <w:szCs w:val="20"/>
        </w:rPr>
        <w:t xml:space="preserve"> tra</w:t>
      </w:r>
      <w:r w:rsidR="00081EF7">
        <w:rPr>
          <w:rStyle w:val="Strong"/>
          <w:b w:val="0"/>
          <w:sz w:val="20"/>
          <w:szCs w:val="20"/>
        </w:rPr>
        <w:t>jectory from the B</w:t>
      </w:r>
      <w:r w:rsidR="005B1B4D">
        <w:rPr>
          <w:rStyle w:val="Strong"/>
          <w:b w:val="0"/>
          <w:sz w:val="20"/>
          <w:szCs w:val="20"/>
        </w:rPr>
        <w:t>Fs</w:t>
      </w:r>
      <w:r w:rsidR="00912B72" w:rsidRPr="00912B72">
        <w:rPr>
          <w:rStyle w:val="Strong"/>
          <w:b w:val="0"/>
          <w:sz w:val="20"/>
          <w:szCs w:val="20"/>
        </w:rPr>
        <w:t xml:space="preserve"> to the AURN monitor and on to the Theodore Road mo</w:t>
      </w:r>
      <w:r w:rsidR="00FB6EBD">
        <w:rPr>
          <w:rStyle w:val="Strong"/>
          <w:b w:val="0"/>
          <w:sz w:val="20"/>
          <w:szCs w:val="20"/>
        </w:rPr>
        <w:t>nitor is illustrated in Figure 19</w:t>
      </w:r>
      <w:r w:rsidR="00912B72" w:rsidRPr="00912B72">
        <w:rPr>
          <w:rStyle w:val="Strong"/>
          <w:b w:val="0"/>
          <w:sz w:val="20"/>
          <w:szCs w:val="20"/>
        </w:rPr>
        <w:t xml:space="preserve">. </w:t>
      </w:r>
    </w:p>
    <w:p w14:paraId="1A2CD26C" w14:textId="7199E779" w:rsidR="00573633" w:rsidRDefault="00FB5AC9" w:rsidP="006B1ADD">
      <w:pPr>
        <w:jc w:val="center"/>
        <w:rPr>
          <w:rFonts w:asciiTheme="minorHAnsi" w:hAnsiTheme="minorHAnsi" w:cs="Arial"/>
          <w:sz w:val="16"/>
          <w:szCs w:val="16"/>
          <w:lang w:val="en"/>
        </w:rPr>
      </w:pPr>
      <w:r>
        <w:rPr>
          <w:b/>
          <w:bCs/>
          <w:noProof/>
          <w:sz w:val="20"/>
          <w:szCs w:val="20"/>
          <w:lang w:eastAsia="en-GB"/>
        </w:rPr>
        <mc:AlternateContent>
          <mc:Choice Requires="wps">
            <w:drawing>
              <wp:anchor distT="0" distB="0" distL="114300" distR="114300" simplePos="0" relativeHeight="251801600" behindDoc="0" locked="0" layoutInCell="1" allowOverlap="1" wp14:anchorId="0B68508F" wp14:editId="01500A27">
                <wp:simplePos x="0" y="0"/>
                <wp:positionH relativeFrom="margin">
                  <wp:align>center</wp:align>
                </wp:positionH>
                <wp:positionV relativeFrom="paragraph">
                  <wp:posOffset>2929338</wp:posOffset>
                </wp:positionV>
                <wp:extent cx="5305425" cy="552450"/>
                <wp:effectExtent l="0" t="0" r="9525" b="0"/>
                <wp:wrapNone/>
                <wp:docPr id="154" name="Text Box 154"/>
                <wp:cNvGraphicFramePr/>
                <a:graphic xmlns:a="http://schemas.openxmlformats.org/drawingml/2006/main">
                  <a:graphicData uri="http://schemas.microsoft.com/office/word/2010/wordprocessingShape">
                    <wps:wsp>
                      <wps:cNvSpPr txBox="1"/>
                      <wps:spPr>
                        <a:xfrm>
                          <a:off x="0" y="0"/>
                          <a:ext cx="5305425" cy="552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819DB3" w14:textId="727A4F86" w:rsidR="0062582F" w:rsidRPr="00253D6A" w:rsidRDefault="0062582F" w:rsidP="00253D6A">
                            <w:pPr>
                              <w:spacing w:line="240" w:lineRule="auto"/>
                              <w:jc w:val="center"/>
                              <w:rPr>
                                <w:rFonts w:asciiTheme="minorHAnsi" w:hAnsiTheme="minorHAnsi" w:cs="Arial"/>
                                <w:sz w:val="18"/>
                                <w:szCs w:val="18"/>
                                <w:lang w:val="en"/>
                              </w:rPr>
                            </w:pPr>
                            <w:r w:rsidRPr="00253D6A">
                              <w:rPr>
                                <w:rFonts w:asciiTheme="minorHAnsi" w:hAnsiTheme="minorHAnsi" w:cs="Arial"/>
                                <w:color w:val="000000"/>
                                <w:sz w:val="18"/>
                                <w:szCs w:val="18"/>
                                <w:lang w:val="en"/>
                              </w:rPr>
                              <w:t xml:space="preserve">Microsoft product screen shot reprinted with permission from Microsoft Corporation. </w:t>
                            </w:r>
                            <w:r w:rsidRPr="00253D6A">
                              <w:rPr>
                                <w:rFonts w:asciiTheme="minorHAnsi" w:hAnsiTheme="minorHAnsi" w:cs="Arial"/>
                                <w:sz w:val="18"/>
                                <w:szCs w:val="18"/>
                                <w:lang w:val="en"/>
                              </w:rPr>
                              <w:t>© 2017 Microsoft</w:t>
                            </w:r>
                          </w:p>
                          <w:p w14:paraId="437F3EFE" w14:textId="6C4C8527" w:rsidR="0062582F" w:rsidRDefault="0062582F" w:rsidP="00253D6A">
                            <w:pPr>
                              <w:spacing w:line="240" w:lineRule="auto"/>
                              <w:jc w:val="center"/>
                              <w:rPr>
                                <w:rStyle w:val="Strong"/>
                                <w:sz w:val="20"/>
                                <w:szCs w:val="20"/>
                              </w:rPr>
                            </w:pPr>
                            <w:r>
                              <w:rPr>
                                <w:rStyle w:val="Strong"/>
                                <w:sz w:val="20"/>
                                <w:szCs w:val="20"/>
                              </w:rPr>
                              <w:t xml:space="preserve">Figure 19 – </w:t>
                            </w:r>
                            <w:r w:rsidRPr="00D16A84">
                              <w:rPr>
                                <w:rStyle w:val="Strong"/>
                                <w:b w:val="0"/>
                                <w:sz w:val="20"/>
                                <w:szCs w:val="20"/>
                              </w:rPr>
                              <w:t xml:space="preserve">AURN and Theodore Road </w:t>
                            </w:r>
                            <w:r>
                              <w:rPr>
                                <w:rStyle w:val="Strong"/>
                                <w:b w:val="0"/>
                                <w:sz w:val="20"/>
                                <w:szCs w:val="20"/>
                              </w:rPr>
                              <w:t>Monitor Pollution Roses</w:t>
                            </w:r>
                            <w:r w:rsidRPr="00D16A84">
                              <w:rPr>
                                <w:rStyle w:val="Strong"/>
                                <w:b w:val="0"/>
                                <w:sz w:val="20"/>
                                <w:szCs w:val="20"/>
                              </w:rPr>
                              <w:t xml:space="preserve"> with trajectory line (full dataset)</w:t>
                            </w:r>
                          </w:p>
                          <w:p w14:paraId="16B1F135" w14:textId="77777777" w:rsidR="0062582F" w:rsidRDefault="0062582F" w:rsidP="00253D6A">
                            <w:pPr>
                              <w:spacing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68508F" id="Text Box 154" o:spid="_x0000_s1076" type="#_x0000_t202" style="position:absolute;left:0;text-align:left;margin-left:0;margin-top:230.65pt;width:417.75pt;height:43.5pt;z-index:2518016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" fillcolor="white [3201]" stroked="f" strokeweight=".5pt">
                <v:textbox>
                  <w:txbxContent>
                    <w:p w14:paraId="59819DB3" w14:textId="727A4F86" w:rsidR="0062582F" w:rsidRPr="00253D6A" w:rsidRDefault="0062582F" w:rsidP="00253D6A">
                      <w:pPr>
                        <w:spacing w:line="240" w:lineRule="auto"/>
                        <w:jc w:val="center"/>
                        <w:rPr>
                          <w:rFonts w:asciiTheme="minorHAnsi" w:hAnsiTheme="minorHAnsi" w:cs="Arial"/>
                          <w:sz w:val="18"/>
                          <w:szCs w:val="18"/>
                          <w:lang w:val="en"/>
                        </w:rPr>
                      </w:pPr>
                      <w:r w:rsidRPr="00253D6A">
                        <w:rPr>
                          <w:rFonts w:asciiTheme="minorHAnsi" w:hAnsiTheme="minorHAnsi" w:cs="Arial"/>
                          <w:color w:val="000000"/>
                          <w:sz w:val="18"/>
                          <w:szCs w:val="18"/>
                          <w:lang w:val="en"/>
                        </w:rPr>
                        <w:t xml:space="preserve">Microsoft product screen shot reprinted with permission from Microsoft Corporation. </w:t>
                      </w:r>
                      <w:r w:rsidRPr="00253D6A">
                        <w:rPr>
                          <w:rFonts w:asciiTheme="minorHAnsi" w:hAnsiTheme="minorHAnsi" w:cs="Arial"/>
                          <w:sz w:val="18"/>
                          <w:szCs w:val="18"/>
                          <w:lang w:val="en"/>
                        </w:rPr>
                        <w:t>© 2017 Microsoft</w:t>
                      </w:r>
                    </w:p>
                    <w:p w14:paraId="437F3EFE" w14:textId="6C4C8527" w:rsidR="0062582F" w:rsidRDefault="0062582F" w:rsidP="00253D6A">
                      <w:pPr>
                        <w:spacing w:line="240" w:lineRule="auto"/>
                        <w:jc w:val="center"/>
                        <w:rPr>
                          <w:rStyle w:val="Strong"/>
                          <w:sz w:val="20"/>
                          <w:szCs w:val="20"/>
                        </w:rPr>
                      </w:pPr>
                      <w:r>
                        <w:rPr>
                          <w:rStyle w:val="Strong"/>
                          <w:sz w:val="20"/>
                          <w:szCs w:val="20"/>
                        </w:rPr>
                        <w:t xml:space="preserve">Figure 19 – </w:t>
                      </w:r>
                      <w:r w:rsidRPr="00D16A84">
                        <w:rPr>
                          <w:rStyle w:val="Strong"/>
                          <w:b w:val="0"/>
                          <w:sz w:val="20"/>
                          <w:szCs w:val="20"/>
                        </w:rPr>
                        <w:t xml:space="preserve">AURN and Theodore Road </w:t>
                      </w:r>
                      <w:r>
                        <w:rPr>
                          <w:rStyle w:val="Strong"/>
                          <w:b w:val="0"/>
                          <w:sz w:val="20"/>
                          <w:szCs w:val="20"/>
                        </w:rPr>
                        <w:t>Monitor Pollution Roses</w:t>
                      </w:r>
                      <w:r w:rsidRPr="00D16A84">
                        <w:rPr>
                          <w:rStyle w:val="Strong"/>
                          <w:b w:val="0"/>
                          <w:sz w:val="20"/>
                          <w:szCs w:val="20"/>
                        </w:rPr>
                        <w:t xml:space="preserve"> with trajectory line (full dataset)</w:t>
                      </w:r>
                    </w:p>
                    <w:p w14:paraId="16B1F135" w14:textId="77777777" w:rsidR="0062582F" w:rsidRDefault="0062582F" w:rsidP="00253D6A">
                      <w:pPr>
                        <w:spacing w:line="240" w:lineRule="auto"/>
                      </w:pPr>
                    </w:p>
                  </w:txbxContent>
                </v:textbox>
                <w10:wrap anchorx="margin"/>
              </v:shape>
            </w:pict>
          </mc:Fallback>
        </mc:AlternateContent>
      </w:r>
    </w:p>
    <w:p w14:paraId="0628BD58" w14:textId="03C3147F" w:rsidR="00F468CB" w:rsidRPr="000C2F5E" w:rsidRDefault="00F420AC" w:rsidP="006B1ADD">
      <w:pPr>
        <w:spacing w:line="360" w:lineRule="auto"/>
        <w:jc w:val="both"/>
        <w:rPr>
          <w:bCs/>
          <w:sz w:val="20"/>
          <w:szCs w:val="20"/>
        </w:rPr>
      </w:pPr>
      <w:r>
        <w:rPr>
          <w:bCs/>
          <w:noProof/>
          <w:sz w:val="20"/>
          <w:szCs w:val="20"/>
          <w:lang w:eastAsia="en-GB"/>
        </w:rPr>
        <w:lastRenderedPageBreak/>
        <mc:AlternateContent>
          <mc:Choice Requires="wps">
            <w:drawing>
              <wp:anchor distT="0" distB="0" distL="114300" distR="114300" simplePos="0" relativeHeight="251802624" behindDoc="0" locked="0" layoutInCell="1" allowOverlap="1" wp14:anchorId="0AF9AAFD" wp14:editId="5913BDBC">
                <wp:simplePos x="0" y="0"/>
                <wp:positionH relativeFrom="margin">
                  <wp:posOffset>-103367</wp:posOffset>
                </wp:positionH>
                <wp:positionV relativeFrom="paragraph">
                  <wp:posOffset>4492487</wp:posOffset>
                </wp:positionV>
                <wp:extent cx="5957846" cy="508883"/>
                <wp:effectExtent l="0" t="0" r="5080" b="5715"/>
                <wp:wrapNone/>
                <wp:docPr id="136" name="Text Box 136"/>
                <wp:cNvGraphicFramePr/>
                <a:graphic xmlns:a="http://schemas.openxmlformats.org/drawingml/2006/main">
                  <a:graphicData uri="http://schemas.microsoft.com/office/word/2010/wordprocessingShape">
                    <wps:wsp>
                      <wps:cNvSpPr txBox="1"/>
                      <wps:spPr>
                        <a:xfrm>
                          <a:off x="0" y="0"/>
                          <a:ext cx="5957846" cy="5088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7CA62" w14:textId="084369EC" w:rsidR="0062582F" w:rsidRDefault="0062582F" w:rsidP="00B54A52">
                            <w:pPr>
                              <w:spacing w:line="240" w:lineRule="auto"/>
                              <w:jc w:val="center"/>
                              <w:rPr>
                                <w:rStyle w:val="Strong"/>
                                <w:sz w:val="20"/>
                                <w:szCs w:val="20"/>
                              </w:rPr>
                            </w:pPr>
                            <w:r w:rsidRPr="000D2DC9">
                              <w:rPr>
                                <w:rFonts w:asciiTheme="minorHAnsi" w:hAnsiTheme="minorHAnsi" w:cs="Arial"/>
                                <w:color w:val="000000"/>
                                <w:sz w:val="16"/>
                                <w:szCs w:val="16"/>
                                <w:lang w:val="en"/>
                              </w:rPr>
                              <w:t xml:space="preserve">Microsoft product screen shot reprinted with permission from Microsoft Corporation. </w:t>
                            </w:r>
                            <w:r w:rsidRPr="000D2DC9">
                              <w:rPr>
                                <w:rFonts w:asciiTheme="minorHAnsi" w:hAnsiTheme="minorHAnsi" w:cs="Arial"/>
                                <w:sz w:val="16"/>
                                <w:szCs w:val="16"/>
                                <w:lang w:val="en"/>
                              </w:rPr>
                              <w:t>© 2017 Microsoft</w:t>
                            </w:r>
                          </w:p>
                          <w:p w14:paraId="0F95E03E" w14:textId="6528CD59" w:rsidR="0062582F" w:rsidRPr="00F468CB" w:rsidRDefault="0062582F" w:rsidP="00B54A52">
                            <w:pPr>
                              <w:spacing w:line="240" w:lineRule="auto"/>
                              <w:jc w:val="center"/>
                              <w:rPr>
                                <w:rStyle w:val="Strong"/>
                                <w:b w:val="0"/>
                                <w:sz w:val="20"/>
                                <w:szCs w:val="20"/>
                              </w:rPr>
                            </w:pPr>
                            <w:r>
                              <w:rPr>
                                <w:rStyle w:val="Strong"/>
                                <w:sz w:val="20"/>
                                <w:szCs w:val="20"/>
                              </w:rPr>
                              <w:t xml:space="preserve">Figure 20 – </w:t>
                            </w:r>
                            <w:r>
                              <w:rPr>
                                <w:rStyle w:val="Strong"/>
                                <w:b w:val="0"/>
                                <w:sz w:val="20"/>
                                <w:szCs w:val="20"/>
                              </w:rPr>
                              <w:t>AURN and Theodore Road Monitor Pollution Roses</w:t>
                            </w:r>
                            <w:r w:rsidRPr="00F468CB">
                              <w:rPr>
                                <w:rStyle w:val="Strong"/>
                                <w:b w:val="0"/>
                                <w:sz w:val="20"/>
                                <w:szCs w:val="20"/>
                              </w:rPr>
                              <w:t xml:space="preserve"> (data collected at times of Cast House emissions)</w:t>
                            </w:r>
                          </w:p>
                          <w:p w14:paraId="54698D49"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9AAFD" id="Text Box 136" o:spid="_x0000_s1077" type="#_x0000_t202" style="position:absolute;left:0;text-align:left;margin-left:-8.15pt;margin-top:353.75pt;width:469.1pt;height:40.05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" fillcolor="white [3201]" stroked="f" strokeweight=".5pt">
                <v:textbox>
                  <w:txbxContent>
                    <w:p w14:paraId="5A47CA62" w14:textId="084369EC" w:rsidR="0062582F" w:rsidRDefault="0062582F" w:rsidP="00B54A52">
                      <w:pPr>
                        <w:spacing w:line="240" w:lineRule="auto"/>
                        <w:jc w:val="center"/>
                        <w:rPr>
                          <w:rStyle w:val="Strong"/>
                          <w:sz w:val="20"/>
                          <w:szCs w:val="20"/>
                        </w:rPr>
                      </w:pPr>
                      <w:r w:rsidRPr="000D2DC9">
                        <w:rPr>
                          <w:rFonts w:asciiTheme="minorHAnsi" w:hAnsiTheme="minorHAnsi" w:cs="Arial"/>
                          <w:color w:val="000000"/>
                          <w:sz w:val="16"/>
                          <w:szCs w:val="16"/>
                          <w:lang w:val="en"/>
                        </w:rPr>
                        <w:t xml:space="preserve">Microsoft product screen shot reprinted with permission from Microsoft Corporation. </w:t>
                      </w:r>
                      <w:r w:rsidRPr="000D2DC9">
                        <w:rPr>
                          <w:rFonts w:asciiTheme="minorHAnsi" w:hAnsiTheme="minorHAnsi" w:cs="Arial"/>
                          <w:sz w:val="16"/>
                          <w:szCs w:val="16"/>
                          <w:lang w:val="en"/>
                        </w:rPr>
                        <w:t>© 2017 Microsoft</w:t>
                      </w:r>
                    </w:p>
                    <w:p w14:paraId="0F95E03E" w14:textId="6528CD59" w:rsidR="0062582F" w:rsidRPr="00F468CB" w:rsidRDefault="0062582F" w:rsidP="00B54A52">
                      <w:pPr>
                        <w:spacing w:line="240" w:lineRule="auto"/>
                        <w:jc w:val="center"/>
                        <w:rPr>
                          <w:rStyle w:val="Strong"/>
                          <w:b w:val="0"/>
                          <w:sz w:val="20"/>
                          <w:szCs w:val="20"/>
                        </w:rPr>
                      </w:pPr>
                      <w:r>
                        <w:rPr>
                          <w:rStyle w:val="Strong"/>
                          <w:sz w:val="20"/>
                          <w:szCs w:val="20"/>
                        </w:rPr>
                        <w:t xml:space="preserve">Figure 20 – </w:t>
                      </w:r>
                      <w:r>
                        <w:rPr>
                          <w:rStyle w:val="Strong"/>
                          <w:b w:val="0"/>
                          <w:sz w:val="20"/>
                          <w:szCs w:val="20"/>
                        </w:rPr>
                        <w:t>AURN and Theodore Road Monitor Pollution Roses</w:t>
                      </w:r>
                      <w:r w:rsidRPr="00F468CB">
                        <w:rPr>
                          <w:rStyle w:val="Strong"/>
                          <w:b w:val="0"/>
                          <w:sz w:val="20"/>
                          <w:szCs w:val="20"/>
                        </w:rPr>
                        <w:t xml:space="preserve"> (data collected at times of Cast House emissions)</w:t>
                      </w:r>
                    </w:p>
                    <w:p w14:paraId="54698D49" w14:textId="77777777" w:rsidR="0062582F" w:rsidRDefault="0062582F"/>
                  </w:txbxContent>
                </v:textbox>
                <w10:wrap anchorx="margin"/>
              </v:shape>
            </w:pict>
          </mc:Fallback>
        </mc:AlternateContent>
      </w:r>
      <w:r>
        <w:rPr>
          <w:b/>
          <w:bCs/>
          <w:noProof/>
          <w:sz w:val="20"/>
          <w:szCs w:val="20"/>
          <w:lang w:eastAsia="en-GB"/>
        </w:rPr>
        <mc:AlternateContent>
          <mc:Choice Requires="wps">
            <w:drawing>
              <wp:anchor distT="0" distB="0" distL="114300" distR="114300" simplePos="0" relativeHeight="251706368" behindDoc="0" locked="0" layoutInCell="1" allowOverlap="1" wp14:anchorId="6D71F8C4" wp14:editId="6332C91E">
                <wp:simplePos x="0" y="0"/>
                <wp:positionH relativeFrom="column">
                  <wp:posOffset>3203299</wp:posOffset>
                </wp:positionH>
                <wp:positionV relativeFrom="paragraph">
                  <wp:posOffset>3178700</wp:posOffset>
                </wp:positionV>
                <wp:extent cx="647700" cy="428625"/>
                <wp:effectExtent l="0" t="0" r="0" b="0"/>
                <wp:wrapNone/>
                <wp:docPr id="85" name="Text Box 85"/>
                <wp:cNvGraphicFramePr/>
                <a:graphic xmlns:a="http://schemas.openxmlformats.org/drawingml/2006/main">
                  <a:graphicData uri="http://schemas.microsoft.com/office/word/2010/wordprocessingShape">
                    <wps:wsp>
                      <wps:cNvSpPr txBox="1"/>
                      <wps:spPr>
                        <a:xfrm>
                          <a:off x="0" y="0"/>
                          <a:ext cx="647700" cy="428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DC529C" w14:textId="6B3AA1FB" w:rsidR="0062582F" w:rsidRPr="00912B72" w:rsidRDefault="0062582F" w:rsidP="00D16A84">
                            <w:pPr>
                              <w:jc w:val="center"/>
                              <w:rPr>
                                <w:b/>
                                <w:color w:val="FFFFFF" w:themeColor="background1"/>
                                <w:sz w:val="18"/>
                                <w:szCs w:val="18"/>
                              </w:rPr>
                            </w:pPr>
                            <w:r>
                              <w:rPr>
                                <w:b/>
                                <w:color w:val="FFFFFF" w:themeColor="background1"/>
                                <w:sz w:val="18"/>
                                <w:szCs w:val="18"/>
                              </w:rPr>
                              <w:t>Blast Furnaces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71F8C4" id="Text Box 85" o:spid="_x0000_s1078" type="#_x0000_t202" style="position:absolute;left:0;text-align:left;margin-left:252.25pt;margin-top:250.3pt;width:51pt;height:33.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" filled="f" stroked="f" strokeweight=".5pt">
                <v:textbox>
                  <w:txbxContent>
                    <w:p w14:paraId="0EDC529C" w14:textId="6B3AA1FB" w:rsidR="0062582F" w:rsidRPr="00912B72" w:rsidRDefault="0062582F" w:rsidP="00D16A84">
                      <w:pPr>
                        <w:jc w:val="center"/>
                        <w:rPr>
                          <w:b/>
                          <w:color w:val="FFFFFF" w:themeColor="background1"/>
                          <w:sz w:val="18"/>
                          <w:szCs w:val="18"/>
                        </w:rPr>
                      </w:pPr>
                      <w:r>
                        <w:rPr>
                          <w:b/>
                          <w:color w:val="FFFFFF" w:themeColor="background1"/>
                          <w:sz w:val="18"/>
                          <w:szCs w:val="18"/>
                        </w:rPr>
                        <w:t>Blast Furnaces</w:t>
                      </w:r>
                    </w:p>
                  </w:txbxContent>
                </v:textbox>
              </v:shape>
            </w:pict>
          </mc:Fallback>
        </mc:AlternateContent>
      </w:r>
      <w:r>
        <w:rPr>
          <w:b/>
          <w:bCs/>
          <w:noProof/>
          <w:sz w:val="20"/>
          <w:szCs w:val="20"/>
          <w:lang w:eastAsia="en-GB"/>
        </w:rPr>
        <mc:AlternateContent>
          <mc:Choice Requires="wps">
            <w:drawing>
              <wp:anchor distT="0" distB="0" distL="114300" distR="114300" simplePos="0" relativeHeight="251704320" behindDoc="0" locked="0" layoutInCell="1" allowOverlap="1" wp14:anchorId="16D0FBE1" wp14:editId="62C7CA9B">
                <wp:simplePos x="0" y="0"/>
                <wp:positionH relativeFrom="column">
                  <wp:posOffset>3862346</wp:posOffset>
                </wp:positionH>
                <wp:positionV relativeFrom="paragraph">
                  <wp:posOffset>2772244</wp:posOffset>
                </wp:positionV>
                <wp:extent cx="904875" cy="228600"/>
                <wp:effectExtent l="0" t="0" r="0" b="0"/>
                <wp:wrapNone/>
                <wp:docPr id="84" name="Text Box 84"/>
                <wp:cNvGraphicFramePr/>
                <a:graphic xmlns:a="http://schemas.openxmlformats.org/drawingml/2006/main">
                  <a:graphicData uri="http://schemas.microsoft.com/office/word/2010/wordprocessingShape">
                    <wps:wsp>
                      <wps:cNvSpPr txBox="1"/>
                      <wps:spPr>
                        <a:xfrm>
                          <a:off x="0" y="0"/>
                          <a:ext cx="904875"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A6798" w14:textId="77777777" w:rsidR="0062582F" w:rsidRPr="00912B72" w:rsidRDefault="0062582F" w:rsidP="00912B72">
                            <w:pPr>
                              <w:rPr>
                                <w:b/>
                                <w:color w:val="FFFFFF" w:themeColor="background1"/>
                                <w:sz w:val="18"/>
                                <w:szCs w:val="18"/>
                              </w:rPr>
                            </w:pPr>
                            <w:r w:rsidRPr="00912B72">
                              <w:rPr>
                                <w:b/>
                                <w:color w:val="FFFFFF" w:themeColor="background1"/>
                                <w:sz w:val="18"/>
                                <w:szCs w:val="18"/>
                              </w:rPr>
                              <w:t>AURN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0FBE1" id="Text Box 84" o:spid="_x0000_s1079" type="#_x0000_t202" style="position:absolute;left:0;text-align:left;margin-left:304.1pt;margin-top:218.3pt;width:71.25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" filled="f" stroked="f" strokeweight=".5pt">
                <v:textbox>
                  <w:txbxContent>
                    <w:p w14:paraId="176A6798" w14:textId="77777777" w:rsidR="0062582F" w:rsidRPr="00912B72" w:rsidRDefault="0062582F" w:rsidP="00912B72">
                      <w:pPr>
                        <w:rPr>
                          <w:b/>
                          <w:color w:val="FFFFFF" w:themeColor="background1"/>
                          <w:sz w:val="18"/>
                          <w:szCs w:val="18"/>
                        </w:rPr>
                      </w:pPr>
                      <w:r w:rsidRPr="00912B72">
                        <w:rPr>
                          <w:b/>
                          <w:color w:val="FFFFFF" w:themeColor="background1"/>
                          <w:sz w:val="18"/>
                          <w:szCs w:val="18"/>
                        </w:rPr>
                        <w:t>AURN Monitor</w:t>
                      </w:r>
                    </w:p>
                  </w:txbxContent>
                </v:textbox>
              </v:shape>
            </w:pict>
          </mc:Fallback>
        </mc:AlternateContent>
      </w:r>
      <w:r>
        <w:rPr>
          <w:b/>
          <w:bCs/>
          <w:noProof/>
          <w:sz w:val="20"/>
          <w:szCs w:val="20"/>
          <w:lang w:eastAsia="en-GB"/>
        </w:rPr>
        <mc:AlternateContent>
          <mc:Choice Requires="wps">
            <w:drawing>
              <wp:anchor distT="0" distB="0" distL="114300" distR="114300" simplePos="0" relativeHeight="251702272" behindDoc="0" locked="0" layoutInCell="1" allowOverlap="1" wp14:anchorId="05486B6E" wp14:editId="23B6FB06">
                <wp:simplePos x="0" y="0"/>
                <wp:positionH relativeFrom="column">
                  <wp:posOffset>2606619</wp:posOffset>
                </wp:positionH>
                <wp:positionV relativeFrom="paragraph">
                  <wp:posOffset>1767398</wp:posOffset>
                </wp:positionV>
                <wp:extent cx="933450" cy="390525"/>
                <wp:effectExtent l="0" t="0" r="0" b="0"/>
                <wp:wrapNone/>
                <wp:docPr id="83" name="Text Box 83"/>
                <wp:cNvGraphicFramePr/>
                <a:graphic xmlns:a="http://schemas.openxmlformats.org/drawingml/2006/main">
                  <a:graphicData uri="http://schemas.microsoft.com/office/word/2010/wordprocessingShape">
                    <wps:wsp>
                      <wps:cNvSpPr txBox="1"/>
                      <wps:spPr>
                        <a:xfrm>
                          <a:off x="0" y="0"/>
                          <a:ext cx="933450" cy="390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9FEA0" w14:textId="77777777" w:rsidR="0062582F" w:rsidRPr="00912B72" w:rsidRDefault="0062582F" w:rsidP="00D16A84">
                            <w:pPr>
                              <w:jc w:val="center"/>
                              <w:rPr>
                                <w:b/>
                                <w:color w:val="FFFFFF" w:themeColor="background1"/>
                                <w:sz w:val="18"/>
                                <w:szCs w:val="18"/>
                              </w:rPr>
                            </w:pPr>
                            <w:r>
                              <w:rPr>
                                <w:b/>
                                <w:color w:val="FFFFFF" w:themeColor="background1"/>
                                <w:sz w:val="18"/>
                                <w:szCs w:val="18"/>
                              </w:rPr>
                              <w:t>Theodore Road</w:t>
                            </w:r>
                            <w:r w:rsidRPr="00912B72">
                              <w:rPr>
                                <w:b/>
                                <w:color w:val="FFFFFF" w:themeColor="background1"/>
                                <w:sz w:val="18"/>
                                <w:szCs w:val="18"/>
                              </w:rPr>
                              <w:t xml:space="preserve">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86B6E" id="Text Box 83" o:spid="_x0000_s1080" type="#_x0000_t202" style="position:absolute;left:0;text-align:left;margin-left:205.25pt;margin-top:139.15pt;width:73.5pt;height:30.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" filled="f" stroked="f" strokeweight=".5pt">
                <v:textbox>
                  <w:txbxContent>
                    <w:p w14:paraId="1B39FEA0" w14:textId="77777777" w:rsidR="0062582F" w:rsidRPr="00912B72" w:rsidRDefault="0062582F" w:rsidP="00D16A84">
                      <w:pPr>
                        <w:jc w:val="center"/>
                        <w:rPr>
                          <w:b/>
                          <w:color w:val="FFFFFF" w:themeColor="background1"/>
                          <w:sz w:val="18"/>
                          <w:szCs w:val="18"/>
                        </w:rPr>
                      </w:pPr>
                      <w:r>
                        <w:rPr>
                          <w:b/>
                          <w:color w:val="FFFFFF" w:themeColor="background1"/>
                          <w:sz w:val="18"/>
                          <w:szCs w:val="18"/>
                        </w:rPr>
                        <w:t>Theodore Road</w:t>
                      </w:r>
                      <w:r w:rsidRPr="00912B72">
                        <w:rPr>
                          <w:b/>
                          <w:color w:val="FFFFFF" w:themeColor="background1"/>
                          <w:sz w:val="18"/>
                          <w:szCs w:val="18"/>
                        </w:rPr>
                        <w:t xml:space="preserve"> Monitor</w:t>
                      </w:r>
                    </w:p>
                  </w:txbxContent>
                </v:textbox>
              </v:shape>
            </w:pict>
          </mc:Fallback>
        </mc:AlternateContent>
      </w:r>
      <w:r>
        <w:rPr>
          <w:rFonts w:asciiTheme="minorHAnsi" w:hAnsiTheme="minorHAnsi" w:cs="Arial"/>
          <w:noProof/>
          <w:color w:val="000000"/>
          <w:sz w:val="16"/>
          <w:szCs w:val="16"/>
          <w:lang w:eastAsia="en-GB"/>
        </w:rPr>
        <w:drawing>
          <wp:anchor distT="0" distB="0" distL="114300" distR="114300" simplePos="0" relativeHeight="251725824" behindDoc="0" locked="0" layoutInCell="1" allowOverlap="1" wp14:anchorId="208F6E50" wp14:editId="4DBBA4AC">
            <wp:simplePos x="0" y="0"/>
            <wp:positionH relativeFrom="column">
              <wp:posOffset>5014623</wp:posOffset>
            </wp:positionH>
            <wp:positionV relativeFrom="paragraph">
              <wp:posOffset>1698266</wp:posOffset>
            </wp:positionV>
            <wp:extent cx="664210" cy="676910"/>
            <wp:effectExtent l="0" t="0" r="2540" b="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210" cy="676910"/>
                    </a:xfrm>
                    <a:prstGeom prst="rect">
                      <a:avLst/>
                    </a:prstGeom>
                    <a:noFill/>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anchor distT="0" distB="0" distL="114300" distR="114300" simplePos="0" relativeHeight="251737088" behindDoc="0" locked="0" layoutInCell="1" allowOverlap="1" wp14:anchorId="297B0476" wp14:editId="7C08B6A7">
            <wp:simplePos x="0" y="0"/>
            <wp:positionH relativeFrom="column">
              <wp:posOffset>4603474</wp:posOffset>
            </wp:positionH>
            <wp:positionV relativeFrom="paragraph">
              <wp:posOffset>1500229</wp:posOffset>
            </wp:positionV>
            <wp:extent cx="1190625" cy="228600"/>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90625" cy="2286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62688" behindDoc="0" locked="0" layoutInCell="1" allowOverlap="1" wp14:anchorId="5FD9A83A" wp14:editId="6E28678A">
            <wp:simplePos x="0" y="0"/>
            <wp:positionH relativeFrom="column">
              <wp:posOffset>40640</wp:posOffset>
            </wp:positionH>
            <wp:positionV relativeFrom="paragraph">
              <wp:posOffset>3428116</wp:posOffset>
            </wp:positionV>
            <wp:extent cx="838200" cy="1024129"/>
            <wp:effectExtent l="0" t="0" r="0" b="5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1024129"/>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anchor distT="0" distB="0" distL="114300" distR="114300" simplePos="0" relativeHeight="251666426" behindDoc="0" locked="0" layoutInCell="1" allowOverlap="1" wp14:anchorId="05A62716" wp14:editId="7A66519A">
            <wp:simplePos x="0" y="0"/>
            <wp:positionH relativeFrom="margin">
              <wp:align>right</wp:align>
            </wp:positionH>
            <wp:positionV relativeFrom="paragraph">
              <wp:posOffset>1367155</wp:posOffset>
            </wp:positionV>
            <wp:extent cx="5734685" cy="322580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4685" cy="3225800"/>
                    </a:xfrm>
                    <a:prstGeom prst="rect">
                      <a:avLst/>
                    </a:prstGeom>
                    <a:noFill/>
                  </pic:spPr>
                </pic:pic>
              </a:graphicData>
            </a:graphic>
            <wp14:sizeRelH relativeFrom="page">
              <wp14:pctWidth>0</wp14:pctWidth>
            </wp14:sizeRelH>
            <wp14:sizeRelV relativeFrom="page">
              <wp14:pctHeight>0</wp14:pctHeight>
            </wp14:sizeRelV>
          </wp:anchor>
        </w:drawing>
      </w:r>
      <w:r w:rsidR="00B32D6E">
        <w:rPr>
          <w:bCs/>
          <w:sz w:val="20"/>
          <w:szCs w:val="20"/>
        </w:rPr>
        <w:t>Figure 20</w:t>
      </w:r>
      <w:r w:rsidR="00081EF7">
        <w:rPr>
          <w:bCs/>
          <w:sz w:val="20"/>
          <w:szCs w:val="20"/>
        </w:rPr>
        <w:t xml:space="preserve"> </w:t>
      </w:r>
      <w:r w:rsidR="000C07B6">
        <w:rPr>
          <w:bCs/>
          <w:sz w:val="20"/>
          <w:szCs w:val="20"/>
        </w:rPr>
        <w:t xml:space="preserve">shows </w:t>
      </w:r>
      <w:r w:rsidR="00D16A84">
        <w:rPr>
          <w:bCs/>
          <w:sz w:val="20"/>
          <w:szCs w:val="20"/>
        </w:rPr>
        <w:t xml:space="preserve">the AURN monitor is impacted </w:t>
      </w:r>
      <w:r w:rsidR="00081EF7">
        <w:rPr>
          <w:bCs/>
          <w:sz w:val="20"/>
          <w:szCs w:val="20"/>
        </w:rPr>
        <w:t xml:space="preserve">to a great extent </w:t>
      </w:r>
      <w:r w:rsidR="00D16A84">
        <w:rPr>
          <w:bCs/>
          <w:sz w:val="20"/>
          <w:szCs w:val="20"/>
        </w:rPr>
        <w:t>from the direction of the B</w:t>
      </w:r>
      <w:r w:rsidR="005B1B4D">
        <w:rPr>
          <w:bCs/>
          <w:sz w:val="20"/>
          <w:szCs w:val="20"/>
        </w:rPr>
        <w:t>Fs</w:t>
      </w:r>
      <w:r w:rsidR="00B32D6E">
        <w:rPr>
          <w:bCs/>
          <w:sz w:val="20"/>
          <w:szCs w:val="20"/>
        </w:rPr>
        <w:t xml:space="preserve"> at times of Cast House emissions</w:t>
      </w:r>
      <w:r w:rsidR="009511CD">
        <w:rPr>
          <w:bCs/>
          <w:sz w:val="20"/>
          <w:szCs w:val="20"/>
        </w:rPr>
        <w:t xml:space="preserve">. However, presuming </w:t>
      </w:r>
      <w:r w:rsidR="00D16A84">
        <w:rPr>
          <w:bCs/>
          <w:sz w:val="20"/>
          <w:szCs w:val="20"/>
        </w:rPr>
        <w:t>PM</w:t>
      </w:r>
      <w:r w:rsidR="00D16A84" w:rsidRPr="001A05DD">
        <w:rPr>
          <w:bCs/>
          <w:sz w:val="20"/>
          <w:szCs w:val="20"/>
          <w:vertAlign w:val="subscript"/>
        </w:rPr>
        <w:t>10</w:t>
      </w:r>
      <w:r w:rsidR="00D16A84">
        <w:rPr>
          <w:bCs/>
          <w:sz w:val="20"/>
          <w:szCs w:val="20"/>
        </w:rPr>
        <w:t xml:space="preserve"> from</w:t>
      </w:r>
      <w:r w:rsidR="009511CD">
        <w:rPr>
          <w:bCs/>
          <w:sz w:val="20"/>
          <w:szCs w:val="20"/>
        </w:rPr>
        <w:t xml:space="preserve"> </w:t>
      </w:r>
      <w:r w:rsidR="00581471">
        <w:rPr>
          <w:bCs/>
          <w:sz w:val="20"/>
          <w:szCs w:val="20"/>
        </w:rPr>
        <w:t>Cast House</w:t>
      </w:r>
      <w:r w:rsidR="00D16A84">
        <w:rPr>
          <w:bCs/>
          <w:sz w:val="20"/>
          <w:szCs w:val="20"/>
        </w:rPr>
        <w:t xml:space="preserve"> emission</w:t>
      </w:r>
      <w:r w:rsidR="009511CD">
        <w:rPr>
          <w:bCs/>
          <w:sz w:val="20"/>
          <w:szCs w:val="20"/>
        </w:rPr>
        <w:t>s</w:t>
      </w:r>
      <w:r w:rsidR="00D16A84">
        <w:rPr>
          <w:bCs/>
          <w:sz w:val="20"/>
          <w:szCs w:val="20"/>
        </w:rPr>
        <w:t xml:space="preserve"> take </w:t>
      </w:r>
      <w:r w:rsidR="000F2760">
        <w:rPr>
          <w:bCs/>
          <w:sz w:val="20"/>
          <w:szCs w:val="20"/>
        </w:rPr>
        <w:t xml:space="preserve">a similar </w:t>
      </w:r>
      <w:r w:rsidR="00D16A84">
        <w:rPr>
          <w:bCs/>
          <w:sz w:val="20"/>
          <w:szCs w:val="20"/>
        </w:rPr>
        <w:t>traj</w:t>
      </w:r>
      <w:r w:rsidR="00B32D6E">
        <w:rPr>
          <w:bCs/>
          <w:sz w:val="20"/>
          <w:szCs w:val="20"/>
        </w:rPr>
        <w:t xml:space="preserve">ectory of that </w:t>
      </w:r>
      <w:r w:rsidR="009511CD">
        <w:rPr>
          <w:bCs/>
          <w:sz w:val="20"/>
          <w:szCs w:val="20"/>
        </w:rPr>
        <w:t xml:space="preserve">shown in </w:t>
      </w:r>
      <w:r w:rsidR="00B32D6E">
        <w:rPr>
          <w:bCs/>
          <w:sz w:val="20"/>
          <w:szCs w:val="20"/>
        </w:rPr>
        <w:t>Figure 19</w:t>
      </w:r>
      <w:r w:rsidR="00D16A84">
        <w:rPr>
          <w:bCs/>
          <w:sz w:val="20"/>
          <w:szCs w:val="20"/>
        </w:rPr>
        <w:t xml:space="preserve">, </w:t>
      </w:r>
      <w:r w:rsidR="001E1C34">
        <w:rPr>
          <w:bCs/>
          <w:sz w:val="20"/>
          <w:szCs w:val="20"/>
        </w:rPr>
        <w:t xml:space="preserve">there </w:t>
      </w:r>
      <w:r w:rsidR="009511CD">
        <w:rPr>
          <w:bCs/>
          <w:sz w:val="20"/>
          <w:szCs w:val="20"/>
        </w:rPr>
        <w:t xml:space="preserve">is </w:t>
      </w:r>
      <w:r w:rsidR="001E1C34">
        <w:rPr>
          <w:bCs/>
          <w:sz w:val="20"/>
          <w:szCs w:val="20"/>
        </w:rPr>
        <w:t>no more impact at the Theodore road monitor at 170</w:t>
      </w:r>
      <w:r w:rsidR="001A05DD">
        <w:rPr>
          <w:bCs/>
          <w:sz w:val="20"/>
          <w:szCs w:val="20"/>
        </w:rPr>
        <w:t>˚</w:t>
      </w:r>
      <w:r w:rsidR="001E1C34">
        <w:rPr>
          <w:bCs/>
          <w:sz w:val="20"/>
          <w:szCs w:val="20"/>
        </w:rPr>
        <w:t xml:space="preserve"> (</w:t>
      </w:r>
      <w:r w:rsidR="00B32D6E">
        <w:rPr>
          <w:bCs/>
          <w:sz w:val="20"/>
          <w:szCs w:val="20"/>
        </w:rPr>
        <w:t>from the direction of the B</w:t>
      </w:r>
      <w:r w:rsidR="005B1B4D">
        <w:rPr>
          <w:bCs/>
          <w:sz w:val="20"/>
          <w:szCs w:val="20"/>
        </w:rPr>
        <w:t>Fs</w:t>
      </w:r>
      <w:r w:rsidR="005F0A27">
        <w:rPr>
          <w:bCs/>
          <w:sz w:val="20"/>
          <w:szCs w:val="20"/>
        </w:rPr>
        <w:t xml:space="preserve"> on the curved trajectory</w:t>
      </w:r>
      <w:r w:rsidR="001E1C34">
        <w:rPr>
          <w:bCs/>
          <w:sz w:val="20"/>
          <w:szCs w:val="20"/>
        </w:rPr>
        <w:t>) than 90</w:t>
      </w:r>
      <w:r w:rsidR="001A05DD">
        <w:rPr>
          <w:bCs/>
          <w:sz w:val="20"/>
          <w:szCs w:val="20"/>
        </w:rPr>
        <w:t>˚</w:t>
      </w:r>
      <w:r w:rsidR="001E1C34">
        <w:rPr>
          <w:bCs/>
          <w:sz w:val="20"/>
          <w:szCs w:val="20"/>
        </w:rPr>
        <w:t xml:space="preserve"> </w:t>
      </w:r>
      <w:r w:rsidR="009511CD">
        <w:rPr>
          <w:bCs/>
          <w:sz w:val="20"/>
          <w:szCs w:val="20"/>
        </w:rPr>
        <w:t>(</w:t>
      </w:r>
      <w:r w:rsidR="001E1C34">
        <w:rPr>
          <w:bCs/>
          <w:sz w:val="20"/>
          <w:szCs w:val="20"/>
        </w:rPr>
        <w:t>from the d</w:t>
      </w:r>
      <w:r w:rsidR="009511CD">
        <w:rPr>
          <w:bCs/>
          <w:sz w:val="20"/>
          <w:szCs w:val="20"/>
        </w:rPr>
        <w:t xml:space="preserve">irection of the motorway </w:t>
      </w:r>
      <w:r w:rsidR="001E1C34">
        <w:rPr>
          <w:bCs/>
          <w:sz w:val="20"/>
          <w:szCs w:val="20"/>
        </w:rPr>
        <w:t>and residential areas</w:t>
      </w:r>
      <w:r w:rsidR="009511CD">
        <w:rPr>
          <w:bCs/>
          <w:sz w:val="20"/>
          <w:szCs w:val="20"/>
        </w:rPr>
        <w:t>)</w:t>
      </w:r>
      <w:r w:rsidR="001E1C34">
        <w:rPr>
          <w:bCs/>
          <w:sz w:val="20"/>
          <w:szCs w:val="20"/>
        </w:rPr>
        <w:t xml:space="preserve">. Therefore, it </w:t>
      </w:r>
      <w:r w:rsidR="009511CD">
        <w:rPr>
          <w:bCs/>
          <w:sz w:val="20"/>
          <w:szCs w:val="20"/>
        </w:rPr>
        <w:t xml:space="preserve">is concluded, potentially due to </w:t>
      </w:r>
      <w:r w:rsidR="001E1C34">
        <w:rPr>
          <w:bCs/>
          <w:sz w:val="20"/>
          <w:szCs w:val="20"/>
        </w:rPr>
        <w:t xml:space="preserve">distance from source, the Theodore Road monitor is not impacted by </w:t>
      </w:r>
      <w:r w:rsidR="00581471">
        <w:rPr>
          <w:bCs/>
          <w:sz w:val="20"/>
          <w:szCs w:val="20"/>
        </w:rPr>
        <w:t>Cast House</w:t>
      </w:r>
      <w:r w:rsidR="001E1C34">
        <w:rPr>
          <w:bCs/>
          <w:sz w:val="20"/>
          <w:szCs w:val="20"/>
        </w:rPr>
        <w:t xml:space="preserve"> emissions</w:t>
      </w:r>
      <w:r w:rsidR="00B54A52">
        <w:rPr>
          <w:bCs/>
          <w:sz w:val="20"/>
          <w:szCs w:val="20"/>
        </w:rPr>
        <w:t xml:space="preserve"> supporting the</w:t>
      </w:r>
      <w:r w:rsidR="001E1C34">
        <w:rPr>
          <w:bCs/>
          <w:sz w:val="20"/>
          <w:szCs w:val="20"/>
        </w:rPr>
        <w:t xml:space="preserve"> analysis above. </w:t>
      </w:r>
    </w:p>
    <w:p w14:paraId="20330413" w14:textId="61AB4D58" w:rsidR="00C47C3E" w:rsidRPr="000D2DC9" w:rsidRDefault="00C47C3E" w:rsidP="00C47C3E">
      <w:pPr>
        <w:jc w:val="center"/>
        <w:rPr>
          <w:b/>
          <w:bCs/>
          <w:sz w:val="20"/>
          <w:szCs w:val="20"/>
        </w:rPr>
      </w:pPr>
    </w:p>
    <w:p w14:paraId="735B6BFE" w14:textId="77777777" w:rsidR="00D42B33" w:rsidRDefault="00D42B33" w:rsidP="006B1ADD">
      <w:pPr>
        <w:spacing w:line="360" w:lineRule="auto"/>
        <w:jc w:val="both"/>
        <w:rPr>
          <w:rStyle w:val="Strong"/>
          <w:b w:val="0"/>
          <w:sz w:val="20"/>
          <w:szCs w:val="20"/>
        </w:rPr>
      </w:pPr>
    </w:p>
    <w:p w14:paraId="7C45DAE3" w14:textId="64133F18" w:rsidR="00607428" w:rsidRPr="00D42B33" w:rsidRDefault="001A05DD" w:rsidP="006B1ADD">
      <w:pPr>
        <w:spacing w:line="360" w:lineRule="auto"/>
        <w:jc w:val="both"/>
        <w:rPr>
          <w:rStyle w:val="Strong"/>
          <w:rFonts w:asciiTheme="minorHAnsi" w:hAnsiTheme="minorHAnsi"/>
          <w:b w:val="0"/>
          <w:sz w:val="20"/>
          <w:szCs w:val="20"/>
        </w:rPr>
      </w:pPr>
      <w:r w:rsidRPr="001A05DD">
        <w:rPr>
          <w:rStyle w:val="Strong"/>
          <w:b w:val="0"/>
          <w:sz w:val="20"/>
          <w:szCs w:val="20"/>
        </w:rPr>
        <w:t xml:space="preserve">It </w:t>
      </w:r>
      <w:r w:rsidR="002F1DB0">
        <w:rPr>
          <w:rStyle w:val="Strong"/>
          <w:b w:val="0"/>
          <w:sz w:val="20"/>
          <w:szCs w:val="20"/>
        </w:rPr>
        <w:t xml:space="preserve">should be </w:t>
      </w:r>
      <w:r w:rsidRPr="001A05DD">
        <w:rPr>
          <w:rStyle w:val="Strong"/>
          <w:b w:val="0"/>
          <w:sz w:val="20"/>
          <w:szCs w:val="20"/>
        </w:rPr>
        <w:t>not</w:t>
      </w:r>
      <w:r w:rsidR="002F1DB0">
        <w:rPr>
          <w:rStyle w:val="Strong"/>
          <w:b w:val="0"/>
          <w:sz w:val="20"/>
          <w:szCs w:val="20"/>
        </w:rPr>
        <w:t>ed</w:t>
      </w:r>
      <w:r w:rsidRPr="001A05DD">
        <w:rPr>
          <w:rStyle w:val="Strong"/>
          <w:b w:val="0"/>
          <w:sz w:val="20"/>
          <w:szCs w:val="20"/>
        </w:rPr>
        <w:t xml:space="preserve"> that both monitors are impacted </w:t>
      </w:r>
      <w:r w:rsidR="002F1DB0">
        <w:rPr>
          <w:rStyle w:val="Strong"/>
          <w:b w:val="0"/>
          <w:sz w:val="20"/>
          <w:szCs w:val="20"/>
        </w:rPr>
        <w:t xml:space="preserve">a high </w:t>
      </w:r>
      <w:r w:rsidRPr="001A05DD">
        <w:rPr>
          <w:rStyle w:val="Strong"/>
          <w:b w:val="0"/>
          <w:sz w:val="20"/>
          <w:szCs w:val="20"/>
        </w:rPr>
        <w:t>PM</w:t>
      </w:r>
      <w:r w:rsidRPr="006B4ABC">
        <w:rPr>
          <w:rStyle w:val="Strong"/>
          <w:b w:val="0"/>
          <w:sz w:val="20"/>
          <w:szCs w:val="20"/>
          <w:vertAlign w:val="subscript"/>
        </w:rPr>
        <w:t>10</w:t>
      </w:r>
      <w:r w:rsidRPr="001A05DD">
        <w:rPr>
          <w:rStyle w:val="Strong"/>
          <w:b w:val="0"/>
          <w:sz w:val="20"/>
          <w:szCs w:val="20"/>
        </w:rPr>
        <w:t xml:space="preserve"> </w:t>
      </w:r>
      <w:r w:rsidR="002F1DB0">
        <w:rPr>
          <w:rStyle w:val="Strong"/>
          <w:b w:val="0"/>
          <w:sz w:val="20"/>
          <w:szCs w:val="20"/>
        </w:rPr>
        <w:t xml:space="preserve">concentration </w:t>
      </w:r>
      <w:r w:rsidRPr="001A05DD">
        <w:rPr>
          <w:rStyle w:val="Strong"/>
          <w:b w:val="0"/>
          <w:sz w:val="20"/>
          <w:szCs w:val="20"/>
        </w:rPr>
        <w:t>from 280˚</w:t>
      </w:r>
      <w:r w:rsidR="002F1DB0">
        <w:rPr>
          <w:rStyle w:val="Strong"/>
          <w:b w:val="0"/>
          <w:sz w:val="20"/>
          <w:szCs w:val="20"/>
        </w:rPr>
        <w:t xml:space="preserve"> – from the direction of the D</w:t>
      </w:r>
      <w:r w:rsidRPr="001A05DD">
        <w:rPr>
          <w:rStyle w:val="Strong"/>
          <w:b w:val="0"/>
          <w:sz w:val="20"/>
          <w:szCs w:val="20"/>
        </w:rPr>
        <w:t>ocks, Aberafan and Sandfields residential areas and the coast. A</w:t>
      </w:r>
      <w:r w:rsidR="0030735C">
        <w:rPr>
          <w:rStyle w:val="Strong"/>
          <w:b w:val="0"/>
          <w:sz w:val="20"/>
          <w:szCs w:val="20"/>
        </w:rPr>
        <w:t>n i</w:t>
      </w:r>
      <w:r w:rsidRPr="001A05DD">
        <w:rPr>
          <w:rStyle w:val="Strong"/>
          <w:b w:val="0"/>
          <w:sz w:val="20"/>
          <w:szCs w:val="20"/>
        </w:rPr>
        <w:t>n</w:t>
      </w:r>
      <w:r w:rsidR="0030735C">
        <w:rPr>
          <w:rStyle w:val="Strong"/>
          <w:b w:val="0"/>
          <w:sz w:val="20"/>
          <w:szCs w:val="20"/>
        </w:rPr>
        <w:t xml:space="preserve"> depth</w:t>
      </w:r>
      <w:r w:rsidRPr="001A05DD">
        <w:rPr>
          <w:rStyle w:val="Strong"/>
          <w:b w:val="0"/>
          <w:sz w:val="20"/>
          <w:szCs w:val="20"/>
        </w:rPr>
        <w:t xml:space="preserve"> investigation</w:t>
      </w:r>
      <w:r w:rsidR="0030735C">
        <w:rPr>
          <w:rStyle w:val="Strong"/>
          <w:b w:val="0"/>
          <w:sz w:val="20"/>
          <w:szCs w:val="20"/>
        </w:rPr>
        <w:t xml:space="preserve"> revealed very high PM</w:t>
      </w:r>
      <w:r w:rsidR="0030735C" w:rsidRPr="0030735C">
        <w:rPr>
          <w:rStyle w:val="Strong"/>
          <w:b w:val="0"/>
          <w:sz w:val="20"/>
          <w:szCs w:val="20"/>
          <w:vertAlign w:val="subscript"/>
        </w:rPr>
        <w:t>10</w:t>
      </w:r>
      <w:r w:rsidR="0030735C">
        <w:rPr>
          <w:rStyle w:val="Strong"/>
          <w:b w:val="0"/>
          <w:sz w:val="20"/>
          <w:szCs w:val="20"/>
        </w:rPr>
        <w:t xml:space="preserve"> concentrations were impacting both monitors during one particular hour on 12</w:t>
      </w:r>
      <w:r w:rsidR="0030735C" w:rsidRPr="0030735C">
        <w:rPr>
          <w:rStyle w:val="Strong"/>
          <w:b w:val="0"/>
          <w:sz w:val="20"/>
          <w:szCs w:val="20"/>
          <w:vertAlign w:val="superscript"/>
        </w:rPr>
        <w:t>th</w:t>
      </w:r>
      <w:r w:rsidR="0030735C">
        <w:rPr>
          <w:rStyle w:val="Strong"/>
          <w:b w:val="0"/>
          <w:sz w:val="20"/>
          <w:szCs w:val="20"/>
        </w:rPr>
        <w:t xml:space="preserve"> April 2016. The</w:t>
      </w:r>
      <w:r w:rsidR="00CB1AEB">
        <w:rPr>
          <w:rStyle w:val="Strong"/>
          <w:b w:val="0"/>
          <w:sz w:val="20"/>
          <w:szCs w:val="20"/>
        </w:rPr>
        <w:t xml:space="preserve"> day’s</w:t>
      </w:r>
      <w:r w:rsidR="0030735C">
        <w:rPr>
          <w:rStyle w:val="Strong"/>
          <w:b w:val="0"/>
          <w:sz w:val="20"/>
          <w:szCs w:val="20"/>
        </w:rPr>
        <w:t xml:space="preserve"> PM</w:t>
      </w:r>
      <w:r w:rsidR="0030735C" w:rsidRPr="00FC3BB7">
        <w:rPr>
          <w:rStyle w:val="Strong"/>
          <w:b w:val="0"/>
          <w:sz w:val="20"/>
          <w:szCs w:val="20"/>
          <w:vertAlign w:val="subscript"/>
        </w:rPr>
        <w:t>10</w:t>
      </w:r>
      <w:r w:rsidR="0030735C">
        <w:rPr>
          <w:rStyle w:val="Strong"/>
          <w:b w:val="0"/>
          <w:sz w:val="20"/>
          <w:szCs w:val="20"/>
        </w:rPr>
        <w:t xml:space="preserve"> data was compared </w:t>
      </w:r>
      <w:r w:rsidR="00CB1AEB">
        <w:rPr>
          <w:rStyle w:val="Strong"/>
          <w:b w:val="0"/>
          <w:sz w:val="20"/>
          <w:szCs w:val="20"/>
        </w:rPr>
        <w:t xml:space="preserve">to </w:t>
      </w:r>
      <w:r w:rsidR="0030735C">
        <w:rPr>
          <w:rStyle w:val="Strong"/>
          <w:b w:val="0"/>
          <w:sz w:val="20"/>
          <w:szCs w:val="20"/>
        </w:rPr>
        <w:t>the PM</w:t>
      </w:r>
      <w:r w:rsidR="0030735C" w:rsidRPr="00FC3BB7">
        <w:rPr>
          <w:rStyle w:val="Strong"/>
          <w:b w:val="0"/>
          <w:sz w:val="20"/>
          <w:szCs w:val="20"/>
          <w:vertAlign w:val="subscript"/>
        </w:rPr>
        <w:t>2.5</w:t>
      </w:r>
      <w:r w:rsidR="0030735C">
        <w:rPr>
          <w:rStyle w:val="Strong"/>
          <w:b w:val="0"/>
          <w:sz w:val="20"/>
          <w:szCs w:val="20"/>
        </w:rPr>
        <w:t xml:space="preserve"> data and the proportion of PM</w:t>
      </w:r>
      <w:r w:rsidR="0030735C" w:rsidRPr="006B4ABC">
        <w:rPr>
          <w:rStyle w:val="Strong"/>
          <w:b w:val="0"/>
          <w:sz w:val="20"/>
          <w:szCs w:val="20"/>
          <w:vertAlign w:val="subscript"/>
        </w:rPr>
        <w:t>10</w:t>
      </w:r>
      <w:r w:rsidR="0030735C">
        <w:rPr>
          <w:rStyle w:val="Strong"/>
          <w:b w:val="0"/>
          <w:sz w:val="20"/>
          <w:szCs w:val="20"/>
        </w:rPr>
        <w:t xml:space="preserve"> from PM</w:t>
      </w:r>
      <w:r w:rsidR="0030735C" w:rsidRPr="00FC3BB7">
        <w:rPr>
          <w:rStyle w:val="Strong"/>
          <w:b w:val="0"/>
          <w:sz w:val="20"/>
          <w:szCs w:val="20"/>
          <w:vertAlign w:val="subscript"/>
        </w:rPr>
        <w:t xml:space="preserve">2.5 </w:t>
      </w:r>
      <w:r w:rsidR="0030735C">
        <w:rPr>
          <w:rStyle w:val="Strong"/>
          <w:b w:val="0"/>
          <w:sz w:val="20"/>
          <w:szCs w:val="20"/>
        </w:rPr>
        <w:t xml:space="preserve">was </w:t>
      </w:r>
      <w:r w:rsidR="00CB1AEB">
        <w:rPr>
          <w:rStyle w:val="Strong"/>
          <w:b w:val="0"/>
          <w:sz w:val="20"/>
          <w:szCs w:val="20"/>
        </w:rPr>
        <w:t>found to be 62.9% (</w:t>
      </w:r>
      <w:r w:rsidR="0030735C">
        <w:rPr>
          <w:rStyle w:val="Strong"/>
          <w:b w:val="0"/>
          <w:sz w:val="20"/>
          <w:szCs w:val="20"/>
        </w:rPr>
        <w:t>AURN</w:t>
      </w:r>
      <w:r w:rsidR="00CB1AEB">
        <w:rPr>
          <w:rStyle w:val="Strong"/>
          <w:b w:val="0"/>
          <w:sz w:val="20"/>
          <w:szCs w:val="20"/>
        </w:rPr>
        <w:t>)</w:t>
      </w:r>
      <w:r w:rsidR="0030735C">
        <w:rPr>
          <w:rStyle w:val="Strong"/>
          <w:b w:val="0"/>
          <w:sz w:val="20"/>
          <w:szCs w:val="20"/>
        </w:rPr>
        <w:t xml:space="preserve"> and 74.6% </w:t>
      </w:r>
      <w:r w:rsidR="00CB1AEB">
        <w:rPr>
          <w:rStyle w:val="Strong"/>
          <w:b w:val="0"/>
          <w:sz w:val="20"/>
          <w:szCs w:val="20"/>
        </w:rPr>
        <w:t>(</w:t>
      </w:r>
      <w:r w:rsidR="0030735C">
        <w:rPr>
          <w:rStyle w:val="Strong"/>
          <w:b w:val="0"/>
          <w:sz w:val="20"/>
          <w:szCs w:val="20"/>
        </w:rPr>
        <w:t>Theodore Road</w:t>
      </w:r>
      <w:r w:rsidR="00CB1AEB">
        <w:rPr>
          <w:rStyle w:val="Strong"/>
          <w:b w:val="0"/>
          <w:sz w:val="20"/>
          <w:szCs w:val="20"/>
        </w:rPr>
        <w:t xml:space="preserve">). The Theodore Road </w:t>
      </w:r>
      <w:r w:rsidR="0030735C">
        <w:rPr>
          <w:rStyle w:val="Strong"/>
          <w:b w:val="0"/>
          <w:sz w:val="20"/>
          <w:szCs w:val="20"/>
        </w:rPr>
        <w:t>PM</w:t>
      </w:r>
      <w:r w:rsidR="0030735C" w:rsidRPr="00FC3BB7">
        <w:rPr>
          <w:rStyle w:val="Strong"/>
          <w:b w:val="0"/>
          <w:sz w:val="20"/>
          <w:szCs w:val="20"/>
          <w:vertAlign w:val="subscript"/>
        </w:rPr>
        <w:t>10</w:t>
      </w:r>
      <w:r w:rsidR="0030735C">
        <w:rPr>
          <w:rStyle w:val="Strong"/>
          <w:b w:val="0"/>
          <w:sz w:val="20"/>
          <w:szCs w:val="20"/>
        </w:rPr>
        <w:t xml:space="preserve"> </w:t>
      </w:r>
      <w:r w:rsidR="0030735C" w:rsidRPr="00D67797">
        <w:rPr>
          <w:rStyle w:val="Strong"/>
          <w:rFonts w:asciiTheme="minorHAnsi" w:hAnsiTheme="minorHAnsi"/>
          <w:b w:val="0"/>
          <w:sz w:val="20"/>
          <w:szCs w:val="20"/>
        </w:rPr>
        <w:t>had to be compared with</w:t>
      </w:r>
      <w:r w:rsidR="00CB1AEB">
        <w:rPr>
          <w:rStyle w:val="Strong"/>
          <w:rFonts w:asciiTheme="minorHAnsi" w:hAnsiTheme="minorHAnsi"/>
          <w:b w:val="0"/>
          <w:sz w:val="20"/>
          <w:szCs w:val="20"/>
        </w:rPr>
        <w:t xml:space="preserve"> AURN</w:t>
      </w:r>
      <w:r w:rsidR="0030735C" w:rsidRPr="00D67797">
        <w:rPr>
          <w:rStyle w:val="Strong"/>
          <w:rFonts w:asciiTheme="minorHAnsi" w:hAnsiTheme="minorHAnsi"/>
          <w:b w:val="0"/>
          <w:sz w:val="20"/>
          <w:szCs w:val="20"/>
        </w:rPr>
        <w:t xml:space="preserve"> PM</w:t>
      </w:r>
      <w:r w:rsidR="0030735C" w:rsidRPr="00D67797">
        <w:rPr>
          <w:rStyle w:val="Strong"/>
          <w:rFonts w:asciiTheme="minorHAnsi" w:hAnsiTheme="minorHAnsi"/>
          <w:b w:val="0"/>
          <w:sz w:val="20"/>
          <w:szCs w:val="20"/>
          <w:vertAlign w:val="subscript"/>
        </w:rPr>
        <w:t xml:space="preserve">2.5 </w:t>
      </w:r>
      <w:r w:rsidR="0030735C" w:rsidRPr="00D67797">
        <w:rPr>
          <w:rStyle w:val="Strong"/>
          <w:rFonts w:asciiTheme="minorHAnsi" w:hAnsiTheme="minorHAnsi"/>
          <w:b w:val="0"/>
          <w:sz w:val="20"/>
          <w:szCs w:val="20"/>
        </w:rPr>
        <w:t>data</w:t>
      </w:r>
      <w:r w:rsidR="00CB1AEB">
        <w:rPr>
          <w:rStyle w:val="Strong"/>
          <w:rFonts w:asciiTheme="minorHAnsi" w:hAnsiTheme="minorHAnsi"/>
          <w:b w:val="0"/>
          <w:sz w:val="20"/>
          <w:szCs w:val="20"/>
        </w:rPr>
        <w:t xml:space="preserve"> </w:t>
      </w:r>
      <w:r w:rsidR="0030735C" w:rsidRPr="00D67797">
        <w:rPr>
          <w:rStyle w:val="Strong"/>
          <w:rFonts w:asciiTheme="minorHAnsi" w:hAnsiTheme="minorHAnsi"/>
          <w:b w:val="0"/>
          <w:sz w:val="20"/>
          <w:szCs w:val="20"/>
        </w:rPr>
        <w:t xml:space="preserve">as the </w:t>
      </w:r>
      <w:r w:rsidR="00CB1AEB">
        <w:rPr>
          <w:rStyle w:val="Strong"/>
          <w:rFonts w:asciiTheme="minorHAnsi" w:hAnsiTheme="minorHAnsi"/>
          <w:b w:val="0"/>
          <w:sz w:val="20"/>
          <w:szCs w:val="20"/>
        </w:rPr>
        <w:t xml:space="preserve">Theodore Road monitor does not record </w:t>
      </w:r>
      <w:r w:rsidR="0030735C" w:rsidRPr="00D67797">
        <w:rPr>
          <w:rStyle w:val="Strong"/>
          <w:rFonts w:asciiTheme="minorHAnsi" w:hAnsiTheme="minorHAnsi"/>
          <w:b w:val="0"/>
          <w:sz w:val="20"/>
          <w:szCs w:val="20"/>
        </w:rPr>
        <w:t>PM</w:t>
      </w:r>
      <w:r w:rsidR="00CB1AEB">
        <w:rPr>
          <w:rStyle w:val="Strong"/>
          <w:rFonts w:asciiTheme="minorHAnsi" w:hAnsiTheme="minorHAnsi"/>
          <w:b w:val="0"/>
          <w:sz w:val="20"/>
          <w:szCs w:val="20"/>
          <w:vertAlign w:val="subscript"/>
        </w:rPr>
        <w:t>2.5</w:t>
      </w:r>
      <w:r w:rsidR="00CB1AEB">
        <w:rPr>
          <w:rStyle w:val="Strong"/>
          <w:rFonts w:asciiTheme="minorHAnsi" w:hAnsiTheme="minorHAnsi"/>
          <w:b w:val="0"/>
          <w:sz w:val="20"/>
          <w:szCs w:val="20"/>
        </w:rPr>
        <w:t>.</w:t>
      </w:r>
      <w:r w:rsidR="0030735C" w:rsidRPr="00D67797">
        <w:rPr>
          <w:rStyle w:val="Strong"/>
          <w:rFonts w:asciiTheme="minorHAnsi" w:hAnsiTheme="minorHAnsi"/>
          <w:b w:val="0"/>
          <w:sz w:val="20"/>
          <w:szCs w:val="20"/>
        </w:rPr>
        <w:t xml:space="preserve"> </w:t>
      </w:r>
      <w:r w:rsidR="00B85EFC" w:rsidRPr="00D67797">
        <w:rPr>
          <w:rStyle w:val="Strong"/>
          <w:rFonts w:asciiTheme="minorHAnsi" w:hAnsiTheme="minorHAnsi"/>
          <w:b w:val="0"/>
          <w:sz w:val="20"/>
          <w:szCs w:val="20"/>
        </w:rPr>
        <w:t xml:space="preserve">Particles between </w:t>
      </w:r>
      <w:r w:rsidR="00B85EFC" w:rsidRPr="00D67797">
        <w:rPr>
          <w:rFonts w:asciiTheme="minorHAnsi" w:eastAsia="MinionPro-Regular" w:hAnsiTheme="minorHAnsi" w:cs="MinionPro-Regular"/>
          <w:kern w:val="0"/>
          <w:sz w:val="20"/>
          <w:szCs w:val="20"/>
          <w:lang w:eastAsia="en-US"/>
        </w:rPr>
        <w:t>2.5 and 10μg/m</w:t>
      </w:r>
      <w:r w:rsidR="00B85EFC" w:rsidRPr="00D67797">
        <w:rPr>
          <w:rFonts w:asciiTheme="minorHAnsi" w:eastAsia="MinionPro-Regular" w:hAnsiTheme="minorHAnsi" w:cs="MinionPro-Regular"/>
          <w:kern w:val="0"/>
          <w:sz w:val="20"/>
          <w:szCs w:val="20"/>
          <w:vertAlign w:val="superscript"/>
          <w:lang w:eastAsia="en-US"/>
        </w:rPr>
        <w:t>3</w:t>
      </w:r>
      <w:r w:rsidR="00B85EFC" w:rsidRPr="00D67797">
        <w:rPr>
          <w:rStyle w:val="Strong"/>
          <w:rFonts w:asciiTheme="minorHAnsi" w:hAnsiTheme="minorHAnsi"/>
          <w:b w:val="0"/>
          <w:sz w:val="20"/>
          <w:szCs w:val="20"/>
        </w:rPr>
        <w:t xml:space="preserve"> </w:t>
      </w:r>
      <w:r w:rsidR="00267A31">
        <w:rPr>
          <w:rStyle w:val="Strong"/>
          <w:rFonts w:asciiTheme="minorHAnsi" w:hAnsiTheme="minorHAnsi"/>
          <w:b w:val="0"/>
          <w:sz w:val="20"/>
          <w:szCs w:val="20"/>
        </w:rPr>
        <w:t>(i.e. PM</w:t>
      </w:r>
      <w:r w:rsidR="00267A31" w:rsidRPr="00267A31">
        <w:rPr>
          <w:rStyle w:val="Strong"/>
          <w:rFonts w:asciiTheme="minorHAnsi" w:hAnsiTheme="minorHAnsi"/>
          <w:b w:val="0"/>
          <w:sz w:val="20"/>
          <w:szCs w:val="20"/>
          <w:vertAlign w:val="subscript"/>
        </w:rPr>
        <w:t>10</w:t>
      </w:r>
      <w:r w:rsidR="00267A31">
        <w:rPr>
          <w:rStyle w:val="Strong"/>
          <w:rFonts w:asciiTheme="minorHAnsi" w:hAnsiTheme="minorHAnsi"/>
          <w:b w:val="0"/>
          <w:sz w:val="20"/>
          <w:szCs w:val="20"/>
        </w:rPr>
        <w:t xml:space="preserve">) </w:t>
      </w:r>
      <w:r w:rsidR="00B85EFC" w:rsidRPr="00D67797">
        <w:rPr>
          <w:rStyle w:val="Strong"/>
          <w:rFonts w:asciiTheme="minorHAnsi" w:hAnsiTheme="minorHAnsi"/>
          <w:b w:val="0"/>
          <w:sz w:val="20"/>
          <w:szCs w:val="20"/>
        </w:rPr>
        <w:t xml:space="preserve">are generally </w:t>
      </w:r>
      <w:r w:rsidR="00267A31">
        <w:rPr>
          <w:rStyle w:val="Strong"/>
          <w:rFonts w:asciiTheme="minorHAnsi" w:hAnsiTheme="minorHAnsi"/>
          <w:b w:val="0"/>
          <w:sz w:val="20"/>
          <w:szCs w:val="20"/>
        </w:rPr>
        <w:t xml:space="preserve">agreed </w:t>
      </w:r>
      <w:r w:rsidR="00B85EFC" w:rsidRPr="00D67797">
        <w:rPr>
          <w:rStyle w:val="Strong"/>
          <w:rFonts w:asciiTheme="minorHAnsi" w:hAnsiTheme="minorHAnsi"/>
          <w:b w:val="0"/>
          <w:sz w:val="20"/>
          <w:szCs w:val="20"/>
        </w:rPr>
        <w:t xml:space="preserve">to emanate from </w:t>
      </w:r>
      <w:r w:rsidR="00267A31">
        <w:rPr>
          <w:rStyle w:val="Strong"/>
          <w:rFonts w:asciiTheme="minorHAnsi" w:hAnsiTheme="minorHAnsi"/>
          <w:b w:val="0"/>
          <w:sz w:val="20"/>
          <w:szCs w:val="20"/>
        </w:rPr>
        <w:t xml:space="preserve">industrial </w:t>
      </w:r>
      <w:r w:rsidR="00B85EFC" w:rsidRPr="00D67797">
        <w:rPr>
          <w:rStyle w:val="Strong"/>
          <w:rFonts w:asciiTheme="minorHAnsi" w:hAnsiTheme="minorHAnsi"/>
          <w:b w:val="0"/>
          <w:sz w:val="20"/>
          <w:szCs w:val="20"/>
        </w:rPr>
        <w:t>fugitive emissions and roads and</w:t>
      </w:r>
      <w:r w:rsidR="00D67797" w:rsidRPr="00D67797">
        <w:rPr>
          <w:rStyle w:val="Strong"/>
          <w:rFonts w:asciiTheme="minorHAnsi" w:hAnsiTheme="minorHAnsi"/>
          <w:b w:val="0"/>
          <w:sz w:val="20"/>
          <w:szCs w:val="20"/>
        </w:rPr>
        <w:t xml:space="preserve"> are</w:t>
      </w:r>
      <w:r w:rsidR="00B85EFC" w:rsidRPr="00D67797">
        <w:rPr>
          <w:rStyle w:val="Strong"/>
          <w:rFonts w:asciiTheme="minorHAnsi" w:hAnsiTheme="minorHAnsi"/>
          <w:b w:val="0"/>
          <w:sz w:val="20"/>
          <w:szCs w:val="20"/>
        </w:rPr>
        <w:t xml:space="preserve"> deposited over short distances</w:t>
      </w:r>
      <w:r w:rsidR="00D67797" w:rsidRPr="00D67797">
        <w:rPr>
          <w:rStyle w:val="Strong"/>
          <w:rFonts w:asciiTheme="minorHAnsi" w:hAnsiTheme="minorHAnsi"/>
          <w:b w:val="0"/>
          <w:sz w:val="20"/>
          <w:szCs w:val="20"/>
        </w:rPr>
        <w:t>. By comparison,</w:t>
      </w:r>
      <w:r w:rsidR="00B85EFC" w:rsidRPr="00D67797">
        <w:rPr>
          <w:rStyle w:val="Strong"/>
          <w:rFonts w:asciiTheme="minorHAnsi" w:hAnsiTheme="minorHAnsi"/>
          <w:b w:val="0"/>
          <w:sz w:val="20"/>
          <w:szCs w:val="20"/>
        </w:rPr>
        <w:t xml:space="preserve"> the smaller </w:t>
      </w:r>
      <w:r w:rsidR="00B85EFC" w:rsidRPr="00267A31">
        <w:rPr>
          <w:rStyle w:val="Strong"/>
          <w:rFonts w:asciiTheme="minorHAnsi" w:hAnsiTheme="minorHAnsi"/>
          <w:b w:val="0"/>
          <w:sz w:val="20"/>
          <w:szCs w:val="20"/>
        </w:rPr>
        <w:t>fraction (&lt;2.5</w:t>
      </w:r>
      <w:r w:rsidR="00B85EFC" w:rsidRPr="00267A31">
        <w:rPr>
          <w:rFonts w:asciiTheme="minorHAnsi" w:eastAsia="MinionPro-Regular" w:hAnsiTheme="minorHAnsi" w:cs="MinionPro-Regular"/>
          <w:kern w:val="0"/>
          <w:sz w:val="20"/>
          <w:szCs w:val="20"/>
          <w:lang w:eastAsia="en-US"/>
        </w:rPr>
        <w:t>μg/m</w:t>
      </w:r>
      <w:r w:rsidR="00B85EFC" w:rsidRPr="00267A31">
        <w:rPr>
          <w:rFonts w:asciiTheme="minorHAnsi" w:eastAsia="MinionPro-Regular" w:hAnsiTheme="minorHAnsi" w:cs="MinionPro-Regular"/>
          <w:kern w:val="0"/>
          <w:sz w:val="20"/>
          <w:szCs w:val="20"/>
          <w:vertAlign w:val="superscript"/>
          <w:lang w:eastAsia="en-US"/>
        </w:rPr>
        <w:t>3</w:t>
      </w:r>
      <w:r w:rsidR="00267A31" w:rsidRPr="00267A31">
        <w:rPr>
          <w:rFonts w:asciiTheme="minorHAnsi" w:eastAsia="MinionPro-Regular" w:hAnsiTheme="minorHAnsi" w:cs="MinionPro-Regular"/>
          <w:kern w:val="0"/>
          <w:sz w:val="20"/>
          <w:szCs w:val="20"/>
          <w:vertAlign w:val="superscript"/>
          <w:lang w:eastAsia="en-US"/>
        </w:rPr>
        <w:t xml:space="preserve"> </w:t>
      </w:r>
      <w:r w:rsidR="00267A31" w:rsidRPr="00267A31">
        <w:rPr>
          <w:rFonts w:asciiTheme="minorHAnsi" w:eastAsia="MinionPro-Regular" w:hAnsiTheme="minorHAnsi" w:cs="MinionPro-Regular"/>
          <w:kern w:val="0"/>
          <w:sz w:val="20"/>
          <w:szCs w:val="20"/>
          <w:lang w:eastAsia="en-US"/>
        </w:rPr>
        <w:t>i.e. PM</w:t>
      </w:r>
      <w:r w:rsidR="00267A31" w:rsidRPr="00267A31">
        <w:rPr>
          <w:rFonts w:asciiTheme="minorHAnsi" w:eastAsia="MinionPro-Regular" w:hAnsiTheme="minorHAnsi" w:cs="MinionPro-Regular"/>
          <w:kern w:val="0"/>
          <w:sz w:val="20"/>
          <w:szCs w:val="20"/>
          <w:vertAlign w:val="subscript"/>
          <w:lang w:eastAsia="en-US"/>
        </w:rPr>
        <w:t>2.5</w:t>
      </w:r>
      <w:r w:rsidR="00B85EFC" w:rsidRPr="00267A31">
        <w:rPr>
          <w:rFonts w:asciiTheme="minorHAnsi" w:eastAsia="MinionPro-Regular" w:hAnsiTheme="minorHAnsi" w:cs="MinionPro-Regular"/>
          <w:kern w:val="0"/>
          <w:sz w:val="20"/>
          <w:szCs w:val="20"/>
          <w:lang w:eastAsia="en-US"/>
        </w:rPr>
        <w:t xml:space="preserve">) </w:t>
      </w:r>
      <w:r w:rsidR="00B85EFC" w:rsidRPr="00D67797">
        <w:rPr>
          <w:rFonts w:asciiTheme="minorHAnsi" w:eastAsia="MinionPro-Regular" w:hAnsiTheme="minorHAnsi" w:cs="MinionPro-Regular"/>
          <w:kern w:val="0"/>
          <w:sz w:val="20"/>
          <w:szCs w:val="20"/>
          <w:lang w:eastAsia="en-US"/>
        </w:rPr>
        <w:t>are capable of transport</w:t>
      </w:r>
      <w:r w:rsidR="00267A31">
        <w:rPr>
          <w:rFonts w:asciiTheme="minorHAnsi" w:eastAsia="MinionPro-Regular" w:hAnsiTheme="minorHAnsi" w:cs="MinionPro-Regular"/>
          <w:kern w:val="0"/>
          <w:sz w:val="20"/>
          <w:szCs w:val="20"/>
          <w:lang w:eastAsia="en-US"/>
        </w:rPr>
        <w:t xml:space="preserve">ation over </w:t>
      </w:r>
      <w:r w:rsidR="00B85EFC" w:rsidRPr="00D67797">
        <w:rPr>
          <w:rFonts w:asciiTheme="minorHAnsi" w:eastAsia="MinionPro-Regular" w:hAnsiTheme="minorHAnsi" w:cs="MinionPro-Regular"/>
          <w:kern w:val="0"/>
          <w:sz w:val="20"/>
          <w:szCs w:val="20"/>
          <w:lang w:eastAsia="en-US"/>
        </w:rPr>
        <w:t>long distances</w:t>
      </w:r>
      <w:r w:rsidR="00D67797" w:rsidRPr="00D67797">
        <w:rPr>
          <w:rFonts w:asciiTheme="minorHAnsi" w:eastAsia="MinionPro-Regular" w:hAnsiTheme="minorHAnsi" w:cs="MinionPro-Regular"/>
          <w:kern w:val="0"/>
          <w:sz w:val="20"/>
          <w:szCs w:val="20"/>
          <w:lang w:eastAsia="en-US"/>
        </w:rPr>
        <w:t xml:space="preserve"> – possibly thousands of kilometres (WHO 2006).</w:t>
      </w:r>
      <w:r w:rsidR="00B85EFC" w:rsidRPr="00D67797">
        <w:rPr>
          <w:rStyle w:val="Strong"/>
          <w:rFonts w:asciiTheme="minorHAnsi" w:hAnsiTheme="minorHAnsi"/>
          <w:b w:val="0"/>
          <w:sz w:val="20"/>
          <w:szCs w:val="20"/>
        </w:rPr>
        <w:t xml:space="preserve"> </w:t>
      </w:r>
      <w:r w:rsidR="00A41CFE">
        <w:rPr>
          <w:rStyle w:val="Strong"/>
          <w:rFonts w:asciiTheme="minorHAnsi" w:hAnsiTheme="minorHAnsi"/>
          <w:b w:val="0"/>
          <w:sz w:val="20"/>
          <w:szCs w:val="20"/>
        </w:rPr>
        <w:t>This is supported by AQEG (2012) conclud</w:t>
      </w:r>
      <w:r w:rsidR="00267A31">
        <w:rPr>
          <w:rStyle w:val="Strong"/>
          <w:rFonts w:asciiTheme="minorHAnsi" w:hAnsiTheme="minorHAnsi"/>
          <w:b w:val="0"/>
          <w:sz w:val="20"/>
          <w:szCs w:val="20"/>
        </w:rPr>
        <w:t>ing</w:t>
      </w:r>
      <w:r w:rsidR="00A41CFE">
        <w:rPr>
          <w:rStyle w:val="Strong"/>
          <w:rFonts w:asciiTheme="minorHAnsi" w:hAnsiTheme="minorHAnsi"/>
          <w:b w:val="0"/>
          <w:sz w:val="20"/>
          <w:szCs w:val="20"/>
        </w:rPr>
        <w:t xml:space="preserve"> elevated PM</w:t>
      </w:r>
      <w:r w:rsidR="00A41CFE" w:rsidRPr="00A41CFE">
        <w:rPr>
          <w:rStyle w:val="Strong"/>
          <w:rFonts w:asciiTheme="minorHAnsi" w:hAnsiTheme="minorHAnsi"/>
          <w:b w:val="0"/>
          <w:sz w:val="20"/>
          <w:szCs w:val="20"/>
          <w:vertAlign w:val="subscript"/>
        </w:rPr>
        <w:t xml:space="preserve">2.5 </w:t>
      </w:r>
      <w:r w:rsidR="00267A31">
        <w:rPr>
          <w:rStyle w:val="Strong"/>
          <w:rFonts w:asciiTheme="minorHAnsi" w:hAnsiTheme="minorHAnsi"/>
          <w:b w:val="0"/>
          <w:sz w:val="20"/>
          <w:szCs w:val="20"/>
        </w:rPr>
        <w:t xml:space="preserve">concentrations </w:t>
      </w:r>
      <w:r w:rsidR="00A41CFE">
        <w:rPr>
          <w:rStyle w:val="Strong"/>
          <w:rFonts w:asciiTheme="minorHAnsi" w:hAnsiTheme="minorHAnsi"/>
          <w:b w:val="0"/>
          <w:sz w:val="20"/>
          <w:szCs w:val="20"/>
        </w:rPr>
        <w:t xml:space="preserve">are often associated with trans-boundary pollution transportation from </w:t>
      </w:r>
      <w:r w:rsidR="00267A31">
        <w:rPr>
          <w:rStyle w:val="Strong"/>
          <w:rFonts w:asciiTheme="minorHAnsi" w:hAnsiTheme="minorHAnsi"/>
          <w:b w:val="0"/>
          <w:sz w:val="20"/>
          <w:szCs w:val="20"/>
        </w:rPr>
        <w:t>C</w:t>
      </w:r>
      <w:r w:rsidR="00A41CFE">
        <w:rPr>
          <w:rStyle w:val="Strong"/>
          <w:rFonts w:asciiTheme="minorHAnsi" w:hAnsiTheme="minorHAnsi"/>
          <w:b w:val="0"/>
          <w:sz w:val="20"/>
          <w:szCs w:val="20"/>
        </w:rPr>
        <w:t>entral Europe</w:t>
      </w:r>
      <w:r w:rsidR="00267A31">
        <w:rPr>
          <w:rStyle w:val="Strong"/>
          <w:rFonts w:asciiTheme="minorHAnsi" w:hAnsiTheme="minorHAnsi"/>
          <w:b w:val="0"/>
          <w:sz w:val="20"/>
          <w:szCs w:val="20"/>
        </w:rPr>
        <w:t xml:space="preserve">. This </w:t>
      </w:r>
      <w:r w:rsidR="00A41CFE">
        <w:rPr>
          <w:rStyle w:val="Strong"/>
          <w:rFonts w:asciiTheme="minorHAnsi" w:hAnsiTheme="minorHAnsi"/>
          <w:b w:val="0"/>
          <w:sz w:val="20"/>
          <w:szCs w:val="20"/>
        </w:rPr>
        <w:t xml:space="preserve">typically occurs </w:t>
      </w:r>
      <w:r w:rsidR="00267A31">
        <w:rPr>
          <w:rStyle w:val="Strong"/>
          <w:rFonts w:asciiTheme="minorHAnsi" w:hAnsiTheme="minorHAnsi"/>
          <w:b w:val="0"/>
          <w:sz w:val="20"/>
          <w:szCs w:val="20"/>
        </w:rPr>
        <w:t xml:space="preserve">during </w:t>
      </w:r>
      <w:r w:rsidR="00401D84">
        <w:rPr>
          <w:rStyle w:val="Strong"/>
          <w:rFonts w:asciiTheme="minorHAnsi" w:hAnsiTheme="minorHAnsi"/>
          <w:b w:val="0"/>
          <w:sz w:val="20"/>
          <w:szCs w:val="20"/>
        </w:rPr>
        <w:t xml:space="preserve">the spring in the UK and is known to occur in Port Talbot (Welsh Government </w:t>
      </w:r>
      <w:r w:rsidR="006A3107">
        <w:rPr>
          <w:rStyle w:val="Strong"/>
          <w:rFonts w:asciiTheme="minorHAnsi" w:hAnsiTheme="minorHAnsi"/>
          <w:b w:val="0"/>
          <w:sz w:val="20"/>
          <w:szCs w:val="20"/>
        </w:rPr>
        <w:t>2013</w:t>
      </w:r>
      <w:r w:rsidR="00401D84">
        <w:rPr>
          <w:rStyle w:val="Strong"/>
          <w:rFonts w:asciiTheme="minorHAnsi" w:hAnsiTheme="minorHAnsi"/>
          <w:b w:val="0"/>
          <w:sz w:val="20"/>
          <w:szCs w:val="20"/>
        </w:rPr>
        <w:t>)</w:t>
      </w:r>
      <w:r w:rsidR="001964CF">
        <w:rPr>
          <w:rStyle w:val="Strong"/>
          <w:rFonts w:asciiTheme="minorHAnsi" w:hAnsiTheme="minorHAnsi"/>
          <w:b w:val="0"/>
          <w:sz w:val="20"/>
          <w:szCs w:val="20"/>
        </w:rPr>
        <w:t>.</w:t>
      </w:r>
      <w:r w:rsidR="00A41CFE">
        <w:rPr>
          <w:rStyle w:val="Strong"/>
          <w:rFonts w:asciiTheme="minorHAnsi" w:hAnsiTheme="minorHAnsi"/>
          <w:b w:val="0"/>
          <w:sz w:val="20"/>
          <w:szCs w:val="20"/>
        </w:rPr>
        <w:t xml:space="preserve"> </w:t>
      </w:r>
      <w:r w:rsidR="0030735C" w:rsidRPr="00D67797">
        <w:rPr>
          <w:rStyle w:val="Strong"/>
          <w:rFonts w:asciiTheme="minorHAnsi" w:hAnsiTheme="minorHAnsi"/>
          <w:b w:val="0"/>
          <w:sz w:val="20"/>
          <w:szCs w:val="20"/>
        </w:rPr>
        <w:t xml:space="preserve">The </w:t>
      </w:r>
      <w:r w:rsidR="00D42B33">
        <w:rPr>
          <w:rStyle w:val="Strong"/>
          <w:rFonts w:asciiTheme="minorHAnsi" w:hAnsiTheme="minorHAnsi"/>
          <w:b w:val="0"/>
          <w:sz w:val="20"/>
          <w:szCs w:val="20"/>
        </w:rPr>
        <w:t>medium-</w:t>
      </w:r>
      <w:r w:rsidR="0030735C" w:rsidRPr="00D67797">
        <w:rPr>
          <w:rStyle w:val="Strong"/>
          <w:rFonts w:asciiTheme="minorHAnsi" w:hAnsiTheme="minorHAnsi"/>
          <w:b w:val="0"/>
          <w:sz w:val="20"/>
          <w:szCs w:val="20"/>
        </w:rPr>
        <w:t xml:space="preserve">high </w:t>
      </w:r>
      <w:r w:rsidR="001277B4">
        <w:rPr>
          <w:rStyle w:val="Strong"/>
          <w:rFonts w:asciiTheme="minorHAnsi" w:hAnsiTheme="minorHAnsi"/>
          <w:b w:val="0"/>
          <w:sz w:val="20"/>
          <w:szCs w:val="20"/>
        </w:rPr>
        <w:t>PM</w:t>
      </w:r>
      <w:r w:rsidR="001277B4" w:rsidRPr="001277B4">
        <w:rPr>
          <w:rStyle w:val="Strong"/>
          <w:rFonts w:asciiTheme="minorHAnsi" w:hAnsiTheme="minorHAnsi"/>
          <w:b w:val="0"/>
          <w:sz w:val="20"/>
          <w:szCs w:val="20"/>
          <w:vertAlign w:val="subscript"/>
        </w:rPr>
        <w:t>10</w:t>
      </w:r>
      <w:r w:rsidR="001277B4">
        <w:rPr>
          <w:rStyle w:val="Strong"/>
          <w:rFonts w:asciiTheme="minorHAnsi" w:hAnsiTheme="minorHAnsi"/>
          <w:b w:val="0"/>
          <w:sz w:val="20"/>
          <w:szCs w:val="20"/>
        </w:rPr>
        <w:t>:PM</w:t>
      </w:r>
      <w:r w:rsidR="001277B4" w:rsidRPr="001277B4">
        <w:rPr>
          <w:rStyle w:val="Strong"/>
          <w:rFonts w:asciiTheme="minorHAnsi" w:hAnsiTheme="minorHAnsi"/>
          <w:b w:val="0"/>
          <w:sz w:val="20"/>
          <w:szCs w:val="20"/>
          <w:vertAlign w:val="subscript"/>
        </w:rPr>
        <w:t>2.5</w:t>
      </w:r>
      <w:r w:rsidR="001277B4">
        <w:rPr>
          <w:rStyle w:val="Strong"/>
          <w:rFonts w:asciiTheme="minorHAnsi" w:hAnsiTheme="minorHAnsi"/>
          <w:b w:val="0"/>
          <w:sz w:val="20"/>
          <w:szCs w:val="20"/>
        </w:rPr>
        <w:t xml:space="preserve"> </w:t>
      </w:r>
      <w:r w:rsidR="0030735C" w:rsidRPr="00D67797">
        <w:rPr>
          <w:rStyle w:val="Strong"/>
          <w:rFonts w:asciiTheme="minorHAnsi" w:hAnsiTheme="minorHAnsi"/>
          <w:b w:val="0"/>
          <w:sz w:val="20"/>
          <w:szCs w:val="20"/>
        </w:rPr>
        <w:t>proportion</w:t>
      </w:r>
      <w:r w:rsidR="001277B4">
        <w:rPr>
          <w:rStyle w:val="Strong"/>
          <w:rFonts w:asciiTheme="minorHAnsi" w:hAnsiTheme="minorHAnsi"/>
          <w:b w:val="0"/>
          <w:sz w:val="20"/>
          <w:szCs w:val="20"/>
        </w:rPr>
        <w:t xml:space="preserve"> here</w:t>
      </w:r>
      <w:r w:rsidR="00B85EFC" w:rsidRPr="00D67797">
        <w:rPr>
          <w:rStyle w:val="Strong"/>
          <w:rFonts w:asciiTheme="minorHAnsi" w:hAnsiTheme="minorHAnsi"/>
          <w:b w:val="0"/>
          <w:sz w:val="20"/>
          <w:szCs w:val="20"/>
        </w:rPr>
        <w:t xml:space="preserve"> </w:t>
      </w:r>
      <w:r w:rsidR="0030735C" w:rsidRPr="00D67797">
        <w:rPr>
          <w:rStyle w:val="Strong"/>
          <w:rFonts w:asciiTheme="minorHAnsi" w:hAnsiTheme="minorHAnsi"/>
          <w:b w:val="0"/>
          <w:sz w:val="20"/>
          <w:szCs w:val="20"/>
        </w:rPr>
        <w:t>indicates influence of trans</w:t>
      </w:r>
      <w:r w:rsidR="00A41CFE">
        <w:rPr>
          <w:rStyle w:val="Strong"/>
          <w:rFonts w:asciiTheme="minorHAnsi" w:hAnsiTheme="minorHAnsi"/>
          <w:b w:val="0"/>
          <w:sz w:val="20"/>
          <w:szCs w:val="20"/>
        </w:rPr>
        <w:t>-</w:t>
      </w:r>
      <w:r w:rsidR="0030735C" w:rsidRPr="00D67797">
        <w:rPr>
          <w:rStyle w:val="Strong"/>
          <w:rFonts w:asciiTheme="minorHAnsi" w:hAnsiTheme="minorHAnsi"/>
          <w:b w:val="0"/>
          <w:sz w:val="20"/>
          <w:szCs w:val="20"/>
        </w:rPr>
        <w:t>boundary pollution</w:t>
      </w:r>
      <w:r w:rsidR="00D42B33">
        <w:rPr>
          <w:rStyle w:val="Strong"/>
          <w:rFonts w:asciiTheme="minorHAnsi" w:hAnsiTheme="minorHAnsi"/>
          <w:b w:val="0"/>
          <w:sz w:val="20"/>
          <w:szCs w:val="20"/>
        </w:rPr>
        <w:t xml:space="preserve"> on 12</w:t>
      </w:r>
      <w:r w:rsidR="00D42B33" w:rsidRPr="00D42B33">
        <w:rPr>
          <w:rStyle w:val="Strong"/>
          <w:rFonts w:asciiTheme="minorHAnsi" w:hAnsiTheme="minorHAnsi"/>
          <w:b w:val="0"/>
          <w:sz w:val="20"/>
          <w:szCs w:val="20"/>
          <w:vertAlign w:val="superscript"/>
        </w:rPr>
        <w:t>th</w:t>
      </w:r>
      <w:r w:rsidR="00D42B33">
        <w:rPr>
          <w:rStyle w:val="Strong"/>
          <w:rFonts w:asciiTheme="minorHAnsi" w:hAnsiTheme="minorHAnsi"/>
          <w:b w:val="0"/>
          <w:sz w:val="20"/>
          <w:szCs w:val="20"/>
        </w:rPr>
        <w:t xml:space="preserve"> </w:t>
      </w:r>
      <w:r w:rsidR="00A41CFE">
        <w:rPr>
          <w:rStyle w:val="Strong"/>
          <w:rFonts w:asciiTheme="minorHAnsi" w:hAnsiTheme="minorHAnsi"/>
          <w:b w:val="0"/>
          <w:sz w:val="20"/>
          <w:szCs w:val="20"/>
        </w:rPr>
        <w:t>April 2016</w:t>
      </w:r>
      <w:r w:rsidR="0030735C" w:rsidRPr="00D67797">
        <w:rPr>
          <w:rStyle w:val="Strong"/>
          <w:rFonts w:asciiTheme="minorHAnsi" w:hAnsiTheme="minorHAnsi"/>
          <w:b w:val="0"/>
          <w:sz w:val="20"/>
          <w:szCs w:val="20"/>
        </w:rPr>
        <w:t xml:space="preserve">, especially </w:t>
      </w:r>
      <w:r w:rsidR="00D42B33">
        <w:rPr>
          <w:rStyle w:val="Strong"/>
          <w:rFonts w:asciiTheme="minorHAnsi" w:hAnsiTheme="minorHAnsi"/>
          <w:b w:val="0"/>
          <w:sz w:val="20"/>
          <w:szCs w:val="20"/>
        </w:rPr>
        <w:t xml:space="preserve">as </w:t>
      </w:r>
      <w:r w:rsidR="0030735C" w:rsidRPr="00D67797">
        <w:rPr>
          <w:rStyle w:val="Strong"/>
          <w:rFonts w:asciiTheme="minorHAnsi" w:hAnsiTheme="minorHAnsi"/>
          <w:b w:val="0"/>
          <w:sz w:val="20"/>
          <w:szCs w:val="20"/>
        </w:rPr>
        <w:t>both monitors were impacted</w:t>
      </w:r>
      <w:r w:rsidR="00D603B8" w:rsidRPr="00D67797">
        <w:rPr>
          <w:rStyle w:val="Strong"/>
          <w:rFonts w:asciiTheme="minorHAnsi" w:hAnsiTheme="minorHAnsi"/>
          <w:b w:val="0"/>
          <w:sz w:val="20"/>
          <w:szCs w:val="20"/>
        </w:rPr>
        <w:t xml:space="preserve"> from the coast</w:t>
      </w:r>
      <w:r w:rsidR="00D42B33">
        <w:rPr>
          <w:rStyle w:val="Strong"/>
          <w:rFonts w:asciiTheme="minorHAnsi" w:hAnsiTheme="minorHAnsi"/>
          <w:b w:val="0"/>
          <w:sz w:val="20"/>
          <w:szCs w:val="20"/>
        </w:rPr>
        <w:t>.</w:t>
      </w:r>
      <w:r w:rsidR="00D603B8">
        <w:rPr>
          <w:rStyle w:val="Strong"/>
          <w:b w:val="0"/>
          <w:sz w:val="20"/>
          <w:szCs w:val="20"/>
        </w:rPr>
        <w:t xml:space="preserve"> </w:t>
      </w:r>
      <w:r w:rsidR="00D42B33">
        <w:rPr>
          <w:rStyle w:val="Strong"/>
          <w:b w:val="0"/>
          <w:sz w:val="20"/>
          <w:szCs w:val="20"/>
        </w:rPr>
        <w:t>Figure 21</w:t>
      </w:r>
      <w:r w:rsidR="00B32D6E">
        <w:rPr>
          <w:rStyle w:val="Strong"/>
          <w:b w:val="0"/>
          <w:sz w:val="20"/>
          <w:szCs w:val="20"/>
        </w:rPr>
        <w:t xml:space="preserve"> illustrates the difference in the </w:t>
      </w:r>
      <w:r w:rsidR="001277B4">
        <w:rPr>
          <w:rStyle w:val="Strong"/>
          <w:b w:val="0"/>
          <w:sz w:val="20"/>
          <w:szCs w:val="20"/>
        </w:rPr>
        <w:t xml:space="preserve">pollution </w:t>
      </w:r>
      <w:r w:rsidR="00B32D6E">
        <w:rPr>
          <w:rStyle w:val="Strong"/>
          <w:b w:val="0"/>
          <w:sz w:val="20"/>
          <w:szCs w:val="20"/>
        </w:rPr>
        <w:t>roses for</w:t>
      </w:r>
      <w:r w:rsidR="001277B4">
        <w:rPr>
          <w:rStyle w:val="Strong"/>
          <w:b w:val="0"/>
          <w:sz w:val="20"/>
          <w:szCs w:val="20"/>
        </w:rPr>
        <w:t xml:space="preserve"> both monitors with the </w:t>
      </w:r>
      <w:r w:rsidR="00B32D6E">
        <w:rPr>
          <w:rStyle w:val="Strong"/>
          <w:b w:val="0"/>
          <w:sz w:val="20"/>
          <w:szCs w:val="20"/>
        </w:rPr>
        <w:t>12</w:t>
      </w:r>
      <w:r w:rsidR="00B32D6E" w:rsidRPr="00001517">
        <w:rPr>
          <w:rStyle w:val="Strong"/>
          <w:b w:val="0"/>
          <w:sz w:val="20"/>
          <w:szCs w:val="20"/>
          <w:vertAlign w:val="superscript"/>
        </w:rPr>
        <w:t>th</w:t>
      </w:r>
      <w:r w:rsidR="00B32D6E">
        <w:rPr>
          <w:rStyle w:val="Strong"/>
          <w:b w:val="0"/>
          <w:sz w:val="20"/>
          <w:szCs w:val="20"/>
        </w:rPr>
        <w:t xml:space="preserve"> April 2016 </w:t>
      </w:r>
      <w:r w:rsidR="001277B4">
        <w:rPr>
          <w:rStyle w:val="Strong"/>
          <w:b w:val="0"/>
          <w:sz w:val="20"/>
          <w:szCs w:val="20"/>
        </w:rPr>
        <w:t xml:space="preserve">data </w:t>
      </w:r>
      <w:r w:rsidR="00B32D6E">
        <w:rPr>
          <w:rStyle w:val="Strong"/>
          <w:b w:val="0"/>
          <w:sz w:val="20"/>
          <w:szCs w:val="20"/>
        </w:rPr>
        <w:t>included and removed.</w:t>
      </w:r>
    </w:p>
    <w:p w14:paraId="12BA1C0B" w14:textId="0012BCBE" w:rsidR="00993CAC" w:rsidRDefault="00AE5296" w:rsidP="00B54A52">
      <w:pPr>
        <w:spacing w:line="360" w:lineRule="auto"/>
        <w:jc w:val="both"/>
        <w:rPr>
          <w:rStyle w:val="Strong"/>
          <w:b w:val="0"/>
          <w:sz w:val="20"/>
          <w:szCs w:val="20"/>
        </w:rPr>
      </w:pPr>
      <w:r>
        <w:rPr>
          <w:bCs/>
          <w:noProof/>
          <w:sz w:val="20"/>
          <w:szCs w:val="20"/>
          <w:lang w:eastAsia="en-GB"/>
        </w:rPr>
        <w:lastRenderedPageBreak/>
        <mc:AlternateContent>
          <mc:Choice Requires="wps">
            <w:drawing>
              <wp:anchor distT="0" distB="0" distL="114300" distR="114300" simplePos="0" relativeHeight="251805696" behindDoc="0" locked="0" layoutInCell="1" allowOverlap="1" wp14:anchorId="6293E17A" wp14:editId="0E77982D">
                <wp:simplePos x="0" y="0"/>
                <wp:positionH relativeFrom="column">
                  <wp:posOffset>-3598076</wp:posOffset>
                </wp:positionH>
                <wp:positionV relativeFrom="paragraph">
                  <wp:posOffset>4220845</wp:posOffset>
                </wp:positionV>
                <wp:extent cx="6731635" cy="409575"/>
                <wp:effectExtent l="0" t="1270" r="0" b="0"/>
                <wp:wrapNone/>
                <wp:docPr id="151" name="Text Box 151"/>
                <wp:cNvGraphicFramePr/>
                <a:graphic xmlns:a="http://schemas.openxmlformats.org/drawingml/2006/main">
                  <a:graphicData uri="http://schemas.microsoft.com/office/word/2010/wordprocessingShape">
                    <wps:wsp>
                      <wps:cNvSpPr txBox="1"/>
                      <wps:spPr>
                        <a:xfrm rot="5400000">
                          <a:off x="0" y="0"/>
                          <a:ext cx="6731635"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26D3F9" w14:textId="48B45357" w:rsidR="0062582F" w:rsidRDefault="0062582F" w:rsidP="00B65B0A">
                            <w:pPr>
                              <w:spacing w:line="360" w:lineRule="auto"/>
                              <w:jc w:val="both"/>
                              <w:rPr>
                                <w:rStyle w:val="Strong"/>
                                <w:b w:val="0"/>
                                <w:sz w:val="20"/>
                                <w:szCs w:val="20"/>
                              </w:rPr>
                            </w:pPr>
                            <w:r>
                              <w:rPr>
                                <w:rStyle w:val="Strong"/>
                                <w:sz w:val="20"/>
                                <w:szCs w:val="20"/>
                              </w:rPr>
                              <w:t>Figure 21</w:t>
                            </w:r>
                            <w:r>
                              <w:rPr>
                                <w:rStyle w:val="Strong"/>
                                <w:b w:val="0"/>
                                <w:sz w:val="20"/>
                                <w:szCs w:val="20"/>
                              </w:rPr>
                              <w:t xml:space="preserve"> – Comparison of the AURN and Theodore Road Monitor Pollution Roses with 12</w:t>
                            </w:r>
                            <w:r w:rsidRPr="0048124D">
                              <w:rPr>
                                <w:rStyle w:val="Strong"/>
                                <w:b w:val="0"/>
                                <w:sz w:val="20"/>
                                <w:szCs w:val="20"/>
                                <w:vertAlign w:val="superscript"/>
                              </w:rPr>
                              <w:t>th</w:t>
                            </w:r>
                            <w:r>
                              <w:rPr>
                                <w:rStyle w:val="Strong"/>
                                <w:b w:val="0"/>
                                <w:sz w:val="20"/>
                                <w:szCs w:val="20"/>
                              </w:rPr>
                              <w:t xml:space="preserve"> April 2016 data included and removed</w:t>
                            </w:r>
                          </w:p>
                          <w:p w14:paraId="77E8E179"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293E17A" id="Text Box 151" o:spid="_x0000_s1081" type="#_x0000_t202" style="position:absolute;left:0;text-align:left;margin-left:-283.3pt;margin-top:332.35pt;width:530.05pt;height:32.25pt;rotation:90;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" fillcolor="white [3201]" stroked="f" strokeweight=".5pt">
                <v:textbox>
                  <w:txbxContent>
                    <w:p w14:paraId="6F26D3F9" w14:textId="48B45357" w:rsidR="0062582F" w:rsidRDefault="0062582F" w:rsidP="00B65B0A">
                      <w:pPr>
                        <w:spacing w:line="360" w:lineRule="auto"/>
                        <w:jc w:val="both"/>
                        <w:rPr>
                          <w:rStyle w:val="Strong"/>
                          <w:b w:val="0"/>
                          <w:sz w:val="20"/>
                          <w:szCs w:val="20"/>
                        </w:rPr>
                      </w:pPr>
                      <w:r>
                        <w:rPr>
                          <w:rStyle w:val="Strong"/>
                          <w:sz w:val="20"/>
                          <w:szCs w:val="20"/>
                        </w:rPr>
                        <w:t>Figure 21</w:t>
                      </w:r>
                      <w:r>
                        <w:rPr>
                          <w:rStyle w:val="Strong"/>
                          <w:b w:val="0"/>
                          <w:sz w:val="20"/>
                          <w:szCs w:val="20"/>
                        </w:rPr>
                        <w:t xml:space="preserve"> – Comparison of the AURN and Theodore Road Monitor Pollution Roses with 12</w:t>
                      </w:r>
                      <w:r w:rsidRPr="0048124D">
                        <w:rPr>
                          <w:rStyle w:val="Strong"/>
                          <w:b w:val="0"/>
                          <w:sz w:val="20"/>
                          <w:szCs w:val="20"/>
                          <w:vertAlign w:val="superscript"/>
                        </w:rPr>
                        <w:t>th</w:t>
                      </w:r>
                      <w:r>
                        <w:rPr>
                          <w:rStyle w:val="Strong"/>
                          <w:b w:val="0"/>
                          <w:sz w:val="20"/>
                          <w:szCs w:val="20"/>
                        </w:rPr>
                        <w:t xml:space="preserve"> April 2016 data included and removed</w:t>
                      </w:r>
                    </w:p>
                    <w:p w14:paraId="77E8E179" w14:textId="77777777" w:rsidR="0062582F" w:rsidRDefault="0062582F"/>
                  </w:txbxContent>
                </v:textbox>
              </v:shape>
            </w:pict>
          </mc:Fallback>
        </mc:AlternateContent>
      </w:r>
      <w:r w:rsidR="006E7E54">
        <w:rPr>
          <w:noProof/>
          <w:lang w:eastAsia="en-GB"/>
        </w:rPr>
        <w:drawing>
          <wp:anchor distT="0" distB="0" distL="114300" distR="114300" simplePos="0" relativeHeight="251807744" behindDoc="0" locked="0" layoutInCell="1" allowOverlap="1" wp14:anchorId="66D2C50E" wp14:editId="2E8F9A39">
            <wp:simplePos x="0" y="0"/>
            <wp:positionH relativeFrom="column">
              <wp:posOffset>-727075</wp:posOffset>
            </wp:positionH>
            <wp:positionV relativeFrom="paragraph">
              <wp:posOffset>5191760</wp:posOffset>
            </wp:positionV>
            <wp:extent cx="4294505" cy="2808605"/>
            <wp:effectExtent l="0" t="0" r="0" b="0"/>
            <wp:wrapTopAndBottom/>
            <wp:docPr id="155" name="Picture 15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8">
                      <a:extLst>
                        <a:ext uri="{28A0092B-C50C-407E-A947-70E740481C1C}">
                          <a14:useLocalDpi xmlns:a14="http://schemas.microsoft.com/office/drawing/2010/main" val="0"/>
                        </a:ext>
                      </a:extLst>
                    </a:blip>
                    <a:srcRect/>
                    <a:stretch>
                      <a:fillRect/>
                    </a:stretch>
                  </pic:blipFill>
                  <pic:spPr bwMode="auto">
                    <a:xfrm rot="5400000">
                      <a:off x="0" y="0"/>
                      <a:ext cx="4294505" cy="2808605"/>
                    </a:xfrm>
                    <a:prstGeom prst="rect">
                      <a:avLst/>
                    </a:prstGeom>
                    <a:noFill/>
                  </pic:spPr>
                </pic:pic>
              </a:graphicData>
            </a:graphic>
            <wp14:sizeRelH relativeFrom="page">
              <wp14:pctWidth>0</wp14:pctWidth>
            </wp14:sizeRelH>
            <wp14:sizeRelV relativeFrom="page">
              <wp14:pctHeight>0</wp14:pctHeight>
            </wp14:sizeRelV>
          </wp:anchor>
        </w:drawing>
      </w:r>
      <w:r w:rsidR="00B65B0A">
        <w:rPr>
          <w:noProof/>
          <w:lang w:eastAsia="en-GB"/>
        </w:rPr>
        <w:drawing>
          <wp:anchor distT="0" distB="0" distL="114300" distR="114300" simplePos="0" relativeHeight="251806720" behindDoc="0" locked="0" layoutInCell="1" allowOverlap="1" wp14:anchorId="6E9E1407" wp14:editId="666AB277">
            <wp:simplePos x="0" y="0"/>
            <wp:positionH relativeFrom="margin">
              <wp:align>left</wp:align>
            </wp:positionH>
            <wp:positionV relativeFrom="paragraph">
              <wp:posOffset>750570</wp:posOffset>
            </wp:positionV>
            <wp:extent cx="4314825" cy="2835910"/>
            <wp:effectExtent l="0" t="3492" r="6032" b="6033"/>
            <wp:wrapTopAndBottom/>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4314825" cy="2835910"/>
                    </a:xfrm>
                    <a:prstGeom prst="rect">
                      <a:avLst/>
                    </a:prstGeom>
                    <a:noFill/>
                  </pic:spPr>
                </pic:pic>
              </a:graphicData>
            </a:graphic>
            <wp14:sizeRelH relativeFrom="page">
              <wp14:pctWidth>0</wp14:pctWidth>
            </wp14:sizeRelH>
            <wp14:sizeRelV relativeFrom="page">
              <wp14:pctHeight>0</wp14:pctHeight>
            </wp14:sizeRelV>
          </wp:anchor>
        </w:drawing>
      </w:r>
      <w:r w:rsidR="00B65B0A">
        <w:rPr>
          <w:rStyle w:val="Strong"/>
          <w:b w:val="0"/>
          <w:noProof/>
          <w:sz w:val="20"/>
          <w:szCs w:val="20"/>
          <w:lang w:eastAsia="en-GB"/>
        </w:rPr>
        <w:drawing>
          <wp:anchor distT="0" distB="0" distL="114300" distR="114300" simplePos="0" relativeHeight="251804672" behindDoc="0" locked="0" layoutInCell="1" allowOverlap="1" wp14:anchorId="407E7F1B" wp14:editId="4196DE7E">
            <wp:simplePos x="0" y="0"/>
            <wp:positionH relativeFrom="column">
              <wp:posOffset>2396490</wp:posOffset>
            </wp:positionH>
            <wp:positionV relativeFrom="paragraph">
              <wp:posOffset>5198110</wp:posOffset>
            </wp:positionV>
            <wp:extent cx="4340860" cy="2839720"/>
            <wp:effectExtent l="7620" t="0" r="0" b="0"/>
            <wp:wrapTopAndBottom/>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4340860" cy="2839720"/>
                    </a:xfrm>
                    <a:prstGeom prst="rect">
                      <a:avLst/>
                    </a:prstGeom>
                    <a:noFill/>
                  </pic:spPr>
                </pic:pic>
              </a:graphicData>
            </a:graphic>
            <wp14:sizeRelH relativeFrom="page">
              <wp14:pctWidth>0</wp14:pctWidth>
            </wp14:sizeRelH>
            <wp14:sizeRelV relativeFrom="page">
              <wp14:pctHeight>0</wp14:pctHeight>
            </wp14:sizeRelV>
          </wp:anchor>
        </w:drawing>
      </w:r>
      <w:r w:rsidR="00B65B0A">
        <w:rPr>
          <w:rStyle w:val="Strong"/>
          <w:b w:val="0"/>
          <w:noProof/>
          <w:sz w:val="20"/>
          <w:szCs w:val="20"/>
          <w:lang w:eastAsia="en-GB"/>
        </w:rPr>
        <w:drawing>
          <wp:anchor distT="0" distB="0" distL="114300" distR="114300" simplePos="0" relativeHeight="251803648" behindDoc="0" locked="0" layoutInCell="1" allowOverlap="1" wp14:anchorId="23622E7B" wp14:editId="69DF76EC">
            <wp:simplePos x="0" y="0"/>
            <wp:positionH relativeFrom="column">
              <wp:posOffset>2407285</wp:posOffset>
            </wp:positionH>
            <wp:positionV relativeFrom="paragraph">
              <wp:posOffset>748665</wp:posOffset>
            </wp:positionV>
            <wp:extent cx="4329430" cy="2832735"/>
            <wp:effectExtent l="5397" t="0" r="318" b="317"/>
            <wp:wrapTopAndBottom/>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a:off x="0" y="0"/>
                      <a:ext cx="4329430" cy="2832735"/>
                    </a:xfrm>
                    <a:prstGeom prst="rect">
                      <a:avLst/>
                    </a:prstGeom>
                    <a:noFill/>
                  </pic:spPr>
                </pic:pic>
              </a:graphicData>
            </a:graphic>
            <wp14:sizeRelH relativeFrom="page">
              <wp14:pctWidth>0</wp14:pctWidth>
            </wp14:sizeRelH>
            <wp14:sizeRelV relativeFrom="page">
              <wp14:pctHeight>0</wp14:pctHeight>
            </wp14:sizeRelV>
          </wp:anchor>
        </w:drawing>
      </w:r>
    </w:p>
    <w:p w14:paraId="3E102575" w14:textId="78A2D0EE" w:rsidR="00D66218" w:rsidRDefault="006B734A" w:rsidP="006B1ADD">
      <w:pPr>
        <w:spacing w:line="360" w:lineRule="auto"/>
        <w:jc w:val="both"/>
        <w:rPr>
          <w:rStyle w:val="Strong"/>
          <w:b w:val="0"/>
          <w:sz w:val="20"/>
          <w:szCs w:val="20"/>
        </w:rPr>
      </w:pPr>
      <w:r>
        <w:rPr>
          <w:rStyle w:val="Strong"/>
          <w:b w:val="0"/>
          <w:sz w:val="20"/>
          <w:szCs w:val="20"/>
        </w:rPr>
        <w:lastRenderedPageBreak/>
        <w:t>Table 16</w:t>
      </w:r>
      <w:r w:rsidR="003760B3">
        <w:rPr>
          <w:rStyle w:val="Strong"/>
          <w:b w:val="0"/>
          <w:sz w:val="20"/>
          <w:szCs w:val="20"/>
        </w:rPr>
        <w:t xml:space="preserve"> shows </w:t>
      </w:r>
      <w:r w:rsidR="000F2760" w:rsidRPr="00BF0CA5">
        <w:rPr>
          <w:rStyle w:val="Strong"/>
          <w:b w:val="0"/>
          <w:sz w:val="20"/>
          <w:szCs w:val="20"/>
        </w:rPr>
        <w:t>PM</w:t>
      </w:r>
      <w:r w:rsidR="000F2760" w:rsidRPr="00BF0CA5">
        <w:rPr>
          <w:rStyle w:val="Strong"/>
          <w:b w:val="0"/>
          <w:sz w:val="20"/>
          <w:szCs w:val="20"/>
          <w:vertAlign w:val="subscript"/>
        </w:rPr>
        <w:t>10</w:t>
      </w:r>
      <w:r w:rsidR="000F2760" w:rsidRPr="00BF0CA5">
        <w:rPr>
          <w:rStyle w:val="Strong"/>
          <w:b w:val="0"/>
          <w:sz w:val="20"/>
          <w:szCs w:val="20"/>
        </w:rPr>
        <w:t xml:space="preserve"> </w:t>
      </w:r>
      <w:r w:rsidR="003760B3">
        <w:rPr>
          <w:rStyle w:val="Strong"/>
          <w:b w:val="0"/>
          <w:sz w:val="20"/>
          <w:szCs w:val="20"/>
        </w:rPr>
        <w:t xml:space="preserve">concentrations </w:t>
      </w:r>
      <w:r w:rsidR="000F2760" w:rsidRPr="00BF0CA5">
        <w:rPr>
          <w:rStyle w:val="Strong"/>
          <w:b w:val="0"/>
          <w:sz w:val="20"/>
          <w:szCs w:val="20"/>
        </w:rPr>
        <w:t xml:space="preserve">and weather conditions during hours when </w:t>
      </w:r>
      <w:r w:rsidR="00581471">
        <w:rPr>
          <w:rStyle w:val="Strong"/>
          <w:b w:val="0"/>
          <w:sz w:val="20"/>
          <w:szCs w:val="20"/>
        </w:rPr>
        <w:t>Cast House</w:t>
      </w:r>
      <w:r w:rsidR="000F2760" w:rsidRPr="00BF0CA5">
        <w:rPr>
          <w:rStyle w:val="Strong"/>
          <w:b w:val="0"/>
          <w:sz w:val="20"/>
          <w:szCs w:val="20"/>
        </w:rPr>
        <w:t xml:space="preserve"> emissions </w:t>
      </w:r>
      <w:r w:rsidR="003760B3">
        <w:rPr>
          <w:rStyle w:val="Strong"/>
          <w:b w:val="0"/>
          <w:sz w:val="20"/>
          <w:szCs w:val="20"/>
        </w:rPr>
        <w:t>were</w:t>
      </w:r>
      <w:r w:rsidR="000F2760" w:rsidRPr="00BF0CA5">
        <w:rPr>
          <w:rStyle w:val="Strong"/>
          <w:b w:val="0"/>
          <w:sz w:val="20"/>
          <w:szCs w:val="20"/>
        </w:rPr>
        <w:t xml:space="preserve"> recorded. </w:t>
      </w:r>
      <w:r w:rsidR="00BB05EA">
        <w:rPr>
          <w:rStyle w:val="Strong"/>
          <w:b w:val="0"/>
          <w:sz w:val="20"/>
          <w:szCs w:val="20"/>
        </w:rPr>
        <w:t xml:space="preserve">It is clear </w:t>
      </w:r>
      <w:r w:rsidR="003760B3">
        <w:rPr>
          <w:rStyle w:val="Strong"/>
          <w:b w:val="0"/>
          <w:sz w:val="20"/>
          <w:szCs w:val="20"/>
        </w:rPr>
        <w:t xml:space="preserve">hourly average </w:t>
      </w:r>
      <w:r w:rsidR="00BB05EA">
        <w:rPr>
          <w:rStyle w:val="Strong"/>
          <w:b w:val="0"/>
          <w:sz w:val="20"/>
          <w:szCs w:val="20"/>
        </w:rPr>
        <w:t>PM</w:t>
      </w:r>
      <w:r w:rsidR="00BB05EA" w:rsidRPr="006B4ABC">
        <w:rPr>
          <w:rStyle w:val="Strong"/>
          <w:b w:val="0"/>
          <w:sz w:val="20"/>
          <w:szCs w:val="20"/>
          <w:vertAlign w:val="subscript"/>
        </w:rPr>
        <w:t>10</w:t>
      </w:r>
      <w:r w:rsidR="00BB05EA">
        <w:rPr>
          <w:rStyle w:val="Strong"/>
          <w:b w:val="0"/>
          <w:sz w:val="20"/>
          <w:szCs w:val="20"/>
        </w:rPr>
        <w:t xml:space="preserve"> concentrations </w:t>
      </w:r>
      <w:r w:rsidR="003760B3">
        <w:rPr>
          <w:rStyle w:val="Strong"/>
          <w:b w:val="0"/>
          <w:sz w:val="20"/>
          <w:szCs w:val="20"/>
        </w:rPr>
        <w:t xml:space="preserve">are higher </w:t>
      </w:r>
      <w:r w:rsidR="00BB05EA">
        <w:rPr>
          <w:rStyle w:val="Strong"/>
          <w:b w:val="0"/>
          <w:sz w:val="20"/>
          <w:szCs w:val="20"/>
        </w:rPr>
        <w:t>at the AURN (</w:t>
      </w:r>
      <w:r w:rsidR="003760B3">
        <w:rPr>
          <w:rStyle w:val="Strong"/>
          <w:b w:val="0"/>
          <w:sz w:val="20"/>
          <w:szCs w:val="20"/>
        </w:rPr>
        <w:t>much</w:t>
      </w:r>
      <w:r w:rsidR="00BB05EA">
        <w:rPr>
          <w:rStyle w:val="Strong"/>
          <w:b w:val="0"/>
          <w:sz w:val="20"/>
          <w:szCs w:val="20"/>
        </w:rPr>
        <w:t xml:space="preserve"> higher in most cases) than at the Theodore road monitor during the same hour</w:t>
      </w:r>
      <w:r w:rsidR="003760B3">
        <w:rPr>
          <w:rStyle w:val="Strong"/>
          <w:b w:val="0"/>
          <w:sz w:val="20"/>
          <w:szCs w:val="20"/>
        </w:rPr>
        <w:t xml:space="preserve">. Thus suggesting </w:t>
      </w:r>
      <w:r w:rsidR="00BB05EA">
        <w:rPr>
          <w:rStyle w:val="Strong"/>
          <w:b w:val="0"/>
          <w:sz w:val="20"/>
          <w:szCs w:val="20"/>
        </w:rPr>
        <w:t>the conditions at the time are preferable for the dispersion of PM</w:t>
      </w:r>
      <w:r w:rsidR="00BB05EA" w:rsidRPr="006B4ABC">
        <w:rPr>
          <w:rStyle w:val="Strong"/>
          <w:b w:val="0"/>
          <w:sz w:val="20"/>
          <w:szCs w:val="20"/>
          <w:vertAlign w:val="subscript"/>
        </w:rPr>
        <w:t>10</w:t>
      </w:r>
      <w:r w:rsidR="00BB05EA">
        <w:rPr>
          <w:rStyle w:val="Strong"/>
          <w:b w:val="0"/>
          <w:sz w:val="20"/>
          <w:szCs w:val="20"/>
        </w:rPr>
        <w:t xml:space="preserve"> over the 700m distance between the monitors.  </w:t>
      </w:r>
    </w:p>
    <w:p w14:paraId="28CFD048" w14:textId="27F055B6" w:rsidR="00DA264A" w:rsidRDefault="004A6D4A" w:rsidP="006B1ADD">
      <w:pPr>
        <w:spacing w:line="360" w:lineRule="auto"/>
        <w:jc w:val="both"/>
        <w:rPr>
          <w:rStyle w:val="Strong"/>
          <w:b w:val="0"/>
          <w:sz w:val="20"/>
          <w:szCs w:val="20"/>
        </w:rPr>
      </w:pPr>
      <w:r>
        <w:rPr>
          <w:rStyle w:val="Strong"/>
          <w:b w:val="0"/>
          <w:sz w:val="20"/>
          <w:szCs w:val="20"/>
        </w:rPr>
        <w:t xml:space="preserve">However, it is </w:t>
      </w:r>
      <w:r w:rsidR="00BB05EA">
        <w:rPr>
          <w:rStyle w:val="Strong"/>
          <w:b w:val="0"/>
          <w:sz w:val="20"/>
          <w:szCs w:val="20"/>
        </w:rPr>
        <w:t xml:space="preserve">difficult to </w:t>
      </w:r>
      <w:r>
        <w:rPr>
          <w:rStyle w:val="Strong"/>
          <w:b w:val="0"/>
          <w:sz w:val="20"/>
          <w:szCs w:val="20"/>
        </w:rPr>
        <w:t>identify</w:t>
      </w:r>
      <w:r w:rsidR="00BB05EA">
        <w:rPr>
          <w:rStyle w:val="Strong"/>
          <w:b w:val="0"/>
          <w:sz w:val="20"/>
          <w:szCs w:val="20"/>
        </w:rPr>
        <w:t xml:space="preserve"> patterns in the data with so few data points</w:t>
      </w:r>
      <w:r>
        <w:rPr>
          <w:rStyle w:val="Strong"/>
          <w:b w:val="0"/>
          <w:sz w:val="20"/>
          <w:szCs w:val="20"/>
        </w:rPr>
        <w:t xml:space="preserve"> - </w:t>
      </w:r>
      <w:r w:rsidR="00BB05EA">
        <w:rPr>
          <w:rStyle w:val="Strong"/>
          <w:b w:val="0"/>
          <w:sz w:val="20"/>
          <w:szCs w:val="20"/>
        </w:rPr>
        <w:t>due to the</w:t>
      </w:r>
      <w:r>
        <w:rPr>
          <w:rStyle w:val="Strong"/>
          <w:b w:val="0"/>
          <w:sz w:val="20"/>
          <w:szCs w:val="20"/>
        </w:rPr>
        <w:t xml:space="preserve">re being only </w:t>
      </w:r>
      <w:r w:rsidR="00BB05EA" w:rsidRPr="00FC4167">
        <w:rPr>
          <w:rStyle w:val="Strong"/>
          <w:b w:val="0"/>
          <w:sz w:val="20"/>
          <w:szCs w:val="20"/>
        </w:rPr>
        <w:t>sixteen</w:t>
      </w:r>
      <w:r w:rsidR="00BB05EA" w:rsidRPr="00BF0CA5">
        <w:rPr>
          <w:rStyle w:val="Strong"/>
          <w:b w:val="0"/>
          <w:color w:val="FF0000"/>
          <w:sz w:val="20"/>
          <w:szCs w:val="20"/>
        </w:rPr>
        <w:t xml:space="preserve"> </w:t>
      </w:r>
      <w:r w:rsidR="00BB05EA" w:rsidRPr="00BF0CA5">
        <w:rPr>
          <w:rStyle w:val="Strong"/>
          <w:b w:val="0"/>
          <w:sz w:val="20"/>
          <w:szCs w:val="20"/>
        </w:rPr>
        <w:t>hours</w:t>
      </w:r>
      <w:r>
        <w:rPr>
          <w:rStyle w:val="Strong"/>
          <w:b w:val="0"/>
          <w:sz w:val="20"/>
          <w:szCs w:val="20"/>
        </w:rPr>
        <w:t xml:space="preserve"> (</w:t>
      </w:r>
      <w:r w:rsidR="00BB05EA" w:rsidRPr="00BF0CA5">
        <w:rPr>
          <w:rStyle w:val="Strong"/>
          <w:b w:val="0"/>
          <w:sz w:val="20"/>
          <w:szCs w:val="20"/>
        </w:rPr>
        <w:t>2013</w:t>
      </w:r>
      <w:r>
        <w:rPr>
          <w:rStyle w:val="Strong"/>
          <w:b w:val="0"/>
          <w:sz w:val="20"/>
          <w:szCs w:val="20"/>
        </w:rPr>
        <w:t>-</w:t>
      </w:r>
      <w:r w:rsidR="00BB05EA" w:rsidRPr="00BF0CA5">
        <w:rPr>
          <w:rStyle w:val="Strong"/>
          <w:b w:val="0"/>
          <w:sz w:val="20"/>
          <w:szCs w:val="20"/>
        </w:rPr>
        <w:t>2016</w:t>
      </w:r>
      <w:r>
        <w:rPr>
          <w:rStyle w:val="Strong"/>
          <w:b w:val="0"/>
          <w:sz w:val="20"/>
          <w:szCs w:val="20"/>
        </w:rPr>
        <w:t>)</w:t>
      </w:r>
      <w:r w:rsidR="00BB05EA" w:rsidRPr="00BF0CA5">
        <w:rPr>
          <w:rStyle w:val="Strong"/>
          <w:b w:val="0"/>
          <w:sz w:val="20"/>
          <w:szCs w:val="20"/>
        </w:rPr>
        <w:t xml:space="preserve"> when </w:t>
      </w:r>
      <w:r w:rsidR="00581471">
        <w:rPr>
          <w:rStyle w:val="Strong"/>
          <w:b w:val="0"/>
          <w:sz w:val="20"/>
          <w:szCs w:val="20"/>
        </w:rPr>
        <w:t>Cast House</w:t>
      </w:r>
      <w:r w:rsidR="00BB05EA" w:rsidRPr="00BF0CA5">
        <w:rPr>
          <w:rStyle w:val="Strong"/>
          <w:b w:val="0"/>
          <w:sz w:val="20"/>
          <w:szCs w:val="20"/>
        </w:rPr>
        <w:t xml:space="preserve"> emissions </w:t>
      </w:r>
      <w:r>
        <w:rPr>
          <w:rStyle w:val="Strong"/>
          <w:b w:val="0"/>
          <w:sz w:val="20"/>
          <w:szCs w:val="20"/>
        </w:rPr>
        <w:t xml:space="preserve">were recorded </w:t>
      </w:r>
      <w:r w:rsidR="00BB05EA" w:rsidRPr="00BF0CA5">
        <w:rPr>
          <w:rStyle w:val="Strong"/>
          <w:b w:val="0"/>
          <w:sz w:val="20"/>
          <w:szCs w:val="20"/>
        </w:rPr>
        <w:t>and the wind</w:t>
      </w:r>
      <w:r>
        <w:rPr>
          <w:rStyle w:val="Strong"/>
          <w:b w:val="0"/>
          <w:sz w:val="20"/>
          <w:szCs w:val="20"/>
        </w:rPr>
        <w:t xml:space="preserve"> </w:t>
      </w:r>
      <w:r w:rsidR="00BB05EA" w:rsidRPr="00BF0CA5">
        <w:rPr>
          <w:rStyle w:val="Strong"/>
          <w:b w:val="0"/>
          <w:sz w:val="20"/>
          <w:szCs w:val="20"/>
        </w:rPr>
        <w:t>impact</w:t>
      </w:r>
      <w:r>
        <w:rPr>
          <w:rStyle w:val="Strong"/>
          <w:b w:val="0"/>
          <w:sz w:val="20"/>
          <w:szCs w:val="20"/>
        </w:rPr>
        <w:t>ed</w:t>
      </w:r>
      <w:r w:rsidR="00BB05EA">
        <w:rPr>
          <w:rStyle w:val="Strong"/>
          <w:b w:val="0"/>
          <w:sz w:val="20"/>
          <w:szCs w:val="20"/>
        </w:rPr>
        <w:t xml:space="preserve"> the AURN</w:t>
      </w:r>
      <w:r>
        <w:rPr>
          <w:rStyle w:val="Strong"/>
          <w:b w:val="0"/>
          <w:sz w:val="20"/>
          <w:szCs w:val="20"/>
        </w:rPr>
        <w:t xml:space="preserve"> from </w:t>
      </w:r>
      <w:r w:rsidR="00BB05EA">
        <w:rPr>
          <w:rStyle w:val="Strong"/>
          <w:b w:val="0"/>
          <w:sz w:val="20"/>
          <w:szCs w:val="20"/>
        </w:rPr>
        <w:t xml:space="preserve">the </w:t>
      </w:r>
      <w:r>
        <w:rPr>
          <w:rStyle w:val="Strong"/>
          <w:b w:val="0"/>
          <w:sz w:val="20"/>
          <w:szCs w:val="20"/>
        </w:rPr>
        <w:t>B</w:t>
      </w:r>
      <w:r w:rsidR="005B1B4D">
        <w:rPr>
          <w:rStyle w:val="Strong"/>
          <w:b w:val="0"/>
          <w:sz w:val="20"/>
          <w:szCs w:val="20"/>
        </w:rPr>
        <w:t>Fs</w:t>
      </w:r>
      <w:r w:rsidR="00BB05EA">
        <w:rPr>
          <w:rStyle w:val="Strong"/>
          <w:b w:val="0"/>
          <w:sz w:val="20"/>
          <w:szCs w:val="20"/>
        </w:rPr>
        <w:t xml:space="preserve">. </w:t>
      </w:r>
      <w:r w:rsidR="00372F54">
        <w:rPr>
          <w:rStyle w:val="Strong"/>
          <w:b w:val="0"/>
          <w:sz w:val="20"/>
          <w:szCs w:val="20"/>
        </w:rPr>
        <w:t>Therefore,</w:t>
      </w:r>
      <w:r>
        <w:rPr>
          <w:rStyle w:val="Strong"/>
          <w:b w:val="0"/>
          <w:sz w:val="20"/>
          <w:szCs w:val="20"/>
        </w:rPr>
        <w:t xml:space="preserve"> it was necessary to undertake</w:t>
      </w:r>
      <w:r w:rsidR="00372F54">
        <w:rPr>
          <w:rStyle w:val="Strong"/>
          <w:b w:val="0"/>
          <w:sz w:val="20"/>
          <w:szCs w:val="20"/>
        </w:rPr>
        <w:t xml:space="preserve"> detailed analysis </w:t>
      </w:r>
      <w:r w:rsidR="00414AC9">
        <w:rPr>
          <w:rStyle w:val="Strong"/>
          <w:b w:val="0"/>
          <w:sz w:val="20"/>
          <w:szCs w:val="20"/>
        </w:rPr>
        <w:t>to understand the relationship</w:t>
      </w:r>
      <w:r w:rsidR="00372F54">
        <w:rPr>
          <w:rStyle w:val="Strong"/>
          <w:b w:val="0"/>
          <w:sz w:val="20"/>
          <w:szCs w:val="20"/>
        </w:rPr>
        <w:t xml:space="preserve"> between </w:t>
      </w:r>
      <w:r>
        <w:rPr>
          <w:rStyle w:val="Strong"/>
          <w:b w:val="0"/>
          <w:sz w:val="20"/>
          <w:szCs w:val="20"/>
        </w:rPr>
        <w:t>PM</w:t>
      </w:r>
      <w:r w:rsidRPr="004A6D4A">
        <w:rPr>
          <w:rStyle w:val="Strong"/>
          <w:b w:val="0"/>
          <w:sz w:val="20"/>
          <w:szCs w:val="20"/>
          <w:vertAlign w:val="subscript"/>
        </w:rPr>
        <w:t>10</w:t>
      </w:r>
      <w:r>
        <w:rPr>
          <w:rStyle w:val="Strong"/>
          <w:b w:val="0"/>
          <w:sz w:val="20"/>
          <w:szCs w:val="20"/>
        </w:rPr>
        <w:t xml:space="preserve"> concentrations and meteorological parameters at the AURN</w:t>
      </w:r>
      <w:r w:rsidR="00414AC9">
        <w:rPr>
          <w:rStyle w:val="Strong"/>
          <w:b w:val="0"/>
          <w:sz w:val="20"/>
          <w:szCs w:val="20"/>
        </w:rPr>
        <w:t xml:space="preserve"> (Section 5.3)</w:t>
      </w:r>
      <w:r>
        <w:rPr>
          <w:rStyle w:val="Strong"/>
          <w:b w:val="0"/>
          <w:sz w:val="20"/>
          <w:szCs w:val="20"/>
        </w:rPr>
        <w:t>.</w:t>
      </w:r>
      <w:r w:rsidR="00372F54">
        <w:rPr>
          <w:rStyle w:val="Strong"/>
          <w:b w:val="0"/>
          <w:sz w:val="20"/>
          <w:szCs w:val="20"/>
        </w:rPr>
        <w:t xml:space="preserve"> It was not possible to</w:t>
      </w:r>
      <w:r w:rsidR="00414AC9">
        <w:rPr>
          <w:rStyle w:val="Strong"/>
          <w:b w:val="0"/>
          <w:sz w:val="20"/>
          <w:szCs w:val="20"/>
        </w:rPr>
        <w:t xml:space="preserve"> replicate this analysis for </w:t>
      </w:r>
      <w:r w:rsidR="00372F54">
        <w:rPr>
          <w:rStyle w:val="Strong"/>
          <w:b w:val="0"/>
          <w:sz w:val="20"/>
          <w:szCs w:val="20"/>
        </w:rPr>
        <w:t>Theodore Road as the monitor does not record</w:t>
      </w:r>
      <w:r w:rsidR="00414AC9">
        <w:rPr>
          <w:rStyle w:val="Strong"/>
          <w:b w:val="0"/>
          <w:sz w:val="20"/>
          <w:szCs w:val="20"/>
        </w:rPr>
        <w:t xml:space="preserve"> site specific</w:t>
      </w:r>
      <w:r w:rsidR="00372F54">
        <w:rPr>
          <w:rStyle w:val="Strong"/>
          <w:b w:val="0"/>
          <w:sz w:val="20"/>
          <w:szCs w:val="20"/>
        </w:rPr>
        <w:t xml:space="preserve"> weather data. This issue is discussed in </w:t>
      </w:r>
      <w:r w:rsidR="00581E9F">
        <w:rPr>
          <w:rStyle w:val="Strong"/>
          <w:b w:val="0"/>
          <w:sz w:val="20"/>
          <w:szCs w:val="20"/>
        </w:rPr>
        <w:t xml:space="preserve">Chapter 6 - </w:t>
      </w:r>
      <w:r w:rsidR="00372F54">
        <w:rPr>
          <w:rStyle w:val="Strong"/>
          <w:b w:val="0"/>
          <w:sz w:val="20"/>
          <w:szCs w:val="20"/>
        </w:rPr>
        <w:t xml:space="preserve">Evaluation </w:t>
      </w:r>
      <w:r w:rsidR="00581E9F">
        <w:rPr>
          <w:rStyle w:val="Strong"/>
          <w:b w:val="0"/>
          <w:sz w:val="20"/>
          <w:szCs w:val="20"/>
        </w:rPr>
        <w:t>and Conclusions</w:t>
      </w:r>
      <w:r w:rsidR="00372F54">
        <w:rPr>
          <w:rStyle w:val="Strong"/>
          <w:b w:val="0"/>
          <w:sz w:val="20"/>
          <w:szCs w:val="20"/>
        </w:rPr>
        <w:t>.</w:t>
      </w:r>
    </w:p>
    <w:p w14:paraId="1FAC5AEC" w14:textId="3B582C13" w:rsidR="00BB05EA" w:rsidRDefault="00D66218" w:rsidP="00C47C3E">
      <w:pPr>
        <w:rPr>
          <w:rStyle w:val="Strong"/>
          <w:b w:val="0"/>
          <w:sz w:val="20"/>
          <w:szCs w:val="20"/>
        </w:rPr>
      </w:pPr>
      <w:r>
        <w:rPr>
          <w:bCs/>
          <w:noProof/>
          <w:sz w:val="20"/>
          <w:szCs w:val="20"/>
          <w:lang w:eastAsia="en-GB"/>
        </w:rPr>
        <mc:AlternateContent>
          <mc:Choice Requires="wps">
            <w:drawing>
              <wp:anchor distT="0" distB="0" distL="114300" distR="114300" simplePos="0" relativeHeight="251808768" behindDoc="0" locked="0" layoutInCell="1" allowOverlap="1" wp14:anchorId="09902AFB" wp14:editId="640F67DB">
                <wp:simplePos x="0" y="0"/>
                <wp:positionH relativeFrom="margin">
                  <wp:align>left</wp:align>
                </wp:positionH>
                <wp:positionV relativeFrom="paragraph">
                  <wp:posOffset>-3175</wp:posOffset>
                </wp:positionV>
                <wp:extent cx="5794375" cy="435610"/>
                <wp:effectExtent l="0" t="0" r="0" b="2540"/>
                <wp:wrapNone/>
                <wp:docPr id="156" name="Text Box 156"/>
                <wp:cNvGraphicFramePr/>
                <a:graphic xmlns:a="http://schemas.openxmlformats.org/drawingml/2006/main">
                  <a:graphicData uri="http://schemas.microsoft.com/office/word/2010/wordprocessingShape">
                    <wps:wsp>
                      <wps:cNvSpPr txBox="1"/>
                      <wps:spPr>
                        <a:xfrm>
                          <a:off x="0" y="0"/>
                          <a:ext cx="5794375" cy="4356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4780C9" w14:textId="4B0D110A" w:rsidR="0062582F" w:rsidRDefault="0062582F">
                            <w:r>
                              <w:rPr>
                                <w:rStyle w:val="Strong"/>
                                <w:sz w:val="20"/>
                                <w:szCs w:val="20"/>
                              </w:rPr>
                              <w:t>Table 16</w:t>
                            </w:r>
                            <w:r>
                              <w:rPr>
                                <w:rStyle w:val="Strong"/>
                                <w:b w:val="0"/>
                                <w:sz w:val="20"/>
                                <w:szCs w:val="20"/>
                              </w:rPr>
                              <w:t xml:space="preserve"> - C</w:t>
                            </w:r>
                            <w:r w:rsidRPr="00BF0CA5">
                              <w:rPr>
                                <w:rStyle w:val="Strong"/>
                                <w:b w:val="0"/>
                                <w:sz w:val="20"/>
                                <w:szCs w:val="20"/>
                              </w:rPr>
                              <w:t>oncentrations of PM</w:t>
                            </w:r>
                            <w:r w:rsidRPr="00BF0CA5">
                              <w:rPr>
                                <w:rStyle w:val="Strong"/>
                                <w:b w:val="0"/>
                                <w:sz w:val="20"/>
                                <w:szCs w:val="20"/>
                                <w:vertAlign w:val="subscript"/>
                              </w:rPr>
                              <w:t>10</w:t>
                            </w:r>
                            <w:r>
                              <w:rPr>
                                <w:rStyle w:val="Strong"/>
                                <w:b w:val="0"/>
                                <w:sz w:val="20"/>
                                <w:szCs w:val="20"/>
                              </w:rPr>
                              <w:t xml:space="preserve"> and Weather C</w:t>
                            </w:r>
                            <w:r w:rsidRPr="00BF0CA5">
                              <w:rPr>
                                <w:rStyle w:val="Strong"/>
                                <w:b w:val="0"/>
                                <w:sz w:val="20"/>
                                <w:szCs w:val="20"/>
                              </w:rPr>
                              <w:t>onditions</w:t>
                            </w:r>
                            <w:r>
                              <w:rPr>
                                <w:rStyle w:val="Strong"/>
                                <w:b w:val="0"/>
                                <w:sz w:val="20"/>
                                <w:szCs w:val="20"/>
                              </w:rPr>
                              <w:t xml:space="preserve"> at times of Cast House E</w:t>
                            </w:r>
                            <w:r w:rsidRPr="00BF0CA5">
                              <w:rPr>
                                <w:rStyle w:val="Strong"/>
                                <w:b w:val="0"/>
                                <w:sz w:val="20"/>
                                <w:szCs w:val="20"/>
                              </w:rPr>
                              <w:t>missions</w:t>
                            </w:r>
                            <w:r>
                              <w:rPr>
                                <w:rStyle w:val="Strong"/>
                                <w:b w:val="0"/>
                                <w:sz w:val="20"/>
                                <w:szCs w:val="20"/>
                              </w:rPr>
                              <w:t xml:space="preserve"> – AURN and Theodore Road Monitors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02AFB" id="Text Box 156" o:spid="_x0000_s1082" type="#_x0000_t202" style="position:absolute;margin-left:0;margin-top:-.25pt;width:456.25pt;height:34.3pt;z-index:251808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" fillcolor="white [3201]" stroked="f" strokeweight=".5pt">
                <v:textbox>
                  <w:txbxContent>
                    <w:p w14:paraId="124780C9" w14:textId="4B0D110A" w:rsidR="0062582F" w:rsidRDefault="0062582F">
                      <w:r>
                        <w:rPr>
                          <w:rStyle w:val="Strong"/>
                          <w:sz w:val="20"/>
                          <w:szCs w:val="20"/>
                        </w:rPr>
                        <w:t>Table 16</w:t>
                      </w:r>
                      <w:r>
                        <w:rPr>
                          <w:rStyle w:val="Strong"/>
                          <w:b w:val="0"/>
                          <w:sz w:val="20"/>
                          <w:szCs w:val="20"/>
                        </w:rPr>
                        <w:t xml:space="preserve"> - C</w:t>
                      </w:r>
                      <w:r w:rsidRPr="00BF0CA5">
                        <w:rPr>
                          <w:rStyle w:val="Strong"/>
                          <w:b w:val="0"/>
                          <w:sz w:val="20"/>
                          <w:szCs w:val="20"/>
                        </w:rPr>
                        <w:t>oncentrations of PM</w:t>
                      </w:r>
                      <w:r w:rsidRPr="00BF0CA5">
                        <w:rPr>
                          <w:rStyle w:val="Strong"/>
                          <w:b w:val="0"/>
                          <w:sz w:val="20"/>
                          <w:szCs w:val="20"/>
                          <w:vertAlign w:val="subscript"/>
                        </w:rPr>
                        <w:t>10</w:t>
                      </w:r>
                      <w:r>
                        <w:rPr>
                          <w:rStyle w:val="Strong"/>
                          <w:b w:val="0"/>
                          <w:sz w:val="20"/>
                          <w:szCs w:val="20"/>
                        </w:rPr>
                        <w:t xml:space="preserve"> and Weather C</w:t>
                      </w:r>
                      <w:r w:rsidRPr="00BF0CA5">
                        <w:rPr>
                          <w:rStyle w:val="Strong"/>
                          <w:b w:val="0"/>
                          <w:sz w:val="20"/>
                          <w:szCs w:val="20"/>
                        </w:rPr>
                        <w:t>onditions</w:t>
                      </w:r>
                      <w:r>
                        <w:rPr>
                          <w:rStyle w:val="Strong"/>
                          <w:b w:val="0"/>
                          <w:sz w:val="20"/>
                          <w:szCs w:val="20"/>
                        </w:rPr>
                        <w:t xml:space="preserve"> at times of Cast House E</w:t>
                      </w:r>
                      <w:r w:rsidRPr="00BF0CA5">
                        <w:rPr>
                          <w:rStyle w:val="Strong"/>
                          <w:b w:val="0"/>
                          <w:sz w:val="20"/>
                          <w:szCs w:val="20"/>
                        </w:rPr>
                        <w:t>missions</w:t>
                      </w:r>
                      <w:r>
                        <w:rPr>
                          <w:rStyle w:val="Strong"/>
                          <w:b w:val="0"/>
                          <w:sz w:val="20"/>
                          <w:szCs w:val="20"/>
                        </w:rPr>
                        <w:t xml:space="preserve"> – AURN and Theodore Road Monitors</w:t>
                      </w:r>
                    </w:p>
                  </w:txbxContent>
                </v:textbox>
                <w10:wrap anchorx="margin"/>
              </v:shape>
            </w:pict>
          </mc:Fallback>
        </mc:AlternateContent>
      </w:r>
    </w:p>
    <w:p w14:paraId="009E32A6" w14:textId="77777777" w:rsidR="00993CAC" w:rsidRPr="000F2760" w:rsidRDefault="00993CAC" w:rsidP="00C47C3E">
      <w:pPr>
        <w:rPr>
          <w:rStyle w:val="Strong"/>
          <w:b w:val="0"/>
          <w:sz w:val="20"/>
          <w:szCs w:val="20"/>
        </w:rPr>
      </w:pPr>
    </w:p>
    <w:tbl>
      <w:tblPr>
        <w:tblStyle w:val="TableGrid"/>
        <w:tblW w:w="0" w:type="auto"/>
        <w:tblLayout w:type="fixed"/>
        <w:tblLook w:val="04A0" w:firstRow="1" w:lastRow="0" w:firstColumn="1" w:lastColumn="0" w:noHBand="0" w:noVBand="1"/>
      </w:tblPr>
      <w:tblGrid>
        <w:gridCol w:w="1413"/>
        <w:gridCol w:w="867"/>
        <w:gridCol w:w="1158"/>
        <w:gridCol w:w="1116"/>
        <w:gridCol w:w="1109"/>
        <w:gridCol w:w="1112"/>
        <w:gridCol w:w="1116"/>
        <w:gridCol w:w="1125"/>
      </w:tblGrid>
      <w:tr w:rsidR="00C47C3E" w14:paraId="4AFC01F9" w14:textId="77777777" w:rsidTr="00B675B1">
        <w:trPr>
          <w:trHeight w:val="1079"/>
        </w:trPr>
        <w:tc>
          <w:tcPr>
            <w:tcW w:w="1413" w:type="dxa"/>
            <w:shd w:val="clear" w:color="auto" w:fill="E7E6E6" w:themeFill="background2"/>
          </w:tcPr>
          <w:p w14:paraId="24786CB9" w14:textId="77777777" w:rsidR="00C47C3E" w:rsidRPr="006B1ADD" w:rsidRDefault="00C47C3E" w:rsidP="00B675B1">
            <w:pPr>
              <w:jc w:val="center"/>
              <w:rPr>
                <w:rStyle w:val="Strong"/>
                <w:rFonts w:asciiTheme="minorHAnsi" w:hAnsiTheme="minorHAnsi"/>
                <w:sz w:val="16"/>
                <w:szCs w:val="16"/>
              </w:rPr>
            </w:pPr>
            <w:r w:rsidRPr="006B1ADD">
              <w:rPr>
                <w:rStyle w:val="Strong"/>
                <w:rFonts w:asciiTheme="minorHAnsi" w:hAnsiTheme="minorHAnsi"/>
                <w:sz w:val="16"/>
                <w:szCs w:val="16"/>
              </w:rPr>
              <w:t>Date &amp; Time</w:t>
            </w:r>
          </w:p>
        </w:tc>
        <w:tc>
          <w:tcPr>
            <w:tcW w:w="867" w:type="dxa"/>
            <w:shd w:val="clear" w:color="auto" w:fill="E7E6E6" w:themeFill="background2"/>
          </w:tcPr>
          <w:p w14:paraId="3AEFC7EE" w14:textId="77777777" w:rsidR="00C47C3E" w:rsidRPr="006B1ADD" w:rsidRDefault="00C47C3E" w:rsidP="00B675B1">
            <w:pPr>
              <w:jc w:val="center"/>
              <w:rPr>
                <w:rStyle w:val="Strong"/>
                <w:rFonts w:asciiTheme="minorHAnsi" w:hAnsiTheme="minorHAnsi"/>
                <w:sz w:val="16"/>
                <w:szCs w:val="16"/>
              </w:rPr>
            </w:pPr>
            <w:r w:rsidRPr="006B1ADD">
              <w:rPr>
                <w:rStyle w:val="Strong"/>
                <w:rFonts w:asciiTheme="minorHAnsi" w:hAnsiTheme="minorHAnsi"/>
                <w:sz w:val="16"/>
                <w:szCs w:val="16"/>
              </w:rPr>
              <w:t>PM</w:t>
            </w:r>
            <w:r w:rsidRPr="006B1ADD">
              <w:rPr>
                <w:rStyle w:val="Strong"/>
                <w:rFonts w:asciiTheme="minorHAnsi" w:hAnsiTheme="minorHAnsi"/>
                <w:sz w:val="16"/>
                <w:szCs w:val="16"/>
                <w:vertAlign w:val="subscript"/>
              </w:rPr>
              <w:t>10</w:t>
            </w:r>
            <w:r w:rsidRPr="006B1ADD">
              <w:rPr>
                <w:rStyle w:val="Strong"/>
                <w:rFonts w:asciiTheme="minorHAnsi" w:hAnsiTheme="minorHAnsi"/>
                <w:sz w:val="16"/>
                <w:szCs w:val="16"/>
              </w:rPr>
              <w:t xml:space="preserve"> Concentration (µg/m3) [AURN]</w:t>
            </w:r>
          </w:p>
        </w:tc>
        <w:tc>
          <w:tcPr>
            <w:tcW w:w="1158" w:type="dxa"/>
            <w:shd w:val="clear" w:color="auto" w:fill="E7E6E6" w:themeFill="background2"/>
          </w:tcPr>
          <w:p w14:paraId="1BD5BD52" w14:textId="77777777" w:rsidR="00C47C3E" w:rsidRPr="006B1ADD" w:rsidRDefault="00C47C3E" w:rsidP="00B675B1">
            <w:pPr>
              <w:jc w:val="center"/>
              <w:rPr>
                <w:rStyle w:val="Strong"/>
                <w:rFonts w:asciiTheme="minorHAnsi" w:hAnsiTheme="minorHAnsi"/>
                <w:sz w:val="16"/>
                <w:szCs w:val="16"/>
              </w:rPr>
            </w:pPr>
            <w:r w:rsidRPr="006B1ADD">
              <w:rPr>
                <w:rStyle w:val="Strong"/>
                <w:rFonts w:asciiTheme="minorHAnsi" w:hAnsiTheme="minorHAnsi"/>
                <w:sz w:val="16"/>
                <w:szCs w:val="16"/>
              </w:rPr>
              <w:t>PM</w:t>
            </w:r>
            <w:r w:rsidRPr="006B1ADD">
              <w:rPr>
                <w:rStyle w:val="Strong"/>
                <w:rFonts w:asciiTheme="minorHAnsi" w:hAnsiTheme="minorHAnsi"/>
                <w:sz w:val="16"/>
                <w:szCs w:val="16"/>
                <w:vertAlign w:val="subscript"/>
              </w:rPr>
              <w:t>10</w:t>
            </w:r>
            <w:r w:rsidRPr="006B1ADD">
              <w:rPr>
                <w:rStyle w:val="Strong"/>
                <w:rFonts w:asciiTheme="minorHAnsi" w:hAnsiTheme="minorHAnsi"/>
                <w:sz w:val="16"/>
                <w:szCs w:val="16"/>
              </w:rPr>
              <w:t xml:space="preserve"> Concentration (µg/m3) [Theodore Road]</w:t>
            </w:r>
          </w:p>
        </w:tc>
        <w:tc>
          <w:tcPr>
            <w:tcW w:w="1116" w:type="dxa"/>
            <w:shd w:val="clear" w:color="auto" w:fill="E7E6E6" w:themeFill="background2"/>
          </w:tcPr>
          <w:p w14:paraId="71CCADAE" w14:textId="77777777" w:rsidR="00C47C3E" w:rsidRPr="006B1ADD" w:rsidRDefault="00C47C3E" w:rsidP="00B675B1">
            <w:pPr>
              <w:jc w:val="center"/>
              <w:rPr>
                <w:rStyle w:val="Strong"/>
                <w:rFonts w:asciiTheme="minorHAnsi" w:hAnsiTheme="minorHAnsi"/>
                <w:sz w:val="16"/>
                <w:szCs w:val="16"/>
              </w:rPr>
            </w:pPr>
            <w:r w:rsidRPr="006B1ADD">
              <w:rPr>
                <w:rStyle w:val="Strong"/>
                <w:rFonts w:asciiTheme="minorHAnsi" w:hAnsiTheme="minorHAnsi"/>
                <w:sz w:val="16"/>
                <w:szCs w:val="16"/>
              </w:rPr>
              <w:t>Wind Direction (˚N)</w:t>
            </w:r>
          </w:p>
        </w:tc>
        <w:tc>
          <w:tcPr>
            <w:tcW w:w="1109" w:type="dxa"/>
            <w:shd w:val="clear" w:color="auto" w:fill="E7E6E6" w:themeFill="background2"/>
          </w:tcPr>
          <w:p w14:paraId="542FE392" w14:textId="77777777" w:rsidR="00C47C3E" w:rsidRPr="006B1ADD" w:rsidRDefault="00C47C3E" w:rsidP="00B675B1">
            <w:pPr>
              <w:jc w:val="center"/>
              <w:rPr>
                <w:rStyle w:val="Strong"/>
                <w:rFonts w:asciiTheme="minorHAnsi" w:hAnsiTheme="minorHAnsi"/>
                <w:sz w:val="16"/>
                <w:szCs w:val="16"/>
              </w:rPr>
            </w:pPr>
            <w:r w:rsidRPr="006B1ADD">
              <w:rPr>
                <w:rStyle w:val="Strong"/>
                <w:rFonts w:asciiTheme="minorHAnsi" w:hAnsiTheme="minorHAnsi"/>
                <w:sz w:val="16"/>
                <w:szCs w:val="16"/>
              </w:rPr>
              <w:t>Wind Speed (m/s)</w:t>
            </w:r>
          </w:p>
        </w:tc>
        <w:tc>
          <w:tcPr>
            <w:tcW w:w="1112" w:type="dxa"/>
            <w:shd w:val="clear" w:color="auto" w:fill="E7E6E6" w:themeFill="background2"/>
          </w:tcPr>
          <w:p w14:paraId="4C3A3F84" w14:textId="77777777" w:rsidR="00C47C3E" w:rsidRPr="006B1ADD" w:rsidRDefault="00C47C3E" w:rsidP="00B675B1">
            <w:pPr>
              <w:jc w:val="center"/>
              <w:rPr>
                <w:rStyle w:val="Strong"/>
                <w:rFonts w:asciiTheme="minorHAnsi" w:hAnsiTheme="minorHAnsi"/>
                <w:sz w:val="16"/>
                <w:szCs w:val="16"/>
              </w:rPr>
            </w:pPr>
            <w:r w:rsidRPr="006B1ADD">
              <w:rPr>
                <w:rStyle w:val="Strong"/>
                <w:rFonts w:asciiTheme="minorHAnsi" w:hAnsiTheme="minorHAnsi"/>
                <w:sz w:val="16"/>
                <w:szCs w:val="16"/>
              </w:rPr>
              <w:t>Rainfall (mm)</w:t>
            </w:r>
          </w:p>
        </w:tc>
        <w:tc>
          <w:tcPr>
            <w:tcW w:w="1116" w:type="dxa"/>
            <w:shd w:val="clear" w:color="auto" w:fill="E7E6E6" w:themeFill="background2"/>
          </w:tcPr>
          <w:p w14:paraId="71A37EDF" w14:textId="77777777" w:rsidR="00C47C3E" w:rsidRPr="006B1ADD" w:rsidRDefault="00C47C3E" w:rsidP="00B675B1">
            <w:pPr>
              <w:jc w:val="center"/>
              <w:rPr>
                <w:rStyle w:val="Strong"/>
                <w:rFonts w:asciiTheme="minorHAnsi" w:hAnsiTheme="minorHAnsi"/>
                <w:sz w:val="16"/>
                <w:szCs w:val="16"/>
              </w:rPr>
            </w:pPr>
            <w:r w:rsidRPr="006B1ADD">
              <w:rPr>
                <w:rStyle w:val="Strong"/>
                <w:rFonts w:asciiTheme="minorHAnsi" w:hAnsiTheme="minorHAnsi"/>
                <w:sz w:val="16"/>
                <w:szCs w:val="16"/>
              </w:rPr>
              <w:t>Relative Humidity (%)</w:t>
            </w:r>
          </w:p>
        </w:tc>
        <w:tc>
          <w:tcPr>
            <w:tcW w:w="1125" w:type="dxa"/>
            <w:shd w:val="clear" w:color="auto" w:fill="E7E6E6" w:themeFill="background2"/>
          </w:tcPr>
          <w:p w14:paraId="28471BA3" w14:textId="77777777" w:rsidR="00C47C3E" w:rsidRPr="006B1ADD" w:rsidRDefault="00C47C3E" w:rsidP="00B675B1">
            <w:pPr>
              <w:jc w:val="center"/>
              <w:rPr>
                <w:rStyle w:val="Strong"/>
                <w:rFonts w:asciiTheme="minorHAnsi" w:hAnsiTheme="minorHAnsi"/>
                <w:sz w:val="16"/>
                <w:szCs w:val="16"/>
              </w:rPr>
            </w:pPr>
            <w:r w:rsidRPr="006B1ADD">
              <w:rPr>
                <w:rStyle w:val="Strong"/>
                <w:rFonts w:asciiTheme="minorHAnsi" w:hAnsiTheme="minorHAnsi"/>
                <w:sz w:val="16"/>
                <w:szCs w:val="16"/>
              </w:rPr>
              <w:t>Ambient Temperature (˚C)</w:t>
            </w:r>
          </w:p>
        </w:tc>
      </w:tr>
      <w:tr w:rsidR="004E1A4C" w14:paraId="7FF764FA" w14:textId="77777777" w:rsidTr="001A11EC">
        <w:trPr>
          <w:trHeight w:val="251"/>
        </w:trPr>
        <w:tc>
          <w:tcPr>
            <w:tcW w:w="1413" w:type="dxa"/>
            <w:shd w:val="clear" w:color="auto" w:fill="auto"/>
          </w:tcPr>
          <w:p w14:paraId="78273C3F" w14:textId="50FBBF2C" w:rsidR="004E1A4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21/04/2013 16:00</w:t>
            </w:r>
          </w:p>
        </w:tc>
        <w:tc>
          <w:tcPr>
            <w:tcW w:w="867" w:type="dxa"/>
            <w:shd w:val="clear" w:color="auto" w:fill="auto"/>
          </w:tcPr>
          <w:p w14:paraId="143F32AD" w14:textId="1F56DA6B" w:rsidR="004E1A4C" w:rsidRPr="006B1ADD" w:rsidRDefault="004E1A4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45.2</w:t>
            </w:r>
          </w:p>
        </w:tc>
        <w:tc>
          <w:tcPr>
            <w:tcW w:w="1158" w:type="dxa"/>
            <w:shd w:val="clear" w:color="auto" w:fill="auto"/>
          </w:tcPr>
          <w:p w14:paraId="5787DF01" w14:textId="62060593" w:rsidR="004E1A4C" w:rsidRPr="006B1ADD" w:rsidRDefault="004E1A4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18.7</w:t>
            </w:r>
          </w:p>
        </w:tc>
        <w:tc>
          <w:tcPr>
            <w:tcW w:w="1116" w:type="dxa"/>
            <w:shd w:val="clear" w:color="auto" w:fill="auto"/>
          </w:tcPr>
          <w:p w14:paraId="12830022" w14:textId="6E1F72BB" w:rsidR="004E1A4C" w:rsidRPr="006B1ADD" w:rsidRDefault="004E1A4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210</w:t>
            </w:r>
          </w:p>
        </w:tc>
        <w:tc>
          <w:tcPr>
            <w:tcW w:w="1109" w:type="dxa"/>
            <w:shd w:val="clear" w:color="auto" w:fill="auto"/>
          </w:tcPr>
          <w:p w14:paraId="46A8D8DD" w14:textId="481F9FDC" w:rsidR="004E1A4C" w:rsidRPr="006B1ADD" w:rsidRDefault="004E1A4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3.4</w:t>
            </w:r>
          </w:p>
        </w:tc>
        <w:tc>
          <w:tcPr>
            <w:tcW w:w="1112" w:type="dxa"/>
            <w:shd w:val="clear" w:color="auto" w:fill="auto"/>
          </w:tcPr>
          <w:p w14:paraId="56947F2F" w14:textId="1C10B5EA" w:rsidR="004E1A4C" w:rsidRPr="006B1ADD" w:rsidRDefault="004E1A4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0.2</w:t>
            </w:r>
          </w:p>
        </w:tc>
        <w:tc>
          <w:tcPr>
            <w:tcW w:w="1116" w:type="dxa"/>
            <w:shd w:val="clear" w:color="auto" w:fill="auto"/>
          </w:tcPr>
          <w:p w14:paraId="19E0134E" w14:textId="00448A33" w:rsidR="004E1A4C" w:rsidRPr="006B1ADD" w:rsidRDefault="004E1A4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91.8</w:t>
            </w:r>
          </w:p>
        </w:tc>
        <w:tc>
          <w:tcPr>
            <w:tcW w:w="1125" w:type="dxa"/>
            <w:shd w:val="clear" w:color="auto" w:fill="auto"/>
          </w:tcPr>
          <w:p w14:paraId="44515A06" w14:textId="47815071" w:rsidR="004E1A4C" w:rsidRPr="006B1ADD" w:rsidRDefault="004E1A4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9.3</w:t>
            </w:r>
          </w:p>
        </w:tc>
      </w:tr>
      <w:tr w:rsidR="00C47C3E" w14:paraId="0FE5FA96" w14:textId="77777777" w:rsidTr="00B675B1">
        <w:tc>
          <w:tcPr>
            <w:tcW w:w="1413" w:type="dxa"/>
          </w:tcPr>
          <w:p w14:paraId="40E48B6B" w14:textId="77777777" w:rsidR="00C47C3E" w:rsidRPr="006B1ADD" w:rsidRDefault="00C47C3E" w:rsidP="00B675B1">
            <w:pPr>
              <w:rPr>
                <w:rStyle w:val="Strong"/>
                <w:rFonts w:asciiTheme="minorHAnsi" w:hAnsiTheme="minorHAnsi"/>
                <w:b w:val="0"/>
                <w:sz w:val="16"/>
                <w:szCs w:val="16"/>
              </w:rPr>
            </w:pPr>
            <w:r w:rsidRPr="006B1ADD">
              <w:rPr>
                <w:rStyle w:val="Strong"/>
                <w:rFonts w:asciiTheme="minorHAnsi" w:hAnsiTheme="minorHAnsi"/>
                <w:b w:val="0"/>
                <w:sz w:val="16"/>
                <w:szCs w:val="16"/>
              </w:rPr>
              <w:t>12/06/2013 07:00</w:t>
            </w:r>
          </w:p>
        </w:tc>
        <w:tc>
          <w:tcPr>
            <w:tcW w:w="867" w:type="dxa"/>
          </w:tcPr>
          <w:p w14:paraId="1AC5592C"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186.1</w:t>
            </w:r>
          </w:p>
        </w:tc>
        <w:tc>
          <w:tcPr>
            <w:tcW w:w="1158" w:type="dxa"/>
          </w:tcPr>
          <w:p w14:paraId="1FFAA389"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19.2</w:t>
            </w:r>
          </w:p>
        </w:tc>
        <w:tc>
          <w:tcPr>
            <w:tcW w:w="1116" w:type="dxa"/>
          </w:tcPr>
          <w:p w14:paraId="6D607B3C"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200</w:t>
            </w:r>
          </w:p>
        </w:tc>
        <w:tc>
          <w:tcPr>
            <w:tcW w:w="1109" w:type="dxa"/>
          </w:tcPr>
          <w:p w14:paraId="29649D0B"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4.2</w:t>
            </w:r>
          </w:p>
        </w:tc>
        <w:tc>
          <w:tcPr>
            <w:tcW w:w="1112" w:type="dxa"/>
          </w:tcPr>
          <w:p w14:paraId="13E9665F"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0.2</w:t>
            </w:r>
          </w:p>
        </w:tc>
        <w:tc>
          <w:tcPr>
            <w:tcW w:w="1116" w:type="dxa"/>
          </w:tcPr>
          <w:p w14:paraId="7C0906E7"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98.6</w:t>
            </w:r>
          </w:p>
        </w:tc>
        <w:tc>
          <w:tcPr>
            <w:tcW w:w="1125" w:type="dxa"/>
          </w:tcPr>
          <w:p w14:paraId="015AB532"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13.7</w:t>
            </w:r>
          </w:p>
        </w:tc>
      </w:tr>
      <w:tr w:rsidR="00C47C3E" w14:paraId="249F2A60" w14:textId="77777777" w:rsidTr="00B675B1">
        <w:tc>
          <w:tcPr>
            <w:tcW w:w="1413" w:type="dxa"/>
          </w:tcPr>
          <w:p w14:paraId="04CB018C" w14:textId="77777777" w:rsidR="00C47C3E" w:rsidRPr="006B1ADD" w:rsidRDefault="00C47C3E" w:rsidP="00B675B1">
            <w:pPr>
              <w:rPr>
                <w:rStyle w:val="Strong"/>
                <w:rFonts w:asciiTheme="minorHAnsi" w:hAnsiTheme="minorHAnsi"/>
                <w:b w:val="0"/>
                <w:sz w:val="16"/>
                <w:szCs w:val="16"/>
              </w:rPr>
            </w:pPr>
            <w:r w:rsidRPr="006B1ADD">
              <w:rPr>
                <w:rStyle w:val="Strong"/>
                <w:rFonts w:asciiTheme="minorHAnsi" w:hAnsiTheme="minorHAnsi"/>
                <w:b w:val="0"/>
                <w:sz w:val="16"/>
                <w:szCs w:val="16"/>
              </w:rPr>
              <w:t>21/06/2013 21:00</w:t>
            </w:r>
          </w:p>
        </w:tc>
        <w:tc>
          <w:tcPr>
            <w:tcW w:w="867" w:type="dxa"/>
          </w:tcPr>
          <w:p w14:paraId="7B07078C"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159.1</w:t>
            </w:r>
          </w:p>
        </w:tc>
        <w:tc>
          <w:tcPr>
            <w:tcW w:w="1158" w:type="dxa"/>
          </w:tcPr>
          <w:p w14:paraId="57B98A72"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35.2</w:t>
            </w:r>
          </w:p>
        </w:tc>
        <w:tc>
          <w:tcPr>
            <w:tcW w:w="1116" w:type="dxa"/>
          </w:tcPr>
          <w:p w14:paraId="04010DF6"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200</w:t>
            </w:r>
          </w:p>
        </w:tc>
        <w:tc>
          <w:tcPr>
            <w:tcW w:w="1109" w:type="dxa"/>
          </w:tcPr>
          <w:p w14:paraId="378141FA"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4.5</w:t>
            </w:r>
          </w:p>
        </w:tc>
        <w:tc>
          <w:tcPr>
            <w:tcW w:w="1112" w:type="dxa"/>
          </w:tcPr>
          <w:p w14:paraId="74CCE2B8"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732290F2"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83.2</w:t>
            </w:r>
          </w:p>
        </w:tc>
        <w:tc>
          <w:tcPr>
            <w:tcW w:w="1125" w:type="dxa"/>
          </w:tcPr>
          <w:p w14:paraId="101F8788"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13.8</w:t>
            </w:r>
          </w:p>
        </w:tc>
      </w:tr>
      <w:tr w:rsidR="00C47C3E" w14:paraId="4128F416" w14:textId="77777777" w:rsidTr="00B675B1">
        <w:tc>
          <w:tcPr>
            <w:tcW w:w="1413" w:type="dxa"/>
          </w:tcPr>
          <w:p w14:paraId="092960AC" w14:textId="77777777" w:rsidR="00C47C3E" w:rsidRPr="006B1ADD" w:rsidRDefault="00C47C3E" w:rsidP="00B675B1">
            <w:pPr>
              <w:rPr>
                <w:rStyle w:val="Strong"/>
                <w:rFonts w:asciiTheme="minorHAnsi" w:hAnsiTheme="minorHAnsi"/>
                <w:b w:val="0"/>
                <w:sz w:val="16"/>
                <w:szCs w:val="16"/>
              </w:rPr>
            </w:pPr>
            <w:r w:rsidRPr="006B1ADD">
              <w:rPr>
                <w:rStyle w:val="Strong"/>
                <w:rFonts w:asciiTheme="minorHAnsi" w:hAnsiTheme="minorHAnsi"/>
                <w:b w:val="0"/>
                <w:sz w:val="16"/>
                <w:szCs w:val="16"/>
              </w:rPr>
              <w:t>19/10/2013 16:00</w:t>
            </w:r>
          </w:p>
        </w:tc>
        <w:tc>
          <w:tcPr>
            <w:tcW w:w="867" w:type="dxa"/>
          </w:tcPr>
          <w:p w14:paraId="136E5804"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52.3</w:t>
            </w:r>
          </w:p>
        </w:tc>
        <w:tc>
          <w:tcPr>
            <w:tcW w:w="1158" w:type="dxa"/>
          </w:tcPr>
          <w:p w14:paraId="0B334768"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22.5</w:t>
            </w:r>
          </w:p>
        </w:tc>
        <w:tc>
          <w:tcPr>
            <w:tcW w:w="1116" w:type="dxa"/>
          </w:tcPr>
          <w:p w14:paraId="49470BDD"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200</w:t>
            </w:r>
          </w:p>
        </w:tc>
        <w:tc>
          <w:tcPr>
            <w:tcW w:w="1109" w:type="dxa"/>
          </w:tcPr>
          <w:p w14:paraId="459F0822"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3.4</w:t>
            </w:r>
          </w:p>
        </w:tc>
        <w:tc>
          <w:tcPr>
            <w:tcW w:w="1112" w:type="dxa"/>
          </w:tcPr>
          <w:p w14:paraId="0107DAF2"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25671A2E"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81.1</w:t>
            </w:r>
          </w:p>
        </w:tc>
        <w:tc>
          <w:tcPr>
            <w:tcW w:w="1125" w:type="dxa"/>
          </w:tcPr>
          <w:p w14:paraId="7F642D40"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16.7</w:t>
            </w:r>
          </w:p>
        </w:tc>
      </w:tr>
      <w:tr w:rsidR="001A11EC" w14:paraId="58991351" w14:textId="77777777" w:rsidTr="00B675B1">
        <w:tc>
          <w:tcPr>
            <w:tcW w:w="1413" w:type="dxa"/>
          </w:tcPr>
          <w:p w14:paraId="4B17E870" w14:textId="2A61088A" w:rsidR="001A11EC" w:rsidRPr="006B1ADD" w:rsidRDefault="001A11EC" w:rsidP="00B675B1">
            <w:pPr>
              <w:rPr>
                <w:rStyle w:val="Strong"/>
                <w:rFonts w:asciiTheme="minorHAnsi" w:hAnsiTheme="minorHAnsi"/>
                <w:b w:val="0"/>
                <w:sz w:val="16"/>
                <w:szCs w:val="16"/>
              </w:rPr>
            </w:pPr>
            <w:r w:rsidRPr="006B1ADD">
              <w:rPr>
                <w:rStyle w:val="Strong"/>
                <w:rFonts w:asciiTheme="minorHAnsi" w:hAnsiTheme="minorHAnsi"/>
                <w:b w:val="0"/>
                <w:sz w:val="16"/>
                <w:szCs w:val="16"/>
              </w:rPr>
              <w:t>31/12/2013 13:00</w:t>
            </w:r>
          </w:p>
        </w:tc>
        <w:tc>
          <w:tcPr>
            <w:tcW w:w="867" w:type="dxa"/>
          </w:tcPr>
          <w:p w14:paraId="6F3CFC22" w14:textId="09267FE6"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92.7</w:t>
            </w:r>
          </w:p>
        </w:tc>
        <w:tc>
          <w:tcPr>
            <w:tcW w:w="1158" w:type="dxa"/>
          </w:tcPr>
          <w:p w14:paraId="11A19054" w14:textId="25055B38"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36.9</w:t>
            </w:r>
          </w:p>
        </w:tc>
        <w:tc>
          <w:tcPr>
            <w:tcW w:w="1116" w:type="dxa"/>
          </w:tcPr>
          <w:p w14:paraId="7E2A903F" w14:textId="598943D1"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210</w:t>
            </w:r>
          </w:p>
        </w:tc>
        <w:tc>
          <w:tcPr>
            <w:tcW w:w="1109" w:type="dxa"/>
          </w:tcPr>
          <w:p w14:paraId="41ECC7C2" w14:textId="01FB85EA"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4.4</w:t>
            </w:r>
          </w:p>
        </w:tc>
        <w:tc>
          <w:tcPr>
            <w:tcW w:w="1112" w:type="dxa"/>
          </w:tcPr>
          <w:p w14:paraId="33B83585" w14:textId="605128F2"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3CE9F334" w14:textId="294D2572"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74.4</w:t>
            </w:r>
          </w:p>
        </w:tc>
        <w:tc>
          <w:tcPr>
            <w:tcW w:w="1125" w:type="dxa"/>
          </w:tcPr>
          <w:p w14:paraId="7623DB18" w14:textId="0FA24C2E"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9.7</w:t>
            </w:r>
          </w:p>
        </w:tc>
      </w:tr>
      <w:tr w:rsidR="00C47C3E" w14:paraId="687B9D79" w14:textId="77777777" w:rsidTr="00B675B1">
        <w:tc>
          <w:tcPr>
            <w:tcW w:w="1413" w:type="dxa"/>
          </w:tcPr>
          <w:p w14:paraId="5B28CD94" w14:textId="77777777" w:rsidR="00C47C3E" w:rsidRPr="006B1ADD" w:rsidRDefault="00C47C3E" w:rsidP="00B675B1">
            <w:pPr>
              <w:rPr>
                <w:rStyle w:val="Strong"/>
                <w:rFonts w:asciiTheme="minorHAnsi" w:hAnsiTheme="minorHAnsi"/>
                <w:b w:val="0"/>
                <w:sz w:val="16"/>
                <w:szCs w:val="16"/>
              </w:rPr>
            </w:pPr>
            <w:r w:rsidRPr="006B1ADD">
              <w:rPr>
                <w:rStyle w:val="Strong"/>
                <w:rFonts w:asciiTheme="minorHAnsi" w:hAnsiTheme="minorHAnsi"/>
                <w:b w:val="0"/>
                <w:sz w:val="16"/>
                <w:szCs w:val="16"/>
              </w:rPr>
              <w:t>25/02/2014 12:00</w:t>
            </w:r>
          </w:p>
        </w:tc>
        <w:tc>
          <w:tcPr>
            <w:tcW w:w="867" w:type="dxa"/>
          </w:tcPr>
          <w:p w14:paraId="47637B96"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204.4</w:t>
            </w:r>
          </w:p>
        </w:tc>
        <w:tc>
          <w:tcPr>
            <w:tcW w:w="1158" w:type="dxa"/>
          </w:tcPr>
          <w:p w14:paraId="4E88F4A5"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34.4</w:t>
            </w:r>
          </w:p>
        </w:tc>
        <w:tc>
          <w:tcPr>
            <w:tcW w:w="1116" w:type="dxa"/>
          </w:tcPr>
          <w:p w14:paraId="771E3EE5"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200</w:t>
            </w:r>
          </w:p>
        </w:tc>
        <w:tc>
          <w:tcPr>
            <w:tcW w:w="1109" w:type="dxa"/>
          </w:tcPr>
          <w:p w14:paraId="5E5FD90A"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5.2</w:t>
            </w:r>
          </w:p>
        </w:tc>
        <w:tc>
          <w:tcPr>
            <w:tcW w:w="1112" w:type="dxa"/>
          </w:tcPr>
          <w:p w14:paraId="1E164C98"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588535A4"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74.3</w:t>
            </w:r>
          </w:p>
        </w:tc>
        <w:tc>
          <w:tcPr>
            <w:tcW w:w="1125" w:type="dxa"/>
          </w:tcPr>
          <w:p w14:paraId="0967A6EE"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11.0</w:t>
            </w:r>
          </w:p>
        </w:tc>
      </w:tr>
      <w:tr w:rsidR="00C47C3E" w14:paraId="58B5BEC2" w14:textId="77777777" w:rsidTr="00B675B1">
        <w:tc>
          <w:tcPr>
            <w:tcW w:w="1413" w:type="dxa"/>
          </w:tcPr>
          <w:p w14:paraId="695520D1" w14:textId="77777777" w:rsidR="00C47C3E" w:rsidRPr="006B1ADD" w:rsidRDefault="00C47C3E" w:rsidP="00B675B1">
            <w:pPr>
              <w:rPr>
                <w:rStyle w:val="Strong"/>
                <w:rFonts w:asciiTheme="minorHAnsi" w:hAnsiTheme="minorHAnsi"/>
                <w:b w:val="0"/>
                <w:sz w:val="16"/>
                <w:szCs w:val="16"/>
              </w:rPr>
            </w:pPr>
            <w:r w:rsidRPr="006B1ADD">
              <w:rPr>
                <w:rStyle w:val="Strong"/>
                <w:rFonts w:asciiTheme="minorHAnsi" w:hAnsiTheme="minorHAnsi"/>
                <w:b w:val="0"/>
                <w:sz w:val="16"/>
                <w:szCs w:val="16"/>
              </w:rPr>
              <w:t>16/07/2014 10:00</w:t>
            </w:r>
          </w:p>
        </w:tc>
        <w:tc>
          <w:tcPr>
            <w:tcW w:w="867" w:type="dxa"/>
          </w:tcPr>
          <w:p w14:paraId="01D8E76B"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37.0</w:t>
            </w:r>
          </w:p>
        </w:tc>
        <w:tc>
          <w:tcPr>
            <w:tcW w:w="1158" w:type="dxa"/>
          </w:tcPr>
          <w:p w14:paraId="7932A027"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7.4</w:t>
            </w:r>
          </w:p>
        </w:tc>
        <w:tc>
          <w:tcPr>
            <w:tcW w:w="1116" w:type="dxa"/>
          </w:tcPr>
          <w:p w14:paraId="2636DF6C"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190</w:t>
            </w:r>
          </w:p>
        </w:tc>
        <w:tc>
          <w:tcPr>
            <w:tcW w:w="1109" w:type="dxa"/>
          </w:tcPr>
          <w:p w14:paraId="22260854"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3.2</w:t>
            </w:r>
          </w:p>
        </w:tc>
        <w:tc>
          <w:tcPr>
            <w:tcW w:w="1112" w:type="dxa"/>
          </w:tcPr>
          <w:p w14:paraId="281A4D0B"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140A6043"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90.5</w:t>
            </w:r>
          </w:p>
        </w:tc>
        <w:tc>
          <w:tcPr>
            <w:tcW w:w="1125" w:type="dxa"/>
          </w:tcPr>
          <w:p w14:paraId="6D1BA5D5"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18.8</w:t>
            </w:r>
          </w:p>
        </w:tc>
      </w:tr>
      <w:tr w:rsidR="00C47C3E" w14:paraId="69AF8203" w14:textId="77777777" w:rsidTr="00B675B1">
        <w:tc>
          <w:tcPr>
            <w:tcW w:w="1413" w:type="dxa"/>
          </w:tcPr>
          <w:p w14:paraId="4F640559" w14:textId="77777777" w:rsidR="00C47C3E" w:rsidRPr="006B1ADD" w:rsidRDefault="00C47C3E" w:rsidP="00B675B1">
            <w:pPr>
              <w:rPr>
                <w:rStyle w:val="Strong"/>
                <w:rFonts w:asciiTheme="minorHAnsi" w:hAnsiTheme="minorHAnsi"/>
                <w:b w:val="0"/>
                <w:sz w:val="16"/>
                <w:szCs w:val="16"/>
              </w:rPr>
            </w:pPr>
            <w:r w:rsidRPr="006B1ADD">
              <w:rPr>
                <w:rStyle w:val="Strong"/>
                <w:rFonts w:asciiTheme="minorHAnsi" w:hAnsiTheme="minorHAnsi"/>
                <w:b w:val="0"/>
                <w:sz w:val="16"/>
                <w:szCs w:val="16"/>
              </w:rPr>
              <w:t>07/01/2015 13:00</w:t>
            </w:r>
          </w:p>
        </w:tc>
        <w:tc>
          <w:tcPr>
            <w:tcW w:w="867" w:type="dxa"/>
          </w:tcPr>
          <w:p w14:paraId="4B2DFE40"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83.4</w:t>
            </w:r>
          </w:p>
        </w:tc>
        <w:tc>
          <w:tcPr>
            <w:tcW w:w="1158" w:type="dxa"/>
          </w:tcPr>
          <w:p w14:paraId="3E7FABB3"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28.8</w:t>
            </w:r>
          </w:p>
        </w:tc>
        <w:tc>
          <w:tcPr>
            <w:tcW w:w="1116" w:type="dxa"/>
          </w:tcPr>
          <w:p w14:paraId="42EAD2AF"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200</w:t>
            </w:r>
          </w:p>
        </w:tc>
        <w:tc>
          <w:tcPr>
            <w:tcW w:w="1109" w:type="dxa"/>
          </w:tcPr>
          <w:p w14:paraId="45A1698D"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4.7</w:t>
            </w:r>
          </w:p>
        </w:tc>
        <w:tc>
          <w:tcPr>
            <w:tcW w:w="1112" w:type="dxa"/>
          </w:tcPr>
          <w:p w14:paraId="5C5B283A"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30232964"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87.5</w:t>
            </w:r>
          </w:p>
        </w:tc>
        <w:tc>
          <w:tcPr>
            <w:tcW w:w="1125" w:type="dxa"/>
          </w:tcPr>
          <w:p w14:paraId="4FF79F85"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9.9</w:t>
            </w:r>
          </w:p>
        </w:tc>
      </w:tr>
      <w:tr w:rsidR="00C47C3E" w14:paraId="3E3A1B18" w14:textId="77777777" w:rsidTr="00B675B1">
        <w:tc>
          <w:tcPr>
            <w:tcW w:w="1413" w:type="dxa"/>
          </w:tcPr>
          <w:p w14:paraId="0D1B9EFC" w14:textId="77777777" w:rsidR="00C47C3E" w:rsidRPr="006B1ADD" w:rsidRDefault="00C47C3E" w:rsidP="00B675B1">
            <w:pPr>
              <w:rPr>
                <w:rStyle w:val="Strong"/>
                <w:rFonts w:asciiTheme="minorHAnsi" w:hAnsiTheme="minorHAnsi"/>
                <w:b w:val="0"/>
                <w:sz w:val="16"/>
                <w:szCs w:val="16"/>
              </w:rPr>
            </w:pPr>
            <w:r w:rsidRPr="006B1ADD">
              <w:rPr>
                <w:rStyle w:val="Strong"/>
                <w:rFonts w:asciiTheme="minorHAnsi" w:hAnsiTheme="minorHAnsi"/>
                <w:b w:val="0"/>
                <w:sz w:val="16"/>
                <w:szCs w:val="16"/>
              </w:rPr>
              <w:t>25/02/2015 00:00</w:t>
            </w:r>
          </w:p>
        </w:tc>
        <w:tc>
          <w:tcPr>
            <w:tcW w:w="867" w:type="dxa"/>
          </w:tcPr>
          <w:p w14:paraId="77AEE09E"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25.6</w:t>
            </w:r>
          </w:p>
        </w:tc>
        <w:tc>
          <w:tcPr>
            <w:tcW w:w="1158" w:type="dxa"/>
          </w:tcPr>
          <w:p w14:paraId="0AEBFAA6"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24.5</w:t>
            </w:r>
          </w:p>
        </w:tc>
        <w:tc>
          <w:tcPr>
            <w:tcW w:w="1116" w:type="dxa"/>
          </w:tcPr>
          <w:p w14:paraId="19FB5F7D"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200</w:t>
            </w:r>
          </w:p>
        </w:tc>
        <w:tc>
          <w:tcPr>
            <w:tcW w:w="1109" w:type="dxa"/>
          </w:tcPr>
          <w:p w14:paraId="5B8B0631"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2.0</w:t>
            </w:r>
          </w:p>
        </w:tc>
        <w:tc>
          <w:tcPr>
            <w:tcW w:w="1112" w:type="dxa"/>
          </w:tcPr>
          <w:p w14:paraId="7F796016"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0.4</w:t>
            </w:r>
          </w:p>
        </w:tc>
        <w:tc>
          <w:tcPr>
            <w:tcW w:w="1116" w:type="dxa"/>
          </w:tcPr>
          <w:p w14:paraId="6E682779"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94.1</w:t>
            </w:r>
          </w:p>
        </w:tc>
        <w:tc>
          <w:tcPr>
            <w:tcW w:w="1125" w:type="dxa"/>
          </w:tcPr>
          <w:p w14:paraId="2CBF33FC"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8.3</w:t>
            </w:r>
          </w:p>
        </w:tc>
      </w:tr>
      <w:tr w:rsidR="00C47C3E" w14:paraId="11AB0451" w14:textId="77777777" w:rsidTr="00B675B1">
        <w:tc>
          <w:tcPr>
            <w:tcW w:w="1413" w:type="dxa"/>
          </w:tcPr>
          <w:p w14:paraId="562E4BAC" w14:textId="77777777" w:rsidR="00C47C3E" w:rsidRPr="006B1ADD" w:rsidRDefault="00C47C3E" w:rsidP="00B675B1">
            <w:pPr>
              <w:rPr>
                <w:rStyle w:val="Strong"/>
                <w:rFonts w:asciiTheme="minorHAnsi" w:hAnsiTheme="minorHAnsi"/>
                <w:b w:val="0"/>
                <w:sz w:val="16"/>
                <w:szCs w:val="16"/>
              </w:rPr>
            </w:pPr>
            <w:r w:rsidRPr="006B1ADD">
              <w:rPr>
                <w:rStyle w:val="Strong"/>
                <w:rFonts w:asciiTheme="minorHAnsi" w:hAnsiTheme="minorHAnsi"/>
                <w:b w:val="0"/>
                <w:sz w:val="16"/>
                <w:szCs w:val="16"/>
              </w:rPr>
              <w:t>19/07/2015 04:00</w:t>
            </w:r>
          </w:p>
        </w:tc>
        <w:tc>
          <w:tcPr>
            <w:tcW w:w="867" w:type="dxa"/>
          </w:tcPr>
          <w:p w14:paraId="4919EB29"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59.6</w:t>
            </w:r>
          </w:p>
        </w:tc>
        <w:tc>
          <w:tcPr>
            <w:tcW w:w="1158" w:type="dxa"/>
          </w:tcPr>
          <w:p w14:paraId="025F7065"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30.1</w:t>
            </w:r>
          </w:p>
        </w:tc>
        <w:tc>
          <w:tcPr>
            <w:tcW w:w="1116" w:type="dxa"/>
          </w:tcPr>
          <w:p w14:paraId="226786C5"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190</w:t>
            </w:r>
          </w:p>
        </w:tc>
        <w:tc>
          <w:tcPr>
            <w:tcW w:w="1109" w:type="dxa"/>
          </w:tcPr>
          <w:p w14:paraId="78A9F042"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3.9</w:t>
            </w:r>
          </w:p>
        </w:tc>
        <w:tc>
          <w:tcPr>
            <w:tcW w:w="1112" w:type="dxa"/>
          </w:tcPr>
          <w:p w14:paraId="2A7309C4"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0.2</w:t>
            </w:r>
          </w:p>
        </w:tc>
        <w:tc>
          <w:tcPr>
            <w:tcW w:w="1116" w:type="dxa"/>
          </w:tcPr>
          <w:p w14:paraId="1A4A6C5D"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81.0</w:t>
            </w:r>
          </w:p>
        </w:tc>
        <w:tc>
          <w:tcPr>
            <w:tcW w:w="1125" w:type="dxa"/>
          </w:tcPr>
          <w:p w14:paraId="342BDC31" w14:textId="77777777" w:rsidR="00C47C3E" w:rsidRPr="006B1ADD" w:rsidRDefault="00C47C3E"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15.7</w:t>
            </w:r>
          </w:p>
        </w:tc>
      </w:tr>
      <w:tr w:rsidR="001A11EC" w14:paraId="783A16E3" w14:textId="77777777" w:rsidTr="001A11EC">
        <w:trPr>
          <w:trHeight w:val="299"/>
        </w:trPr>
        <w:tc>
          <w:tcPr>
            <w:tcW w:w="1413" w:type="dxa"/>
          </w:tcPr>
          <w:p w14:paraId="3BAB4E67" w14:textId="03543735" w:rsidR="001A11EC" w:rsidRPr="006B1ADD" w:rsidRDefault="001A11EC" w:rsidP="001A11EC">
            <w:pPr>
              <w:suppressAutoHyphens w:val="0"/>
              <w:spacing w:after="0" w:line="240" w:lineRule="auto"/>
              <w:rPr>
                <w:rStyle w:val="Strong"/>
                <w:rFonts w:asciiTheme="minorHAnsi" w:eastAsia="Times New Roman" w:hAnsiTheme="minorHAnsi" w:cs="Times New Roman"/>
                <w:b w:val="0"/>
                <w:bCs w:val="0"/>
                <w:color w:val="000000"/>
                <w:kern w:val="0"/>
                <w:sz w:val="16"/>
                <w:szCs w:val="16"/>
                <w:lang w:eastAsia="en-GB"/>
              </w:rPr>
            </w:pPr>
            <w:r w:rsidRPr="006B1ADD">
              <w:rPr>
                <w:rFonts w:asciiTheme="minorHAnsi" w:hAnsiTheme="minorHAnsi"/>
                <w:color w:val="000000"/>
                <w:sz w:val="16"/>
                <w:szCs w:val="16"/>
              </w:rPr>
              <w:t>01/12/2015 18:00</w:t>
            </w:r>
          </w:p>
        </w:tc>
        <w:tc>
          <w:tcPr>
            <w:tcW w:w="867" w:type="dxa"/>
          </w:tcPr>
          <w:p w14:paraId="35EB8CAD" w14:textId="3BF5DE2C"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106.2</w:t>
            </w:r>
          </w:p>
        </w:tc>
        <w:tc>
          <w:tcPr>
            <w:tcW w:w="1158" w:type="dxa"/>
          </w:tcPr>
          <w:p w14:paraId="288098B9" w14:textId="625902FE"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26.1</w:t>
            </w:r>
          </w:p>
        </w:tc>
        <w:tc>
          <w:tcPr>
            <w:tcW w:w="1116" w:type="dxa"/>
          </w:tcPr>
          <w:p w14:paraId="686FBCCF" w14:textId="0BD4AF48"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210</w:t>
            </w:r>
          </w:p>
        </w:tc>
        <w:tc>
          <w:tcPr>
            <w:tcW w:w="1109" w:type="dxa"/>
          </w:tcPr>
          <w:p w14:paraId="21AB359B" w14:textId="4E91725A"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4.8</w:t>
            </w:r>
          </w:p>
        </w:tc>
        <w:tc>
          <w:tcPr>
            <w:tcW w:w="1112" w:type="dxa"/>
          </w:tcPr>
          <w:p w14:paraId="40343E12" w14:textId="79550AEF"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2F3E0C4F" w14:textId="3CDCC687"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85.7</w:t>
            </w:r>
          </w:p>
        </w:tc>
        <w:tc>
          <w:tcPr>
            <w:tcW w:w="1125" w:type="dxa"/>
          </w:tcPr>
          <w:p w14:paraId="7A6B0F62" w14:textId="7CB90F18" w:rsidR="001A11EC" w:rsidRPr="006B1ADD" w:rsidRDefault="001A11EC" w:rsidP="00B675B1">
            <w:pPr>
              <w:jc w:val="center"/>
              <w:rPr>
                <w:rStyle w:val="Strong"/>
                <w:rFonts w:asciiTheme="minorHAnsi" w:hAnsiTheme="minorHAnsi"/>
                <w:b w:val="0"/>
                <w:sz w:val="16"/>
                <w:szCs w:val="16"/>
              </w:rPr>
            </w:pPr>
            <w:r w:rsidRPr="006B1ADD">
              <w:rPr>
                <w:rStyle w:val="Strong"/>
                <w:rFonts w:asciiTheme="minorHAnsi" w:hAnsiTheme="minorHAnsi"/>
                <w:b w:val="0"/>
                <w:sz w:val="16"/>
                <w:szCs w:val="16"/>
              </w:rPr>
              <w:t>13.0</w:t>
            </w:r>
          </w:p>
        </w:tc>
      </w:tr>
      <w:tr w:rsidR="001A11EC" w14:paraId="7103813D" w14:textId="77777777" w:rsidTr="001A11EC">
        <w:trPr>
          <w:trHeight w:val="299"/>
        </w:trPr>
        <w:tc>
          <w:tcPr>
            <w:tcW w:w="1413" w:type="dxa"/>
          </w:tcPr>
          <w:p w14:paraId="360E54D0" w14:textId="77777777" w:rsidR="001A11EC" w:rsidRPr="006B1ADD" w:rsidRDefault="001A11EC" w:rsidP="001A11EC">
            <w:pPr>
              <w:suppressAutoHyphens w:val="0"/>
              <w:spacing w:after="0" w:line="240" w:lineRule="auto"/>
              <w:rPr>
                <w:rFonts w:asciiTheme="minorHAnsi" w:eastAsia="Times New Roman" w:hAnsiTheme="minorHAnsi" w:cs="Times New Roman"/>
                <w:color w:val="000000"/>
                <w:kern w:val="0"/>
                <w:sz w:val="16"/>
                <w:szCs w:val="16"/>
                <w:lang w:eastAsia="en-GB"/>
              </w:rPr>
            </w:pPr>
            <w:r w:rsidRPr="006B1ADD">
              <w:rPr>
                <w:rFonts w:asciiTheme="minorHAnsi" w:hAnsiTheme="minorHAnsi"/>
                <w:color w:val="000000"/>
                <w:sz w:val="16"/>
                <w:szCs w:val="16"/>
              </w:rPr>
              <w:t>05/12/2015 11:00</w:t>
            </w:r>
          </w:p>
          <w:p w14:paraId="75548DEC" w14:textId="77777777" w:rsidR="001A11EC" w:rsidRPr="006B1ADD" w:rsidRDefault="001A11EC" w:rsidP="001A11EC">
            <w:pPr>
              <w:suppressAutoHyphens w:val="0"/>
              <w:spacing w:after="0" w:line="240" w:lineRule="auto"/>
              <w:rPr>
                <w:rFonts w:asciiTheme="minorHAnsi" w:hAnsiTheme="minorHAnsi"/>
                <w:color w:val="000000"/>
                <w:sz w:val="16"/>
                <w:szCs w:val="16"/>
              </w:rPr>
            </w:pPr>
          </w:p>
        </w:tc>
        <w:tc>
          <w:tcPr>
            <w:tcW w:w="867" w:type="dxa"/>
          </w:tcPr>
          <w:p w14:paraId="47D580AF" w14:textId="61E3FE80"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179.6</w:t>
            </w:r>
          </w:p>
        </w:tc>
        <w:tc>
          <w:tcPr>
            <w:tcW w:w="1158" w:type="dxa"/>
          </w:tcPr>
          <w:p w14:paraId="64B68D6B" w14:textId="02A765A5"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39.5</w:t>
            </w:r>
          </w:p>
        </w:tc>
        <w:tc>
          <w:tcPr>
            <w:tcW w:w="1116" w:type="dxa"/>
          </w:tcPr>
          <w:p w14:paraId="4A5C2587" w14:textId="6AF3290E"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210</w:t>
            </w:r>
          </w:p>
        </w:tc>
        <w:tc>
          <w:tcPr>
            <w:tcW w:w="1109" w:type="dxa"/>
          </w:tcPr>
          <w:p w14:paraId="4C1875D9" w14:textId="5F0EFAC6"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5.6</w:t>
            </w:r>
          </w:p>
        </w:tc>
        <w:tc>
          <w:tcPr>
            <w:tcW w:w="1112" w:type="dxa"/>
          </w:tcPr>
          <w:p w14:paraId="616DDC73" w14:textId="4247D92B"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4EAF00B7" w14:textId="61D5372A"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75.6</w:t>
            </w:r>
          </w:p>
        </w:tc>
        <w:tc>
          <w:tcPr>
            <w:tcW w:w="1125" w:type="dxa"/>
          </w:tcPr>
          <w:p w14:paraId="2ABB5DA0" w14:textId="0A4DD253"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12.7</w:t>
            </w:r>
          </w:p>
        </w:tc>
      </w:tr>
      <w:tr w:rsidR="001A11EC" w14:paraId="1E996E21" w14:textId="77777777" w:rsidTr="001A11EC">
        <w:trPr>
          <w:trHeight w:val="299"/>
        </w:trPr>
        <w:tc>
          <w:tcPr>
            <w:tcW w:w="1413" w:type="dxa"/>
          </w:tcPr>
          <w:p w14:paraId="7B984386" w14:textId="77777777" w:rsidR="001A11EC" w:rsidRPr="006B1ADD" w:rsidRDefault="001A11EC" w:rsidP="001A11EC">
            <w:pPr>
              <w:suppressAutoHyphens w:val="0"/>
              <w:spacing w:after="0" w:line="240" w:lineRule="auto"/>
              <w:rPr>
                <w:rFonts w:asciiTheme="minorHAnsi" w:eastAsia="Times New Roman" w:hAnsiTheme="minorHAnsi" w:cs="Times New Roman"/>
                <w:color w:val="000000"/>
                <w:kern w:val="0"/>
                <w:sz w:val="16"/>
                <w:szCs w:val="16"/>
                <w:lang w:eastAsia="en-GB"/>
              </w:rPr>
            </w:pPr>
            <w:r w:rsidRPr="006B1ADD">
              <w:rPr>
                <w:rFonts w:asciiTheme="minorHAnsi" w:hAnsiTheme="minorHAnsi"/>
                <w:color w:val="000000"/>
                <w:sz w:val="16"/>
                <w:szCs w:val="16"/>
              </w:rPr>
              <w:t>29/01/2016 16:00</w:t>
            </w:r>
          </w:p>
          <w:p w14:paraId="25441962" w14:textId="77777777" w:rsidR="001A11EC" w:rsidRPr="006B1ADD" w:rsidRDefault="001A11EC" w:rsidP="001A11EC">
            <w:pPr>
              <w:suppressAutoHyphens w:val="0"/>
              <w:spacing w:after="0" w:line="240" w:lineRule="auto"/>
              <w:rPr>
                <w:rFonts w:asciiTheme="minorHAnsi" w:hAnsiTheme="minorHAnsi"/>
                <w:color w:val="000000"/>
                <w:sz w:val="16"/>
                <w:szCs w:val="16"/>
              </w:rPr>
            </w:pPr>
          </w:p>
        </w:tc>
        <w:tc>
          <w:tcPr>
            <w:tcW w:w="867" w:type="dxa"/>
          </w:tcPr>
          <w:p w14:paraId="408E7CDF" w14:textId="422E4705"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95.5</w:t>
            </w:r>
          </w:p>
        </w:tc>
        <w:tc>
          <w:tcPr>
            <w:tcW w:w="1158" w:type="dxa"/>
          </w:tcPr>
          <w:p w14:paraId="355960A9" w14:textId="34A42237"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26.7</w:t>
            </w:r>
          </w:p>
        </w:tc>
        <w:tc>
          <w:tcPr>
            <w:tcW w:w="1116" w:type="dxa"/>
          </w:tcPr>
          <w:p w14:paraId="40DE1194" w14:textId="0D7AEE2F"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210</w:t>
            </w:r>
          </w:p>
        </w:tc>
        <w:tc>
          <w:tcPr>
            <w:tcW w:w="1109" w:type="dxa"/>
          </w:tcPr>
          <w:p w14:paraId="225540F8" w14:textId="5CB75C6A"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4.4</w:t>
            </w:r>
          </w:p>
        </w:tc>
        <w:tc>
          <w:tcPr>
            <w:tcW w:w="1112" w:type="dxa"/>
          </w:tcPr>
          <w:p w14:paraId="3BAA3AA4" w14:textId="59630C4E"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0.2</w:t>
            </w:r>
          </w:p>
        </w:tc>
        <w:tc>
          <w:tcPr>
            <w:tcW w:w="1116" w:type="dxa"/>
          </w:tcPr>
          <w:p w14:paraId="0C988989" w14:textId="4BB2312E"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94.8</w:t>
            </w:r>
          </w:p>
        </w:tc>
        <w:tc>
          <w:tcPr>
            <w:tcW w:w="1125" w:type="dxa"/>
          </w:tcPr>
          <w:p w14:paraId="52E10C15" w14:textId="668A623D"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11.1</w:t>
            </w:r>
          </w:p>
        </w:tc>
      </w:tr>
      <w:tr w:rsidR="001A11EC" w14:paraId="26CFFDC4" w14:textId="77777777" w:rsidTr="001A11EC">
        <w:trPr>
          <w:trHeight w:val="299"/>
        </w:trPr>
        <w:tc>
          <w:tcPr>
            <w:tcW w:w="1413" w:type="dxa"/>
          </w:tcPr>
          <w:p w14:paraId="10B2F7C9" w14:textId="77777777" w:rsidR="001A11EC" w:rsidRPr="006B1ADD" w:rsidRDefault="001A11EC" w:rsidP="001A11EC">
            <w:pPr>
              <w:suppressAutoHyphens w:val="0"/>
              <w:spacing w:after="0" w:line="240" w:lineRule="auto"/>
              <w:rPr>
                <w:rFonts w:asciiTheme="minorHAnsi" w:eastAsia="Times New Roman" w:hAnsiTheme="minorHAnsi" w:cs="Times New Roman"/>
                <w:color w:val="000000"/>
                <w:kern w:val="0"/>
                <w:sz w:val="16"/>
                <w:szCs w:val="16"/>
                <w:lang w:eastAsia="en-GB"/>
              </w:rPr>
            </w:pPr>
            <w:r w:rsidRPr="006B1ADD">
              <w:rPr>
                <w:rFonts w:asciiTheme="minorHAnsi" w:hAnsiTheme="minorHAnsi"/>
                <w:color w:val="000000"/>
                <w:sz w:val="16"/>
                <w:szCs w:val="16"/>
              </w:rPr>
              <w:t>10/07/2016 18:00</w:t>
            </w:r>
          </w:p>
          <w:p w14:paraId="1371BB3C" w14:textId="77777777" w:rsidR="001A11EC" w:rsidRPr="006B1ADD" w:rsidRDefault="001A11EC" w:rsidP="001A11EC">
            <w:pPr>
              <w:suppressAutoHyphens w:val="0"/>
              <w:spacing w:after="0" w:line="240" w:lineRule="auto"/>
              <w:rPr>
                <w:rFonts w:asciiTheme="minorHAnsi" w:hAnsiTheme="minorHAnsi"/>
                <w:color w:val="000000"/>
                <w:sz w:val="16"/>
                <w:szCs w:val="16"/>
              </w:rPr>
            </w:pPr>
          </w:p>
        </w:tc>
        <w:tc>
          <w:tcPr>
            <w:tcW w:w="867" w:type="dxa"/>
          </w:tcPr>
          <w:p w14:paraId="0D28A67F" w14:textId="04676DEA"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86.0</w:t>
            </w:r>
          </w:p>
        </w:tc>
        <w:tc>
          <w:tcPr>
            <w:tcW w:w="1158" w:type="dxa"/>
          </w:tcPr>
          <w:p w14:paraId="6B88045D" w14:textId="17C158DF"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35.9</w:t>
            </w:r>
          </w:p>
        </w:tc>
        <w:tc>
          <w:tcPr>
            <w:tcW w:w="1116" w:type="dxa"/>
          </w:tcPr>
          <w:p w14:paraId="5C1C66C2" w14:textId="40104170"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210</w:t>
            </w:r>
          </w:p>
        </w:tc>
        <w:tc>
          <w:tcPr>
            <w:tcW w:w="1109" w:type="dxa"/>
          </w:tcPr>
          <w:p w14:paraId="489F0DCC" w14:textId="01612A39"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5.3</w:t>
            </w:r>
          </w:p>
        </w:tc>
        <w:tc>
          <w:tcPr>
            <w:tcW w:w="1112" w:type="dxa"/>
          </w:tcPr>
          <w:p w14:paraId="18E1257A" w14:textId="47DBE354"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10676F0C" w14:textId="0E159345"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84.6</w:t>
            </w:r>
          </w:p>
        </w:tc>
        <w:tc>
          <w:tcPr>
            <w:tcW w:w="1125" w:type="dxa"/>
          </w:tcPr>
          <w:p w14:paraId="6B1BDBE6" w14:textId="49133139" w:rsidR="001A11EC" w:rsidRPr="006B1ADD" w:rsidRDefault="00FC4167"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17.3</w:t>
            </w:r>
          </w:p>
        </w:tc>
      </w:tr>
      <w:tr w:rsidR="001A11EC" w14:paraId="151D4C12" w14:textId="77777777" w:rsidTr="00B675B1">
        <w:tc>
          <w:tcPr>
            <w:tcW w:w="1413" w:type="dxa"/>
          </w:tcPr>
          <w:p w14:paraId="68D159F6" w14:textId="77777777" w:rsidR="001A11EC" w:rsidRPr="006B1ADD" w:rsidRDefault="001A11EC" w:rsidP="001A11EC">
            <w:pPr>
              <w:rPr>
                <w:rStyle w:val="Strong"/>
                <w:rFonts w:asciiTheme="minorHAnsi" w:hAnsiTheme="minorHAnsi"/>
                <w:b w:val="0"/>
                <w:sz w:val="16"/>
                <w:szCs w:val="16"/>
              </w:rPr>
            </w:pPr>
            <w:r w:rsidRPr="006B1ADD">
              <w:rPr>
                <w:rStyle w:val="Strong"/>
                <w:rFonts w:asciiTheme="minorHAnsi" w:hAnsiTheme="minorHAnsi"/>
                <w:b w:val="0"/>
                <w:sz w:val="16"/>
                <w:szCs w:val="16"/>
              </w:rPr>
              <w:t>06/08/2016 19:00</w:t>
            </w:r>
          </w:p>
        </w:tc>
        <w:tc>
          <w:tcPr>
            <w:tcW w:w="867" w:type="dxa"/>
          </w:tcPr>
          <w:p w14:paraId="42751798" w14:textId="77777777"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82.5</w:t>
            </w:r>
          </w:p>
        </w:tc>
        <w:tc>
          <w:tcPr>
            <w:tcW w:w="1158" w:type="dxa"/>
          </w:tcPr>
          <w:p w14:paraId="21170B45" w14:textId="77777777"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31.1</w:t>
            </w:r>
          </w:p>
        </w:tc>
        <w:tc>
          <w:tcPr>
            <w:tcW w:w="1116" w:type="dxa"/>
          </w:tcPr>
          <w:p w14:paraId="0C1822DF" w14:textId="77777777"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200</w:t>
            </w:r>
          </w:p>
        </w:tc>
        <w:tc>
          <w:tcPr>
            <w:tcW w:w="1109" w:type="dxa"/>
          </w:tcPr>
          <w:p w14:paraId="14FE7F75" w14:textId="77777777"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3.7</w:t>
            </w:r>
          </w:p>
        </w:tc>
        <w:tc>
          <w:tcPr>
            <w:tcW w:w="1112" w:type="dxa"/>
          </w:tcPr>
          <w:p w14:paraId="026C790F" w14:textId="77777777"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166CE7DA" w14:textId="77777777"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83.6</w:t>
            </w:r>
          </w:p>
        </w:tc>
        <w:tc>
          <w:tcPr>
            <w:tcW w:w="1125" w:type="dxa"/>
          </w:tcPr>
          <w:p w14:paraId="6B0760E6" w14:textId="77777777"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19.9</w:t>
            </w:r>
          </w:p>
        </w:tc>
      </w:tr>
      <w:tr w:rsidR="001A11EC" w14:paraId="48D11AFB" w14:textId="77777777" w:rsidTr="00B675B1">
        <w:tc>
          <w:tcPr>
            <w:tcW w:w="1413" w:type="dxa"/>
          </w:tcPr>
          <w:p w14:paraId="7E991A55" w14:textId="4CF28F23" w:rsidR="001A11EC" w:rsidRPr="0062582F" w:rsidRDefault="001A11EC" w:rsidP="0062582F">
            <w:pPr>
              <w:suppressAutoHyphens w:val="0"/>
              <w:spacing w:after="0" w:line="240" w:lineRule="auto"/>
              <w:rPr>
                <w:rStyle w:val="Strong"/>
                <w:rFonts w:asciiTheme="minorHAnsi" w:eastAsia="Times New Roman" w:hAnsiTheme="minorHAnsi" w:cs="Times New Roman"/>
                <w:b w:val="0"/>
                <w:bCs w:val="0"/>
                <w:color w:val="000000"/>
                <w:kern w:val="0"/>
                <w:sz w:val="16"/>
                <w:szCs w:val="16"/>
                <w:lang w:eastAsia="en-GB"/>
              </w:rPr>
            </w:pPr>
            <w:r w:rsidRPr="006B1ADD">
              <w:rPr>
                <w:rFonts w:asciiTheme="minorHAnsi" w:hAnsiTheme="minorHAnsi"/>
                <w:color w:val="000000"/>
                <w:sz w:val="16"/>
                <w:szCs w:val="16"/>
              </w:rPr>
              <w:t>09/09/2016 01:00</w:t>
            </w:r>
          </w:p>
        </w:tc>
        <w:tc>
          <w:tcPr>
            <w:tcW w:w="867" w:type="dxa"/>
          </w:tcPr>
          <w:p w14:paraId="5294384C" w14:textId="0EF052C6"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122.6</w:t>
            </w:r>
          </w:p>
        </w:tc>
        <w:tc>
          <w:tcPr>
            <w:tcW w:w="1158" w:type="dxa"/>
          </w:tcPr>
          <w:p w14:paraId="1B409A8C" w14:textId="6F7B2206"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22.7</w:t>
            </w:r>
          </w:p>
        </w:tc>
        <w:tc>
          <w:tcPr>
            <w:tcW w:w="1116" w:type="dxa"/>
          </w:tcPr>
          <w:p w14:paraId="1875A5A8" w14:textId="4AAB40A6"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210</w:t>
            </w:r>
          </w:p>
        </w:tc>
        <w:tc>
          <w:tcPr>
            <w:tcW w:w="1109" w:type="dxa"/>
          </w:tcPr>
          <w:p w14:paraId="7460EBBB" w14:textId="079D8CC6"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4.0</w:t>
            </w:r>
          </w:p>
        </w:tc>
        <w:tc>
          <w:tcPr>
            <w:tcW w:w="1112" w:type="dxa"/>
          </w:tcPr>
          <w:p w14:paraId="45404CA2" w14:textId="588AC75C"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0.0</w:t>
            </w:r>
          </w:p>
        </w:tc>
        <w:tc>
          <w:tcPr>
            <w:tcW w:w="1116" w:type="dxa"/>
          </w:tcPr>
          <w:p w14:paraId="4EC8CBAD" w14:textId="6CBF8492" w:rsidR="001A11EC" w:rsidRPr="006B1ADD" w:rsidRDefault="001A11EC"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87.3</w:t>
            </w:r>
          </w:p>
        </w:tc>
        <w:tc>
          <w:tcPr>
            <w:tcW w:w="1125" w:type="dxa"/>
          </w:tcPr>
          <w:p w14:paraId="083A8A1C" w14:textId="00542B1B" w:rsidR="001A11EC" w:rsidRPr="006B1ADD" w:rsidRDefault="00FC4167" w:rsidP="001A11EC">
            <w:pPr>
              <w:jc w:val="center"/>
              <w:rPr>
                <w:rStyle w:val="Strong"/>
                <w:rFonts w:asciiTheme="minorHAnsi" w:hAnsiTheme="minorHAnsi"/>
                <w:b w:val="0"/>
                <w:sz w:val="16"/>
                <w:szCs w:val="16"/>
              </w:rPr>
            </w:pPr>
            <w:r w:rsidRPr="006B1ADD">
              <w:rPr>
                <w:rStyle w:val="Strong"/>
                <w:rFonts w:asciiTheme="minorHAnsi" w:hAnsiTheme="minorHAnsi"/>
                <w:b w:val="0"/>
                <w:sz w:val="16"/>
                <w:szCs w:val="16"/>
              </w:rPr>
              <w:t>17.9</w:t>
            </w:r>
          </w:p>
        </w:tc>
      </w:tr>
    </w:tbl>
    <w:p w14:paraId="74535F84" w14:textId="77777777" w:rsidR="00414AC9" w:rsidRPr="00D573D4" w:rsidRDefault="00414AC9" w:rsidP="00D573D4">
      <w:pPr>
        <w:jc w:val="both"/>
        <w:rPr>
          <w:rStyle w:val="Strong"/>
          <w:rFonts w:asciiTheme="minorHAnsi" w:hAnsiTheme="minorHAnsi"/>
          <w:b w:val="0"/>
          <w:sz w:val="20"/>
          <w:szCs w:val="20"/>
        </w:rPr>
      </w:pPr>
    </w:p>
    <w:p w14:paraId="4231E96B" w14:textId="7DC84413" w:rsidR="00EA5CB4" w:rsidRDefault="00902722" w:rsidP="002D0E71">
      <w:pPr>
        <w:pStyle w:val="Heading1"/>
        <w:rPr>
          <w:rStyle w:val="Strong"/>
          <w:rFonts w:asciiTheme="minorHAnsi" w:hAnsiTheme="minorHAnsi"/>
          <w:sz w:val="24"/>
          <w:szCs w:val="24"/>
        </w:rPr>
      </w:pPr>
      <w:bookmarkStart w:id="56" w:name="_Toc511670737"/>
      <w:r>
        <w:rPr>
          <w:rStyle w:val="Strong"/>
          <w:rFonts w:asciiTheme="minorHAnsi" w:hAnsiTheme="minorHAnsi"/>
          <w:sz w:val="24"/>
          <w:szCs w:val="24"/>
        </w:rPr>
        <w:lastRenderedPageBreak/>
        <w:t>5</w:t>
      </w:r>
      <w:r w:rsidR="00DC4BAB" w:rsidRPr="002D0E71">
        <w:rPr>
          <w:rStyle w:val="Strong"/>
          <w:rFonts w:asciiTheme="minorHAnsi" w:hAnsiTheme="minorHAnsi"/>
          <w:sz w:val="24"/>
          <w:szCs w:val="24"/>
        </w:rPr>
        <w:t>.3</w:t>
      </w:r>
      <w:r w:rsidR="00A21A21" w:rsidRPr="002D0E71">
        <w:rPr>
          <w:rStyle w:val="Strong"/>
          <w:rFonts w:asciiTheme="minorHAnsi" w:hAnsiTheme="minorHAnsi"/>
          <w:sz w:val="24"/>
          <w:szCs w:val="24"/>
        </w:rPr>
        <w:t xml:space="preserve"> </w:t>
      </w:r>
      <w:r w:rsidR="00EA5CB4" w:rsidRPr="002D0E71">
        <w:rPr>
          <w:rStyle w:val="Strong"/>
          <w:rFonts w:asciiTheme="minorHAnsi" w:hAnsiTheme="minorHAnsi"/>
          <w:sz w:val="24"/>
          <w:szCs w:val="24"/>
        </w:rPr>
        <w:t>Influence of weather conditions upon PM</w:t>
      </w:r>
      <w:r w:rsidR="00EA5CB4" w:rsidRPr="002D0E71">
        <w:rPr>
          <w:rStyle w:val="Strong"/>
          <w:rFonts w:asciiTheme="minorHAnsi" w:hAnsiTheme="minorHAnsi"/>
          <w:sz w:val="24"/>
          <w:szCs w:val="24"/>
          <w:vertAlign w:val="subscript"/>
        </w:rPr>
        <w:t>10</w:t>
      </w:r>
      <w:r w:rsidR="00EA5CB4" w:rsidRPr="002D0E71">
        <w:rPr>
          <w:rStyle w:val="Strong"/>
          <w:rFonts w:asciiTheme="minorHAnsi" w:hAnsiTheme="minorHAnsi"/>
          <w:sz w:val="24"/>
          <w:szCs w:val="24"/>
        </w:rPr>
        <w:t xml:space="preserve"> concentrations in Port Talbot</w:t>
      </w:r>
      <w:bookmarkEnd w:id="56"/>
    </w:p>
    <w:p w14:paraId="65CFFA77" w14:textId="77777777" w:rsidR="00355B52" w:rsidRPr="00355B52" w:rsidRDefault="00355B52" w:rsidP="00355B52">
      <w:pPr>
        <w:rPr>
          <w:lang w:eastAsia="en-US"/>
        </w:rPr>
      </w:pPr>
    </w:p>
    <w:p w14:paraId="2E257899" w14:textId="312DA411" w:rsidR="00C909D4" w:rsidRDefault="00884099" w:rsidP="00355B52">
      <w:pPr>
        <w:spacing w:line="360" w:lineRule="auto"/>
        <w:jc w:val="both"/>
        <w:rPr>
          <w:rStyle w:val="Strong"/>
          <w:b w:val="0"/>
          <w:sz w:val="20"/>
          <w:szCs w:val="20"/>
        </w:rPr>
      </w:pPr>
      <w:r>
        <w:rPr>
          <w:rStyle w:val="Strong"/>
          <w:b w:val="0"/>
          <w:sz w:val="20"/>
          <w:szCs w:val="20"/>
        </w:rPr>
        <w:t xml:space="preserve">The AURN was chosen for in depth analysis of </w:t>
      </w:r>
      <w:r w:rsidR="00267F24" w:rsidRPr="00604741">
        <w:rPr>
          <w:rStyle w:val="Strong"/>
          <w:rFonts w:asciiTheme="minorHAnsi" w:hAnsiTheme="minorHAnsi"/>
          <w:b w:val="0"/>
          <w:sz w:val="20"/>
          <w:szCs w:val="20"/>
        </w:rPr>
        <w:t>w</w:t>
      </w:r>
      <w:r w:rsidR="00267F24">
        <w:rPr>
          <w:rStyle w:val="Strong"/>
          <w:rFonts w:asciiTheme="minorHAnsi" w:hAnsiTheme="minorHAnsi"/>
          <w:b w:val="0"/>
          <w:sz w:val="20"/>
          <w:szCs w:val="20"/>
        </w:rPr>
        <w:t>eather condition</w:t>
      </w:r>
      <w:r>
        <w:rPr>
          <w:rStyle w:val="Strong"/>
          <w:rFonts w:asciiTheme="minorHAnsi" w:hAnsiTheme="minorHAnsi"/>
          <w:b w:val="0"/>
          <w:sz w:val="20"/>
          <w:szCs w:val="20"/>
        </w:rPr>
        <w:t xml:space="preserve"> influence </w:t>
      </w:r>
      <w:r w:rsidR="00267F24">
        <w:rPr>
          <w:rStyle w:val="Strong"/>
          <w:rFonts w:asciiTheme="minorHAnsi" w:hAnsiTheme="minorHAnsi"/>
          <w:b w:val="0"/>
          <w:sz w:val="20"/>
          <w:szCs w:val="20"/>
        </w:rPr>
        <w:t xml:space="preserve">upon </w:t>
      </w:r>
      <w:r w:rsidR="00267F24" w:rsidRPr="00604741">
        <w:rPr>
          <w:rStyle w:val="Strong"/>
          <w:rFonts w:asciiTheme="minorHAnsi" w:hAnsiTheme="minorHAnsi"/>
          <w:b w:val="0"/>
          <w:sz w:val="20"/>
          <w:szCs w:val="20"/>
        </w:rPr>
        <w:t>PM</w:t>
      </w:r>
      <w:r w:rsidR="00267F24" w:rsidRPr="00604741">
        <w:rPr>
          <w:rStyle w:val="Strong"/>
          <w:rFonts w:asciiTheme="minorHAnsi" w:hAnsiTheme="minorHAnsi"/>
          <w:b w:val="0"/>
          <w:sz w:val="20"/>
          <w:szCs w:val="20"/>
          <w:vertAlign w:val="subscript"/>
        </w:rPr>
        <w:t>10</w:t>
      </w:r>
      <w:r w:rsidR="00267F24" w:rsidRPr="00604741">
        <w:rPr>
          <w:rStyle w:val="Strong"/>
          <w:rFonts w:asciiTheme="minorHAnsi" w:hAnsiTheme="minorHAnsi"/>
          <w:b w:val="0"/>
          <w:sz w:val="20"/>
          <w:szCs w:val="20"/>
        </w:rPr>
        <w:t xml:space="preserve"> concentrations</w:t>
      </w:r>
      <w:r>
        <w:rPr>
          <w:rStyle w:val="Strong"/>
          <w:rFonts w:asciiTheme="minorHAnsi" w:hAnsiTheme="minorHAnsi"/>
          <w:b w:val="0"/>
          <w:sz w:val="20"/>
          <w:szCs w:val="20"/>
        </w:rPr>
        <w:t xml:space="preserve"> </w:t>
      </w:r>
      <w:r w:rsidR="002F00D8">
        <w:rPr>
          <w:rStyle w:val="Strong"/>
          <w:rFonts w:asciiTheme="minorHAnsi" w:hAnsiTheme="minorHAnsi"/>
          <w:b w:val="0"/>
          <w:sz w:val="20"/>
          <w:szCs w:val="20"/>
        </w:rPr>
        <w:t>as</w:t>
      </w:r>
      <w:r>
        <w:rPr>
          <w:rStyle w:val="Strong"/>
          <w:rFonts w:asciiTheme="minorHAnsi" w:hAnsiTheme="minorHAnsi"/>
          <w:b w:val="0"/>
          <w:sz w:val="20"/>
          <w:szCs w:val="20"/>
        </w:rPr>
        <w:t xml:space="preserve"> it is </w:t>
      </w:r>
      <w:r w:rsidR="002F00D8">
        <w:rPr>
          <w:rStyle w:val="Strong"/>
          <w:rFonts w:asciiTheme="minorHAnsi" w:hAnsiTheme="minorHAnsi"/>
          <w:b w:val="0"/>
          <w:sz w:val="20"/>
          <w:szCs w:val="20"/>
        </w:rPr>
        <w:t xml:space="preserve">the only monitor in the town measuring </w:t>
      </w:r>
      <w:r w:rsidR="0063569E">
        <w:rPr>
          <w:rStyle w:val="Strong"/>
          <w:b w:val="0"/>
          <w:sz w:val="20"/>
          <w:szCs w:val="20"/>
        </w:rPr>
        <w:t>a range of meteorological parameters</w:t>
      </w:r>
      <w:r w:rsidR="002F00D8">
        <w:rPr>
          <w:rStyle w:val="Strong"/>
          <w:b w:val="0"/>
          <w:sz w:val="20"/>
          <w:szCs w:val="20"/>
        </w:rPr>
        <w:t xml:space="preserve"> on </w:t>
      </w:r>
      <w:r w:rsidR="0063569E">
        <w:rPr>
          <w:rStyle w:val="Strong"/>
          <w:b w:val="0"/>
          <w:sz w:val="20"/>
          <w:szCs w:val="20"/>
        </w:rPr>
        <w:t>hourly frequency.</w:t>
      </w:r>
      <w:r w:rsidR="00D53A2E">
        <w:rPr>
          <w:rStyle w:val="Strong"/>
          <w:b w:val="0"/>
          <w:sz w:val="20"/>
          <w:szCs w:val="20"/>
        </w:rPr>
        <w:t xml:space="preserve"> In addition</w:t>
      </w:r>
      <w:r w:rsidR="002F00D8">
        <w:rPr>
          <w:rStyle w:val="Strong"/>
          <w:b w:val="0"/>
          <w:sz w:val="20"/>
          <w:szCs w:val="20"/>
        </w:rPr>
        <w:t>,</w:t>
      </w:r>
      <w:r w:rsidR="00D53A2E">
        <w:rPr>
          <w:rStyle w:val="Strong"/>
          <w:b w:val="0"/>
          <w:sz w:val="20"/>
          <w:szCs w:val="20"/>
        </w:rPr>
        <w:t xml:space="preserve"> the </w:t>
      </w:r>
      <w:r w:rsidR="002F00D8">
        <w:rPr>
          <w:rStyle w:val="Strong"/>
          <w:b w:val="0"/>
          <w:sz w:val="20"/>
          <w:szCs w:val="20"/>
        </w:rPr>
        <w:t xml:space="preserve">daily mean </w:t>
      </w:r>
      <w:r w:rsidR="00D53A2E">
        <w:rPr>
          <w:rStyle w:val="Strong"/>
          <w:b w:val="0"/>
          <w:sz w:val="20"/>
          <w:szCs w:val="20"/>
        </w:rPr>
        <w:t>PM</w:t>
      </w:r>
      <w:r w:rsidR="00D53A2E" w:rsidRPr="00D53A2E">
        <w:rPr>
          <w:rStyle w:val="Strong"/>
          <w:b w:val="0"/>
          <w:sz w:val="20"/>
          <w:szCs w:val="20"/>
          <w:vertAlign w:val="subscript"/>
        </w:rPr>
        <w:t>10</w:t>
      </w:r>
      <w:r w:rsidR="00D53A2E">
        <w:rPr>
          <w:rStyle w:val="Strong"/>
          <w:b w:val="0"/>
          <w:sz w:val="20"/>
          <w:szCs w:val="20"/>
        </w:rPr>
        <w:t xml:space="preserve"> objective</w:t>
      </w:r>
      <w:r w:rsidR="002F00D8">
        <w:rPr>
          <w:rStyle w:val="Strong"/>
          <w:b w:val="0"/>
          <w:sz w:val="20"/>
          <w:szCs w:val="20"/>
        </w:rPr>
        <w:t xml:space="preserve"> is</w:t>
      </w:r>
      <w:r w:rsidR="00D53A2E">
        <w:rPr>
          <w:rStyle w:val="Strong"/>
          <w:b w:val="0"/>
          <w:sz w:val="20"/>
          <w:szCs w:val="20"/>
        </w:rPr>
        <w:t xml:space="preserve"> set solely on the AURN.</w:t>
      </w:r>
      <w:r w:rsidR="00267F24">
        <w:rPr>
          <w:rStyle w:val="Strong"/>
          <w:b w:val="0"/>
          <w:sz w:val="20"/>
          <w:szCs w:val="20"/>
        </w:rPr>
        <w:t xml:space="preserve"> </w:t>
      </w:r>
      <w:r w:rsidR="00E06696">
        <w:rPr>
          <w:rStyle w:val="Strong"/>
          <w:b w:val="0"/>
          <w:sz w:val="20"/>
          <w:szCs w:val="20"/>
        </w:rPr>
        <w:t>Figure 22 shows a</w:t>
      </w:r>
      <w:r w:rsidR="00C909D4">
        <w:rPr>
          <w:rStyle w:val="Strong"/>
          <w:b w:val="0"/>
          <w:sz w:val="20"/>
          <w:szCs w:val="20"/>
        </w:rPr>
        <w:t xml:space="preserve"> time plot of the</w:t>
      </w:r>
      <w:r w:rsidR="002F00D8">
        <w:rPr>
          <w:rStyle w:val="Strong"/>
          <w:b w:val="0"/>
          <w:sz w:val="20"/>
          <w:szCs w:val="20"/>
        </w:rPr>
        <w:t xml:space="preserve"> AURN full dataset</w:t>
      </w:r>
      <w:r w:rsidR="00C909D4">
        <w:rPr>
          <w:rStyle w:val="Strong"/>
          <w:b w:val="0"/>
          <w:sz w:val="20"/>
          <w:szCs w:val="20"/>
        </w:rPr>
        <w:t xml:space="preserve"> </w:t>
      </w:r>
      <w:r w:rsidR="002F00D8">
        <w:rPr>
          <w:rStyle w:val="Strong"/>
          <w:b w:val="0"/>
          <w:sz w:val="20"/>
          <w:szCs w:val="20"/>
        </w:rPr>
        <w:t>(</w:t>
      </w:r>
      <w:r w:rsidR="005924A1">
        <w:rPr>
          <w:rStyle w:val="Strong"/>
          <w:b w:val="0"/>
          <w:sz w:val="20"/>
          <w:szCs w:val="20"/>
        </w:rPr>
        <w:t>daily averages</w:t>
      </w:r>
      <w:r w:rsidR="002F00D8">
        <w:rPr>
          <w:rStyle w:val="Strong"/>
          <w:b w:val="0"/>
          <w:sz w:val="20"/>
          <w:szCs w:val="20"/>
        </w:rPr>
        <w:t>)</w:t>
      </w:r>
      <w:r w:rsidR="005924A1">
        <w:rPr>
          <w:rStyle w:val="Strong"/>
          <w:b w:val="0"/>
          <w:sz w:val="20"/>
          <w:szCs w:val="20"/>
        </w:rPr>
        <w:t xml:space="preserve"> </w:t>
      </w:r>
      <w:r w:rsidR="003347B0">
        <w:rPr>
          <w:rStyle w:val="Strong"/>
          <w:b w:val="0"/>
          <w:sz w:val="20"/>
          <w:szCs w:val="20"/>
        </w:rPr>
        <w:t>created using R Studio® Software (R Development Core Team 2008)</w:t>
      </w:r>
      <w:r w:rsidR="00C909D4">
        <w:rPr>
          <w:rStyle w:val="Strong"/>
          <w:b w:val="0"/>
          <w:sz w:val="20"/>
          <w:szCs w:val="20"/>
        </w:rPr>
        <w:t>.</w:t>
      </w:r>
    </w:p>
    <w:p w14:paraId="6E905634" w14:textId="3DDA7D44" w:rsidR="00C909D4" w:rsidRPr="0063569E" w:rsidRDefault="00B14A74" w:rsidP="00267F24">
      <w:pPr>
        <w:jc w:val="both"/>
        <w:rPr>
          <w:rStyle w:val="Strong"/>
          <w:b w:val="0"/>
          <w:sz w:val="20"/>
          <w:szCs w:val="20"/>
        </w:rPr>
      </w:pPr>
      <w:r>
        <w:rPr>
          <w:rStyle w:val="Strong"/>
          <w:noProof/>
          <w:sz w:val="20"/>
          <w:szCs w:val="20"/>
          <w:lang w:eastAsia="en-GB"/>
        </w:rPr>
        <w:drawing>
          <wp:anchor distT="0" distB="0" distL="114300" distR="114300" simplePos="0" relativeHeight="251681792" behindDoc="0" locked="0" layoutInCell="1" allowOverlap="1" wp14:anchorId="4C9AF24C" wp14:editId="76910D7A">
            <wp:simplePos x="0" y="0"/>
            <wp:positionH relativeFrom="margin">
              <wp:posOffset>-34290</wp:posOffset>
            </wp:positionH>
            <wp:positionV relativeFrom="paragraph">
              <wp:posOffset>160020</wp:posOffset>
            </wp:positionV>
            <wp:extent cx="5863590" cy="3736975"/>
            <wp:effectExtent l="0" t="0" r="3810" b="0"/>
            <wp:wrapTopAndBottom/>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63590" cy="3736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582533" w14:textId="5B83F5A8" w:rsidR="00C406DA" w:rsidRDefault="004A1D09" w:rsidP="002C7B7D">
      <w:pPr>
        <w:rPr>
          <w:rStyle w:val="Strong"/>
          <w:sz w:val="20"/>
          <w:szCs w:val="20"/>
        </w:rPr>
      </w:pPr>
      <w:r>
        <w:rPr>
          <w:b/>
          <w:bCs/>
          <w:noProof/>
          <w:sz w:val="20"/>
          <w:szCs w:val="20"/>
          <w:lang w:eastAsia="en-GB"/>
        </w:rPr>
        <mc:AlternateContent>
          <mc:Choice Requires="wps">
            <w:drawing>
              <wp:anchor distT="0" distB="0" distL="114300" distR="114300" simplePos="0" relativeHeight="251809792" behindDoc="0" locked="0" layoutInCell="1" allowOverlap="1" wp14:anchorId="1473098D" wp14:editId="3892353E">
                <wp:simplePos x="0" y="0"/>
                <wp:positionH relativeFrom="margin">
                  <wp:align>center</wp:align>
                </wp:positionH>
                <wp:positionV relativeFrom="paragraph">
                  <wp:posOffset>3667346</wp:posOffset>
                </wp:positionV>
                <wp:extent cx="3859619" cy="265814"/>
                <wp:effectExtent l="0" t="0" r="7620" b="1270"/>
                <wp:wrapNone/>
                <wp:docPr id="157" name="Text Box 157"/>
                <wp:cNvGraphicFramePr/>
                <a:graphic xmlns:a="http://schemas.openxmlformats.org/drawingml/2006/main">
                  <a:graphicData uri="http://schemas.microsoft.com/office/word/2010/wordprocessingShape">
                    <wps:wsp>
                      <wps:cNvSpPr txBox="1"/>
                      <wps:spPr>
                        <a:xfrm>
                          <a:off x="0" y="0"/>
                          <a:ext cx="3859619" cy="2658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0482F" w14:textId="58AABF7B" w:rsidR="0062582F" w:rsidRDefault="0062582F" w:rsidP="00D66218">
                            <w:pPr>
                              <w:jc w:val="both"/>
                              <w:rPr>
                                <w:rStyle w:val="Strong"/>
                                <w:b w:val="0"/>
                                <w:sz w:val="20"/>
                                <w:szCs w:val="20"/>
                              </w:rPr>
                            </w:pPr>
                            <w:r>
                              <w:rPr>
                                <w:rStyle w:val="Strong"/>
                                <w:sz w:val="20"/>
                                <w:szCs w:val="20"/>
                              </w:rPr>
                              <w:t>Figure 22</w:t>
                            </w:r>
                            <w:r>
                              <w:rPr>
                                <w:rStyle w:val="Strong"/>
                                <w:b w:val="0"/>
                                <w:sz w:val="20"/>
                                <w:szCs w:val="20"/>
                              </w:rPr>
                              <w:t xml:space="preserve"> - Full Dataset Time Plot for the AURN Monitor (Daily Averages)</w:t>
                            </w:r>
                          </w:p>
                          <w:p w14:paraId="547D7779"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73098D" id="Text Box 157" o:spid="_x0000_s1083" type="#_x0000_t202" style="position:absolute;margin-left:0;margin-top:288.75pt;width:303.9pt;height:20.95pt;z-index:2518097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" fillcolor="white [3201]" stroked="f" strokeweight=".5pt">
                <v:textbox>
                  <w:txbxContent>
                    <w:p w14:paraId="28C0482F" w14:textId="58AABF7B" w:rsidR="0062582F" w:rsidRDefault="0062582F" w:rsidP="00D66218">
                      <w:pPr>
                        <w:jc w:val="both"/>
                        <w:rPr>
                          <w:rStyle w:val="Strong"/>
                          <w:b w:val="0"/>
                          <w:sz w:val="20"/>
                          <w:szCs w:val="20"/>
                        </w:rPr>
                      </w:pPr>
                      <w:r>
                        <w:rPr>
                          <w:rStyle w:val="Strong"/>
                          <w:sz w:val="20"/>
                          <w:szCs w:val="20"/>
                        </w:rPr>
                        <w:t>Figure 22</w:t>
                      </w:r>
                      <w:r>
                        <w:rPr>
                          <w:rStyle w:val="Strong"/>
                          <w:b w:val="0"/>
                          <w:sz w:val="20"/>
                          <w:szCs w:val="20"/>
                        </w:rPr>
                        <w:t xml:space="preserve"> - Full Dataset Time Plot for the AURN Monitor (Daily Averages)</w:t>
                      </w:r>
                    </w:p>
                    <w:p w14:paraId="547D7779" w14:textId="77777777" w:rsidR="0062582F" w:rsidRDefault="0062582F"/>
                  </w:txbxContent>
                </v:textbox>
                <w10:wrap anchorx="margin"/>
              </v:shape>
            </w:pict>
          </mc:Fallback>
        </mc:AlternateContent>
      </w:r>
    </w:p>
    <w:p w14:paraId="6BD30FCA" w14:textId="00BFDCBD" w:rsidR="00D66218" w:rsidRDefault="00D66218" w:rsidP="007A7BC0">
      <w:pPr>
        <w:jc w:val="both"/>
        <w:rPr>
          <w:rStyle w:val="Strong"/>
          <w:b w:val="0"/>
          <w:sz w:val="20"/>
          <w:szCs w:val="20"/>
        </w:rPr>
      </w:pPr>
    </w:p>
    <w:p w14:paraId="1B11A39C" w14:textId="77777777" w:rsidR="00D66218" w:rsidRDefault="00D66218" w:rsidP="007A7BC0">
      <w:pPr>
        <w:jc w:val="both"/>
        <w:rPr>
          <w:rStyle w:val="Strong"/>
          <w:b w:val="0"/>
          <w:sz w:val="20"/>
          <w:szCs w:val="20"/>
        </w:rPr>
      </w:pPr>
    </w:p>
    <w:p w14:paraId="399804DF" w14:textId="1E2074E5" w:rsidR="00C406DA" w:rsidRPr="007A7BC0" w:rsidRDefault="00053EE8" w:rsidP="00355B52">
      <w:pPr>
        <w:spacing w:line="360" w:lineRule="auto"/>
        <w:jc w:val="both"/>
        <w:rPr>
          <w:rStyle w:val="Strong"/>
          <w:b w:val="0"/>
          <w:sz w:val="20"/>
          <w:szCs w:val="20"/>
        </w:rPr>
      </w:pPr>
      <w:r>
        <w:rPr>
          <w:rStyle w:val="Strong"/>
          <w:b w:val="0"/>
          <w:sz w:val="20"/>
          <w:szCs w:val="20"/>
        </w:rPr>
        <w:t>I</w:t>
      </w:r>
      <w:r w:rsidR="00C66CFB" w:rsidRPr="007A7BC0">
        <w:rPr>
          <w:rStyle w:val="Strong"/>
          <w:b w:val="0"/>
          <w:sz w:val="20"/>
          <w:szCs w:val="20"/>
        </w:rPr>
        <w:t xml:space="preserve">t is extremely </w:t>
      </w:r>
      <w:r>
        <w:rPr>
          <w:rStyle w:val="Strong"/>
          <w:b w:val="0"/>
          <w:sz w:val="20"/>
          <w:szCs w:val="20"/>
        </w:rPr>
        <w:t>difficult to identify</w:t>
      </w:r>
      <w:r w:rsidR="00C66CFB" w:rsidRPr="007A7BC0">
        <w:rPr>
          <w:rStyle w:val="Strong"/>
          <w:b w:val="0"/>
          <w:sz w:val="20"/>
          <w:szCs w:val="20"/>
        </w:rPr>
        <w:t xml:space="preserve"> relationships</w:t>
      </w:r>
      <w:r>
        <w:rPr>
          <w:rStyle w:val="Strong"/>
          <w:b w:val="0"/>
          <w:sz w:val="20"/>
          <w:szCs w:val="20"/>
        </w:rPr>
        <w:t xml:space="preserve"> between datasets</w:t>
      </w:r>
      <w:r w:rsidR="00C66CFB" w:rsidRPr="007A7BC0">
        <w:rPr>
          <w:rStyle w:val="Strong"/>
          <w:b w:val="0"/>
          <w:sz w:val="20"/>
          <w:szCs w:val="20"/>
        </w:rPr>
        <w:t xml:space="preserve"> w</w:t>
      </w:r>
      <w:r>
        <w:rPr>
          <w:rStyle w:val="Strong"/>
          <w:b w:val="0"/>
          <w:sz w:val="20"/>
          <w:szCs w:val="20"/>
        </w:rPr>
        <w:t xml:space="preserve">ith the data presented </w:t>
      </w:r>
      <w:r w:rsidR="00267F24">
        <w:rPr>
          <w:rStyle w:val="Strong"/>
          <w:b w:val="0"/>
          <w:sz w:val="20"/>
          <w:szCs w:val="20"/>
        </w:rPr>
        <w:t>in this way.</w:t>
      </w:r>
      <w:r w:rsidR="00C66CFB" w:rsidRPr="007A7BC0">
        <w:rPr>
          <w:rStyle w:val="Strong"/>
          <w:b w:val="0"/>
          <w:sz w:val="20"/>
          <w:szCs w:val="20"/>
        </w:rPr>
        <w:t xml:space="preserve"> Therefore, in the following sections, the relationship between PM</w:t>
      </w:r>
      <w:r w:rsidR="00C66CFB" w:rsidRPr="007A7BC0">
        <w:rPr>
          <w:rStyle w:val="Strong"/>
          <w:b w:val="0"/>
          <w:sz w:val="20"/>
          <w:szCs w:val="20"/>
          <w:vertAlign w:val="subscript"/>
        </w:rPr>
        <w:t>10</w:t>
      </w:r>
      <w:r w:rsidR="00C66CFB" w:rsidRPr="007A7BC0">
        <w:rPr>
          <w:rStyle w:val="Strong"/>
          <w:b w:val="0"/>
          <w:sz w:val="20"/>
          <w:szCs w:val="20"/>
        </w:rPr>
        <w:t xml:space="preserve"> and each individual weather factor </w:t>
      </w:r>
      <w:r w:rsidR="00282A41">
        <w:rPr>
          <w:rStyle w:val="Strong"/>
          <w:b w:val="0"/>
          <w:sz w:val="20"/>
          <w:szCs w:val="20"/>
        </w:rPr>
        <w:t xml:space="preserve">are </w:t>
      </w:r>
      <w:r>
        <w:rPr>
          <w:rStyle w:val="Strong"/>
          <w:b w:val="0"/>
          <w:sz w:val="20"/>
          <w:szCs w:val="20"/>
        </w:rPr>
        <w:t xml:space="preserve">discussed </w:t>
      </w:r>
      <w:r w:rsidR="00282A41">
        <w:rPr>
          <w:rStyle w:val="Strong"/>
          <w:b w:val="0"/>
          <w:sz w:val="20"/>
          <w:szCs w:val="20"/>
        </w:rPr>
        <w:t xml:space="preserve">in </w:t>
      </w:r>
      <w:r w:rsidR="00C66CFB" w:rsidRPr="007A7BC0">
        <w:rPr>
          <w:rStyle w:val="Strong"/>
          <w:b w:val="0"/>
          <w:sz w:val="20"/>
          <w:szCs w:val="20"/>
        </w:rPr>
        <w:t>turn</w:t>
      </w:r>
      <w:r>
        <w:rPr>
          <w:rStyle w:val="Strong"/>
          <w:b w:val="0"/>
          <w:sz w:val="20"/>
          <w:szCs w:val="20"/>
        </w:rPr>
        <w:t xml:space="preserve">. </w:t>
      </w:r>
      <w:r w:rsidR="00282A41">
        <w:rPr>
          <w:rStyle w:val="Strong"/>
          <w:b w:val="0"/>
          <w:sz w:val="20"/>
          <w:szCs w:val="20"/>
        </w:rPr>
        <w:t xml:space="preserve"> </w:t>
      </w:r>
    </w:p>
    <w:p w14:paraId="3AEC17B6" w14:textId="77777777" w:rsidR="00450268" w:rsidRDefault="00450268" w:rsidP="002C7B7D">
      <w:pPr>
        <w:rPr>
          <w:rStyle w:val="Strong"/>
          <w:sz w:val="20"/>
          <w:szCs w:val="20"/>
        </w:rPr>
      </w:pPr>
    </w:p>
    <w:p w14:paraId="7862E5D0" w14:textId="77777777" w:rsidR="00053EE8" w:rsidRDefault="00053EE8" w:rsidP="002C7B7D">
      <w:pPr>
        <w:rPr>
          <w:rStyle w:val="Strong"/>
          <w:sz w:val="20"/>
          <w:szCs w:val="20"/>
        </w:rPr>
      </w:pPr>
    </w:p>
    <w:p w14:paraId="5E31387A" w14:textId="77777777" w:rsidR="00053EE8" w:rsidRDefault="00053EE8" w:rsidP="002C7B7D">
      <w:pPr>
        <w:rPr>
          <w:rStyle w:val="Strong"/>
          <w:sz w:val="20"/>
          <w:szCs w:val="20"/>
        </w:rPr>
      </w:pPr>
    </w:p>
    <w:p w14:paraId="5C114FA2" w14:textId="77777777" w:rsidR="004A1D09" w:rsidRDefault="004A1D09" w:rsidP="002C7B7D">
      <w:pPr>
        <w:rPr>
          <w:rStyle w:val="Strong"/>
          <w:sz w:val="20"/>
          <w:szCs w:val="20"/>
        </w:rPr>
      </w:pPr>
    </w:p>
    <w:p w14:paraId="5A3C81C3" w14:textId="77777777" w:rsidR="004A1D09" w:rsidRDefault="004A1D09" w:rsidP="002C7B7D">
      <w:pPr>
        <w:rPr>
          <w:rStyle w:val="Strong"/>
          <w:sz w:val="20"/>
          <w:szCs w:val="20"/>
        </w:rPr>
      </w:pPr>
    </w:p>
    <w:p w14:paraId="203C7540" w14:textId="06E87AC0" w:rsidR="00B14A74" w:rsidRPr="006B1ADD" w:rsidRDefault="006B1ADD" w:rsidP="006B1ADD">
      <w:pPr>
        <w:pStyle w:val="Heading1"/>
        <w:rPr>
          <w:rStyle w:val="Strong"/>
          <w:rFonts w:asciiTheme="minorHAnsi" w:hAnsiTheme="minorHAnsi"/>
          <w:sz w:val="20"/>
          <w:szCs w:val="20"/>
        </w:rPr>
      </w:pPr>
      <w:bookmarkStart w:id="57" w:name="_Toc511670738"/>
      <w:r w:rsidRPr="006B1ADD">
        <w:rPr>
          <w:rStyle w:val="Strong"/>
          <w:rFonts w:asciiTheme="minorHAnsi" w:hAnsiTheme="minorHAnsi"/>
          <w:sz w:val="20"/>
          <w:szCs w:val="20"/>
        </w:rPr>
        <w:lastRenderedPageBreak/>
        <w:t xml:space="preserve">5.3.1 </w:t>
      </w:r>
      <w:r w:rsidR="00B51E88" w:rsidRPr="006B1ADD">
        <w:rPr>
          <w:rStyle w:val="Strong"/>
          <w:rFonts w:asciiTheme="minorHAnsi" w:hAnsiTheme="minorHAnsi"/>
          <w:sz w:val="20"/>
          <w:szCs w:val="20"/>
        </w:rPr>
        <w:t>Influence of Wind Direction</w:t>
      </w:r>
      <w:bookmarkEnd w:id="57"/>
    </w:p>
    <w:p w14:paraId="46B624D1" w14:textId="77777777" w:rsidR="006B1ADD" w:rsidRDefault="006B1ADD" w:rsidP="000547C5">
      <w:pPr>
        <w:jc w:val="both"/>
        <w:rPr>
          <w:rStyle w:val="Strong"/>
          <w:b w:val="0"/>
          <w:sz w:val="20"/>
          <w:szCs w:val="20"/>
        </w:rPr>
      </w:pPr>
    </w:p>
    <w:p w14:paraId="50012F5B" w14:textId="5EA8DCC9" w:rsidR="00C406DA" w:rsidRPr="00267F24" w:rsidRDefault="00B17959" w:rsidP="006B1ADD">
      <w:pPr>
        <w:spacing w:line="360" w:lineRule="auto"/>
        <w:jc w:val="both"/>
        <w:rPr>
          <w:rStyle w:val="Strong"/>
          <w:b w:val="0"/>
          <w:sz w:val="20"/>
          <w:szCs w:val="20"/>
        </w:rPr>
      </w:pPr>
      <w:r>
        <w:rPr>
          <w:rStyle w:val="Strong"/>
          <w:noProof/>
          <w:sz w:val="20"/>
          <w:szCs w:val="20"/>
          <w:lang w:eastAsia="en-GB"/>
        </w:rPr>
        <w:drawing>
          <wp:anchor distT="0" distB="0" distL="114300" distR="114300" simplePos="0" relativeHeight="251672576" behindDoc="0" locked="0" layoutInCell="1" allowOverlap="1" wp14:anchorId="7A461BC3" wp14:editId="359DAE07">
            <wp:simplePos x="0" y="0"/>
            <wp:positionH relativeFrom="margin">
              <wp:align>right</wp:align>
            </wp:positionH>
            <wp:positionV relativeFrom="paragraph">
              <wp:posOffset>1117600</wp:posOffset>
            </wp:positionV>
            <wp:extent cx="5761355" cy="3768725"/>
            <wp:effectExtent l="0" t="0" r="0" b="317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61355" cy="3768725"/>
                    </a:xfrm>
                    <a:prstGeom prst="rect">
                      <a:avLst/>
                    </a:prstGeom>
                    <a:noFill/>
                  </pic:spPr>
                </pic:pic>
              </a:graphicData>
            </a:graphic>
            <wp14:sizeRelH relativeFrom="page">
              <wp14:pctWidth>0</wp14:pctWidth>
            </wp14:sizeRelH>
            <wp14:sizeRelV relativeFrom="page">
              <wp14:pctHeight>0</wp14:pctHeight>
            </wp14:sizeRelV>
          </wp:anchor>
        </w:drawing>
      </w:r>
      <w:r w:rsidR="00AE1F1D">
        <w:rPr>
          <w:rStyle w:val="Strong"/>
          <w:b w:val="0"/>
          <w:sz w:val="20"/>
          <w:szCs w:val="20"/>
        </w:rPr>
        <w:t>Figure</w:t>
      </w:r>
      <w:r w:rsidR="00465BF0">
        <w:rPr>
          <w:rStyle w:val="Strong"/>
          <w:b w:val="0"/>
          <w:sz w:val="20"/>
          <w:szCs w:val="20"/>
        </w:rPr>
        <w:t xml:space="preserve"> 23</w:t>
      </w:r>
      <w:r w:rsidR="00267F24">
        <w:rPr>
          <w:rStyle w:val="Strong"/>
          <w:b w:val="0"/>
          <w:sz w:val="20"/>
          <w:szCs w:val="20"/>
        </w:rPr>
        <w:t xml:space="preserve"> shows the highest average PM</w:t>
      </w:r>
      <w:r w:rsidR="00267F24" w:rsidRPr="000547C5">
        <w:rPr>
          <w:rStyle w:val="Strong"/>
          <w:b w:val="0"/>
          <w:sz w:val="20"/>
          <w:szCs w:val="20"/>
          <w:vertAlign w:val="subscript"/>
        </w:rPr>
        <w:t>10</w:t>
      </w:r>
      <w:r w:rsidR="00267F24">
        <w:rPr>
          <w:rStyle w:val="Strong"/>
          <w:b w:val="0"/>
          <w:sz w:val="20"/>
          <w:szCs w:val="20"/>
        </w:rPr>
        <w:t xml:space="preserve"> conce</w:t>
      </w:r>
      <w:r w:rsidR="002E0E66">
        <w:rPr>
          <w:rStyle w:val="Strong"/>
          <w:b w:val="0"/>
          <w:sz w:val="20"/>
          <w:szCs w:val="20"/>
        </w:rPr>
        <w:t xml:space="preserve">ntrations are recorded from </w:t>
      </w:r>
      <w:r w:rsidR="00267F24">
        <w:rPr>
          <w:rStyle w:val="Strong"/>
          <w:b w:val="0"/>
          <w:sz w:val="20"/>
          <w:szCs w:val="20"/>
        </w:rPr>
        <w:t>200-210˚</w:t>
      </w:r>
      <w:r w:rsidR="002E0E66">
        <w:rPr>
          <w:rStyle w:val="Strong"/>
          <w:b w:val="0"/>
          <w:sz w:val="20"/>
          <w:szCs w:val="20"/>
        </w:rPr>
        <w:t xml:space="preserve">, thus </w:t>
      </w:r>
      <w:r w:rsidR="00267F24">
        <w:rPr>
          <w:rStyle w:val="Strong"/>
          <w:b w:val="0"/>
          <w:sz w:val="20"/>
          <w:szCs w:val="20"/>
        </w:rPr>
        <w:t>support</w:t>
      </w:r>
      <w:r w:rsidR="002E0E66">
        <w:rPr>
          <w:rStyle w:val="Strong"/>
          <w:b w:val="0"/>
          <w:sz w:val="20"/>
          <w:szCs w:val="20"/>
        </w:rPr>
        <w:t>ing</w:t>
      </w:r>
      <w:r w:rsidR="00267F24">
        <w:rPr>
          <w:rStyle w:val="Strong"/>
          <w:b w:val="0"/>
          <w:sz w:val="20"/>
          <w:szCs w:val="20"/>
        </w:rPr>
        <w:t xml:space="preserve"> the analysis above that the AURN</w:t>
      </w:r>
      <w:r w:rsidR="002E0E66">
        <w:rPr>
          <w:rStyle w:val="Strong"/>
          <w:b w:val="0"/>
          <w:sz w:val="20"/>
          <w:szCs w:val="20"/>
        </w:rPr>
        <w:t xml:space="preserve"> </w:t>
      </w:r>
      <w:r w:rsidR="00267F24">
        <w:rPr>
          <w:rStyle w:val="Strong"/>
          <w:b w:val="0"/>
          <w:sz w:val="20"/>
          <w:szCs w:val="20"/>
        </w:rPr>
        <w:t>is impacted with elevated PM</w:t>
      </w:r>
      <w:r w:rsidR="00267F24" w:rsidRPr="000547C5">
        <w:rPr>
          <w:rStyle w:val="Strong"/>
          <w:b w:val="0"/>
          <w:sz w:val="20"/>
          <w:szCs w:val="20"/>
          <w:vertAlign w:val="subscript"/>
        </w:rPr>
        <w:t>10</w:t>
      </w:r>
      <w:r w:rsidR="00267F24">
        <w:rPr>
          <w:rStyle w:val="Strong"/>
          <w:b w:val="0"/>
          <w:sz w:val="20"/>
          <w:szCs w:val="20"/>
        </w:rPr>
        <w:t xml:space="preserve"> from the direction of the B</w:t>
      </w:r>
      <w:r w:rsidR="005B1B4D">
        <w:rPr>
          <w:rStyle w:val="Strong"/>
          <w:b w:val="0"/>
          <w:sz w:val="20"/>
          <w:szCs w:val="20"/>
        </w:rPr>
        <w:t>Fs</w:t>
      </w:r>
      <w:r w:rsidR="00267F24">
        <w:rPr>
          <w:rStyle w:val="Strong"/>
          <w:b w:val="0"/>
          <w:sz w:val="20"/>
          <w:szCs w:val="20"/>
        </w:rPr>
        <w:t xml:space="preserve"> and </w:t>
      </w:r>
      <w:r w:rsidR="000547C5">
        <w:rPr>
          <w:rStyle w:val="Strong"/>
          <w:b w:val="0"/>
          <w:sz w:val="20"/>
          <w:szCs w:val="20"/>
        </w:rPr>
        <w:t>concentration</w:t>
      </w:r>
      <w:r w:rsidR="002E0E66">
        <w:rPr>
          <w:rStyle w:val="Strong"/>
          <w:b w:val="0"/>
          <w:sz w:val="20"/>
          <w:szCs w:val="20"/>
        </w:rPr>
        <w:t xml:space="preserve">s are </w:t>
      </w:r>
      <w:r w:rsidR="00267F24">
        <w:rPr>
          <w:rStyle w:val="Strong"/>
          <w:b w:val="0"/>
          <w:sz w:val="20"/>
          <w:szCs w:val="20"/>
        </w:rPr>
        <w:t xml:space="preserve">higher still </w:t>
      </w:r>
      <w:r w:rsidR="000547C5">
        <w:rPr>
          <w:rStyle w:val="Strong"/>
          <w:b w:val="0"/>
          <w:sz w:val="20"/>
          <w:szCs w:val="20"/>
        </w:rPr>
        <w:t>at times</w:t>
      </w:r>
      <w:r w:rsidR="002E0E66">
        <w:rPr>
          <w:rStyle w:val="Strong"/>
          <w:b w:val="0"/>
          <w:sz w:val="20"/>
          <w:szCs w:val="20"/>
        </w:rPr>
        <w:t xml:space="preserve"> of </w:t>
      </w:r>
      <w:r w:rsidR="00581471">
        <w:rPr>
          <w:rStyle w:val="Strong"/>
          <w:b w:val="0"/>
          <w:sz w:val="20"/>
          <w:szCs w:val="20"/>
        </w:rPr>
        <w:t>Cast House</w:t>
      </w:r>
      <w:r w:rsidR="000547C5">
        <w:rPr>
          <w:rStyle w:val="Strong"/>
          <w:b w:val="0"/>
          <w:sz w:val="20"/>
          <w:szCs w:val="20"/>
        </w:rPr>
        <w:t xml:space="preserve"> emissions.</w:t>
      </w:r>
      <w:r w:rsidR="004B043C">
        <w:rPr>
          <w:rStyle w:val="Strong"/>
          <w:b w:val="0"/>
          <w:sz w:val="20"/>
          <w:szCs w:val="20"/>
        </w:rPr>
        <w:t xml:space="preserve"> These findings support </w:t>
      </w:r>
      <w:r w:rsidR="006750CD">
        <w:rPr>
          <w:rStyle w:val="Strong"/>
          <w:b w:val="0"/>
          <w:sz w:val="20"/>
          <w:szCs w:val="20"/>
        </w:rPr>
        <w:t>Hutchison et al. (2005) and Hodges et al. (2006)</w:t>
      </w:r>
      <w:r w:rsidR="002E0E66">
        <w:rPr>
          <w:rStyle w:val="Strong"/>
          <w:b w:val="0"/>
          <w:sz w:val="20"/>
          <w:szCs w:val="20"/>
        </w:rPr>
        <w:t xml:space="preserve"> who found higher particulate </w:t>
      </w:r>
      <w:r w:rsidR="006750CD">
        <w:rPr>
          <w:rStyle w:val="Strong"/>
          <w:b w:val="0"/>
          <w:sz w:val="20"/>
          <w:szCs w:val="20"/>
        </w:rPr>
        <w:t>concentration</w:t>
      </w:r>
      <w:r w:rsidR="002E0E66">
        <w:rPr>
          <w:rStyle w:val="Strong"/>
          <w:b w:val="0"/>
          <w:sz w:val="20"/>
          <w:szCs w:val="20"/>
        </w:rPr>
        <w:t>s</w:t>
      </w:r>
      <w:r w:rsidR="006750CD">
        <w:rPr>
          <w:rStyle w:val="Strong"/>
          <w:b w:val="0"/>
          <w:sz w:val="20"/>
          <w:szCs w:val="20"/>
        </w:rPr>
        <w:t xml:space="preserve"> in samples taken downwind of a B</w:t>
      </w:r>
      <w:r w:rsidR="005B1B4D">
        <w:rPr>
          <w:rStyle w:val="Strong"/>
          <w:b w:val="0"/>
          <w:sz w:val="20"/>
          <w:szCs w:val="20"/>
        </w:rPr>
        <w:t>F</w:t>
      </w:r>
      <w:r w:rsidR="006750CD">
        <w:rPr>
          <w:rStyle w:val="Strong"/>
          <w:b w:val="0"/>
          <w:sz w:val="20"/>
          <w:szCs w:val="20"/>
        </w:rPr>
        <w:t xml:space="preserve"> compared to upwind.</w:t>
      </w:r>
    </w:p>
    <w:p w14:paraId="6630B0C1" w14:textId="3FB1C1EC" w:rsidR="00EA5CB4" w:rsidRDefault="004A1D09" w:rsidP="002C7B7D">
      <w:pPr>
        <w:rPr>
          <w:rStyle w:val="Strong"/>
          <w:sz w:val="20"/>
          <w:szCs w:val="20"/>
        </w:rPr>
      </w:pPr>
      <w:r>
        <w:rPr>
          <w:b/>
          <w:bCs/>
          <w:noProof/>
          <w:sz w:val="20"/>
          <w:szCs w:val="20"/>
          <w:lang w:eastAsia="en-GB"/>
        </w:rPr>
        <mc:AlternateContent>
          <mc:Choice Requires="wps">
            <w:drawing>
              <wp:anchor distT="0" distB="0" distL="114300" distR="114300" simplePos="0" relativeHeight="251810816" behindDoc="0" locked="0" layoutInCell="1" allowOverlap="1" wp14:anchorId="7205DDBD" wp14:editId="6A3CE5C8">
                <wp:simplePos x="0" y="0"/>
                <wp:positionH relativeFrom="margin">
                  <wp:align>center</wp:align>
                </wp:positionH>
                <wp:positionV relativeFrom="paragraph">
                  <wp:posOffset>3877945</wp:posOffset>
                </wp:positionV>
                <wp:extent cx="3232298" cy="265814"/>
                <wp:effectExtent l="0" t="0" r="6350" b="1270"/>
                <wp:wrapNone/>
                <wp:docPr id="159" name="Text Box 159"/>
                <wp:cNvGraphicFramePr/>
                <a:graphic xmlns:a="http://schemas.openxmlformats.org/drawingml/2006/main">
                  <a:graphicData uri="http://schemas.microsoft.com/office/word/2010/wordprocessingShape">
                    <wps:wsp>
                      <wps:cNvSpPr txBox="1"/>
                      <wps:spPr>
                        <a:xfrm>
                          <a:off x="0" y="0"/>
                          <a:ext cx="3232298" cy="2658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BBCF11" w14:textId="10152FA9" w:rsidR="0062582F" w:rsidRDefault="0062582F">
                            <w:r>
                              <w:rPr>
                                <w:rStyle w:val="Strong"/>
                                <w:sz w:val="20"/>
                                <w:szCs w:val="20"/>
                              </w:rPr>
                              <w:t xml:space="preserve">Figure 23 - </w:t>
                            </w:r>
                            <w:r w:rsidRPr="000547C5">
                              <w:rPr>
                                <w:rStyle w:val="Strong"/>
                                <w:b w:val="0"/>
                                <w:sz w:val="20"/>
                                <w:szCs w:val="20"/>
                              </w:rPr>
                              <w:t>Average PM</w:t>
                            </w:r>
                            <w:r w:rsidRPr="000547C5">
                              <w:rPr>
                                <w:rStyle w:val="Strong"/>
                                <w:b w:val="0"/>
                                <w:sz w:val="20"/>
                                <w:szCs w:val="20"/>
                                <w:vertAlign w:val="subscript"/>
                              </w:rPr>
                              <w:t>10</w:t>
                            </w:r>
                            <w:r w:rsidRPr="000547C5">
                              <w:rPr>
                                <w:rStyle w:val="Strong"/>
                                <w:b w:val="0"/>
                                <w:sz w:val="20"/>
                                <w:szCs w:val="20"/>
                              </w:rPr>
                              <w:t xml:space="preserve"> Concentration v Wind Directio</w:t>
                            </w:r>
                            <w:r>
                              <w:rPr>
                                <w:rStyle w:val="Strong"/>
                                <w:b w:val="0"/>
                                <w:sz w:val="20"/>
                                <w:szCs w:val="20"/>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05DDBD" id="Text Box 159" o:spid="_x0000_s1084" type="#_x0000_t202" style="position:absolute;margin-left:0;margin-top:305.35pt;width:254.5pt;height:20.95pt;z-index:2518108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" fillcolor="white [3201]" stroked="f" strokeweight=".5pt">
                <v:textbox>
                  <w:txbxContent>
                    <w:p w14:paraId="57BBCF11" w14:textId="10152FA9" w:rsidR="0062582F" w:rsidRDefault="0062582F">
                      <w:r>
                        <w:rPr>
                          <w:rStyle w:val="Strong"/>
                          <w:sz w:val="20"/>
                          <w:szCs w:val="20"/>
                        </w:rPr>
                        <w:t xml:space="preserve">Figure 23 - </w:t>
                      </w:r>
                      <w:r w:rsidRPr="000547C5">
                        <w:rPr>
                          <w:rStyle w:val="Strong"/>
                          <w:b w:val="0"/>
                          <w:sz w:val="20"/>
                          <w:szCs w:val="20"/>
                        </w:rPr>
                        <w:t>Average PM</w:t>
                      </w:r>
                      <w:r w:rsidRPr="000547C5">
                        <w:rPr>
                          <w:rStyle w:val="Strong"/>
                          <w:b w:val="0"/>
                          <w:sz w:val="20"/>
                          <w:szCs w:val="20"/>
                          <w:vertAlign w:val="subscript"/>
                        </w:rPr>
                        <w:t>10</w:t>
                      </w:r>
                      <w:r w:rsidRPr="000547C5">
                        <w:rPr>
                          <w:rStyle w:val="Strong"/>
                          <w:b w:val="0"/>
                          <w:sz w:val="20"/>
                          <w:szCs w:val="20"/>
                        </w:rPr>
                        <w:t xml:space="preserve"> Concentration v Wind Directio</w:t>
                      </w:r>
                      <w:r>
                        <w:rPr>
                          <w:rStyle w:val="Strong"/>
                          <w:b w:val="0"/>
                          <w:sz w:val="20"/>
                          <w:szCs w:val="20"/>
                        </w:rPr>
                        <w:t>n</w:t>
                      </w:r>
                    </w:p>
                  </w:txbxContent>
                </v:textbox>
                <w10:wrap anchorx="margin"/>
              </v:shape>
            </w:pict>
          </mc:Fallback>
        </mc:AlternateContent>
      </w:r>
    </w:p>
    <w:p w14:paraId="409C23D1" w14:textId="52346920" w:rsidR="006B1ADD" w:rsidRDefault="006B1ADD" w:rsidP="006B1ADD">
      <w:pPr>
        <w:spacing w:line="360" w:lineRule="auto"/>
        <w:jc w:val="both"/>
        <w:rPr>
          <w:rStyle w:val="Strong"/>
          <w:b w:val="0"/>
          <w:sz w:val="20"/>
          <w:szCs w:val="20"/>
        </w:rPr>
      </w:pPr>
    </w:p>
    <w:p w14:paraId="60ED340D" w14:textId="78A20E46" w:rsidR="00B94EA9" w:rsidRPr="000547C5" w:rsidRDefault="00B17959" w:rsidP="006B1ADD">
      <w:pPr>
        <w:spacing w:line="360" w:lineRule="auto"/>
        <w:jc w:val="both"/>
        <w:rPr>
          <w:rStyle w:val="Strong"/>
          <w:b w:val="0"/>
          <w:sz w:val="20"/>
          <w:szCs w:val="20"/>
        </w:rPr>
      </w:pPr>
      <w:r>
        <w:rPr>
          <w:rStyle w:val="Strong"/>
          <w:b w:val="0"/>
          <w:sz w:val="20"/>
          <w:szCs w:val="20"/>
        </w:rPr>
        <w:t xml:space="preserve">The same data is presented as a </w:t>
      </w:r>
      <w:r w:rsidR="000547C5">
        <w:rPr>
          <w:rStyle w:val="Strong"/>
          <w:b w:val="0"/>
          <w:sz w:val="20"/>
          <w:szCs w:val="20"/>
        </w:rPr>
        <w:t xml:space="preserve">scatter </w:t>
      </w:r>
      <w:r w:rsidR="00465BF0">
        <w:rPr>
          <w:rStyle w:val="Strong"/>
          <w:b w:val="0"/>
          <w:sz w:val="20"/>
          <w:szCs w:val="20"/>
        </w:rPr>
        <w:t>chart</w:t>
      </w:r>
      <w:r>
        <w:rPr>
          <w:rStyle w:val="Strong"/>
          <w:b w:val="0"/>
          <w:sz w:val="20"/>
          <w:szCs w:val="20"/>
        </w:rPr>
        <w:t xml:space="preserve"> in </w:t>
      </w:r>
      <w:r w:rsidR="00AE1F1D">
        <w:rPr>
          <w:rStyle w:val="Strong"/>
          <w:b w:val="0"/>
          <w:sz w:val="20"/>
          <w:szCs w:val="20"/>
        </w:rPr>
        <w:t>Figure</w:t>
      </w:r>
      <w:r w:rsidR="00465BF0">
        <w:rPr>
          <w:rStyle w:val="Strong"/>
          <w:b w:val="0"/>
          <w:sz w:val="20"/>
          <w:szCs w:val="20"/>
        </w:rPr>
        <w:t xml:space="preserve"> 24</w:t>
      </w:r>
      <w:r w:rsidR="000547C5">
        <w:rPr>
          <w:rStyle w:val="Strong"/>
          <w:b w:val="0"/>
          <w:sz w:val="20"/>
          <w:szCs w:val="20"/>
        </w:rPr>
        <w:t xml:space="preserve"> </w:t>
      </w:r>
      <w:r>
        <w:rPr>
          <w:rStyle w:val="Strong"/>
          <w:b w:val="0"/>
          <w:sz w:val="20"/>
          <w:szCs w:val="20"/>
        </w:rPr>
        <w:t xml:space="preserve">with a </w:t>
      </w:r>
      <w:r w:rsidR="000547C5">
        <w:rPr>
          <w:rStyle w:val="Strong"/>
          <w:b w:val="0"/>
          <w:sz w:val="20"/>
          <w:szCs w:val="20"/>
        </w:rPr>
        <w:t>linear regression trend line added. The output of the linear regression a</w:t>
      </w:r>
      <w:r w:rsidR="00465BF0">
        <w:rPr>
          <w:rStyle w:val="Strong"/>
          <w:b w:val="0"/>
          <w:sz w:val="20"/>
          <w:szCs w:val="20"/>
        </w:rPr>
        <w:t>nalysis is presented in Figure 25</w:t>
      </w:r>
      <w:r w:rsidR="000547C5">
        <w:rPr>
          <w:rStyle w:val="Strong"/>
          <w:b w:val="0"/>
          <w:sz w:val="20"/>
          <w:szCs w:val="20"/>
        </w:rPr>
        <w:t>.</w:t>
      </w:r>
      <w:r w:rsidR="004156F6">
        <w:rPr>
          <w:rStyle w:val="Strong"/>
          <w:b w:val="0"/>
          <w:sz w:val="20"/>
          <w:szCs w:val="20"/>
        </w:rPr>
        <w:t xml:space="preserve"> The same analysis for wind speed, ambient temperature, </w:t>
      </w:r>
      <w:r w:rsidR="00465BF0">
        <w:rPr>
          <w:rStyle w:val="Strong"/>
          <w:b w:val="0"/>
          <w:sz w:val="20"/>
          <w:szCs w:val="20"/>
        </w:rPr>
        <w:t xml:space="preserve">relative </w:t>
      </w:r>
      <w:r w:rsidR="004156F6">
        <w:rPr>
          <w:rStyle w:val="Strong"/>
          <w:b w:val="0"/>
          <w:sz w:val="20"/>
          <w:szCs w:val="20"/>
        </w:rPr>
        <w:t xml:space="preserve">humidity and rainfall is presented in </w:t>
      </w:r>
      <w:r>
        <w:rPr>
          <w:rStyle w:val="Strong"/>
          <w:b w:val="0"/>
          <w:sz w:val="20"/>
          <w:szCs w:val="20"/>
        </w:rPr>
        <w:t>Figures 27 and 28, 30 and 31, 33 and 34, and 36 and 37 respectively.</w:t>
      </w:r>
      <w:r w:rsidR="004156F6">
        <w:rPr>
          <w:rStyle w:val="Strong"/>
          <w:b w:val="0"/>
          <w:sz w:val="20"/>
          <w:szCs w:val="20"/>
        </w:rPr>
        <w:t xml:space="preserve"> </w:t>
      </w:r>
    </w:p>
    <w:p w14:paraId="13F5BDF2" w14:textId="77777777" w:rsidR="000547C5" w:rsidRDefault="000547C5" w:rsidP="000547C5">
      <w:pPr>
        <w:rPr>
          <w:rStyle w:val="Strong"/>
          <w:sz w:val="20"/>
          <w:szCs w:val="20"/>
        </w:rPr>
      </w:pPr>
    </w:p>
    <w:p w14:paraId="55849F0A" w14:textId="443A8B77" w:rsidR="000547C5" w:rsidRDefault="000547C5" w:rsidP="000547C5">
      <w:pPr>
        <w:rPr>
          <w:rStyle w:val="Strong"/>
          <w:sz w:val="20"/>
          <w:szCs w:val="20"/>
        </w:rPr>
      </w:pPr>
    </w:p>
    <w:p w14:paraId="5BD63054" w14:textId="77777777" w:rsidR="000547C5" w:rsidRDefault="000547C5" w:rsidP="000547C5">
      <w:pPr>
        <w:rPr>
          <w:rStyle w:val="Strong"/>
          <w:sz w:val="20"/>
          <w:szCs w:val="20"/>
        </w:rPr>
      </w:pPr>
    </w:p>
    <w:p w14:paraId="59CD2700" w14:textId="64BFCA38" w:rsidR="006B1ADD" w:rsidRDefault="006B1ADD" w:rsidP="000547C5">
      <w:pPr>
        <w:rPr>
          <w:rStyle w:val="Strong"/>
          <w:sz w:val="20"/>
          <w:szCs w:val="20"/>
        </w:rPr>
      </w:pPr>
    </w:p>
    <w:p w14:paraId="6EB60038" w14:textId="14DEBCB0" w:rsidR="000547C5" w:rsidRDefault="00DB2D9F" w:rsidP="000547C5">
      <w:pPr>
        <w:rPr>
          <w:rStyle w:val="Strong"/>
          <w:sz w:val="20"/>
          <w:szCs w:val="20"/>
        </w:rPr>
      </w:pPr>
      <w:r>
        <w:rPr>
          <w:b/>
          <w:bCs/>
          <w:noProof/>
          <w:sz w:val="20"/>
          <w:szCs w:val="20"/>
          <w:lang w:eastAsia="en-GB"/>
        </w:rPr>
        <w:lastRenderedPageBreak/>
        <mc:AlternateContent>
          <mc:Choice Requires="wps">
            <w:drawing>
              <wp:anchor distT="0" distB="0" distL="114300" distR="114300" simplePos="0" relativeHeight="251812864" behindDoc="0" locked="0" layoutInCell="1" allowOverlap="1" wp14:anchorId="12A2D930" wp14:editId="36C7FA2B">
                <wp:simplePos x="0" y="0"/>
                <wp:positionH relativeFrom="margin">
                  <wp:align>center</wp:align>
                </wp:positionH>
                <wp:positionV relativeFrom="paragraph">
                  <wp:posOffset>3817813</wp:posOffset>
                </wp:positionV>
                <wp:extent cx="4561367" cy="276447"/>
                <wp:effectExtent l="0" t="0" r="0" b="9525"/>
                <wp:wrapNone/>
                <wp:docPr id="160" name="Text Box 160"/>
                <wp:cNvGraphicFramePr/>
                <a:graphic xmlns:a="http://schemas.openxmlformats.org/drawingml/2006/main">
                  <a:graphicData uri="http://schemas.microsoft.com/office/word/2010/wordprocessingShape">
                    <wps:wsp>
                      <wps:cNvSpPr txBox="1"/>
                      <wps:spPr>
                        <a:xfrm>
                          <a:off x="0" y="0"/>
                          <a:ext cx="4561367" cy="2764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BBC346" w14:textId="055B0397" w:rsidR="0062582F" w:rsidRDefault="0062582F" w:rsidP="00D66218">
                            <w:pPr>
                              <w:rPr>
                                <w:rStyle w:val="Strong"/>
                                <w:sz w:val="20"/>
                                <w:szCs w:val="20"/>
                              </w:rPr>
                            </w:pPr>
                            <w:r>
                              <w:rPr>
                                <w:rStyle w:val="Strong"/>
                                <w:sz w:val="20"/>
                                <w:szCs w:val="20"/>
                              </w:rPr>
                              <w:t xml:space="preserve">Figure 24 – </w:t>
                            </w:r>
                            <w:r w:rsidRPr="000547C5">
                              <w:rPr>
                                <w:rStyle w:val="Strong"/>
                                <w:b w:val="0"/>
                                <w:sz w:val="20"/>
                                <w:szCs w:val="20"/>
                              </w:rPr>
                              <w:t xml:space="preserve">Scatter </w:t>
                            </w:r>
                            <w:r>
                              <w:rPr>
                                <w:rStyle w:val="Strong"/>
                                <w:b w:val="0"/>
                                <w:sz w:val="20"/>
                                <w:szCs w:val="20"/>
                              </w:rPr>
                              <w:t>Chart</w:t>
                            </w:r>
                            <w:r w:rsidRPr="000547C5">
                              <w:rPr>
                                <w:rStyle w:val="Strong"/>
                                <w:b w:val="0"/>
                                <w:sz w:val="20"/>
                                <w:szCs w:val="20"/>
                              </w:rPr>
                              <w:t xml:space="preserve"> with Linear Regression Trend Line (PM</w:t>
                            </w:r>
                            <w:r w:rsidRPr="000547C5">
                              <w:rPr>
                                <w:rStyle w:val="Strong"/>
                                <w:b w:val="0"/>
                                <w:sz w:val="20"/>
                                <w:szCs w:val="20"/>
                                <w:vertAlign w:val="subscript"/>
                              </w:rPr>
                              <w:t>10</w:t>
                            </w:r>
                            <w:r w:rsidRPr="000547C5">
                              <w:rPr>
                                <w:rStyle w:val="Strong"/>
                                <w:b w:val="0"/>
                                <w:sz w:val="20"/>
                                <w:szCs w:val="20"/>
                              </w:rPr>
                              <w:t xml:space="preserve"> vs Wind Direction)</w:t>
                            </w:r>
                            <w:r>
                              <w:rPr>
                                <w:rStyle w:val="Strong"/>
                                <w:sz w:val="20"/>
                                <w:szCs w:val="20"/>
                              </w:rPr>
                              <w:t xml:space="preserve">  </w:t>
                            </w:r>
                          </w:p>
                          <w:p w14:paraId="7E9756A8"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A2D930" id="Text Box 160" o:spid="_x0000_s1085" type="#_x0000_t202" style="position:absolute;margin-left:0;margin-top:300.6pt;width:359.15pt;height:21.75pt;z-index:2518128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" fillcolor="white [3201]" stroked="f" strokeweight=".5pt">
                <v:textbox>
                  <w:txbxContent>
                    <w:p w14:paraId="41BBC346" w14:textId="055B0397" w:rsidR="0062582F" w:rsidRDefault="0062582F" w:rsidP="00D66218">
                      <w:pPr>
                        <w:rPr>
                          <w:rStyle w:val="Strong"/>
                          <w:sz w:val="20"/>
                          <w:szCs w:val="20"/>
                        </w:rPr>
                      </w:pPr>
                      <w:r>
                        <w:rPr>
                          <w:rStyle w:val="Strong"/>
                          <w:sz w:val="20"/>
                          <w:szCs w:val="20"/>
                        </w:rPr>
                        <w:t xml:space="preserve">Figure 24 – </w:t>
                      </w:r>
                      <w:r w:rsidRPr="000547C5">
                        <w:rPr>
                          <w:rStyle w:val="Strong"/>
                          <w:b w:val="0"/>
                          <w:sz w:val="20"/>
                          <w:szCs w:val="20"/>
                        </w:rPr>
                        <w:t xml:space="preserve">Scatter </w:t>
                      </w:r>
                      <w:r>
                        <w:rPr>
                          <w:rStyle w:val="Strong"/>
                          <w:b w:val="0"/>
                          <w:sz w:val="20"/>
                          <w:szCs w:val="20"/>
                        </w:rPr>
                        <w:t>Chart</w:t>
                      </w:r>
                      <w:r w:rsidRPr="000547C5">
                        <w:rPr>
                          <w:rStyle w:val="Strong"/>
                          <w:b w:val="0"/>
                          <w:sz w:val="20"/>
                          <w:szCs w:val="20"/>
                        </w:rPr>
                        <w:t xml:space="preserve"> with Linear Regression Trend Line (PM</w:t>
                      </w:r>
                      <w:r w:rsidRPr="000547C5">
                        <w:rPr>
                          <w:rStyle w:val="Strong"/>
                          <w:b w:val="0"/>
                          <w:sz w:val="20"/>
                          <w:szCs w:val="20"/>
                          <w:vertAlign w:val="subscript"/>
                        </w:rPr>
                        <w:t>10</w:t>
                      </w:r>
                      <w:r w:rsidRPr="000547C5">
                        <w:rPr>
                          <w:rStyle w:val="Strong"/>
                          <w:b w:val="0"/>
                          <w:sz w:val="20"/>
                          <w:szCs w:val="20"/>
                        </w:rPr>
                        <w:t xml:space="preserve"> vs Wind Direction)</w:t>
                      </w:r>
                      <w:r>
                        <w:rPr>
                          <w:rStyle w:val="Strong"/>
                          <w:sz w:val="20"/>
                          <w:szCs w:val="20"/>
                        </w:rPr>
                        <w:t xml:space="preserve">  </w:t>
                      </w:r>
                    </w:p>
                    <w:p w14:paraId="7E9756A8" w14:textId="77777777" w:rsidR="0062582F" w:rsidRDefault="0062582F"/>
                  </w:txbxContent>
                </v:textbox>
                <w10:wrap anchorx="margin"/>
              </v:shape>
            </w:pict>
          </mc:Fallback>
        </mc:AlternateContent>
      </w:r>
      <w:r>
        <w:rPr>
          <w:rStyle w:val="Strong"/>
          <w:noProof/>
          <w:sz w:val="20"/>
          <w:szCs w:val="20"/>
          <w:lang w:eastAsia="en-GB"/>
        </w:rPr>
        <w:drawing>
          <wp:anchor distT="0" distB="0" distL="114300" distR="114300" simplePos="0" relativeHeight="251811840" behindDoc="0" locked="0" layoutInCell="1" allowOverlap="1" wp14:anchorId="1661B193" wp14:editId="3FF95CB7">
            <wp:simplePos x="0" y="0"/>
            <wp:positionH relativeFrom="margin">
              <wp:align>right</wp:align>
            </wp:positionH>
            <wp:positionV relativeFrom="paragraph">
              <wp:posOffset>0</wp:posOffset>
            </wp:positionV>
            <wp:extent cx="5729605" cy="3744595"/>
            <wp:effectExtent l="0" t="0" r="4445" b="8255"/>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9605" cy="3744595"/>
                    </a:xfrm>
                    <a:prstGeom prst="rect">
                      <a:avLst/>
                    </a:prstGeom>
                    <a:noFill/>
                  </pic:spPr>
                </pic:pic>
              </a:graphicData>
            </a:graphic>
            <wp14:sizeRelH relativeFrom="page">
              <wp14:pctWidth>0</wp14:pctWidth>
            </wp14:sizeRelH>
            <wp14:sizeRelV relativeFrom="page">
              <wp14:pctHeight>0</wp14:pctHeight>
            </wp14:sizeRelV>
          </wp:anchor>
        </w:drawing>
      </w:r>
    </w:p>
    <w:p w14:paraId="3AECCDEB" w14:textId="68B764A1" w:rsidR="000547C5" w:rsidRDefault="000547C5" w:rsidP="000547C5">
      <w:pPr>
        <w:jc w:val="center"/>
        <w:rPr>
          <w:rStyle w:val="Strong"/>
          <w:sz w:val="20"/>
          <w:szCs w:val="20"/>
        </w:rPr>
      </w:pPr>
    </w:p>
    <w:p w14:paraId="0E0ECE77" w14:textId="77777777" w:rsidR="00D15D02" w:rsidRDefault="00D15D02" w:rsidP="000547C5">
      <w:pPr>
        <w:jc w:val="center"/>
        <w:rPr>
          <w:rStyle w:val="Strong"/>
          <w:sz w:val="20"/>
          <w:szCs w:val="20"/>
        </w:rPr>
      </w:pPr>
    </w:p>
    <w:p w14:paraId="1CE0F463" w14:textId="4A2CA26E" w:rsidR="00837C4D" w:rsidRDefault="00D66218" w:rsidP="000547C5">
      <w:pPr>
        <w:jc w:val="center"/>
        <w:rPr>
          <w:rStyle w:val="Strong"/>
          <w:sz w:val="20"/>
          <w:szCs w:val="20"/>
        </w:rPr>
      </w:pPr>
      <w:r w:rsidRPr="00072E87">
        <w:rPr>
          <w:rStyle w:val="Strong"/>
          <w:b w:val="0"/>
          <w:bCs w:val="0"/>
          <w:noProof/>
          <w:lang w:eastAsia="en-GB"/>
        </w:rPr>
        <w:drawing>
          <wp:anchor distT="0" distB="0" distL="114300" distR="114300" simplePos="0" relativeHeight="251813888" behindDoc="0" locked="0" layoutInCell="1" allowOverlap="1" wp14:anchorId="71DBAE2B" wp14:editId="15A5E9C5">
            <wp:simplePos x="0" y="0"/>
            <wp:positionH relativeFrom="margin">
              <wp:align>right</wp:align>
            </wp:positionH>
            <wp:positionV relativeFrom="paragraph">
              <wp:posOffset>255905</wp:posOffset>
            </wp:positionV>
            <wp:extent cx="5729605" cy="2012950"/>
            <wp:effectExtent l="0" t="0" r="4445" b="635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29605" cy="2012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1D4F65" w14:textId="2CA02774" w:rsidR="00544C36" w:rsidRPr="00837C4D" w:rsidRDefault="00D66218" w:rsidP="00837C4D">
      <w:pPr>
        <w:rPr>
          <w:rStyle w:val="Strong"/>
          <w:b w:val="0"/>
          <w:sz w:val="20"/>
          <w:szCs w:val="20"/>
        </w:rPr>
      </w:pPr>
      <w:r>
        <w:rPr>
          <w:b/>
          <w:bCs/>
          <w:noProof/>
          <w:sz w:val="20"/>
          <w:szCs w:val="20"/>
          <w:lang w:eastAsia="en-GB"/>
        </w:rPr>
        <mc:AlternateContent>
          <mc:Choice Requires="wps">
            <w:drawing>
              <wp:anchor distT="0" distB="0" distL="114300" distR="114300" simplePos="0" relativeHeight="251814912" behindDoc="0" locked="0" layoutInCell="1" allowOverlap="1" wp14:anchorId="3B5A4F44" wp14:editId="3DAA8F33">
                <wp:simplePos x="0" y="0"/>
                <wp:positionH relativeFrom="margin">
                  <wp:align>center</wp:align>
                </wp:positionH>
                <wp:positionV relativeFrom="paragraph">
                  <wp:posOffset>2012508</wp:posOffset>
                </wp:positionV>
                <wp:extent cx="4550410" cy="361315"/>
                <wp:effectExtent l="0" t="0" r="2540" b="635"/>
                <wp:wrapNone/>
                <wp:docPr id="161" name="Text Box 161"/>
                <wp:cNvGraphicFramePr/>
                <a:graphic xmlns:a="http://schemas.openxmlformats.org/drawingml/2006/main">
                  <a:graphicData uri="http://schemas.microsoft.com/office/word/2010/wordprocessingShape">
                    <wps:wsp>
                      <wps:cNvSpPr txBox="1"/>
                      <wps:spPr>
                        <a:xfrm>
                          <a:off x="0" y="0"/>
                          <a:ext cx="4550410" cy="3613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230E8" w14:textId="7BDBFBAB" w:rsidR="0062582F" w:rsidRPr="00837C4D" w:rsidRDefault="0062582F" w:rsidP="00D66218">
                            <w:pPr>
                              <w:rPr>
                                <w:rStyle w:val="Strong"/>
                                <w:b w:val="0"/>
                                <w:sz w:val="20"/>
                                <w:szCs w:val="20"/>
                              </w:rPr>
                            </w:pPr>
                            <w:r>
                              <w:rPr>
                                <w:rStyle w:val="Strong"/>
                                <w:sz w:val="20"/>
                                <w:szCs w:val="20"/>
                              </w:rPr>
                              <w:t xml:space="preserve">Figure 25 – </w:t>
                            </w:r>
                            <w:r w:rsidRPr="00837C4D">
                              <w:rPr>
                                <w:rStyle w:val="Strong"/>
                                <w:b w:val="0"/>
                                <w:sz w:val="20"/>
                                <w:szCs w:val="20"/>
                              </w:rPr>
                              <w:t>Summary Output of Linear Regression Analysis (PM</w:t>
                            </w:r>
                            <w:r w:rsidRPr="00837C4D">
                              <w:rPr>
                                <w:rStyle w:val="Strong"/>
                                <w:b w:val="0"/>
                                <w:sz w:val="20"/>
                                <w:szCs w:val="20"/>
                                <w:vertAlign w:val="subscript"/>
                              </w:rPr>
                              <w:t>10</w:t>
                            </w:r>
                            <w:r w:rsidRPr="00837C4D">
                              <w:rPr>
                                <w:rStyle w:val="Strong"/>
                                <w:b w:val="0"/>
                                <w:sz w:val="20"/>
                                <w:szCs w:val="20"/>
                              </w:rPr>
                              <w:t xml:space="preserve"> vs Wind Direction)</w:t>
                            </w:r>
                          </w:p>
                          <w:p w14:paraId="54E35B21"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5A4F44" id="Text Box 161" o:spid="_x0000_s1086" type="#_x0000_t202" style="position:absolute;margin-left:0;margin-top:158.45pt;width:358.3pt;height:28.45pt;z-index:2518149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" fillcolor="white [3201]" stroked="f" strokeweight=".5pt">
                <v:textbox>
                  <w:txbxContent>
                    <w:p w14:paraId="167230E8" w14:textId="7BDBFBAB" w:rsidR="0062582F" w:rsidRPr="00837C4D" w:rsidRDefault="0062582F" w:rsidP="00D66218">
                      <w:pPr>
                        <w:rPr>
                          <w:rStyle w:val="Strong"/>
                          <w:b w:val="0"/>
                          <w:sz w:val="20"/>
                          <w:szCs w:val="20"/>
                        </w:rPr>
                      </w:pPr>
                      <w:r>
                        <w:rPr>
                          <w:rStyle w:val="Strong"/>
                          <w:sz w:val="20"/>
                          <w:szCs w:val="20"/>
                        </w:rPr>
                        <w:t xml:space="preserve">Figure 25 – </w:t>
                      </w:r>
                      <w:r w:rsidRPr="00837C4D">
                        <w:rPr>
                          <w:rStyle w:val="Strong"/>
                          <w:b w:val="0"/>
                          <w:sz w:val="20"/>
                          <w:szCs w:val="20"/>
                        </w:rPr>
                        <w:t>Summary Output of Linear Regression Analysis (PM</w:t>
                      </w:r>
                      <w:r w:rsidRPr="00837C4D">
                        <w:rPr>
                          <w:rStyle w:val="Strong"/>
                          <w:b w:val="0"/>
                          <w:sz w:val="20"/>
                          <w:szCs w:val="20"/>
                          <w:vertAlign w:val="subscript"/>
                        </w:rPr>
                        <w:t>10</w:t>
                      </w:r>
                      <w:r w:rsidRPr="00837C4D">
                        <w:rPr>
                          <w:rStyle w:val="Strong"/>
                          <w:b w:val="0"/>
                          <w:sz w:val="20"/>
                          <w:szCs w:val="20"/>
                        </w:rPr>
                        <w:t xml:space="preserve"> vs Wind Direction)</w:t>
                      </w:r>
                    </w:p>
                    <w:p w14:paraId="54E35B21" w14:textId="77777777" w:rsidR="0062582F" w:rsidRDefault="0062582F"/>
                  </w:txbxContent>
                </v:textbox>
                <w10:wrap anchorx="margin"/>
              </v:shape>
            </w:pict>
          </mc:Fallback>
        </mc:AlternateContent>
      </w:r>
    </w:p>
    <w:p w14:paraId="697BDC8F" w14:textId="3659C325" w:rsidR="00544C36" w:rsidRDefault="00544C36" w:rsidP="00544C36">
      <w:pPr>
        <w:rPr>
          <w:rStyle w:val="Strong"/>
          <w:sz w:val="20"/>
          <w:szCs w:val="20"/>
        </w:rPr>
      </w:pPr>
    </w:p>
    <w:p w14:paraId="4FC9585A" w14:textId="6CF4626D" w:rsidR="00544C36" w:rsidRDefault="00544C36" w:rsidP="00544C36">
      <w:pPr>
        <w:rPr>
          <w:rStyle w:val="Strong"/>
          <w:sz w:val="20"/>
          <w:szCs w:val="20"/>
        </w:rPr>
      </w:pPr>
    </w:p>
    <w:p w14:paraId="38C681F2" w14:textId="77777777" w:rsidR="00B94EA9" w:rsidRDefault="00B94EA9" w:rsidP="00544C36">
      <w:pPr>
        <w:rPr>
          <w:rStyle w:val="Strong"/>
          <w:sz w:val="20"/>
          <w:szCs w:val="20"/>
        </w:rPr>
      </w:pPr>
    </w:p>
    <w:p w14:paraId="3273E46D" w14:textId="77777777" w:rsidR="00B94EA9" w:rsidRDefault="00B94EA9" w:rsidP="00544C36">
      <w:pPr>
        <w:rPr>
          <w:rStyle w:val="Strong"/>
          <w:sz w:val="20"/>
          <w:szCs w:val="20"/>
        </w:rPr>
      </w:pPr>
    </w:p>
    <w:p w14:paraId="53447C61" w14:textId="77777777" w:rsidR="00DB2D9F" w:rsidRDefault="00DB2D9F" w:rsidP="002C7B7D">
      <w:pPr>
        <w:rPr>
          <w:rStyle w:val="Strong"/>
          <w:sz w:val="20"/>
          <w:szCs w:val="20"/>
        </w:rPr>
      </w:pPr>
    </w:p>
    <w:p w14:paraId="25C4DAC9" w14:textId="3A0C0C30" w:rsidR="00915A27" w:rsidRPr="006B1ADD" w:rsidRDefault="006B1ADD" w:rsidP="006B1ADD">
      <w:pPr>
        <w:pStyle w:val="Heading1"/>
        <w:rPr>
          <w:rStyle w:val="Strong"/>
          <w:rFonts w:asciiTheme="minorHAnsi" w:hAnsiTheme="minorHAnsi"/>
          <w:sz w:val="20"/>
          <w:szCs w:val="20"/>
        </w:rPr>
      </w:pPr>
      <w:bookmarkStart w:id="58" w:name="_Toc511670739"/>
      <w:r>
        <w:rPr>
          <w:rStyle w:val="Strong"/>
          <w:rFonts w:asciiTheme="minorHAnsi" w:hAnsiTheme="minorHAnsi"/>
          <w:sz w:val="20"/>
          <w:szCs w:val="20"/>
        </w:rPr>
        <w:lastRenderedPageBreak/>
        <w:t xml:space="preserve">5.3.2 </w:t>
      </w:r>
      <w:r w:rsidR="00544C36" w:rsidRPr="006B1ADD">
        <w:rPr>
          <w:rStyle w:val="Strong"/>
          <w:rFonts w:asciiTheme="minorHAnsi" w:hAnsiTheme="minorHAnsi"/>
          <w:sz w:val="20"/>
          <w:szCs w:val="20"/>
        </w:rPr>
        <w:t xml:space="preserve">Influence of </w:t>
      </w:r>
      <w:r w:rsidR="00915A27" w:rsidRPr="006B1ADD">
        <w:rPr>
          <w:rStyle w:val="Strong"/>
          <w:rFonts w:asciiTheme="minorHAnsi" w:hAnsiTheme="minorHAnsi"/>
          <w:sz w:val="20"/>
          <w:szCs w:val="20"/>
        </w:rPr>
        <w:t>Wind Speed</w:t>
      </w:r>
      <w:bookmarkEnd w:id="58"/>
    </w:p>
    <w:p w14:paraId="7B3C6CBE" w14:textId="77777777" w:rsidR="006B1ADD" w:rsidRDefault="006B1ADD" w:rsidP="00E85E4F">
      <w:pPr>
        <w:jc w:val="both"/>
        <w:rPr>
          <w:rFonts w:asciiTheme="minorHAnsi" w:eastAsiaTheme="minorHAnsi" w:hAnsiTheme="minorHAnsi" w:cs="Times New Roman"/>
          <w:kern w:val="0"/>
          <w:sz w:val="20"/>
          <w:szCs w:val="20"/>
          <w:lang w:eastAsia="en-US"/>
        </w:rPr>
      </w:pPr>
    </w:p>
    <w:p w14:paraId="5EA792DF" w14:textId="0A935FA8" w:rsidR="000A02BB" w:rsidRDefault="00FB4FBF" w:rsidP="000A02BB">
      <w:pPr>
        <w:spacing w:line="360" w:lineRule="auto"/>
        <w:jc w:val="both"/>
        <w:rPr>
          <w:rStyle w:val="Strong"/>
          <w:sz w:val="20"/>
          <w:szCs w:val="20"/>
        </w:rPr>
      </w:pPr>
      <w:r>
        <w:rPr>
          <w:rStyle w:val="Strong"/>
          <w:noProof/>
          <w:sz w:val="20"/>
          <w:szCs w:val="20"/>
          <w:lang w:eastAsia="en-GB"/>
        </w:rPr>
        <w:drawing>
          <wp:anchor distT="0" distB="0" distL="114300" distR="114300" simplePos="0" relativeHeight="251665401" behindDoc="0" locked="0" layoutInCell="1" allowOverlap="1" wp14:anchorId="7166101B" wp14:editId="323DB6F5">
            <wp:simplePos x="0" y="0"/>
            <wp:positionH relativeFrom="margin">
              <wp:align>right</wp:align>
            </wp:positionH>
            <wp:positionV relativeFrom="paragraph">
              <wp:posOffset>2334260</wp:posOffset>
            </wp:positionV>
            <wp:extent cx="5708650" cy="3731895"/>
            <wp:effectExtent l="0" t="0" r="6350" b="190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08650" cy="3731895"/>
                    </a:xfrm>
                    <a:prstGeom prst="rect">
                      <a:avLst/>
                    </a:prstGeom>
                    <a:noFill/>
                  </pic:spPr>
                </pic:pic>
              </a:graphicData>
            </a:graphic>
            <wp14:sizeRelH relativeFrom="margin">
              <wp14:pctWidth>0</wp14:pctWidth>
            </wp14:sizeRelH>
            <wp14:sizeRelV relativeFrom="margin">
              <wp14:pctHeight>0</wp14:pctHeight>
            </wp14:sizeRelV>
          </wp:anchor>
        </w:drawing>
      </w:r>
      <w:r w:rsidR="00AE1F1D">
        <w:rPr>
          <w:rFonts w:asciiTheme="minorHAnsi" w:eastAsiaTheme="minorHAnsi" w:hAnsiTheme="minorHAnsi" w:cs="Times New Roman"/>
          <w:kern w:val="0"/>
          <w:sz w:val="20"/>
          <w:szCs w:val="20"/>
          <w:lang w:eastAsia="en-US"/>
        </w:rPr>
        <w:t>Figure</w:t>
      </w:r>
      <w:r w:rsidR="00465BF0">
        <w:rPr>
          <w:rFonts w:asciiTheme="minorHAnsi" w:eastAsiaTheme="minorHAnsi" w:hAnsiTheme="minorHAnsi" w:cs="Times New Roman"/>
          <w:kern w:val="0"/>
          <w:sz w:val="20"/>
          <w:szCs w:val="20"/>
          <w:lang w:eastAsia="en-US"/>
        </w:rPr>
        <w:t xml:space="preserve"> 26</w:t>
      </w:r>
      <w:r w:rsidR="00FD6BA5">
        <w:rPr>
          <w:rFonts w:asciiTheme="minorHAnsi" w:eastAsiaTheme="minorHAnsi" w:hAnsiTheme="minorHAnsi" w:cs="Times New Roman"/>
          <w:kern w:val="0"/>
          <w:sz w:val="20"/>
          <w:szCs w:val="20"/>
          <w:lang w:eastAsia="en-US"/>
        </w:rPr>
        <w:t xml:space="preserve"> shows</w:t>
      </w:r>
      <w:r w:rsidR="00E85E4F">
        <w:rPr>
          <w:rFonts w:asciiTheme="minorHAnsi" w:eastAsiaTheme="minorHAnsi" w:hAnsiTheme="minorHAnsi" w:cs="Times New Roman"/>
          <w:kern w:val="0"/>
          <w:sz w:val="20"/>
          <w:szCs w:val="20"/>
          <w:lang w:eastAsia="en-US"/>
        </w:rPr>
        <w:t xml:space="preserve"> </w:t>
      </w:r>
      <w:r w:rsidR="005778F4">
        <w:rPr>
          <w:rFonts w:asciiTheme="minorHAnsi" w:eastAsiaTheme="minorHAnsi" w:hAnsiTheme="minorHAnsi" w:cs="Times New Roman"/>
          <w:kern w:val="0"/>
          <w:sz w:val="20"/>
          <w:szCs w:val="20"/>
          <w:lang w:eastAsia="en-US"/>
        </w:rPr>
        <w:t xml:space="preserve">in general </w:t>
      </w:r>
      <w:r w:rsidR="00FD6BA5">
        <w:rPr>
          <w:rFonts w:asciiTheme="minorHAnsi" w:eastAsiaTheme="minorHAnsi" w:hAnsiTheme="minorHAnsi" w:cs="Times New Roman"/>
          <w:kern w:val="0"/>
          <w:sz w:val="20"/>
          <w:szCs w:val="20"/>
          <w:lang w:eastAsia="en-US"/>
        </w:rPr>
        <w:t xml:space="preserve">(for the full dataset) </w:t>
      </w:r>
      <w:r w:rsidR="005778F4">
        <w:rPr>
          <w:rFonts w:asciiTheme="minorHAnsi" w:eastAsiaTheme="minorHAnsi" w:hAnsiTheme="minorHAnsi" w:cs="Times New Roman"/>
          <w:kern w:val="0"/>
          <w:sz w:val="20"/>
          <w:szCs w:val="20"/>
          <w:lang w:eastAsia="en-US"/>
        </w:rPr>
        <w:t>PM</w:t>
      </w:r>
      <w:r w:rsidR="005778F4" w:rsidRPr="005778F4">
        <w:rPr>
          <w:rFonts w:asciiTheme="minorHAnsi" w:eastAsiaTheme="minorHAnsi" w:hAnsiTheme="minorHAnsi" w:cs="Times New Roman"/>
          <w:kern w:val="0"/>
          <w:sz w:val="20"/>
          <w:szCs w:val="20"/>
          <w:vertAlign w:val="subscript"/>
          <w:lang w:eastAsia="en-US"/>
        </w:rPr>
        <w:t>10</w:t>
      </w:r>
      <w:r w:rsidR="005778F4">
        <w:rPr>
          <w:rFonts w:asciiTheme="minorHAnsi" w:eastAsiaTheme="minorHAnsi" w:hAnsiTheme="minorHAnsi" w:cs="Times New Roman"/>
          <w:kern w:val="0"/>
          <w:sz w:val="20"/>
          <w:szCs w:val="20"/>
          <w:lang w:eastAsia="en-US"/>
        </w:rPr>
        <w:t xml:space="preserve"> increases as wind speed increases</w:t>
      </w:r>
      <w:r w:rsidR="00E85E4F">
        <w:rPr>
          <w:rFonts w:asciiTheme="minorHAnsi" w:eastAsiaTheme="minorHAnsi" w:hAnsiTheme="minorHAnsi" w:cs="Times New Roman"/>
          <w:kern w:val="0"/>
          <w:sz w:val="20"/>
          <w:szCs w:val="20"/>
          <w:lang w:eastAsia="en-US"/>
        </w:rPr>
        <w:t xml:space="preserve"> i.e. a</w:t>
      </w:r>
      <w:r w:rsidR="005778F4">
        <w:rPr>
          <w:rFonts w:asciiTheme="minorHAnsi" w:eastAsiaTheme="minorHAnsi" w:hAnsiTheme="minorHAnsi" w:cs="Times New Roman"/>
          <w:kern w:val="0"/>
          <w:sz w:val="20"/>
          <w:szCs w:val="20"/>
          <w:lang w:eastAsia="en-US"/>
        </w:rPr>
        <w:t xml:space="preserve"> positive</w:t>
      </w:r>
      <w:r w:rsidR="00E85E4F">
        <w:rPr>
          <w:rFonts w:asciiTheme="minorHAnsi" w:eastAsiaTheme="minorHAnsi" w:hAnsiTheme="minorHAnsi" w:cs="Times New Roman"/>
          <w:kern w:val="0"/>
          <w:sz w:val="20"/>
          <w:szCs w:val="20"/>
          <w:lang w:eastAsia="en-US"/>
        </w:rPr>
        <w:t xml:space="preserve"> linear relationship exists between the variables. </w:t>
      </w:r>
      <w:r w:rsidR="005778F4">
        <w:rPr>
          <w:rFonts w:asciiTheme="minorHAnsi" w:eastAsiaTheme="minorHAnsi" w:hAnsiTheme="minorHAnsi" w:cs="Times New Roman"/>
          <w:kern w:val="0"/>
          <w:sz w:val="20"/>
          <w:szCs w:val="20"/>
          <w:lang w:eastAsia="en-US"/>
        </w:rPr>
        <w:t xml:space="preserve">This finding conflicts with those of Filonchyk et al. (2016) and Czernecki et al. (2017) who found the existence of a negative linear relationship. </w:t>
      </w:r>
      <w:r w:rsidR="00E85E4F">
        <w:rPr>
          <w:rFonts w:asciiTheme="minorHAnsi" w:eastAsiaTheme="minorHAnsi" w:hAnsiTheme="minorHAnsi" w:cs="Times New Roman"/>
          <w:kern w:val="0"/>
          <w:sz w:val="20"/>
          <w:szCs w:val="20"/>
          <w:lang w:eastAsia="en-US"/>
        </w:rPr>
        <w:t xml:space="preserve">However, </w:t>
      </w:r>
      <w:r w:rsidR="00FD6BA5">
        <w:rPr>
          <w:rFonts w:asciiTheme="minorHAnsi" w:eastAsiaTheme="minorHAnsi" w:hAnsiTheme="minorHAnsi" w:cs="Times New Roman"/>
          <w:kern w:val="0"/>
          <w:sz w:val="20"/>
          <w:szCs w:val="20"/>
          <w:lang w:eastAsia="en-US"/>
        </w:rPr>
        <w:t xml:space="preserve">this does not appear to be </w:t>
      </w:r>
      <w:r w:rsidR="00E8403A">
        <w:rPr>
          <w:rFonts w:asciiTheme="minorHAnsi" w:eastAsiaTheme="minorHAnsi" w:hAnsiTheme="minorHAnsi" w:cs="Times New Roman"/>
          <w:kern w:val="0"/>
          <w:sz w:val="20"/>
          <w:szCs w:val="20"/>
          <w:lang w:eastAsia="en-US"/>
        </w:rPr>
        <w:t>the case</w:t>
      </w:r>
      <w:r w:rsidR="00E85E4F">
        <w:rPr>
          <w:rFonts w:asciiTheme="minorHAnsi" w:eastAsiaTheme="minorHAnsi" w:hAnsiTheme="minorHAnsi" w:cs="Times New Roman"/>
          <w:kern w:val="0"/>
          <w:sz w:val="20"/>
          <w:szCs w:val="20"/>
          <w:lang w:eastAsia="en-US"/>
        </w:rPr>
        <w:t xml:space="preserve"> for the data collected at times of </w:t>
      </w:r>
      <w:r w:rsidR="00581471">
        <w:rPr>
          <w:rFonts w:asciiTheme="minorHAnsi" w:eastAsiaTheme="minorHAnsi" w:hAnsiTheme="minorHAnsi" w:cs="Times New Roman"/>
          <w:kern w:val="0"/>
          <w:sz w:val="20"/>
          <w:szCs w:val="20"/>
          <w:lang w:eastAsia="en-US"/>
        </w:rPr>
        <w:t>Cast House</w:t>
      </w:r>
      <w:r w:rsidR="00E85E4F">
        <w:rPr>
          <w:rFonts w:asciiTheme="minorHAnsi" w:eastAsiaTheme="minorHAnsi" w:hAnsiTheme="minorHAnsi" w:cs="Times New Roman"/>
          <w:kern w:val="0"/>
          <w:sz w:val="20"/>
          <w:szCs w:val="20"/>
          <w:lang w:eastAsia="en-US"/>
        </w:rPr>
        <w:t xml:space="preserve"> emissions, with average PM</w:t>
      </w:r>
      <w:r w:rsidR="00E85E4F" w:rsidRPr="00E8403A">
        <w:rPr>
          <w:rFonts w:asciiTheme="minorHAnsi" w:eastAsiaTheme="minorHAnsi" w:hAnsiTheme="minorHAnsi" w:cs="Times New Roman"/>
          <w:kern w:val="0"/>
          <w:sz w:val="20"/>
          <w:szCs w:val="20"/>
          <w:vertAlign w:val="subscript"/>
          <w:lang w:eastAsia="en-US"/>
        </w:rPr>
        <w:t>10</w:t>
      </w:r>
      <w:r w:rsidR="00E85E4F">
        <w:rPr>
          <w:rFonts w:asciiTheme="minorHAnsi" w:eastAsiaTheme="minorHAnsi" w:hAnsiTheme="minorHAnsi" w:cs="Times New Roman"/>
          <w:kern w:val="0"/>
          <w:sz w:val="20"/>
          <w:szCs w:val="20"/>
          <w:lang w:eastAsia="en-US"/>
        </w:rPr>
        <w:t xml:space="preserve"> concentrations peaking at the 5.0-5.9m/s wind speed band. </w:t>
      </w:r>
      <w:r w:rsidR="000A02BB" w:rsidRPr="00574D86">
        <w:rPr>
          <w:rStyle w:val="Strong"/>
          <w:b w:val="0"/>
          <w:sz w:val="20"/>
          <w:szCs w:val="20"/>
        </w:rPr>
        <w:t xml:space="preserve">As was the case with the </w:t>
      </w:r>
      <w:r w:rsidR="000A02BB">
        <w:rPr>
          <w:rStyle w:val="Strong"/>
          <w:b w:val="0"/>
          <w:sz w:val="20"/>
          <w:szCs w:val="20"/>
        </w:rPr>
        <w:t>full</w:t>
      </w:r>
      <w:r>
        <w:rPr>
          <w:rStyle w:val="Strong"/>
          <w:b w:val="0"/>
          <w:sz w:val="20"/>
          <w:szCs w:val="20"/>
        </w:rPr>
        <w:t xml:space="preserve"> dataset, </w:t>
      </w:r>
      <w:r w:rsidR="000A02BB" w:rsidRPr="00574D86">
        <w:rPr>
          <w:rStyle w:val="Strong"/>
          <w:b w:val="0"/>
          <w:sz w:val="20"/>
          <w:szCs w:val="20"/>
        </w:rPr>
        <w:t>Figure</w:t>
      </w:r>
      <w:r w:rsidR="000A02BB">
        <w:rPr>
          <w:rStyle w:val="Strong"/>
          <w:b w:val="0"/>
          <w:sz w:val="20"/>
          <w:szCs w:val="20"/>
        </w:rPr>
        <w:t>s 27 and 28</w:t>
      </w:r>
      <w:r w:rsidR="000A02BB" w:rsidRPr="00574D86">
        <w:rPr>
          <w:rStyle w:val="Strong"/>
          <w:b w:val="0"/>
          <w:sz w:val="20"/>
          <w:szCs w:val="20"/>
        </w:rPr>
        <w:t xml:space="preserve"> do not support </w:t>
      </w:r>
      <w:r w:rsidR="000A02BB" w:rsidRPr="00574D86">
        <w:rPr>
          <w:rFonts w:asciiTheme="minorHAnsi" w:eastAsiaTheme="minorHAnsi" w:hAnsiTheme="minorHAnsi" w:cs="Times New Roman"/>
          <w:kern w:val="0"/>
          <w:sz w:val="20"/>
          <w:szCs w:val="20"/>
          <w:lang w:eastAsia="en-US"/>
        </w:rPr>
        <w:t xml:space="preserve">Filonchyk et al. (2016) and Czernecki et al. (2017) as a very weak positive linear relationship </w:t>
      </w:r>
      <w:r>
        <w:rPr>
          <w:rFonts w:asciiTheme="minorHAnsi" w:eastAsiaTheme="minorHAnsi" w:hAnsiTheme="minorHAnsi" w:cs="Times New Roman"/>
          <w:kern w:val="0"/>
          <w:sz w:val="20"/>
          <w:szCs w:val="20"/>
          <w:lang w:eastAsia="en-US"/>
        </w:rPr>
        <w:t xml:space="preserve">was </w:t>
      </w:r>
      <w:r w:rsidR="000A02BB" w:rsidRPr="00574D86">
        <w:rPr>
          <w:rFonts w:asciiTheme="minorHAnsi" w:eastAsiaTheme="minorHAnsi" w:hAnsiTheme="minorHAnsi" w:cs="Times New Roman"/>
          <w:kern w:val="0"/>
          <w:sz w:val="20"/>
          <w:szCs w:val="20"/>
          <w:lang w:eastAsia="en-US"/>
        </w:rPr>
        <w:t>found at times of Cast House emissions.</w:t>
      </w:r>
      <w:r w:rsidR="000A02BB">
        <w:rPr>
          <w:rFonts w:asciiTheme="minorHAnsi" w:eastAsiaTheme="minorHAnsi" w:hAnsiTheme="minorHAnsi" w:cs="Times New Roman"/>
          <w:kern w:val="0"/>
          <w:sz w:val="20"/>
          <w:szCs w:val="20"/>
          <w:lang w:eastAsia="en-US"/>
        </w:rPr>
        <w:t xml:space="preserve"> As discussed further below, </w:t>
      </w:r>
      <w:r>
        <w:rPr>
          <w:rFonts w:asciiTheme="minorHAnsi" w:eastAsiaTheme="minorHAnsi" w:hAnsiTheme="minorHAnsi" w:cs="Times New Roman"/>
          <w:kern w:val="0"/>
          <w:sz w:val="20"/>
          <w:szCs w:val="20"/>
          <w:lang w:eastAsia="en-US"/>
        </w:rPr>
        <w:t xml:space="preserve">this finding </w:t>
      </w:r>
      <w:r w:rsidR="000A02BB">
        <w:rPr>
          <w:rFonts w:asciiTheme="minorHAnsi" w:eastAsiaTheme="minorHAnsi" w:hAnsiTheme="minorHAnsi" w:cs="Times New Roman"/>
          <w:kern w:val="0"/>
          <w:sz w:val="20"/>
          <w:szCs w:val="20"/>
          <w:lang w:eastAsia="en-US"/>
        </w:rPr>
        <w:t>supports Ohmsen (2001) with regards to plume behaviour. At higher wind speeds</w:t>
      </w:r>
      <w:r>
        <w:rPr>
          <w:rFonts w:asciiTheme="minorHAnsi" w:eastAsiaTheme="minorHAnsi" w:hAnsiTheme="minorHAnsi" w:cs="Times New Roman"/>
          <w:kern w:val="0"/>
          <w:sz w:val="20"/>
          <w:szCs w:val="20"/>
          <w:lang w:eastAsia="en-US"/>
        </w:rPr>
        <w:t>,</w:t>
      </w:r>
      <w:r w:rsidR="000A02BB">
        <w:rPr>
          <w:rFonts w:asciiTheme="minorHAnsi" w:eastAsiaTheme="minorHAnsi" w:hAnsiTheme="minorHAnsi" w:cs="Times New Roman"/>
          <w:kern w:val="0"/>
          <w:sz w:val="20"/>
          <w:szCs w:val="20"/>
          <w:lang w:eastAsia="en-US"/>
        </w:rPr>
        <w:t xml:space="preserve"> it is possible the hot emission travels </w:t>
      </w:r>
      <w:r>
        <w:rPr>
          <w:rFonts w:asciiTheme="minorHAnsi" w:eastAsiaTheme="minorHAnsi" w:hAnsiTheme="minorHAnsi" w:cs="Times New Roman"/>
          <w:kern w:val="0"/>
          <w:sz w:val="20"/>
          <w:szCs w:val="20"/>
          <w:lang w:eastAsia="en-US"/>
        </w:rPr>
        <w:t>to within</w:t>
      </w:r>
      <w:r w:rsidR="000A02BB">
        <w:rPr>
          <w:rFonts w:asciiTheme="minorHAnsi" w:eastAsiaTheme="minorHAnsi" w:hAnsiTheme="minorHAnsi" w:cs="Times New Roman"/>
          <w:kern w:val="0"/>
          <w:sz w:val="20"/>
          <w:szCs w:val="20"/>
          <w:lang w:eastAsia="en-US"/>
        </w:rPr>
        <w:t xml:space="preserve"> the vicinity of the monitor rather </w:t>
      </w:r>
      <w:r>
        <w:rPr>
          <w:rFonts w:asciiTheme="minorHAnsi" w:eastAsiaTheme="minorHAnsi" w:hAnsiTheme="minorHAnsi" w:cs="Times New Roman"/>
          <w:kern w:val="0"/>
          <w:sz w:val="20"/>
          <w:szCs w:val="20"/>
          <w:lang w:eastAsia="en-US"/>
        </w:rPr>
        <w:t>than directly upwards due to</w:t>
      </w:r>
      <w:r w:rsidR="000A02BB">
        <w:rPr>
          <w:rFonts w:asciiTheme="minorHAnsi" w:eastAsiaTheme="minorHAnsi" w:hAnsiTheme="minorHAnsi" w:cs="Times New Roman"/>
          <w:kern w:val="0"/>
          <w:sz w:val="20"/>
          <w:szCs w:val="20"/>
          <w:lang w:eastAsia="en-US"/>
        </w:rPr>
        <w:t xml:space="preserve"> thermal energy induced buoyancy. </w:t>
      </w:r>
    </w:p>
    <w:p w14:paraId="0BED054A" w14:textId="0EC03346" w:rsidR="00E85E4F" w:rsidRPr="00E85E4F" w:rsidRDefault="00FB4FBF" w:rsidP="006B1ADD">
      <w:pPr>
        <w:spacing w:line="360" w:lineRule="auto"/>
        <w:jc w:val="both"/>
        <w:rPr>
          <w:rStyle w:val="Strong"/>
          <w:rFonts w:asciiTheme="minorHAnsi" w:hAnsiTheme="minorHAnsi"/>
          <w:sz w:val="24"/>
          <w:szCs w:val="24"/>
        </w:rPr>
      </w:pPr>
      <w:r>
        <w:rPr>
          <w:b/>
          <w:bCs/>
          <w:noProof/>
          <w:sz w:val="20"/>
          <w:szCs w:val="20"/>
          <w:lang w:eastAsia="en-GB"/>
        </w:rPr>
        <mc:AlternateContent>
          <mc:Choice Requires="wps">
            <w:drawing>
              <wp:anchor distT="0" distB="0" distL="114300" distR="114300" simplePos="0" relativeHeight="251923456" behindDoc="0" locked="0" layoutInCell="1" allowOverlap="1" wp14:anchorId="7E7BAC70" wp14:editId="7B641E66">
                <wp:simplePos x="0" y="0"/>
                <wp:positionH relativeFrom="margin">
                  <wp:align>center</wp:align>
                </wp:positionH>
                <wp:positionV relativeFrom="paragraph">
                  <wp:posOffset>3920684</wp:posOffset>
                </wp:positionV>
                <wp:extent cx="3232298" cy="265814"/>
                <wp:effectExtent l="0" t="0" r="6350" b="1270"/>
                <wp:wrapNone/>
                <wp:docPr id="218" name="Text Box 218"/>
                <wp:cNvGraphicFramePr/>
                <a:graphic xmlns:a="http://schemas.openxmlformats.org/drawingml/2006/main">
                  <a:graphicData uri="http://schemas.microsoft.com/office/word/2010/wordprocessingShape">
                    <wps:wsp>
                      <wps:cNvSpPr txBox="1"/>
                      <wps:spPr>
                        <a:xfrm>
                          <a:off x="0" y="0"/>
                          <a:ext cx="3232298" cy="2658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BFACB" w14:textId="6E195D82" w:rsidR="0062582F" w:rsidRDefault="0062582F" w:rsidP="00FB4FBF">
                            <w:r>
                              <w:rPr>
                                <w:rStyle w:val="Strong"/>
                                <w:sz w:val="20"/>
                                <w:szCs w:val="20"/>
                              </w:rPr>
                              <w:t xml:space="preserve">Figure 26 - </w:t>
                            </w:r>
                            <w:r w:rsidRPr="000547C5">
                              <w:rPr>
                                <w:rStyle w:val="Strong"/>
                                <w:b w:val="0"/>
                                <w:sz w:val="20"/>
                                <w:szCs w:val="20"/>
                              </w:rPr>
                              <w:t>Average PM</w:t>
                            </w:r>
                            <w:r w:rsidRPr="000547C5">
                              <w:rPr>
                                <w:rStyle w:val="Strong"/>
                                <w:b w:val="0"/>
                                <w:sz w:val="20"/>
                                <w:szCs w:val="20"/>
                                <w:vertAlign w:val="subscript"/>
                              </w:rPr>
                              <w:t>10</w:t>
                            </w:r>
                            <w:r>
                              <w:rPr>
                                <w:rStyle w:val="Strong"/>
                                <w:b w:val="0"/>
                                <w:sz w:val="20"/>
                                <w:szCs w:val="20"/>
                              </w:rPr>
                              <w:t xml:space="preserve"> Concentration v Wind Speed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BAC70" id="Text Box 218" o:spid="_x0000_s1087" type="#_x0000_t202" style="position:absolute;left:0;text-align:left;margin-left:0;margin-top:308.7pt;width:254.5pt;height:20.95pt;z-index:251923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" fillcolor="white [3201]" stroked="f" strokeweight=".5pt">
                <v:textbox>
                  <w:txbxContent>
                    <w:p w14:paraId="787BFACB" w14:textId="6E195D82" w:rsidR="0062582F" w:rsidRDefault="0062582F" w:rsidP="00FB4FBF">
                      <w:r>
                        <w:rPr>
                          <w:rStyle w:val="Strong"/>
                          <w:sz w:val="20"/>
                          <w:szCs w:val="20"/>
                        </w:rPr>
                        <w:t xml:space="preserve">Figure 26 - </w:t>
                      </w:r>
                      <w:r w:rsidRPr="000547C5">
                        <w:rPr>
                          <w:rStyle w:val="Strong"/>
                          <w:b w:val="0"/>
                          <w:sz w:val="20"/>
                          <w:szCs w:val="20"/>
                        </w:rPr>
                        <w:t>Average PM</w:t>
                      </w:r>
                      <w:r w:rsidRPr="000547C5">
                        <w:rPr>
                          <w:rStyle w:val="Strong"/>
                          <w:b w:val="0"/>
                          <w:sz w:val="20"/>
                          <w:szCs w:val="20"/>
                          <w:vertAlign w:val="subscript"/>
                        </w:rPr>
                        <w:t>10</w:t>
                      </w:r>
                      <w:r>
                        <w:rPr>
                          <w:rStyle w:val="Strong"/>
                          <w:b w:val="0"/>
                          <w:sz w:val="20"/>
                          <w:szCs w:val="20"/>
                        </w:rPr>
                        <w:t xml:space="preserve"> Concentration v Wind Speed</w:t>
                      </w:r>
                    </w:p>
                  </w:txbxContent>
                </v:textbox>
                <w10:wrap anchorx="margin"/>
              </v:shape>
            </w:pict>
          </mc:Fallback>
        </mc:AlternateContent>
      </w:r>
    </w:p>
    <w:p w14:paraId="591FD8AE" w14:textId="62210106" w:rsidR="00915A27" w:rsidRDefault="00915A27" w:rsidP="00915A27">
      <w:pPr>
        <w:rPr>
          <w:rStyle w:val="Strong"/>
          <w:sz w:val="20"/>
          <w:szCs w:val="20"/>
        </w:rPr>
      </w:pPr>
    </w:p>
    <w:p w14:paraId="2B372F48" w14:textId="273133A6" w:rsidR="00E31EC7" w:rsidRDefault="00FD6BA5" w:rsidP="00E31EC7">
      <w:pPr>
        <w:rPr>
          <w:rStyle w:val="Strong"/>
          <w:sz w:val="20"/>
          <w:szCs w:val="20"/>
        </w:rPr>
      </w:pPr>
      <w:r>
        <w:rPr>
          <w:b/>
          <w:bCs/>
          <w:noProof/>
          <w:sz w:val="20"/>
          <w:szCs w:val="20"/>
          <w:lang w:eastAsia="en-GB"/>
        </w:rPr>
        <mc:AlternateContent>
          <mc:Choice Requires="wps">
            <w:drawing>
              <wp:anchor distT="0" distB="0" distL="114300" distR="114300" simplePos="0" relativeHeight="251816960" behindDoc="0" locked="0" layoutInCell="1" allowOverlap="1" wp14:anchorId="6A081862" wp14:editId="22A2CA07">
                <wp:simplePos x="0" y="0"/>
                <wp:positionH relativeFrom="margin">
                  <wp:align>center</wp:align>
                </wp:positionH>
                <wp:positionV relativeFrom="paragraph">
                  <wp:posOffset>3951369</wp:posOffset>
                </wp:positionV>
                <wp:extent cx="3040912" cy="308344"/>
                <wp:effectExtent l="0" t="0" r="7620" b="0"/>
                <wp:wrapNone/>
                <wp:docPr id="163" name="Text Box 163"/>
                <wp:cNvGraphicFramePr/>
                <a:graphic xmlns:a="http://schemas.openxmlformats.org/drawingml/2006/main">
                  <a:graphicData uri="http://schemas.microsoft.com/office/word/2010/wordprocessingShape">
                    <wps:wsp>
                      <wps:cNvSpPr txBox="1"/>
                      <wps:spPr>
                        <a:xfrm>
                          <a:off x="0" y="0"/>
                          <a:ext cx="3040912"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389683" w14:textId="77EBDEF6" w:rsidR="0062582F" w:rsidRDefault="0062582F" w:rsidP="00E31EC7">
                            <w:pPr>
                              <w:rPr>
                                <w:rStyle w:val="Strong"/>
                                <w:sz w:val="20"/>
                                <w:szCs w:val="20"/>
                              </w:rPr>
                            </w:pPr>
                            <w:r>
                              <w:rPr>
                                <w:rStyle w:val="Strong"/>
                                <w:sz w:val="20"/>
                                <w:szCs w:val="20"/>
                              </w:rPr>
                              <w:t xml:space="preserve">Figure 26 - </w:t>
                            </w:r>
                            <w:r w:rsidRPr="00E85E4F">
                              <w:rPr>
                                <w:rStyle w:val="Strong"/>
                                <w:b w:val="0"/>
                                <w:sz w:val="20"/>
                                <w:szCs w:val="20"/>
                              </w:rPr>
                              <w:t>Average PM</w:t>
                            </w:r>
                            <w:r w:rsidRPr="00E85E4F">
                              <w:rPr>
                                <w:rStyle w:val="Strong"/>
                                <w:b w:val="0"/>
                                <w:sz w:val="20"/>
                                <w:szCs w:val="20"/>
                                <w:vertAlign w:val="subscript"/>
                              </w:rPr>
                              <w:t>10</w:t>
                            </w:r>
                            <w:r w:rsidRPr="00E85E4F">
                              <w:rPr>
                                <w:rStyle w:val="Strong"/>
                                <w:b w:val="0"/>
                                <w:sz w:val="20"/>
                                <w:szCs w:val="20"/>
                              </w:rPr>
                              <w:t xml:space="preserve"> Concentration v Wind Speed</w:t>
                            </w:r>
                          </w:p>
                          <w:p w14:paraId="35C4601E"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081862" id="Text Box 163" o:spid="_x0000_s1088" type="#_x0000_t202" style="position:absolute;margin-left:0;margin-top:311.15pt;width:239.45pt;height:24.3pt;z-index:2518169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" fillcolor="white [3201]" stroked="f" strokeweight=".5pt">
                <v:textbox>
                  <w:txbxContent>
                    <w:p w14:paraId="0F389683" w14:textId="77EBDEF6" w:rsidR="0062582F" w:rsidRDefault="0062582F" w:rsidP="00E31EC7">
                      <w:pPr>
                        <w:rPr>
                          <w:rStyle w:val="Strong"/>
                          <w:sz w:val="20"/>
                          <w:szCs w:val="20"/>
                        </w:rPr>
                      </w:pPr>
                      <w:r>
                        <w:rPr>
                          <w:rStyle w:val="Strong"/>
                          <w:sz w:val="20"/>
                          <w:szCs w:val="20"/>
                        </w:rPr>
                        <w:t xml:space="preserve">Figure 26 - </w:t>
                      </w:r>
                      <w:r w:rsidRPr="00E85E4F">
                        <w:rPr>
                          <w:rStyle w:val="Strong"/>
                          <w:b w:val="0"/>
                          <w:sz w:val="20"/>
                          <w:szCs w:val="20"/>
                        </w:rPr>
                        <w:t>Average PM</w:t>
                      </w:r>
                      <w:r w:rsidRPr="00E85E4F">
                        <w:rPr>
                          <w:rStyle w:val="Strong"/>
                          <w:b w:val="0"/>
                          <w:sz w:val="20"/>
                          <w:szCs w:val="20"/>
                          <w:vertAlign w:val="subscript"/>
                        </w:rPr>
                        <w:t>10</w:t>
                      </w:r>
                      <w:r w:rsidRPr="00E85E4F">
                        <w:rPr>
                          <w:rStyle w:val="Strong"/>
                          <w:b w:val="0"/>
                          <w:sz w:val="20"/>
                          <w:szCs w:val="20"/>
                        </w:rPr>
                        <w:t xml:space="preserve"> Concentration v Wind Speed</w:t>
                      </w:r>
                    </w:p>
                    <w:p w14:paraId="35C4601E" w14:textId="77777777" w:rsidR="0062582F" w:rsidRDefault="0062582F"/>
                  </w:txbxContent>
                </v:textbox>
                <w10:wrap anchorx="margin"/>
              </v:shape>
            </w:pict>
          </mc:Fallback>
        </mc:AlternateContent>
      </w:r>
    </w:p>
    <w:p w14:paraId="67B90906" w14:textId="5C681931" w:rsidR="006B1ADD" w:rsidRPr="00E31EC7" w:rsidRDefault="00E31EC7" w:rsidP="00E31EC7">
      <w:pPr>
        <w:rPr>
          <w:rStyle w:val="Strong"/>
          <w:sz w:val="20"/>
          <w:szCs w:val="20"/>
        </w:rPr>
      </w:pPr>
      <w:r>
        <w:rPr>
          <w:b/>
          <w:bCs/>
          <w:noProof/>
          <w:sz w:val="20"/>
          <w:szCs w:val="20"/>
          <w:lang w:eastAsia="en-GB"/>
        </w:rPr>
        <mc:AlternateContent>
          <mc:Choice Requires="wps">
            <w:drawing>
              <wp:anchor distT="0" distB="0" distL="114300" distR="114300" simplePos="0" relativeHeight="251815936" behindDoc="0" locked="0" layoutInCell="1" allowOverlap="1" wp14:anchorId="005E3E08" wp14:editId="52AE07F6">
                <wp:simplePos x="0" y="0"/>
                <wp:positionH relativeFrom="column">
                  <wp:posOffset>935665</wp:posOffset>
                </wp:positionH>
                <wp:positionV relativeFrom="paragraph">
                  <wp:posOffset>4196523</wp:posOffset>
                </wp:positionV>
                <wp:extent cx="4199861" cy="244549"/>
                <wp:effectExtent l="0" t="0" r="10795" b="22225"/>
                <wp:wrapNone/>
                <wp:docPr id="162" name="Text Box 162"/>
                <wp:cNvGraphicFramePr/>
                <a:graphic xmlns:a="http://schemas.openxmlformats.org/drawingml/2006/main">
                  <a:graphicData uri="http://schemas.microsoft.com/office/word/2010/wordprocessingShape">
                    <wps:wsp>
                      <wps:cNvSpPr txBox="1"/>
                      <wps:spPr>
                        <a:xfrm>
                          <a:off x="0" y="0"/>
                          <a:ext cx="4199861" cy="2445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53B7A2" w14:textId="7425B363" w:rsidR="0062582F" w:rsidRDefault="0062582F" w:rsidP="00E31EC7">
                            <w:pPr>
                              <w:rPr>
                                <w:rStyle w:val="Strong"/>
                                <w:sz w:val="20"/>
                                <w:szCs w:val="20"/>
                              </w:rPr>
                            </w:pPr>
                            <w:r>
                              <w:rPr>
                                <w:rStyle w:val="Strong"/>
                                <w:sz w:val="20"/>
                                <w:szCs w:val="20"/>
                              </w:rPr>
                              <w:t xml:space="preserve">Figure X - </w:t>
                            </w:r>
                            <w:r w:rsidRPr="00E85E4F">
                              <w:rPr>
                                <w:rStyle w:val="Strong"/>
                                <w:b w:val="0"/>
                                <w:sz w:val="20"/>
                                <w:szCs w:val="20"/>
                              </w:rPr>
                              <w:t>Average PM</w:t>
                            </w:r>
                            <w:r w:rsidRPr="00E85E4F">
                              <w:rPr>
                                <w:rStyle w:val="Strong"/>
                                <w:b w:val="0"/>
                                <w:sz w:val="20"/>
                                <w:szCs w:val="20"/>
                                <w:vertAlign w:val="subscript"/>
                              </w:rPr>
                              <w:t>10</w:t>
                            </w:r>
                            <w:r w:rsidRPr="00E85E4F">
                              <w:rPr>
                                <w:rStyle w:val="Strong"/>
                                <w:b w:val="0"/>
                                <w:sz w:val="20"/>
                                <w:szCs w:val="20"/>
                              </w:rPr>
                              <w:t xml:space="preserve"> Concentration v Wind Speed</w:t>
                            </w:r>
                          </w:p>
                          <w:p w14:paraId="46C5CABC" w14:textId="70B8947F" w:rsidR="0062582F" w:rsidRDefault="0062582F">
                            <w: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5E3E08" id="Text Box 162" o:spid="_x0000_s1089" type="#_x0000_t202" style="position:absolute;margin-left:73.65pt;margin-top:330.45pt;width:330.7pt;height:19.25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" fillcolor="white [3201]" strokeweight=".5pt">
                <v:textbox>
                  <w:txbxContent>
                    <w:p w14:paraId="5253B7A2" w14:textId="7425B363" w:rsidR="0062582F" w:rsidRDefault="0062582F" w:rsidP="00E31EC7">
                      <w:pPr>
                        <w:rPr>
                          <w:rStyle w:val="Strong"/>
                          <w:sz w:val="20"/>
                          <w:szCs w:val="20"/>
                        </w:rPr>
                      </w:pPr>
                      <w:r>
                        <w:rPr>
                          <w:rStyle w:val="Strong"/>
                          <w:sz w:val="20"/>
                          <w:szCs w:val="20"/>
                        </w:rPr>
                        <w:t xml:space="preserve">Figure X - </w:t>
                      </w:r>
                      <w:r w:rsidRPr="00E85E4F">
                        <w:rPr>
                          <w:rStyle w:val="Strong"/>
                          <w:b w:val="0"/>
                          <w:sz w:val="20"/>
                          <w:szCs w:val="20"/>
                        </w:rPr>
                        <w:t>Average PM</w:t>
                      </w:r>
                      <w:r w:rsidRPr="00E85E4F">
                        <w:rPr>
                          <w:rStyle w:val="Strong"/>
                          <w:b w:val="0"/>
                          <w:sz w:val="20"/>
                          <w:szCs w:val="20"/>
                          <w:vertAlign w:val="subscript"/>
                        </w:rPr>
                        <w:t>10</w:t>
                      </w:r>
                      <w:r w:rsidRPr="00E85E4F">
                        <w:rPr>
                          <w:rStyle w:val="Strong"/>
                          <w:b w:val="0"/>
                          <w:sz w:val="20"/>
                          <w:szCs w:val="20"/>
                        </w:rPr>
                        <w:t xml:space="preserve"> Concentration v Wind Speed</w:t>
                      </w:r>
                    </w:p>
                    <w:p w14:paraId="46C5CABC" w14:textId="70B8947F" w:rsidR="0062582F" w:rsidRDefault="0062582F">
                      <w:r>
                        <w:t>F</w:t>
                      </w:r>
                    </w:p>
                  </w:txbxContent>
                </v:textbox>
              </v:shape>
            </w:pict>
          </mc:Fallback>
        </mc:AlternateContent>
      </w:r>
    </w:p>
    <w:p w14:paraId="1FD4A298" w14:textId="77777777" w:rsidR="00B94EA9" w:rsidRDefault="00B94EA9" w:rsidP="002C7B7D">
      <w:pPr>
        <w:rPr>
          <w:rStyle w:val="Strong"/>
          <w:sz w:val="20"/>
          <w:szCs w:val="20"/>
        </w:rPr>
      </w:pPr>
    </w:p>
    <w:p w14:paraId="70F8E5F8" w14:textId="15F70502" w:rsidR="006B1ADD" w:rsidRDefault="00D15D02" w:rsidP="002C7B7D">
      <w:pPr>
        <w:rPr>
          <w:rStyle w:val="Strong"/>
          <w:sz w:val="20"/>
          <w:szCs w:val="20"/>
        </w:rPr>
      </w:pPr>
      <w:r>
        <w:rPr>
          <w:b/>
          <w:bCs/>
          <w:noProof/>
          <w:sz w:val="20"/>
          <w:szCs w:val="20"/>
          <w:lang w:eastAsia="en-GB"/>
        </w:rPr>
        <w:lastRenderedPageBreak/>
        <mc:AlternateContent>
          <mc:Choice Requires="wps">
            <w:drawing>
              <wp:anchor distT="0" distB="0" distL="114300" distR="114300" simplePos="0" relativeHeight="251817984" behindDoc="0" locked="0" layoutInCell="1" allowOverlap="1" wp14:anchorId="6D0B075F" wp14:editId="03C4C24B">
                <wp:simplePos x="0" y="0"/>
                <wp:positionH relativeFrom="margin">
                  <wp:align>center</wp:align>
                </wp:positionH>
                <wp:positionV relativeFrom="paragraph">
                  <wp:posOffset>3885068</wp:posOffset>
                </wp:positionV>
                <wp:extent cx="4476307" cy="265814"/>
                <wp:effectExtent l="0" t="0" r="635" b="1270"/>
                <wp:wrapNone/>
                <wp:docPr id="164" name="Text Box 164"/>
                <wp:cNvGraphicFramePr/>
                <a:graphic xmlns:a="http://schemas.openxmlformats.org/drawingml/2006/main">
                  <a:graphicData uri="http://schemas.microsoft.com/office/word/2010/wordprocessingShape">
                    <wps:wsp>
                      <wps:cNvSpPr txBox="1"/>
                      <wps:spPr>
                        <a:xfrm>
                          <a:off x="0" y="0"/>
                          <a:ext cx="4476307" cy="2658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EEF83" w14:textId="033F36AE" w:rsidR="0062582F" w:rsidRDefault="0062582F" w:rsidP="00E31EC7">
                            <w:pPr>
                              <w:rPr>
                                <w:rStyle w:val="Strong"/>
                                <w:sz w:val="20"/>
                                <w:szCs w:val="20"/>
                              </w:rPr>
                            </w:pPr>
                            <w:r>
                              <w:rPr>
                                <w:rStyle w:val="Strong"/>
                                <w:sz w:val="20"/>
                                <w:szCs w:val="20"/>
                              </w:rPr>
                              <w:t xml:space="preserve">Figure 27 – </w:t>
                            </w:r>
                            <w:r w:rsidRPr="00E8403A">
                              <w:rPr>
                                <w:rStyle w:val="Strong"/>
                                <w:b w:val="0"/>
                                <w:sz w:val="20"/>
                                <w:szCs w:val="20"/>
                              </w:rPr>
                              <w:t xml:space="preserve">Scatter </w:t>
                            </w:r>
                            <w:r>
                              <w:rPr>
                                <w:rStyle w:val="Strong"/>
                                <w:b w:val="0"/>
                                <w:sz w:val="20"/>
                                <w:szCs w:val="20"/>
                              </w:rPr>
                              <w:t>Chart</w:t>
                            </w:r>
                            <w:r w:rsidRPr="00E8403A">
                              <w:rPr>
                                <w:rStyle w:val="Strong"/>
                                <w:b w:val="0"/>
                                <w:sz w:val="20"/>
                                <w:szCs w:val="20"/>
                              </w:rPr>
                              <w:t xml:space="preserve"> with Linear Regression Trend Line (PM</w:t>
                            </w:r>
                            <w:r w:rsidRPr="00E8403A">
                              <w:rPr>
                                <w:rStyle w:val="Strong"/>
                                <w:b w:val="0"/>
                                <w:sz w:val="20"/>
                                <w:szCs w:val="20"/>
                                <w:vertAlign w:val="subscript"/>
                              </w:rPr>
                              <w:t>10</w:t>
                            </w:r>
                            <w:r w:rsidRPr="00E8403A">
                              <w:rPr>
                                <w:rStyle w:val="Strong"/>
                                <w:b w:val="0"/>
                                <w:sz w:val="20"/>
                                <w:szCs w:val="20"/>
                              </w:rPr>
                              <w:t xml:space="preserve"> vs Wind Speed)</w:t>
                            </w:r>
                            <w:r>
                              <w:rPr>
                                <w:rStyle w:val="Strong"/>
                                <w:sz w:val="20"/>
                                <w:szCs w:val="20"/>
                              </w:rPr>
                              <w:t xml:space="preserve">  </w:t>
                            </w:r>
                          </w:p>
                          <w:p w14:paraId="3532ED07"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0B075F" id="Text Box 164" o:spid="_x0000_s1090" type="#_x0000_t202" style="position:absolute;margin-left:0;margin-top:305.9pt;width:352.45pt;height:20.95pt;z-index:2518179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" fillcolor="white [3201]" stroked="f" strokeweight=".5pt">
                <v:textbox>
                  <w:txbxContent>
                    <w:p w14:paraId="2F8EEF83" w14:textId="033F36AE" w:rsidR="0062582F" w:rsidRDefault="0062582F" w:rsidP="00E31EC7">
                      <w:pPr>
                        <w:rPr>
                          <w:rStyle w:val="Strong"/>
                          <w:sz w:val="20"/>
                          <w:szCs w:val="20"/>
                        </w:rPr>
                      </w:pPr>
                      <w:r>
                        <w:rPr>
                          <w:rStyle w:val="Strong"/>
                          <w:sz w:val="20"/>
                          <w:szCs w:val="20"/>
                        </w:rPr>
                        <w:t xml:space="preserve">Figure 27 – </w:t>
                      </w:r>
                      <w:r w:rsidRPr="00E8403A">
                        <w:rPr>
                          <w:rStyle w:val="Strong"/>
                          <w:b w:val="0"/>
                          <w:sz w:val="20"/>
                          <w:szCs w:val="20"/>
                        </w:rPr>
                        <w:t xml:space="preserve">Scatter </w:t>
                      </w:r>
                      <w:r>
                        <w:rPr>
                          <w:rStyle w:val="Strong"/>
                          <w:b w:val="0"/>
                          <w:sz w:val="20"/>
                          <w:szCs w:val="20"/>
                        </w:rPr>
                        <w:t>Chart</w:t>
                      </w:r>
                      <w:r w:rsidRPr="00E8403A">
                        <w:rPr>
                          <w:rStyle w:val="Strong"/>
                          <w:b w:val="0"/>
                          <w:sz w:val="20"/>
                          <w:szCs w:val="20"/>
                        </w:rPr>
                        <w:t xml:space="preserve"> with Linear Regression Trend Line (PM</w:t>
                      </w:r>
                      <w:r w:rsidRPr="00E8403A">
                        <w:rPr>
                          <w:rStyle w:val="Strong"/>
                          <w:b w:val="0"/>
                          <w:sz w:val="20"/>
                          <w:szCs w:val="20"/>
                          <w:vertAlign w:val="subscript"/>
                        </w:rPr>
                        <w:t>10</w:t>
                      </w:r>
                      <w:r w:rsidRPr="00E8403A">
                        <w:rPr>
                          <w:rStyle w:val="Strong"/>
                          <w:b w:val="0"/>
                          <w:sz w:val="20"/>
                          <w:szCs w:val="20"/>
                        </w:rPr>
                        <w:t xml:space="preserve"> vs Wind Speed)</w:t>
                      </w:r>
                      <w:r>
                        <w:rPr>
                          <w:rStyle w:val="Strong"/>
                          <w:sz w:val="20"/>
                          <w:szCs w:val="20"/>
                        </w:rPr>
                        <w:t xml:space="preserve">  </w:t>
                      </w:r>
                    </w:p>
                    <w:p w14:paraId="3532ED07" w14:textId="77777777" w:rsidR="0062582F" w:rsidRDefault="0062582F"/>
                  </w:txbxContent>
                </v:textbox>
                <w10:wrap anchorx="margin"/>
              </v:shape>
            </w:pict>
          </mc:Fallback>
        </mc:AlternateContent>
      </w:r>
      <w:r>
        <w:rPr>
          <w:rStyle w:val="Strong"/>
          <w:noProof/>
          <w:sz w:val="20"/>
          <w:szCs w:val="20"/>
          <w:lang w:eastAsia="en-GB"/>
        </w:rPr>
        <w:drawing>
          <wp:anchor distT="0" distB="0" distL="114300" distR="114300" simplePos="0" relativeHeight="251819008" behindDoc="0" locked="0" layoutInCell="1" allowOverlap="1" wp14:anchorId="7C5A7358" wp14:editId="4D8F53B7">
            <wp:simplePos x="0" y="0"/>
            <wp:positionH relativeFrom="margin">
              <wp:align>left</wp:align>
            </wp:positionH>
            <wp:positionV relativeFrom="paragraph">
              <wp:posOffset>0</wp:posOffset>
            </wp:positionV>
            <wp:extent cx="5753735" cy="3760470"/>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766514" cy="3769140"/>
                    </a:xfrm>
                    <a:prstGeom prst="rect">
                      <a:avLst/>
                    </a:prstGeom>
                    <a:noFill/>
                  </pic:spPr>
                </pic:pic>
              </a:graphicData>
            </a:graphic>
            <wp14:sizeRelH relativeFrom="page">
              <wp14:pctWidth>0</wp14:pctWidth>
            </wp14:sizeRelH>
            <wp14:sizeRelV relativeFrom="page">
              <wp14:pctHeight>0</wp14:pctHeight>
            </wp14:sizeRelV>
          </wp:anchor>
        </w:drawing>
      </w:r>
    </w:p>
    <w:p w14:paraId="4116CD56" w14:textId="7CE27031" w:rsidR="006B1ADD" w:rsidRDefault="006B1ADD" w:rsidP="002C7B7D">
      <w:pPr>
        <w:rPr>
          <w:rStyle w:val="Strong"/>
          <w:sz w:val="20"/>
          <w:szCs w:val="20"/>
        </w:rPr>
      </w:pPr>
    </w:p>
    <w:p w14:paraId="16DD4900" w14:textId="77777777" w:rsidR="00D15D02" w:rsidRDefault="00D15D02" w:rsidP="00544C36">
      <w:pPr>
        <w:rPr>
          <w:rStyle w:val="Strong"/>
          <w:sz w:val="20"/>
          <w:szCs w:val="20"/>
        </w:rPr>
      </w:pPr>
    </w:p>
    <w:p w14:paraId="308DF713" w14:textId="675C06A4" w:rsidR="00E31EC7" w:rsidRDefault="00E31EC7" w:rsidP="00544C36">
      <w:pPr>
        <w:rPr>
          <w:rStyle w:val="Strong"/>
          <w:sz w:val="20"/>
          <w:szCs w:val="20"/>
        </w:rPr>
      </w:pPr>
      <w:r w:rsidRPr="00756008">
        <w:rPr>
          <w:rStyle w:val="Strong"/>
          <w:b w:val="0"/>
          <w:bCs w:val="0"/>
          <w:noProof/>
          <w:lang w:eastAsia="en-GB"/>
        </w:rPr>
        <w:drawing>
          <wp:anchor distT="0" distB="0" distL="114300" distR="114300" simplePos="0" relativeHeight="251821056" behindDoc="0" locked="0" layoutInCell="1" allowOverlap="1" wp14:anchorId="73397859" wp14:editId="78D835FB">
            <wp:simplePos x="0" y="0"/>
            <wp:positionH relativeFrom="margin">
              <wp:align>right</wp:align>
            </wp:positionH>
            <wp:positionV relativeFrom="paragraph">
              <wp:posOffset>287655</wp:posOffset>
            </wp:positionV>
            <wp:extent cx="5732780" cy="2021205"/>
            <wp:effectExtent l="0" t="0" r="1270"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2780" cy="2021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CD543E" w14:textId="6CCF7F39" w:rsidR="006F3B2F" w:rsidRDefault="00E31EC7" w:rsidP="00544C36">
      <w:pPr>
        <w:rPr>
          <w:rStyle w:val="Strong"/>
          <w:sz w:val="20"/>
          <w:szCs w:val="20"/>
        </w:rPr>
      </w:pPr>
      <w:r>
        <w:rPr>
          <w:noProof/>
          <w:lang w:eastAsia="en-GB"/>
        </w:rPr>
        <mc:AlternateContent>
          <mc:Choice Requires="wps">
            <w:drawing>
              <wp:anchor distT="0" distB="0" distL="114300" distR="114300" simplePos="0" relativeHeight="251820032" behindDoc="0" locked="0" layoutInCell="1" allowOverlap="1" wp14:anchorId="7F2C6027" wp14:editId="5D335F56">
                <wp:simplePos x="0" y="0"/>
                <wp:positionH relativeFrom="margin">
                  <wp:align>center</wp:align>
                </wp:positionH>
                <wp:positionV relativeFrom="paragraph">
                  <wp:posOffset>2095500</wp:posOffset>
                </wp:positionV>
                <wp:extent cx="4348716" cy="255182"/>
                <wp:effectExtent l="0" t="0" r="0" b="0"/>
                <wp:wrapNone/>
                <wp:docPr id="165" name="Text Box 165"/>
                <wp:cNvGraphicFramePr/>
                <a:graphic xmlns:a="http://schemas.openxmlformats.org/drawingml/2006/main">
                  <a:graphicData uri="http://schemas.microsoft.com/office/word/2010/wordprocessingShape">
                    <wps:wsp>
                      <wps:cNvSpPr txBox="1"/>
                      <wps:spPr>
                        <a:xfrm>
                          <a:off x="0" y="0"/>
                          <a:ext cx="4348716" cy="25518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0275BD" w14:textId="1B2494C1" w:rsidR="0062582F" w:rsidRDefault="0062582F" w:rsidP="00E31EC7">
                            <w:pPr>
                              <w:rPr>
                                <w:rStyle w:val="Strong"/>
                                <w:sz w:val="20"/>
                                <w:szCs w:val="20"/>
                              </w:rPr>
                            </w:pPr>
                            <w:r>
                              <w:rPr>
                                <w:rStyle w:val="Strong"/>
                                <w:sz w:val="20"/>
                                <w:szCs w:val="20"/>
                              </w:rPr>
                              <w:t xml:space="preserve">Figure 28 – </w:t>
                            </w:r>
                            <w:r w:rsidRPr="00837C4D">
                              <w:rPr>
                                <w:rStyle w:val="Strong"/>
                                <w:b w:val="0"/>
                                <w:sz w:val="20"/>
                                <w:szCs w:val="20"/>
                              </w:rPr>
                              <w:t>Summary Output of Linear Regression Analysis (PM</w:t>
                            </w:r>
                            <w:r w:rsidRPr="00837C4D">
                              <w:rPr>
                                <w:rStyle w:val="Strong"/>
                                <w:b w:val="0"/>
                                <w:sz w:val="20"/>
                                <w:szCs w:val="20"/>
                                <w:vertAlign w:val="subscript"/>
                              </w:rPr>
                              <w:t>10</w:t>
                            </w:r>
                            <w:r w:rsidRPr="00837C4D">
                              <w:rPr>
                                <w:rStyle w:val="Strong"/>
                                <w:b w:val="0"/>
                                <w:sz w:val="20"/>
                                <w:szCs w:val="20"/>
                              </w:rPr>
                              <w:t xml:space="preserve"> vs Wind Speed)</w:t>
                            </w:r>
                            <w:r>
                              <w:rPr>
                                <w:rStyle w:val="Strong"/>
                                <w:sz w:val="20"/>
                                <w:szCs w:val="20"/>
                              </w:rPr>
                              <w:t xml:space="preserve">  </w:t>
                            </w:r>
                          </w:p>
                          <w:p w14:paraId="1DC7E4EF"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C6027" id="Text Box 165" o:spid="_x0000_s1091" type="#_x0000_t202" style="position:absolute;margin-left:0;margin-top:165pt;width:342.4pt;height:20.1pt;z-index:251820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" fillcolor="white [3201]" stroked="f" strokeweight=".5pt">
                <v:textbox>
                  <w:txbxContent>
                    <w:p w14:paraId="480275BD" w14:textId="1B2494C1" w:rsidR="0062582F" w:rsidRDefault="0062582F" w:rsidP="00E31EC7">
                      <w:pPr>
                        <w:rPr>
                          <w:rStyle w:val="Strong"/>
                          <w:sz w:val="20"/>
                          <w:szCs w:val="20"/>
                        </w:rPr>
                      </w:pPr>
                      <w:r>
                        <w:rPr>
                          <w:rStyle w:val="Strong"/>
                          <w:sz w:val="20"/>
                          <w:szCs w:val="20"/>
                        </w:rPr>
                        <w:t xml:space="preserve">Figure 28 – </w:t>
                      </w:r>
                      <w:r w:rsidRPr="00837C4D">
                        <w:rPr>
                          <w:rStyle w:val="Strong"/>
                          <w:b w:val="0"/>
                          <w:sz w:val="20"/>
                          <w:szCs w:val="20"/>
                        </w:rPr>
                        <w:t>Summary Output of Linear Regression Analysis (PM</w:t>
                      </w:r>
                      <w:r w:rsidRPr="00837C4D">
                        <w:rPr>
                          <w:rStyle w:val="Strong"/>
                          <w:b w:val="0"/>
                          <w:sz w:val="20"/>
                          <w:szCs w:val="20"/>
                          <w:vertAlign w:val="subscript"/>
                        </w:rPr>
                        <w:t>10</w:t>
                      </w:r>
                      <w:r w:rsidRPr="00837C4D">
                        <w:rPr>
                          <w:rStyle w:val="Strong"/>
                          <w:b w:val="0"/>
                          <w:sz w:val="20"/>
                          <w:szCs w:val="20"/>
                        </w:rPr>
                        <w:t xml:space="preserve"> vs Wind Speed)</w:t>
                      </w:r>
                      <w:r>
                        <w:rPr>
                          <w:rStyle w:val="Strong"/>
                          <w:sz w:val="20"/>
                          <w:szCs w:val="20"/>
                        </w:rPr>
                        <w:t xml:space="preserve">  </w:t>
                      </w:r>
                    </w:p>
                    <w:p w14:paraId="1DC7E4EF" w14:textId="77777777" w:rsidR="0062582F" w:rsidRDefault="0062582F"/>
                  </w:txbxContent>
                </v:textbox>
                <w10:wrap anchorx="margin"/>
              </v:shape>
            </w:pict>
          </mc:Fallback>
        </mc:AlternateContent>
      </w:r>
    </w:p>
    <w:p w14:paraId="511209FA" w14:textId="77777777" w:rsidR="006B1ADD" w:rsidRDefault="006B1ADD" w:rsidP="006B1ADD">
      <w:pPr>
        <w:spacing w:line="360" w:lineRule="auto"/>
        <w:jc w:val="both"/>
        <w:rPr>
          <w:rStyle w:val="Strong"/>
          <w:b w:val="0"/>
          <w:sz w:val="20"/>
          <w:szCs w:val="20"/>
        </w:rPr>
      </w:pPr>
    </w:p>
    <w:p w14:paraId="11AA11CE" w14:textId="77777777" w:rsidR="000A02BB" w:rsidRDefault="000A02BB" w:rsidP="006B1ADD">
      <w:pPr>
        <w:pStyle w:val="Heading1"/>
        <w:rPr>
          <w:rStyle w:val="Strong"/>
          <w:rFonts w:asciiTheme="minorHAnsi" w:hAnsiTheme="minorHAnsi"/>
          <w:sz w:val="20"/>
          <w:szCs w:val="20"/>
        </w:rPr>
      </w:pPr>
    </w:p>
    <w:p w14:paraId="0D78642C" w14:textId="77777777" w:rsidR="000A02BB" w:rsidRDefault="000A02BB" w:rsidP="006B1ADD">
      <w:pPr>
        <w:pStyle w:val="Heading1"/>
        <w:rPr>
          <w:rStyle w:val="Strong"/>
          <w:rFonts w:asciiTheme="minorHAnsi" w:hAnsiTheme="minorHAnsi"/>
          <w:sz w:val="20"/>
          <w:szCs w:val="20"/>
        </w:rPr>
      </w:pPr>
    </w:p>
    <w:p w14:paraId="78851834" w14:textId="77777777" w:rsidR="000A02BB" w:rsidRDefault="000A02BB" w:rsidP="000A02BB">
      <w:pPr>
        <w:rPr>
          <w:lang w:eastAsia="en-US"/>
        </w:rPr>
      </w:pPr>
    </w:p>
    <w:p w14:paraId="424647E9" w14:textId="77777777" w:rsidR="00D15D02" w:rsidRPr="000A02BB" w:rsidRDefault="00D15D02" w:rsidP="000A02BB">
      <w:pPr>
        <w:rPr>
          <w:lang w:eastAsia="en-US"/>
        </w:rPr>
      </w:pPr>
    </w:p>
    <w:p w14:paraId="48C8774A" w14:textId="1E31A826" w:rsidR="00915A27" w:rsidRPr="006B1ADD" w:rsidRDefault="006B1ADD" w:rsidP="006B1ADD">
      <w:pPr>
        <w:pStyle w:val="Heading1"/>
        <w:rPr>
          <w:rStyle w:val="Strong"/>
          <w:rFonts w:asciiTheme="minorHAnsi" w:hAnsiTheme="minorHAnsi"/>
          <w:sz w:val="20"/>
          <w:szCs w:val="20"/>
        </w:rPr>
      </w:pPr>
      <w:bookmarkStart w:id="59" w:name="_Toc511670740"/>
      <w:r>
        <w:rPr>
          <w:rStyle w:val="Strong"/>
          <w:rFonts w:asciiTheme="minorHAnsi" w:hAnsiTheme="minorHAnsi"/>
          <w:sz w:val="20"/>
          <w:szCs w:val="20"/>
        </w:rPr>
        <w:lastRenderedPageBreak/>
        <w:t xml:space="preserve">5.3.3 </w:t>
      </w:r>
      <w:r w:rsidR="003429AD" w:rsidRPr="006B1ADD">
        <w:rPr>
          <w:rStyle w:val="Strong"/>
          <w:rFonts w:asciiTheme="minorHAnsi" w:hAnsiTheme="minorHAnsi"/>
          <w:sz w:val="20"/>
          <w:szCs w:val="20"/>
        </w:rPr>
        <w:t>Influence of Temperature</w:t>
      </w:r>
      <w:bookmarkEnd w:id="59"/>
      <w:r w:rsidR="003429AD" w:rsidRPr="006B1ADD">
        <w:rPr>
          <w:rStyle w:val="Strong"/>
          <w:rFonts w:asciiTheme="minorHAnsi" w:hAnsiTheme="minorHAnsi"/>
          <w:sz w:val="20"/>
          <w:szCs w:val="20"/>
        </w:rPr>
        <w:t xml:space="preserve"> </w:t>
      </w:r>
    </w:p>
    <w:p w14:paraId="720C7525" w14:textId="77777777" w:rsidR="006B1ADD" w:rsidRDefault="006B1ADD" w:rsidP="00282A41">
      <w:pPr>
        <w:jc w:val="both"/>
        <w:rPr>
          <w:rStyle w:val="Strong"/>
          <w:b w:val="0"/>
          <w:sz w:val="20"/>
          <w:szCs w:val="20"/>
        </w:rPr>
      </w:pPr>
    </w:p>
    <w:p w14:paraId="6F2317AC" w14:textId="79829E5C" w:rsidR="00282A41" w:rsidRPr="00282A41" w:rsidRDefault="00841472" w:rsidP="006B1ADD">
      <w:pPr>
        <w:spacing w:line="360" w:lineRule="auto"/>
        <w:jc w:val="both"/>
        <w:rPr>
          <w:rStyle w:val="Strong"/>
          <w:b w:val="0"/>
          <w:sz w:val="20"/>
          <w:szCs w:val="20"/>
        </w:rPr>
      </w:pPr>
      <w:r>
        <w:rPr>
          <w:rStyle w:val="Strong"/>
          <w:noProof/>
          <w:sz w:val="20"/>
          <w:szCs w:val="20"/>
          <w:lang w:eastAsia="en-GB"/>
        </w:rPr>
        <w:drawing>
          <wp:anchor distT="0" distB="0" distL="114300" distR="114300" simplePos="0" relativeHeight="251823104" behindDoc="0" locked="0" layoutInCell="1" allowOverlap="1" wp14:anchorId="0C693561" wp14:editId="1B2C9872">
            <wp:simplePos x="0" y="0"/>
            <wp:positionH relativeFrom="margin">
              <wp:align>right</wp:align>
            </wp:positionH>
            <wp:positionV relativeFrom="paragraph">
              <wp:posOffset>1205230</wp:posOffset>
            </wp:positionV>
            <wp:extent cx="5741035" cy="3752850"/>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41035" cy="3752850"/>
                    </a:xfrm>
                    <a:prstGeom prst="rect">
                      <a:avLst/>
                    </a:prstGeom>
                    <a:noFill/>
                  </pic:spPr>
                </pic:pic>
              </a:graphicData>
            </a:graphic>
            <wp14:sizeRelH relativeFrom="page">
              <wp14:pctWidth>0</wp14:pctWidth>
            </wp14:sizeRelH>
            <wp14:sizeRelV relativeFrom="page">
              <wp14:pctHeight>0</wp14:pctHeight>
            </wp14:sizeRelV>
          </wp:anchor>
        </w:drawing>
      </w:r>
      <w:r w:rsidR="00FB4FBF">
        <w:rPr>
          <w:rStyle w:val="Strong"/>
          <w:b w:val="0"/>
          <w:sz w:val="20"/>
          <w:szCs w:val="20"/>
        </w:rPr>
        <w:t xml:space="preserve">No </w:t>
      </w:r>
      <w:r w:rsidR="00282A41" w:rsidRPr="00282A41">
        <w:rPr>
          <w:rStyle w:val="Strong"/>
          <w:b w:val="0"/>
          <w:sz w:val="20"/>
          <w:szCs w:val="20"/>
        </w:rPr>
        <w:t xml:space="preserve">obvious linear relationship is apparent from </w:t>
      </w:r>
      <w:r w:rsidR="00AE1F1D">
        <w:rPr>
          <w:rStyle w:val="Strong"/>
          <w:b w:val="0"/>
          <w:sz w:val="20"/>
          <w:szCs w:val="20"/>
        </w:rPr>
        <w:t>Figure</w:t>
      </w:r>
      <w:r w:rsidR="00282A41" w:rsidRPr="00282A41">
        <w:rPr>
          <w:rStyle w:val="Strong"/>
          <w:b w:val="0"/>
          <w:sz w:val="20"/>
          <w:szCs w:val="20"/>
        </w:rPr>
        <w:t xml:space="preserve"> </w:t>
      </w:r>
      <w:r w:rsidR="00465BF0">
        <w:rPr>
          <w:rStyle w:val="Strong"/>
          <w:b w:val="0"/>
          <w:sz w:val="20"/>
          <w:szCs w:val="20"/>
        </w:rPr>
        <w:t>29</w:t>
      </w:r>
      <w:r w:rsidR="00282A41" w:rsidRPr="00282A41">
        <w:rPr>
          <w:rStyle w:val="Strong"/>
          <w:b w:val="0"/>
          <w:sz w:val="20"/>
          <w:szCs w:val="20"/>
        </w:rPr>
        <w:t xml:space="preserve"> and this is confirmed</w:t>
      </w:r>
      <w:r w:rsidR="00FB4FBF">
        <w:rPr>
          <w:rStyle w:val="Strong"/>
          <w:b w:val="0"/>
          <w:sz w:val="20"/>
          <w:szCs w:val="20"/>
        </w:rPr>
        <w:t xml:space="preserve"> in Figures 30 and 31.</w:t>
      </w:r>
      <w:r w:rsidR="00282A41" w:rsidRPr="00282A41">
        <w:rPr>
          <w:rStyle w:val="Strong"/>
          <w:b w:val="0"/>
          <w:sz w:val="20"/>
          <w:szCs w:val="20"/>
        </w:rPr>
        <w:t xml:space="preserve"> This is </w:t>
      </w:r>
      <w:r w:rsidR="00CE0085">
        <w:rPr>
          <w:rStyle w:val="Strong"/>
          <w:b w:val="0"/>
          <w:sz w:val="20"/>
          <w:szCs w:val="20"/>
        </w:rPr>
        <w:t xml:space="preserve">similar to the findings of </w:t>
      </w:r>
      <w:r w:rsidR="00CE0085" w:rsidRPr="003F1445">
        <w:rPr>
          <w:sz w:val="20"/>
          <w:szCs w:val="20"/>
        </w:rPr>
        <w:t xml:space="preserve">Filonchyk et al. </w:t>
      </w:r>
      <w:r w:rsidR="00CE0085" w:rsidRPr="003F1445">
        <w:rPr>
          <w:rFonts w:asciiTheme="minorHAnsi" w:hAnsiTheme="minorHAnsi"/>
          <w:sz w:val="20"/>
          <w:szCs w:val="20"/>
        </w:rPr>
        <w:t xml:space="preserve">(2016) </w:t>
      </w:r>
      <w:r w:rsidR="00CE0085">
        <w:rPr>
          <w:rFonts w:asciiTheme="minorHAnsi" w:hAnsiTheme="minorHAnsi"/>
          <w:sz w:val="20"/>
          <w:szCs w:val="20"/>
        </w:rPr>
        <w:t xml:space="preserve">who found </w:t>
      </w:r>
      <w:r w:rsidR="00FB4FBF">
        <w:rPr>
          <w:rFonts w:asciiTheme="minorHAnsi" w:eastAsiaTheme="minorHAnsi" w:hAnsiTheme="minorHAnsi" w:cs="CMCSC10"/>
          <w:color w:val="231F20"/>
          <w:kern w:val="0"/>
          <w:sz w:val="20"/>
          <w:szCs w:val="20"/>
          <w:lang w:eastAsia="en-US"/>
        </w:rPr>
        <w:t>either no relationship or a weak/</w:t>
      </w:r>
      <w:r w:rsidR="00CE0085" w:rsidRPr="003F1445">
        <w:rPr>
          <w:rFonts w:asciiTheme="minorHAnsi" w:eastAsiaTheme="minorHAnsi" w:hAnsiTheme="minorHAnsi" w:cs="CMCSC10"/>
          <w:color w:val="231F20"/>
          <w:kern w:val="0"/>
          <w:sz w:val="20"/>
          <w:szCs w:val="20"/>
          <w:lang w:eastAsia="en-US"/>
        </w:rPr>
        <w:t>very weak positive linear relationship</w:t>
      </w:r>
      <w:r w:rsidR="00CE0085">
        <w:rPr>
          <w:rFonts w:asciiTheme="minorHAnsi" w:eastAsiaTheme="minorHAnsi" w:hAnsiTheme="minorHAnsi" w:cs="CMCSC10"/>
          <w:color w:val="231F20"/>
          <w:kern w:val="0"/>
          <w:sz w:val="20"/>
          <w:szCs w:val="20"/>
          <w:lang w:eastAsia="en-US"/>
        </w:rPr>
        <w:t xml:space="preserve"> at all locations studied</w:t>
      </w:r>
      <w:r w:rsidR="00CE0085" w:rsidRPr="003F1445">
        <w:rPr>
          <w:rFonts w:asciiTheme="minorHAnsi" w:eastAsiaTheme="minorHAnsi" w:hAnsiTheme="minorHAnsi" w:cs="CMCSC10"/>
          <w:color w:val="231F20"/>
          <w:kern w:val="0"/>
          <w:sz w:val="20"/>
          <w:szCs w:val="20"/>
          <w:lang w:eastAsia="en-US"/>
        </w:rPr>
        <w:t>.</w:t>
      </w:r>
      <w:r w:rsidR="00CE0085">
        <w:rPr>
          <w:rFonts w:asciiTheme="minorHAnsi" w:eastAsiaTheme="minorHAnsi" w:hAnsiTheme="minorHAnsi" w:cs="CMCSC10"/>
          <w:color w:val="231F20"/>
          <w:kern w:val="0"/>
          <w:sz w:val="20"/>
          <w:szCs w:val="20"/>
          <w:lang w:eastAsia="en-US"/>
        </w:rPr>
        <w:t xml:space="preserve"> This finding, however, d</w:t>
      </w:r>
      <w:r w:rsidR="00FB4FBF">
        <w:rPr>
          <w:rFonts w:asciiTheme="minorHAnsi" w:eastAsiaTheme="minorHAnsi" w:hAnsiTheme="minorHAnsi" w:cs="CMCSC10"/>
          <w:color w:val="231F20"/>
          <w:kern w:val="0"/>
          <w:sz w:val="20"/>
          <w:szCs w:val="20"/>
          <w:lang w:eastAsia="en-US"/>
        </w:rPr>
        <w:t>oes not support</w:t>
      </w:r>
      <w:r w:rsidR="00CE0085">
        <w:rPr>
          <w:rFonts w:asciiTheme="minorHAnsi" w:eastAsiaTheme="minorHAnsi" w:hAnsiTheme="minorHAnsi" w:cs="CMCSC10"/>
          <w:color w:val="231F20"/>
          <w:kern w:val="0"/>
          <w:sz w:val="20"/>
          <w:szCs w:val="20"/>
          <w:lang w:eastAsia="en-US"/>
        </w:rPr>
        <w:t xml:space="preserve"> </w:t>
      </w:r>
      <w:r w:rsidR="00CE0085" w:rsidRPr="003F1445">
        <w:rPr>
          <w:sz w:val="20"/>
          <w:szCs w:val="20"/>
        </w:rPr>
        <w:t xml:space="preserve">Li et al. (2015) </w:t>
      </w:r>
      <w:r w:rsidR="00CE0085">
        <w:rPr>
          <w:sz w:val="20"/>
          <w:szCs w:val="20"/>
        </w:rPr>
        <w:t xml:space="preserve">and </w:t>
      </w:r>
      <w:r w:rsidR="00FB4FBF">
        <w:rPr>
          <w:sz w:val="20"/>
          <w:szCs w:val="20"/>
        </w:rPr>
        <w:t>Czernecki et al. (2016) who each</w:t>
      </w:r>
      <w:r w:rsidR="00CE0085">
        <w:rPr>
          <w:sz w:val="20"/>
          <w:szCs w:val="20"/>
        </w:rPr>
        <w:t xml:space="preserve"> </w:t>
      </w:r>
      <w:r w:rsidR="00CE0085" w:rsidRPr="003F1445">
        <w:rPr>
          <w:sz w:val="20"/>
          <w:szCs w:val="20"/>
        </w:rPr>
        <w:t>found negative</w:t>
      </w:r>
      <w:r w:rsidR="00DF3843">
        <w:rPr>
          <w:sz w:val="20"/>
          <w:szCs w:val="20"/>
        </w:rPr>
        <w:t xml:space="preserve"> relationships </w:t>
      </w:r>
      <w:r w:rsidR="00CE0085" w:rsidRPr="003F1445">
        <w:rPr>
          <w:sz w:val="20"/>
          <w:szCs w:val="20"/>
        </w:rPr>
        <w:t xml:space="preserve">of fair significance </w:t>
      </w:r>
      <w:r w:rsidR="00CE0085">
        <w:rPr>
          <w:sz w:val="20"/>
          <w:szCs w:val="20"/>
        </w:rPr>
        <w:t>in their study locations.</w:t>
      </w:r>
    </w:p>
    <w:p w14:paraId="33869A4B" w14:textId="6E3DC155" w:rsidR="00887A8D" w:rsidRDefault="00D15D02" w:rsidP="00F6582A">
      <w:pPr>
        <w:rPr>
          <w:rStyle w:val="Strong"/>
          <w:sz w:val="20"/>
          <w:szCs w:val="20"/>
        </w:rPr>
      </w:pPr>
      <w:r>
        <w:rPr>
          <w:bCs/>
          <w:noProof/>
          <w:sz w:val="20"/>
          <w:szCs w:val="20"/>
          <w:lang w:eastAsia="en-GB"/>
        </w:rPr>
        <mc:AlternateContent>
          <mc:Choice Requires="wps">
            <w:drawing>
              <wp:anchor distT="0" distB="0" distL="114300" distR="114300" simplePos="0" relativeHeight="251822080" behindDoc="0" locked="0" layoutInCell="1" allowOverlap="1" wp14:anchorId="6E561F1D" wp14:editId="35A64F01">
                <wp:simplePos x="0" y="0"/>
                <wp:positionH relativeFrom="margin">
                  <wp:align>center</wp:align>
                </wp:positionH>
                <wp:positionV relativeFrom="paragraph">
                  <wp:posOffset>3972394</wp:posOffset>
                </wp:positionV>
                <wp:extent cx="3061252" cy="340242"/>
                <wp:effectExtent l="0" t="0" r="6350" b="3175"/>
                <wp:wrapNone/>
                <wp:docPr id="166" name="Text Box 166"/>
                <wp:cNvGraphicFramePr/>
                <a:graphic xmlns:a="http://schemas.openxmlformats.org/drawingml/2006/main">
                  <a:graphicData uri="http://schemas.microsoft.com/office/word/2010/wordprocessingShape">
                    <wps:wsp>
                      <wps:cNvSpPr txBox="1"/>
                      <wps:spPr>
                        <a:xfrm>
                          <a:off x="0" y="0"/>
                          <a:ext cx="3061252" cy="34024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5815A" w14:textId="00A21E86" w:rsidR="0062582F" w:rsidRDefault="0062582F" w:rsidP="002048B4">
                            <w:pPr>
                              <w:rPr>
                                <w:rStyle w:val="Strong"/>
                                <w:sz w:val="20"/>
                                <w:szCs w:val="20"/>
                              </w:rPr>
                            </w:pPr>
                            <w:r>
                              <w:rPr>
                                <w:rStyle w:val="Strong"/>
                                <w:sz w:val="20"/>
                                <w:szCs w:val="20"/>
                              </w:rPr>
                              <w:t xml:space="preserve">Figure 29 - </w:t>
                            </w:r>
                            <w:r w:rsidRPr="00282A41">
                              <w:rPr>
                                <w:rStyle w:val="Strong"/>
                                <w:b w:val="0"/>
                                <w:sz w:val="20"/>
                                <w:szCs w:val="20"/>
                              </w:rPr>
                              <w:t>Average PM</w:t>
                            </w:r>
                            <w:r w:rsidRPr="00282A41">
                              <w:rPr>
                                <w:rStyle w:val="Strong"/>
                                <w:b w:val="0"/>
                                <w:sz w:val="20"/>
                                <w:szCs w:val="20"/>
                                <w:vertAlign w:val="subscript"/>
                              </w:rPr>
                              <w:t>10</w:t>
                            </w:r>
                            <w:r w:rsidRPr="00282A41">
                              <w:rPr>
                                <w:rStyle w:val="Strong"/>
                                <w:b w:val="0"/>
                                <w:sz w:val="20"/>
                                <w:szCs w:val="20"/>
                              </w:rPr>
                              <w:t xml:space="preserve"> Concentration v Temperature</w:t>
                            </w:r>
                          </w:p>
                          <w:p w14:paraId="076C3F9D"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E561F1D" id="Text Box 166" o:spid="_x0000_s1092" type="#_x0000_t202" style="position:absolute;margin-left:0;margin-top:312.8pt;width:241.05pt;height:26.8pt;z-index:2518220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" fillcolor="white [3201]" stroked="f" strokeweight=".5pt">
                <v:textbox>
                  <w:txbxContent>
                    <w:p w14:paraId="2605815A" w14:textId="00A21E86" w:rsidR="0062582F" w:rsidRDefault="0062582F" w:rsidP="002048B4">
                      <w:pPr>
                        <w:rPr>
                          <w:rStyle w:val="Strong"/>
                          <w:sz w:val="20"/>
                          <w:szCs w:val="20"/>
                        </w:rPr>
                      </w:pPr>
                      <w:r>
                        <w:rPr>
                          <w:rStyle w:val="Strong"/>
                          <w:sz w:val="20"/>
                          <w:szCs w:val="20"/>
                        </w:rPr>
                        <w:t xml:space="preserve">Figure 29 - </w:t>
                      </w:r>
                      <w:r w:rsidRPr="00282A41">
                        <w:rPr>
                          <w:rStyle w:val="Strong"/>
                          <w:b w:val="0"/>
                          <w:sz w:val="20"/>
                          <w:szCs w:val="20"/>
                        </w:rPr>
                        <w:t>Average PM</w:t>
                      </w:r>
                      <w:r w:rsidRPr="00282A41">
                        <w:rPr>
                          <w:rStyle w:val="Strong"/>
                          <w:b w:val="0"/>
                          <w:sz w:val="20"/>
                          <w:szCs w:val="20"/>
                          <w:vertAlign w:val="subscript"/>
                        </w:rPr>
                        <w:t>10</w:t>
                      </w:r>
                      <w:r w:rsidRPr="00282A41">
                        <w:rPr>
                          <w:rStyle w:val="Strong"/>
                          <w:b w:val="0"/>
                          <w:sz w:val="20"/>
                          <w:szCs w:val="20"/>
                        </w:rPr>
                        <w:t xml:space="preserve"> Concentration v Temperature</w:t>
                      </w:r>
                    </w:p>
                    <w:p w14:paraId="076C3F9D" w14:textId="77777777" w:rsidR="0062582F" w:rsidRDefault="0062582F"/>
                  </w:txbxContent>
                </v:textbox>
                <w10:wrap anchorx="margin"/>
              </v:shape>
            </w:pict>
          </mc:Fallback>
        </mc:AlternateContent>
      </w:r>
    </w:p>
    <w:p w14:paraId="13365656" w14:textId="7D6D896B" w:rsidR="00282A41" w:rsidRDefault="00282A41" w:rsidP="00282A41">
      <w:pPr>
        <w:jc w:val="both"/>
        <w:rPr>
          <w:rStyle w:val="Strong"/>
          <w:b w:val="0"/>
          <w:sz w:val="20"/>
          <w:szCs w:val="20"/>
        </w:rPr>
      </w:pPr>
    </w:p>
    <w:p w14:paraId="3908B657" w14:textId="51722D81" w:rsidR="00B94EA9" w:rsidRDefault="00B94EA9" w:rsidP="00F3150E">
      <w:pPr>
        <w:rPr>
          <w:rStyle w:val="Strong"/>
          <w:sz w:val="20"/>
          <w:szCs w:val="20"/>
        </w:rPr>
      </w:pPr>
    </w:p>
    <w:p w14:paraId="269AD53F" w14:textId="0C6E0551" w:rsidR="00282A41" w:rsidRDefault="00282A41" w:rsidP="00282A41">
      <w:pPr>
        <w:rPr>
          <w:rStyle w:val="Strong"/>
          <w:sz w:val="20"/>
          <w:szCs w:val="20"/>
        </w:rPr>
      </w:pPr>
    </w:p>
    <w:p w14:paraId="4A19FB07" w14:textId="77777777" w:rsidR="00333832" w:rsidRDefault="00333832" w:rsidP="00282A41">
      <w:pPr>
        <w:rPr>
          <w:rStyle w:val="Strong"/>
          <w:sz w:val="20"/>
          <w:szCs w:val="20"/>
        </w:rPr>
      </w:pPr>
    </w:p>
    <w:p w14:paraId="075ADDA0" w14:textId="77777777" w:rsidR="006B1ADD" w:rsidRDefault="006B1ADD" w:rsidP="00282A41">
      <w:pPr>
        <w:rPr>
          <w:rStyle w:val="Strong"/>
          <w:sz w:val="20"/>
          <w:szCs w:val="20"/>
        </w:rPr>
      </w:pPr>
    </w:p>
    <w:p w14:paraId="6764A86A" w14:textId="77777777" w:rsidR="002048B4" w:rsidRDefault="002048B4" w:rsidP="00282A41">
      <w:pPr>
        <w:rPr>
          <w:rStyle w:val="Strong"/>
          <w:sz w:val="20"/>
          <w:szCs w:val="20"/>
        </w:rPr>
      </w:pPr>
    </w:p>
    <w:p w14:paraId="19623486" w14:textId="55011C9D" w:rsidR="00282A41" w:rsidRDefault="00D15D02" w:rsidP="00282A41">
      <w:pPr>
        <w:rPr>
          <w:rStyle w:val="Strong"/>
          <w:sz w:val="20"/>
          <w:szCs w:val="20"/>
        </w:rPr>
      </w:pPr>
      <w:r>
        <w:rPr>
          <w:b/>
          <w:bCs/>
          <w:noProof/>
          <w:sz w:val="20"/>
          <w:szCs w:val="20"/>
          <w:lang w:eastAsia="en-GB"/>
        </w:rPr>
        <w:lastRenderedPageBreak/>
        <mc:AlternateContent>
          <mc:Choice Requires="wps">
            <w:drawing>
              <wp:anchor distT="0" distB="0" distL="114300" distR="114300" simplePos="0" relativeHeight="251824128" behindDoc="0" locked="0" layoutInCell="1" allowOverlap="1" wp14:anchorId="43E930F7" wp14:editId="414F5BB5">
                <wp:simplePos x="0" y="0"/>
                <wp:positionH relativeFrom="margin">
                  <wp:align>center</wp:align>
                </wp:positionH>
                <wp:positionV relativeFrom="paragraph">
                  <wp:posOffset>3812126</wp:posOffset>
                </wp:positionV>
                <wp:extent cx="4455042" cy="276447"/>
                <wp:effectExtent l="0" t="0" r="3175" b="9525"/>
                <wp:wrapNone/>
                <wp:docPr id="167" name="Text Box 167"/>
                <wp:cNvGraphicFramePr/>
                <a:graphic xmlns:a="http://schemas.openxmlformats.org/drawingml/2006/main">
                  <a:graphicData uri="http://schemas.microsoft.com/office/word/2010/wordprocessingShape">
                    <wps:wsp>
                      <wps:cNvSpPr txBox="1"/>
                      <wps:spPr>
                        <a:xfrm>
                          <a:off x="0" y="0"/>
                          <a:ext cx="4455042" cy="2764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1F062" w14:textId="5A975095" w:rsidR="0062582F" w:rsidRDefault="0062582F" w:rsidP="000840B0">
                            <w:pPr>
                              <w:rPr>
                                <w:rStyle w:val="Strong"/>
                                <w:sz w:val="20"/>
                                <w:szCs w:val="20"/>
                              </w:rPr>
                            </w:pPr>
                            <w:r>
                              <w:rPr>
                                <w:rStyle w:val="Strong"/>
                                <w:sz w:val="20"/>
                                <w:szCs w:val="20"/>
                              </w:rPr>
                              <w:t xml:space="preserve">Figure 30 – </w:t>
                            </w:r>
                            <w:r w:rsidRPr="00282A41">
                              <w:rPr>
                                <w:rStyle w:val="Strong"/>
                                <w:b w:val="0"/>
                                <w:sz w:val="20"/>
                                <w:szCs w:val="20"/>
                              </w:rPr>
                              <w:t xml:space="preserve">Scatter </w:t>
                            </w:r>
                            <w:r>
                              <w:rPr>
                                <w:rStyle w:val="Strong"/>
                                <w:b w:val="0"/>
                                <w:sz w:val="20"/>
                                <w:szCs w:val="20"/>
                              </w:rPr>
                              <w:t>Chart</w:t>
                            </w:r>
                            <w:r w:rsidRPr="00282A41">
                              <w:rPr>
                                <w:rStyle w:val="Strong"/>
                                <w:b w:val="0"/>
                                <w:sz w:val="20"/>
                                <w:szCs w:val="20"/>
                              </w:rPr>
                              <w:t xml:space="preserve"> with Linear Regression Trend Line (PM</w:t>
                            </w:r>
                            <w:r w:rsidRPr="00282A41">
                              <w:rPr>
                                <w:rStyle w:val="Strong"/>
                                <w:b w:val="0"/>
                                <w:sz w:val="20"/>
                                <w:szCs w:val="20"/>
                                <w:vertAlign w:val="subscript"/>
                              </w:rPr>
                              <w:t>10</w:t>
                            </w:r>
                            <w:r>
                              <w:rPr>
                                <w:rStyle w:val="Strong"/>
                                <w:b w:val="0"/>
                                <w:sz w:val="20"/>
                                <w:szCs w:val="20"/>
                              </w:rPr>
                              <w:t xml:space="preserve"> vs </w:t>
                            </w:r>
                            <w:r w:rsidRPr="00282A41">
                              <w:rPr>
                                <w:rStyle w:val="Strong"/>
                                <w:b w:val="0"/>
                                <w:sz w:val="20"/>
                                <w:szCs w:val="20"/>
                              </w:rPr>
                              <w:t xml:space="preserve">Temperature)  </w:t>
                            </w:r>
                          </w:p>
                          <w:p w14:paraId="0846603F"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930F7" id="Text Box 167" o:spid="_x0000_s1093" type="#_x0000_t202" style="position:absolute;margin-left:0;margin-top:300.15pt;width:350.8pt;height:21.75pt;z-index:251824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" fillcolor="white [3201]" stroked="f" strokeweight=".5pt">
                <v:textbox>
                  <w:txbxContent>
                    <w:p w14:paraId="38F1F062" w14:textId="5A975095" w:rsidR="0062582F" w:rsidRDefault="0062582F" w:rsidP="000840B0">
                      <w:pPr>
                        <w:rPr>
                          <w:rStyle w:val="Strong"/>
                          <w:sz w:val="20"/>
                          <w:szCs w:val="20"/>
                        </w:rPr>
                      </w:pPr>
                      <w:r>
                        <w:rPr>
                          <w:rStyle w:val="Strong"/>
                          <w:sz w:val="20"/>
                          <w:szCs w:val="20"/>
                        </w:rPr>
                        <w:t xml:space="preserve">Figure 30 – </w:t>
                      </w:r>
                      <w:r w:rsidRPr="00282A41">
                        <w:rPr>
                          <w:rStyle w:val="Strong"/>
                          <w:b w:val="0"/>
                          <w:sz w:val="20"/>
                          <w:szCs w:val="20"/>
                        </w:rPr>
                        <w:t xml:space="preserve">Scatter </w:t>
                      </w:r>
                      <w:r>
                        <w:rPr>
                          <w:rStyle w:val="Strong"/>
                          <w:b w:val="0"/>
                          <w:sz w:val="20"/>
                          <w:szCs w:val="20"/>
                        </w:rPr>
                        <w:t>Chart</w:t>
                      </w:r>
                      <w:r w:rsidRPr="00282A41">
                        <w:rPr>
                          <w:rStyle w:val="Strong"/>
                          <w:b w:val="0"/>
                          <w:sz w:val="20"/>
                          <w:szCs w:val="20"/>
                        </w:rPr>
                        <w:t xml:space="preserve"> with Linear Regression Trend Line (PM</w:t>
                      </w:r>
                      <w:r w:rsidRPr="00282A41">
                        <w:rPr>
                          <w:rStyle w:val="Strong"/>
                          <w:b w:val="0"/>
                          <w:sz w:val="20"/>
                          <w:szCs w:val="20"/>
                          <w:vertAlign w:val="subscript"/>
                        </w:rPr>
                        <w:t>10</w:t>
                      </w:r>
                      <w:r>
                        <w:rPr>
                          <w:rStyle w:val="Strong"/>
                          <w:b w:val="0"/>
                          <w:sz w:val="20"/>
                          <w:szCs w:val="20"/>
                        </w:rPr>
                        <w:t xml:space="preserve"> vs </w:t>
                      </w:r>
                      <w:r w:rsidRPr="00282A41">
                        <w:rPr>
                          <w:rStyle w:val="Strong"/>
                          <w:b w:val="0"/>
                          <w:sz w:val="20"/>
                          <w:szCs w:val="20"/>
                        </w:rPr>
                        <w:t xml:space="preserve">Temperature)  </w:t>
                      </w:r>
                    </w:p>
                    <w:p w14:paraId="0846603F" w14:textId="77777777" w:rsidR="0062582F" w:rsidRDefault="0062582F"/>
                  </w:txbxContent>
                </v:textbox>
                <w10:wrap anchorx="margin"/>
              </v:shape>
            </w:pict>
          </mc:Fallback>
        </mc:AlternateContent>
      </w:r>
      <w:r>
        <w:rPr>
          <w:rStyle w:val="Strong"/>
          <w:noProof/>
          <w:sz w:val="20"/>
          <w:szCs w:val="20"/>
          <w:lang w:eastAsia="en-GB"/>
        </w:rPr>
        <w:drawing>
          <wp:anchor distT="0" distB="0" distL="114300" distR="114300" simplePos="0" relativeHeight="251825152" behindDoc="0" locked="0" layoutInCell="1" allowOverlap="1" wp14:anchorId="45092125" wp14:editId="26B39A5D">
            <wp:simplePos x="0" y="0"/>
            <wp:positionH relativeFrom="margin">
              <wp:align>right</wp:align>
            </wp:positionH>
            <wp:positionV relativeFrom="paragraph">
              <wp:posOffset>0</wp:posOffset>
            </wp:positionV>
            <wp:extent cx="5759450" cy="376047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59450" cy="3760470"/>
                    </a:xfrm>
                    <a:prstGeom prst="rect">
                      <a:avLst/>
                    </a:prstGeom>
                    <a:noFill/>
                  </pic:spPr>
                </pic:pic>
              </a:graphicData>
            </a:graphic>
            <wp14:sizeRelH relativeFrom="page">
              <wp14:pctWidth>0</wp14:pctWidth>
            </wp14:sizeRelH>
            <wp14:sizeRelV relativeFrom="page">
              <wp14:pctHeight>0</wp14:pctHeight>
            </wp14:sizeRelV>
          </wp:anchor>
        </w:drawing>
      </w:r>
    </w:p>
    <w:p w14:paraId="12BD5FA0" w14:textId="77777777" w:rsidR="00841472" w:rsidRDefault="00841472" w:rsidP="00F3150E">
      <w:pPr>
        <w:rPr>
          <w:rStyle w:val="Strong"/>
          <w:sz w:val="20"/>
          <w:szCs w:val="20"/>
        </w:rPr>
      </w:pPr>
    </w:p>
    <w:p w14:paraId="66D20028" w14:textId="77777777" w:rsidR="00D15D02" w:rsidRDefault="00D15D02" w:rsidP="00F3150E">
      <w:pPr>
        <w:rPr>
          <w:rStyle w:val="Strong"/>
          <w:sz w:val="20"/>
          <w:szCs w:val="20"/>
        </w:rPr>
      </w:pPr>
    </w:p>
    <w:p w14:paraId="1ECA0415" w14:textId="6A67A25A" w:rsidR="003429AD" w:rsidRDefault="000840B0" w:rsidP="00F3150E">
      <w:pPr>
        <w:rPr>
          <w:rStyle w:val="Strong"/>
          <w:sz w:val="20"/>
          <w:szCs w:val="20"/>
        </w:rPr>
      </w:pPr>
      <w:r w:rsidRPr="00F33FF7">
        <w:rPr>
          <w:rStyle w:val="Strong"/>
          <w:b w:val="0"/>
          <w:bCs w:val="0"/>
          <w:noProof/>
          <w:lang w:eastAsia="en-GB"/>
        </w:rPr>
        <w:drawing>
          <wp:anchor distT="0" distB="0" distL="114300" distR="114300" simplePos="0" relativeHeight="251827200" behindDoc="0" locked="0" layoutInCell="1" allowOverlap="1" wp14:anchorId="09D7E4FF" wp14:editId="639907CC">
            <wp:simplePos x="0" y="0"/>
            <wp:positionH relativeFrom="margin">
              <wp:align>center</wp:align>
            </wp:positionH>
            <wp:positionV relativeFrom="paragraph">
              <wp:posOffset>407980</wp:posOffset>
            </wp:positionV>
            <wp:extent cx="6200775" cy="2187719"/>
            <wp:effectExtent l="0" t="0" r="0" b="3175"/>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200775" cy="21877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00AC18" w14:textId="30528FE9" w:rsidR="003429AD" w:rsidRDefault="000840B0" w:rsidP="003429AD">
      <w:pPr>
        <w:rPr>
          <w:rStyle w:val="Strong"/>
          <w:sz w:val="20"/>
          <w:szCs w:val="20"/>
        </w:rPr>
      </w:pPr>
      <w:r>
        <w:rPr>
          <w:b/>
          <w:bCs/>
          <w:noProof/>
          <w:sz w:val="20"/>
          <w:szCs w:val="20"/>
          <w:lang w:eastAsia="en-GB"/>
        </w:rPr>
        <mc:AlternateContent>
          <mc:Choice Requires="wps">
            <w:drawing>
              <wp:anchor distT="0" distB="0" distL="114300" distR="114300" simplePos="0" relativeHeight="251826176" behindDoc="0" locked="0" layoutInCell="1" allowOverlap="1" wp14:anchorId="25446F0F" wp14:editId="1D8E449B">
                <wp:simplePos x="0" y="0"/>
                <wp:positionH relativeFrom="margin">
                  <wp:align>center</wp:align>
                </wp:positionH>
                <wp:positionV relativeFrom="paragraph">
                  <wp:posOffset>2325370</wp:posOffset>
                </wp:positionV>
                <wp:extent cx="4401879" cy="382772"/>
                <wp:effectExtent l="0" t="0" r="0" b="0"/>
                <wp:wrapNone/>
                <wp:docPr id="168" name="Text Box 168"/>
                <wp:cNvGraphicFramePr/>
                <a:graphic xmlns:a="http://schemas.openxmlformats.org/drawingml/2006/main">
                  <a:graphicData uri="http://schemas.microsoft.com/office/word/2010/wordprocessingShape">
                    <wps:wsp>
                      <wps:cNvSpPr txBox="1"/>
                      <wps:spPr>
                        <a:xfrm>
                          <a:off x="0" y="0"/>
                          <a:ext cx="4401879" cy="3827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29508B" w14:textId="77777777" w:rsidR="0062582F" w:rsidRPr="00333832" w:rsidRDefault="0062582F" w:rsidP="000840B0">
                            <w:pPr>
                              <w:rPr>
                                <w:rStyle w:val="Strong"/>
                                <w:b w:val="0"/>
                                <w:sz w:val="20"/>
                                <w:szCs w:val="20"/>
                              </w:rPr>
                            </w:pPr>
                            <w:r>
                              <w:rPr>
                                <w:rStyle w:val="Strong"/>
                                <w:sz w:val="20"/>
                                <w:szCs w:val="20"/>
                              </w:rPr>
                              <w:t xml:space="preserve">Figure 31 – </w:t>
                            </w:r>
                            <w:r w:rsidRPr="00333832">
                              <w:rPr>
                                <w:rStyle w:val="Strong"/>
                                <w:b w:val="0"/>
                                <w:sz w:val="20"/>
                                <w:szCs w:val="20"/>
                              </w:rPr>
                              <w:t>Summary Output of Linear Regression Analysis (PM</w:t>
                            </w:r>
                            <w:r w:rsidRPr="00333832">
                              <w:rPr>
                                <w:rStyle w:val="Strong"/>
                                <w:b w:val="0"/>
                                <w:sz w:val="20"/>
                                <w:szCs w:val="20"/>
                                <w:vertAlign w:val="subscript"/>
                              </w:rPr>
                              <w:t>10</w:t>
                            </w:r>
                            <w:r w:rsidRPr="00333832">
                              <w:rPr>
                                <w:rStyle w:val="Strong"/>
                                <w:b w:val="0"/>
                                <w:sz w:val="20"/>
                                <w:szCs w:val="20"/>
                              </w:rPr>
                              <w:t xml:space="preserve"> vs Temperature)  </w:t>
                            </w:r>
                          </w:p>
                          <w:p w14:paraId="180BD5AE"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446F0F" id="Text Box 168" o:spid="_x0000_s1094" type="#_x0000_t202" style="position:absolute;margin-left:0;margin-top:183.1pt;width:346.6pt;height:30.15pt;z-index:2518261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" fillcolor="white [3201]" stroked="f" strokeweight=".5pt">
                <v:textbox>
                  <w:txbxContent>
                    <w:p w14:paraId="2B29508B" w14:textId="77777777" w:rsidR="0062582F" w:rsidRPr="00333832" w:rsidRDefault="0062582F" w:rsidP="000840B0">
                      <w:pPr>
                        <w:rPr>
                          <w:rStyle w:val="Strong"/>
                          <w:b w:val="0"/>
                          <w:sz w:val="20"/>
                          <w:szCs w:val="20"/>
                        </w:rPr>
                      </w:pPr>
                      <w:r>
                        <w:rPr>
                          <w:rStyle w:val="Strong"/>
                          <w:sz w:val="20"/>
                          <w:szCs w:val="20"/>
                        </w:rPr>
                        <w:t xml:space="preserve">Figure 31 – </w:t>
                      </w:r>
                      <w:r w:rsidRPr="00333832">
                        <w:rPr>
                          <w:rStyle w:val="Strong"/>
                          <w:b w:val="0"/>
                          <w:sz w:val="20"/>
                          <w:szCs w:val="20"/>
                        </w:rPr>
                        <w:t>Summary Output of Linear Regression Analysis (PM</w:t>
                      </w:r>
                      <w:r w:rsidRPr="00333832">
                        <w:rPr>
                          <w:rStyle w:val="Strong"/>
                          <w:b w:val="0"/>
                          <w:sz w:val="20"/>
                          <w:szCs w:val="20"/>
                          <w:vertAlign w:val="subscript"/>
                        </w:rPr>
                        <w:t>10</w:t>
                      </w:r>
                      <w:r w:rsidRPr="00333832">
                        <w:rPr>
                          <w:rStyle w:val="Strong"/>
                          <w:b w:val="0"/>
                          <w:sz w:val="20"/>
                          <w:szCs w:val="20"/>
                        </w:rPr>
                        <w:t xml:space="preserve"> vs Temperature)  </w:t>
                      </w:r>
                    </w:p>
                    <w:p w14:paraId="180BD5AE" w14:textId="77777777" w:rsidR="0062582F" w:rsidRDefault="0062582F"/>
                  </w:txbxContent>
                </v:textbox>
                <w10:wrap anchorx="margin"/>
              </v:shape>
            </w:pict>
          </mc:Fallback>
        </mc:AlternateContent>
      </w:r>
    </w:p>
    <w:p w14:paraId="09D709E9" w14:textId="3639C071" w:rsidR="003429AD" w:rsidRDefault="003429AD" w:rsidP="003429AD">
      <w:pPr>
        <w:rPr>
          <w:rStyle w:val="Strong"/>
          <w:sz w:val="20"/>
          <w:szCs w:val="20"/>
        </w:rPr>
      </w:pPr>
    </w:p>
    <w:p w14:paraId="07F5FD12" w14:textId="77777777" w:rsidR="00B94EA9" w:rsidRDefault="00B94EA9" w:rsidP="003429AD">
      <w:pPr>
        <w:rPr>
          <w:rStyle w:val="Strong"/>
          <w:sz w:val="20"/>
          <w:szCs w:val="20"/>
        </w:rPr>
      </w:pPr>
    </w:p>
    <w:p w14:paraId="02FA4CC5" w14:textId="77777777" w:rsidR="00B94EA9" w:rsidRDefault="00B94EA9" w:rsidP="003429AD">
      <w:pPr>
        <w:rPr>
          <w:rStyle w:val="Strong"/>
          <w:sz w:val="20"/>
          <w:szCs w:val="20"/>
        </w:rPr>
      </w:pPr>
    </w:p>
    <w:p w14:paraId="1C7DFAA9" w14:textId="77777777" w:rsidR="00D15D02" w:rsidRDefault="00D15D02" w:rsidP="00F3150E">
      <w:pPr>
        <w:rPr>
          <w:rStyle w:val="Strong"/>
          <w:sz w:val="20"/>
          <w:szCs w:val="20"/>
        </w:rPr>
      </w:pPr>
    </w:p>
    <w:p w14:paraId="22F1950A" w14:textId="64A51BD2" w:rsidR="003429AD" w:rsidRPr="006B1ADD" w:rsidRDefault="006B1ADD" w:rsidP="006B1ADD">
      <w:pPr>
        <w:pStyle w:val="Heading1"/>
        <w:rPr>
          <w:rStyle w:val="Strong"/>
          <w:rFonts w:asciiTheme="minorHAnsi" w:hAnsiTheme="minorHAnsi"/>
          <w:sz w:val="20"/>
          <w:szCs w:val="20"/>
        </w:rPr>
      </w:pPr>
      <w:bookmarkStart w:id="60" w:name="_Toc511670741"/>
      <w:r>
        <w:rPr>
          <w:rStyle w:val="Strong"/>
          <w:rFonts w:asciiTheme="minorHAnsi" w:hAnsiTheme="minorHAnsi"/>
          <w:sz w:val="20"/>
          <w:szCs w:val="20"/>
        </w:rPr>
        <w:lastRenderedPageBreak/>
        <w:t xml:space="preserve">5.3.4 </w:t>
      </w:r>
      <w:r w:rsidR="003429AD" w:rsidRPr="006B1ADD">
        <w:rPr>
          <w:rStyle w:val="Strong"/>
          <w:rFonts w:asciiTheme="minorHAnsi" w:hAnsiTheme="minorHAnsi"/>
          <w:sz w:val="20"/>
          <w:szCs w:val="20"/>
        </w:rPr>
        <w:t>Influence of Relative Humidity</w:t>
      </w:r>
      <w:bookmarkEnd w:id="60"/>
    </w:p>
    <w:p w14:paraId="2D293729" w14:textId="77777777" w:rsidR="006B1ADD" w:rsidRDefault="006B1ADD" w:rsidP="00DD13E4">
      <w:pPr>
        <w:jc w:val="both"/>
        <w:rPr>
          <w:rStyle w:val="Strong"/>
          <w:b w:val="0"/>
          <w:sz w:val="20"/>
          <w:szCs w:val="20"/>
        </w:rPr>
      </w:pPr>
    </w:p>
    <w:p w14:paraId="1623E2B1" w14:textId="348D9A5C" w:rsidR="00646E13" w:rsidRPr="00DD13E4" w:rsidRDefault="00AE1F1D" w:rsidP="006B1ADD">
      <w:pPr>
        <w:spacing w:line="360" w:lineRule="auto"/>
        <w:jc w:val="both"/>
        <w:rPr>
          <w:rStyle w:val="Strong"/>
          <w:b w:val="0"/>
          <w:sz w:val="20"/>
          <w:szCs w:val="20"/>
        </w:rPr>
      </w:pPr>
      <w:r>
        <w:rPr>
          <w:rStyle w:val="Strong"/>
          <w:b w:val="0"/>
          <w:sz w:val="20"/>
          <w:szCs w:val="20"/>
        </w:rPr>
        <w:t>Figure</w:t>
      </w:r>
      <w:r w:rsidR="00465BF0">
        <w:rPr>
          <w:rStyle w:val="Strong"/>
          <w:b w:val="0"/>
          <w:sz w:val="20"/>
          <w:szCs w:val="20"/>
        </w:rPr>
        <w:t xml:space="preserve"> 32</w:t>
      </w:r>
      <w:r w:rsidR="00DD13E4">
        <w:rPr>
          <w:rStyle w:val="Strong"/>
          <w:b w:val="0"/>
          <w:sz w:val="20"/>
          <w:szCs w:val="20"/>
        </w:rPr>
        <w:t xml:space="preserve"> </w:t>
      </w:r>
      <w:r w:rsidR="00402793">
        <w:rPr>
          <w:rStyle w:val="Strong"/>
          <w:b w:val="0"/>
          <w:sz w:val="20"/>
          <w:szCs w:val="20"/>
        </w:rPr>
        <w:t>show</w:t>
      </w:r>
      <w:r w:rsidR="00A60A40">
        <w:rPr>
          <w:rStyle w:val="Strong"/>
          <w:b w:val="0"/>
          <w:sz w:val="20"/>
          <w:szCs w:val="20"/>
        </w:rPr>
        <w:t>s</w:t>
      </w:r>
      <w:r w:rsidR="00402793">
        <w:rPr>
          <w:rStyle w:val="Strong"/>
          <w:b w:val="0"/>
          <w:sz w:val="20"/>
          <w:szCs w:val="20"/>
        </w:rPr>
        <w:t xml:space="preserve"> </w:t>
      </w:r>
      <w:r w:rsidR="00A60A40">
        <w:rPr>
          <w:rStyle w:val="Strong"/>
          <w:b w:val="0"/>
          <w:sz w:val="20"/>
          <w:szCs w:val="20"/>
        </w:rPr>
        <w:t>a</w:t>
      </w:r>
      <w:r w:rsidR="00DD13E4">
        <w:rPr>
          <w:rStyle w:val="Strong"/>
          <w:b w:val="0"/>
          <w:sz w:val="20"/>
          <w:szCs w:val="20"/>
        </w:rPr>
        <w:t>verage PM</w:t>
      </w:r>
      <w:r w:rsidR="00DD13E4" w:rsidRPr="006B4ABC">
        <w:rPr>
          <w:rStyle w:val="Strong"/>
          <w:b w:val="0"/>
          <w:sz w:val="20"/>
          <w:szCs w:val="20"/>
          <w:vertAlign w:val="subscript"/>
        </w:rPr>
        <w:t>10</w:t>
      </w:r>
      <w:r w:rsidR="00DD13E4">
        <w:rPr>
          <w:rStyle w:val="Strong"/>
          <w:b w:val="0"/>
          <w:sz w:val="20"/>
          <w:szCs w:val="20"/>
        </w:rPr>
        <w:t xml:space="preserve"> concentration</w:t>
      </w:r>
      <w:r w:rsidR="00A60A40">
        <w:rPr>
          <w:rStyle w:val="Strong"/>
          <w:b w:val="0"/>
          <w:sz w:val="20"/>
          <w:szCs w:val="20"/>
        </w:rPr>
        <w:t>s</w:t>
      </w:r>
      <w:r w:rsidR="00DD13E4">
        <w:rPr>
          <w:rStyle w:val="Strong"/>
          <w:b w:val="0"/>
          <w:sz w:val="20"/>
          <w:szCs w:val="20"/>
        </w:rPr>
        <w:t xml:space="preserve"> increas</w:t>
      </w:r>
      <w:r w:rsidR="00A60A40">
        <w:rPr>
          <w:rStyle w:val="Strong"/>
          <w:b w:val="0"/>
          <w:sz w:val="20"/>
          <w:szCs w:val="20"/>
        </w:rPr>
        <w:t xml:space="preserve">ing as relative </w:t>
      </w:r>
      <w:r w:rsidR="00DD13E4">
        <w:rPr>
          <w:rStyle w:val="Strong"/>
          <w:b w:val="0"/>
          <w:sz w:val="20"/>
          <w:szCs w:val="20"/>
        </w:rPr>
        <w:t>humid</w:t>
      </w:r>
      <w:r w:rsidR="00A60A40">
        <w:rPr>
          <w:rStyle w:val="Strong"/>
          <w:b w:val="0"/>
          <w:sz w:val="20"/>
          <w:szCs w:val="20"/>
        </w:rPr>
        <w:t xml:space="preserve">ity increases until 70.1-80% is reached. </w:t>
      </w:r>
      <w:r>
        <w:rPr>
          <w:rStyle w:val="Strong"/>
          <w:b w:val="0"/>
          <w:sz w:val="20"/>
          <w:szCs w:val="20"/>
        </w:rPr>
        <w:t>Figure</w:t>
      </w:r>
      <w:r w:rsidR="00646E13">
        <w:rPr>
          <w:rStyle w:val="Strong"/>
          <w:b w:val="0"/>
          <w:sz w:val="20"/>
          <w:szCs w:val="20"/>
        </w:rPr>
        <w:t xml:space="preserve"> </w:t>
      </w:r>
      <w:r w:rsidR="00465BF0">
        <w:rPr>
          <w:rStyle w:val="Strong"/>
          <w:b w:val="0"/>
          <w:sz w:val="20"/>
          <w:szCs w:val="20"/>
        </w:rPr>
        <w:t>33 and Figure 34</w:t>
      </w:r>
      <w:r w:rsidR="00646E13">
        <w:rPr>
          <w:rStyle w:val="Strong"/>
          <w:b w:val="0"/>
          <w:sz w:val="20"/>
          <w:szCs w:val="20"/>
        </w:rPr>
        <w:t xml:space="preserve"> reveal a weak positive correlation in support of Filonchyk et al. (2016) but c</w:t>
      </w:r>
      <w:r w:rsidR="00A60A40">
        <w:rPr>
          <w:rStyle w:val="Strong"/>
          <w:b w:val="0"/>
          <w:sz w:val="20"/>
          <w:szCs w:val="20"/>
        </w:rPr>
        <w:t xml:space="preserve">ontrasting with </w:t>
      </w:r>
      <w:r w:rsidR="00646E13">
        <w:rPr>
          <w:rStyle w:val="Strong"/>
          <w:b w:val="0"/>
          <w:sz w:val="20"/>
          <w:szCs w:val="20"/>
        </w:rPr>
        <w:t xml:space="preserve">Giri et al. (2008) who found a significant </w:t>
      </w:r>
      <w:r w:rsidR="00402793">
        <w:rPr>
          <w:rStyle w:val="Strong"/>
          <w:b w:val="0"/>
          <w:sz w:val="20"/>
          <w:szCs w:val="20"/>
        </w:rPr>
        <w:t xml:space="preserve">negative correlation between the two variables. </w:t>
      </w:r>
    </w:p>
    <w:p w14:paraId="56AFF6DC" w14:textId="2B5D3B30" w:rsidR="00F3150E" w:rsidRDefault="00A60A40" w:rsidP="00F3150E">
      <w:pPr>
        <w:rPr>
          <w:rStyle w:val="Strong"/>
          <w:sz w:val="20"/>
          <w:szCs w:val="20"/>
        </w:rPr>
      </w:pPr>
      <w:r>
        <w:rPr>
          <w:rStyle w:val="Strong"/>
          <w:noProof/>
          <w:sz w:val="20"/>
          <w:szCs w:val="20"/>
          <w:lang w:eastAsia="en-GB"/>
        </w:rPr>
        <w:drawing>
          <wp:anchor distT="0" distB="0" distL="114300" distR="114300" simplePos="0" relativeHeight="251828224" behindDoc="0" locked="0" layoutInCell="1" allowOverlap="1" wp14:anchorId="7D8696A9" wp14:editId="70E5F0DC">
            <wp:simplePos x="0" y="0"/>
            <wp:positionH relativeFrom="margin">
              <wp:align>right</wp:align>
            </wp:positionH>
            <wp:positionV relativeFrom="paragraph">
              <wp:posOffset>189230</wp:posOffset>
            </wp:positionV>
            <wp:extent cx="5712460" cy="3736975"/>
            <wp:effectExtent l="0" t="0" r="254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712460" cy="3736975"/>
                    </a:xfrm>
                    <a:prstGeom prst="rect">
                      <a:avLst/>
                    </a:prstGeom>
                    <a:noFill/>
                  </pic:spPr>
                </pic:pic>
              </a:graphicData>
            </a:graphic>
            <wp14:sizeRelH relativeFrom="page">
              <wp14:pctWidth>0</wp14:pctWidth>
            </wp14:sizeRelH>
            <wp14:sizeRelV relativeFrom="page">
              <wp14:pctHeight>0</wp14:pctHeight>
            </wp14:sizeRelV>
          </wp:anchor>
        </w:drawing>
      </w:r>
    </w:p>
    <w:p w14:paraId="3A2B2F33" w14:textId="22FD46DD" w:rsidR="00F3150E" w:rsidRDefault="00D15D02" w:rsidP="002C7B7D">
      <w:pPr>
        <w:rPr>
          <w:rStyle w:val="Strong"/>
          <w:sz w:val="20"/>
          <w:szCs w:val="20"/>
        </w:rPr>
      </w:pPr>
      <w:r>
        <w:rPr>
          <w:b/>
          <w:bCs/>
          <w:noProof/>
          <w:sz w:val="20"/>
          <w:szCs w:val="20"/>
          <w:lang w:eastAsia="en-GB"/>
        </w:rPr>
        <mc:AlternateContent>
          <mc:Choice Requires="wps">
            <w:drawing>
              <wp:anchor distT="0" distB="0" distL="114300" distR="114300" simplePos="0" relativeHeight="251829248" behindDoc="0" locked="0" layoutInCell="1" allowOverlap="1" wp14:anchorId="78D76D8F" wp14:editId="6410E0A9">
                <wp:simplePos x="0" y="0"/>
                <wp:positionH relativeFrom="margin">
                  <wp:align>center</wp:align>
                </wp:positionH>
                <wp:positionV relativeFrom="paragraph">
                  <wp:posOffset>3705943</wp:posOffset>
                </wp:positionV>
                <wp:extent cx="3306726" cy="287079"/>
                <wp:effectExtent l="0" t="0" r="8255" b="0"/>
                <wp:wrapNone/>
                <wp:docPr id="169" name="Text Box 169"/>
                <wp:cNvGraphicFramePr/>
                <a:graphic xmlns:a="http://schemas.openxmlformats.org/drawingml/2006/main">
                  <a:graphicData uri="http://schemas.microsoft.com/office/word/2010/wordprocessingShape">
                    <wps:wsp>
                      <wps:cNvSpPr txBox="1"/>
                      <wps:spPr>
                        <a:xfrm>
                          <a:off x="0" y="0"/>
                          <a:ext cx="3306726" cy="2870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BA1996" w14:textId="04F2C7D2" w:rsidR="0062582F" w:rsidRDefault="0062582F" w:rsidP="00697547">
                            <w:pPr>
                              <w:rPr>
                                <w:rStyle w:val="Strong"/>
                                <w:sz w:val="20"/>
                                <w:szCs w:val="20"/>
                              </w:rPr>
                            </w:pPr>
                            <w:r>
                              <w:rPr>
                                <w:rStyle w:val="Strong"/>
                                <w:sz w:val="20"/>
                                <w:szCs w:val="20"/>
                              </w:rPr>
                              <w:t xml:space="preserve">Figure 32 - </w:t>
                            </w:r>
                            <w:r w:rsidRPr="00DD13E4">
                              <w:rPr>
                                <w:rStyle w:val="Strong"/>
                                <w:b w:val="0"/>
                                <w:sz w:val="20"/>
                                <w:szCs w:val="20"/>
                              </w:rPr>
                              <w:t>Average PM</w:t>
                            </w:r>
                            <w:r w:rsidRPr="00DD13E4">
                              <w:rPr>
                                <w:rStyle w:val="Strong"/>
                                <w:b w:val="0"/>
                                <w:sz w:val="20"/>
                                <w:szCs w:val="20"/>
                                <w:vertAlign w:val="subscript"/>
                              </w:rPr>
                              <w:t>10</w:t>
                            </w:r>
                            <w:r w:rsidRPr="00DD13E4">
                              <w:rPr>
                                <w:rStyle w:val="Strong"/>
                                <w:b w:val="0"/>
                                <w:sz w:val="20"/>
                                <w:szCs w:val="20"/>
                              </w:rPr>
                              <w:t xml:space="preserve"> Concentration v Relative Humidity</w:t>
                            </w:r>
                          </w:p>
                          <w:p w14:paraId="257C38DA"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D76D8F" id="Text Box 169" o:spid="_x0000_s1095" type="#_x0000_t202" style="position:absolute;margin-left:0;margin-top:291.8pt;width:260.35pt;height:22.6pt;z-index:2518292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" fillcolor="white [3201]" stroked="f" strokeweight=".5pt">
                <v:textbox>
                  <w:txbxContent>
                    <w:p w14:paraId="0FBA1996" w14:textId="04F2C7D2" w:rsidR="0062582F" w:rsidRDefault="0062582F" w:rsidP="00697547">
                      <w:pPr>
                        <w:rPr>
                          <w:rStyle w:val="Strong"/>
                          <w:sz w:val="20"/>
                          <w:szCs w:val="20"/>
                        </w:rPr>
                      </w:pPr>
                      <w:r>
                        <w:rPr>
                          <w:rStyle w:val="Strong"/>
                          <w:sz w:val="20"/>
                          <w:szCs w:val="20"/>
                        </w:rPr>
                        <w:t xml:space="preserve">Figure 32 - </w:t>
                      </w:r>
                      <w:r w:rsidRPr="00DD13E4">
                        <w:rPr>
                          <w:rStyle w:val="Strong"/>
                          <w:b w:val="0"/>
                          <w:sz w:val="20"/>
                          <w:szCs w:val="20"/>
                        </w:rPr>
                        <w:t>Average PM</w:t>
                      </w:r>
                      <w:r w:rsidRPr="00DD13E4">
                        <w:rPr>
                          <w:rStyle w:val="Strong"/>
                          <w:b w:val="0"/>
                          <w:sz w:val="20"/>
                          <w:szCs w:val="20"/>
                          <w:vertAlign w:val="subscript"/>
                        </w:rPr>
                        <w:t>10</w:t>
                      </w:r>
                      <w:r w:rsidRPr="00DD13E4">
                        <w:rPr>
                          <w:rStyle w:val="Strong"/>
                          <w:b w:val="0"/>
                          <w:sz w:val="20"/>
                          <w:szCs w:val="20"/>
                        </w:rPr>
                        <w:t xml:space="preserve"> Concentration v Relative Humidity</w:t>
                      </w:r>
                    </w:p>
                    <w:p w14:paraId="257C38DA" w14:textId="77777777" w:rsidR="0062582F" w:rsidRDefault="0062582F"/>
                  </w:txbxContent>
                </v:textbox>
                <w10:wrap anchorx="margin"/>
              </v:shape>
            </w:pict>
          </mc:Fallback>
        </mc:AlternateContent>
      </w:r>
    </w:p>
    <w:p w14:paraId="28052068" w14:textId="4B374921" w:rsidR="006B1ADD" w:rsidRDefault="006B1ADD" w:rsidP="006B1ADD">
      <w:pPr>
        <w:spacing w:line="360" w:lineRule="auto"/>
        <w:jc w:val="both"/>
        <w:rPr>
          <w:rStyle w:val="Strong"/>
          <w:b w:val="0"/>
          <w:sz w:val="20"/>
          <w:szCs w:val="20"/>
        </w:rPr>
      </w:pPr>
    </w:p>
    <w:p w14:paraId="66065A7B" w14:textId="77777777" w:rsidR="00DD13E4" w:rsidRDefault="00DD13E4" w:rsidP="00DD13E4">
      <w:pPr>
        <w:rPr>
          <w:rStyle w:val="Strong"/>
          <w:sz w:val="20"/>
          <w:szCs w:val="20"/>
        </w:rPr>
      </w:pPr>
    </w:p>
    <w:p w14:paraId="1CCA0730" w14:textId="77777777" w:rsidR="00DD13E4" w:rsidRDefault="00DD13E4" w:rsidP="00DD13E4">
      <w:pPr>
        <w:rPr>
          <w:rStyle w:val="Strong"/>
          <w:sz w:val="20"/>
          <w:szCs w:val="20"/>
        </w:rPr>
      </w:pPr>
    </w:p>
    <w:p w14:paraId="145E650B" w14:textId="77777777" w:rsidR="00DD13E4" w:rsidRDefault="00DD13E4" w:rsidP="00DD13E4">
      <w:pPr>
        <w:rPr>
          <w:rStyle w:val="Strong"/>
          <w:sz w:val="20"/>
          <w:szCs w:val="20"/>
        </w:rPr>
      </w:pPr>
    </w:p>
    <w:p w14:paraId="6BAA7F05" w14:textId="77777777" w:rsidR="006B1ADD" w:rsidRDefault="006B1ADD" w:rsidP="00DD13E4">
      <w:pPr>
        <w:rPr>
          <w:rStyle w:val="Strong"/>
          <w:sz w:val="20"/>
          <w:szCs w:val="20"/>
        </w:rPr>
      </w:pPr>
    </w:p>
    <w:p w14:paraId="22D02FDD" w14:textId="54D1EA88" w:rsidR="006B1ADD" w:rsidRDefault="00D15D02" w:rsidP="00DD13E4">
      <w:pPr>
        <w:rPr>
          <w:rStyle w:val="Strong"/>
          <w:sz w:val="20"/>
          <w:szCs w:val="20"/>
        </w:rPr>
      </w:pPr>
      <w:r>
        <w:rPr>
          <w:b/>
          <w:bCs/>
          <w:noProof/>
          <w:sz w:val="20"/>
          <w:szCs w:val="20"/>
          <w:lang w:eastAsia="en-GB"/>
        </w:rPr>
        <w:lastRenderedPageBreak/>
        <mc:AlternateContent>
          <mc:Choice Requires="wps">
            <w:drawing>
              <wp:anchor distT="0" distB="0" distL="114300" distR="114300" simplePos="0" relativeHeight="251830272" behindDoc="0" locked="0" layoutInCell="1" allowOverlap="1" wp14:anchorId="05174419" wp14:editId="5E6BD38E">
                <wp:simplePos x="0" y="0"/>
                <wp:positionH relativeFrom="margin">
                  <wp:align>center</wp:align>
                </wp:positionH>
                <wp:positionV relativeFrom="paragraph">
                  <wp:posOffset>3848100</wp:posOffset>
                </wp:positionV>
                <wp:extent cx="4731488" cy="244549"/>
                <wp:effectExtent l="0" t="0" r="0" b="3175"/>
                <wp:wrapNone/>
                <wp:docPr id="170" name="Text Box 170"/>
                <wp:cNvGraphicFramePr/>
                <a:graphic xmlns:a="http://schemas.openxmlformats.org/drawingml/2006/main">
                  <a:graphicData uri="http://schemas.microsoft.com/office/word/2010/wordprocessingShape">
                    <wps:wsp>
                      <wps:cNvSpPr txBox="1"/>
                      <wps:spPr>
                        <a:xfrm>
                          <a:off x="0" y="0"/>
                          <a:ext cx="4731488" cy="2445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9C210" w14:textId="3617E9AE" w:rsidR="0062582F" w:rsidRDefault="0062582F" w:rsidP="00697547">
                            <w:pPr>
                              <w:rPr>
                                <w:rStyle w:val="Strong"/>
                                <w:sz w:val="20"/>
                                <w:szCs w:val="20"/>
                              </w:rPr>
                            </w:pPr>
                            <w:r>
                              <w:rPr>
                                <w:rStyle w:val="Strong"/>
                                <w:sz w:val="20"/>
                                <w:szCs w:val="20"/>
                              </w:rPr>
                              <w:t xml:space="preserve">Figure 33 – </w:t>
                            </w:r>
                            <w:r w:rsidRPr="00DD13E4">
                              <w:rPr>
                                <w:rStyle w:val="Strong"/>
                                <w:b w:val="0"/>
                                <w:sz w:val="20"/>
                                <w:szCs w:val="20"/>
                              </w:rPr>
                              <w:t xml:space="preserve">Scatter </w:t>
                            </w:r>
                            <w:r>
                              <w:rPr>
                                <w:rStyle w:val="Strong"/>
                                <w:b w:val="0"/>
                                <w:sz w:val="20"/>
                                <w:szCs w:val="20"/>
                              </w:rPr>
                              <w:t>Chart</w:t>
                            </w:r>
                            <w:r w:rsidRPr="00DD13E4">
                              <w:rPr>
                                <w:rStyle w:val="Strong"/>
                                <w:b w:val="0"/>
                                <w:sz w:val="20"/>
                                <w:szCs w:val="20"/>
                              </w:rPr>
                              <w:t xml:space="preserve"> with Linear Regression Trend Line (PM</w:t>
                            </w:r>
                            <w:r w:rsidRPr="00DD13E4">
                              <w:rPr>
                                <w:rStyle w:val="Strong"/>
                                <w:b w:val="0"/>
                                <w:sz w:val="20"/>
                                <w:szCs w:val="20"/>
                                <w:vertAlign w:val="subscript"/>
                              </w:rPr>
                              <w:t>10</w:t>
                            </w:r>
                            <w:r w:rsidRPr="00DD13E4">
                              <w:rPr>
                                <w:rStyle w:val="Strong"/>
                                <w:b w:val="0"/>
                                <w:sz w:val="20"/>
                                <w:szCs w:val="20"/>
                              </w:rPr>
                              <w:t xml:space="preserve"> vs Relative Humidity)</w:t>
                            </w:r>
                            <w:r>
                              <w:rPr>
                                <w:rStyle w:val="Strong"/>
                                <w:sz w:val="20"/>
                                <w:szCs w:val="20"/>
                              </w:rPr>
                              <w:t xml:space="preserve">  </w:t>
                            </w:r>
                          </w:p>
                          <w:p w14:paraId="13338209"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174419" id="Text Box 170" o:spid="_x0000_s1096" type="#_x0000_t202" style="position:absolute;margin-left:0;margin-top:303pt;width:372.55pt;height:19.25pt;z-index:2518302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" fillcolor="white [3201]" stroked="f" strokeweight=".5pt">
                <v:textbox>
                  <w:txbxContent>
                    <w:p w14:paraId="4069C210" w14:textId="3617E9AE" w:rsidR="0062582F" w:rsidRDefault="0062582F" w:rsidP="00697547">
                      <w:pPr>
                        <w:rPr>
                          <w:rStyle w:val="Strong"/>
                          <w:sz w:val="20"/>
                          <w:szCs w:val="20"/>
                        </w:rPr>
                      </w:pPr>
                      <w:r>
                        <w:rPr>
                          <w:rStyle w:val="Strong"/>
                          <w:sz w:val="20"/>
                          <w:szCs w:val="20"/>
                        </w:rPr>
                        <w:t xml:space="preserve">Figure 33 – </w:t>
                      </w:r>
                      <w:r w:rsidRPr="00DD13E4">
                        <w:rPr>
                          <w:rStyle w:val="Strong"/>
                          <w:b w:val="0"/>
                          <w:sz w:val="20"/>
                          <w:szCs w:val="20"/>
                        </w:rPr>
                        <w:t xml:space="preserve">Scatter </w:t>
                      </w:r>
                      <w:r>
                        <w:rPr>
                          <w:rStyle w:val="Strong"/>
                          <w:b w:val="0"/>
                          <w:sz w:val="20"/>
                          <w:szCs w:val="20"/>
                        </w:rPr>
                        <w:t>Chart</w:t>
                      </w:r>
                      <w:r w:rsidRPr="00DD13E4">
                        <w:rPr>
                          <w:rStyle w:val="Strong"/>
                          <w:b w:val="0"/>
                          <w:sz w:val="20"/>
                          <w:szCs w:val="20"/>
                        </w:rPr>
                        <w:t xml:space="preserve"> with Linear Regression Trend Line (PM</w:t>
                      </w:r>
                      <w:r w:rsidRPr="00DD13E4">
                        <w:rPr>
                          <w:rStyle w:val="Strong"/>
                          <w:b w:val="0"/>
                          <w:sz w:val="20"/>
                          <w:szCs w:val="20"/>
                          <w:vertAlign w:val="subscript"/>
                        </w:rPr>
                        <w:t>10</w:t>
                      </w:r>
                      <w:r w:rsidRPr="00DD13E4">
                        <w:rPr>
                          <w:rStyle w:val="Strong"/>
                          <w:b w:val="0"/>
                          <w:sz w:val="20"/>
                          <w:szCs w:val="20"/>
                        </w:rPr>
                        <w:t xml:space="preserve"> vs Relative Humidity)</w:t>
                      </w:r>
                      <w:r>
                        <w:rPr>
                          <w:rStyle w:val="Strong"/>
                          <w:sz w:val="20"/>
                          <w:szCs w:val="20"/>
                        </w:rPr>
                        <w:t xml:space="preserve">  </w:t>
                      </w:r>
                    </w:p>
                    <w:p w14:paraId="13338209" w14:textId="77777777" w:rsidR="0062582F" w:rsidRDefault="0062582F"/>
                  </w:txbxContent>
                </v:textbox>
                <w10:wrap anchorx="margin"/>
              </v:shape>
            </w:pict>
          </mc:Fallback>
        </mc:AlternateContent>
      </w:r>
      <w:r>
        <w:rPr>
          <w:rStyle w:val="Strong"/>
          <w:noProof/>
          <w:sz w:val="20"/>
          <w:szCs w:val="20"/>
          <w:lang w:eastAsia="en-GB"/>
        </w:rPr>
        <w:drawing>
          <wp:anchor distT="0" distB="0" distL="114300" distR="114300" simplePos="0" relativeHeight="251831296" behindDoc="0" locked="0" layoutInCell="1" allowOverlap="1" wp14:anchorId="49D56915" wp14:editId="24D4F531">
            <wp:simplePos x="0" y="0"/>
            <wp:positionH relativeFrom="margin">
              <wp:align>right</wp:align>
            </wp:positionH>
            <wp:positionV relativeFrom="paragraph">
              <wp:posOffset>0</wp:posOffset>
            </wp:positionV>
            <wp:extent cx="5747385" cy="3752850"/>
            <wp:effectExtent l="0" t="0" r="5715"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47385" cy="3752850"/>
                    </a:xfrm>
                    <a:prstGeom prst="rect">
                      <a:avLst/>
                    </a:prstGeom>
                    <a:noFill/>
                  </pic:spPr>
                </pic:pic>
              </a:graphicData>
            </a:graphic>
            <wp14:sizeRelH relativeFrom="page">
              <wp14:pctWidth>0</wp14:pctWidth>
            </wp14:sizeRelH>
            <wp14:sizeRelV relativeFrom="page">
              <wp14:pctHeight>0</wp14:pctHeight>
            </wp14:sizeRelV>
          </wp:anchor>
        </w:drawing>
      </w:r>
    </w:p>
    <w:p w14:paraId="2CDBB0F2" w14:textId="1380F208" w:rsidR="00F702A3" w:rsidRDefault="00F702A3" w:rsidP="00DD13E4">
      <w:pPr>
        <w:jc w:val="center"/>
        <w:rPr>
          <w:rStyle w:val="Strong"/>
          <w:sz w:val="20"/>
          <w:szCs w:val="20"/>
        </w:rPr>
      </w:pPr>
    </w:p>
    <w:p w14:paraId="699FD6E2" w14:textId="77777777" w:rsidR="00D15D02" w:rsidRDefault="00D15D02" w:rsidP="002C7B7D">
      <w:pPr>
        <w:rPr>
          <w:rStyle w:val="Strong"/>
          <w:sz w:val="20"/>
          <w:szCs w:val="20"/>
        </w:rPr>
      </w:pPr>
    </w:p>
    <w:p w14:paraId="34039650" w14:textId="77777777" w:rsidR="00D15D02" w:rsidRDefault="00D15D02" w:rsidP="002C7B7D">
      <w:pPr>
        <w:rPr>
          <w:rStyle w:val="Strong"/>
          <w:sz w:val="20"/>
          <w:szCs w:val="20"/>
        </w:rPr>
      </w:pPr>
    </w:p>
    <w:p w14:paraId="19619124" w14:textId="357D3189" w:rsidR="00350798" w:rsidRDefault="006A3237" w:rsidP="002C7B7D">
      <w:pPr>
        <w:rPr>
          <w:rStyle w:val="Strong"/>
          <w:sz w:val="20"/>
          <w:szCs w:val="20"/>
        </w:rPr>
      </w:pPr>
      <w:r w:rsidRPr="005E4D89">
        <w:rPr>
          <w:rStyle w:val="Strong"/>
          <w:b w:val="0"/>
          <w:bCs w:val="0"/>
          <w:noProof/>
          <w:lang w:eastAsia="en-GB"/>
        </w:rPr>
        <w:drawing>
          <wp:anchor distT="0" distB="0" distL="114300" distR="114300" simplePos="0" relativeHeight="251833344" behindDoc="0" locked="0" layoutInCell="1" allowOverlap="1" wp14:anchorId="7F53EA67" wp14:editId="79BCD666">
            <wp:simplePos x="0" y="0"/>
            <wp:positionH relativeFrom="margin">
              <wp:align>right</wp:align>
            </wp:positionH>
            <wp:positionV relativeFrom="paragraph">
              <wp:posOffset>305435</wp:posOffset>
            </wp:positionV>
            <wp:extent cx="5723255" cy="202628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23255" cy="2026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98C1CF" w14:textId="00C7A670" w:rsidR="003429AD" w:rsidRDefault="006A3237" w:rsidP="003429AD">
      <w:pPr>
        <w:rPr>
          <w:rStyle w:val="Strong"/>
          <w:sz w:val="20"/>
          <w:szCs w:val="20"/>
        </w:rPr>
      </w:pPr>
      <w:r>
        <w:rPr>
          <w:b/>
          <w:bCs/>
          <w:noProof/>
          <w:sz w:val="20"/>
          <w:szCs w:val="20"/>
          <w:lang w:eastAsia="en-GB"/>
        </w:rPr>
        <mc:AlternateContent>
          <mc:Choice Requires="wps">
            <w:drawing>
              <wp:anchor distT="0" distB="0" distL="114300" distR="114300" simplePos="0" relativeHeight="251832320" behindDoc="0" locked="0" layoutInCell="1" allowOverlap="1" wp14:anchorId="360091BF" wp14:editId="284AFBAB">
                <wp:simplePos x="0" y="0"/>
                <wp:positionH relativeFrom="margin">
                  <wp:align>center</wp:align>
                </wp:positionH>
                <wp:positionV relativeFrom="paragraph">
                  <wp:posOffset>2149861</wp:posOffset>
                </wp:positionV>
                <wp:extent cx="4635795" cy="265814"/>
                <wp:effectExtent l="0" t="0" r="0" b="1270"/>
                <wp:wrapNone/>
                <wp:docPr id="171" name="Text Box 171"/>
                <wp:cNvGraphicFramePr/>
                <a:graphic xmlns:a="http://schemas.openxmlformats.org/drawingml/2006/main">
                  <a:graphicData uri="http://schemas.microsoft.com/office/word/2010/wordprocessingShape">
                    <wps:wsp>
                      <wps:cNvSpPr txBox="1"/>
                      <wps:spPr>
                        <a:xfrm>
                          <a:off x="0" y="0"/>
                          <a:ext cx="4635795" cy="2658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3EB277" w14:textId="678FEC40" w:rsidR="0062582F" w:rsidRDefault="0062582F" w:rsidP="006A3237">
                            <w:pPr>
                              <w:rPr>
                                <w:rStyle w:val="Strong"/>
                                <w:sz w:val="20"/>
                                <w:szCs w:val="20"/>
                              </w:rPr>
                            </w:pPr>
                            <w:r>
                              <w:rPr>
                                <w:rStyle w:val="Strong"/>
                                <w:sz w:val="20"/>
                                <w:szCs w:val="20"/>
                              </w:rPr>
                              <w:t xml:space="preserve">Figure 34 – </w:t>
                            </w:r>
                            <w:r w:rsidRPr="006A3237">
                              <w:rPr>
                                <w:rStyle w:val="Strong"/>
                                <w:b w:val="0"/>
                                <w:sz w:val="20"/>
                                <w:szCs w:val="20"/>
                              </w:rPr>
                              <w:t>Summary Output of Linear Regression Analysis (PM</w:t>
                            </w:r>
                            <w:r w:rsidRPr="006A3237">
                              <w:rPr>
                                <w:rStyle w:val="Strong"/>
                                <w:b w:val="0"/>
                                <w:sz w:val="20"/>
                                <w:szCs w:val="20"/>
                                <w:vertAlign w:val="subscript"/>
                              </w:rPr>
                              <w:t>10</w:t>
                            </w:r>
                            <w:r w:rsidRPr="006A3237">
                              <w:rPr>
                                <w:rStyle w:val="Strong"/>
                                <w:b w:val="0"/>
                                <w:sz w:val="20"/>
                                <w:szCs w:val="20"/>
                              </w:rPr>
                              <w:t xml:space="preserve"> vs Relative Humidity)</w:t>
                            </w:r>
                            <w:r>
                              <w:rPr>
                                <w:rStyle w:val="Strong"/>
                                <w:sz w:val="20"/>
                                <w:szCs w:val="20"/>
                              </w:rPr>
                              <w:t xml:space="preserve">  </w:t>
                            </w:r>
                          </w:p>
                          <w:p w14:paraId="2599F511"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091BF" id="Text Box 171" o:spid="_x0000_s1097" type="#_x0000_t202" style="position:absolute;margin-left:0;margin-top:169.3pt;width:365pt;height:20.95pt;z-index:251832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" fillcolor="white [3201]" stroked="f" strokeweight=".5pt">
                <v:textbox>
                  <w:txbxContent>
                    <w:p w14:paraId="573EB277" w14:textId="678FEC40" w:rsidR="0062582F" w:rsidRDefault="0062582F" w:rsidP="006A3237">
                      <w:pPr>
                        <w:rPr>
                          <w:rStyle w:val="Strong"/>
                          <w:sz w:val="20"/>
                          <w:szCs w:val="20"/>
                        </w:rPr>
                      </w:pPr>
                      <w:r>
                        <w:rPr>
                          <w:rStyle w:val="Strong"/>
                          <w:sz w:val="20"/>
                          <w:szCs w:val="20"/>
                        </w:rPr>
                        <w:t xml:space="preserve">Figure 34 – </w:t>
                      </w:r>
                      <w:r w:rsidRPr="006A3237">
                        <w:rPr>
                          <w:rStyle w:val="Strong"/>
                          <w:b w:val="0"/>
                          <w:sz w:val="20"/>
                          <w:szCs w:val="20"/>
                        </w:rPr>
                        <w:t>Summary Output of Linear Regression Analysis (PM</w:t>
                      </w:r>
                      <w:r w:rsidRPr="006A3237">
                        <w:rPr>
                          <w:rStyle w:val="Strong"/>
                          <w:b w:val="0"/>
                          <w:sz w:val="20"/>
                          <w:szCs w:val="20"/>
                          <w:vertAlign w:val="subscript"/>
                        </w:rPr>
                        <w:t>10</w:t>
                      </w:r>
                      <w:r w:rsidRPr="006A3237">
                        <w:rPr>
                          <w:rStyle w:val="Strong"/>
                          <w:b w:val="0"/>
                          <w:sz w:val="20"/>
                          <w:szCs w:val="20"/>
                        </w:rPr>
                        <w:t xml:space="preserve"> vs Relative Humidity)</w:t>
                      </w:r>
                      <w:r>
                        <w:rPr>
                          <w:rStyle w:val="Strong"/>
                          <w:sz w:val="20"/>
                          <w:szCs w:val="20"/>
                        </w:rPr>
                        <w:t xml:space="preserve">  </w:t>
                      </w:r>
                    </w:p>
                    <w:p w14:paraId="2599F511" w14:textId="77777777" w:rsidR="0062582F" w:rsidRDefault="0062582F"/>
                  </w:txbxContent>
                </v:textbox>
                <w10:wrap anchorx="margin"/>
              </v:shape>
            </w:pict>
          </mc:Fallback>
        </mc:AlternateContent>
      </w:r>
    </w:p>
    <w:p w14:paraId="68500F4B" w14:textId="48CD23FF" w:rsidR="003429AD" w:rsidRDefault="003429AD" w:rsidP="003429AD">
      <w:pPr>
        <w:rPr>
          <w:rStyle w:val="Strong"/>
          <w:sz w:val="20"/>
          <w:szCs w:val="20"/>
        </w:rPr>
      </w:pPr>
    </w:p>
    <w:p w14:paraId="501F5451" w14:textId="77777777" w:rsidR="004156F6" w:rsidRDefault="004156F6" w:rsidP="003429AD">
      <w:pPr>
        <w:rPr>
          <w:rStyle w:val="Strong"/>
          <w:sz w:val="20"/>
          <w:szCs w:val="20"/>
        </w:rPr>
      </w:pPr>
    </w:p>
    <w:p w14:paraId="5CF2986B" w14:textId="05916972" w:rsidR="004156F6" w:rsidRDefault="004156F6" w:rsidP="003429AD">
      <w:pPr>
        <w:rPr>
          <w:rStyle w:val="Strong"/>
          <w:sz w:val="20"/>
          <w:szCs w:val="20"/>
        </w:rPr>
      </w:pPr>
    </w:p>
    <w:p w14:paraId="3A650F7B" w14:textId="77777777" w:rsidR="004156F6" w:rsidRDefault="004156F6" w:rsidP="003429AD">
      <w:pPr>
        <w:rPr>
          <w:rStyle w:val="Strong"/>
          <w:sz w:val="20"/>
          <w:szCs w:val="20"/>
        </w:rPr>
      </w:pPr>
    </w:p>
    <w:p w14:paraId="270717AF" w14:textId="4A231BBF" w:rsidR="004156F6" w:rsidRPr="006B1ADD" w:rsidRDefault="006B1ADD" w:rsidP="006B1ADD">
      <w:pPr>
        <w:pStyle w:val="Heading1"/>
        <w:rPr>
          <w:rStyle w:val="Strong"/>
          <w:rFonts w:asciiTheme="minorHAnsi" w:hAnsiTheme="minorHAnsi"/>
          <w:sz w:val="20"/>
          <w:szCs w:val="20"/>
        </w:rPr>
      </w:pPr>
      <w:bookmarkStart w:id="61" w:name="_Toc511670742"/>
      <w:r>
        <w:rPr>
          <w:rStyle w:val="Strong"/>
          <w:rFonts w:asciiTheme="minorHAnsi" w:hAnsiTheme="minorHAnsi"/>
          <w:sz w:val="20"/>
          <w:szCs w:val="20"/>
        </w:rPr>
        <w:lastRenderedPageBreak/>
        <w:t xml:space="preserve">5.3.5 </w:t>
      </w:r>
      <w:r w:rsidR="004156F6" w:rsidRPr="006B1ADD">
        <w:rPr>
          <w:rStyle w:val="Strong"/>
          <w:rFonts w:asciiTheme="minorHAnsi" w:hAnsiTheme="minorHAnsi"/>
          <w:sz w:val="20"/>
          <w:szCs w:val="20"/>
        </w:rPr>
        <w:t>Influence of Rainfall</w:t>
      </w:r>
      <w:bookmarkEnd w:id="61"/>
    </w:p>
    <w:p w14:paraId="3FEC51BE" w14:textId="77777777" w:rsidR="006B1ADD" w:rsidRDefault="006B1ADD" w:rsidP="004156F6">
      <w:pPr>
        <w:jc w:val="both"/>
        <w:rPr>
          <w:rStyle w:val="Strong"/>
          <w:b w:val="0"/>
          <w:sz w:val="20"/>
          <w:szCs w:val="20"/>
        </w:rPr>
      </w:pPr>
    </w:p>
    <w:p w14:paraId="0A8A7A41" w14:textId="46683E25" w:rsidR="00402793" w:rsidRPr="00E8403A" w:rsidRDefault="008C0D40" w:rsidP="006B1ADD">
      <w:pPr>
        <w:spacing w:line="360" w:lineRule="auto"/>
        <w:jc w:val="both"/>
        <w:rPr>
          <w:rStyle w:val="Strong"/>
          <w:b w:val="0"/>
          <w:sz w:val="20"/>
          <w:szCs w:val="20"/>
        </w:rPr>
      </w:pPr>
      <w:r>
        <w:rPr>
          <w:rStyle w:val="Strong"/>
          <w:noProof/>
          <w:sz w:val="20"/>
          <w:szCs w:val="20"/>
          <w:lang w:eastAsia="en-GB"/>
        </w:rPr>
        <w:drawing>
          <wp:anchor distT="0" distB="0" distL="114300" distR="114300" simplePos="0" relativeHeight="251835392" behindDoc="0" locked="0" layoutInCell="1" allowOverlap="1" wp14:anchorId="051BB2BD" wp14:editId="078D2BA1">
            <wp:simplePos x="0" y="0"/>
            <wp:positionH relativeFrom="margin">
              <wp:align>right</wp:align>
            </wp:positionH>
            <wp:positionV relativeFrom="paragraph">
              <wp:posOffset>1753870</wp:posOffset>
            </wp:positionV>
            <wp:extent cx="5741035" cy="3752850"/>
            <wp:effectExtent l="0" t="0" r="0" b="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41035" cy="3752850"/>
                    </a:xfrm>
                    <a:prstGeom prst="rect">
                      <a:avLst/>
                    </a:prstGeom>
                    <a:noFill/>
                  </pic:spPr>
                </pic:pic>
              </a:graphicData>
            </a:graphic>
            <wp14:sizeRelH relativeFrom="page">
              <wp14:pctWidth>0</wp14:pctWidth>
            </wp14:sizeRelH>
            <wp14:sizeRelV relativeFrom="page">
              <wp14:pctHeight>0</wp14:pctHeight>
            </wp14:sizeRelV>
          </wp:anchor>
        </w:drawing>
      </w:r>
      <w:r w:rsidR="00465BF0">
        <w:rPr>
          <w:rStyle w:val="Strong"/>
          <w:b w:val="0"/>
          <w:sz w:val="20"/>
          <w:szCs w:val="20"/>
        </w:rPr>
        <w:t>Figure 35</w:t>
      </w:r>
      <w:r w:rsidR="004156F6">
        <w:rPr>
          <w:rStyle w:val="Strong"/>
          <w:b w:val="0"/>
          <w:sz w:val="20"/>
          <w:szCs w:val="20"/>
        </w:rPr>
        <w:t xml:space="preserve"> </w:t>
      </w:r>
      <w:r w:rsidR="00402793">
        <w:rPr>
          <w:rStyle w:val="Strong"/>
          <w:b w:val="0"/>
          <w:sz w:val="20"/>
          <w:szCs w:val="20"/>
        </w:rPr>
        <w:t>appears to show a negative correlation between rainfall and PM</w:t>
      </w:r>
      <w:r w:rsidR="00402793" w:rsidRPr="00402793">
        <w:rPr>
          <w:rStyle w:val="Strong"/>
          <w:b w:val="0"/>
          <w:sz w:val="20"/>
          <w:szCs w:val="20"/>
          <w:vertAlign w:val="subscript"/>
        </w:rPr>
        <w:t>10</w:t>
      </w:r>
      <w:r w:rsidR="00402793">
        <w:rPr>
          <w:rStyle w:val="Strong"/>
          <w:b w:val="0"/>
          <w:sz w:val="20"/>
          <w:szCs w:val="20"/>
        </w:rPr>
        <w:t xml:space="preserve"> concentration for the whole data set, but less so for the data collected at times of Cast House emissions. This is supported by the following </w:t>
      </w:r>
      <w:r w:rsidR="004156F6">
        <w:rPr>
          <w:rStyle w:val="Strong"/>
          <w:b w:val="0"/>
          <w:sz w:val="20"/>
          <w:szCs w:val="20"/>
        </w:rPr>
        <w:t xml:space="preserve">linear regression analysis </w:t>
      </w:r>
      <w:r w:rsidR="00402793">
        <w:rPr>
          <w:rStyle w:val="Strong"/>
          <w:b w:val="0"/>
          <w:sz w:val="20"/>
          <w:szCs w:val="20"/>
        </w:rPr>
        <w:t xml:space="preserve">which reveals a </w:t>
      </w:r>
      <w:r w:rsidR="004156F6">
        <w:rPr>
          <w:rStyle w:val="Strong"/>
          <w:b w:val="0"/>
          <w:sz w:val="20"/>
          <w:szCs w:val="20"/>
        </w:rPr>
        <w:t>very weak negative correlation between the two variables.</w:t>
      </w:r>
      <w:r w:rsidR="00402793">
        <w:rPr>
          <w:rStyle w:val="Strong"/>
          <w:b w:val="0"/>
          <w:sz w:val="20"/>
          <w:szCs w:val="20"/>
        </w:rPr>
        <w:t xml:space="preserve"> Thus supporting the findings of Giri et al. (2008) who also found a weak negative correlation, but contrasting with Yoo et al. (2014) who found a </w:t>
      </w:r>
      <w:r w:rsidR="00965671">
        <w:rPr>
          <w:rStyle w:val="Strong"/>
          <w:b w:val="0"/>
          <w:sz w:val="20"/>
          <w:szCs w:val="20"/>
        </w:rPr>
        <w:t xml:space="preserve">far more </w:t>
      </w:r>
      <w:r w:rsidR="00402793">
        <w:rPr>
          <w:rStyle w:val="Strong"/>
          <w:b w:val="0"/>
          <w:sz w:val="20"/>
          <w:szCs w:val="20"/>
        </w:rPr>
        <w:t>significant negative correlation in their study. Therefore, it is possible that</w:t>
      </w:r>
      <w:r w:rsidR="00965671">
        <w:rPr>
          <w:rStyle w:val="Strong"/>
          <w:b w:val="0"/>
          <w:sz w:val="20"/>
          <w:szCs w:val="20"/>
        </w:rPr>
        <w:t xml:space="preserve"> </w:t>
      </w:r>
      <w:r w:rsidR="00402793">
        <w:rPr>
          <w:rStyle w:val="Strong"/>
          <w:b w:val="0"/>
          <w:sz w:val="20"/>
          <w:szCs w:val="20"/>
        </w:rPr>
        <w:t>PM</w:t>
      </w:r>
      <w:r w:rsidR="00402793" w:rsidRPr="00402793">
        <w:rPr>
          <w:rStyle w:val="Strong"/>
          <w:b w:val="0"/>
          <w:sz w:val="20"/>
          <w:szCs w:val="20"/>
          <w:vertAlign w:val="subscript"/>
        </w:rPr>
        <w:t>10</w:t>
      </w:r>
      <w:r w:rsidR="00402793">
        <w:rPr>
          <w:rStyle w:val="Strong"/>
          <w:b w:val="0"/>
          <w:sz w:val="20"/>
          <w:szCs w:val="20"/>
        </w:rPr>
        <w:t xml:space="preserve"> released in a Cast House emission </w:t>
      </w:r>
      <w:r w:rsidR="00965671">
        <w:rPr>
          <w:rStyle w:val="Strong"/>
          <w:b w:val="0"/>
          <w:sz w:val="20"/>
          <w:szCs w:val="20"/>
        </w:rPr>
        <w:t>undergoes</w:t>
      </w:r>
      <w:r w:rsidR="00402793">
        <w:rPr>
          <w:rStyle w:val="Strong"/>
          <w:b w:val="0"/>
          <w:sz w:val="20"/>
          <w:szCs w:val="20"/>
        </w:rPr>
        <w:t xml:space="preserve"> a washing effect </w:t>
      </w:r>
      <w:r w:rsidR="00965671">
        <w:rPr>
          <w:rStyle w:val="Strong"/>
          <w:b w:val="0"/>
          <w:sz w:val="20"/>
          <w:szCs w:val="20"/>
        </w:rPr>
        <w:t xml:space="preserve">from the atmosphere </w:t>
      </w:r>
      <w:r w:rsidR="00402793">
        <w:rPr>
          <w:rStyle w:val="Strong"/>
          <w:b w:val="0"/>
          <w:sz w:val="20"/>
          <w:szCs w:val="20"/>
        </w:rPr>
        <w:t>when the emissions coincide with rainfall (Shaheen et al. 2005; Giri et al. 2008; Yoo et al. 2014)</w:t>
      </w:r>
      <w:r w:rsidR="002B2184">
        <w:rPr>
          <w:rStyle w:val="Strong"/>
          <w:b w:val="0"/>
          <w:sz w:val="20"/>
          <w:szCs w:val="20"/>
        </w:rPr>
        <w:t>.</w:t>
      </w:r>
    </w:p>
    <w:p w14:paraId="37953CA1" w14:textId="50ED9860" w:rsidR="004156F6" w:rsidRDefault="007A0C83" w:rsidP="004156F6">
      <w:pPr>
        <w:rPr>
          <w:rStyle w:val="Strong"/>
          <w:sz w:val="20"/>
          <w:szCs w:val="20"/>
        </w:rPr>
      </w:pPr>
      <w:r>
        <w:rPr>
          <w:b/>
          <w:bCs/>
          <w:noProof/>
          <w:sz w:val="20"/>
          <w:szCs w:val="20"/>
          <w:lang w:eastAsia="en-GB"/>
        </w:rPr>
        <mc:AlternateContent>
          <mc:Choice Requires="wps">
            <w:drawing>
              <wp:anchor distT="0" distB="0" distL="114300" distR="114300" simplePos="0" relativeHeight="251834368" behindDoc="0" locked="0" layoutInCell="1" allowOverlap="1" wp14:anchorId="03306906" wp14:editId="22311818">
                <wp:simplePos x="0" y="0"/>
                <wp:positionH relativeFrom="margin">
                  <wp:align>center</wp:align>
                </wp:positionH>
                <wp:positionV relativeFrom="paragraph">
                  <wp:posOffset>3860689</wp:posOffset>
                </wp:positionV>
                <wp:extent cx="2806995" cy="318977"/>
                <wp:effectExtent l="0" t="0" r="0" b="5080"/>
                <wp:wrapNone/>
                <wp:docPr id="172" name="Text Box 172"/>
                <wp:cNvGraphicFramePr/>
                <a:graphic xmlns:a="http://schemas.openxmlformats.org/drawingml/2006/main">
                  <a:graphicData uri="http://schemas.microsoft.com/office/word/2010/wordprocessingShape">
                    <wps:wsp>
                      <wps:cNvSpPr txBox="1"/>
                      <wps:spPr>
                        <a:xfrm>
                          <a:off x="0" y="0"/>
                          <a:ext cx="2806995" cy="31897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7FC3E" w14:textId="3C159672" w:rsidR="0062582F" w:rsidRPr="00E8403A" w:rsidRDefault="0062582F" w:rsidP="008C0D40">
                            <w:pPr>
                              <w:rPr>
                                <w:rStyle w:val="Strong"/>
                                <w:b w:val="0"/>
                                <w:sz w:val="20"/>
                                <w:szCs w:val="20"/>
                              </w:rPr>
                            </w:pPr>
                            <w:r>
                              <w:rPr>
                                <w:rStyle w:val="Strong"/>
                                <w:sz w:val="20"/>
                                <w:szCs w:val="20"/>
                              </w:rPr>
                              <w:t xml:space="preserve">Figure 35 - </w:t>
                            </w:r>
                            <w:r w:rsidRPr="00E8403A">
                              <w:rPr>
                                <w:rStyle w:val="Strong"/>
                                <w:b w:val="0"/>
                                <w:sz w:val="20"/>
                                <w:szCs w:val="20"/>
                              </w:rPr>
                              <w:t>Average PM</w:t>
                            </w:r>
                            <w:r w:rsidRPr="00E8403A">
                              <w:rPr>
                                <w:rStyle w:val="Strong"/>
                                <w:b w:val="0"/>
                                <w:sz w:val="20"/>
                                <w:szCs w:val="20"/>
                                <w:vertAlign w:val="subscript"/>
                              </w:rPr>
                              <w:t>10</w:t>
                            </w:r>
                            <w:r w:rsidRPr="00E8403A">
                              <w:rPr>
                                <w:rStyle w:val="Strong"/>
                                <w:b w:val="0"/>
                                <w:sz w:val="20"/>
                                <w:szCs w:val="20"/>
                              </w:rPr>
                              <w:t xml:space="preserve"> Concentration v Rainfall</w:t>
                            </w:r>
                          </w:p>
                          <w:p w14:paraId="0E7565E0"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3306906" id="Text Box 172" o:spid="_x0000_s1098" type="#_x0000_t202" style="position:absolute;margin-left:0;margin-top:304pt;width:221pt;height:25.1pt;z-index:2518343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" fillcolor="white [3201]" stroked="f" strokeweight=".5pt">
                <v:textbox>
                  <w:txbxContent>
                    <w:p w14:paraId="2BA7FC3E" w14:textId="3C159672" w:rsidR="0062582F" w:rsidRPr="00E8403A" w:rsidRDefault="0062582F" w:rsidP="008C0D40">
                      <w:pPr>
                        <w:rPr>
                          <w:rStyle w:val="Strong"/>
                          <w:b w:val="0"/>
                          <w:sz w:val="20"/>
                          <w:szCs w:val="20"/>
                        </w:rPr>
                      </w:pPr>
                      <w:r>
                        <w:rPr>
                          <w:rStyle w:val="Strong"/>
                          <w:sz w:val="20"/>
                          <w:szCs w:val="20"/>
                        </w:rPr>
                        <w:t xml:space="preserve">Figure 35 - </w:t>
                      </w:r>
                      <w:r w:rsidRPr="00E8403A">
                        <w:rPr>
                          <w:rStyle w:val="Strong"/>
                          <w:b w:val="0"/>
                          <w:sz w:val="20"/>
                          <w:szCs w:val="20"/>
                        </w:rPr>
                        <w:t>Average PM</w:t>
                      </w:r>
                      <w:r w:rsidRPr="00E8403A">
                        <w:rPr>
                          <w:rStyle w:val="Strong"/>
                          <w:b w:val="0"/>
                          <w:sz w:val="20"/>
                          <w:szCs w:val="20"/>
                          <w:vertAlign w:val="subscript"/>
                        </w:rPr>
                        <w:t>10</w:t>
                      </w:r>
                      <w:r w:rsidRPr="00E8403A">
                        <w:rPr>
                          <w:rStyle w:val="Strong"/>
                          <w:b w:val="0"/>
                          <w:sz w:val="20"/>
                          <w:szCs w:val="20"/>
                        </w:rPr>
                        <w:t xml:space="preserve"> Concentration v Rainfall</w:t>
                      </w:r>
                    </w:p>
                    <w:p w14:paraId="0E7565E0" w14:textId="77777777" w:rsidR="0062582F" w:rsidRDefault="0062582F"/>
                  </w:txbxContent>
                </v:textbox>
                <w10:wrap anchorx="margin"/>
              </v:shape>
            </w:pict>
          </mc:Fallback>
        </mc:AlternateContent>
      </w:r>
    </w:p>
    <w:p w14:paraId="29687960" w14:textId="0D7B5EB9" w:rsidR="006B1ADD" w:rsidRDefault="006B1ADD" w:rsidP="006B1ADD">
      <w:pPr>
        <w:spacing w:line="360" w:lineRule="auto"/>
        <w:jc w:val="both"/>
        <w:rPr>
          <w:rStyle w:val="Strong"/>
          <w:b w:val="0"/>
          <w:sz w:val="20"/>
          <w:szCs w:val="20"/>
        </w:rPr>
      </w:pPr>
    </w:p>
    <w:p w14:paraId="09BD7A75" w14:textId="77777777" w:rsidR="004156F6" w:rsidRDefault="004156F6" w:rsidP="004156F6">
      <w:pPr>
        <w:rPr>
          <w:rStyle w:val="Strong"/>
          <w:sz w:val="20"/>
          <w:szCs w:val="20"/>
        </w:rPr>
      </w:pPr>
    </w:p>
    <w:p w14:paraId="2358C375" w14:textId="77777777" w:rsidR="00402793" w:rsidRDefault="00402793" w:rsidP="004156F6">
      <w:pPr>
        <w:rPr>
          <w:rStyle w:val="Strong"/>
          <w:sz w:val="20"/>
          <w:szCs w:val="20"/>
        </w:rPr>
      </w:pPr>
    </w:p>
    <w:p w14:paraId="27C90009" w14:textId="77777777" w:rsidR="006B1ADD" w:rsidRDefault="006B1ADD" w:rsidP="004156F6">
      <w:pPr>
        <w:rPr>
          <w:rStyle w:val="Strong"/>
          <w:sz w:val="20"/>
          <w:szCs w:val="20"/>
        </w:rPr>
      </w:pPr>
    </w:p>
    <w:p w14:paraId="5BA82E3A" w14:textId="77777777" w:rsidR="008C0D40" w:rsidRDefault="008C0D40" w:rsidP="004156F6">
      <w:pPr>
        <w:rPr>
          <w:rStyle w:val="Strong"/>
          <w:sz w:val="20"/>
          <w:szCs w:val="20"/>
        </w:rPr>
      </w:pPr>
    </w:p>
    <w:p w14:paraId="6B93F463" w14:textId="7DF05312" w:rsidR="004156F6" w:rsidRDefault="007A0C83" w:rsidP="004156F6">
      <w:pPr>
        <w:rPr>
          <w:rStyle w:val="Strong"/>
          <w:sz w:val="20"/>
          <w:szCs w:val="20"/>
        </w:rPr>
      </w:pPr>
      <w:r>
        <w:rPr>
          <w:b/>
          <w:bCs/>
          <w:noProof/>
          <w:sz w:val="20"/>
          <w:szCs w:val="20"/>
          <w:lang w:eastAsia="en-GB"/>
        </w:rPr>
        <w:lastRenderedPageBreak/>
        <mc:AlternateContent>
          <mc:Choice Requires="wps">
            <w:drawing>
              <wp:anchor distT="0" distB="0" distL="114300" distR="114300" simplePos="0" relativeHeight="251836416" behindDoc="0" locked="0" layoutInCell="1" allowOverlap="1" wp14:anchorId="691F7964" wp14:editId="7A8E6155">
                <wp:simplePos x="0" y="0"/>
                <wp:positionH relativeFrom="margin">
                  <wp:align>center</wp:align>
                </wp:positionH>
                <wp:positionV relativeFrom="paragraph">
                  <wp:posOffset>3807019</wp:posOffset>
                </wp:positionV>
                <wp:extent cx="4167963" cy="297712"/>
                <wp:effectExtent l="0" t="0" r="4445" b="7620"/>
                <wp:wrapNone/>
                <wp:docPr id="173" name="Text Box 173"/>
                <wp:cNvGraphicFramePr/>
                <a:graphic xmlns:a="http://schemas.openxmlformats.org/drawingml/2006/main">
                  <a:graphicData uri="http://schemas.microsoft.com/office/word/2010/wordprocessingShape">
                    <wps:wsp>
                      <wps:cNvSpPr txBox="1"/>
                      <wps:spPr>
                        <a:xfrm>
                          <a:off x="0" y="0"/>
                          <a:ext cx="4167963" cy="29771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89C58F" w14:textId="369349BD" w:rsidR="0062582F" w:rsidRDefault="0062582F" w:rsidP="008C0D40">
                            <w:pPr>
                              <w:rPr>
                                <w:rStyle w:val="Strong"/>
                                <w:sz w:val="20"/>
                                <w:szCs w:val="20"/>
                              </w:rPr>
                            </w:pPr>
                            <w:r>
                              <w:rPr>
                                <w:rStyle w:val="Strong"/>
                                <w:sz w:val="20"/>
                                <w:szCs w:val="20"/>
                              </w:rPr>
                              <w:t xml:space="preserve">Figure 36 – </w:t>
                            </w:r>
                            <w:r w:rsidRPr="00E8403A">
                              <w:rPr>
                                <w:rStyle w:val="Strong"/>
                                <w:b w:val="0"/>
                                <w:sz w:val="20"/>
                                <w:szCs w:val="20"/>
                              </w:rPr>
                              <w:t xml:space="preserve">Scatter </w:t>
                            </w:r>
                            <w:r>
                              <w:rPr>
                                <w:rStyle w:val="Strong"/>
                                <w:b w:val="0"/>
                                <w:sz w:val="20"/>
                                <w:szCs w:val="20"/>
                              </w:rPr>
                              <w:t>Chart</w:t>
                            </w:r>
                            <w:r w:rsidRPr="00E8403A">
                              <w:rPr>
                                <w:rStyle w:val="Strong"/>
                                <w:b w:val="0"/>
                                <w:sz w:val="20"/>
                                <w:szCs w:val="20"/>
                              </w:rPr>
                              <w:t xml:space="preserve"> with Linear Regression Trend Line (PM</w:t>
                            </w:r>
                            <w:r w:rsidRPr="00E8403A">
                              <w:rPr>
                                <w:rStyle w:val="Strong"/>
                                <w:b w:val="0"/>
                                <w:sz w:val="20"/>
                                <w:szCs w:val="20"/>
                                <w:vertAlign w:val="subscript"/>
                              </w:rPr>
                              <w:t>10</w:t>
                            </w:r>
                            <w:r w:rsidRPr="00E8403A">
                              <w:rPr>
                                <w:rStyle w:val="Strong"/>
                                <w:b w:val="0"/>
                                <w:sz w:val="20"/>
                                <w:szCs w:val="20"/>
                              </w:rPr>
                              <w:t xml:space="preserve"> vs Rainfall)</w:t>
                            </w:r>
                            <w:r>
                              <w:rPr>
                                <w:rStyle w:val="Strong"/>
                                <w:sz w:val="20"/>
                                <w:szCs w:val="20"/>
                              </w:rPr>
                              <w:t xml:space="preserve">  </w:t>
                            </w:r>
                          </w:p>
                          <w:p w14:paraId="06314BEE"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F7964" id="Text Box 173" o:spid="_x0000_s1099" type="#_x0000_t202" style="position:absolute;margin-left:0;margin-top:299.75pt;width:328.2pt;height:23.45pt;z-index:251836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" fillcolor="white [3201]" stroked="f" strokeweight=".5pt">
                <v:textbox>
                  <w:txbxContent>
                    <w:p w14:paraId="2289C58F" w14:textId="369349BD" w:rsidR="0062582F" w:rsidRDefault="0062582F" w:rsidP="008C0D40">
                      <w:pPr>
                        <w:rPr>
                          <w:rStyle w:val="Strong"/>
                          <w:sz w:val="20"/>
                          <w:szCs w:val="20"/>
                        </w:rPr>
                      </w:pPr>
                      <w:r>
                        <w:rPr>
                          <w:rStyle w:val="Strong"/>
                          <w:sz w:val="20"/>
                          <w:szCs w:val="20"/>
                        </w:rPr>
                        <w:t xml:space="preserve">Figure 36 – </w:t>
                      </w:r>
                      <w:r w:rsidRPr="00E8403A">
                        <w:rPr>
                          <w:rStyle w:val="Strong"/>
                          <w:b w:val="0"/>
                          <w:sz w:val="20"/>
                          <w:szCs w:val="20"/>
                        </w:rPr>
                        <w:t xml:space="preserve">Scatter </w:t>
                      </w:r>
                      <w:r>
                        <w:rPr>
                          <w:rStyle w:val="Strong"/>
                          <w:b w:val="0"/>
                          <w:sz w:val="20"/>
                          <w:szCs w:val="20"/>
                        </w:rPr>
                        <w:t>Chart</w:t>
                      </w:r>
                      <w:r w:rsidRPr="00E8403A">
                        <w:rPr>
                          <w:rStyle w:val="Strong"/>
                          <w:b w:val="0"/>
                          <w:sz w:val="20"/>
                          <w:szCs w:val="20"/>
                        </w:rPr>
                        <w:t xml:space="preserve"> with Linear Regression Trend Line (PM</w:t>
                      </w:r>
                      <w:r w:rsidRPr="00E8403A">
                        <w:rPr>
                          <w:rStyle w:val="Strong"/>
                          <w:b w:val="0"/>
                          <w:sz w:val="20"/>
                          <w:szCs w:val="20"/>
                          <w:vertAlign w:val="subscript"/>
                        </w:rPr>
                        <w:t>10</w:t>
                      </w:r>
                      <w:r w:rsidRPr="00E8403A">
                        <w:rPr>
                          <w:rStyle w:val="Strong"/>
                          <w:b w:val="0"/>
                          <w:sz w:val="20"/>
                          <w:szCs w:val="20"/>
                        </w:rPr>
                        <w:t xml:space="preserve"> vs Rainfall)</w:t>
                      </w:r>
                      <w:r>
                        <w:rPr>
                          <w:rStyle w:val="Strong"/>
                          <w:sz w:val="20"/>
                          <w:szCs w:val="20"/>
                        </w:rPr>
                        <w:t xml:space="preserve">  </w:t>
                      </w:r>
                    </w:p>
                    <w:p w14:paraId="06314BEE" w14:textId="77777777" w:rsidR="0062582F" w:rsidRDefault="0062582F"/>
                  </w:txbxContent>
                </v:textbox>
                <w10:wrap anchorx="margin"/>
              </v:shape>
            </w:pict>
          </mc:Fallback>
        </mc:AlternateContent>
      </w:r>
      <w:r>
        <w:rPr>
          <w:rStyle w:val="Strong"/>
          <w:noProof/>
          <w:sz w:val="20"/>
          <w:szCs w:val="20"/>
          <w:lang w:eastAsia="en-GB"/>
        </w:rPr>
        <w:drawing>
          <wp:anchor distT="0" distB="0" distL="114300" distR="114300" simplePos="0" relativeHeight="251837440" behindDoc="0" locked="0" layoutInCell="1" allowOverlap="1" wp14:anchorId="39BFBDA9" wp14:editId="0E5DF42A">
            <wp:simplePos x="0" y="0"/>
            <wp:positionH relativeFrom="margin">
              <wp:align>left</wp:align>
            </wp:positionH>
            <wp:positionV relativeFrom="paragraph">
              <wp:posOffset>0</wp:posOffset>
            </wp:positionV>
            <wp:extent cx="5717540" cy="3736975"/>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21652" cy="3739662"/>
                    </a:xfrm>
                    <a:prstGeom prst="rect">
                      <a:avLst/>
                    </a:prstGeom>
                    <a:noFill/>
                  </pic:spPr>
                </pic:pic>
              </a:graphicData>
            </a:graphic>
            <wp14:sizeRelH relativeFrom="page">
              <wp14:pctWidth>0</wp14:pctWidth>
            </wp14:sizeRelH>
            <wp14:sizeRelV relativeFrom="page">
              <wp14:pctHeight>0</wp14:pctHeight>
            </wp14:sizeRelV>
          </wp:anchor>
        </w:drawing>
      </w:r>
    </w:p>
    <w:p w14:paraId="4338F151" w14:textId="77777777" w:rsidR="007A0C83" w:rsidRDefault="007A0C83" w:rsidP="004156F6">
      <w:pPr>
        <w:rPr>
          <w:rStyle w:val="Strong"/>
          <w:sz w:val="20"/>
          <w:szCs w:val="20"/>
        </w:rPr>
      </w:pPr>
    </w:p>
    <w:p w14:paraId="7A8E7894" w14:textId="77777777" w:rsidR="007A0C83" w:rsidRDefault="007A0C83" w:rsidP="004156F6">
      <w:pPr>
        <w:rPr>
          <w:rStyle w:val="Strong"/>
          <w:sz w:val="20"/>
          <w:szCs w:val="20"/>
        </w:rPr>
      </w:pPr>
    </w:p>
    <w:p w14:paraId="26135BAC" w14:textId="7191B597" w:rsidR="004156F6" w:rsidRDefault="008C0D40" w:rsidP="004156F6">
      <w:pPr>
        <w:rPr>
          <w:rStyle w:val="Strong"/>
          <w:sz w:val="20"/>
          <w:szCs w:val="20"/>
        </w:rPr>
      </w:pPr>
      <w:r w:rsidRPr="004101AB">
        <w:rPr>
          <w:rStyle w:val="Strong"/>
          <w:b w:val="0"/>
          <w:bCs w:val="0"/>
          <w:noProof/>
          <w:lang w:eastAsia="en-GB"/>
        </w:rPr>
        <w:drawing>
          <wp:anchor distT="0" distB="0" distL="114300" distR="114300" simplePos="0" relativeHeight="251839488" behindDoc="0" locked="0" layoutInCell="1" allowOverlap="1" wp14:anchorId="50CD14F7" wp14:editId="1B722143">
            <wp:simplePos x="0" y="0"/>
            <wp:positionH relativeFrom="margin">
              <wp:align>right</wp:align>
            </wp:positionH>
            <wp:positionV relativeFrom="paragraph">
              <wp:posOffset>348615</wp:posOffset>
            </wp:positionV>
            <wp:extent cx="5732780" cy="2004695"/>
            <wp:effectExtent l="0" t="0" r="1270" b="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32780" cy="2004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73DE23" w14:textId="75B1916F" w:rsidR="004156F6" w:rsidRDefault="008C0D40" w:rsidP="004156F6">
      <w:pPr>
        <w:rPr>
          <w:rStyle w:val="Strong"/>
          <w:sz w:val="20"/>
          <w:szCs w:val="20"/>
        </w:rPr>
      </w:pPr>
      <w:r>
        <w:rPr>
          <w:b/>
          <w:bCs/>
          <w:noProof/>
          <w:sz w:val="20"/>
          <w:szCs w:val="20"/>
          <w:lang w:eastAsia="en-GB"/>
        </w:rPr>
        <mc:AlternateContent>
          <mc:Choice Requires="wps">
            <w:drawing>
              <wp:anchor distT="0" distB="0" distL="114300" distR="114300" simplePos="0" relativeHeight="251838464" behindDoc="0" locked="0" layoutInCell="1" allowOverlap="1" wp14:anchorId="680EB157" wp14:editId="7BC44872">
                <wp:simplePos x="0" y="0"/>
                <wp:positionH relativeFrom="margin">
                  <wp:align>center</wp:align>
                </wp:positionH>
                <wp:positionV relativeFrom="paragraph">
                  <wp:posOffset>2142269</wp:posOffset>
                </wp:positionV>
                <wp:extent cx="4150581" cy="308345"/>
                <wp:effectExtent l="0" t="0" r="2540" b="0"/>
                <wp:wrapNone/>
                <wp:docPr id="174" name="Text Box 174"/>
                <wp:cNvGraphicFramePr/>
                <a:graphic xmlns:a="http://schemas.openxmlformats.org/drawingml/2006/main">
                  <a:graphicData uri="http://schemas.microsoft.com/office/word/2010/wordprocessingShape">
                    <wps:wsp>
                      <wps:cNvSpPr txBox="1"/>
                      <wps:spPr>
                        <a:xfrm>
                          <a:off x="0" y="0"/>
                          <a:ext cx="4150581" cy="3083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5BCB82" w14:textId="4BBCD499" w:rsidR="0062582F" w:rsidRDefault="0062582F" w:rsidP="008C0D40">
                            <w:pPr>
                              <w:rPr>
                                <w:rStyle w:val="Strong"/>
                                <w:sz w:val="20"/>
                                <w:szCs w:val="20"/>
                              </w:rPr>
                            </w:pPr>
                            <w:r>
                              <w:rPr>
                                <w:rStyle w:val="Strong"/>
                                <w:sz w:val="20"/>
                                <w:szCs w:val="20"/>
                              </w:rPr>
                              <w:t xml:space="preserve">Figure 37 – </w:t>
                            </w:r>
                            <w:r w:rsidRPr="00E8403A">
                              <w:rPr>
                                <w:rStyle w:val="Strong"/>
                                <w:b w:val="0"/>
                                <w:sz w:val="20"/>
                                <w:szCs w:val="20"/>
                              </w:rPr>
                              <w:t>Summary Output of Linear Regression Analysis (PM</w:t>
                            </w:r>
                            <w:r w:rsidRPr="00E8403A">
                              <w:rPr>
                                <w:rStyle w:val="Strong"/>
                                <w:b w:val="0"/>
                                <w:sz w:val="20"/>
                                <w:szCs w:val="20"/>
                                <w:vertAlign w:val="subscript"/>
                              </w:rPr>
                              <w:t>10</w:t>
                            </w:r>
                            <w:r w:rsidRPr="00E8403A">
                              <w:rPr>
                                <w:rStyle w:val="Strong"/>
                                <w:b w:val="0"/>
                                <w:sz w:val="20"/>
                                <w:szCs w:val="20"/>
                              </w:rPr>
                              <w:t xml:space="preserve"> vs Rainfall)</w:t>
                            </w:r>
                            <w:r>
                              <w:rPr>
                                <w:rStyle w:val="Strong"/>
                                <w:sz w:val="20"/>
                                <w:szCs w:val="20"/>
                              </w:rPr>
                              <w:t xml:space="preserve">  </w:t>
                            </w:r>
                          </w:p>
                          <w:p w14:paraId="57B2337A"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0EB157" id="Text Box 174" o:spid="_x0000_s1100" type="#_x0000_t202" style="position:absolute;margin-left:0;margin-top:168.7pt;width:326.8pt;height:24.3pt;z-index:2518384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" fillcolor="white [3201]" stroked="f" strokeweight=".5pt">
                <v:textbox>
                  <w:txbxContent>
                    <w:p w14:paraId="415BCB82" w14:textId="4BBCD499" w:rsidR="0062582F" w:rsidRDefault="0062582F" w:rsidP="008C0D40">
                      <w:pPr>
                        <w:rPr>
                          <w:rStyle w:val="Strong"/>
                          <w:sz w:val="20"/>
                          <w:szCs w:val="20"/>
                        </w:rPr>
                      </w:pPr>
                      <w:r>
                        <w:rPr>
                          <w:rStyle w:val="Strong"/>
                          <w:sz w:val="20"/>
                          <w:szCs w:val="20"/>
                        </w:rPr>
                        <w:t xml:space="preserve">Figure 37 – </w:t>
                      </w:r>
                      <w:r w:rsidRPr="00E8403A">
                        <w:rPr>
                          <w:rStyle w:val="Strong"/>
                          <w:b w:val="0"/>
                          <w:sz w:val="20"/>
                          <w:szCs w:val="20"/>
                        </w:rPr>
                        <w:t>Summary Output of Linear Regression Analysis (PM</w:t>
                      </w:r>
                      <w:r w:rsidRPr="00E8403A">
                        <w:rPr>
                          <w:rStyle w:val="Strong"/>
                          <w:b w:val="0"/>
                          <w:sz w:val="20"/>
                          <w:szCs w:val="20"/>
                          <w:vertAlign w:val="subscript"/>
                        </w:rPr>
                        <w:t>10</w:t>
                      </w:r>
                      <w:r w:rsidRPr="00E8403A">
                        <w:rPr>
                          <w:rStyle w:val="Strong"/>
                          <w:b w:val="0"/>
                          <w:sz w:val="20"/>
                          <w:szCs w:val="20"/>
                        </w:rPr>
                        <w:t xml:space="preserve"> vs Rainfall)</w:t>
                      </w:r>
                      <w:r>
                        <w:rPr>
                          <w:rStyle w:val="Strong"/>
                          <w:sz w:val="20"/>
                          <w:szCs w:val="20"/>
                        </w:rPr>
                        <w:t xml:space="preserve">  </w:t>
                      </w:r>
                    </w:p>
                    <w:p w14:paraId="57B2337A" w14:textId="77777777" w:rsidR="0062582F" w:rsidRDefault="0062582F"/>
                  </w:txbxContent>
                </v:textbox>
                <w10:wrap anchorx="margin"/>
              </v:shape>
            </w:pict>
          </mc:Fallback>
        </mc:AlternateContent>
      </w:r>
    </w:p>
    <w:p w14:paraId="431DB3EA" w14:textId="69296FC4" w:rsidR="004156F6" w:rsidRDefault="004156F6" w:rsidP="004156F6">
      <w:pPr>
        <w:rPr>
          <w:rStyle w:val="Strong"/>
          <w:sz w:val="20"/>
          <w:szCs w:val="20"/>
        </w:rPr>
      </w:pPr>
    </w:p>
    <w:p w14:paraId="658BF19F" w14:textId="77777777" w:rsidR="004156F6" w:rsidRDefault="004156F6" w:rsidP="004156F6">
      <w:pPr>
        <w:rPr>
          <w:rStyle w:val="Strong"/>
          <w:sz w:val="20"/>
          <w:szCs w:val="20"/>
        </w:rPr>
      </w:pPr>
    </w:p>
    <w:p w14:paraId="60269799" w14:textId="77777777" w:rsidR="00B94EA9" w:rsidRDefault="00B94EA9" w:rsidP="003429AD">
      <w:pPr>
        <w:rPr>
          <w:rStyle w:val="Strong"/>
          <w:sz w:val="20"/>
          <w:szCs w:val="20"/>
        </w:rPr>
      </w:pPr>
    </w:p>
    <w:p w14:paraId="4392A831" w14:textId="77777777" w:rsidR="00B94EA9" w:rsidRDefault="00B94EA9" w:rsidP="003429AD">
      <w:pPr>
        <w:rPr>
          <w:rStyle w:val="Strong"/>
          <w:sz w:val="20"/>
          <w:szCs w:val="20"/>
        </w:rPr>
      </w:pPr>
    </w:p>
    <w:p w14:paraId="520FB095" w14:textId="77777777" w:rsidR="004156F6" w:rsidRDefault="004156F6" w:rsidP="002C7B7D">
      <w:pPr>
        <w:rPr>
          <w:rStyle w:val="Strong"/>
          <w:sz w:val="20"/>
          <w:szCs w:val="20"/>
        </w:rPr>
      </w:pPr>
    </w:p>
    <w:p w14:paraId="3EC3F7E0" w14:textId="2DB8087E" w:rsidR="00887A8D" w:rsidRPr="00056F44" w:rsidRDefault="00056F44" w:rsidP="00056F44">
      <w:pPr>
        <w:pStyle w:val="Heading1"/>
        <w:rPr>
          <w:rStyle w:val="Strong"/>
          <w:rFonts w:asciiTheme="minorHAnsi" w:hAnsiTheme="minorHAnsi"/>
          <w:sz w:val="20"/>
          <w:szCs w:val="20"/>
        </w:rPr>
      </w:pPr>
      <w:bookmarkStart w:id="62" w:name="_Toc511670743"/>
      <w:r w:rsidRPr="00056F44">
        <w:rPr>
          <w:rStyle w:val="Strong"/>
          <w:rFonts w:asciiTheme="minorHAnsi" w:hAnsiTheme="minorHAnsi"/>
          <w:sz w:val="20"/>
          <w:szCs w:val="20"/>
        </w:rPr>
        <w:lastRenderedPageBreak/>
        <w:t xml:space="preserve">5.3.6 </w:t>
      </w:r>
      <w:r w:rsidR="00333832" w:rsidRPr="00056F44">
        <w:rPr>
          <w:rStyle w:val="Strong"/>
          <w:rFonts w:asciiTheme="minorHAnsi" w:hAnsiTheme="minorHAnsi"/>
          <w:sz w:val="20"/>
          <w:szCs w:val="20"/>
        </w:rPr>
        <w:t xml:space="preserve">Summary and Discussion - </w:t>
      </w:r>
      <w:r w:rsidR="000442D6" w:rsidRPr="00056F44">
        <w:rPr>
          <w:rStyle w:val="Strong"/>
          <w:rFonts w:asciiTheme="minorHAnsi" w:hAnsiTheme="minorHAnsi"/>
          <w:sz w:val="20"/>
          <w:szCs w:val="20"/>
        </w:rPr>
        <w:t>Statistical Analysis</w:t>
      </w:r>
      <w:bookmarkEnd w:id="62"/>
      <w:r w:rsidR="00067AA6" w:rsidRPr="00056F44">
        <w:rPr>
          <w:rStyle w:val="Strong"/>
          <w:rFonts w:asciiTheme="minorHAnsi" w:hAnsiTheme="minorHAnsi"/>
          <w:sz w:val="20"/>
          <w:szCs w:val="20"/>
        </w:rPr>
        <w:t xml:space="preserve">  </w:t>
      </w:r>
    </w:p>
    <w:p w14:paraId="68F712D7" w14:textId="77777777" w:rsidR="00056F44" w:rsidRDefault="00056F44" w:rsidP="00333832">
      <w:pPr>
        <w:rPr>
          <w:rStyle w:val="Strong"/>
        </w:rPr>
      </w:pPr>
    </w:p>
    <w:p w14:paraId="04BD4788" w14:textId="0C93A6EF" w:rsidR="00333832" w:rsidRPr="00056F44" w:rsidRDefault="00056F44" w:rsidP="00056F44">
      <w:pPr>
        <w:pStyle w:val="Heading1"/>
        <w:rPr>
          <w:rStyle w:val="Strong"/>
          <w:rFonts w:asciiTheme="minorHAnsi" w:hAnsiTheme="minorHAnsi"/>
          <w:b w:val="0"/>
          <w:sz w:val="20"/>
          <w:szCs w:val="20"/>
        </w:rPr>
      </w:pPr>
      <w:bookmarkStart w:id="63" w:name="_Toc511670744"/>
      <w:r w:rsidRPr="00056F44">
        <w:rPr>
          <w:rStyle w:val="Strong"/>
          <w:rFonts w:asciiTheme="minorHAnsi" w:hAnsiTheme="minorHAnsi"/>
          <w:sz w:val="20"/>
          <w:szCs w:val="20"/>
        </w:rPr>
        <w:t xml:space="preserve">5.3.6.1 </w:t>
      </w:r>
      <w:r w:rsidR="00333832" w:rsidRPr="00056F44">
        <w:rPr>
          <w:rStyle w:val="Strong"/>
          <w:rFonts w:asciiTheme="minorHAnsi" w:hAnsiTheme="minorHAnsi"/>
          <w:sz w:val="20"/>
          <w:szCs w:val="20"/>
        </w:rPr>
        <w:t>Linear Regression</w:t>
      </w:r>
      <w:bookmarkEnd w:id="63"/>
    </w:p>
    <w:p w14:paraId="31FF809A" w14:textId="77777777" w:rsidR="00056F44" w:rsidRDefault="00056F44" w:rsidP="00056F44">
      <w:pPr>
        <w:spacing w:line="360" w:lineRule="auto"/>
        <w:jc w:val="both"/>
        <w:rPr>
          <w:rStyle w:val="Strong"/>
          <w:b w:val="0"/>
          <w:sz w:val="20"/>
          <w:szCs w:val="20"/>
        </w:rPr>
      </w:pPr>
    </w:p>
    <w:p w14:paraId="6C6DD29E" w14:textId="55881D07" w:rsidR="00333832" w:rsidRPr="003745B4" w:rsidRDefault="00333832" w:rsidP="00056F44">
      <w:pPr>
        <w:spacing w:line="360" w:lineRule="auto"/>
        <w:jc w:val="both"/>
        <w:rPr>
          <w:rStyle w:val="Strong"/>
          <w:b w:val="0"/>
          <w:color w:val="FF0000"/>
          <w:sz w:val="20"/>
          <w:szCs w:val="20"/>
        </w:rPr>
      </w:pPr>
      <w:r w:rsidRPr="00B23971">
        <w:rPr>
          <w:rStyle w:val="Strong"/>
          <w:b w:val="0"/>
          <w:sz w:val="20"/>
          <w:szCs w:val="20"/>
        </w:rPr>
        <w:t xml:space="preserve">Table </w:t>
      </w:r>
      <w:r w:rsidR="00354E24">
        <w:rPr>
          <w:rStyle w:val="Strong"/>
          <w:b w:val="0"/>
          <w:sz w:val="20"/>
          <w:szCs w:val="20"/>
        </w:rPr>
        <w:t>17</w:t>
      </w:r>
      <w:r w:rsidRPr="00B23971">
        <w:rPr>
          <w:rStyle w:val="Strong"/>
          <w:b w:val="0"/>
          <w:sz w:val="20"/>
          <w:szCs w:val="20"/>
        </w:rPr>
        <w:t xml:space="preserve"> presents </w:t>
      </w:r>
      <w:r w:rsidR="003745B4">
        <w:rPr>
          <w:rStyle w:val="Strong"/>
          <w:b w:val="0"/>
          <w:sz w:val="20"/>
          <w:szCs w:val="20"/>
        </w:rPr>
        <w:t xml:space="preserve">the </w:t>
      </w:r>
      <w:r w:rsidRPr="00B23971">
        <w:rPr>
          <w:rStyle w:val="Strong"/>
          <w:b w:val="0"/>
          <w:sz w:val="20"/>
          <w:szCs w:val="20"/>
        </w:rPr>
        <w:t xml:space="preserve">linear regression analysis </w:t>
      </w:r>
      <w:r>
        <w:rPr>
          <w:rStyle w:val="Strong"/>
          <w:b w:val="0"/>
          <w:sz w:val="20"/>
          <w:szCs w:val="20"/>
        </w:rPr>
        <w:t>r value</w:t>
      </w:r>
      <w:r w:rsidR="003745B4">
        <w:rPr>
          <w:rStyle w:val="Strong"/>
          <w:b w:val="0"/>
          <w:sz w:val="20"/>
          <w:szCs w:val="20"/>
        </w:rPr>
        <w:t>s</w:t>
      </w:r>
      <w:r>
        <w:rPr>
          <w:rStyle w:val="Strong"/>
          <w:b w:val="0"/>
          <w:sz w:val="20"/>
          <w:szCs w:val="20"/>
        </w:rPr>
        <w:t xml:space="preserve"> and P value</w:t>
      </w:r>
      <w:r w:rsidR="003745B4">
        <w:rPr>
          <w:rStyle w:val="Strong"/>
          <w:b w:val="0"/>
          <w:sz w:val="20"/>
          <w:szCs w:val="20"/>
        </w:rPr>
        <w:t>s</w:t>
      </w:r>
      <w:r>
        <w:rPr>
          <w:rStyle w:val="Strong"/>
          <w:b w:val="0"/>
          <w:sz w:val="20"/>
          <w:szCs w:val="20"/>
        </w:rPr>
        <w:t xml:space="preserve"> </w:t>
      </w:r>
      <w:r w:rsidRPr="00B23971">
        <w:rPr>
          <w:rStyle w:val="Strong"/>
          <w:b w:val="0"/>
          <w:sz w:val="20"/>
          <w:szCs w:val="20"/>
        </w:rPr>
        <w:t xml:space="preserve">for the data collected at times </w:t>
      </w:r>
      <w:r w:rsidR="003745B4">
        <w:rPr>
          <w:rStyle w:val="Strong"/>
          <w:b w:val="0"/>
          <w:sz w:val="20"/>
          <w:szCs w:val="20"/>
        </w:rPr>
        <w:t xml:space="preserve">of </w:t>
      </w:r>
      <w:r w:rsidR="00581471">
        <w:rPr>
          <w:rStyle w:val="Strong"/>
          <w:b w:val="0"/>
          <w:sz w:val="20"/>
          <w:szCs w:val="20"/>
        </w:rPr>
        <w:t>Cast House</w:t>
      </w:r>
      <w:r w:rsidRPr="00B23971">
        <w:rPr>
          <w:rStyle w:val="Strong"/>
          <w:b w:val="0"/>
          <w:sz w:val="20"/>
          <w:szCs w:val="20"/>
        </w:rPr>
        <w:t xml:space="preserve"> emissions</w:t>
      </w:r>
      <w:r>
        <w:rPr>
          <w:rStyle w:val="Strong"/>
          <w:b w:val="0"/>
          <w:sz w:val="20"/>
          <w:szCs w:val="20"/>
        </w:rPr>
        <w:t>.</w:t>
      </w:r>
      <w:r w:rsidR="003745B4">
        <w:rPr>
          <w:rStyle w:val="Strong"/>
          <w:b w:val="0"/>
          <w:sz w:val="20"/>
          <w:szCs w:val="20"/>
        </w:rPr>
        <w:t xml:space="preserve"> The P values (</w:t>
      </w:r>
      <w:r>
        <w:rPr>
          <w:rStyle w:val="Strong"/>
          <w:b w:val="0"/>
          <w:sz w:val="20"/>
          <w:szCs w:val="20"/>
        </w:rPr>
        <w:t xml:space="preserve">Significance F </w:t>
      </w:r>
      <w:r w:rsidRPr="00F9544B">
        <w:rPr>
          <w:rStyle w:val="Strong"/>
          <w:b w:val="0"/>
          <w:sz w:val="20"/>
          <w:szCs w:val="20"/>
        </w:rPr>
        <w:t xml:space="preserve">value) are taken from the ANOVA tables in Figures </w:t>
      </w:r>
      <w:r w:rsidR="00465BF0" w:rsidRPr="00F9544B">
        <w:rPr>
          <w:rStyle w:val="Strong"/>
          <w:b w:val="0"/>
          <w:sz w:val="20"/>
          <w:szCs w:val="20"/>
        </w:rPr>
        <w:t>25</w:t>
      </w:r>
      <w:r w:rsidRPr="00F9544B">
        <w:rPr>
          <w:rStyle w:val="Strong"/>
          <w:b w:val="0"/>
          <w:sz w:val="20"/>
          <w:szCs w:val="20"/>
        </w:rPr>
        <w:t xml:space="preserve">, </w:t>
      </w:r>
      <w:r w:rsidR="00465BF0" w:rsidRPr="00F9544B">
        <w:rPr>
          <w:rStyle w:val="Strong"/>
          <w:b w:val="0"/>
          <w:sz w:val="20"/>
          <w:szCs w:val="20"/>
        </w:rPr>
        <w:t>28</w:t>
      </w:r>
      <w:r w:rsidRPr="00F9544B">
        <w:rPr>
          <w:rStyle w:val="Strong"/>
          <w:b w:val="0"/>
          <w:sz w:val="20"/>
          <w:szCs w:val="20"/>
        </w:rPr>
        <w:t xml:space="preserve">, </w:t>
      </w:r>
      <w:r w:rsidR="00465BF0" w:rsidRPr="00F9544B">
        <w:rPr>
          <w:rStyle w:val="Strong"/>
          <w:b w:val="0"/>
          <w:sz w:val="20"/>
          <w:szCs w:val="20"/>
        </w:rPr>
        <w:t>31</w:t>
      </w:r>
      <w:r w:rsidRPr="00F9544B">
        <w:rPr>
          <w:rStyle w:val="Strong"/>
          <w:b w:val="0"/>
          <w:sz w:val="20"/>
          <w:szCs w:val="20"/>
        </w:rPr>
        <w:t xml:space="preserve">, </w:t>
      </w:r>
      <w:r w:rsidR="00465BF0" w:rsidRPr="00F9544B">
        <w:rPr>
          <w:rStyle w:val="Strong"/>
          <w:b w:val="0"/>
          <w:sz w:val="20"/>
          <w:szCs w:val="20"/>
        </w:rPr>
        <w:t>34</w:t>
      </w:r>
      <w:r w:rsidRPr="00F9544B">
        <w:rPr>
          <w:rStyle w:val="Strong"/>
          <w:b w:val="0"/>
          <w:sz w:val="20"/>
          <w:szCs w:val="20"/>
        </w:rPr>
        <w:t xml:space="preserve"> and </w:t>
      </w:r>
      <w:r w:rsidR="00465BF0" w:rsidRPr="00F9544B">
        <w:rPr>
          <w:rStyle w:val="Strong"/>
          <w:b w:val="0"/>
          <w:sz w:val="20"/>
          <w:szCs w:val="20"/>
        </w:rPr>
        <w:t>37</w:t>
      </w:r>
      <w:r w:rsidR="00F9544B" w:rsidRPr="00F9544B">
        <w:rPr>
          <w:rStyle w:val="Strong"/>
          <w:b w:val="0"/>
          <w:sz w:val="20"/>
          <w:szCs w:val="20"/>
        </w:rPr>
        <w:t>.</w:t>
      </w:r>
      <w:r w:rsidR="003745B4" w:rsidRPr="00F9544B">
        <w:rPr>
          <w:rStyle w:val="Strong"/>
          <w:b w:val="0"/>
          <w:sz w:val="20"/>
          <w:szCs w:val="20"/>
        </w:rPr>
        <w:t xml:space="preserve"> </w:t>
      </w:r>
      <w:r w:rsidRPr="00F9544B">
        <w:rPr>
          <w:rStyle w:val="Strong"/>
          <w:b w:val="0"/>
          <w:sz w:val="20"/>
          <w:szCs w:val="20"/>
        </w:rPr>
        <w:t xml:space="preserve"> A P value of &gt;0.05, as can be seen in</w:t>
      </w:r>
      <w:r w:rsidR="00F9544B" w:rsidRPr="00F9544B">
        <w:rPr>
          <w:rStyle w:val="Strong"/>
          <w:b w:val="0"/>
          <w:sz w:val="20"/>
          <w:szCs w:val="20"/>
        </w:rPr>
        <w:t xml:space="preserve"> all cases below, confirms </w:t>
      </w:r>
      <w:r w:rsidRPr="00F9544B">
        <w:rPr>
          <w:rStyle w:val="Strong"/>
          <w:b w:val="0"/>
          <w:sz w:val="20"/>
          <w:szCs w:val="20"/>
        </w:rPr>
        <w:t>there is no significant linear correlation between PM</w:t>
      </w:r>
      <w:r w:rsidRPr="00F9544B">
        <w:rPr>
          <w:rStyle w:val="Strong"/>
          <w:b w:val="0"/>
          <w:sz w:val="20"/>
          <w:szCs w:val="20"/>
          <w:vertAlign w:val="subscript"/>
        </w:rPr>
        <w:t>10</w:t>
      </w:r>
      <w:r w:rsidR="00F9544B" w:rsidRPr="00F9544B">
        <w:rPr>
          <w:rStyle w:val="Strong"/>
          <w:b w:val="0"/>
          <w:sz w:val="20"/>
          <w:szCs w:val="20"/>
        </w:rPr>
        <w:t xml:space="preserve"> concentrations and each meteorological factor</w:t>
      </w:r>
      <w:r w:rsidRPr="00F9544B">
        <w:rPr>
          <w:rStyle w:val="Strong"/>
          <w:b w:val="0"/>
          <w:sz w:val="20"/>
          <w:szCs w:val="20"/>
        </w:rPr>
        <w:t xml:space="preserve"> (Townend 2002).   </w:t>
      </w:r>
    </w:p>
    <w:p w14:paraId="4C35E9AA" w14:textId="4FBE7ECC" w:rsidR="00333832" w:rsidRDefault="003745B4" w:rsidP="00333832">
      <w:pPr>
        <w:rPr>
          <w:rStyle w:val="Strong"/>
          <w:sz w:val="20"/>
          <w:szCs w:val="20"/>
        </w:rPr>
      </w:pPr>
      <w:r>
        <w:rPr>
          <w:bCs/>
          <w:noProof/>
          <w:sz w:val="20"/>
          <w:szCs w:val="20"/>
          <w:lang w:eastAsia="en-GB"/>
        </w:rPr>
        <mc:AlternateContent>
          <mc:Choice Requires="wps">
            <w:drawing>
              <wp:anchor distT="0" distB="0" distL="114300" distR="114300" simplePos="0" relativeHeight="251840512" behindDoc="0" locked="0" layoutInCell="1" allowOverlap="1" wp14:anchorId="4B3D5397" wp14:editId="6126DD63">
                <wp:simplePos x="0" y="0"/>
                <wp:positionH relativeFrom="margin">
                  <wp:align>left</wp:align>
                </wp:positionH>
                <wp:positionV relativeFrom="paragraph">
                  <wp:posOffset>7517</wp:posOffset>
                </wp:positionV>
                <wp:extent cx="3136605" cy="255181"/>
                <wp:effectExtent l="0" t="0" r="6985" b="0"/>
                <wp:wrapNone/>
                <wp:docPr id="175" name="Text Box 175"/>
                <wp:cNvGraphicFramePr/>
                <a:graphic xmlns:a="http://schemas.openxmlformats.org/drawingml/2006/main">
                  <a:graphicData uri="http://schemas.microsoft.com/office/word/2010/wordprocessingShape">
                    <wps:wsp>
                      <wps:cNvSpPr txBox="1"/>
                      <wps:spPr>
                        <a:xfrm>
                          <a:off x="0" y="0"/>
                          <a:ext cx="3136605" cy="25518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73EA1" w14:textId="4AF50D59" w:rsidR="0062582F" w:rsidRDefault="0062582F">
                            <w:r>
                              <w:rPr>
                                <w:rStyle w:val="Strong"/>
                                <w:sz w:val="20"/>
                                <w:szCs w:val="20"/>
                              </w:rPr>
                              <w:t xml:space="preserve">Table 17 – </w:t>
                            </w:r>
                            <w:r>
                              <w:rPr>
                                <w:rStyle w:val="Strong"/>
                                <w:b w:val="0"/>
                                <w:sz w:val="20"/>
                                <w:szCs w:val="20"/>
                              </w:rPr>
                              <w:t>Linear Regression Analysis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3D5397" id="Text Box 175" o:spid="_x0000_s1101" type="#_x0000_t202" style="position:absolute;margin-left:0;margin-top:.6pt;width:247pt;height:20.1pt;z-index:2518405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" fillcolor="white [3201]" stroked="f" strokeweight=".5pt">
                <v:textbox>
                  <w:txbxContent>
                    <w:p w14:paraId="1A473EA1" w14:textId="4AF50D59" w:rsidR="0062582F" w:rsidRDefault="0062582F">
                      <w:r>
                        <w:rPr>
                          <w:rStyle w:val="Strong"/>
                          <w:sz w:val="20"/>
                          <w:szCs w:val="20"/>
                        </w:rPr>
                        <w:t xml:space="preserve">Table 17 – </w:t>
                      </w:r>
                      <w:r>
                        <w:rPr>
                          <w:rStyle w:val="Strong"/>
                          <w:b w:val="0"/>
                          <w:sz w:val="20"/>
                          <w:szCs w:val="20"/>
                        </w:rPr>
                        <w:t>Linear Regression Analysis Results</w:t>
                      </w:r>
                    </w:p>
                  </w:txbxContent>
                </v:textbox>
                <w10:wrap anchorx="margin"/>
              </v:shape>
            </w:pict>
          </mc:Fallback>
        </mc:AlternateContent>
      </w:r>
    </w:p>
    <w:tbl>
      <w:tblPr>
        <w:tblStyle w:val="TableGrid"/>
        <w:tblW w:w="0" w:type="auto"/>
        <w:jc w:val="center"/>
        <w:tblLook w:val="04A0" w:firstRow="1" w:lastRow="0" w:firstColumn="1" w:lastColumn="0" w:noHBand="0" w:noVBand="1"/>
      </w:tblPr>
      <w:tblGrid>
        <w:gridCol w:w="3082"/>
        <w:gridCol w:w="3140"/>
        <w:gridCol w:w="2794"/>
      </w:tblGrid>
      <w:tr w:rsidR="00333832" w14:paraId="71B23EFE" w14:textId="77777777" w:rsidTr="007D318F">
        <w:trPr>
          <w:jc w:val="center"/>
        </w:trPr>
        <w:tc>
          <w:tcPr>
            <w:tcW w:w="3082" w:type="dxa"/>
            <w:shd w:val="clear" w:color="auto" w:fill="E7E6E6" w:themeFill="background2"/>
          </w:tcPr>
          <w:p w14:paraId="4B51F8BF" w14:textId="77777777" w:rsidR="00333832" w:rsidRDefault="00333832" w:rsidP="007D318F">
            <w:pPr>
              <w:jc w:val="center"/>
              <w:rPr>
                <w:rStyle w:val="Strong"/>
                <w:sz w:val="20"/>
                <w:szCs w:val="20"/>
              </w:rPr>
            </w:pPr>
            <w:r>
              <w:rPr>
                <w:rStyle w:val="Strong"/>
                <w:sz w:val="20"/>
                <w:szCs w:val="20"/>
              </w:rPr>
              <w:t>Weather Factor</w:t>
            </w:r>
          </w:p>
        </w:tc>
        <w:tc>
          <w:tcPr>
            <w:tcW w:w="3140" w:type="dxa"/>
            <w:shd w:val="clear" w:color="auto" w:fill="E7E6E6" w:themeFill="background2"/>
          </w:tcPr>
          <w:p w14:paraId="22C096FF" w14:textId="77777777" w:rsidR="00333832" w:rsidRDefault="00333832" w:rsidP="007D318F">
            <w:pPr>
              <w:jc w:val="center"/>
              <w:rPr>
                <w:rStyle w:val="Strong"/>
                <w:sz w:val="20"/>
                <w:szCs w:val="20"/>
              </w:rPr>
            </w:pPr>
            <w:r>
              <w:rPr>
                <w:rStyle w:val="Strong"/>
                <w:sz w:val="20"/>
                <w:szCs w:val="20"/>
              </w:rPr>
              <w:t>Linear Regression - r Square</w:t>
            </w:r>
          </w:p>
        </w:tc>
        <w:tc>
          <w:tcPr>
            <w:tcW w:w="2794" w:type="dxa"/>
            <w:shd w:val="clear" w:color="auto" w:fill="E7E6E6" w:themeFill="background2"/>
          </w:tcPr>
          <w:p w14:paraId="516D85C9" w14:textId="77777777" w:rsidR="00333832" w:rsidRDefault="00333832" w:rsidP="007D318F">
            <w:pPr>
              <w:jc w:val="center"/>
              <w:rPr>
                <w:rStyle w:val="Strong"/>
                <w:sz w:val="20"/>
                <w:szCs w:val="20"/>
              </w:rPr>
            </w:pPr>
            <w:r>
              <w:rPr>
                <w:rStyle w:val="Strong"/>
                <w:sz w:val="20"/>
                <w:szCs w:val="20"/>
              </w:rPr>
              <w:t>P Value/Significance F</w:t>
            </w:r>
          </w:p>
        </w:tc>
      </w:tr>
      <w:tr w:rsidR="00333832" w14:paraId="20E07183" w14:textId="77777777" w:rsidTr="007D318F">
        <w:trPr>
          <w:jc w:val="center"/>
        </w:trPr>
        <w:tc>
          <w:tcPr>
            <w:tcW w:w="3082" w:type="dxa"/>
          </w:tcPr>
          <w:p w14:paraId="5E278158" w14:textId="77777777" w:rsidR="00333832" w:rsidRDefault="00333832" w:rsidP="007D318F">
            <w:pPr>
              <w:rPr>
                <w:rStyle w:val="Strong"/>
                <w:sz w:val="20"/>
                <w:szCs w:val="20"/>
              </w:rPr>
            </w:pPr>
            <w:r>
              <w:rPr>
                <w:rStyle w:val="Strong"/>
                <w:sz w:val="20"/>
                <w:szCs w:val="20"/>
              </w:rPr>
              <w:t>Y Value - PM</w:t>
            </w:r>
            <w:r w:rsidRPr="00CF2AEB">
              <w:rPr>
                <w:rStyle w:val="Strong"/>
                <w:sz w:val="20"/>
                <w:szCs w:val="20"/>
                <w:vertAlign w:val="subscript"/>
              </w:rPr>
              <w:t>10</w:t>
            </w:r>
            <w:r>
              <w:rPr>
                <w:rStyle w:val="Strong"/>
                <w:sz w:val="20"/>
                <w:szCs w:val="20"/>
              </w:rPr>
              <w:t xml:space="preserve">  </w:t>
            </w:r>
          </w:p>
          <w:p w14:paraId="2C99FC8A" w14:textId="77777777" w:rsidR="00333832" w:rsidRDefault="00333832" w:rsidP="007D318F">
            <w:pPr>
              <w:rPr>
                <w:rStyle w:val="Strong"/>
                <w:sz w:val="20"/>
                <w:szCs w:val="20"/>
              </w:rPr>
            </w:pPr>
            <w:r>
              <w:rPr>
                <w:rStyle w:val="Strong"/>
                <w:sz w:val="20"/>
                <w:szCs w:val="20"/>
              </w:rPr>
              <w:t xml:space="preserve">X Value - Relative Humidity </w:t>
            </w:r>
          </w:p>
        </w:tc>
        <w:tc>
          <w:tcPr>
            <w:tcW w:w="3140" w:type="dxa"/>
          </w:tcPr>
          <w:p w14:paraId="2A79FF5E" w14:textId="77777777" w:rsidR="00333832" w:rsidRDefault="00333832" w:rsidP="007D318F">
            <w:pPr>
              <w:jc w:val="center"/>
              <w:rPr>
                <w:rStyle w:val="Strong"/>
                <w:b w:val="0"/>
                <w:sz w:val="20"/>
                <w:szCs w:val="20"/>
              </w:rPr>
            </w:pPr>
          </w:p>
          <w:p w14:paraId="25468CB2" w14:textId="77777777" w:rsidR="00333832" w:rsidRPr="00FB74E8" w:rsidRDefault="00333832" w:rsidP="007D318F">
            <w:pPr>
              <w:jc w:val="center"/>
              <w:rPr>
                <w:rStyle w:val="Strong"/>
                <w:b w:val="0"/>
                <w:sz w:val="20"/>
                <w:szCs w:val="20"/>
              </w:rPr>
            </w:pPr>
            <w:r w:rsidRPr="00FB74E8">
              <w:rPr>
                <w:rStyle w:val="Strong"/>
                <w:b w:val="0"/>
                <w:sz w:val="20"/>
                <w:szCs w:val="20"/>
              </w:rPr>
              <w:t>0.00463158</w:t>
            </w:r>
          </w:p>
        </w:tc>
        <w:tc>
          <w:tcPr>
            <w:tcW w:w="2794" w:type="dxa"/>
          </w:tcPr>
          <w:p w14:paraId="1E905073" w14:textId="77777777" w:rsidR="00333832" w:rsidRDefault="00333832" w:rsidP="007D318F">
            <w:pPr>
              <w:jc w:val="center"/>
              <w:rPr>
                <w:rStyle w:val="Strong"/>
                <w:b w:val="0"/>
                <w:sz w:val="20"/>
                <w:szCs w:val="20"/>
              </w:rPr>
            </w:pPr>
          </w:p>
          <w:p w14:paraId="216AFFB4" w14:textId="77777777" w:rsidR="00333832" w:rsidRPr="00FB74E8" w:rsidRDefault="00333832" w:rsidP="007D318F">
            <w:pPr>
              <w:jc w:val="center"/>
              <w:rPr>
                <w:rStyle w:val="Strong"/>
                <w:b w:val="0"/>
                <w:sz w:val="20"/>
                <w:szCs w:val="20"/>
              </w:rPr>
            </w:pPr>
            <w:r>
              <w:rPr>
                <w:rStyle w:val="Strong"/>
                <w:b w:val="0"/>
                <w:sz w:val="20"/>
                <w:szCs w:val="20"/>
              </w:rPr>
              <w:t>0.153178296</w:t>
            </w:r>
          </w:p>
        </w:tc>
      </w:tr>
      <w:tr w:rsidR="00333832" w14:paraId="687A8717" w14:textId="77777777" w:rsidTr="007D318F">
        <w:trPr>
          <w:jc w:val="center"/>
        </w:trPr>
        <w:tc>
          <w:tcPr>
            <w:tcW w:w="3082" w:type="dxa"/>
          </w:tcPr>
          <w:p w14:paraId="5D6F6F40" w14:textId="77777777" w:rsidR="00333832" w:rsidRDefault="00333832" w:rsidP="007D318F">
            <w:pPr>
              <w:rPr>
                <w:rStyle w:val="Strong"/>
                <w:sz w:val="20"/>
                <w:szCs w:val="20"/>
                <w:vertAlign w:val="subscript"/>
              </w:rPr>
            </w:pPr>
            <w:r>
              <w:rPr>
                <w:rStyle w:val="Strong"/>
                <w:sz w:val="20"/>
                <w:szCs w:val="20"/>
              </w:rPr>
              <w:t>Y Value - PM</w:t>
            </w:r>
            <w:r w:rsidRPr="00CF2AEB">
              <w:rPr>
                <w:rStyle w:val="Strong"/>
                <w:sz w:val="20"/>
                <w:szCs w:val="20"/>
                <w:vertAlign w:val="subscript"/>
              </w:rPr>
              <w:t>10</w:t>
            </w:r>
          </w:p>
          <w:p w14:paraId="170BE117" w14:textId="77777777" w:rsidR="00333832" w:rsidRDefault="00333832" w:rsidP="007D318F">
            <w:pPr>
              <w:rPr>
                <w:rStyle w:val="Strong"/>
                <w:sz w:val="20"/>
                <w:szCs w:val="20"/>
              </w:rPr>
            </w:pPr>
            <w:r>
              <w:rPr>
                <w:rStyle w:val="Strong"/>
                <w:sz w:val="20"/>
                <w:szCs w:val="20"/>
              </w:rPr>
              <w:t>X Value - Temperature</w:t>
            </w:r>
          </w:p>
        </w:tc>
        <w:tc>
          <w:tcPr>
            <w:tcW w:w="3140" w:type="dxa"/>
          </w:tcPr>
          <w:p w14:paraId="3DC6E5FB" w14:textId="77777777" w:rsidR="00333832" w:rsidRDefault="00333832" w:rsidP="007D318F">
            <w:pPr>
              <w:jc w:val="center"/>
              <w:rPr>
                <w:rStyle w:val="Strong"/>
                <w:b w:val="0"/>
                <w:sz w:val="20"/>
                <w:szCs w:val="20"/>
              </w:rPr>
            </w:pPr>
          </w:p>
          <w:p w14:paraId="1271919F" w14:textId="77777777" w:rsidR="00333832" w:rsidRPr="00FB74E8" w:rsidRDefault="00333832" w:rsidP="007D318F">
            <w:pPr>
              <w:jc w:val="center"/>
              <w:rPr>
                <w:rStyle w:val="Strong"/>
                <w:b w:val="0"/>
                <w:sz w:val="20"/>
                <w:szCs w:val="20"/>
              </w:rPr>
            </w:pPr>
            <w:r w:rsidRPr="00FB74E8">
              <w:rPr>
                <w:rStyle w:val="Strong"/>
                <w:b w:val="0"/>
                <w:sz w:val="20"/>
                <w:szCs w:val="20"/>
              </w:rPr>
              <w:t>0.00451914</w:t>
            </w:r>
          </w:p>
        </w:tc>
        <w:tc>
          <w:tcPr>
            <w:tcW w:w="2794" w:type="dxa"/>
          </w:tcPr>
          <w:p w14:paraId="29EC4686" w14:textId="77777777" w:rsidR="00333832" w:rsidRDefault="00333832" w:rsidP="007D318F">
            <w:pPr>
              <w:jc w:val="center"/>
              <w:rPr>
                <w:rStyle w:val="Strong"/>
                <w:b w:val="0"/>
                <w:sz w:val="20"/>
                <w:szCs w:val="20"/>
              </w:rPr>
            </w:pPr>
          </w:p>
          <w:p w14:paraId="685A3A46" w14:textId="77777777" w:rsidR="00333832" w:rsidRPr="00FB74E8" w:rsidRDefault="00333832" w:rsidP="007D318F">
            <w:pPr>
              <w:jc w:val="center"/>
              <w:rPr>
                <w:rStyle w:val="Strong"/>
                <w:b w:val="0"/>
                <w:sz w:val="20"/>
                <w:szCs w:val="20"/>
              </w:rPr>
            </w:pPr>
            <w:r>
              <w:rPr>
                <w:rStyle w:val="Strong"/>
                <w:b w:val="0"/>
                <w:sz w:val="20"/>
                <w:szCs w:val="20"/>
              </w:rPr>
              <w:t>0.158271193</w:t>
            </w:r>
          </w:p>
        </w:tc>
      </w:tr>
      <w:tr w:rsidR="00333832" w14:paraId="1455F277" w14:textId="77777777" w:rsidTr="007D318F">
        <w:trPr>
          <w:jc w:val="center"/>
        </w:trPr>
        <w:tc>
          <w:tcPr>
            <w:tcW w:w="3082" w:type="dxa"/>
          </w:tcPr>
          <w:p w14:paraId="3F9D5A44" w14:textId="77777777" w:rsidR="00333832" w:rsidRDefault="00333832" w:rsidP="007D318F">
            <w:pPr>
              <w:rPr>
                <w:rStyle w:val="Strong"/>
                <w:sz w:val="20"/>
                <w:szCs w:val="20"/>
              </w:rPr>
            </w:pPr>
            <w:r>
              <w:rPr>
                <w:rStyle w:val="Strong"/>
                <w:sz w:val="20"/>
                <w:szCs w:val="20"/>
              </w:rPr>
              <w:t>Y Value - PM</w:t>
            </w:r>
            <w:r w:rsidRPr="00CF2AEB">
              <w:rPr>
                <w:rStyle w:val="Strong"/>
                <w:sz w:val="20"/>
                <w:szCs w:val="20"/>
                <w:vertAlign w:val="subscript"/>
              </w:rPr>
              <w:t>10</w:t>
            </w:r>
            <w:r>
              <w:rPr>
                <w:rStyle w:val="Strong"/>
                <w:sz w:val="20"/>
                <w:szCs w:val="20"/>
              </w:rPr>
              <w:t xml:space="preserve"> </w:t>
            </w:r>
          </w:p>
          <w:p w14:paraId="129CC589" w14:textId="77777777" w:rsidR="00333832" w:rsidRDefault="00333832" w:rsidP="007D318F">
            <w:pPr>
              <w:rPr>
                <w:rStyle w:val="Strong"/>
                <w:sz w:val="20"/>
                <w:szCs w:val="20"/>
              </w:rPr>
            </w:pPr>
            <w:r>
              <w:rPr>
                <w:rStyle w:val="Strong"/>
                <w:sz w:val="20"/>
                <w:szCs w:val="20"/>
              </w:rPr>
              <w:t>X Value - Wind Speed</w:t>
            </w:r>
          </w:p>
        </w:tc>
        <w:tc>
          <w:tcPr>
            <w:tcW w:w="3140" w:type="dxa"/>
          </w:tcPr>
          <w:p w14:paraId="2352E2A7" w14:textId="77777777" w:rsidR="00333832" w:rsidRDefault="00333832" w:rsidP="007D318F">
            <w:pPr>
              <w:jc w:val="center"/>
              <w:rPr>
                <w:rStyle w:val="Strong"/>
                <w:b w:val="0"/>
                <w:sz w:val="20"/>
                <w:szCs w:val="20"/>
              </w:rPr>
            </w:pPr>
          </w:p>
          <w:p w14:paraId="3DCDD7E4" w14:textId="77777777" w:rsidR="00333832" w:rsidRPr="00FB74E8" w:rsidRDefault="00333832" w:rsidP="007D318F">
            <w:pPr>
              <w:jc w:val="center"/>
              <w:rPr>
                <w:rStyle w:val="Strong"/>
                <w:b w:val="0"/>
                <w:sz w:val="20"/>
                <w:szCs w:val="20"/>
              </w:rPr>
            </w:pPr>
            <w:r w:rsidRPr="00FB74E8">
              <w:rPr>
                <w:rStyle w:val="Strong"/>
                <w:b w:val="0"/>
                <w:sz w:val="20"/>
                <w:szCs w:val="20"/>
              </w:rPr>
              <w:t>0.00448982</w:t>
            </w:r>
          </w:p>
        </w:tc>
        <w:tc>
          <w:tcPr>
            <w:tcW w:w="2794" w:type="dxa"/>
          </w:tcPr>
          <w:p w14:paraId="1CE01AA6" w14:textId="77777777" w:rsidR="00333832" w:rsidRDefault="00333832" w:rsidP="007D318F">
            <w:pPr>
              <w:jc w:val="center"/>
              <w:rPr>
                <w:rStyle w:val="Strong"/>
                <w:b w:val="0"/>
                <w:sz w:val="20"/>
                <w:szCs w:val="20"/>
              </w:rPr>
            </w:pPr>
          </w:p>
          <w:p w14:paraId="5C6B1D75" w14:textId="77777777" w:rsidR="00333832" w:rsidRPr="00FB74E8" w:rsidRDefault="00333832" w:rsidP="007D318F">
            <w:pPr>
              <w:jc w:val="center"/>
              <w:rPr>
                <w:rStyle w:val="Strong"/>
                <w:b w:val="0"/>
                <w:sz w:val="20"/>
                <w:szCs w:val="20"/>
              </w:rPr>
            </w:pPr>
            <w:r>
              <w:rPr>
                <w:rStyle w:val="Strong"/>
                <w:b w:val="0"/>
                <w:sz w:val="20"/>
                <w:szCs w:val="20"/>
              </w:rPr>
              <w:t>0.159630704</w:t>
            </w:r>
          </w:p>
        </w:tc>
      </w:tr>
      <w:tr w:rsidR="00333832" w14:paraId="2ABA1F99" w14:textId="77777777" w:rsidTr="007D318F">
        <w:trPr>
          <w:jc w:val="center"/>
        </w:trPr>
        <w:tc>
          <w:tcPr>
            <w:tcW w:w="3082" w:type="dxa"/>
          </w:tcPr>
          <w:p w14:paraId="4043745B" w14:textId="77777777" w:rsidR="00333832" w:rsidRDefault="00333832" w:rsidP="007D318F">
            <w:pPr>
              <w:rPr>
                <w:rStyle w:val="Strong"/>
                <w:sz w:val="20"/>
                <w:szCs w:val="20"/>
              </w:rPr>
            </w:pPr>
            <w:r>
              <w:rPr>
                <w:rStyle w:val="Strong"/>
                <w:sz w:val="20"/>
                <w:szCs w:val="20"/>
              </w:rPr>
              <w:t>Y Value - PM</w:t>
            </w:r>
            <w:r w:rsidRPr="00CF2AEB">
              <w:rPr>
                <w:rStyle w:val="Strong"/>
                <w:sz w:val="20"/>
                <w:szCs w:val="20"/>
                <w:vertAlign w:val="subscript"/>
              </w:rPr>
              <w:t>10</w:t>
            </w:r>
            <w:r>
              <w:rPr>
                <w:rStyle w:val="Strong"/>
                <w:sz w:val="20"/>
                <w:szCs w:val="20"/>
              </w:rPr>
              <w:t xml:space="preserve"> </w:t>
            </w:r>
          </w:p>
          <w:p w14:paraId="76D39894" w14:textId="77777777" w:rsidR="00333832" w:rsidRDefault="00333832" w:rsidP="007D318F">
            <w:pPr>
              <w:rPr>
                <w:rStyle w:val="Strong"/>
                <w:sz w:val="20"/>
                <w:szCs w:val="20"/>
              </w:rPr>
            </w:pPr>
            <w:r>
              <w:rPr>
                <w:rStyle w:val="Strong"/>
                <w:sz w:val="20"/>
                <w:szCs w:val="20"/>
              </w:rPr>
              <w:t>X Value - Rainfall</w:t>
            </w:r>
          </w:p>
        </w:tc>
        <w:tc>
          <w:tcPr>
            <w:tcW w:w="3140" w:type="dxa"/>
          </w:tcPr>
          <w:p w14:paraId="2E915795" w14:textId="77777777" w:rsidR="00333832" w:rsidRDefault="00333832" w:rsidP="007D318F">
            <w:pPr>
              <w:jc w:val="center"/>
              <w:rPr>
                <w:rStyle w:val="Strong"/>
                <w:b w:val="0"/>
                <w:sz w:val="20"/>
                <w:szCs w:val="20"/>
              </w:rPr>
            </w:pPr>
          </w:p>
          <w:p w14:paraId="18D9C5AC" w14:textId="77777777" w:rsidR="00333832" w:rsidRPr="00FB74E8" w:rsidRDefault="00333832" w:rsidP="007D318F">
            <w:pPr>
              <w:jc w:val="center"/>
              <w:rPr>
                <w:rStyle w:val="Strong"/>
                <w:b w:val="0"/>
                <w:sz w:val="20"/>
                <w:szCs w:val="20"/>
              </w:rPr>
            </w:pPr>
            <w:r>
              <w:rPr>
                <w:rStyle w:val="Strong"/>
                <w:b w:val="0"/>
                <w:sz w:val="20"/>
                <w:szCs w:val="20"/>
              </w:rPr>
              <w:t>0.00302701</w:t>
            </w:r>
          </w:p>
        </w:tc>
        <w:tc>
          <w:tcPr>
            <w:tcW w:w="2794" w:type="dxa"/>
          </w:tcPr>
          <w:p w14:paraId="75812974" w14:textId="77777777" w:rsidR="00333832" w:rsidRDefault="00333832" w:rsidP="007D318F">
            <w:pPr>
              <w:jc w:val="center"/>
              <w:rPr>
                <w:rStyle w:val="Strong"/>
                <w:b w:val="0"/>
                <w:sz w:val="20"/>
                <w:szCs w:val="20"/>
              </w:rPr>
            </w:pPr>
          </w:p>
          <w:p w14:paraId="77203C66" w14:textId="77777777" w:rsidR="00333832" w:rsidRDefault="00333832" w:rsidP="007D318F">
            <w:pPr>
              <w:jc w:val="center"/>
              <w:rPr>
                <w:rStyle w:val="Strong"/>
                <w:b w:val="0"/>
                <w:sz w:val="20"/>
                <w:szCs w:val="20"/>
              </w:rPr>
            </w:pPr>
            <w:r>
              <w:rPr>
                <w:rStyle w:val="Strong"/>
                <w:b w:val="0"/>
                <w:sz w:val="20"/>
                <w:szCs w:val="20"/>
              </w:rPr>
              <w:t>0.248380597</w:t>
            </w:r>
          </w:p>
        </w:tc>
      </w:tr>
      <w:tr w:rsidR="00333832" w14:paraId="6C4E213B" w14:textId="77777777" w:rsidTr="007D318F">
        <w:trPr>
          <w:jc w:val="center"/>
        </w:trPr>
        <w:tc>
          <w:tcPr>
            <w:tcW w:w="3082" w:type="dxa"/>
          </w:tcPr>
          <w:p w14:paraId="415B04E0" w14:textId="77777777" w:rsidR="00333832" w:rsidRDefault="00333832" w:rsidP="007D318F">
            <w:pPr>
              <w:rPr>
                <w:rStyle w:val="Strong"/>
                <w:sz w:val="20"/>
                <w:szCs w:val="20"/>
              </w:rPr>
            </w:pPr>
            <w:r>
              <w:rPr>
                <w:rStyle w:val="Strong"/>
                <w:sz w:val="20"/>
                <w:szCs w:val="20"/>
              </w:rPr>
              <w:t>Y Value - PM</w:t>
            </w:r>
            <w:r w:rsidRPr="00CF2AEB">
              <w:rPr>
                <w:rStyle w:val="Strong"/>
                <w:sz w:val="20"/>
                <w:szCs w:val="20"/>
                <w:vertAlign w:val="subscript"/>
              </w:rPr>
              <w:t>10</w:t>
            </w:r>
            <w:r>
              <w:rPr>
                <w:rStyle w:val="Strong"/>
                <w:sz w:val="20"/>
                <w:szCs w:val="20"/>
              </w:rPr>
              <w:t xml:space="preserve"> </w:t>
            </w:r>
          </w:p>
          <w:p w14:paraId="5BD6EC7A" w14:textId="77777777" w:rsidR="00333832" w:rsidRDefault="00333832" w:rsidP="007D318F">
            <w:pPr>
              <w:rPr>
                <w:rStyle w:val="Strong"/>
                <w:sz w:val="20"/>
                <w:szCs w:val="20"/>
              </w:rPr>
            </w:pPr>
            <w:r>
              <w:rPr>
                <w:rStyle w:val="Strong"/>
                <w:sz w:val="20"/>
                <w:szCs w:val="20"/>
              </w:rPr>
              <w:t>X Value - Wind Direction</w:t>
            </w:r>
          </w:p>
        </w:tc>
        <w:tc>
          <w:tcPr>
            <w:tcW w:w="3140" w:type="dxa"/>
          </w:tcPr>
          <w:p w14:paraId="5F3ADBC3" w14:textId="77777777" w:rsidR="00333832" w:rsidRDefault="00333832" w:rsidP="007D318F">
            <w:pPr>
              <w:jc w:val="center"/>
              <w:rPr>
                <w:rStyle w:val="Strong"/>
                <w:b w:val="0"/>
                <w:sz w:val="20"/>
                <w:szCs w:val="20"/>
              </w:rPr>
            </w:pPr>
          </w:p>
          <w:p w14:paraId="700DA0B4" w14:textId="77777777" w:rsidR="00333832" w:rsidRPr="00FB74E8" w:rsidRDefault="00333832" w:rsidP="007D318F">
            <w:pPr>
              <w:jc w:val="center"/>
              <w:rPr>
                <w:rStyle w:val="Strong"/>
                <w:b w:val="0"/>
                <w:sz w:val="20"/>
                <w:szCs w:val="20"/>
              </w:rPr>
            </w:pPr>
            <w:r w:rsidRPr="00FB74E8">
              <w:rPr>
                <w:rStyle w:val="Strong"/>
                <w:b w:val="0"/>
                <w:sz w:val="20"/>
                <w:szCs w:val="20"/>
              </w:rPr>
              <w:t>0.00092719</w:t>
            </w:r>
          </w:p>
        </w:tc>
        <w:tc>
          <w:tcPr>
            <w:tcW w:w="2794" w:type="dxa"/>
          </w:tcPr>
          <w:p w14:paraId="55DB0390" w14:textId="77777777" w:rsidR="00333832" w:rsidRDefault="00333832" w:rsidP="007D318F">
            <w:pPr>
              <w:jc w:val="center"/>
              <w:rPr>
                <w:rStyle w:val="Strong"/>
                <w:b w:val="0"/>
                <w:sz w:val="20"/>
                <w:szCs w:val="20"/>
              </w:rPr>
            </w:pPr>
          </w:p>
          <w:p w14:paraId="4E2493FD" w14:textId="77777777" w:rsidR="00333832" w:rsidRPr="00FB74E8" w:rsidRDefault="00333832" w:rsidP="007D318F">
            <w:pPr>
              <w:jc w:val="center"/>
              <w:rPr>
                <w:rStyle w:val="Strong"/>
                <w:b w:val="0"/>
                <w:sz w:val="20"/>
                <w:szCs w:val="20"/>
              </w:rPr>
            </w:pPr>
            <w:r>
              <w:rPr>
                <w:rStyle w:val="Strong"/>
                <w:b w:val="0"/>
                <w:sz w:val="20"/>
                <w:szCs w:val="20"/>
              </w:rPr>
              <w:t>0.523144905</w:t>
            </w:r>
          </w:p>
        </w:tc>
      </w:tr>
    </w:tbl>
    <w:p w14:paraId="552746FA" w14:textId="37BE979C" w:rsidR="001437DE" w:rsidRDefault="001437DE" w:rsidP="00E51077">
      <w:pPr>
        <w:suppressAutoHyphens w:val="0"/>
        <w:autoSpaceDE w:val="0"/>
        <w:autoSpaceDN w:val="0"/>
        <w:adjustRightInd w:val="0"/>
        <w:spacing w:after="0" w:line="240" w:lineRule="auto"/>
        <w:rPr>
          <w:rStyle w:val="Strong"/>
          <w:rFonts w:ascii="Times New Roman" w:eastAsiaTheme="minorHAnsi" w:hAnsi="Times New Roman" w:cs="Times New Roman"/>
          <w:b w:val="0"/>
          <w:bCs w:val="0"/>
          <w:kern w:val="0"/>
          <w:sz w:val="20"/>
          <w:szCs w:val="20"/>
          <w:lang w:eastAsia="en-US"/>
        </w:rPr>
      </w:pPr>
    </w:p>
    <w:p w14:paraId="1BCBB512" w14:textId="77777777" w:rsidR="00F9544B" w:rsidRDefault="00F9544B" w:rsidP="00E51077">
      <w:pPr>
        <w:suppressAutoHyphens w:val="0"/>
        <w:autoSpaceDE w:val="0"/>
        <w:autoSpaceDN w:val="0"/>
        <w:adjustRightInd w:val="0"/>
        <w:spacing w:after="0" w:line="240" w:lineRule="auto"/>
        <w:rPr>
          <w:rStyle w:val="Strong"/>
          <w:rFonts w:ascii="Times New Roman" w:eastAsiaTheme="minorHAnsi" w:hAnsi="Times New Roman" w:cs="Times New Roman"/>
          <w:b w:val="0"/>
          <w:bCs w:val="0"/>
          <w:kern w:val="0"/>
          <w:sz w:val="20"/>
          <w:szCs w:val="20"/>
          <w:lang w:eastAsia="en-US"/>
        </w:rPr>
      </w:pPr>
    </w:p>
    <w:p w14:paraId="70EE2690" w14:textId="77777777" w:rsidR="00F9544B" w:rsidRPr="00E51077" w:rsidRDefault="00F9544B" w:rsidP="00E51077">
      <w:pPr>
        <w:suppressAutoHyphens w:val="0"/>
        <w:autoSpaceDE w:val="0"/>
        <w:autoSpaceDN w:val="0"/>
        <w:adjustRightInd w:val="0"/>
        <w:spacing w:after="0" w:line="240" w:lineRule="auto"/>
        <w:rPr>
          <w:rStyle w:val="Strong"/>
          <w:rFonts w:ascii="Times New Roman" w:eastAsiaTheme="minorHAnsi" w:hAnsi="Times New Roman" w:cs="Times New Roman"/>
          <w:b w:val="0"/>
          <w:bCs w:val="0"/>
          <w:kern w:val="0"/>
          <w:sz w:val="20"/>
          <w:szCs w:val="20"/>
          <w:lang w:eastAsia="en-US"/>
        </w:rPr>
      </w:pPr>
    </w:p>
    <w:p w14:paraId="4064E514" w14:textId="18B1ED52" w:rsidR="001437DE" w:rsidRPr="00056F44" w:rsidRDefault="00056F44" w:rsidP="00056F44">
      <w:pPr>
        <w:pStyle w:val="Heading1"/>
        <w:rPr>
          <w:rStyle w:val="Strong"/>
          <w:rFonts w:asciiTheme="minorHAnsi" w:hAnsiTheme="minorHAnsi"/>
          <w:sz w:val="20"/>
          <w:szCs w:val="20"/>
        </w:rPr>
      </w:pPr>
      <w:bookmarkStart w:id="64" w:name="_Toc511670745"/>
      <w:r>
        <w:rPr>
          <w:rStyle w:val="Strong"/>
          <w:rFonts w:asciiTheme="minorHAnsi" w:hAnsiTheme="minorHAnsi"/>
          <w:sz w:val="20"/>
          <w:szCs w:val="20"/>
        </w:rPr>
        <w:t xml:space="preserve">5.3.6.2 </w:t>
      </w:r>
      <w:r w:rsidR="00067AA6" w:rsidRPr="00056F44">
        <w:rPr>
          <w:rStyle w:val="Strong"/>
          <w:rFonts w:asciiTheme="minorHAnsi" w:hAnsiTheme="minorHAnsi"/>
          <w:sz w:val="20"/>
          <w:szCs w:val="20"/>
        </w:rPr>
        <w:t>Correlation</w:t>
      </w:r>
      <w:bookmarkEnd w:id="64"/>
      <w:r w:rsidR="00067AA6" w:rsidRPr="00056F44">
        <w:rPr>
          <w:rStyle w:val="Strong"/>
          <w:rFonts w:asciiTheme="minorHAnsi" w:hAnsiTheme="minorHAnsi"/>
          <w:sz w:val="20"/>
          <w:szCs w:val="20"/>
        </w:rPr>
        <w:t xml:space="preserve"> </w:t>
      </w:r>
    </w:p>
    <w:p w14:paraId="7CEA3116" w14:textId="77777777" w:rsidR="00056F44" w:rsidRDefault="00056F44" w:rsidP="00677C96">
      <w:pPr>
        <w:jc w:val="both"/>
        <w:rPr>
          <w:rStyle w:val="Strong"/>
          <w:b w:val="0"/>
          <w:sz w:val="20"/>
          <w:szCs w:val="20"/>
        </w:rPr>
      </w:pPr>
    </w:p>
    <w:p w14:paraId="015208E2" w14:textId="38ACE04D" w:rsidR="00333832" w:rsidRDefault="00354E24" w:rsidP="00056F44">
      <w:pPr>
        <w:spacing w:line="360" w:lineRule="auto"/>
        <w:jc w:val="both"/>
        <w:rPr>
          <w:rStyle w:val="Strong"/>
          <w:b w:val="0"/>
          <w:sz w:val="20"/>
          <w:szCs w:val="20"/>
        </w:rPr>
      </w:pPr>
      <w:r>
        <w:rPr>
          <w:rStyle w:val="Strong"/>
          <w:b w:val="0"/>
          <w:sz w:val="20"/>
          <w:szCs w:val="20"/>
        </w:rPr>
        <w:t>Table 18</w:t>
      </w:r>
      <w:r w:rsidR="00F9544B">
        <w:rPr>
          <w:rStyle w:val="Strong"/>
          <w:b w:val="0"/>
          <w:sz w:val="20"/>
          <w:szCs w:val="20"/>
        </w:rPr>
        <w:t xml:space="preserve"> summarises the </w:t>
      </w:r>
      <w:r w:rsidR="00637E90">
        <w:rPr>
          <w:rStyle w:val="Strong"/>
          <w:b w:val="0"/>
          <w:sz w:val="20"/>
          <w:szCs w:val="20"/>
        </w:rPr>
        <w:t xml:space="preserve">correlation coefficient analysis </w:t>
      </w:r>
      <w:r w:rsidR="00F9544B">
        <w:rPr>
          <w:rStyle w:val="Strong"/>
          <w:b w:val="0"/>
          <w:sz w:val="20"/>
          <w:szCs w:val="20"/>
        </w:rPr>
        <w:t>for</w:t>
      </w:r>
      <w:r w:rsidR="00637E90">
        <w:rPr>
          <w:rStyle w:val="Strong"/>
          <w:b w:val="0"/>
          <w:sz w:val="20"/>
          <w:szCs w:val="20"/>
        </w:rPr>
        <w:t xml:space="preserve"> the relationship between PM</w:t>
      </w:r>
      <w:r w:rsidR="00637E90" w:rsidRPr="00F50879">
        <w:rPr>
          <w:rStyle w:val="Strong"/>
          <w:b w:val="0"/>
          <w:sz w:val="20"/>
          <w:szCs w:val="20"/>
          <w:vertAlign w:val="subscript"/>
        </w:rPr>
        <w:t>10</w:t>
      </w:r>
      <w:r w:rsidR="00637E90">
        <w:rPr>
          <w:rStyle w:val="Strong"/>
          <w:b w:val="0"/>
          <w:sz w:val="20"/>
          <w:szCs w:val="20"/>
        </w:rPr>
        <w:t xml:space="preserve"> concentrations and </w:t>
      </w:r>
      <w:r w:rsidR="00F9544B">
        <w:rPr>
          <w:rStyle w:val="Strong"/>
          <w:b w:val="0"/>
          <w:sz w:val="20"/>
          <w:szCs w:val="20"/>
        </w:rPr>
        <w:t xml:space="preserve">each </w:t>
      </w:r>
      <w:r w:rsidR="00637E90">
        <w:rPr>
          <w:rStyle w:val="Strong"/>
          <w:b w:val="0"/>
          <w:sz w:val="20"/>
          <w:szCs w:val="20"/>
        </w:rPr>
        <w:t xml:space="preserve">meteorological </w:t>
      </w:r>
      <w:r w:rsidR="00F9544B">
        <w:rPr>
          <w:rStyle w:val="Strong"/>
          <w:b w:val="0"/>
          <w:sz w:val="20"/>
          <w:szCs w:val="20"/>
        </w:rPr>
        <w:t>parameter</w:t>
      </w:r>
      <w:r w:rsidR="00637E90">
        <w:rPr>
          <w:rStyle w:val="Strong"/>
          <w:b w:val="0"/>
          <w:sz w:val="20"/>
          <w:szCs w:val="20"/>
        </w:rPr>
        <w:t xml:space="preserve"> for the </w:t>
      </w:r>
      <w:r w:rsidR="003745B4">
        <w:rPr>
          <w:rStyle w:val="Strong"/>
          <w:b w:val="0"/>
          <w:sz w:val="20"/>
          <w:szCs w:val="20"/>
        </w:rPr>
        <w:t>full</w:t>
      </w:r>
      <w:r w:rsidR="00637E90">
        <w:rPr>
          <w:rStyle w:val="Strong"/>
          <w:b w:val="0"/>
          <w:sz w:val="20"/>
          <w:szCs w:val="20"/>
        </w:rPr>
        <w:t xml:space="preserve"> dataset and the data collected at times </w:t>
      </w:r>
      <w:r w:rsidR="003745B4">
        <w:rPr>
          <w:rStyle w:val="Strong"/>
          <w:b w:val="0"/>
          <w:sz w:val="20"/>
          <w:szCs w:val="20"/>
        </w:rPr>
        <w:t xml:space="preserve">of </w:t>
      </w:r>
      <w:r w:rsidR="00581471">
        <w:rPr>
          <w:rStyle w:val="Strong"/>
          <w:b w:val="0"/>
          <w:sz w:val="20"/>
          <w:szCs w:val="20"/>
        </w:rPr>
        <w:t>Cast House</w:t>
      </w:r>
      <w:r w:rsidR="00637E90">
        <w:rPr>
          <w:rStyle w:val="Strong"/>
          <w:b w:val="0"/>
          <w:sz w:val="20"/>
          <w:szCs w:val="20"/>
        </w:rPr>
        <w:t xml:space="preserve"> emissions. </w:t>
      </w:r>
      <w:r w:rsidR="00F9544B">
        <w:rPr>
          <w:rStyle w:val="Strong"/>
          <w:b w:val="0"/>
          <w:sz w:val="20"/>
          <w:szCs w:val="20"/>
        </w:rPr>
        <w:t>If the</w:t>
      </w:r>
      <w:r w:rsidR="00F50879">
        <w:rPr>
          <w:rStyle w:val="Strong"/>
          <w:b w:val="0"/>
          <w:sz w:val="20"/>
          <w:szCs w:val="20"/>
        </w:rPr>
        <w:t xml:space="preserve"> r value is close to +1</w:t>
      </w:r>
      <w:r w:rsidR="00F9544B">
        <w:rPr>
          <w:rStyle w:val="Strong"/>
          <w:b w:val="0"/>
          <w:sz w:val="20"/>
          <w:szCs w:val="20"/>
        </w:rPr>
        <w:t>/</w:t>
      </w:r>
      <w:r w:rsidR="003A0583">
        <w:rPr>
          <w:rStyle w:val="Strong"/>
          <w:b w:val="0"/>
          <w:sz w:val="20"/>
          <w:szCs w:val="20"/>
        </w:rPr>
        <w:t>-1</w:t>
      </w:r>
      <w:r w:rsidR="00F50879">
        <w:rPr>
          <w:rStyle w:val="Strong"/>
          <w:b w:val="0"/>
          <w:sz w:val="20"/>
          <w:szCs w:val="20"/>
        </w:rPr>
        <w:t xml:space="preserve">, a strong correlation </w:t>
      </w:r>
      <w:r w:rsidR="00D7184E">
        <w:rPr>
          <w:rStyle w:val="Strong"/>
          <w:b w:val="0"/>
          <w:sz w:val="20"/>
          <w:szCs w:val="20"/>
        </w:rPr>
        <w:t>exists</w:t>
      </w:r>
      <w:r w:rsidR="003A0583">
        <w:rPr>
          <w:rStyle w:val="Strong"/>
          <w:b w:val="0"/>
          <w:sz w:val="20"/>
          <w:szCs w:val="20"/>
        </w:rPr>
        <w:t xml:space="preserve">, </w:t>
      </w:r>
      <w:r w:rsidR="00D7184E">
        <w:rPr>
          <w:rStyle w:val="Strong"/>
          <w:b w:val="0"/>
          <w:sz w:val="20"/>
          <w:szCs w:val="20"/>
        </w:rPr>
        <w:t>whereas</w:t>
      </w:r>
      <w:r w:rsidR="003A0583">
        <w:rPr>
          <w:rStyle w:val="Strong"/>
          <w:b w:val="0"/>
          <w:sz w:val="20"/>
          <w:szCs w:val="20"/>
        </w:rPr>
        <w:t>, r vales close to zero indicate no correlation (Townend 2002).</w:t>
      </w:r>
      <w:r w:rsidR="00F50879">
        <w:rPr>
          <w:rStyle w:val="Strong"/>
          <w:b w:val="0"/>
          <w:sz w:val="20"/>
          <w:szCs w:val="20"/>
        </w:rPr>
        <w:t xml:space="preserve"> </w:t>
      </w:r>
      <w:r>
        <w:rPr>
          <w:rStyle w:val="Strong"/>
          <w:b w:val="0"/>
          <w:sz w:val="20"/>
          <w:szCs w:val="20"/>
        </w:rPr>
        <w:t>Table 18</w:t>
      </w:r>
      <w:r w:rsidR="00637E90">
        <w:rPr>
          <w:rStyle w:val="Strong"/>
          <w:b w:val="0"/>
          <w:sz w:val="20"/>
          <w:szCs w:val="20"/>
        </w:rPr>
        <w:t xml:space="preserve"> </w:t>
      </w:r>
      <w:r w:rsidR="00D7184E">
        <w:rPr>
          <w:rStyle w:val="Strong"/>
          <w:b w:val="0"/>
          <w:sz w:val="20"/>
          <w:szCs w:val="20"/>
        </w:rPr>
        <w:t xml:space="preserve">shows the existence of no </w:t>
      </w:r>
      <w:r w:rsidR="00C03FCA">
        <w:rPr>
          <w:rStyle w:val="Strong"/>
          <w:b w:val="0"/>
          <w:sz w:val="20"/>
          <w:szCs w:val="20"/>
        </w:rPr>
        <w:t xml:space="preserve">strong </w:t>
      </w:r>
      <w:r w:rsidR="00637E90">
        <w:rPr>
          <w:rStyle w:val="Strong"/>
          <w:b w:val="0"/>
          <w:sz w:val="20"/>
          <w:szCs w:val="20"/>
        </w:rPr>
        <w:t>correlation</w:t>
      </w:r>
      <w:r w:rsidR="00D7184E">
        <w:rPr>
          <w:rStyle w:val="Strong"/>
          <w:b w:val="0"/>
          <w:sz w:val="20"/>
          <w:szCs w:val="20"/>
        </w:rPr>
        <w:t>s</w:t>
      </w:r>
      <w:r w:rsidR="00637E90">
        <w:rPr>
          <w:rStyle w:val="Strong"/>
          <w:b w:val="0"/>
          <w:sz w:val="20"/>
          <w:szCs w:val="20"/>
        </w:rPr>
        <w:t>.</w:t>
      </w:r>
      <w:r w:rsidR="00F50879">
        <w:rPr>
          <w:rStyle w:val="Strong"/>
          <w:b w:val="0"/>
          <w:sz w:val="20"/>
          <w:szCs w:val="20"/>
        </w:rPr>
        <w:t xml:space="preserve"> </w:t>
      </w:r>
      <w:r w:rsidR="00637E90">
        <w:rPr>
          <w:rStyle w:val="Strong"/>
          <w:b w:val="0"/>
          <w:sz w:val="20"/>
          <w:szCs w:val="20"/>
        </w:rPr>
        <w:t xml:space="preserve"> </w:t>
      </w:r>
    </w:p>
    <w:p w14:paraId="1BC2D0A9" w14:textId="77777777" w:rsidR="00F9544B" w:rsidRDefault="00F9544B" w:rsidP="00056F44">
      <w:pPr>
        <w:spacing w:line="360" w:lineRule="auto"/>
        <w:jc w:val="both"/>
        <w:rPr>
          <w:rStyle w:val="Strong"/>
          <w:b w:val="0"/>
          <w:sz w:val="20"/>
          <w:szCs w:val="20"/>
        </w:rPr>
      </w:pPr>
    </w:p>
    <w:p w14:paraId="1A714B59" w14:textId="77777777" w:rsidR="00F9544B" w:rsidRDefault="00F9544B" w:rsidP="00056F44">
      <w:pPr>
        <w:spacing w:line="360" w:lineRule="auto"/>
        <w:jc w:val="both"/>
        <w:rPr>
          <w:rStyle w:val="Strong"/>
          <w:b w:val="0"/>
          <w:sz w:val="20"/>
          <w:szCs w:val="20"/>
        </w:rPr>
      </w:pPr>
    </w:p>
    <w:p w14:paraId="22D424AE" w14:textId="77777777" w:rsidR="00D7184E" w:rsidRPr="00056F44" w:rsidRDefault="00D7184E" w:rsidP="00056F44">
      <w:pPr>
        <w:spacing w:line="360" w:lineRule="auto"/>
        <w:jc w:val="both"/>
        <w:rPr>
          <w:rStyle w:val="Strong"/>
          <w:b w:val="0"/>
          <w:sz w:val="20"/>
          <w:szCs w:val="20"/>
        </w:rPr>
      </w:pPr>
    </w:p>
    <w:p w14:paraId="1E3653FD" w14:textId="583E0C68" w:rsidR="00637E90" w:rsidRPr="001437DE" w:rsidRDefault="008A5300" w:rsidP="00756AD0">
      <w:pPr>
        <w:jc w:val="both"/>
        <w:rPr>
          <w:rStyle w:val="Strong"/>
          <w:sz w:val="20"/>
          <w:szCs w:val="20"/>
        </w:rPr>
      </w:pPr>
      <w:r>
        <w:rPr>
          <w:b/>
          <w:bCs/>
          <w:noProof/>
          <w:sz w:val="20"/>
          <w:szCs w:val="20"/>
          <w:lang w:eastAsia="en-GB"/>
        </w:rPr>
        <w:lastRenderedPageBreak/>
        <mc:AlternateContent>
          <mc:Choice Requires="wps">
            <w:drawing>
              <wp:anchor distT="0" distB="0" distL="114300" distR="114300" simplePos="0" relativeHeight="251843584" behindDoc="0" locked="0" layoutInCell="1" allowOverlap="1" wp14:anchorId="4811DD55" wp14:editId="00239D51">
                <wp:simplePos x="0" y="0"/>
                <wp:positionH relativeFrom="margin">
                  <wp:align>left</wp:align>
                </wp:positionH>
                <wp:positionV relativeFrom="paragraph">
                  <wp:posOffset>-42279</wp:posOffset>
                </wp:positionV>
                <wp:extent cx="2785420" cy="265814"/>
                <wp:effectExtent l="0" t="0" r="0" b="1270"/>
                <wp:wrapNone/>
                <wp:docPr id="177" name="Text Box 177"/>
                <wp:cNvGraphicFramePr/>
                <a:graphic xmlns:a="http://schemas.openxmlformats.org/drawingml/2006/main">
                  <a:graphicData uri="http://schemas.microsoft.com/office/word/2010/wordprocessingShape">
                    <wps:wsp>
                      <wps:cNvSpPr txBox="1"/>
                      <wps:spPr>
                        <a:xfrm>
                          <a:off x="0" y="0"/>
                          <a:ext cx="2785420" cy="26581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A8BEFB" w14:textId="4CBA458C" w:rsidR="0062582F" w:rsidRDefault="0062582F">
                            <w:r>
                              <w:rPr>
                                <w:rStyle w:val="Strong"/>
                                <w:sz w:val="20"/>
                                <w:szCs w:val="20"/>
                              </w:rPr>
                              <w:t xml:space="preserve">Table 18 – </w:t>
                            </w:r>
                            <w:r w:rsidRPr="008A5300">
                              <w:rPr>
                                <w:rStyle w:val="Strong"/>
                                <w:b w:val="0"/>
                                <w:sz w:val="20"/>
                                <w:szCs w:val="20"/>
                              </w:rPr>
                              <w:t>Correlation Coefficient Analysis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11DD55" id="Text Box 177" o:spid="_x0000_s1102" type="#_x0000_t202" style="position:absolute;left:0;text-align:left;margin-left:0;margin-top:-3.35pt;width:219.3pt;height:20.95pt;z-index:2518435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" fillcolor="white [3201]" stroked="f" strokeweight=".5pt">
                <v:textbox>
                  <w:txbxContent>
                    <w:p w14:paraId="5CA8BEFB" w14:textId="4CBA458C" w:rsidR="0062582F" w:rsidRDefault="0062582F">
                      <w:r>
                        <w:rPr>
                          <w:rStyle w:val="Strong"/>
                          <w:sz w:val="20"/>
                          <w:szCs w:val="20"/>
                        </w:rPr>
                        <w:t xml:space="preserve">Table 18 – </w:t>
                      </w:r>
                      <w:r w:rsidRPr="008A5300">
                        <w:rPr>
                          <w:rStyle w:val="Strong"/>
                          <w:b w:val="0"/>
                          <w:sz w:val="20"/>
                          <w:szCs w:val="20"/>
                        </w:rPr>
                        <w:t>Correlation Coefficient Analysis Results</w:t>
                      </w:r>
                    </w:p>
                  </w:txbxContent>
                </v:textbox>
                <w10:wrap anchorx="margin"/>
              </v:shape>
            </w:pict>
          </mc:Fallback>
        </mc:AlternateContent>
      </w:r>
    </w:p>
    <w:tbl>
      <w:tblPr>
        <w:tblStyle w:val="TableGrid"/>
        <w:tblW w:w="0" w:type="auto"/>
        <w:tblLook w:val="04A0" w:firstRow="1" w:lastRow="0" w:firstColumn="1" w:lastColumn="0" w:noHBand="0" w:noVBand="1"/>
      </w:tblPr>
      <w:tblGrid>
        <w:gridCol w:w="1696"/>
        <w:gridCol w:w="1418"/>
        <w:gridCol w:w="1393"/>
        <w:gridCol w:w="1503"/>
        <w:gridCol w:w="1640"/>
        <w:gridCol w:w="1366"/>
      </w:tblGrid>
      <w:tr w:rsidR="00756AD0" w14:paraId="614444C4" w14:textId="77777777" w:rsidTr="00F50879">
        <w:tc>
          <w:tcPr>
            <w:tcW w:w="1696" w:type="dxa"/>
            <w:shd w:val="clear" w:color="auto" w:fill="E7E6E6" w:themeFill="background2"/>
          </w:tcPr>
          <w:p w14:paraId="0CA91446" w14:textId="77777777" w:rsidR="00756AD0" w:rsidRPr="00730243" w:rsidRDefault="00756AD0" w:rsidP="00B00232">
            <w:pPr>
              <w:jc w:val="both"/>
              <w:rPr>
                <w:rStyle w:val="Strong"/>
                <w:sz w:val="20"/>
                <w:szCs w:val="20"/>
              </w:rPr>
            </w:pPr>
          </w:p>
        </w:tc>
        <w:tc>
          <w:tcPr>
            <w:tcW w:w="1418" w:type="dxa"/>
            <w:shd w:val="clear" w:color="auto" w:fill="E7E6E6" w:themeFill="background2"/>
          </w:tcPr>
          <w:p w14:paraId="4D7B7E59" w14:textId="77777777" w:rsidR="00756AD0" w:rsidRPr="00730243" w:rsidRDefault="00756AD0" w:rsidP="00B00232">
            <w:pPr>
              <w:rPr>
                <w:rStyle w:val="Strong"/>
                <w:sz w:val="20"/>
                <w:szCs w:val="20"/>
              </w:rPr>
            </w:pPr>
            <w:r w:rsidRPr="00730243">
              <w:rPr>
                <w:rStyle w:val="Strong"/>
                <w:sz w:val="20"/>
                <w:szCs w:val="20"/>
              </w:rPr>
              <w:t>Y – PM</w:t>
            </w:r>
            <w:r w:rsidRPr="00730243">
              <w:rPr>
                <w:rStyle w:val="Strong"/>
                <w:sz w:val="20"/>
                <w:szCs w:val="20"/>
                <w:vertAlign w:val="subscript"/>
              </w:rPr>
              <w:t>10</w:t>
            </w:r>
          </w:p>
          <w:p w14:paraId="15AAE9A9" w14:textId="77777777" w:rsidR="00756AD0" w:rsidRPr="00730243" w:rsidRDefault="00756AD0" w:rsidP="00B00232">
            <w:pPr>
              <w:rPr>
                <w:rStyle w:val="Strong"/>
                <w:sz w:val="20"/>
                <w:szCs w:val="20"/>
              </w:rPr>
            </w:pPr>
            <w:r w:rsidRPr="00730243">
              <w:rPr>
                <w:rStyle w:val="Strong"/>
                <w:sz w:val="20"/>
                <w:szCs w:val="20"/>
              </w:rPr>
              <w:t>X – Wind Direction</w:t>
            </w:r>
          </w:p>
        </w:tc>
        <w:tc>
          <w:tcPr>
            <w:tcW w:w="1393" w:type="dxa"/>
            <w:shd w:val="clear" w:color="auto" w:fill="E7E6E6" w:themeFill="background2"/>
          </w:tcPr>
          <w:p w14:paraId="58D2BD41" w14:textId="77777777" w:rsidR="00756AD0" w:rsidRPr="00730243" w:rsidRDefault="00756AD0" w:rsidP="00B00232">
            <w:pPr>
              <w:rPr>
                <w:rStyle w:val="Strong"/>
                <w:sz w:val="20"/>
                <w:szCs w:val="20"/>
              </w:rPr>
            </w:pPr>
            <w:r w:rsidRPr="00730243">
              <w:rPr>
                <w:rStyle w:val="Strong"/>
                <w:sz w:val="20"/>
                <w:szCs w:val="20"/>
              </w:rPr>
              <w:t>Y – PM</w:t>
            </w:r>
            <w:r w:rsidRPr="00730243">
              <w:rPr>
                <w:rStyle w:val="Strong"/>
                <w:sz w:val="20"/>
                <w:szCs w:val="20"/>
                <w:vertAlign w:val="subscript"/>
              </w:rPr>
              <w:t>10</w:t>
            </w:r>
          </w:p>
          <w:p w14:paraId="27B33DAF" w14:textId="77777777" w:rsidR="00756AD0" w:rsidRPr="00730243" w:rsidRDefault="00756AD0" w:rsidP="00B00232">
            <w:pPr>
              <w:rPr>
                <w:rStyle w:val="Strong"/>
                <w:sz w:val="20"/>
                <w:szCs w:val="20"/>
              </w:rPr>
            </w:pPr>
            <w:r w:rsidRPr="00730243">
              <w:rPr>
                <w:rStyle w:val="Strong"/>
                <w:sz w:val="20"/>
                <w:szCs w:val="20"/>
              </w:rPr>
              <w:t>X – Wind Speed</w:t>
            </w:r>
          </w:p>
        </w:tc>
        <w:tc>
          <w:tcPr>
            <w:tcW w:w="1503" w:type="dxa"/>
            <w:shd w:val="clear" w:color="auto" w:fill="E7E6E6" w:themeFill="background2"/>
          </w:tcPr>
          <w:p w14:paraId="2252189A" w14:textId="77777777" w:rsidR="00756AD0" w:rsidRPr="00730243" w:rsidRDefault="00756AD0" w:rsidP="00B00232">
            <w:pPr>
              <w:rPr>
                <w:rStyle w:val="Strong"/>
                <w:sz w:val="20"/>
                <w:szCs w:val="20"/>
              </w:rPr>
            </w:pPr>
            <w:r w:rsidRPr="00730243">
              <w:rPr>
                <w:rStyle w:val="Strong"/>
                <w:sz w:val="20"/>
                <w:szCs w:val="20"/>
              </w:rPr>
              <w:t>Y – PM</w:t>
            </w:r>
            <w:r w:rsidRPr="00730243">
              <w:rPr>
                <w:rStyle w:val="Strong"/>
                <w:sz w:val="20"/>
                <w:szCs w:val="20"/>
                <w:vertAlign w:val="subscript"/>
              </w:rPr>
              <w:t>10</w:t>
            </w:r>
          </w:p>
          <w:p w14:paraId="42867DFF" w14:textId="77777777" w:rsidR="00756AD0" w:rsidRPr="00730243" w:rsidRDefault="00756AD0" w:rsidP="00B00232">
            <w:pPr>
              <w:rPr>
                <w:rStyle w:val="Strong"/>
                <w:sz w:val="20"/>
                <w:szCs w:val="20"/>
              </w:rPr>
            </w:pPr>
            <w:r w:rsidRPr="00730243">
              <w:rPr>
                <w:rStyle w:val="Strong"/>
                <w:sz w:val="20"/>
                <w:szCs w:val="20"/>
              </w:rPr>
              <w:t>X – Relative Humidity</w:t>
            </w:r>
          </w:p>
        </w:tc>
        <w:tc>
          <w:tcPr>
            <w:tcW w:w="1640" w:type="dxa"/>
            <w:shd w:val="clear" w:color="auto" w:fill="E7E6E6" w:themeFill="background2"/>
          </w:tcPr>
          <w:p w14:paraId="3C9C865D" w14:textId="77777777" w:rsidR="00756AD0" w:rsidRPr="00730243" w:rsidRDefault="00756AD0" w:rsidP="00B00232">
            <w:pPr>
              <w:rPr>
                <w:rStyle w:val="Strong"/>
                <w:sz w:val="20"/>
                <w:szCs w:val="20"/>
              </w:rPr>
            </w:pPr>
            <w:r w:rsidRPr="00730243">
              <w:rPr>
                <w:rStyle w:val="Strong"/>
                <w:sz w:val="20"/>
                <w:szCs w:val="20"/>
              </w:rPr>
              <w:t>Y – PM</w:t>
            </w:r>
            <w:r w:rsidRPr="00730243">
              <w:rPr>
                <w:rStyle w:val="Strong"/>
                <w:sz w:val="20"/>
                <w:szCs w:val="20"/>
                <w:vertAlign w:val="subscript"/>
              </w:rPr>
              <w:t>10</w:t>
            </w:r>
          </w:p>
          <w:p w14:paraId="5BDB78BF" w14:textId="77777777" w:rsidR="00756AD0" w:rsidRPr="00730243" w:rsidRDefault="00756AD0" w:rsidP="00B00232">
            <w:pPr>
              <w:rPr>
                <w:rStyle w:val="Strong"/>
                <w:sz w:val="20"/>
                <w:szCs w:val="20"/>
              </w:rPr>
            </w:pPr>
            <w:r>
              <w:rPr>
                <w:rStyle w:val="Strong"/>
                <w:sz w:val="20"/>
                <w:szCs w:val="20"/>
              </w:rPr>
              <w:t xml:space="preserve">X - </w:t>
            </w:r>
            <w:r w:rsidRPr="00730243">
              <w:rPr>
                <w:rStyle w:val="Strong"/>
                <w:sz w:val="20"/>
                <w:szCs w:val="20"/>
              </w:rPr>
              <w:t>Temperature</w:t>
            </w:r>
          </w:p>
        </w:tc>
        <w:tc>
          <w:tcPr>
            <w:tcW w:w="1366" w:type="dxa"/>
            <w:shd w:val="clear" w:color="auto" w:fill="E7E6E6" w:themeFill="background2"/>
          </w:tcPr>
          <w:p w14:paraId="0DB424DC" w14:textId="77777777" w:rsidR="00756AD0" w:rsidRPr="00730243" w:rsidRDefault="00756AD0" w:rsidP="00B00232">
            <w:pPr>
              <w:rPr>
                <w:rStyle w:val="Strong"/>
                <w:sz w:val="20"/>
                <w:szCs w:val="20"/>
              </w:rPr>
            </w:pPr>
            <w:r w:rsidRPr="00730243">
              <w:rPr>
                <w:rStyle w:val="Strong"/>
                <w:sz w:val="20"/>
                <w:szCs w:val="20"/>
              </w:rPr>
              <w:t>Y – PM</w:t>
            </w:r>
            <w:r w:rsidRPr="00730243">
              <w:rPr>
                <w:rStyle w:val="Strong"/>
                <w:sz w:val="20"/>
                <w:szCs w:val="20"/>
                <w:vertAlign w:val="subscript"/>
              </w:rPr>
              <w:t>10</w:t>
            </w:r>
          </w:p>
          <w:p w14:paraId="52F6CDDC" w14:textId="77777777" w:rsidR="00756AD0" w:rsidRPr="00730243" w:rsidRDefault="00756AD0" w:rsidP="00B00232">
            <w:pPr>
              <w:rPr>
                <w:rStyle w:val="Strong"/>
                <w:sz w:val="20"/>
                <w:szCs w:val="20"/>
              </w:rPr>
            </w:pPr>
            <w:r w:rsidRPr="00730243">
              <w:rPr>
                <w:rStyle w:val="Strong"/>
                <w:sz w:val="20"/>
                <w:szCs w:val="20"/>
              </w:rPr>
              <w:t>X - Rainfall</w:t>
            </w:r>
          </w:p>
        </w:tc>
      </w:tr>
      <w:tr w:rsidR="00756AD0" w14:paraId="29DCC28D" w14:textId="77777777" w:rsidTr="00F50879">
        <w:tc>
          <w:tcPr>
            <w:tcW w:w="1696" w:type="dxa"/>
            <w:shd w:val="clear" w:color="auto" w:fill="E7E6E6" w:themeFill="background2"/>
          </w:tcPr>
          <w:p w14:paraId="130EF6DC" w14:textId="318235F1" w:rsidR="00756AD0" w:rsidRPr="00730243" w:rsidRDefault="00756AD0" w:rsidP="00F50879">
            <w:pPr>
              <w:rPr>
                <w:rStyle w:val="Strong"/>
                <w:sz w:val="20"/>
                <w:szCs w:val="20"/>
              </w:rPr>
            </w:pPr>
            <w:r w:rsidRPr="00730243">
              <w:rPr>
                <w:rStyle w:val="Strong"/>
                <w:sz w:val="20"/>
                <w:szCs w:val="20"/>
              </w:rPr>
              <w:t>Corr</w:t>
            </w:r>
            <w:r w:rsidR="00F50879">
              <w:rPr>
                <w:rStyle w:val="Strong"/>
                <w:sz w:val="20"/>
                <w:szCs w:val="20"/>
              </w:rPr>
              <w:t xml:space="preserve">elation Coefficient (r) Analysis - </w:t>
            </w:r>
            <w:r w:rsidRPr="00730243">
              <w:rPr>
                <w:rStyle w:val="Strong"/>
                <w:sz w:val="20"/>
                <w:szCs w:val="20"/>
              </w:rPr>
              <w:t>Full Dataset</w:t>
            </w:r>
          </w:p>
        </w:tc>
        <w:tc>
          <w:tcPr>
            <w:tcW w:w="1418" w:type="dxa"/>
          </w:tcPr>
          <w:p w14:paraId="40211FBA" w14:textId="77777777" w:rsidR="00756AD0" w:rsidRDefault="00756AD0" w:rsidP="00B00232">
            <w:pPr>
              <w:jc w:val="center"/>
              <w:rPr>
                <w:rStyle w:val="Strong"/>
                <w:b w:val="0"/>
                <w:sz w:val="20"/>
                <w:szCs w:val="20"/>
              </w:rPr>
            </w:pPr>
          </w:p>
          <w:p w14:paraId="51CAF930" w14:textId="77777777" w:rsidR="00756AD0" w:rsidRDefault="00756AD0" w:rsidP="00B00232">
            <w:pPr>
              <w:jc w:val="center"/>
              <w:rPr>
                <w:rStyle w:val="Strong"/>
                <w:b w:val="0"/>
                <w:sz w:val="20"/>
                <w:szCs w:val="20"/>
              </w:rPr>
            </w:pPr>
            <w:r>
              <w:rPr>
                <w:rStyle w:val="Strong"/>
                <w:b w:val="0"/>
                <w:sz w:val="20"/>
                <w:szCs w:val="20"/>
              </w:rPr>
              <w:t>0.001638</w:t>
            </w:r>
          </w:p>
        </w:tc>
        <w:tc>
          <w:tcPr>
            <w:tcW w:w="1393" w:type="dxa"/>
          </w:tcPr>
          <w:p w14:paraId="72C67F60" w14:textId="77777777" w:rsidR="00756AD0" w:rsidRDefault="00756AD0" w:rsidP="00B00232">
            <w:pPr>
              <w:jc w:val="center"/>
              <w:rPr>
                <w:rStyle w:val="Strong"/>
                <w:b w:val="0"/>
                <w:sz w:val="20"/>
                <w:szCs w:val="20"/>
              </w:rPr>
            </w:pPr>
          </w:p>
          <w:p w14:paraId="44117704" w14:textId="77777777" w:rsidR="00756AD0" w:rsidRDefault="00756AD0" w:rsidP="00B00232">
            <w:pPr>
              <w:jc w:val="center"/>
              <w:rPr>
                <w:rStyle w:val="Strong"/>
                <w:b w:val="0"/>
                <w:sz w:val="20"/>
                <w:szCs w:val="20"/>
              </w:rPr>
            </w:pPr>
            <w:r>
              <w:rPr>
                <w:rStyle w:val="Strong"/>
                <w:b w:val="0"/>
                <w:sz w:val="20"/>
                <w:szCs w:val="20"/>
              </w:rPr>
              <w:t>0.157024</w:t>
            </w:r>
          </w:p>
        </w:tc>
        <w:tc>
          <w:tcPr>
            <w:tcW w:w="1503" w:type="dxa"/>
          </w:tcPr>
          <w:p w14:paraId="6D0FB914" w14:textId="77777777" w:rsidR="00756AD0" w:rsidRDefault="00756AD0" w:rsidP="00B00232">
            <w:pPr>
              <w:jc w:val="center"/>
              <w:rPr>
                <w:rStyle w:val="Strong"/>
                <w:b w:val="0"/>
                <w:sz w:val="20"/>
                <w:szCs w:val="20"/>
              </w:rPr>
            </w:pPr>
          </w:p>
          <w:p w14:paraId="0F3C324C" w14:textId="77777777" w:rsidR="00756AD0" w:rsidRDefault="00756AD0" w:rsidP="00B00232">
            <w:pPr>
              <w:jc w:val="center"/>
              <w:rPr>
                <w:rStyle w:val="Strong"/>
                <w:b w:val="0"/>
                <w:sz w:val="20"/>
                <w:szCs w:val="20"/>
              </w:rPr>
            </w:pPr>
            <w:r>
              <w:rPr>
                <w:rStyle w:val="Strong"/>
                <w:b w:val="0"/>
                <w:sz w:val="20"/>
                <w:szCs w:val="20"/>
              </w:rPr>
              <w:t>0.016611</w:t>
            </w:r>
          </w:p>
        </w:tc>
        <w:tc>
          <w:tcPr>
            <w:tcW w:w="1640" w:type="dxa"/>
          </w:tcPr>
          <w:p w14:paraId="1362552B" w14:textId="77777777" w:rsidR="00756AD0" w:rsidRDefault="00756AD0" w:rsidP="00B00232">
            <w:pPr>
              <w:jc w:val="center"/>
              <w:rPr>
                <w:rStyle w:val="Strong"/>
                <w:b w:val="0"/>
                <w:sz w:val="20"/>
                <w:szCs w:val="20"/>
              </w:rPr>
            </w:pPr>
          </w:p>
          <w:p w14:paraId="3E6A1801" w14:textId="77777777" w:rsidR="00756AD0" w:rsidRDefault="00756AD0" w:rsidP="00B00232">
            <w:pPr>
              <w:jc w:val="center"/>
              <w:rPr>
                <w:rStyle w:val="Strong"/>
                <w:b w:val="0"/>
                <w:sz w:val="20"/>
                <w:szCs w:val="20"/>
              </w:rPr>
            </w:pPr>
            <w:r>
              <w:rPr>
                <w:rStyle w:val="Strong"/>
                <w:b w:val="0"/>
                <w:sz w:val="20"/>
                <w:szCs w:val="20"/>
              </w:rPr>
              <w:t>0.130026</w:t>
            </w:r>
          </w:p>
        </w:tc>
        <w:tc>
          <w:tcPr>
            <w:tcW w:w="1366" w:type="dxa"/>
          </w:tcPr>
          <w:p w14:paraId="0727BFD9" w14:textId="77777777" w:rsidR="00756AD0" w:rsidRDefault="00756AD0" w:rsidP="00B00232">
            <w:pPr>
              <w:jc w:val="center"/>
              <w:rPr>
                <w:rStyle w:val="Strong"/>
                <w:b w:val="0"/>
                <w:sz w:val="20"/>
                <w:szCs w:val="20"/>
              </w:rPr>
            </w:pPr>
          </w:p>
          <w:p w14:paraId="1AF7A760" w14:textId="31402BC3" w:rsidR="00756AD0" w:rsidRDefault="00756AD0" w:rsidP="00B00232">
            <w:pPr>
              <w:jc w:val="center"/>
              <w:rPr>
                <w:rStyle w:val="Strong"/>
                <w:b w:val="0"/>
                <w:sz w:val="20"/>
                <w:szCs w:val="20"/>
              </w:rPr>
            </w:pPr>
            <w:r>
              <w:rPr>
                <w:rStyle w:val="Strong"/>
                <w:b w:val="0"/>
                <w:sz w:val="20"/>
                <w:szCs w:val="20"/>
              </w:rPr>
              <w:t>-0.01728</w:t>
            </w:r>
            <w:r w:rsidR="008A3B19">
              <w:rPr>
                <w:rStyle w:val="Strong"/>
                <w:b w:val="0"/>
                <w:sz w:val="20"/>
                <w:szCs w:val="20"/>
              </w:rPr>
              <w:t>0</w:t>
            </w:r>
          </w:p>
        </w:tc>
      </w:tr>
      <w:tr w:rsidR="00756AD0" w14:paraId="77252D4A" w14:textId="77777777" w:rsidTr="00F50879">
        <w:tc>
          <w:tcPr>
            <w:tcW w:w="1696" w:type="dxa"/>
            <w:shd w:val="clear" w:color="auto" w:fill="E7E6E6" w:themeFill="background2"/>
          </w:tcPr>
          <w:p w14:paraId="1520694D" w14:textId="62605040" w:rsidR="00756AD0" w:rsidRPr="00730243" w:rsidRDefault="00756AD0" w:rsidP="00F50879">
            <w:pPr>
              <w:rPr>
                <w:rStyle w:val="Strong"/>
                <w:sz w:val="20"/>
                <w:szCs w:val="20"/>
              </w:rPr>
            </w:pPr>
            <w:r w:rsidRPr="00730243">
              <w:rPr>
                <w:rStyle w:val="Strong"/>
                <w:sz w:val="20"/>
                <w:szCs w:val="20"/>
              </w:rPr>
              <w:t xml:space="preserve">Correlation Coefficient </w:t>
            </w:r>
            <w:r w:rsidR="00F50879">
              <w:rPr>
                <w:rStyle w:val="Strong"/>
                <w:sz w:val="20"/>
                <w:szCs w:val="20"/>
              </w:rPr>
              <w:t xml:space="preserve">(r) </w:t>
            </w:r>
            <w:r w:rsidRPr="00730243">
              <w:rPr>
                <w:rStyle w:val="Strong"/>
                <w:sz w:val="20"/>
                <w:szCs w:val="20"/>
              </w:rPr>
              <w:t>Analysis</w:t>
            </w:r>
            <w:r w:rsidR="00F50879">
              <w:rPr>
                <w:rStyle w:val="Strong"/>
                <w:sz w:val="20"/>
                <w:szCs w:val="20"/>
              </w:rPr>
              <w:t xml:space="preserve"> - </w:t>
            </w:r>
            <w:r w:rsidR="00581471">
              <w:rPr>
                <w:rStyle w:val="Strong"/>
                <w:sz w:val="20"/>
                <w:szCs w:val="20"/>
              </w:rPr>
              <w:t>Cast House</w:t>
            </w:r>
            <w:r w:rsidR="00F50879">
              <w:rPr>
                <w:rStyle w:val="Strong"/>
                <w:sz w:val="20"/>
                <w:szCs w:val="20"/>
              </w:rPr>
              <w:t xml:space="preserve"> </w:t>
            </w:r>
            <w:r w:rsidRPr="00730243">
              <w:rPr>
                <w:rStyle w:val="Strong"/>
                <w:sz w:val="20"/>
                <w:szCs w:val="20"/>
              </w:rPr>
              <w:t>Emissions</w:t>
            </w:r>
          </w:p>
        </w:tc>
        <w:tc>
          <w:tcPr>
            <w:tcW w:w="1418" w:type="dxa"/>
          </w:tcPr>
          <w:p w14:paraId="17746CCB" w14:textId="77777777" w:rsidR="00756AD0" w:rsidRDefault="00756AD0" w:rsidP="00B00232">
            <w:pPr>
              <w:jc w:val="center"/>
              <w:rPr>
                <w:rStyle w:val="Strong"/>
                <w:b w:val="0"/>
                <w:sz w:val="20"/>
                <w:szCs w:val="20"/>
              </w:rPr>
            </w:pPr>
          </w:p>
          <w:p w14:paraId="51A6D514" w14:textId="7364E21C" w:rsidR="00756AD0" w:rsidRDefault="008A3B19" w:rsidP="00F50879">
            <w:pPr>
              <w:jc w:val="center"/>
              <w:rPr>
                <w:rStyle w:val="Strong"/>
                <w:b w:val="0"/>
                <w:sz w:val="20"/>
                <w:szCs w:val="20"/>
              </w:rPr>
            </w:pPr>
            <w:r>
              <w:rPr>
                <w:rStyle w:val="Strong"/>
                <w:b w:val="0"/>
                <w:sz w:val="20"/>
                <w:szCs w:val="20"/>
              </w:rPr>
              <w:t>0.035708</w:t>
            </w:r>
          </w:p>
        </w:tc>
        <w:tc>
          <w:tcPr>
            <w:tcW w:w="1393" w:type="dxa"/>
          </w:tcPr>
          <w:p w14:paraId="08493BD5" w14:textId="77777777" w:rsidR="00756AD0" w:rsidRDefault="00756AD0" w:rsidP="00B00232">
            <w:pPr>
              <w:jc w:val="center"/>
              <w:rPr>
                <w:rStyle w:val="Strong"/>
                <w:b w:val="0"/>
                <w:sz w:val="20"/>
                <w:szCs w:val="20"/>
              </w:rPr>
            </w:pPr>
          </w:p>
          <w:p w14:paraId="30B19E8F" w14:textId="77777777" w:rsidR="00756AD0" w:rsidRDefault="00756AD0" w:rsidP="00F50879">
            <w:pPr>
              <w:jc w:val="center"/>
              <w:rPr>
                <w:rStyle w:val="Strong"/>
                <w:b w:val="0"/>
                <w:sz w:val="20"/>
                <w:szCs w:val="20"/>
              </w:rPr>
            </w:pPr>
            <w:r>
              <w:rPr>
                <w:rStyle w:val="Strong"/>
                <w:b w:val="0"/>
                <w:sz w:val="20"/>
                <w:szCs w:val="20"/>
              </w:rPr>
              <w:t>0.067000</w:t>
            </w:r>
          </w:p>
        </w:tc>
        <w:tc>
          <w:tcPr>
            <w:tcW w:w="1503" w:type="dxa"/>
          </w:tcPr>
          <w:p w14:paraId="291CAACB" w14:textId="77777777" w:rsidR="00756AD0" w:rsidRDefault="00756AD0" w:rsidP="00B00232">
            <w:pPr>
              <w:jc w:val="center"/>
              <w:rPr>
                <w:rStyle w:val="Strong"/>
                <w:b w:val="0"/>
                <w:sz w:val="20"/>
                <w:szCs w:val="20"/>
              </w:rPr>
            </w:pPr>
          </w:p>
          <w:p w14:paraId="2A5C96DA" w14:textId="77777777" w:rsidR="00756AD0" w:rsidRDefault="00756AD0" w:rsidP="00F50879">
            <w:pPr>
              <w:jc w:val="center"/>
              <w:rPr>
                <w:rStyle w:val="Strong"/>
                <w:b w:val="0"/>
                <w:sz w:val="20"/>
                <w:szCs w:val="20"/>
              </w:rPr>
            </w:pPr>
            <w:r>
              <w:rPr>
                <w:rStyle w:val="Strong"/>
                <w:b w:val="0"/>
                <w:sz w:val="20"/>
                <w:szCs w:val="20"/>
              </w:rPr>
              <w:t>0.068056</w:t>
            </w:r>
          </w:p>
        </w:tc>
        <w:tc>
          <w:tcPr>
            <w:tcW w:w="1640" w:type="dxa"/>
          </w:tcPr>
          <w:p w14:paraId="3D13E86F" w14:textId="77777777" w:rsidR="00756AD0" w:rsidRDefault="00756AD0" w:rsidP="00B00232">
            <w:pPr>
              <w:jc w:val="center"/>
              <w:rPr>
                <w:rStyle w:val="Strong"/>
                <w:b w:val="0"/>
                <w:sz w:val="20"/>
                <w:szCs w:val="20"/>
              </w:rPr>
            </w:pPr>
          </w:p>
          <w:p w14:paraId="15DABCC2" w14:textId="77777777" w:rsidR="00756AD0" w:rsidRDefault="00756AD0" w:rsidP="00F50879">
            <w:pPr>
              <w:jc w:val="center"/>
              <w:rPr>
                <w:rStyle w:val="Strong"/>
                <w:b w:val="0"/>
                <w:sz w:val="20"/>
                <w:szCs w:val="20"/>
              </w:rPr>
            </w:pPr>
            <w:r>
              <w:rPr>
                <w:rStyle w:val="Strong"/>
                <w:b w:val="0"/>
                <w:sz w:val="20"/>
                <w:szCs w:val="20"/>
              </w:rPr>
              <w:t>0.067225</w:t>
            </w:r>
          </w:p>
        </w:tc>
        <w:tc>
          <w:tcPr>
            <w:tcW w:w="1366" w:type="dxa"/>
          </w:tcPr>
          <w:p w14:paraId="03881ACC" w14:textId="77777777" w:rsidR="00756AD0" w:rsidRDefault="00756AD0" w:rsidP="00B00232">
            <w:pPr>
              <w:jc w:val="center"/>
              <w:rPr>
                <w:rStyle w:val="Strong"/>
                <w:b w:val="0"/>
                <w:sz w:val="20"/>
                <w:szCs w:val="20"/>
              </w:rPr>
            </w:pPr>
          </w:p>
          <w:p w14:paraId="0E6C988E" w14:textId="00434F27" w:rsidR="00756AD0" w:rsidRDefault="00756AD0" w:rsidP="00F50879">
            <w:pPr>
              <w:jc w:val="center"/>
              <w:rPr>
                <w:rStyle w:val="Strong"/>
                <w:b w:val="0"/>
                <w:sz w:val="20"/>
                <w:szCs w:val="20"/>
              </w:rPr>
            </w:pPr>
            <w:r>
              <w:rPr>
                <w:rStyle w:val="Strong"/>
                <w:b w:val="0"/>
                <w:sz w:val="20"/>
                <w:szCs w:val="20"/>
              </w:rPr>
              <w:t>-0.05502</w:t>
            </w:r>
            <w:r w:rsidR="008A3B19">
              <w:rPr>
                <w:rStyle w:val="Strong"/>
                <w:b w:val="0"/>
                <w:sz w:val="20"/>
                <w:szCs w:val="20"/>
              </w:rPr>
              <w:t>0</w:t>
            </w:r>
          </w:p>
        </w:tc>
      </w:tr>
    </w:tbl>
    <w:p w14:paraId="68476871" w14:textId="77777777" w:rsidR="00756AD0" w:rsidRDefault="00756AD0" w:rsidP="00756AD0">
      <w:pPr>
        <w:jc w:val="both"/>
        <w:rPr>
          <w:rStyle w:val="Strong"/>
          <w:b w:val="0"/>
          <w:sz w:val="20"/>
          <w:szCs w:val="20"/>
        </w:rPr>
      </w:pPr>
    </w:p>
    <w:p w14:paraId="3659178E" w14:textId="578170F8" w:rsidR="000B0F45" w:rsidRPr="00333832" w:rsidRDefault="00591F03" w:rsidP="00056F44">
      <w:pPr>
        <w:spacing w:line="360" w:lineRule="auto"/>
        <w:jc w:val="both"/>
        <w:rPr>
          <w:rStyle w:val="Strong"/>
          <w:b w:val="0"/>
          <w:sz w:val="20"/>
          <w:szCs w:val="20"/>
        </w:rPr>
      </w:pPr>
      <w:r>
        <w:rPr>
          <w:rStyle w:val="Strong"/>
          <w:b w:val="0"/>
          <w:sz w:val="20"/>
          <w:szCs w:val="20"/>
        </w:rPr>
        <w:t xml:space="preserve">The above data is </w:t>
      </w:r>
      <w:r w:rsidR="00BE6A0C">
        <w:rPr>
          <w:rStyle w:val="Strong"/>
          <w:b w:val="0"/>
          <w:sz w:val="20"/>
          <w:szCs w:val="20"/>
        </w:rPr>
        <w:t xml:space="preserve">presented in </w:t>
      </w:r>
      <w:r>
        <w:rPr>
          <w:rStyle w:val="Strong"/>
          <w:b w:val="0"/>
          <w:sz w:val="20"/>
          <w:szCs w:val="20"/>
        </w:rPr>
        <w:t>correla</w:t>
      </w:r>
      <w:r w:rsidR="00EF01F4">
        <w:rPr>
          <w:rStyle w:val="Strong"/>
          <w:b w:val="0"/>
          <w:sz w:val="20"/>
          <w:szCs w:val="20"/>
        </w:rPr>
        <w:t>tion matrices</w:t>
      </w:r>
      <w:r w:rsidR="008E76B8">
        <w:rPr>
          <w:rStyle w:val="Strong"/>
          <w:b w:val="0"/>
          <w:sz w:val="20"/>
          <w:szCs w:val="20"/>
        </w:rPr>
        <w:t xml:space="preserve"> in Figures 38 and 39</w:t>
      </w:r>
      <w:r>
        <w:rPr>
          <w:rStyle w:val="Strong"/>
          <w:b w:val="0"/>
          <w:sz w:val="20"/>
          <w:szCs w:val="20"/>
        </w:rPr>
        <w:t>,</w:t>
      </w:r>
      <w:r w:rsidR="007C1F6F">
        <w:rPr>
          <w:rStyle w:val="Strong"/>
          <w:b w:val="0"/>
          <w:sz w:val="20"/>
          <w:szCs w:val="20"/>
        </w:rPr>
        <w:t xml:space="preserve"> created using R Studio® </w:t>
      </w:r>
      <w:r w:rsidR="00A8210D">
        <w:rPr>
          <w:rStyle w:val="Strong"/>
          <w:b w:val="0"/>
          <w:sz w:val="20"/>
          <w:szCs w:val="20"/>
        </w:rPr>
        <w:t>software</w:t>
      </w:r>
      <w:r w:rsidR="003347B0">
        <w:rPr>
          <w:rStyle w:val="Strong"/>
          <w:b w:val="0"/>
          <w:sz w:val="20"/>
          <w:szCs w:val="20"/>
        </w:rPr>
        <w:t xml:space="preserve"> (R Development Core Team 2008)</w:t>
      </w:r>
      <w:r w:rsidR="00CB3D4E">
        <w:rPr>
          <w:rStyle w:val="Strong"/>
          <w:b w:val="0"/>
          <w:sz w:val="20"/>
          <w:szCs w:val="20"/>
        </w:rPr>
        <w:t xml:space="preserve"> using the ‘corPlot’ function</w:t>
      </w:r>
      <w:r w:rsidR="008E76B8">
        <w:rPr>
          <w:rStyle w:val="Strong"/>
          <w:b w:val="0"/>
          <w:sz w:val="20"/>
          <w:szCs w:val="20"/>
        </w:rPr>
        <w:t>.</w:t>
      </w:r>
    </w:p>
    <w:p w14:paraId="3724113D" w14:textId="07F313A3" w:rsidR="00756AD0" w:rsidRDefault="008A5300" w:rsidP="00756AD0">
      <w:pPr>
        <w:jc w:val="center"/>
        <w:rPr>
          <w:rStyle w:val="Strong"/>
          <w:b w:val="0"/>
          <w:sz w:val="20"/>
          <w:szCs w:val="20"/>
        </w:rPr>
      </w:pPr>
      <w:r>
        <w:rPr>
          <w:bCs/>
          <w:noProof/>
          <w:sz w:val="20"/>
          <w:szCs w:val="20"/>
          <w:lang w:eastAsia="en-GB"/>
        </w:rPr>
        <mc:AlternateContent>
          <mc:Choice Requires="wps">
            <w:drawing>
              <wp:anchor distT="0" distB="0" distL="114300" distR="114300" simplePos="0" relativeHeight="251844608" behindDoc="0" locked="0" layoutInCell="1" allowOverlap="1" wp14:anchorId="13451901" wp14:editId="50A116DC">
                <wp:simplePos x="0" y="0"/>
                <wp:positionH relativeFrom="margin">
                  <wp:align>center</wp:align>
                </wp:positionH>
                <wp:positionV relativeFrom="paragraph">
                  <wp:posOffset>3064820</wp:posOffset>
                </wp:positionV>
                <wp:extent cx="2849525" cy="340242"/>
                <wp:effectExtent l="0" t="0" r="8255" b="3175"/>
                <wp:wrapNone/>
                <wp:docPr id="178" name="Text Box 178"/>
                <wp:cNvGraphicFramePr/>
                <a:graphic xmlns:a="http://schemas.openxmlformats.org/drawingml/2006/main">
                  <a:graphicData uri="http://schemas.microsoft.com/office/word/2010/wordprocessingShape">
                    <wps:wsp>
                      <wps:cNvSpPr txBox="1"/>
                      <wps:spPr>
                        <a:xfrm>
                          <a:off x="0" y="0"/>
                          <a:ext cx="2849525" cy="34024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4E4E0A" w14:textId="10B25094" w:rsidR="0062582F" w:rsidRDefault="0062582F" w:rsidP="008A5300">
                            <w:pPr>
                              <w:spacing w:line="360" w:lineRule="auto"/>
                              <w:jc w:val="both"/>
                              <w:rPr>
                                <w:rStyle w:val="Strong"/>
                                <w:b w:val="0"/>
                                <w:sz w:val="20"/>
                                <w:szCs w:val="20"/>
                              </w:rPr>
                            </w:pPr>
                            <w:r>
                              <w:rPr>
                                <w:rStyle w:val="Strong"/>
                                <w:sz w:val="20"/>
                                <w:szCs w:val="20"/>
                              </w:rPr>
                              <w:t>Figure 38</w:t>
                            </w:r>
                            <w:r>
                              <w:rPr>
                                <w:rStyle w:val="Strong"/>
                                <w:b w:val="0"/>
                                <w:sz w:val="20"/>
                                <w:szCs w:val="20"/>
                              </w:rPr>
                              <w:t xml:space="preserve"> – Correlation Matrix (AURN Full Dataset)</w:t>
                            </w:r>
                          </w:p>
                          <w:p w14:paraId="414808E5"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451901" id="Text Box 178" o:spid="_x0000_s1103" type="#_x0000_t202" style="position:absolute;left:0;text-align:left;margin-left:0;margin-top:241.3pt;width:224.35pt;height:26.8pt;z-index:2518446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" fillcolor="white [3201]" stroked="f" strokeweight=".5pt">
                <v:textbox>
                  <w:txbxContent>
                    <w:p w14:paraId="624E4E0A" w14:textId="10B25094" w:rsidR="0062582F" w:rsidRDefault="0062582F" w:rsidP="008A5300">
                      <w:pPr>
                        <w:spacing w:line="360" w:lineRule="auto"/>
                        <w:jc w:val="both"/>
                        <w:rPr>
                          <w:rStyle w:val="Strong"/>
                          <w:b w:val="0"/>
                          <w:sz w:val="20"/>
                          <w:szCs w:val="20"/>
                        </w:rPr>
                      </w:pPr>
                      <w:r>
                        <w:rPr>
                          <w:rStyle w:val="Strong"/>
                          <w:sz w:val="20"/>
                          <w:szCs w:val="20"/>
                        </w:rPr>
                        <w:t>Figure 38</w:t>
                      </w:r>
                      <w:r>
                        <w:rPr>
                          <w:rStyle w:val="Strong"/>
                          <w:b w:val="0"/>
                          <w:sz w:val="20"/>
                          <w:szCs w:val="20"/>
                        </w:rPr>
                        <w:t xml:space="preserve"> – Correlation Matrix (AURN Full Dataset)</w:t>
                      </w:r>
                    </w:p>
                    <w:p w14:paraId="414808E5" w14:textId="77777777" w:rsidR="0062582F" w:rsidRDefault="0062582F"/>
                  </w:txbxContent>
                </v:textbox>
                <w10:wrap anchorx="margin"/>
              </v:shape>
            </w:pict>
          </mc:Fallback>
        </mc:AlternateContent>
      </w:r>
      <w:r w:rsidR="00756AD0">
        <w:rPr>
          <w:rStyle w:val="Strong"/>
          <w:b w:val="0"/>
          <w:noProof/>
          <w:sz w:val="20"/>
          <w:szCs w:val="20"/>
          <w:lang w:eastAsia="en-GB"/>
        </w:rPr>
        <w:drawing>
          <wp:inline distT="0" distB="0" distL="0" distR="0" wp14:anchorId="6F8359B1" wp14:editId="131F4A59">
            <wp:extent cx="3001992" cy="3001992"/>
            <wp:effectExtent l="0" t="0" r="8255" b="825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005298" cy="3005298"/>
                    </a:xfrm>
                    <a:prstGeom prst="rect">
                      <a:avLst/>
                    </a:prstGeom>
                    <a:noFill/>
                    <a:ln>
                      <a:noFill/>
                    </a:ln>
                  </pic:spPr>
                </pic:pic>
              </a:graphicData>
            </a:graphic>
          </wp:inline>
        </w:drawing>
      </w:r>
    </w:p>
    <w:p w14:paraId="23F49292" w14:textId="77777777" w:rsidR="008A5300" w:rsidRDefault="008A5300" w:rsidP="00056F44">
      <w:pPr>
        <w:spacing w:line="360" w:lineRule="auto"/>
        <w:jc w:val="both"/>
        <w:rPr>
          <w:rStyle w:val="Strong"/>
          <w:b w:val="0"/>
          <w:sz w:val="20"/>
          <w:szCs w:val="20"/>
        </w:rPr>
      </w:pPr>
    </w:p>
    <w:p w14:paraId="22B60F01" w14:textId="6AAD3DB4" w:rsidR="000B0F45" w:rsidRDefault="008E76B8" w:rsidP="00056F44">
      <w:pPr>
        <w:spacing w:line="360" w:lineRule="auto"/>
        <w:jc w:val="both"/>
        <w:rPr>
          <w:rStyle w:val="Strong"/>
          <w:b w:val="0"/>
          <w:sz w:val="20"/>
          <w:szCs w:val="20"/>
        </w:rPr>
      </w:pPr>
      <w:r>
        <w:rPr>
          <w:rStyle w:val="Strong"/>
          <w:b w:val="0"/>
          <w:sz w:val="20"/>
          <w:szCs w:val="20"/>
        </w:rPr>
        <w:t>Figure 38</w:t>
      </w:r>
      <w:r w:rsidR="000B0F45" w:rsidRPr="000B0F45">
        <w:rPr>
          <w:rStyle w:val="Strong"/>
          <w:b w:val="0"/>
          <w:sz w:val="20"/>
          <w:szCs w:val="20"/>
        </w:rPr>
        <w:t xml:space="preserve"> </w:t>
      </w:r>
      <w:r w:rsidR="000B0F45">
        <w:rPr>
          <w:rStyle w:val="Strong"/>
          <w:b w:val="0"/>
          <w:sz w:val="20"/>
          <w:szCs w:val="20"/>
        </w:rPr>
        <w:t>shows</w:t>
      </w:r>
      <w:r w:rsidR="005F4D48">
        <w:rPr>
          <w:rStyle w:val="Strong"/>
          <w:b w:val="0"/>
          <w:sz w:val="20"/>
          <w:szCs w:val="20"/>
        </w:rPr>
        <w:t>, f</w:t>
      </w:r>
      <w:r w:rsidR="00591F03">
        <w:rPr>
          <w:rStyle w:val="Strong"/>
          <w:b w:val="0"/>
          <w:sz w:val="20"/>
          <w:szCs w:val="20"/>
        </w:rPr>
        <w:t>or the full dataset</w:t>
      </w:r>
      <w:r w:rsidR="005F4D48">
        <w:rPr>
          <w:rStyle w:val="Strong"/>
          <w:b w:val="0"/>
          <w:sz w:val="20"/>
          <w:szCs w:val="20"/>
        </w:rPr>
        <w:t>,</w:t>
      </w:r>
      <w:r w:rsidR="00591F03">
        <w:rPr>
          <w:rStyle w:val="Strong"/>
          <w:b w:val="0"/>
          <w:sz w:val="20"/>
          <w:szCs w:val="20"/>
        </w:rPr>
        <w:t xml:space="preserve"> </w:t>
      </w:r>
      <w:r w:rsidR="000B0F45">
        <w:rPr>
          <w:rStyle w:val="Strong"/>
          <w:b w:val="0"/>
          <w:sz w:val="20"/>
          <w:szCs w:val="20"/>
        </w:rPr>
        <w:t>poor correlation</w:t>
      </w:r>
      <w:r w:rsidR="00591F03">
        <w:rPr>
          <w:rStyle w:val="Strong"/>
          <w:b w:val="0"/>
          <w:sz w:val="20"/>
          <w:szCs w:val="20"/>
        </w:rPr>
        <w:t xml:space="preserve"> exists</w:t>
      </w:r>
      <w:r w:rsidR="000B0F45">
        <w:rPr>
          <w:rStyle w:val="Strong"/>
          <w:b w:val="0"/>
          <w:sz w:val="20"/>
          <w:szCs w:val="20"/>
        </w:rPr>
        <w:t xml:space="preserve"> between all variables. The most significant relationship</w:t>
      </w:r>
      <w:r w:rsidR="00591F03">
        <w:rPr>
          <w:rStyle w:val="Strong"/>
          <w:b w:val="0"/>
          <w:sz w:val="20"/>
          <w:szCs w:val="20"/>
        </w:rPr>
        <w:t xml:space="preserve"> exists between </w:t>
      </w:r>
      <w:r w:rsidR="000B0F45">
        <w:rPr>
          <w:rStyle w:val="Strong"/>
          <w:b w:val="0"/>
          <w:sz w:val="20"/>
          <w:szCs w:val="20"/>
        </w:rPr>
        <w:t xml:space="preserve">relative humidity and rainfall </w:t>
      </w:r>
      <w:r w:rsidR="00591F03">
        <w:rPr>
          <w:rStyle w:val="Strong"/>
          <w:b w:val="0"/>
          <w:sz w:val="20"/>
          <w:szCs w:val="20"/>
        </w:rPr>
        <w:t>(r</w:t>
      </w:r>
      <w:r w:rsidR="000B0F45">
        <w:rPr>
          <w:rStyle w:val="Strong"/>
          <w:b w:val="0"/>
          <w:sz w:val="20"/>
          <w:szCs w:val="20"/>
        </w:rPr>
        <w:t xml:space="preserve"> value</w:t>
      </w:r>
      <w:r w:rsidR="00591F03">
        <w:rPr>
          <w:rStyle w:val="Strong"/>
          <w:b w:val="0"/>
          <w:sz w:val="20"/>
          <w:szCs w:val="20"/>
        </w:rPr>
        <w:t xml:space="preserve"> - </w:t>
      </w:r>
      <w:r w:rsidR="000B0F45">
        <w:rPr>
          <w:rStyle w:val="Strong"/>
          <w:b w:val="0"/>
          <w:sz w:val="20"/>
          <w:szCs w:val="20"/>
        </w:rPr>
        <w:t>0.25</w:t>
      </w:r>
      <w:r w:rsidR="00591F03">
        <w:rPr>
          <w:rStyle w:val="Strong"/>
          <w:b w:val="0"/>
          <w:sz w:val="20"/>
          <w:szCs w:val="20"/>
        </w:rPr>
        <w:t>). H</w:t>
      </w:r>
      <w:r w:rsidR="000B0F45">
        <w:rPr>
          <w:rStyle w:val="Strong"/>
          <w:b w:val="0"/>
          <w:sz w:val="20"/>
          <w:szCs w:val="20"/>
        </w:rPr>
        <w:t>owever</w:t>
      </w:r>
      <w:r w:rsidR="00591F03">
        <w:rPr>
          <w:rStyle w:val="Strong"/>
          <w:b w:val="0"/>
          <w:sz w:val="20"/>
          <w:szCs w:val="20"/>
        </w:rPr>
        <w:t>,</w:t>
      </w:r>
      <w:r w:rsidR="000B0F45">
        <w:rPr>
          <w:rStyle w:val="Strong"/>
          <w:b w:val="0"/>
          <w:sz w:val="20"/>
          <w:szCs w:val="20"/>
        </w:rPr>
        <w:t xml:space="preserve"> </w:t>
      </w:r>
      <w:r w:rsidR="00591F03">
        <w:rPr>
          <w:rStyle w:val="Strong"/>
          <w:b w:val="0"/>
          <w:sz w:val="20"/>
          <w:szCs w:val="20"/>
        </w:rPr>
        <w:t xml:space="preserve">this </w:t>
      </w:r>
      <w:r w:rsidR="000B0F45">
        <w:rPr>
          <w:rStyle w:val="Strong"/>
          <w:b w:val="0"/>
          <w:sz w:val="20"/>
          <w:szCs w:val="20"/>
        </w:rPr>
        <w:t>is not a strong relationship.</w:t>
      </w:r>
      <w:r w:rsidR="00591F03">
        <w:rPr>
          <w:rStyle w:val="Strong"/>
          <w:b w:val="0"/>
          <w:sz w:val="20"/>
          <w:szCs w:val="20"/>
        </w:rPr>
        <w:t xml:space="preserve"> </w:t>
      </w:r>
      <w:r w:rsidR="000B0F45">
        <w:rPr>
          <w:rStyle w:val="Strong"/>
          <w:b w:val="0"/>
          <w:sz w:val="20"/>
          <w:szCs w:val="20"/>
        </w:rPr>
        <w:t>PM</w:t>
      </w:r>
      <w:r w:rsidR="000B0F45" w:rsidRPr="006B4ABC">
        <w:rPr>
          <w:rStyle w:val="Strong"/>
          <w:b w:val="0"/>
          <w:sz w:val="20"/>
          <w:szCs w:val="20"/>
          <w:vertAlign w:val="subscript"/>
        </w:rPr>
        <w:t>10</w:t>
      </w:r>
      <w:r w:rsidR="000B0F45">
        <w:rPr>
          <w:rStyle w:val="Strong"/>
          <w:b w:val="0"/>
          <w:sz w:val="20"/>
          <w:szCs w:val="20"/>
        </w:rPr>
        <w:t xml:space="preserve"> has the strongest relationship </w:t>
      </w:r>
      <w:r w:rsidR="00591F03">
        <w:rPr>
          <w:rStyle w:val="Strong"/>
          <w:b w:val="0"/>
          <w:sz w:val="20"/>
          <w:szCs w:val="20"/>
        </w:rPr>
        <w:t xml:space="preserve">with wind speed (r value - </w:t>
      </w:r>
      <w:r w:rsidR="005170E5">
        <w:rPr>
          <w:rStyle w:val="Strong"/>
          <w:b w:val="0"/>
          <w:sz w:val="20"/>
          <w:szCs w:val="20"/>
        </w:rPr>
        <w:t>0.16</w:t>
      </w:r>
      <w:r w:rsidR="00591F03">
        <w:rPr>
          <w:rStyle w:val="Strong"/>
          <w:b w:val="0"/>
          <w:sz w:val="20"/>
          <w:szCs w:val="20"/>
        </w:rPr>
        <w:t xml:space="preserve">), however, this is still </w:t>
      </w:r>
      <w:r w:rsidR="005170E5">
        <w:rPr>
          <w:rStyle w:val="Strong"/>
          <w:b w:val="0"/>
          <w:sz w:val="20"/>
          <w:szCs w:val="20"/>
        </w:rPr>
        <w:t xml:space="preserve">a very weak relationship. </w:t>
      </w:r>
    </w:p>
    <w:p w14:paraId="27A50BBB" w14:textId="77777777" w:rsidR="00333832" w:rsidRDefault="00333832" w:rsidP="00EF01F4">
      <w:pPr>
        <w:jc w:val="both"/>
        <w:rPr>
          <w:rStyle w:val="Strong"/>
          <w:sz w:val="20"/>
          <w:szCs w:val="20"/>
        </w:rPr>
      </w:pPr>
    </w:p>
    <w:p w14:paraId="676E8D9E" w14:textId="4937B5F8" w:rsidR="00756AD0" w:rsidRDefault="008A5300" w:rsidP="00756AD0">
      <w:pPr>
        <w:jc w:val="center"/>
        <w:rPr>
          <w:rStyle w:val="Strong"/>
          <w:sz w:val="20"/>
          <w:szCs w:val="20"/>
        </w:rPr>
      </w:pPr>
      <w:r>
        <w:rPr>
          <w:bCs/>
          <w:noProof/>
          <w:sz w:val="20"/>
          <w:szCs w:val="20"/>
          <w:lang w:eastAsia="en-GB"/>
        </w:rPr>
        <w:lastRenderedPageBreak/>
        <mc:AlternateContent>
          <mc:Choice Requires="wps">
            <w:drawing>
              <wp:anchor distT="0" distB="0" distL="114300" distR="114300" simplePos="0" relativeHeight="251845632" behindDoc="0" locked="0" layoutInCell="1" allowOverlap="1" wp14:anchorId="794CBF89" wp14:editId="21B29284">
                <wp:simplePos x="0" y="0"/>
                <wp:positionH relativeFrom="margin">
                  <wp:align>center</wp:align>
                </wp:positionH>
                <wp:positionV relativeFrom="paragraph">
                  <wp:posOffset>3370433</wp:posOffset>
                </wp:positionV>
                <wp:extent cx="4253024" cy="244549"/>
                <wp:effectExtent l="0" t="0" r="0" b="3175"/>
                <wp:wrapNone/>
                <wp:docPr id="179" name="Text Box 179"/>
                <wp:cNvGraphicFramePr/>
                <a:graphic xmlns:a="http://schemas.openxmlformats.org/drawingml/2006/main">
                  <a:graphicData uri="http://schemas.microsoft.com/office/word/2010/wordprocessingShape">
                    <wps:wsp>
                      <wps:cNvSpPr txBox="1"/>
                      <wps:spPr>
                        <a:xfrm>
                          <a:off x="0" y="0"/>
                          <a:ext cx="4253024" cy="2445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9C259A" w14:textId="1AF8316E" w:rsidR="0062582F" w:rsidRPr="00EF01F4" w:rsidRDefault="0062582F" w:rsidP="008A5300">
                            <w:pPr>
                              <w:jc w:val="both"/>
                              <w:rPr>
                                <w:rStyle w:val="Strong"/>
                                <w:b w:val="0"/>
                                <w:sz w:val="20"/>
                                <w:szCs w:val="20"/>
                              </w:rPr>
                            </w:pPr>
                            <w:r>
                              <w:rPr>
                                <w:rStyle w:val="Strong"/>
                                <w:sz w:val="20"/>
                                <w:szCs w:val="20"/>
                              </w:rPr>
                              <w:t>Figure 39</w:t>
                            </w:r>
                            <w:r>
                              <w:rPr>
                                <w:rStyle w:val="Strong"/>
                                <w:b w:val="0"/>
                                <w:sz w:val="20"/>
                                <w:szCs w:val="20"/>
                              </w:rPr>
                              <w:t xml:space="preserve"> – Correlation Matrix (Data collected at times of Cast House Emissions)</w:t>
                            </w:r>
                          </w:p>
                          <w:p w14:paraId="4613FD69"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4CBF89" id="Text Box 179" o:spid="_x0000_s1104" type="#_x0000_t202" style="position:absolute;left:0;text-align:left;margin-left:0;margin-top:265.4pt;width:334.9pt;height:19.25pt;z-index:2518456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" fillcolor="white [3201]" stroked="f" strokeweight=".5pt">
                <v:textbox>
                  <w:txbxContent>
                    <w:p w14:paraId="019C259A" w14:textId="1AF8316E" w:rsidR="0062582F" w:rsidRPr="00EF01F4" w:rsidRDefault="0062582F" w:rsidP="008A5300">
                      <w:pPr>
                        <w:jc w:val="both"/>
                        <w:rPr>
                          <w:rStyle w:val="Strong"/>
                          <w:b w:val="0"/>
                          <w:sz w:val="20"/>
                          <w:szCs w:val="20"/>
                        </w:rPr>
                      </w:pPr>
                      <w:r>
                        <w:rPr>
                          <w:rStyle w:val="Strong"/>
                          <w:sz w:val="20"/>
                          <w:szCs w:val="20"/>
                        </w:rPr>
                        <w:t>Figure 39</w:t>
                      </w:r>
                      <w:r>
                        <w:rPr>
                          <w:rStyle w:val="Strong"/>
                          <w:b w:val="0"/>
                          <w:sz w:val="20"/>
                          <w:szCs w:val="20"/>
                        </w:rPr>
                        <w:t xml:space="preserve"> – Correlation Matrix (Data collected at times of Cast House Emissions)</w:t>
                      </w:r>
                    </w:p>
                    <w:p w14:paraId="4613FD69" w14:textId="77777777" w:rsidR="0062582F" w:rsidRDefault="0062582F"/>
                  </w:txbxContent>
                </v:textbox>
                <w10:wrap anchorx="margin"/>
              </v:shape>
            </w:pict>
          </mc:Fallback>
        </mc:AlternateContent>
      </w:r>
      <w:r w:rsidR="00756AD0">
        <w:rPr>
          <w:rStyle w:val="Strong"/>
          <w:b w:val="0"/>
          <w:noProof/>
          <w:sz w:val="20"/>
          <w:szCs w:val="20"/>
          <w:lang w:eastAsia="en-GB"/>
        </w:rPr>
        <w:drawing>
          <wp:inline distT="0" distB="0" distL="0" distR="0" wp14:anchorId="446C533A" wp14:editId="0AC1BDD4">
            <wp:extent cx="3380740" cy="3347268"/>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409408" cy="3375653"/>
                    </a:xfrm>
                    <a:prstGeom prst="rect">
                      <a:avLst/>
                    </a:prstGeom>
                    <a:noFill/>
                    <a:ln>
                      <a:noFill/>
                    </a:ln>
                  </pic:spPr>
                </pic:pic>
              </a:graphicData>
            </a:graphic>
          </wp:inline>
        </w:drawing>
      </w:r>
    </w:p>
    <w:p w14:paraId="0AE7934A" w14:textId="77777777" w:rsidR="008A5300" w:rsidRDefault="008A5300" w:rsidP="00056F44">
      <w:pPr>
        <w:spacing w:line="360" w:lineRule="auto"/>
        <w:jc w:val="both"/>
        <w:rPr>
          <w:rStyle w:val="Strong"/>
          <w:b w:val="0"/>
          <w:sz w:val="20"/>
          <w:szCs w:val="20"/>
        </w:rPr>
      </w:pPr>
    </w:p>
    <w:p w14:paraId="390B4AC6" w14:textId="0BDD057B" w:rsidR="00B64A34" w:rsidRDefault="008E76B8" w:rsidP="00056F44">
      <w:pPr>
        <w:spacing w:line="360" w:lineRule="auto"/>
        <w:jc w:val="both"/>
        <w:rPr>
          <w:rStyle w:val="Strong"/>
          <w:b w:val="0"/>
          <w:sz w:val="20"/>
          <w:szCs w:val="20"/>
        </w:rPr>
      </w:pPr>
      <w:r>
        <w:rPr>
          <w:rStyle w:val="Strong"/>
          <w:b w:val="0"/>
          <w:sz w:val="20"/>
          <w:szCs w:val="20"/>
        </w:rPr>
        <w:t>Figure 39</w:t>
      </w:r>
      <w:r w:rsidR="00EF01F4" w:rsidRPr="000B0F45">
        <w:rPr>
          <w:rStyle w:val="Strong"/>
          <w:b w:val="0"/>
          <w:sz w:val="20"/>
          <w:szCs w:val="20"/>
        </w:rPr>
        <w:t xml:space="preserve"> </w:t>
      </w:r>
      <w:r w:rsidR="005F4D48">
        <w:rPr>
          <w:rStyle w:val="Strong"/>
          <w:b w:val="0"/>
          <w:sz w:val="20"/>
          <w:szCs w:val="20"/>
        </w:rPr>
        <w:t xml:space="preserve">shows, for </w:t>
      </w:r>
      <w:r w:rsidR="00EF01F4">
        <w:rPr>
          <w:rStyle w:val="Strong"/>
          <w:b w:val="0"/>
          <w:sz w:val="20"/>
          <w:szCs w:val="20"/>
        </w:rPr>
        <w:t xml:space="preserve">data collected at times of </w:t>
      </w:r>
      <w:r w:rsidR="00581471">
        <w:rPr>
          <w:rStyle w:val="Strong"/>
          <w:b w:val="0"/>
          <w:sz w:val="20"/>
          <w:szCs w:val="20"/>
        </w:rPr>
        <w:t>Cast House</w:t>
      </w:r>
      <w:r w:rsidR="00EF01F4">
        <w:rPr>
          <w:rStyle w:val="Strong"/>
          <w:b w:val="0"/>
          <w:sz w:val="20"/>
          <w:szCs w:val="20"/>
        </w:rPr>
        <w:t xml:space="preserve"> emissions</w:t>
      </w:r>
      <w:r w:rsidR="005F4D48">
        <w:rPr>
          <w:rStyle w:val="Strong"/>
          <w:b w:val="0"/>
          <w:sz w:val="20"/>
          <w:szCs w:val="20"/>
        </w:rPr>
        <w:t>,</w:t>
      </w:r>
      <w:r w:rsidR="00EF01F4">
        <w:rPr>
          <w:rStyle w:val="Strong"/>
          <w:b w:val="0"/>
          <w:sz w:val="20"/>
          <w:szCs w:val="20"/>
        </w:rPr>
        <w:t xml:space="preserve"> there is even poorer correlation between all variables. Once again, the most significant relationship</w:t>
      </w:r>
      <w:r w:rsidR="003E0F3E">
        <w:rPr>
          <w:rStyle w:val="Strong"/>
          <w:b w:val="0"/>
          <w:sz w:val="20"/>
          <w:szCs w:val="20"/>
        </w:rPr>
        <w:t xml:space="preserve"> </w:t>
      </w:r>
      <w:r w:rsidR="00EF01F4">
        <w:rPr>
          <w:rStyle w:val="Strong"/>
          <w:b w:val="0"/>
          <w:sz w:val="20"/>
          <w:szCs w:val="20"/>
        </w:rPr>
        <w:t xml:space="preserve">is </w:t>
      </w:r>
      <w:r w:rsidR="003E0F3E">
        <w:rPr>
          <w:rStyle w:val="Strong"/>
          <w:b w:val="0"/>
          <w:sz w:val="20"/>
          <w:szCs w:val="20"/>
        </w:rPr>
        <w:t xml:space="preserve">between </w:t>
      </w:r>
      <w:r w:rsidR="00EF01F4">
        <w:rPr>
          <w:rStyle w:val="Strong"/>
          <w:b w:val="0"/>
          <w:sz w:val="20"/>
          <w:szCs w:val="20"/>
        </w:rPr>
        <w:t xml:space="preserve">relative humidity and rainfall </w:t>
      </w:r>
      <w:r w:rsidR="003E0F3E">
        <w:rPr>
          <w:rStyle w:val="Strong"/>
          <w:b w:val="0"/>
          <w:sz w:val="20"/>
          <w:szCs w:val="20"/>
        </w:rPr>
        <w:t>(</w:t>
      </w:r>
      <w:r w:rsidR="00EF01F4">
        <w:rPr>
          <w:rStyle w:val="Strong"/>
          <w:b w:val="0"/>
          <w:sz w:val="20"/>
          <w:szCs w:val="20"/>
        </w:rPr>
        <w:t xml:space="preserve">r value </w:t>
      </w:r>
      <w:r w:rsidR="001964CF">
        <w:rPr>
          <w:rStyle w:val="Strong"/>
          <w:b w:val="0"/>
          <w:sz w:val="20"/>
          <w:szCs w:val="20"/>
        </w:rPr>
        <w:t>- 0.17</w:t>
      </w:r>
      <w:r w:rsidR="00BF0334">
        <w:rPr>
          <w:rStyle w:val="Strong"/>
          <w:b w:val="0"/>
          <w:sz w:val="20"/>
          <w:szCs w:val="20"/>
        </w:rPr>
        <w:t>)</w:t>
      </w:r>
      <w:r w:rsidR="005F4D48">
        <w:rPr>
          <w:rStyle w:val="Strong"/>
          <w:b w:val="0"/>
          <w:sz w:val="20"/>
          <w:szCs w:val="20"/>
        </w:rPr>
        <w:t>. I</w:t>
      </w:r>
      <w:r w:rsidR="00B64A34">
        <w:rPr>
          <w:rStyle w:val="Strong"/>
          <w:b w:val="0"/>
          <w:sz w:val="20"/>
          <w:szCs w:val="20"/>
        </w:rPr>
        <w:t xml:space="preserve">t is </w:t>
      </w:r>
      <w:r w:rsidR="005F4D48">
        <w:rPr>
          <w:rStyle w:val="Strong"/>
          <w:b w:val="0"/>
          <w:sz w:val="20"/>
          <w:szCs w:val="20"/>
        </w:rPr>
        <w:t xml:space="preserve">generally </w:t>
      </w:r>
      <w:r w:rsidR="00B64A34">
        <w:rPr>
          <w:rStyle w:val="Strong"/>
          <w:b w:val="0"/>
          <w:sz w:val="20"/>
          <w:szCs w:val="20"/>
        </w:rPr>
        <w:t>accepted that rainfall and humidity are reasonably closely related</w:t>
      </w:r>
      <w:r w:rsidR="005F4D48">
        <w:rPr>
          <w:rStyle w:val="Strong"/>
          <w:b w:val="0"/>
          <w:sz w:val="20"/>
          <w:szCs w:val="20"/>
        </w:rPr>
        <w:t xml:space="preserve">, with </w:t>
      </w:r>
      <w:r w:rsidR="00B64A34">
        <w:rPr>
          <w:rStyle w:val="Strong"/>
          <w:b w:val="0"/>
          <w:sz w:val="20"/>
          <w:szCs w:val="20"/>
        </w:rPr>
        <w:t xml:space="preserve">relative humidity </w:t>
      </w:r>
      <w:r w:rsidR="005F4D48">
        <w:rPr>
          <w:rStyle w:val="Strong"/>
          <w:b w:val="0"/>
          <w:sz w:val="20"/>
          <w:szCs w:val="20"/>
        </w:rPr>
        <w:t xml:space="preserve">being </w:t>
      </w:r>
      <w:r w:rsidR="00B64A34">
        <w:rPr>
          <w:rStyle w:val="Strong"/>
          <w:b w:val="0"/>
          <w:sz w:val="20"/>
          <w:szCs w:val="20"/>
        </w:rPr>
        <w:t>as high</w:t>
      </w:r>
      <w:r w:rsidR="005F4D48">
        <w:rPr>
          <w:rStyle w:val="Strong"/>
          <w:b w:val="0"/>
          <w:sz w:val="20"/>
          <w:szCs w:val="20"/>
        </w:rPr>
        <w:t xml:space="preserve"> as 100% during rainfall as </w:t>
      </w:r>
      <w:r w:rsidR="00B64A34">
        <w:rPr>
          <w:rStyle w:val="Strong"/>
          <w:b w:val="0"/>
          <w:sz w:val="20"/>
          <w:szCs w:val="20"/>
        </w:rPr>
        <w:t xml:space="preserve">clouds are saturated (Smart Fog 2018). However, this is not reflected in </w:t>
      </w:r>
      <w:r w:rsidR="005F4D48">
        <w:rPr>
          <w:rStyle w:val="Strong"/>
          <w:b w:val="0"/>
          <w:sz w:val="20"/>
          <w:szCs w:val="20"/>
        </w:rPr>
        <w:t>Figures 38 and 39</w:t>
      </w:r>
      <w:r w:rsidR="00B64A34">
        <w:rPr>
          <w:rStyle w:val="Strong"/>
          <w:b w:val="0"/>
          <w:sz w:val="20"/>
          <w:szCs w:val="20"/>
        </w:rPr>
        <w:t xml:space="preserve">. </w:t>
      </w:r>
      <w:r w:rsidR="005F4D48">
        <w:rPr>
          <w:rStyle w:val="Strong"/>
          <w:b w:val="0"/>
          <w:sz w:val="20"/>
          <w:szCs w:val="20"/>
        </w:rPr>
        <w:t xml:space="preserve">Figure 39 shows </w:t>
      </w:r>
      <w:r w:rsidR="00EF01F4">
        <w:rPr>
          <w:rStyle w:val="Strong"/>
          <w:b w:val="0"/>
          <w:sz w:val="20"/>
          <w:szCs w:val="20"/>
        </w:rPr>
        <w:t>PM</w:t>
      </w:r>
      <w:r w:rsidR="00EF01F4" w:rsidRPr="006B4ABC">
        <w:rPr>
          <w:rStyle w:val="Strong"/>
          <w:b w:val="0"/>
          <w:sz w:val="20"/>
          <w:szCs w:val="20"/>
          <w:vertAlign w:val="subscript"/>
        </w:rPr>
        <w:t>10</w:t>
      </w:r>
      <w:r w:rsidR="00EF01F4">
        <w:rPr>
          <w:rStyle w:val="Strong"/>
          <w:b w:val="0"/>
          <w:sz w:val="20"/>
          <w:szCs w:val="20"/>
        </w:rPr>
        <w:t xml:space="preserve"> has the strongest </w:t>
      </w:r>
      <w:r w:rsidR="005F4D48">
        <w:rPr>
          <w:rStyle w:val="Strong"/>
          <w:b w:val="0"/>
          <w:sz w:val="20"/>
          <w:szCs w:val="20"/>
        </w:rPr>
        <w:t>correlation</w:t>
      </w:r>
      <w:r w:rsidR="00EF01F4">
        <w:rPr>
          <w:rStyle w:val="Strong"/>
          <w:b w:val="0"/>
          <w:sz w:val="20"/>
          <w:szCs w:val="20"/>
        </w:rPr>
        <w:t xml:space="preserve"> with relative humidity, wind speed and</w:t>
      </w:r>
      <w:r w:rsidR="005F4D48">
        <w:rPr>
          <w:rStyle w:val="Strong"/>
          <w:b w:val="0"/>
          <w:sz w:val="20"/>
          <w:szCs w:val="20"/>
        </w:rPr>
        <w:t xml:space="preserve"> temperature (</w:t>
      </w:r>
      <w:r w:rsidR="00EF01F4">
        <w:rPr>
          <w:rStyle w:val="Strong"/>
          <w:b w:val="0"/>
          <w:sz w:val="20"/>
          <w:szCs w:val="20"/>
        </w:rPr>
        <w:t>r value</w:t>
      </w:r>
      <w:r w:rsidR="005F4D48">
        <w:rPr>
          <w:rStyle w:val="Strong"/>
          <w:b w:val="0"/>
          <w:sz w:val="20"/>
          <w:szCs w:val="20"/>
        </w:rPr>
        <w:t xml:space="preserve">s - </w:t>
      </w:r>
      <w:r w:rsidR="00EF01F4">
        <w:rPr>
          <w:rStyle w:val="Strong"/>
          <w:b w:val="0"/>
          <w:sz w:val="20"/>
          <w:szCs w:val="20"/>
        </w:rPr>
        <w:t>0.07</w:t>
      </w:r>
      <w:r w:rsidR="005F4D48">
        <w:rPr>
          <w:rStyle w:val="Strong"/>
          <w:b w:val="0"/>
          <w:sz w:val="20"/>
          <w:szCs w:val="20"/>
        </w:rPr>
        <w:t xml:space="preserve">) although these are </w:t>
      </w:r>
      <w:r w:rsidR="00B64A34">
        <w:rPr>
          <w:rStyle w:val="Strong"/>
          <w:b w:val="0"/>
          <w:sz w:val="20"/>
          <w:szCs w:val="20"/>
        </w:rPr>
        <w:t>a very weak relationship</w:t>
      </w:r>
      <w:r w:rsidR="005F4D48">
        <w:rPr>
          <w:rStyle w:val="Strong"/>
          <w:b w:val="0"/>
          <w:sz w:val="20"/>
          <w:szCs w:val="20"/>
        </w:rPr>
        <w:t>s</w:t>
      </w:r>
      <w:r w:rsidR="00B64A34">
        <w:rPr>
          <w:rStyle w:val="Strong"/>
          <w:b w:val="0"/>
          <w:sz w:val="20"/>
          <w:szCs w:val="20"/>
        </w:rPr>
        <w:t xml:space="preserve">. </w:t>
      </w:r>
    </w:p>
    <w:p w14:paraId="5DA7BBB2" w14:textId="73357BB5" w:rsidR="00333832" w:rsidRDefault="00333832" w:rsidP="00056F44">
      <w:pPr>
        <w:spacing w:line="360" w:lineRule="auto"/>
        <w:jc w:val="both"/>
        <w:rPr>
          <w:rStyle w:val="Strong"/>
          <w:b w:val="0"/>
          <w:sz w:val="20"/>
          <w:szCs w:val="20"/>
        </w:rPr>
      </w:pPr>
      <w:r w:rsidRPr="00E94992">
        <w:rPr>
          <w:rStyle w:val="Strong"/>
          <w:b w:val="0"/>
          <w:sz w:val="20"/>
          <w:szCs w:val="20"/>
        </w:rPr>
        <w:t>Correlation</w:t>
      </w:r>
      <w:r>
        <w:rPr>
          <w:rStyle w:val="Strong"/>
          <w:b w:val="0"/>
          <w:sz w:val="20"/>
          <w:szCs w:val="20"/>
        </w:rPr>
        <w:t xml:space="preserve"> and linear regression</w:t>
      </w:r>
      <w:r w:rsidR="005F4D48">
        <w:rPr>
          <w:rStyle w:val="Strong"/>
          <w:b w:val="0"/>
          <w:sz w:val="20"/>
          <w:szCs w:val="20"/>
        </w:rPr>
        <w:t xml:space="preserve"> analyse</w:t>
      </w:r>
      <w:r>
        <w:rPr>
          <w:rStyle w:val="Strong"/>
          <w:b w:val="0"/>
          <w:sz w:val="20"/>
          <w:szCs w:val="20"/>
        </w:rPr>
        <w:t xml:space="preserve">s </w:t>
      </w:r>
      <w:r w:rsidRPr="00E94992">
        <w:rPr>
          <w:rStyle w:val="Strong"/>
          <w:b w:val="0"/>
          <w:sz w:val="20"/>
          <w:szCs w:val="20"/>
        </w:rPr>
        <w:t>can be c</w:t>
      </w:r>
      <w:r w:rsidR="005F4D48">
        <w:rPr>
          <w:rStyle w:val="Strong"/>
          <w:b w:val="0"/>
          <w:sz w:val="20"/>
          <w:szCs w:val="20"/>
        </w:rPr>
        <w:t>riticised as an analysis tool because</w:t>
      </w:r>
      <w:r w:rsidRPr="00E94992">
        <w:rPr>
          <w:rStyle w:val="Strong"/>
          <w:b w:val="0"/>
          <w:sz w:val="20"/>
          <w:szCs w:val="20"/>
        </w:rPr>
        <w:t xml:space="preserve"> the outcome of the analysis can suffer from outlier distortion. In addition, casual relationship</w:t>
      </w:r>
      <w:r w:rsidR="005F4D48">
        <w:rPr>
          <w:rStyle w:val="Strong"/>
          <w:b w:val="0"/>
          <w:sz w:val="20"/>
          <w:szCs w:val="20"/>
        </w:rPr>
        <w:t>s</w:t>
      </w:r>
      <w:r w:rsidRPr="00E94992">
        <w:rPr>
          <w:rStyle w:val="Strong"/>
          <w:b w:val="0"/>
          <w:sz w:val="20"/>
          <w:szCs w:val="20"/>
        </w:rPr>
        <w:t xml:space="preserve"> can be incorrectly inferred between variables (Boddy and Smith 2009).</w:t>
      </w:r>
      <w:r w:rsidR="005F4D48">
        <w:rPr>
          <w:rStyle w:val="Strong"/>
          <w:b w:val="0"/>
          <w:sz w:val="20"/>
          <w:szCs w:val="20"/>
        </w:rPr>
        <w:t xml:space="preserve"> For e</w:t>
      </w:r>
      <w:r>
        <w:rPr>
          <w:rStyle w:val="Strong"/>
          <w:b w:val="0"/>
          <w:sz w:val="20"/>
          <w:szCs w:val="20"/>
        </w:rPr>
        <w:t>xample, care must be taken to avoid concluding a weak linear relationship when in f</w:t>
      </w:r>
      <w:r w:rsidR="005F4D48">
        <w:rPr>
          <w:rStyle w:val="Strong"/>
          <w:b w:val="0"/>
          <w:sz w:val="20"/>
          <w:szCs w:val="20"/>
        </w:rPr>
        <w:t>act the relationship between</w:t>
      </w:r>
      <w:r>
        <w:rPr>
          <w:rStyle w:val="Strong"/>
          <w:b w:val="0"/>
          <w:sz w:val="20"/>
          <w:szCs w:val="20"/>
        </w:rPr>
        <w:t xml:space="preserve"> two variables is a clear curve (Townend 2002). </w:t>
      </w:r>
      <w:r w:rsidR="005F4D48">
        <w:rPr>
          <w:rStyle w:val="Strong"/>
          <w:b w:val="0"/>
          <w:sz w:val="20"/>
          <w:szCs w:val="20"/>
        </w:rPr>
        <w:t xml:space="preserve">This section has proved statistically that there is </w:t>
      </w:r>
      <w:r>
        <w:rPr>
          <w:rStyle w:val="Strong"/>
          <w:b w:val="0"/>
          <w:sz w:val="20"/>
          <w:szCs w:val="20"/>
        </w:rPr>
        <w:t>no (or at best an extremely weak) linear relationship between PM</w:t>
      </w:r>
      <w:r w:rsidRPr="00776A4B">
        <w:rPr>
          <w:rStyle w:val="Strong"/>
          <w:b w:val="0"/>
          <w:sz w:val="20"/>
          <w:szCs w:val="20"/>
          <w:vertAlign w:val="subscript"/>
        </w:rPr>
        <w:t>10</w:t>
      </w:r>
      <w:r>
        <w:rPr>
          <w:rStyle w:val="Strong"/>
          <w:b w:val="0"/>
          <w:sz w:val="20"/>
          <w:szCs w:val="20"/>
        </w:rPr>
        <w:t xml:space="preserve"> concentrations and each </w:t>
      </w:r>
      <w:r w:rsidR="005F4D48">
        <w:rPr>
          <w:rStyle w:val="Strong"/>
          <w:b w:val="0"/>
          <w:sz w:val="20"/>
          <w:szCs w:val="20"/>
        </w:rPr>
        <w:t>meteorological parameter.</w:t>
      </w:r>
      <w:r>
        <w:rPr>
          <w:rStyle w:val="Strong"/>
          <w:b w:val="0"/>
          <w:sz w:val="20"/>
          <w:szCs w:val="20"/>
        </w:rPr>
        <w:t xml:space="preserve"> This result is supported by Barmpadimos et al. (2011) who found non-linear relationships between meteorological </w:t>
      </w:r>
      <w:r w:rsidR="005F4D48">
        <w:rPr>
          <w:rStyle w:val="Strong"/>
          <w:b w:val="0"/>
          <w:sz w:val="20"/>
          <w:szCs w:val="20"/>
        </w:rPr>
        <w:t>parameters</w:t>
      </w:r>
      <w:r>
        <w:rPr>
          <w:rStyle w:val="Strong"/>
          <w:b w:val="0"/>
          <w:sz w:val="20"/>
          <w:szCs w:val="20"/>
        </w:rPr>
        <w:t xml:space="preserve"> and PM</w:t>
      </w:r>
      <w:r w:rsidRPr="00FD6EA9">
        <w:rPr>
          <w:rStyle w:val="Strong"/>
          <w:b w:val="0"/>
          <w:sz w:val="20"/>
          <w:szCs w:val="20"/>
          <w:vertAlign w:val="subscript"/>
        </w:rPr>
        <w:t>10</w:t>
      </w:r>
      <w:r>
        <w:rPr>
          <w:rStyle w:val="Strong"/>
          <w:b w:val="0"/>
          <w:sz w:val="20"/>
          <w:szCs w:val="20"/>
        </w:rPr>
        <w:t xml:space="preserve"> at multiple monitoring </w:t>
      </w:r>
      <w:r w:rsidR="005F4D48">
        <w:rPr>
          <w:rStyle w:val="Strong"/>
          <w:b w:val="0"/>
          <w:sz w:val="20"/>
          <w:szCs w:val="20"/>
        </w:rPr>
        <w:t>locations</w:t>
      </w:r>
      <w:r>
        <w:rPr>
          <w:rStyle w:val="Strong"/>
          <w:b w:val="0"/>
          <w:sz w:val="20"/>
          <w:szCs w:val="20"/>
        </w:rPr>
        <w:t xml:space="preserve">. </w:t>
      </w:r>
    </w:p>
    <w:p w14:paraId="39D12499" w14:textId="77777777" w:rsidR="005F4D48" w:rsidRDefault="005F4D48" w:rsidP="00056F44">
      <w:pPr>
        <w:spacing w:line="360" w:lineRule="auto"/>
        <w:jc w:val="both"/>
        <w:rPr>
          <w:rStyle w:val="Strong"/>
          <w:b w:val="0"/>
          <w:sz w:val="20"/>
          <w:szCs w:val="20"/>
        </w:rPr>
      </w:pPr>
    </w:p>
    <w:p w14:paraId="7DA371BD" w14:textId="77777777" w:rsidR="00617955" w:rsidRDefault="00617955" w:rsidP="00056F44">
      <w:pPr>
        <w:spacing w:line="360" w:lineRule="auto"/>
        <w:jc w:val="both"/>
        <w:rPr>
          <w:rStyle w:val="Strong"/>
          <w:b w:val="0"/>
          <w:sz w:val="20"/>
          <w:szCs w:val="20"/>
        </w:rPr>
      </w:pPr>
    </w:p>
    <w:p w14:paraId="024F4917" w14:textId="77777777" w:rsidR="00617955" w:rsidRDefault="00617955" w:rsidP="00056F44">
      <w:pPr>
        <w:spacing w:line="360" w:lineRule="auto"/>
        <w:jc w:val="both"/>
        <w:rPr>
          <w:rStyle w:val="Strong"/>
          <w:b w:val="0"/>
          <w:sz w:val="20"/>
          <w:szCs w:val="20"/>
        </w:rPr>
      </w:pPr>
    </w:p>
    <w:p w14:paraId="0C3A9D29" w14:textId="77777777" w:rsidR="005F4D48" w:rsidRPr="00056F44" w:rsidRDefault="005F4D48" w:rsidP="00056F44">
      <w:pPr>
        <w:spacing w:line="360" w:lineRule="auto"/>
        <w:jc w:val="both"/>
        <w:rPr>
          <w:rStyle w:val="Strong"/>
          <w:b w:val="0"/>
          <w:sz w:val="20"/>
          <w:szCs w:val="20"/>
        </w:rPr>
      </w:pPr>
    </w:p>
    <w:p w14:paraId="6D0F9C6B" w14:textId="35B9D70C" w:rsidR="005767BE" w:rsidRPr="00056F44" w:rsidRDefault="00056F44" w:rsidP="00056F44">
      <w:pPr>
        <w:pStyle w:val="Heading1"/>
        <w:rPr>
          <w:rStyle w:val="Strong"/>
          <w:rFonts w:asciiTheme="minorHAnsi" w:hAnsiTheme="minorHAnsi"/>
          <w:sz w:val="20"/>
          <w:szCs w:val="20"/>
        </w:rPr>
      </w:pPr>
      <w:bookmarkStart w:id="65" w:name="_Toc511670746"/>
      <w:r w:rsidRPr="00056F44">
        <w:rPr>
          <w:rStyle w:val="Strong"/>
          <w:rFonts w:asciiTheme="minorHAnsi" w:hAnsiTheme="minorHAnsi"/>
          <w:sz w:val="20"/>
          <w:szCs w:val="20"/>
        </w:rPr>
        <w:lastRenderedPageBreak/>
        <w:t xml:space="preserve">5.3.6.3 </w:t>
      </w:r>
      <w:r w:rsidR="007A2BF9" w:rsidRPr="00056F44">
        <w:rPr>
          <w:rStyle w:val="Strong"/>
          <w:rFonts w:asciiTheme="minorHAnsi" w:hAnsiTheme="minorHAnsi"/>
          <w:sz w:val="20"/>
          <w:szCs w:val="20"/>
        </w:rPr>
        <w:t>Non-Linear Relationship Analysis</w:t>
      </w:r>
      <w:bookmarkEnd w:id="65"/>
    </w:p>
    <w:p w14:paraId="00B227CD" w14:textId="77777777" w:rsidR="00056F44" w:rsidRDefault="00056F44" w:rsidP="001437DE">
      <w:pPr>
        <w:jc w:val="both"/>
        <w:rPr>
          <w:rStyle w:val="Strong"/>
          <w:b w:val="0"/>
          <w:sz w:val="20"/>
          <w:szCs w:val="20"/>
        </w:rPr>
      </w:pPr>
    </w:p>
    <w:p w14:paraId="29DCCB47" w14:textId="503252A0" w:rsidR="0014546E" w:rsidRDefault="00617955" w:rsidP="00056F44">
      <w:pPr>
        <w:spacing w:line="360" w:lineRule="auto"/>
        <w:jc w:val="both"/>
        <w:rPr>
          <w:rStyle w:val="Strong"/>
          <w:b w:val="0"/>
          <w:sz w:val="20"/>
          <w:szCs w:val="20"/>
        </w:rPr>
      </w:pPr>
      <w:r>
        <w:rPr>
          <w:rStyle w:val="Strong"/>
          <w:b w:val="0"/>
          <w:sz w:val="20"/>
          <w:szCs w:val="20"/>
        </w:rPr>
        <w:t xml:space="preserve">If </w:t>
      </w:r>
      <w:r w:rsidR="004C6935" w:rsidRPr="00333832">
        <w:rPr>
          <w:rStyle w:val="Strong"/>
          <w:b w:val="0"/>
          <w:sz w:val="20"/>
          <w:szCs w:val="20"/>
        </w:rPr>
        <w:t>scatter graph</w:t>
      </w:r>
      <w:r>
        <w:rPr>
          <w:rStyle w:val="Strong"/>
          <w:b w:val="0"/>
          <w:sz w:val="20"/>
          <w:szCs w:val="20"/>
        </w:rPr>
        <w:t>s</w:t>
      </w:r>
      <w:r w:rsidR="004C6935" w:rsidRPr="00333832">
        <w:rPr>
          <w:rStyle w:val="Strong"/>
          <w:b w:val="0"/>
          <w:sz w:val="20"/>
          <w:szCs w:val="20"/>
        </w:rPr>
        <w:t xml:space="preserve"> (like t</w:t>
      </w:r>
      <w:r>
        <w:rPr>
          <w:rStyle w:val="Strong"/>
          <w:b w:val="0"/>
          <w:sz w:val="20"/>
          <w:szCs w:val="20"/>
        </w:rPr>
        <w:t>hose above) show</w:t>
      </w:r>
      <w:r w:rsidR="004C6935" w:rsidRPr="00333832">
        <w:rPr>
          <w:rStyle w:val="Strong"/>
          <w:b w:val="0"/>
          <w:sz w:val="20"/>
          <w:szCs w:val="20"/>
        </w:rPr>
        <w:t xml:space="preserve"> relationship</w:t>
      </w:r>
      <w:r>
        <w:rPr>
          <w:rStyle w:val="Strong"/>
          <w:b w:val="0"/>
          <w:sz w:val="20"/>
          <w:szCs w:val="20"/>
        </w:rPr>
        <w:t>s which are</w:t>
      </w:r>
      <w:r w:rsidR="004C6935" w:rsidRPr="00333832">
        <w:rPr>
          <w:rStyle w:val="Strong"/>
          <w:b w:val="0"/>
          <w:sz w:val="20"/>
          <w:szCs w:val="20"/>
        </w:rPr>
        <w:t xml:space="preserve"> not linear, a straight line will not illuminate the relationship between</w:t>
      </w:r>
      <w:r>
        <w:rPr>
          <w:rStyle w:val="Strong"/>
          <w:b w:val="0"/>
          <w:sz w:val="20"/>
          <w:szCs w:val="20"/>
        </w:rPr>
        <w:t xml:space="preserve"> </w:t>
      </w:r>
      <w:r w:rsidR="004C6935" w:rsidRPr="00333832">
        <w:rPr>
          <w:rStyle w:val="Strong"/>
          <w:b w:val="0"/>
          <w:sz w:val="20"/>
          <w:szCs w:val="20"/>
        </w:rPr>
        <w:t>variables</w:t>
      </w:r>
      <w:r w:rsidR="009327C9">
        <w:rPr>
          <w:rStyle w:val="Strong"/>
          <w:b w:val="0"/>
          <w:sz w:val="20"/>
          <w:szCs w:val="20"/>
        </w:rPr>
        <w:t xml:space="preserve"> (Town</w:t>
      </w:r>
      <w:r>
        <w:rPr>
          <w:rStyle w:val="Strong"/>
          <w:b w:val="0"/>
          <w:sz w:val="20"/>
          <w:szCs w:val="20"/>
        </w:rPr>
        <w:t>end 2002)</w:t>
      </w:r>
      <w:r w:rsidR="004C6935" w:rsidRPr="00333832">
        <w:rPr>
          <w:rStyle w:val="Strong"/>
          <w:b w:val="0"/>
          <w:sz w:val="20"/>
          <w:szCs w:val="20"/>
        </w:rPr>
        <w:t xml:space="preserve">. </w:t>
      </w:r>
      <w:r w:rsidR="00A549D0">
        <w:rPr>
          <w:rStyle w:val="Strong"/>
          <w:b w:val="0"/>
          <w:sz w:val="20"/>
          <w:szCs w:val="20"/>
        </w:rPr>
        <w:t>Table 1</w:t>
      </w:r>
      <w:r w:rsidR="00354E24">
        <w:rPr>
          <w:rStyle w:val="Strong"/>
          <w:b w:val="0"/>
          <w:sz w:val="20"/>
          <w:szCs w:val="20"/>
        </w:rPr>
        <w:t>9</w:t>
      </w:r>
      <w:r>
        <w:rPr>
          <w:rStyle w:val="Strong"/>
          <w:b w:val="0"/>
          <w:sz w:val="20"/>
          <w:szCs w:val="20"/>
        </w:rPr>
        <w:t xml:space="preserve"> presents the polynomial r</w:t>
      </w:r>
      <w:r w:rsidR="0014546E" w:rsidRPr="00333832">
        <w:rPr>
          <w:rStyle w:val="Strong"/>
          <w:b w:val="0"/>
          <w:sz w:val="20"/>
          <w:szCs w:val="20"/>
        </w:rPr>
        <w:t>egression analysis for data collected at times</w:t>
      </w:r>
      <w:r>
        <w:rPr>
          <w:rStyle w:val="Strong"/>
          <w:b w:val="0"/>
          <w:sz w:val="20"/>
          <w:szCs w:val="20"/>
        </w:rPr>
        <w:t xml:space="preserve"> of</w:t>
      </w:r>
      <w:r w:rsidR="0014546E" w:rsidRPr="00333832">
        <w:rPr>
          <w:rStyle w:val="Strong"/>
          <w:b w:val="0"/>
          <w:sz w:val="20"/>
          <w:szCs w:val="20"/>
        </w:rPr>
        <w:t xml:space="preserve"> </w:t>
      </w:r>
      <w:r w:rsidR="00581471">
        <w:rPr>
          <w:rStyle w:val="Strong"/>
          <w:b w:val="0"/>
          <w:sz w:val="20"/>
          <w:szCs w:val="20"/>
        </w:rPr>
        <w:t>Cast House</w:t>
      </w:r>
      <w:r w:rsidR="0014546E" w:rsidRPr="00333832">
        <w:rPr>
          <w:rStyle w:val="Strong"/>
          <w:b w:val="0"/>
          <w:sz w:val="20"/>
          <w:szCs w:val="20"/>
        </w:rPr>
        <w:t xml:space="preserve"> emissions</w:t>
      </w:r>
      <w:r w:rsidR="002B2184">
        <w:rPr>
          <w:rStyle w:val="Strong"/>
          <w:b w:val="0"/>
          <w:sz w:val="20"/>
          <w:szCs w:val="20"/>
        </w:rPr>
        <w:t>.</w:t>
      </w:r>
    </w:p>
    <w:p w14:paraId="039A6293" w14:textId="091EC2C1" w:rsidR="008A5300" w:rsidRPr="00333832" w:rsidRDefault="008A5300" w:rsidP="00056F44">
      <w:pPr>
        <w:spacing w:line="36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846656" behindDoc="0" locked="0" layoutInCell="1" allowOverlap="1" wp14:anchorId="7C220E92" wp14:editId="64CD1ED9">
                <wp:simplePos x="0" y="0"/>
                <wp:positionH relativeFrom="margin">
                  <wp:align>left</wp:align>
                </wp:positionH>
                <wp:positionV relativeFrom="paragraph">
                  <wp:posOffset>10160</wp:posOffset>
                </wp:positionV>
                <wp:extent cx="3987209" cy="276446"/>
                <wp:effectExtent l="0" t="0" r="0" b="9525"/>
                <wp:wrapNone/>
                <wp:docPr id="180" name="Text Box 180"/>
                <wp:cNvGraphicFramePr/>
                <a:graphic xmlns:a="http://schemas.openxmlformats.org/drawingml/2006/main">
                  <a:graphicData uri="http://schemas.microsoft.com/office/word/2010/wordprocessingShape">
                    <wps:wsp>
                      <wps:cNvSpPr txBox="1"/>
                      <wps:spPr>
                        <a:xfrm>
                          <a:off x="0" y="0"/>
                          <a:ext cx="3987209" cy="27644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B859D" w14:textId="3C46EF03" w:rsidR="0062582F" w:rsidRPr="00D809B0" w:rsidRDefault="0062582F">
                            <w:pPr>
                              <w:rPr>
                                <w:sz w:val="20"/>
                                <w:szCs w:val="20"/>
                              </w:rPr>
                            </w:pPr>
                            <w:r>
                              <w:rPr>
                                <w:b/>
                                <w:sz w:val="20"/>
                                <w:szCs w:val="20"/>
                              </w:rPr>
                              <w:t>Table 19</w:t>
                            </w:r>
                            <w:r w:rsidRPr="00D809B0">
                              <w:rPr>
                                <w:sz w:val="20"/>
                                <w:szCs w:val="20"/>
                              </w:rPr>
                              <w:t xml:space="preserve"> – Polynomial Regression Analysis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220E92" id="Text Box 180" o:spid="_x0000_s1105" type="#_x0000_t202" style="position:absolute;left:0;text-align:left;margin-left:0;margin-top:.8pt;width:313.95pt;height:21.75pt;z-index:2518466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" fillcolor="white [3201]" stroked="f" strokeweight=".5pt">
                <v:textbox>
                  <w:txbxContent>
                    <w:p w14:paraId="2D7B859D" w14:textId="3C46EF03" w:rsidR="0062582F" w:rsidRPr="00D809B0" w:rsidRDefault="0062582F">
                      <w:pPr>
                        <w:rPr>
                          <w:sz w:val="20"/>
                          <w:szCs w:val="20"/>
                        </w:rPr>
                      </w:pPr>
                      <w:r>
                        <w:rPr>
                          <w:b/>
                          <w:sz w:val="20"/>
                          <w:szCs w:val="20"/>
                        </w:rPr>
                        <w:t>Table 19</w:t>
                      </w:r>
                      <w:r w:rsidRPr="00D809B0">
                        <w:rPr>
                          <w:sz w:val="20"/>
                          <w:szCs w:val="20"/>
                        </w:rPr>
                        <w:t xml:space="preserve"> – Polynomial Regression Analysis Results</w:t>
                      </w:r>
                    </w:p>
                  </w:txbxContent>
                </v:textbox>
                <w10:wrap anchorx="margin"/>
              </v:shape>
            </w:pict>
          </mc:Fallback>
        </mc:AlternateContent>
      </w:r>
    </w:p>
    <w:tbl>
      <w:tblPr>
        <w:tblStyle w:val="TableGrid"/>
        <w:tblW w:w="9020" w:type="dxa"/>
        <w:tblLook w:val="04A0" w:firstRow="1" w:lastRow="0" w:firstColumn="1" w:lastColumn="0" w:noHBand="0" w:noVBand="1"/>
      </w:tblPr>
      <w:tblGrid>
        <w:gridCol w:w="1283"/>
        <w:gridCol w:w="1536"/>
        <w:gridCol w:w="1548"/>
        <w:gridCol w:w="1547"/>
        <w:gridCol w:w="1547"/>
        <w:gridCol w:w="1559"/>
      </w:tblGrid>
      <w:tr w:rsidR="00510BA2" w14:paraId="19EE4503" w14:textId="53B9EDB4" w:rsidTr="007A0C83">
        <w:trPr>
          <w:trHeight w:val="1225"/>
        </w:trPr>
        <w:tc>
          <w:tcPr>
            <w:tcW w:w="1265" w:type="dxa"/>
            <w:shd w:val="clear" w:color="auto" w:fill="E7E6E6" w:themeFill="background2"/>
          </w:tcPr>
          <w:p w14:paraId="6DEFFAA3" w14:textId="26FEBFB3" w:rsidR="00510BA2" w:rsidRDefault="00510BA2" w:rsidP="00510BA2">
            <w:pPr>
              <w:jc w:val="both"/>
              <w:rPr>
                <w:rStyle w:val="Strong"/>
                <w:sz w:val="20"/>
                <w:szCs w:val="20"/>
              </w:rPr>
            </w:pPr>
            <w:r>
              <w:rPr>
                <w:rStyle w:val="Strong"/>
                <w:sz w:val="20"/>
                <w:szCs w:val="20"/>
              </w:rPr>
              <w:t>Independent Variables</w:t>
            </w:r>
          </w:p>
        </w:tc>
        <w:tc>
          <w:tcPr>
            <w:tcW w:w="1540" w:type="dxa"/>
            <w:shd w:val="clear" w:color="auto" w:fill="E7E6E6" w:themeFill="background2"/>
          </w:tcPr>
          <w:p w14:paraId="63B5A864" w14:textId="77777777" w:rsidR="00510BA2" w:rsidRDefault="00510BA2" w:rsidP="00510BA2">
            <w:pPr>
              <w:rPr>
                <w:rStyle w:val="Strong"/>
                <w:sz w:val="20"/>
                <w:szCs w:val="20"/>
                <w:vertAlign w:val="subscript"/>
              </w:rPr>
            </w:pPr>
            <w:r>
              <w:rPr>
                <w:rStyle w:val="Strong"/>
                <w:sz w:val="20"/>
                <w:szCs w:val="20"/>
              </w:rPr>
              <w:t>Y = PM</w:t>
            </w:r>
            <w:r w:rsidRPr="00B00232">
              <w:rPr>
                <w:rStyle w:val="Strong"/>
                <w:sz w:val="20"/>
                <w:szCs w:val="20"/>
                <w:vertAlign w:val="subscript"/>
              </w:rPr>
              <w:t>10</w:t>
            </w:r>
          </w:p>
          <w:p w14:paraId="2A6F3D8C" w14:textId="4B09E9A2" w:rsidR="00510BA2" w:rsidRPr="00B00232" w:rsidRDefault="00510BA2" w:rsidP="00510BA2">
            <w:pPr>
              <w:rPr>
                <w:rStyle w:val="Strong"/>
                <w:sz w:val="20"/>
                <w:szCs w:val="20"/>
              </w:rPr>
            </w:pPr>
            <w:r>
              <w:rPr>
                <w:rStyle w:val="Strong"/>
                <w:sz w:val="20"/>
                <w:szCs w:val="20"/>
              </w:rPr>
              <w:t>X = Wind Direction</w:t>
            </w:r>
          </w:p>
        </w:tc>
        <w:tc>
          <w:tcPr>
            <w:tcW w:w="1552" w:type="dxa"/>
            <w:shd w:val="clear" w:color="auto" w:fill="E7E6E6" w:themeFill="background2"/>
          </w:tcPr>
          <w:p w14:paraId="16ACBE5B" w14:textId="77777777" w:rsidR="00510BA2" w:rsidRDefault="00510BA2" w:rsidP="00510BA2">
            <w:pPr>
              <w:rPr>
                <w:rStyle w:val="Strong"/>
                <w:sz w:val="20"/>
                <w:szCs w:val="20"/>
                <w:vertAlign w:val="subscript"/>
              </w:rPr>
            </w:pPr>
            <w:r>
              <w:rPr>
                <w:rStyle w:val="Strong"/>
                <w:sz w:val="20"/>
                <w:szCs w:val="20"/>
              </w:rPr>
              <w:t>Y = PM</w:t>
            </w:r>
            <w:r w:rsidRPr="00B00232">
              <w:rPr>
                <w:rStyle w:val="Strong"/>
                <w:sz w:val="20"/>
                <w:szCs w:val="20"/>
                <w:vertAlign w:val="subscript"/>
              </w:rPr>
              <w:t>10</w:t>
            </w:r>
          </w:p>
          <w:p w14:paraId="6BF9BF5C" w14:textId="5023D79F" w:rsidR="00510BA2" w:rsidRDefault="00510BA2" w:rsidP="00510BA2">
            <w:pPr>
              <w:rPr>
                <w:rStyle w:val="Strong"/>
                <w:sz w:val="20"/>
                <w:szCs w:val="20"/>
              </w:rPr>
            </w:pPr>
            <w:r>
              <w:rPr>
                <w:rStyle w:val="Strong"/>
                <w:sz w:val="20"/>
                <w:szCs w:val="20"/>
              </w:rPr>
              <w:t>X = Humidity</w:t>
            </w:r>
          </w:p>
        </w:tc>
        <w:tc>
          <w:tcPr>
            <w:tcW w:w="1551" w:type="dxa"/>
            <w:shd w:val="clear" w:color="auto" w:fill="E7E6E6" w:themeFill="background2"/>
          </w:tcPr>
          <w:p w14:paraId="16638350" w14:textId="77777777" w:rsidR="00510BA2" w:rsidRDefault="00510BA2" w:rsidP="00510BA2">
            <w:pPr>
              <w:rPr>
                <w:rStyle w:val="Strong"/>
                <w:sz w:val="20"/>
                <w:szCs w:val="20"/>
                <w:vertAlign w:val="subscript"/>
              </w:rPr>
            </w:pPr>
            <w:r>
              <w:rPr>
                <w:rStyle w:val="Strong"/>
                <w:sz w:val="20"/>
                <w:szCs w:val="20"/>
              </w:rPr>
              <w:t>Y = PM</w:t>
            </w:r>
            <w:r w:rsidRPr="00B00232">
              <w:rPr>
                <w:rStyle w:val="Strong"/>
                <w:sz w:val="20"/>
                <w:szCs w:val="20"/>
                <w:vertAlign w:val="subscript"/>
              </w:rPr>
              <w:t>10</w:t>
            </w:r>
          </w:p>
          <w:p w14:paraId="136EBA50" w14:textId="06C12E42" w:rsidR="00510BA2" w:rsidRDefault="00510BA2" w:rsidP="00510BA2">
            <w:pPr>
              <w:rPr>
                <w:rStyle w:val="Strong"/>
                <w:sz w:val="20"/>
                <w:szCs w:val="20"/>
              </w:rPr>
            </w:pPr>
            <w:r>
              <w:rPr>
                <w:rStyle w:val="Strong"/>
                <w:sz w:val="20"/>
                <w:szCs w:val="20"/>
              </w:rPr>
              <w:t>X = Rainfall</w:t>
            </w:r>
          </w:p>
        </w:tc>
        <w:tc>
          <w:tcPr>
            <w:tcW w:w="1551" w:type="dxa"/>
            <w:shd w:val="clear" w:color="auto" w:fill="E7E6E6" w:themeFill="background2"/>
          </w:tcPr>
          <w:p w14:paraId="14AD968F" w14:textId="77777777" w:rsidR="00510BA2" w:rsidRDefault="00510BA2" w:rsidP="00510BA2">
            <w:pPr>
              <w:rPr>
                <w:rStyle w:val="Strong"/>
                <w:sz w:val="20"/>
                <w:szCs w:val="20"/>
                <w:vertAlign w:val="subscript"/>
              </w:rPr>
            </w:pPr>
            <w:r>
              <w:rPr>
                <w:rStyle w:val="Strong"/>
                <w:sz w:val="20"/>
                <w:szCs w:val="20"/>
              </w:rPr>
              <w:t>Y = PM</w:t>
            </w:r>
            <w:r w:rsidRPr="00B00232">
              <w:rPr>
                <w:rStyle w:val="Strong"/>
                <w:sz w:val="20"/>
                <w:szCs w:val="20"/>
                <w:vertAlign w:val="subscript"/>
              </w:rPr>
              <w:t>10</w:t>
            </w:r>
          </w:p>
          <w:p w14:paraId="60E5CF34" w14:textId="62759E73" w:rsidR="00510BA2" w:rsidRDefault="00510BA2" w:rsidP="00510BA2">
            <w:pPr>
              <w:rPr>
                <w:rStyle w:val="Strong"/>
                <w:sz w:val="20"/>
                <w:szCs w:val="20"/>
              </w:rPr>
            </w:pPr>
            <w:r>
              <w:rPr>
                <w:rStyle w:val="Strong"/>
                <w:sz w:val="20"/>
                <w:szCs w:val="20"/>
              </w:rPr>
              <w:t>X = Wind Speed</w:t>
            </w:r>
          </w:p>
        </w:tc>
        <w:tc>
          <w:tcPr>
            <w:tcW w:w="1561" w:type="dxa"/>
            <w:shd w:val="clear" w:color="auto" w:fill="E7E6E6" w:themeFill="background2"/>
          </w:tcPr>
          <w:p w14:paraId="4D0A371F" w14:textId="77777777" w:rsidR="00510BA2" w:rsidRDefault="00510BA2" w:rsidP="00510BA2">
            <w:pPr>
              <w:rPr>
                <w:rStyle w:val="Strong"/>
                <w:sz w:val="20"/>
                <w:szCs w:val="20"/>
                <w:vertAlign w:val="subscript"/>
              </w:rPr>
            </w:pPr>
            <w:r>
              <w:rPr>
                <w:rStyle w:val="Strong"/>
                <w:sz w:val="20"/>
                <w:szCs w:val="20"/>
              </w:rPr>
              <w:t>Y = PM</w:t>
            </w:r>
            <w:r w:rsidRPr="00B00232">
              <w:rPr>
                <w:rStyle w:val="Strong"/>
                <w:sz w:val="20"/>
                <w:szCs w:val="20"/>
                <w:vertAlign w:val="subscript"/>
              </w:rPr>
              <w:t>10</w:t>
            </w:r>
          </w:p>
          <w:p w14:paraId="33C68240" w14:textId="1BF182CC" w:rsidR="00510BA2" w:rsidRDefault="00510BA2" w:rsidP="00510BA2">
            <w:pPr>
              <w:rPr>
                <w:rStyle w:val="Strong"/>
                <w:sz w:val="20"/>
                <w:szCs w:val="20"/>
              </w:rPr>
            </w:pPr>
            <w:r>
              <w:rPr>
                <w:rStyle w:val="Strong"/>
                <w:sz w:val="20"/>
                <w:szCs w:val="20"/>
              </w:rPr>
              <w:t>X = Temperature</w:t>
            </w:r>
          </w:p>
        </w:tc>
      </w:tr>
      <w:tr w:rsidR="0014546E" w:rsidRPr="00526DB2" w14:paraId="0D098358" w14:textId="3737D512" w:rsidTr="007A0C83">
        <w:trPr>
          <w:trHeight w:val="556"/>
        </w:trPr>
        <w:tc>
          <w:tcPr>
            <w:tcW w:w="1265" w:type="dxa"/>
            <w:vMerge w:val="restart"/>
            <w:shd w:val="clear" w:color="auto" w:fill="E7E6E6" w:themeFill="background2"/>
          </w:tcPr>
          <w:p w14:paraId="64DA5589" w14:textId="1C8CF609" w:rsidR="0014546E" w:rsidRPr="00B00232" w:rsidRDefault="0014546E" w:rsidP="00510BA2">
            <w:pPr>
              <w:jc w:val="center"/>
              <w:rPr>
                <w:rStyle w:val="Strong"/>
                <w:sz w:val="20"/>
                <w:szCs w:val="20"/>
                <w:vertAlign w:val="superscript"/>
              </w:rPr>
            </w:pPr>
            <w:r>
              <w:rPr>
                <w:rStyle w:val="Strong"/>
                <w:sz w:val="20"/>
                <w:szCs w:val="20"/>
              </w:rPr>
              <w:t>X &amp; X</w:t>
            </w:r>
            <w:r>
              <w:rPr>
                <w:rStyle w:val="Strong"/>
                <w:sz w:val="20"/>
                <w:szCs w:val="20"/>
                <w:vertAlign w:val="superscript"/>
              </w:rPr>
              <w:t>2</w:t>
            </w:r>
          </w:p>
        </w:tc>
        <w:tc>
          <w:tcPr>
            <w:tcW w:w="1540" w:type="dxa"/>
          </w:tcPr>
          <w:p w14:paraId="2710539E" w14:textId="42DDEDFB" w:rsidR="0014546E" w:rsidRPr="0014546E" w:rsidRDefault="0014546E" w:rsidP="00510BA2">
            <w:pPr>
              <w:spacing w:line="240" w:lineRule="auto"/>
              <w:rPr>
                <w:rStyle w:val="Strong"/>
                <w:b w:val="0"/>
                <w:sz w:val="20"/>
                <w:szCs w:val="20"/>
                <w:lang w:val="en-US"/>
              </w:rPr>
            </w:pPr>
            <w:r w:rsidRPr="0014546E">
              <w:rPr>
                <w:bCs/>
                <w:sz w:val="20"/>
                <w:szCs w:val="20"/>
                <w:lang w:val="en-US"/>
              </w:rPr>
              <w:t>y = -0.0011x</w:t>
            </w:r>
            <w:r w:rsidRPr="0014546E">
              <w:rPr>
                <w:bCs/>
                <w:sz w:val="20"/>
                <w:szCs w:val="20"/>
                <w:vertAlign w:val="superscript"/>
                <w:lang w:val="en-US"/>
              </w:rPr>
              <w:t>2</w:t>
            </w:r>
            <w:r w:rsidRPr="0014546E">
              <w:rPr>
                <w:bCs/>
                <w:sz w:val="20"/>
                <w:szCs w:val="20"/>
                <w:lang w:val="en-US"/>
              </w:rPr>
              <w:t xml:space="preserve"> + 0.4536x - 6.0777</w:t>
            </w:r>
          </w:p>
        </w:tc>
        <w:tc>
          <w:tcPr>
            <w:tcW w:w="1552" w:type="dxa"/>
          </w:tcPr>
          <w:p w14:paraId="0999EA8B" w14:textId="22D543EB" w:rsidR="0014546E" w:rsidRPr="0014546E" w:rsidRDefault="0014546E" w:rsidP="00510BA2">
            <w:pPr>
              <w:spacing w:line="240" w:lineRule="auto"/>
              <w:rPr>
                <w:rStyle w:val="Strong"/>
                <w:b w:val="0"/>
                <w:sz w:val="20"/>
                <w:szCs w:val="20"/>
                <w:lang w:val="en-US"/>
              </w:rPr>
            </w:pPr>
            <w:r w:rsidRPr="0014546E">
              <w:rPr>
                <w:bCs/>
                <w:sz w:val="20"/>
                <w:szCs w:val="20"/>
                <w:lang w:val="en-US"/>
              </w:rPr>
              <w:t>y = -0.0112x</w:t>
            </w:r>
            <w:r w:rsidRPr="0014546E">
              <w:rPr>
                <w:bCs/>
                <w:sz w:val="20"/>
                <w:szCs w:val="20"/>
                <w:vertAlign w:val="superscript"/>
                <w:lang w:val="en-US"/>
              </w:rPr>
              <w:t>2</w:t>
            </w:r>
            <w:r w:rsidRPr="0014546E">
              <w:rPr>
                <w:bCs/>
                <w:sz w:val="20"/>
                <w:szCs w:val="20"/>
                <w:lang w:val="en-US"/>
              </w:rPr>
              <w:t xml:space="preserve"> + 1.6914x - 33.134</w:t>
            </w:r>
          </w:p>
        </w:tc>
        <w:tc>
          <w:tcPr>
            <w:tcW w:w="1551" w:type="dxa"/>
          </w:tcPr>
          <w:p w14:paraId="31866CD2" w14:textId="62F1BFB7" w:rsidR="0014546E" w:rsidRPr="0014546E" w:rsidRDefault="0014546E" w:rsidP="00510BA2">
            <w:pPr>
              <w:spacing w:line="240" w:lineRule="auto"/>
              <w:rPr>
                <w:rStyle w:val="Strong"/>
                <w:b w:val="0"/>
                <w:sz w:val="20"/>
                <w:szCs w:val="20"/>
                <w:lang w:val="en-US"/>
              </w:rPr>
            </w:pPr>
            <w:r w:rsidRPr="0014546E">
              <w:rPr>
                <w:bCs/>
                <w:sz w:val="20"/>
                <w:szCs w:val="20"/>
                <w:lang w:val="en-US"/>
              </w:rPr>
              <w:t>y = 0.7189x</w:t>
            </w:r>
            <w:r w:rsidRPr="0014546E">
              <w:rPr>
                <w:bCs/>
                <w:sz w:val="20"/>
                <w:szCs w:val="20"/>
                <w:vertAlign w:val="superscript"/>
                <w:lang w:val="en-US"/>
              </w:rPr>
              <w:t>2</w:t>
            </w:r>
            <w:r w:rsidRPr="0014546E">
              <w:rPr>
                <w:bCs/>
                <w:sz w:val="20"/>
                <w:szCs w:val="20"/>
                <w:lang w:val="en-US"/>
              </w:rPr>
              <w:t xml:space="preserve"> - 7.9044x + 28.255</w:t>
            </w:r>
          </w:p>
        </w:tc>
        <w:tc>
          <w:tcPr>
            <w:tcW w:w="1551" w:type="dxa"/>
          </w:tcPr>
          <w:p w14:paraId="33F4D391" w14:textId="6F54BE86" w:rsidR="0014546E" w:rsidRPr="0014546E" w:rsidRDefault="0014546E" w:rsidP="00510BA2">
            <w:pPr>
              <w:spacing w:line="240" w:lineRule="auto"/>
              <w:rPr>
                <w:bCs/>
                <w:sz w:val="20"/>
                <w:szCs w:val="20"/>
                <w:lang w:val="en-US"/>
              </w:rPr>
            </w:pPr>
            <w:r w:rsidRPr="0014546E">
              <w:rPr>
                <w:bCs/>
                <w:sz w:val="20"/>
                <w:szCs w:val="20"/>
                <w:lang w:val="en-US"/>
              </w:rPr>
              <w:t>y = 0.0105x</w:t>
            </w:r>
            <w:r w:rsidRPr="0014546E">
              <w:rPr>
                <w:bCs/>
                <w:sz w:val="20"/>
                <w:szCs w:val="20"/>
                <w:vertAlign w:val="superscript"/>
                <w:lang w:val="en-US"/>
              </w:rPr>
              <w:t>2</w:t>
            </w:r>
            <w:r w:rsidRPr="0014546E">
              <w:rPr>
                <w:bCs/>
                <w:sz w:val="20"/>
                <w:szCs w:val="20"/>
                <w:lang w:val="en-US"/>
              </w:rPr>
              <w:t xml:space="preserve"> + 1.1202x + 23.428</w:t>
            </w:r>
          </w:p>
        </w:tc>
        <w:tc>
          <w:tcPr>
            <w:tcW w:w="1561" w:type="dxa"/>
          </w:tcPr>
          <w:p w14:paraId="7AFB75B4" w14:textId="16541764" w:rsidR="0014546E" w:rsidRPr="0014546E" w:rsidRDefault="0014546E" w:rsidP="00510BA2">
            <w:pPr>
              <w:spacing w:line="240" w:lineRule="auto"/>
              <w:rPr>
                <w:bCs/>
                <w:sz w:val="20"/>
                <w:szCs w:val="20"/>
                <w:lang w:val="en-US"/>
              </w:rPr>
            </w:pPr>
            <w:r w:rsidRPr="0014546E">
              <w:rPr>
                <w:bCs/>
                <w:sz w:val="20"/>
                <w:szCs w:val="20"/>
                <w:lang w:val="en-US"/>
              </w:rPr>
              <w:t>y = 0.0033x</w:t>
            </w:r>
            <w:r w:rsidRPr="0014546E">
              <w:rPr>
                <w:bCs/>
                <w:sz w:val="20"/>
                <w:szCs w:val="20"/>
                <w:vertAlign w:val="superscript"/>
                <w:lang w:val="en-US"/>
              </w:rPr>
              <w:t>2</w:t>
            </w:r>
            <w:r w:rsidRPr="0014546E">
              <w:rPr>
                <w:bCs/>
                <w:sz w:val="20"/>
                <w:szCs w:val="20"/>
                <w:lang w:val="en-US"/>
              </w:rPr>
              <w:t xml:space="preserve"> + 0.28x + 23.16</w:t>
            </w:r>
          </w:p>
        </w:tc>
      </w:tr>
      <w:tr w:rsidR="0014546E" w:rsidRPr="00526DB2" w14:paraId="76B643F0" w14:textId="77777777" w:rsidTr="007A0C83">
        <w:trPr>
          <w:trHeight w:val="370"/>
        </w:trPr>
        <w:tc>
          <w:tcPr>
            <w:tcW w:w="1265" w:type="dxa"/>
            <w:vMerge/>
            <w:shd w:val="clear" w:color="auto" w:fill="E7E6E6" w:themeFill="background2"/>
          </w:tcPr>
          <w:p w14:paraId="46714C0E" w14:textId="77777777" w:rsidR="0014546E" w:rsidRDefault="0014546E" w:rsidP="00510BA2">
            <w:pPr>
              <w:jc w:val="center"/>
              <w:rPr>
                <w:rStyle w:val="Strong"/>
                <w:sz w:val="20"/>
                <w:szCs w:val="20"/>
              </w:rPr>
            </w:pPr>
          </w:p>
        </w:tc>
        <w:tc>
          <w:tcPr>
            <w:tcW w:w="1540" w:type="dxa"/>
          </w:tcPr>
          <w:p w14:paraId="037F8CE8" w14:textId="7541CBC3" w:rsidR="0014546E" w:rsidRPr="0014546E" w:rsidRDefault="0014546E" w:rsidP="00510BA2">
            <w:pPr>
              <w:spacing w:line="240" w:lineRule="auto"/>
              <w:rPr>
                <w:b/>
                <w:bCs/>
                <w:sz w:val="20"/>
                <w:szCs w:val="20"/>
                <w:lang w:val="en-US"/>
              </w:rPr>
            </w:pPr>
            <w:r w:rsidRPr="0014546E">
              <w:rPr>
                <w:b/>
                <w:bCs/>
                <w:sz w:val="20"/>
                <w:szCs w:val="20"/>
                <w:lang w:val="en-US"/>
              </w:rPr>
              <w:t>R² = 0.1233</w:t>
            </w:r>
          </w:p>
        </w:tc>
        <w:tc>
          <w:tcPr>
            <w:tcW w:w="1552" w:type="dxa"/>
          </w:tcPr>
          <w:p w14:paraId="4F4D4F43" w14:textId="1A467910" w:rsidR="0014546E" w:rsidRPr="0014546E" w:rsidRDefault="0014546E" w:rsidP="00510BA2">
            <w:pPr>
              <w:spacing w:line="240" w:lineRule="auto"/>
              <w:rPr>
                <w:b/>
                <w:bCs/>
                <w:sz w:val="20"/>
                <w:szCs w:val="20"/>
                <w:lang w:val="en-US"/>
              </w:rPr>
            </w:pPr>
            <w:r w:rsidRPr="0014546E">
              <w:rPr>
                <w:b/>
                <w:bCs/>
                <w:sz w:val="20"/>
                <w:szCs w:val="20"/>
                <w:lang w:val="en-US"/>
              </w:rPr>
              <w:t>R² = 0.0179</w:t>
            </w:r>
          </w:p>
        </w:tc>
        <w:tc>
          <w:tcPr>
            <w:tcW w:w="1551" w:type="dxa"/>
          </w:tcPr>
          <w:p w14:paraId="63E692E8" w14:textId="3DC9A71F" w:rsidR="0014546E" w:rsidRPr="0014546E" w:rsidRDefault="0014546E" w:rsidP="00510BA2">
            <w:pPr>
              <w:spacing w:line="240" w:lineRule="auto"/>
              <w:rPr>
                <w:b/>
                <w:bCs/>
                <w:sz w:val="20"/>
                <w:szCs w:val="20"/>
                <w:lang w:val="en-US"/>
              </w:rPr>
            </w:pPr>
            <w:r w:rsidRPr="0014546E">
              <w:rPr>
                <w:b/>
                <w:bCs/>
                <w:sz w:val="20"/>
                <w:szCs w:val="20"/>
                <w:lang w:val="en-US"/>
              </w:rPr>
              <w:t>R² = 0.0063</w:t>
            </w:r>
          </w:p>
        </w:tc>
        <w:tc>
          <w:tcPr>
            <w:tcW w:w="1551" w:type="dxa"/>
          </w:tcPr>
          <w:p w14:paraId="1F9EB8C2" w14:textId="038D9AA0" w:rsidR="0014546E" w:rsidRPr="0014546E" w:rsidRDefault="0014546E" w:rsidP="00510BA2">
            <w:pPr>
              <w:spacing w:line="240" w:lineRule="auto"/>
              <w:rPr>
                <w:b/>
                <w:bCs/>
                <w:sz w:val="20"/>
                <w:szCs w:val="20"/>
                <w:lang w:val="en-US"/>
              </w:rPr>
            </w:pPr>
            <w:r w:rsidRPr="0014546E">
              <w:rPr>
                <w:b/>
                <w:bCs/>
                <w:sz w:val="20"/>
                <w:szCs w:val="20"/>
                <w:lang w:val="en-US"/>
              </w:rPr>
              <w:t>R² = 0.0045</w:t>
            </w:r>
          </w:p>
        </w:tc>
        <w:tc>
          <w:tcPr>
            <w:tcW w:w="1561" w:type="dxa"/>
          </w:tcPr>
          <w:p w14:paraId="2722A23A" w14:textId="4EA0CA06" w:rsidR="0014546E" w:rsidRPr="0014546E" w:rsidRDefault="0014546E" w:rsidP="00510BA2">
            <w:pPr>
              <w:spacing w:line="240" w:lineRule="auto"/>
              <w:rPr>
                <w:b/>
                <w:bCs/>
                <w:sz w:val="20"/>
                <w:szCs w:val="20"/>
                <w:lang w:val="en-US"/>
              </w:rPr>
            </w:pPr>
            <w:r w:rsidRPr="0014546E">
              <w:rPr>
                <w:b/>
                <w:bCs/>
                <w:sz w:val="20"/>
                <w:szCs w:val="20"/>
                <w:lang w:val="en-US"/>
              </w:rPr>
              <w:t>R² = 0.0045</w:t>
            </w:r>
          </w:p>
        </w:tc>
      </w:tr>
      <w:tr w:rsidR="00C162D6" w:rsidRPr="00526DB2" w14:paraId="7F43C02F" w14:textId="3AB7C9E5" w:rsidTr="007A0C83">
        <w:trPr>
          <w:trHeight w:val="930"/>
        </w:trPr>
        <w:tc>
          <w:tcPr>
            <w:tcW w:w="1265" w:type="dxa"/>
            <w:vMerge w:val="restart"/>
            <w:shd w:val="clear" w:color="auto" w:fill="E7E6E6" w:themeFill="background2"/>
          </w:tcPr>
          <w:p w14:paraId="41006C49" w14:textId="16D591D3" w:rsidR="00C162D6" w:rsidRDefault="00C162D6" w:rsidP="00510BA2">
            <w:pPr>
              <w:jc w:val="center"/>
              <w:rPr>
                <w:rStyle w:val="Strong"/>
                <w:sz w:val="20"/>
                <w:szCs w:val="20"/>
              </w:rPr>
            </w:pPr>
            <w:r>
              <w:rPr>
                <w:rStyle w:val="Strong"/>
                <w:sz w:val="20"/>
                <w:szCs w:val="20"/>
              </w:rPr>
              <w:t>X &amp; X</w:t>
            </w:r>
            <w:r>
              <w:rPr>
                <w:rStyle w:val="Strong"/>
                <w:sz w:val="20"/>
                <w:szCs w:val="20"/>
                <w:vertAlign w:val="superscript"/>
              </w:rPr>
              <w:t>3</w:t>
            </w:r>
          </w:p>
        </w:tc>
        <w:tc>
          <w:tcPr>
            <w:tcW w:w="1540" w:type="dxa"/>
          </w:tcPr>
          <w:p w14:paraId="4846F187" w14:textId="3798A826" w:rsidR="00C162D6" w:rsidRPr="0014546E" w:rsidRDefault="00C162D6" w:rsidP="00510BA2">
            <w:pPr>
              <w:spacing w:line="240" w:lineRule="auto"/>
              <w:rPr>
                <w:rStyle w:val="Strong"/>
                <w:b w:val="0"/>
                <w:sz w:val="20"/>
                <w:szCs w:val="20"/>
                <w:lang w:val="en-US"/>
              </w:rPr>
            </w:pPr>
            <w:r w:rsidRPr="0014546E">
              <w:rPr>
                <w:bCs/>
                <w:sz w:val="20"/>
                <w:szCs w:val="20"/>
                <w:lang w:val="en-US"/>
              </w:rPr>
              <w:t>y = -3E-06x</w:t>
            </w:r>
            <w:r w:rsidRPr="0014546E">
              <w:rPr>
                <w:bCs/>
                <w:sz w:val="20"/>
                <w:szCs w:val="20"/>
                <w:vertAlign w:val="superscript"/>
                <w:lang w:val="en-US"/>
              </w:rPr>
              <w:t>3</w:t>
            </w:r>
            <w:r w:rsidRPr="0014546E">
              <w:rPr>
                <w:bCs/>
                <w:sz w:val="20"/>
                <w:szCs w:val="20"/>
                <w:lang w:val="en-US"/>
              </w:rPr>
              <w:t xml:space="preserve"> + 0.0005x</w:t>
            </w:r>
            <w:r w:rsidRPr="0014546E">
              <w:rPr>
                <w:bCs/>
                <w:sz w:val="20"/>
                <w:szCs w:val="20"/>
                <w:vertAlign w:val="superscript"/>
                <w:lang w:val="en-US"/>
              </w:rPr>
              <w:t>2</w:t>
            </w:r>
            <w:r w:rsidRPr="0014546E">
              <w:rPr>
                <w:bCs/>
                <w:sz w:val="20"/>
                <w:szCs w:val="20"/>
                <w:lang w:val="en-US"/>
              </w:rPr>
              <w:t xml:space="preserve"> + 0.1841x + 4.0527</w:t>
            </w:r>
          </w:p>
        </w:tc>
        <w:tc>
          <w:tcPr>
            <w:tcW w:w="1552" w:type="dxa"/>
          </w:tcPr>
          <w:p w14:paraId="4F777981" w14:textId="65AFA3DE" w:rsidR="00C162D6" w:rsidRPr="0014546E" w:rsidRDefault="00C162D6" w:rsidP="00510BA2">
            <w:pPr>
              <w:spacing w:line="240" w:lineRule="auto"/>
              <w:rPr>
                <w:rStyle w:val="Strong"/>
                <w:b w:val="0"/>
                <w:sz w:val="20"/>
                <w:szCs w:val="20"/>
                <w:lang w:val="en-US"/>
              </w:rPr>
            </w:pPr>
            <w:r w:rsidRPr="0014546E">
              <w:rPr>
                <w:bCs/>
                <w:sz w:val="20"/>
                <w:szCs w:val="20"/>
                <w:lang w:val="en-US"/>
              </w:rPr>
              <w:t>y = -9E-05x</w:t>
            </w:r>
            <w:r w:rsidRPr="0014546E">
              <w:rPr>
                <w:bCs/>
                <w:sz w:val="20"/>
                <w:szCs w:val="20"/>
                <w:vertAlign w:val="superscript"/>
                <w:lang w:val="en-US"/>
              </w:rPr>
              <w:t>3</w:t>
            </w:r>
            <w:r w:rsidRPr="0014546E">
              <w:rPr>
                <w:bCs/>
                <w:sz w:val="20"/>
                <w:szCs w:val="20"/>
                <w:lang w:val="en-US"/>
              </w:rPr>
              <w:t xml:space="preserve"> + 0.0071x</w:t>
            </w:r>
            <w:r w:rsidRPr="0014546E">
              <w:rPr>
                <w:bCs/>
                <w:sz w:val="20"/>
                <w:szCs w:val="20"/>
                <w:vertAlign w:val="superscript"/>
                <w:lang w:val="en-US"/>
              </w:rPr>
              <w:t>2</w:t>
            </w:r>
            <w:r w:rsidRPr="0014546E">
              <w:rPr>
                <w:bCs/>
                <w:sz w:val="20"/>
                <w:szCs w:val="20"/>
                <w:lang w:val="en-US"/>
              </w:rPr>
              <w:t xml:space="preserve"> + 0.5052x - 8.9956</w:t>
            </w:r>
          </w:p>
        </w:tc>
        <w:tc>
          <w:tcPr>
            <w:tcW w:w="1551" w:type="dxa"/>
          </w:tcPr>
          <w:p w14:paraId="1CB5A33B" w14:textId="76D6BCEF" w:rsidR="00C162D6" w:rsidRPr="0014546E" w:rsidRDefault="00C162D6" w:rsidP="00510BA2">
            <w:pPr>
              <w:spacing w:line="240" w:lineRule="auto"/>
              <w:rPr>
                <w:rStyle w:val="Strong"/>
                <w:b w:val="0"/>
                <w:sz w:val="20"/>
                <w:szCs w:val="20"/>
                <w:lang w:val="en-US"/>
              </w:rPr>
            </w:pPr>
            <w:r w:rsidRPr="0014546E">
              <w:rPr>
                <w:bCs/>
                <w:sz w:val="20"/>
                <w:szCs w:val="20"/>
                <w:lang w:val="en-US"/>
              </w:rPr>
              <w:t>y = -0.1757x</w:t>
            </w:r>
            <w:r w:rsidRPr="0014546E">
              <w:rPr>
                <w:bCs/>
                <w:sz w:val="20"/>
                <w:szCs w:val="20"/>
                <w:vertAlign w:val="superscript"/>
                <w:lang w:val="en-US"/>
              </w:rPr>
              <w:t>3</w:t>
            </w:r>
            <w:r w:rsidRPr="0014546E">
              <w:rPr>
                <w:bCs/>
                <w:sz w:val="20"/>
                <w:szCs w:val="20"/>
                <w:lang w:val="en-US"/>
              </w:rPr>
              <w:t xml:space="preserve"> + 2.949x</w:t>
            </w:r>
            <w:r w:rsidRPr="0014546E">
              <w:rPr>
                <w:bCs/>
                <w:sz w:val="20"/>
                <w:szCs w:val="20"/>
                <w:vertAlign w:val="superscript"/>
                <w:lang w:val="en-US"/>
              </w:rPr>
              <w:t>2</w:t>
            </w:r>
            <w:r w:rsidRPr="0014546E">
              <w:rPr>
                <w:bCs/>
                <w:sz w:val="20"/>
                <w:szCs w:val="20"/>
                <w:lang w:val="en-US"/>
              </w:rPr>
              <w:t xml:space="preserve"> - 12.932x + 28.375</w:t>
            </w:r>
          </w:p>
        </w:tc>
        <w:tc>
          <w:tcPr>
            <w:tcW w:w="1551" w:type="dxa"/>
          </w:tcPr>
          <w:p w14:paraId="11DF7AA9" w14:textId="572C9C2B" w:rsidR="00C162D6" w:rsidRPr="0014546E" w:rsidRDefault="00C162D6" w:rsidP="00510BA2">
            <w:pPr>
              <w:spacing w:line="240" w:lineRule="auto"/>
              <w:rPr>
                <w:bCs/>
                <w:sz w:val="20"/>
                <w:szCs w:val="20"/>
                <w:lang w:val="en-US"/>
              </w:rPr>
            </w:pPr>
            <w:r w:rsidRPr="0014546E">
              <w:rPr>
                <w:bCs/>
                <w:sz w:val="20"/>
                <w:szCs w:val="20"/>
                <w:lang w:val="en-US"/>
              </w:rPr>
              <w:t>y = -0.3422x</w:t>
            </w:r>
            <w:r w:rsidRPr="0014546E">
              <w:rPr>
                <w:bCs/>
                <w:sz w:val="20"/>
                <w:szCs w:val="20"/>
                <w:vertAlign w:val="superscript"/>
                <w:lang w:val="en-US"/>
              </w:rPr>
              <w:t>3</w:t>
            </w:r>
            <w:r w:rsidRPr="0014546E">
              <w:rPr>
                <w:bCs/>
                <w:sz w:val="20"/>
                <w:szCs w:val="20"/>
                <w:lang w:val="en-US"/>
              </w:rPr>
              <w:t xml:space="preserve"> + 4.3388x</w:t>
            </w:r>
            <w:r w:rsidRPr="0014546E">
              <w:rPr>
                <w:bCs/>
                <w:sz w:val="20"/>
                <w:szCs w:val="20"/>
                <w:vertAlign w:val="superscript"/>
                <w:lang w:val="en-US"/>
              </w:rPr>
              <w:t>2</w:t>
            </w:r>
            <w:r w:rsidRPr="0014546E">
              <w:rPr>
                <w:bCs/>
                <w:sz w:val="20"/>
                <w:szCs w:val="20"/>
                <w:lang w:val="en-US"/>
              </w:rPr>
              <w:t xml:space="preserve"> - 14.717x + 39.196</w:t>
            </w:r>
          </w:p>
        </w:tc>
        <w:tc>
          <w:tcPr>
            <w:tcW w:w="1561" w:type="dxa"/>
          </w:tcPr>
          <w:p w14:paraId="66FECFEF" w14:textId="1310A012" w:rsidR="00C162D6" w:rsidRPr="0014546E" w:rsidRDefault="00C162D6" w:rsidP="00510BA2">
            <w:pPr>
              <w:spacing w:line="240" w:lineRule="auto"/>
              <w:rPr>
                <w:bCs/>
                <w:sz w:val="20"/>
                <w:szCs w:val="20"/>
                <w:lang w:val="en-US"/>
              </w:rPr>
            </w:pPr>
            <w:r w:rsidRPr="0014546E">
              <w:rPr>
                <w:bCs/>
                <w:sz w:val="20"/>
                <w:szCs w:val="20"/>
                <w:lang w:val="en-US"/>
              </w:rPr>
              <w:t>y = 0.01x</w:t>
            </w:r>
            <w:r w:rsidRPr="0014546E">
              <w:rPr>
                <w:bCs/>
                <w:sz w:val="20"/>
                <w:szCs w:val="20"/>
                <w:vertAlign w:val="superscript"/>
                <w:lang w:val="en-US"/>
              </w:rPr>
              <w:t>3</w:t>
            </w:r>
            <w:r w:rsidRPr="0014546E">
              <w:rPr>
                <w:bCs/>
                <w:sz w:val="20"/>
                <w:szCs w:val="20"/>
                <w:lang w:val="en-US"/>
              </w:rPr>
              <w:t xml:space="preserve"> - 0.4153x</w:t>
            </w:r>
            <w:r w:rsidRPr="0014546E">
              <w:rPr>
                <w:bCs/>
                <w:sz w:val="20"/>
                <w:szCs w:val="20"/>
                <w:vertAlign w:val="superscript"/>
                <w:lang w:val="en-US"/>
              </w:rPr>
              <w:t>2</w:t>
            </w:r>
            <w:r w:rsidRPr="0014546E">
              <w:rPr>
                <w:bCs/>
                <w:sz w:val="20"/>
                <w:szCs w:val="20"/>
                <w:lang w:val="en-US"/>
              </w:rPr>
              <w:t xml:space="preserve"> + 5.517x + 4.5045</w:t>
            </w:r>
          </w:p>
        </w:tc>
      </w:tr>
      <w:tr w:rsidR="00C162D6" w:rsidRPr="00526DB2" w14:paraId="3E2E1385" w14:textId="77777777" w:rsidTr="007A0C83">
        <w:trPr>
          <w:trHeight w:val="263"/>
        </w:trPr>
        <w:tc>
          <w:tcPr>
            <w:tcW w:w="1265" w:type="dxa"/>
            <w:vMerge/>
            <w:shd w:val="clear" w:color="auto" w:fill="E7E6E6" w:themeFill="background2"/>
          </w:tcPr>
          <w:p w14:paraId="01EA101B" w14:textId="77777777" w:rsidR="00C162D6" w:rsidRDefault="00C162D6" w:rsidP="00510BA2">
            <w:pPr>
              <w:jc w:val="center"/>
              <w:rPr>
                <w:rStyle w:val="Strong"/>
                <w:sz w:val="20"/>
                <w:szCs w:val="20"/>
              </w:rPr>
            </w:pPr>
          </w:p>
        </w:tc>
        <w:tc>
          <w:tcPr>
            <w:tcW w:w="1540" w:type="dxa"/>
          </w:tcPr>
          <w:p w14:paraId="0B78853F" w14:textId="28A1E2F2" w:rsidR="00C162D6" w:rsidRPr="0014546E" w:rsidRDefault="00C162D6" w:rsidP="00510BA2">
            <w:pPr>
              <w:spacing w:line="240" w:lineRule="auto"/>
              <w:rPr>
                <w:b/>
                <w:bCs/>
                <w:sz w:val="20"/>
                <w:szCs w:val="20"/>
                <w:lang w:val="en-US"/>
              </w:rPr>
            </w:pPr>
            <w:r w:rsidRPr="0014546E">
              <w:rPr>
                <w:b/>
                <w:bCs/>
                <w:sz w:val="20"/>
                <w:szCs w:val="20"/>
                <w:lang w:val="en-US"/>
              </w:rPr>
              <w:t>R² = 0.1314</w:t>
            </w:r>
          </w:p>
        </w:tc>
        <w:tc>
          <w:tcPr>
            <w:tcW w:w="1552" w:type="dxa"/>
          </w:tcPr>
          <w:p w14:paraId="299C8686" w14:textId="09379D95" w:rsidR="00C162D6" w:rsidRPr="0014546E" w:rsidRDefault="00C162D6" w:rsidP="00510BA2">
            <w:pPr>
              <w:spacing w:line="240" w:lineRule="auto"/>
              <w:rPr>
                <w:b/>
                <w:bCs/>
                <w:sz w:val="20"/>
                <w:szCs w:val="20"/>
                <w:lang w:val="en-US"/>
              </w:rPr>
            </w:pPr>
            <w:r w:rsidRPr="0014546E">
              <w:rPr>
                <w:b/>
                <w:bCs/>
                <w:sz w:val="20"/>
                <w:szCs w:val="20"/>
                <w:lang w:val="en-US"/>
              </w:rPr>
              <w:t>R² = 0.0182</w:t>
            </w:r>
          </w:p>
        </w:tc>
        <w:tc>
          <w:tcPr>
            <w:tcW w:w="1551" w:type="dxa"/>
          </w:tcPr>
          <w:p w14:paraId="74E19BD5" w14:textId="1A736429" w:rsidR="00C162D6" w:rsidRPr="0014546E" w:rsidRDefault="00C162D6" w:rsidP="00510BA2">
            <w:pPr>
              <w:spacing w:line="240" w:lineRule="auto"/>
              <w:rPr>
                <w:b/>
                <w:bCs/>
                <w:sz w:val="20"/>
                <w:szCs w:val="20"/>
                <w:lang w:val="en-US"/>
              </w:rPr>
            </w:pPr>
            <w:r w:rsidRPr="0014546E">
              <w:rPr>
                <w:b/>
                <w:bCs/>
                <w:sz w:val="20"/>
                <w:szCs w:val="20"/>
                <w:lang w:val="en-US"/>
              </w:rPr>
              <w:t>R² = 0.0071</w:t>
            </w:r>
          </w:p>
        </w:tc>
        <w:tc>
          <w:tcPr>
            <w:tcW w:w="1551" w:type="dxa"/>
          </w:tcPr>
          <w:p w14:paraId="0E24312E" w14:textId="17E8987A" w:rsidR="00C162D6" w:rsidRPr="0014546E" w:rsidRDefault="00C162D6" w:rsidP="00510BA2">
            <w:pPr>
              <w:spacing w:line="240" w:lineRule="auto"/>
              <w:rPr>
                <w:b/>
                <w:bCs/>
                <w:sz w:val="20"/>
                <w:szCs w:val="20"/>
                <w:lang w:val="en-US"/>
              </w:rPr>
            </w:pPr>
            <w:r w:rsidRPr="0014546E">
              <w:rPr>
                <w:b/>
                <w:bCs/>
                <w:sz w:val="20"/>
                <w:szCs w:val="20"/>
                <w:lang w:val="en-US"/>
              </w:rPr>
              <w:t>R² = 0.0119</w:t>
            </w:r>
          </w:p>
        </w:tc>
        <w:tc>
          <w:tcPr>
            <w:tcW w:w="1561" w:type="dxa"/>
          </w:tcPr>
          <w:p w14:paraId="1D7F7812" w14:textId="7E35F159" w:rsidR="00C162D6" w:rsidRPr="0014546E" w:rsidRDefault="00C162D6" w:rsidP="00510BA2">
            <w:pPr>
              <w:spacing w:line="240" w:lineRule="auto"/>
              <w:rPr>
                <w:b/>
                <w:bCs/>
                <w:sz w:val="20"/>
                <w:szCs w:val="20"/>
                <w:lang w:val="en-US"/>
              </w:rPr>
            </w:pPr>
            <w:r w:rsidRPr="0014546E">
              <w:rPr>
                <w:b/>
                <w:bCs/>
                <w:sz w:val="20"/>
                <w:szCs w:val="20"/>
                <w:lang w:val="en-US"/>
              </w:rPr>
              <w:t>R² = 0.0102</w:t>
            </w:r>
          </w:p>
        </w:tc>
      </w:tr>
      <w:tr w:rsidR="00C162D6" w:rsidRPr="00526DB2" w14:paraId="02D3B633" w14:textId="3DB46406" w:rsidTr="007A0C83">
        <w:trPr>
          <w:trHeight w:val="800"/>
        </w:trPr>
        <w:tc>
          <w:tcPr>
            <w:tcW w:w="1265" w:type="dxa"/>
            <w:vMerge w:val="restart"/>
            <w:shd w:val="clear" w:color="auto" w:fill="E7E6E6" w:themeFill="background2"/>
          </w:tcPr>
          <w:p w14:paraId="6530BC4A" w14:textId="39C27750" w:rsidR="00C162D6" w:rsidRDefault="00C162D6" w:rsidP="00510BA2">
            <w:pPr>
              <w:jc w:val="center"/>
              <w:rPr>
                <w:rStyle w:val="Strong"/>
                <w:sz w:val="20"/>
                <w:szCs w:val="20"/>
              </w:rPr>
            </w:pPr>
            <w:r>
              <w:rPr>
                <w:rStyle w:val="Strong"/>
                <w:sz w:val="20"/>
                <w:szCs w:val="20"/>
              </w:rPr>
              <w:t>X &amp; X</w:t>
            </w:r>
            <w:r>
              <w:rPr>
                <w:rStyle w:val="Strong"/>
                <w:sz w:val="20"/>
                <w:szCs w:val="20"/>
                <w:vertAlign w:val="superscript"/>
              </w:rPr>
              <w:t>4</w:t>
            </w:r>
          </w:p>
        </w:tc>
        <w:tc>
          <w:tcPr>
            <w:tcW w:w="1540" w:type="dxa"/>
          </w:tcPr>
          <w:p w14:paraId="19B44E68" w14:textId="2152AE03" w:rsidR="00C162D6" w:rsidRPr="0014546E" w:rsidRDefault="00C162D6" w:rsidP="00510BA2">
            <w:pPr>
              <w:spacing w:line="240" w:lineRule="auto"/>
              <w:rPr>
                <w:rStyle w:val="Strong"/>
                <w:b w:val="0"/>
                <w:sz w:val="20"/>
                <w:szCs w:val="20"/>
                <w:lang w:val="en-US"/>
              </w:rPr>
            </w:pPr>
            <w:r w:rsidRPr="0014546E">
              <w:rPr>
                <w:bCs/>
                <w:sz w:val="20"/>
                <w:szCs w:val="20"/>
                <w:lang w:val="en-US"/>
              </w:rPr>
              <w:t>y = 1E-07x</w:t>
            </w:r>
            <w:r w:rsidRPr="0014546E">
              <w:rPr>
                <w:bCs/>
                <w:sz w:val="20"/>
                <w:szCs w:val="20"/>
                <w:vertAlign w:val="superscript"/>
                <w:lang w:val="en-US"/>
              </w:rPr>
              <w:t>4</w:t>
            </w:r>
            <w:r w:rsidRPr="0014546E">
              <w:rPr>
                <w:bCs/>
                <w:sz w:val="20"/>
                <w:szCs w:val="20"/>
                <w:lang w:val="en-US"/>
              </w:rPr>
              <w:t xml:space="preserve"> - 8E-05x</w:t>
            </w:r>
            <w:r w:rsidRPr="0014546E">
              <w:rPr>
                <w:bCs/>
                <w:sz w:val="20"/>
                <w:szCs w:val="20"/>
                <w:vertAlign w:val="superscript"/>
                <w:lang w:val="en-US"/>
              </w:rPr>
              <w:t>3</w:t>
            </w:r>
            <w:r w:rsidRPr="0014546E">
              <w:rPr>
                <w:bCs/>
                <w:sz w:val="20"/>
                <w:szCs w:val="20"/>
                <w:lang w:val="en-US"/>
              </w:rPr>
              <w:t xml:space="preserve"> + 0.0206x</w:t>
            </w:r>
            <w:r w:rsidRPr="0014546E">
              <w:rPr>
                <w:bCs/>
                <w:sz w:val="20"/>
                <w:szCs w:val="20"/>
                <w:vertAlign w:val="superscript"/>
                <w:lang w:val="en-US"/>
              </w:rPr>
              <w:t>2</w:t>
            </w:r>
            <w:r w:rsidRPr="0014546E">
              <w:rPr>
                <w:bCs/>
                <w:sz w:val="20"/>
                <w:szCs w:val="20"/>
                <w:lang w:val="en-US"/>
              </w:rPr>
              <w:t xml:space="preserve"> - 1.5994x + 42.805</w:t>
            </w:r>
          </w:p>
        </w:tc>
        <w:tc>
          <w:tcPr>
            <w:tcW w:w="1552" w:type="dxa"/>
          </w:tcPr>
          <w:p w14:paraId="291D6D53" w14:textId="6B40FD93" w:rsidR="00C162D6" w:rsidRPr="0014546E" w:rsidRDefault="00C162D6" w:rsidP="00510BA2">
            <w:pPr>
              <w:spacing w:line="240" w:lineRule="auto"/>
              <w:rPr>
                <w:rStyle w:val="Strong"/>
                <w:b w:val="0"/>
                <w:sz w:val="20"/>
                <w:szCs w:val="20"/>
                <w:lang w:val="en-US"/>
              </w:rPr>
            </w:pPr>
            <w:r w:rsidRPr="0014546E">
              <w:rPr>
                <w:bCs/>
                <w:sz w:val="20"/>
                <w:szCs w:val="20"/>
                <w:lang w:val="en-US"/>
              </w:rPr>
              <w:t>y = 5E-06x</w:t>
            </w:r>
            <w:r w:rsidRPr="0014546E">
              <w:rPr>
                <w:bCs/>
                <w:sz w:val="20"/>
                <w:szCs w:val="20"/>
                <w:vertAlign w:val="superscript"/>
                <w:lang w:val="en-US"/>
              </w:rPr>
              <w:t>4</w:t>
            </w:r>
            <w:r w:rsidRPr="0014546E">
              <w:rPr>
                <w:bCs/>
                <w:sz w:val="20"/>
                <w:szCs w:val="20"/>
                <w:lang w:val="en-US"/>
              </w:rPr>
              <w:t xml:space="preserve"> - 0.0014x</w:t>
            </w:r>
            <w:r w:rsidRPr="0014546E">
              <w:rPr>
                <w:bCs/>
                <w:sz w:val="20"/>
                <w:szCs w:val="20"/>
                <w:vertAlign w:val="superscript"/>
                <w:lang w:val="en-US"/>
              </w:rPr>
              <w:t>3</w:t>
            </w:r>
            <w:r w:rsidRPr="0014546E">
              <w:rPr>
                <w:bCs/>
                <w:sz w:val="20"/>
                <w:szCs w:val="20"/>
                <w:lang w:val="en-US"/>
              </w:rPr>
              <w:t xml:space="preserve"> + 0.1309x</w:t>
            </w:r>
            <w:r w:rsidRPr="0014546E">
              <w:rPr>
                <w:bCs/>
                <w:sz w:val="20"/>
                <w:szCs w:val="20"/>
                <w:vertAlign w:val="superscript"/>
                <w:lang w:val="en-US"/>
              </w:rPr>
              <w:t>2</w:t>
            </w:r>
            <w:r w:rsidRPr="0014546E">
              <w:rPr>
                <w:bCs/>
                <w:sz w:val="20"/>
                <w:szCs w:val="20"/>
                <w:lang w:val="en-US"/>
              </w:rPr>
              <w:t xml:space="preserve"> - 4.4665x + 61.844</w:t>
            </w:r>
          </w:p>
        </w:tc>
        <w:tc>
          <w:tcPr>
            <w:tcW w:w="1551" w:type="dxa"/>
          </w:tcPr>
          <w:p w14:paraId="08CEDBD2" w14:textId="1C4D0C5A" w:rsidR="00C162D6" w:rsidRPr="0014546E" w:rsidRDefault="00C162D6" w:rsidP="00510BA2">
            <w:pPr>
              <w:spacing w:line="240" w:lineRule="auto"/>
              <w:rPr>
                <w:rStyle w:val="Strong"/>
                <w:b w:val="0"/>
                <w:sz w:val="20"/>
                <w:szCs w:val="20"/>
                <w:lang w:val="en-US"/>
              </w:rPr>
            </w:pPr>
            <w:r w:rsidRPr="0014546E">
              <w:rPr>
                <w:bCs/>
                <w:sz w:val="20"/>
                <w:szCs w:val="20"/>
                <w:lang w:val="en-US"/>
              </w:rPr>
              <w:t>y = -0.1275x</w:t>
            </w:r>
            <w:r w:rsidRPr="0014546E">
              <w:rPr>
                <w:bCs/>
                <w:sz w:val="20"/>
                <w:szCs w:val="20"/>
                <w:vertAlign w:val="superscript"/>
                <w:lang w:val="en-US"/>
              </w:rPr>
              <w:t>4</w:t>
            </w:r>
            <w:r w:rsidRPr="0014546E">
              <w:rPr>
                <w:bCs/>
                <w:sz w:val="20"/>
                <w:szCs w:val="20"/>
                <w:lang w:val="en-US"/>
              </w:rPr>
              <w:t xml:space="preserve"> + 1.9131x</w:t>
            </w:r>
            <w:r w:rsidRPr="0014546E">
              <w:rPr>
                <w:bCs/>
                <w:sz w:val="20"/>
                <w:szCs w:val="20"/>
                <w:vertAlign w:val="superscript"/>
                <w:lang w:val="en-US"/>
              </w:rPr>
              <w:t>3</w:t>
            </w:r>
            <w:r w:rsidRPr="0014546E">
              <w:rPr>
                <w:bCs/>
                <w:sz w:val="20"/>
                <w:szCs w:val="20"/>
                <w:lang w:val="en-US"/>
              </w:rPr>
              <w:t xml:space="preserve"> - 6.2052x</w:t>
            </w:r>
            <w:r w:rsidRPr="0014546E">
              <w:rPr>
                <w:bCs/>
                <w:sz w:val="20"/>
                <w:szCs w:val="20"/>
                <w:vertAlign w:val="superscript"/>
                <w:lang w:val="en-US"/>
              </w:rPr>
              <w:t>2</w:t>
            </w:r>
            <w:r w:rsidRPr="0014546E">
              <w:rPr>
                <w:bCs/>
                <w:sz w:val="20"/>
                <w:szCs w:val="20"/>
                <w:lang w:val="en-US"/>
              </w:rPr>
              <w:t xml:space="preserve"> - 3.1748x + 28.233</w:t>
            </w:r>
          </w:p>
        </w:tc>
        <w:tc>
          <w:tcPr>
            <w:tcW w:w="1551" w:type="dxa"/>
          </w:tcPr>
          <w:p w14:paraId="2AA45B14" w14:textId="691EF6F8" w:rsidR="00C162D6" w:rsidRPr="0014546E" w:rsidRDefault="00C162D6" w:rsidP="00510BA2">
            <w:pPr>
              <w:spacing w:line="240" w:lineRule="auto"/>
              <w:rPr>
                <w:bCs/>
                <w:sz w:val="20"/>
                <w:szCs w:val="20"/>
                <w:lang w:val="en-US"/>
              </w:rPr>
            </w:pPr>
            <w:r w:rsidRPr="0014546E">
              <w:rPr>
                <w:bCs/>
                <w:sz w:val="20"/>
                <w:szCs w:val="20"/>
                <w:lang w:val="en-US"/>
              </w:rPr>
              <w:t>y = -0.1204x</w:t>
            </w:r>
            <w:r w:rsidRPr="0014546E">
              <w:rPr>
                <w:bCs/>
                <w:sz w:val="20"/>
                <w:szCs w:val="20"/>
                <w:vertAlign w:val="superscript"/>
                <w:lang w:val="en-US"/>
              </w:rPr>
              <w:t>4</w:t>
            </w:r>
            <w:r w:rsidRPr="0014546E">
              <w:rPr>
                <w:bCs/>
                <w:sz w:val="20"/>
                <w:szCs w:val="20"/>
                <w:lang w:val="en-US"/>
              </w:rPr>
              <w:t xml:space="preserve"> + 1.7483x</w:t>
            </w:r>
            <w:r w:rsidRPr="0014546E">
              <w:rPr>
                <w:bCs/>
                <w:sz w:val="20"/>
                <w:szCs w:val="20"/>
                <w:vertAlign w:val="superscript"/>
                <w:lang w:val="en-US"/>
              </w:rPr>
              <w:t>3</w:t>
            </w:r>
            <w:r w:rsidRPr="0014546E">
              <w:rPr>
                <w:bCs/>
                <w:sz w:val="20"/>
                <w:szCs w:val="20"/>
                <w:lang w:val="en-US"/>
              </w:rPr>
              <w:t xml:space="preserve"> - 7.8383x</w:t>
            </w:r>
            <w:r w:rsidRPr="0014546E">
              <w:rPr>
                <w:bCs/>
                <w:sz w:val="20"/>
                <w:szCs w:val="20"/>
                <w:vertAlign w:val="superscript"/>
                <w:lang w:val="en-US"/>
              </w:rPr>
              <w:t>2</w:t>
            </w:r>
            <w:r w:rsidRPr="0014546E">
              <w:rPr>
                <w:bCs/>
                <w:sz w:val="20"/>
                <w:szCs w:val="20"/>
                <w:lang w:val="en-US"/>
              </w:rPr>
              <w:t xml:space="preserve"> + 12.569x + 20.506</w:t>
            </w:r>
          </w:p>
        </w:tc>
        <w:tc>
          <w:tcPr>
            <w:tcW w:w="1561" w:type="dxa"/>
          </w:tcPr>
          <w:p w14:paraId="23F928AA" w14:textId="58EE71A8" w:rsidR="00C162D6" w:rsidRPr="0014546E" w:rsidRDefault="00C162D6" w:rsidP="00510BA2">
            <w:pPr>
              <w:spacing w:line="240" w:lineRule="auto"/>
              <w:rPr>
                <w:bCs/>
                <w:sz w:val="20"/>
                <w:szCs w:val="20"/>
                <w:lang w:val="en-US"/>
              </w:rPr>
            </w:pPr>
            <w:r w:rsidRPr="0014546E">
              <w:rPr>
                <w:bCs/>
                <w:sz w:val="20"/>
                <w:szCs w:val="20"/>
                <w:lang w:val="en-US"/>
              </w:rPr>
              <w:t>y = 0.0017x</w:t>
            </w:r>
            <w:r w:rsidRPr="0014546E">
              <w:rPr>
                <w:bCs/>
                <w:sz w:val="20"/>
                <w:szCs w:val="20"/>
                <w:vertAlign w:val="superscript"/>
                <w:lang w:val="en-US"/>
              </w:rPr>
              <w:t>4</w:t>
            </w:r>
            <w:r w:rsidRPr="0014546E">
              <w:rPr>
                <w:bCs/>
                <w:sz w:val="20"/>
                <w:szCs w:val="20"/>
                <w:lang w:val="en-US"/>
              </w:rPr>
              <w:t xml:space="preserve"> - 0.085x</w:t>
            </w:r>
            <w:r w:rsidRPr="0014546E">
              <w:rPr>
                <w:bCs/>
                <w:sz w:val="20"/>
                <w:szCs w:val="20"/>
                <w:vertAlign w:val="superscript"/>
                <w:lang w:val="en-US"/>
              </w:rPr>
              <w:t>3</w:t>
            </w:r>
            <w:r w:rsidRPr="0014546E">
              <w:rPr>
                <w:bCs/>
                <w:sz w:val="20"/>
                <w:szCs w:val="20"/>
                <w:lang w:val="en-US"/>
              </w:rPr>
              <w:t xml:space="preserve"> + 1.3813x</w:t>
            </w:r>
            <w:r w:rsidRPr="0014546E">
              <w:rPr>
                <w:bCs/>
                <w:sz w:val="20"/>
                <w:szCs w:val="20"/>
                <w:vertAlign w:val="superscript"/>
                <w:lang w:val="en-US"/>
              </w:rPr>
              <w:t>2</w:t>
            </w:r>
            <w:r w:rsidRPr="0014546E">
              <w:rPr>
                <w:bCs/>
                <w:sz w:val="20"/>
                <w:szCs w:val="20"/>
                <w:lang w:val="en-US"/>
              </w:rPr>
              <w:t xml:space="preserve"> - 7.6962x + 34.687</w:t>
            </w:r>
          </w:p>
        </w:tc>
      </w:tr>
      <w:tr w:rsidR="00C162D6" w:rsidRPr="00526DB2" w14:paraId="61D443FD" w14:textId="77777777" w:rsidTr="007A0C83">
        <w:trPr>
          <w:trHeight w:val="328"/>
        </w:trPr>
        <w:tc>
          <w:tcPr>
            <w:tcW w:w="1265" w:type="dxa"/>
            <w:vMerge/>
            <w:shd w:val="clear" w:color="auto" w:fill="E7E6E6" w:themeFill="background2"/>
          </w:tcPr>
          <w:p w14:paraId="073813D2" w14:textId="77777777" w:rsidR="00C162D6" w:rsidRDefault="00C162D6" w:rsidP="00510BA2">
            <w:pPr>
              <w:jc w:val="center"/>
              <w:rPr>
                <w:rStyle w:val="Strong"/>
                <w:sz w:val="20"/>
                <w:szCs w:val="20"/>
              </w:rPr>
            </w:pPr>
          </w:p>
        </w:tc>
        <w:tc>
          <w:tcPr>
            <w:tcW w:w="1540" w:type="dxa"/>
          </w:tcPr>
          <w:p w14:paraId="0D5D1FF5" w14:textId="789ABB36" w:rsidR="00C162D6" w:rsidRPr="0014546E" w:rsidRDefault="00C162D6" w:rsidP="00510BA2">
            <w:pPr>
              <w:spacing w:line="240" w:lineRule="auto"/>
              <w:rPr>
                <w:b/>
                <w:bCs/>
                <w:sz w:val="20"/>
                <w:szCs w:val="20"/>
                <w:lang w:val="en-US"/>
              </w:rPr>
            </w:pPr>
            <w:r w:rsidRPr="0014546E">
              <w:rPr>
                <w:b/>
                <w:bCs/>
                <w:sz w:val="20"/>
                <w:szCs w:val="20"/>
                <w:lang w:val="en-US"/>
              </w:rPr>
              <w:t>R² = 0.2035</w:t>
            </w:r>
          </w:p>
        </w:tc>
        <w:tc>
          <w:tcPr>
            <w:tcW w:w="1552" w:type="dxa"/>
          </w:tcPr>
          <w:p w14:paraId="489FA41D" w14:textId="5D31FDF1" w:rsidR="00C162D6" w:rsidRPr="0014546E" w:rsidRDefault="00C162D6" w:rsidP="00510BA2">
            <w:pPr>
              <w:spacing w:line="240" w:lineRule="auto"/>
              <w:rPr>
                <w:b/>
                <w:bCs/>
                <w:sz w:val="20"/>
                <w:szCs w:val="20"/>
                <w:lang w:val="en-US"/>
              </w:rPr>
            </w:pPr>
            <w:r w:rsidRPr="0014546E">
              <w:rPr>
                <w:b/>
                <w:bCs/>
                <w:sz w:val="20"/>
                <w:szCs w:val="20"/>
                <w:lang w:val="en-US"/>
              </w:rPr>
              <w:t>R² = 0.0187</w:t>
            </w:r>
          </w:p>
        </w:tc>
        <w:tc>
          <w:tcPr>
            <w:tcW w:w="1551" w:type="dxa"/>
          </w:tcPr>
          <w:p w14:paraId="2F67C986" w14:textId="55CCB60D" w:rsidR="00C162D6" w:rsidRPr="0014546E" w:rsidRDefault="00C162D6" w:rsidP="00510BA2">
            <w:pPr>
              <w:spacing w:line="240" w:lineRule="auto"/>
              <w:rPr>
                <w:b/>
                <w:bCs/>
                <w:sz w:val="20"/>
                <w:szCs w:val="20"/>
                <w:lang w:val="en-US"/>
              </w:rPr>
            </w:pPr>
            <w:r w:rsidRPr="0014546E">
              <w:rPr>
                <w:b/>
                <w:bCs/>
                <w:sz w:val="20"/>
                <w:szCs w:val="20"/>
                <w:lang w:val="en-US"/>
              </w:rPr>
              <w:t>R² = 0.01</w:t>
            </w:r>
          </w:p>
        </w:tc>
        <w:tc>
          <w:tcPr>
            <w:tcW w:w="1551" w:type="dxa"/>
          </w:tcPr>
          <w:p w14:paraId="3BAADD1E" w14:textId="7293F339" w:rsidR="00C162D6" w:rsidRPr="0014546E" w:rsidRDefault="00C162D6" w:rsidP="00510BA2">
            <w:pPr>
              <w:spacing w:line="240" w:lineRule="auto"/>
              <w:rPr>
                <w:b/>
                <w:bCs/>
                <w:sz w:val="20"/>
                <w:szCs w:val="20"/>
                <w:lang w:val="en-US"/>
              </w:rPr>
            </w:pPr>
            <w:r w:rsidRPr="0014546E">
              <w:rPr>
                <w:b/>
                <w:bCs/>
                <w:sz w:val="20"/>
                <w:szCs w:val="20"/>
                <w:lang w:val="en-US"/>
              </w:rPr>
              <w:t>R² = 0.0167</w:t>
            </w:r>
          </w:p>
        </w:tc>
        <w:tc>
          <w:tcPr>
            <w:tcW w:w="1561" w:type="dxa"/>
          </w:tcPr>
          <w:p w14:paraId="24F18DA9" w14:textId="4DC9BDB5" w:rsidR="00C162D6" w:rsidRPr="0014546E" w:rsidRDefault="00C162D6" w:rsidP="00510BA2">
            <w:pPr>
              <w:spacing w:line="240" w:lineRule="auto"/>
              <w:rPr>
                <w:b/>
                <w:bCs/>
                <w:sz w:val="20"/>
                <w:szCs w:val="20"/>
                <w:lang w:val="en-US"/>
              </w:rPr>
            </w:pPr>
            <w:r w:rsidRPr="0014546E">
              <w:rPr>
                <w:b/>
                <w:bCs/>
                <w:sz w:val="20"/>
                <w:szCs w:val="20"/>
                <w:lang w:val="en-US"/>
              </w:rPr>
              <w:t>R² = 0.0171</w:t>
            </w:r>
          </w:p>
        </w:tc>
      </w:tr>
      <w:tr w:rsidR="00C162D6" w:rsidRPr="00526DB2" w14:paraId="42170D75" w14:textId="376185B6" w:rsidTr="007A0C83">
        <w:trPr>
          <w:trHeight w:val="918"/>
        </w:trPr>
        <w:tc>
          <w:tcPr>
            <w:tcW w:w="1265" w:type="dxa"/>
            <w:vMerge w:val="restart"/>
            <w:shd w:val="clear" w:color="auto" w:fill="E7E6E6" w:themeFill="background2"/>
          </w:tcPr>
          <w:p w14:paraId="0F016AC4" w14:textId="4C634C28" w:rsidR="00C162D6" w:rsidRDefault="00C162D6" w:rsidP="00510BA2">
            <w:pPr>
              <w:jc w:val="center"/>
              <w:rPr>
                <w:rStyle w:val="Strong"/>
                <w:sz w:val="20"/>
                <w:szCs w:val="20"/>
              </w:rPr>
            </w:pPr>
            <w:r>
              <w:rPr>
                <w:rStyle w:val="Strong"/>
                <w:sz w:val="20"/>
                <w:szCs w:val="20"/>
              </w:rPr>
              <w:t>X &amp; X</w:t>
            </w:r>
            <w:r>
              <w:rPr>
                <w:rStyle w:val="Strong"/>
                <w:sz w:val="20"/>
                <w:szCs w:val="20"/>
                <w:vertAlign w:val="superscript"/>
              </w:rPr>
              <w:t>5</w:t>
            </w:r>
          </w:p>
        </w:tc>
        <w:tc>
          <w:tcPr>
            <w:tcW w:w="1540" w:type="dxa"/>
          </w:tcPr>
          <w:p w14:paraId="4469A970" w14:textId="198D95AF" w:rsidR="00C162D6" w:rsidRPr="0014546E" w:rsidRDefault="00C162D6" w:rsidP="00510BA2">
            <w:pPr>
              <w:spacing w:line="240" w:lineRule="auto"/>
              <w:rPr>
                <w:rStyle w:val="Strong"/>
                <w:b w:val="0"/>
                <w:sz w:val="20"/>
                <w:szCs w:val="20"/>
                <w:lang w:val="en-US"/>
              </w:rPr>
            </w:pPr>
            <w:r w:rsidRPr="0014546E">
              <w:rPr>
                <w:bCs/>
                <w:sz w:val="20"/>
                <w:szCs w:val="20"/>
                <w:lang w:val="en-US"/>
              </w:rPr>
              <w:t>y = 7E-10x</w:t>
            </w:r>
            <w:r w:rsidRPr="0014546E">
              <w:rPr>
                <w:bCs/>
                <w:sz w:val="20"/>
                <w:szCs w:val="20"/>
                <w:vertAlign w:val="superscript"/>
                <w:lang w:val="en-US"/>
              </w:rPr>
              <w:t>5</w:t>
            </w:r>
            <w:r w:rsidRPr="0014546E">
              <w:rPr>
                <w:bCs/>
                <w:sz w:val="20"/>
                <w:szCs w:val="20"/>
                <w:lang w:val="en-US"/>
              </w:rPr>
              <w:t xml:space="preserve"> - 5E-07x</w:t>
            </w:r>
            <w:r w:rsidRPr="0014546E">
              <w:rPr>
                <w:bCs/>
                <w:sz w:val="20"/>
                <w:szCs w:val="20"/>
                <w:vertAlign w:val="superscript"/>
                <w:lang w:val="en-US"/>
              </w:rPr>
              <w:t>4</w:t>
            </w:r>
            <w:r w:rsidRPr="0014546E">
              <w:rPr>
                <w:bCs/>
                <w:sz w:val="20"/>
                <w:szCs w:val="20"/>
                <w:lang w:val="en-US"/>
              </w:rPr>
              <w:t xml:space="preserve"> + 0.0001x</w:t>
            </w:r>
            <w:r w:rsidRPr="0014546E">
              <w:rPr>
                <w:bCs/>
                <w:sz w:val="20"/>
                <w:szCs w:val="20"/>
                <w:vertAlign w:val="superscript"/>
                <w:lang w:val="en-US"/>
              </w:rPr>
              <w:t>3</w:t>
            </w:r>
            <w:r w:rsidRPr="0014546E">
              <w:rPr>
                <w:bCs/>
                <w:sz w:val="20"/>
                <w:szCs w:val="20"/>
                <w:lang w:val="en-US"/>
              </w:rPr>
              <w:t xml:space="preserve"> - 0.0114x</w:t>
            </w:r>
            <w:r w:rsidRPr="0014546E">
              <w:rPr>
                <w:bCs/>
                <w:sz w:val="20"/>
                <w:szCs w:val="20"/>
                <w:vertAlign w:val="superscript"/>
                <w:lang w:val="en-US"/>
              </w:rPr>
              <w:t>2</w:t>
            </w:r>
            <w:r w:rsidRPr="0014546E">
              <w:rPr>
                <w:bCs/>
                <w:sz w:val="20"/>
                <w:szCs w:val="20"/>
                <w:lang w:val="en-US"/>
              </w:rPr>
              <w:t xml:space="preserve"> + 0.282x + 14.057</w:t>
            </w:r>
          </w:p>
        </w:tc>
        <w:tc>
          <w:tcPr>
            <w:tcW w:w="1552" w:type="dxa"/>
          </w:tcPr>
          <w:p w14:paraId="28F3CB81" w14:textId="641A2DBD" w:rsidR="00C162D6" w:rsidRPr="0014546E" w:rsidRDefault="00C162D6" w:rsidP="00510BA2">
            <w:pPr>
              <w:spacing w:line="240" w:lineRule="auto"/>
              <w:rPr>
                <w:rStyle w:val="Strong"/>
                <w:b w:val="0"/>
                <w:sz w:val="20"/>
                <w:szCs w:val="20"/>
                <w:lang w:val="en-US"/>
              </w:rPr>
            </w:pPr>
            <w:r w:rsidRPr="0014546E">
              <w:rPr>
                <w:bCs/>
                <w:sz w:val="20"/>
                <w:szCs w:val="20"/>
                <w:lang w:val="en-US"/>
              </w:rPr>
              <w:t>y = 3E-07x</w:t>
            </w:r>
            <w:r w:rsidRPr="0014546E">
              <w:rPr>
                <w:bCs/>
                <w:sz w:val="20"/>
                <w:szCs w:val="20"/>
                <w:vertAlign w:val="superscript"/>
                <w:lang w:val="en-US"/>
              </w:rPr>
              <w:t>5</w:t>
            </w:r>
            <w:r w:rsidRPr="0014546E">
              <w:rPr>
                <w:bCs/>
                <w:sz w:val="20"/>
                <w:szCs w:val="20"/>
                <w:lang w:val="en-US"/>
              </w:rPr>
              <w:t xml:space="preserve"> - 0.0001x</w:t>
            </w:r>
            <w:r w:rsidRPr="0014546E">
              <w:rPr>
                <w:bCs/>
                <w:sz w:val="20"/>
                <w:szCs w:val="20"/>
                <w:vertAlign w:val="superscript"/>
                <w:lang w:val="en-US"/>
              </w:rPr>
              <w:t>4</w:t>
            </w:r>
            <w:r w:rsidRPr="0014546E">
              <w:rPr>
                <w:bCs/>
                <w:sz w:val="20"/>
                <w:szCs w:val="20"/>
                <w:lang w:val="en-US"/>
              </w:rPr>
              <w:t xml:space="preserve"> + 0.0127x</w:t>
            </w:r>
            <w:r w:rsidRPr="0014546E">
              <w:rPr>
                <w:bCs/>
                <w:sz w:val="20"/>
                <w:szCs w:val="20"/>
                <w:vertAlign w:val="superscript"/>
                <w:lang w:val="en-US"/>
              </w:rPr>
              <w:t>3</w:t>
            </w:r>
            <w:r w:rsidRPr="0014546E">
              <w:rPr>
                <w:bCs/>
                <w:sz w:val="20"/>
                <w:szCs w:val="20"/>
                <w:lang w:val="en-US"/>
              </w:rPr>
              <w:t xml:space="preserve"> - 0.7194x</w:t>
            </w:r>
            <w:r w:rsidRPr="0014546E">
              <w:rPr>
                <w:bCs/>
                <w:sz w:val="20"/>
                <w:szCs w:val="20"/>
                <w:vertAlign w:val="superscript"/>
                <w:lang w:val="en-US"/>
              </w:rPr>
              <w:t>2</w:t>
            </w:r>
            <w:r w:rsidRPr="0014546E">
              <w:rPr>
                <w:bCs/>
                <w:sz w:val="20"/>
                <w:szCs w:val="20"/>
                <w:lang w:val="en-US"/>
              </w:rPr>
              <w:t xml:space="preserve"> + 19.991x - 204.68</w:t>
            </w:r>
          </w:p>
        </w:tc>
        <w:tc>
          <w:tcPr>
            <w:tcW w:w="1551" w:type="dxa"/>
          </w:tcPr>
          <w:p w14:paraId="52A5EA36" w14:textId="074CB08B" w:rsidR="00C162D6" w:rsidRPr="0014546E" w:rsidRDefault="00C162D6" w:rsidP="00510BA2">
            <w:pPr>
              <w:spacing w:line="240" w:lineRule="auto"/>
              <w:rPr>
                <w:rStyle w:val="Strong"/>
                <w:b w:val="0"/>
                <w:sz w:val="20"/>
                <w:szCs w:val="20"/>
                <w:lang w:val="en-US"/>
              </w:rPr>
            </w:pPr>
            <w:r w:rsidRPr="0014546E">
              <w:rPr>
                <w:bCs/>
                <w:sz w:val="20"/>
                <w:szCs w:val="20"/>
                <w:lang w:val="en-US"/>
              </w:rPr>
              <w:t>y = 0.0258x</w:t>
            </w:r>
            <w:r w:rsidRPr="0014546E">
              <w:rPr>
                <w:bCs/>
                <w:sz w:val="20"/>
                <w:szCs w:val="20"/>
                <w:vertAlign w:val="superscript"/>
                <w:lang w:val="en-US"/>
              </w:rPr>
              <w:t>5</w:t>
            </w:r>
            <w:r w:rsidRPr="0014546E">
              <w:rPr>
                <w:bCs/>
                <w:sz w:val="20"/>
                <w:szCs w:val="20"/>
                <w:lang w:val="en-US"/>
              </w:rPr>
              <w:t xml:space="preserve"> - 0.7477x</w:t>
            </w:r>
            <w:r w:rsidRPr="0014546E">
              <w:rPr>
                <w:bCs/>
                <w:sz w:val="20"/>
                <w:szCs w:val="20"/>
                <w:vertAlign w:val="superscript"/>
                <w:lang w:val="en-US"/>
              </w:rPr>
              <w:t>4</w:t>
            </w:r>
            <w:r w:rsidRPr="0014546E">
              <w:rPr>
                <w:bCs/>
                <w:sz w:val="20"/>
                <w:szCs w:val="20"/>
                <w:lang w:val="en-US"/>
              </w:rPr>
              <w:t xml:space="preserve"> + 6.7992x</w:t>
            </w:r>
            <w:r w:rsidRPr="0014546E">
              <w:rPr>
                <w:bCs/>
                <w:sz w:val="20"/>
                <w:szCs w:val="20"/>
                <w:vertAlign w:val="superscript"/>
                <w:lang w:val="en-US"/>
              </w:rPr>
              <w:t>3</w:t>
            </w:r>
            <w:r w:rsidRPr="0014546E">
              <w:rPr>
                <w:bCs/>
                <w:sz w:val="20"/>
                <w:szCs w:val="20"/>
                <w:lang w:val="en-US"/>
              </w:rPr>
              <w:t xml:space="preserve"> - 19.815x</w:t>
            </w:r>
            <w:r w:rsidRPr="0014546E">
              <w:rPr>
                <w:bCs/>
                <w:sz w:val="20"/>
                <w:szCs w:val="20"/>
                <w:vertAlign w:val="superscript"/>
                <w:lang w:val="en-US"/>
              </w:rPr>
              <w:t>2</w:t>
            </w:r>
            <w:r w:rsidRPr="0014546E">
              <w:rPr>
                <w:bCs/>
                <w:sz w:val="20"/>
                <w:szCs w:val="20"/>
                <w:lang w:val="en-US"/>
              </w:rPr>
              <w:t xml:space="preserve"> + 6.2487x + 28.148</w:t>
            </w:r>
          </w:p>
        </w:tc>
        <w:tc>
          <w:tcPr>
            <w:tcW w:w="1551" w:type="dxa"/>
          </w:tcPr>
          <w:p w14:paraId="7FA5381A" w14:textId="1B5688B3" w:rsidR="00C162D6" w:rsidRPr="0014546E" w:rsidRDefault="00C162D6" w:rsidP="00510BA2">
            <w:pPr>
              <w:spacing w:line="240" w:lineRule="auto"/>
              <w:rPr>
                <w:bCs/>
                <w:sz w:val="20"/>
                <w:szCs w:val="20"/>
                <w:lang w:val="en-US"/>
              </w:rPr>
            </w:pPr>
            <w:r w:rsidRPr="0014546E">
              <w:rPr>
                <w:bCs/>
                <w:sz w:val="20"/>
                <w:szCs w:val="20"/>
                <w:lang w:val="en-US"/>
              </w:rPr>
              <w:t>y = 0.0467x</w:t>
            </w:r>
            <w:r w:rsidRPr="0014546E">
              <w:rPr>
                <w:bCs/>
                <w:sz w:val="20"/>
                <w:szCs w:val="20"/>
                <w:vertAlign w:val="superscript"/>
                <w:lang w:val="en-US"/>
              </w:rPr>
              <w:t>5</w:t>
            </w:r>
            <w:r w:rsidRPr="0014546E">
              <w:rPr>
                <w:bCs/>
                <w:sz w:val="20"/>
                <w:szCs w:val="20"/>
                <w:lang w:val="en-US"/>
              </w:rPr>
              <w:t xml:space="preserve"> - 1.141x</w:t>
            </w:r>
            <w:r w:rsidRPr="0014546E">
              <w:rPr>
                <w:bCs/>
                <w:sz w:val="20"/>
                <w:szCs w:val="20"/>
                <w:vertAlign w:val="superscript"/>
                <w:lang w:val="en-US"/>
              </w:rPr>
              <w:t>4</w:t>
            </w:r>
            <w:r w:rsidRPr="0014546E">
              <w:rPr>
                <w:bCs/>
                <w:sz w:val="20"/>
                <w:szCs w:val="20"/>
                <w:lang w:val="en-US"/>
              </w:rPr>
              <w:t xml:space="preserve"> + 9.877x</w:t>
            </w:r>
            <w:r w:rsidRPr="0014546E">
              <w:rPr>
                <w:bCs/>
                <w:sz w:val="20"/>
                <w:szCs w:val="20"/>
                <w:vertAlign w:val="superscript"/>
                <w:lang w:val="en-US"/>
              </w:rPr>
              <w:t>3</w:t>
            </w:r>
            <w:r w:rsidRPr="0014546E">
              <w:rPr>
                <w:bCs/>
                <w:sz w:val="20"/>
                <w:szCs w:val="20"/>
                <w:lang w:val="en-US"/>
              </w:rPr>
              <w:t xml:space="preserve"> - 36.63x</w:t>
            </w:r>
            <w:r w:rsidRPr="0014546E">
              <w:rPr>
                <w:bCs/>
                <w:sz w:val="20"/>
                <w:szCs w:val="20"/>
                <w:vertAlign w:val="superscript"/>
                <w:lang w:val="en-US"/>
              </w:rPr>
              <w:t>2</w:t>
            </w:r>
            <w:r w:rsidRPr="0014546E">
              <w:rPr>
                <w:bCs/>
                <w:sz w:val="20"/>
                <w:szCs w:val="20"/>
                <w:lang w:val="en-US"/>
              </w:rPr>
              <w:t xml:space="preserve"> + 56.329x - 1.0645</w:t>
            </w:r>
          </w:p>
        </w:tc>
        <w:tc>
          <w:tcPr>
            <w:tcW w:w="1561" w:type="dxa"/>
          </w:tcPr>
          <w:p w14:paraId="2D03E260" w14:textId="27CF9B81" w:rsidR="00C162D6" w:rsidRPr="0014546E" w:rsidRDefault="00C162D6" w:rsidP="00510BA2">
            <w:pPr>
              <w:spacing w:line="240" w:lineRule="auto"/>
              <w:rPr>
                <w:bCs/>
                <w:sz w:val="20"/>
                <w:szCs w:val="20"/>
                <w:lang w:val="en-US"/>
              </w:rPr>
            </w:pPr>
            <w:r w:rsidRPr="0014546E">
              <w:rPr>
                <w:bCs/>
                <w:sz w:val="20"/>
                <w:szCs w:val="20"/>
                <w:lang w:val="en-US"/>
              </w:rPr>
              <w:t>y = -0.0004x</w:t>
            </w:r>
            <w:r w:rsidRPr="0014546E">
              <w:rPr>
                <w:bCs/>
                <w:sz w:val="20"/>
                <w:szCs w:val="20"/>
                <w:vertAlign w:val="superscript"/>
                <w:lang w:val="en-US"/>
              </w:rPr>
              <w:t>5</w:t>
            </w:r>
            <w:r w:rsidRPr="0014546E">
              <w:rPr>
                <w:bCs/>
                <w:sz w:val="20"/>
                <w:szCs w:val="20"/>
                <w:lang w:val="en-US"/>
              </w:rPr>
              <w:t xml:space="preserve"> + 0.0283x</w:t>
            </w:r>
            <w:r w:rsidRPr="0014546E">
              <w:rPr>
                <w:bCs/>
                <w:sz w:val="20"/>
                <w:szCs w:val="20"/>
                <w:vertAlign w:val="superscript"/>
                <w:lang w:val="en-US"/>
              </w:rPr>
              <w:t>4</w:t>
            </w:r>
            <w:r w:rsidRPr="0014546E">
              <w:rPr>
                <w:bCs/>
                <w:sz w:val="20"/>
                <w:szCs w:val="20"/>
                <w:lang w:val="en-US"/>
              </w:rPr>
              <w:t xml:space="preserve"> - 0.7693x</w:t>
            </w:r>
            <w:r w:rsidRPr="0014546E">
              <w:rPr>
                <w:bCs/>
                <w:sz w:val="20"/>
                <w:szCs w:val="20"/>
                <w:vertAlign w:val="superscript"/>
                <w:lang w:val="en-US"/>
              </w:rPr>
              <w:t>3</w:t>
            </w:r>
            <w:r w:rsidRPr="0014546E">
              <w:rPr>
                <w:bCs/>
                <w:sz w:val="20"/>
                <w:szCs w:val="20"/>
                <w:lang w:val="en-US"/>
              </w:rPr>
              <w:t xml:space="preserve"> + 9.3256x</w:t>
            </w:r>
            <w:r w:rsidRPr="0014546E">
              <w:rPr>
                <w:bCs/>
                <w:sz w:val="20"/>
                <w:szCs w:val="20"/>
                <w:vertAlign w:val="superscript"/>
                <w:lang w:val="en-US"/>
              </w:rPr>
              <w:t>2</w:t>
            </w:r>
            <w:r w:rsidRPr="0014546E">
              <w:rPr>
                <w:bCs/>
                <w:sz w:val="20"/>
                <w:szCs w:val="20"/>
                <w:lang w:val="en-US"/>
              </w:rPr>
              <w:t xml:space="preserve"> - 47.731x + 100.04</w:t>
            </w:r>
          </w:p>
        </w:tc>
      </w:tr>
      <w:tr w:rsidR="00C162D6" w:rsidRPr="00526DB2" w14:paraId="364492EE" w14:textId="77777777" w:rsidTr="007A0C83">
        <w:trPr>
          <w:trHeight w:val="320"/>
        </w:trPr>
        <w:tc>
          <w:tcPr>
            <w:tcW w:w="1265" w:type="dxa"/>
            <w:vMerge/>
            <w:shd w:val="clear" w:color="auto" w:fill="E7E6E6" w:themeFill="background2"/>
          </w:tcPr>
          <w:p w14:paraId="2B937E3A" w14:textId="77777777" w:rsidR="00C162D6" w:rsidRDefault="00C162D6" w:rsidP="00510BA2">
            <w:pPr>
              <w:jc w:val="center"/>
              <w:rPr>
                <w:rStyle w:val="Strong"/>
                <w:sz w:val="20"/>
                <w:szCs w:val="20"/>
              </w:rPr>
            </w:pPr>
          </w:p>
        </w:tc>
        <w:tc>
          <w:tcPr>
            <w:tcW w:w="1540" w:type="dxa"/>
          </w:tcPr>
          <w:p w14:paraId="545E4FEF" w14:textId="797CE91F" w:rsidR="00C162D6" w:rsidRPr="0014546E" w:rsidRDefault="00C162D6" w:rsidP="00510BA2">
            <w:pPr>
              <w:spacing w:line="240" w:lineRule="auto"/>
              <w:rPr>
                <w:b/>
                <w:bCs/>
                <w:sz w:val="20"/>
                <w:szCs w:val="20"/>
                <w:lang w:val="en-US"/>
              </w:rPr>
            </w:pPr>
            <w:r w:rsidRPr="0014546E">
              <w:rPr>
                <w:b/>
                <w:bCs/>
                <w:sz w:val="20"/>
                <w:szCs w:val="20"/>
                <w:lang w:val="en-US"/>
              </w:rPr>
              <w:t>R² = 0.2307</w:t>
            </w:r>
          </w:p>
        </w:tc>
        <w:tc>
          <w:tcPr>
            <w:tcW w:w="1552" w:type="dxa"/>
          </w:tcPr>
          <w:p w14:paraId="412D6DFF" w14:textId="203BAD21" w:rsidR="00C162D6" w:rsidRPr="0014546E" w:rsidRDefault="00C162D6" w:rsidP="00510BA2">
            <w:pPr>
              <w:spacing w:line="240" w:lineRule="auto"/>
              <w:rPr>
                <w:b/>
                <w:bCs/>
                <w:sz w:val="20"/>
                <w:szCs w:val="20"/>
                <w:lang w:val="en-US"/>
              </w:rPr>
            </w:pPr>
            <w:r w:rsidRPr="0014546E">
              <w:rPr>
                <w:b/>
                <w:bCs/>
                <w:sz w:val="20"/>
                <w:szCs w:val="20"/>
                <w:lang w:val="en-US"/>
              </w:rPr>
              <w:t>R² = 0.0195</w:t>
            </w:r>
          </w:p>
        </w:tc>
        <w:tc>
          <w:tcPr>
            <w:tcW w:w="1551" w:type="dxa"/>
          </w:tcPr>
          <w:p w14:paraId="06E1B83E" w14:textId="184C2BF7" w:rsidR="00C162D6" w:rsidRPr="0014546E" w:rsidRDefault="00C162D6" w:rsidP="00510BA2">
            <w:pPr>
              <w:spacing w:line="240" w:lineRule="auto"/>
              <w:rPr>
                <w:b/>
                <w:bCs/>
                <w:sz w:val="20"/>
                <w:szCs w:val="20"/>
                <w:lang w:val="en-US"/>
              </w:rPr>
            </w:pPr>
            <w:r w:rsidRPr="0014546E">
              <w:rPr>
                <w:b/>
                <w:bCs/>
                <w:sz w:val="20"/>
                <w:szCs w:val="20"/>
                <w:lang w:val="en-US"/>
              </w:rPr>
              <w:t>R² = 0.0106</w:t>
            </w:r>
          </w:p>
        </w:tc>
        <w:tc>
          <w:tcPr>
            <w:tcW w:w="1551" w:type="dxa"/>
          </w:tcPr>
          <w:p w14:paraId="1C65C584" w14:textId="5FBAEF0A" w:rsidR="00C162D6" w:rsidRPr="0014546E" w:rsidRDefault="00C162D6" w:rsidP="00510BA2">
            <w:pPr>
              <w:spacing w:line="240" w:lineRule="auto"/>
              <w:rPr>
                <w:b/>
                <w:bCs/>
                <w:sz w:val="20"/>
                <w:szCs w:val="20"/>
                <w:lang w:val="en-US"/>
              </w:rPr>
            </w:pPr>
            <w:r w:rsidRPr="0014546E">
              <w:rPr>
                <w:b/>
                <w:bCs/>
                <w:sz w:val="20"/>
                <w:szCs w:val="20"/>
                <w:lang w:val="en-US"/>
              </w:rPr>
              <w:t>R² = 0.0205</w:t>
            </w:r>
          </w:p>
        </w:tc>
        <w:tc>
          <w:tcPr>
            <w:tcW w:w="1561" w:type="dxa"/>
          </w:tcPr>
          <w:p w14:paraId="07572C21" w14:textId="39A588EA" w:rsidR="00C162D6" w:rsidRPr="0014546E" w:rsidRDefault="00C162D6" w:rsidP="00510BA2">
            <w:pPr>
              <w:spacing w:line="240" w:lineRule="auto"/>
              <w:rPr>
                <w:b/>
                <w:bCs/>
                <w:sz w:val="20"/>
                <w:szCs w:val="20"/>
                <w:lang w:val="en-US"/>
              </w:rPr>
            </w:pPr>
            <w:r w:rsidRPr="0014546E">
              <w:rPr>
                <w:b/>
                <w:bCs/>
                <w:sz w:val="20"/>
                <w:szCs w:val="20"/>
                <w:lang w:val="en-US"/>
              </w:rPr>
              <w:t>R² = 0.0312</w:t>
            </w:r>
          </w:p>
        </w:tc>
      </w:tr>
      <w:tr w:rsidR="00C162D6" w:rsidRPr="00526DB2" w14:paraId="10B58532" w14:textId="2274C070" w:rsidTr="007A0C83">
        <w:trPr>
          <w:trHeight w:val="1259"/>
        </w:trPr>
        <w:tc>
          <w:tcPr>
            <w:tcW w:w="1265" w:type="dxa"/>
            <w:vMerge w:val="restart"/>
            <w:shd w:val="clear" w:color="auto" w:fill="E7E6E6" w:themeFill="background2"/>
          </w:tcPr>
          <w:p w14:paraId="096C144E" w14:textId="214507B9" w:rsidR="00C162D6" w:rsidRDefault="00C162D6" w:rsidP="00510BA2">
            <w:pPr>
              <w:jc w:val="center"/>
              <w:rPr>
                <w:rStyle w:val="Strong"/>
                <w:sz w:val="20"/>
                <w:szCs w:val="20"/>
              </w:rPr>
            </w:pPr>
            <w:r>
              <w:rPr>
                <w:rStyle w:val="Strong"/>
                <w:sz w:val="20"/>
                <w:szCs w:val="20"/>
              </w:rPr>
              <w:t>X &amp; X</w:t>
            </w:r>
            <w:r>
              <w:rPr>
                <w:rStyle w:val="Strong"/>
                <w:sz w:val="20"/>
                <w:szCs w:val="20"/>
                <w:vertAlign w:val="superscript"/>
              </w:rPr>
              <w:t>6</w:t>
            </w:r>
          </w:p>
        </w:tc>
        <w:tc>
          <w:tcPr>
            <w:tcW w:w="1540" w:type="dxa"/>
          </w:tcPr>
          <w:p w14:paraId="12539CCD" w14:textId="696B2B69" w:rsidR="00C162D6" w:rsidRPr="0014546E" w:rsidRDefault="00C162D6" w:rsidP="00510BA2">
            <w:pPr>
              <w:spacing w:line="240" w:lineRule="auto"/>
              <w:rPr>
                <w:rStyle w:val="Strong"/>
                <w:b w:val="0"/>
                <w:sz w:val="20"/>
                <w:szCs w:val="20"/>
                <w:lang w:val="en-US"/>
              </w:rPr>
            </w:pPr>
            <w:r w:rsidRPr="0014546E">
              <w:rPr>
                <w:bCs/>
                <w:sz w:val="20"/>
                <w:szCs w:val="20"/>
                <w:lang w:val="en-US"/>
              </w:rPr>
              <w:t>y = -8E-12x</w:t>
            </w:r>
            <w:r w:rsidRPr="0014546E">
              <w:rPr>
                <w:bCs/>
                <w:sz w:val="20"/>
                <w:szCs w:val="20"/>
                <w:vertAlign w:val="superscript"/>
                <w:lang w:val="en-US"/>
              </w:rPr>
              <w:t>6</w:t>
            </w:r>
            <w:r w:rsidRPr="0014546E">
              <w:rPr>
                <w:bCs/>
                <w:sz w:val="20"/>
                <w:szCs w:val="20"/>
                <w:lang w:val="en-US"/>
              </w:rPr>
              <w:t xml:space="preserve"> + 9E-09x</w:t>
            </w:r>
            <w:r w:rsidRPr="0014546E">
              <w:rPr>
                <w:bCs/>
                <w:sz w:val="20"/>
                <w:szCs w:val="20"/>
                <w:vertAlign w:val="superscript"/>
                <w:lang w:val="en-US"/>
              </w:rPr>
              <w:t>5</w:t>
            </w:r>
            <w:r w:rsidRPr="0014546E">
              <w:rPr>
                <w:bCs/>
                <w:sz w:val="20"/>
                <w:szCs w:val="20"/>
                <w:lang w:val="en-US"/>
              </w:rPr>
              <w:t xml:space="preserve"> - 4E-06x</w:t>
            </w:r>
            <w:r w:rsidRPr="0014546E">
              <w:rPr>
                <w:bCs/>
                <w:sz w:val="20"/>
                <w:szCs w:val="20"/>
                <w:vertAlign w:val="superscript"/>
                <w:lang w:val="en-US"/>
              </w:rPr>
              <w:t>4</w:t>
            </w:r>
            <w:r w:rsidRPr="0014546E">
              <w:rPr>
                <w:bCs/>
                <w:sz w:val="20"/>
                <w:szCs w:val="20"/>
                <w:lang w:val="en-US"/>
              </w:rPr>
              <w:t xml:space="preserve"> + 0.0009x</w:t>
            </w:r>
            <w:r w:rsidRPr="0014546E">
              <w:rPr>
                <w:bCs/>
                <w:sz w:val="20"/>
                <w:szCs w:val="20"/>
                <w:vertAlign w:val="superscript"/>
                <w:lang w:val="en-US"/>
              </w:rPr>
              <w:t>3</w:t>
            </w:r>
            <w:r w:rsidRPr="0014546E">
              <w:rPr>
                <w:bCs/>
                <w:sz w:val="20"/>
                <w:szCs w:val="20"/>
                <w:lang w:val="en-US"/>
              </w:rPr>
              <w:t xml:space="preserve"> - 0.0884x</w:t>
            </w:r>
            <w:r w:rsidRPr="0014546E">
              <w:rPr>
                <w:bCs/>
                <w:sz w:val="20"/>
                <w:szCs w:val="20"/>
                <w:vertAlign w:val="superscript"/>
                <w:lang w:val="en-US"/>
              </w:rPr>
              <w:t>2</w:t>
            </w:r>
            <w:r w:rsidRPr="0014546E">
              <w:rPr>
                <w:bCs/>
                <w:sz w:val="20"/>
                <w:szCs w:val="20"/>
                <w:lang w:val="en-US"/>
              </w:rPr>
              <w:t xml:space="preserve"> + 3.4968x - 22.664</w:t>
            </w:r>
          </w:p>
        </w:tc>
        <w:tc>
          <w:tcPr>
            <w:tcW w:w="1552" w:type="dxa"/>
          </w:tcPr>
          <w:p w14:paraId="6E291142" w14:textId="6EBA4AF4" w:rsidR="00C162D6" w:rsidRPr="0014546E" w:rsidRDefault="00C162D6" w:rsidP="00510BA2">
            <w:pPr>
              <w:spacing w:line="240" w:lineRule="auto"/>
              <w:rPr>
                <w:rStyle w:val="Strong"/>
                <w:b w:val="0"/>
                <w:sz w:val="20"/>
                <w:szCs w:val="20"/>
                <w:lang w:val="en-US"/>
              </w:rPr>
            </w:pPr>
            <w:r w:rsidRPr="0014546E">
              <w:rPr>
                <w:bCs/>
                <w:sz w:val="20"/>
                <w:szCs w:val="20"/>
                <w:lang w:val="en-US"/>
              </w:rPr>
              <w:t>y = 7E-09x</w:t>
            </w:r>
            <w:r w:rsidRPr="0014546E">
              <w:rPr>
                <w:bCs/>
                <w:sz w:val="20"/>
                <w:szCs w:val="20"/>
                <w:vertAlign w:val="superscript"/>
                <w:lang w:val="en-US"/>
              </w:rPr>
              <w:t>6</w:t>
            </w:r>
            <w:r w:rsidRPr="0014546E">
              <w:rPr>
                <w:bCs/>
                <w:sz w:val="20"/>
                <w:szCs w:val="20"/>
                <w:lang w:val="en-US"/>
              </w:rPr>
              <w:t xml:space="preserve"> - 2E-06x</w:t>
            </w:r>
            <w:r w:rsidRPr="0014546E">
              <w:rPr>
                <w:bCs/>
                <w:sz w:val="20"/>
                <w:szCs w:val="20"/>
                <w:vertAlign w:val="superscript"/>
                <w:lang w:val="en-US"/>
              </w:rPr>
              <w:t>5</w:t>
            </w:r>
            <w:r w:rsidRPr="0014546E">
              <w:rPr>
                <w:bCs/>
                <w:sz w:val="20"/>
                <w:szCs w:val="20"/>
                <w:lang w:val="en-US"/>
              </w:rPr>
              <w:t xml:space="preserve"> + 0.0003x</w:t>
            </w:r>
            <w:r w:rsidRPr="0014546E">
              <w:rPr>
                <w:bCs/>
                <w:sz w:val="20"/>
                <w:szCs w:val="20"/>
                <w:vertAlign w:val="superscript"/>
                <w:lang w:val="en-US"/>
              </w:rPr>
              <w:t>4</w:t>
            </w:r>
            <w:r w:rsidRPr="0014546E">
              <w:rPr>
                <w:bCs/>
                <w:sz w:val="20"/>
                <w:szCs w:val="20"/>
                <w:lang w:val="en-US"/>
              </w:rPr>
              <w:t xml:space="preserve"> - 0.0234x</w:t>
            </w:r>
            <w:r w:rsidRPr="0014546E">
              <w:rPr>
                <w:bCs/>
                <w:sz w:val="20"/>
                <w:szCs w:val="20"/>
                <w:vertAlign w:val="superscript"/>
                <w:lang w:val="en-US"/>
              </w:rPr>
              <w:t>3</w:t>
            </w:r>
            <w:r w:rsidRPr="0014546E">
              <w:rPr>
                <w:bCs/>
                <w:sz w:val="20"/>
                <w:szCs w:val="20"/>
                <w:lang w:val="en-US"/>
              </w:rPr>
              <w:t xml:space="preserve"> + 0.8751x</w:t>
            </w:r>
            <w:r w:rsidRPr="0014546E">
              <w:rPr>
                <w:bCs/>
                <w:sz w:val="20"/>
                <w:szCs w:val="20"/>
                <w:vertAlign w:val="superscript"/>
                <w:lang w:val="en-US"/>
              </w:rPr>
              <w:t>2</w:t>
            </w:r>
            <w:r w:rsidRPr="0014546E">
              <w:rPr>
                <w:bCs/>
                <w:sz w:val="20"/>
                <w:szCs w:val="20"/>
                <w:lang w:val="en-US"/>
              </w:rPr>
              <w:t xml:space="preserve"> - 15.957x + 117.1</w:t>
            </w:r>
          </w:p>
        </w:tc>
        <w:tc>
          <w:tcPr>
            <w:tcW w:w="1551" w:type="dxa"/>
          </w:tcPr>
          <w:p w14:paraId="52C95458" w14:textId="053E2830" w:rsidR="00C162D6" w:rsidRPr="0014546E" w:rsidRDefault="00C162D6" w:rsidP="00C162D6">
            <w:pPr>
              <w:spacing w:line="240" w:lineRule="auto"/>
              <w:rPr>
                <w:rStyle w:val="Strong"/>
                <w:b w:val="0"/>
                <w:sz w:val="20"/>
                <w:szCs w:val="20"/>
                <w:lang w:val="en-US"/>
              </w:rPr>
            </w:pPr>
            <w:r w:rsidRPr="0014546E">
              <w:rPr>
                <w:bCs/>
                <w:sz w:val="20"/>
                <w:szCs w:val="20"/>
                <w:lang w:val="en-US"/>
              </w:rPr>
              <w:t>y = -0.0339x</w:t>
            </w:r>
            <w:r w:rsidRPr="0014546E">
              <w:rPr>
                <w:bCs/>
                <w:sz w:val="20"/>
                <w:szCs w:val="20"/>
                <w:vertAlign w:val="superscript"/>
                <w:lang w:val="en-US"/>
              </w:rPr>
              <w:t>6</w:t>
            </w:r>
            <w:r w:rsidRPr="0014546E">
              <w:rPr>
                <w:bCs/>
                <w:sz w:val="20"/>
                <w:szCs w:val="20"/>
                <w:lang w:val="en-US"/>
              </w:rPr>
              <w:t xml:space="preserve"> + 0.9216x</w:t>
            </w:r>
            <w:r w:rsidRPr="0014546E">
              <w:rPr>
                <w:bCs/>
                <w:sz w:val="20"/>
                <w:szCs w:val="20"/>
                <w:vertAlign w:val="superscript"/>
                <w:lang w:val="en-US"/>
              </w:rPr>
              <w:t>5</w:t>
            </w:r>
            <w:r w:rsidRPr="0014546E">
              <w:rPr>
                <w:bCs/>
                <w:sz w:val="20"/>
                <w:szCs w:val="20"/>
                <w:lang w:val="en-US"/>
              </w:rPr>
              <w:t xml:space="preserve"> - 8.9623x</w:t>
            </w:r>
            <w:r w:rsidRPr="0014546E">
              <w:rPr>
                <w:bCs/>
                <w:sz w:val="20"/>
                <w:szCs w:val="20"/>
                <w:vertAlign w:val="superscript"/>
                <w:lang w:val="en-US"/>
              </w:rPr>
              <w:t>4</w:t>
            </w:r>
            <w:r w:rsidRPr="0014546E">
              <w:rPr>
                <w:bCs/>
                <w:sz w:val="20"/>
                <w:szCs w:val="20"/>
                <w:lang w:val="en-US"/>
              </w:rPr>
              <w:t xml:space="preserve"> + 37.432x</w:t>
            </w:r>
            <w:r w:rsidRPr="0014546E">
              <w:rPr>
                <w:bCs/>
                <w:sz w:val="20"/>
                <w:szCs w:val="20"/>
                <w:vertAlign w:val="superscript"/>
                <w:lang w:val="en-US"/>
              </w:rPr>
              <w:t>3</w:t>
            </w:r>
            <w:r w:rsidRPr="0014546E">
              <w:rPr>
                <w:bCs/>
                <w:sz w:val="20"/>
                <w:szCs w:val="20"/>
                <w:lang w:val="en-US"/>
              </w:rPr>
              <w:t xml:space="preserve"> - 63.341x</w:t>
            </w:r>
            <w:r w:rsidRPr="0014546E">
              <w:rPr>
                <w:bCs/>
                <w:sz w:val="20"/>
                <w:szCs w:val="20"/>
                <w:vertAlign w:val="superscript"/>
                <w:lang w:val="en-US"/>
              </w:rPr>
              <w:t>2</w:t>
            </w:r>
            <w:r w:rsidRPr="0014546E">
              <w:rPr>
                <w:bCs/>
                <w:sz w:val="20"/>
                <w:szCs w:val="20"/>
                <w:lang w:val="en-US"/>
              </w:rPr>
              <w:t xml:space="preserve"> + 23.4x + 28.068</w:t>
            </w:r>
          </w:p>
        </w:tc>
        <w:tc>
          <w:tcPr>
            <w:tcW w:w="1551" w:type="dxa"/>
          </w:tcPr>
          <w:p w14:paraId="6A3E7EBE" w14:textId="3D49ADAF" w:rsidR="00C162D6" w:rsidRPr="0014546E" w:rsidRDefault="00C162D6" w:rsidP="00510BA2">
            <w:pPr>
              <w:spacing w:line="240" w:lineRule="auto"/>
              <w:rPr>
                <w:bCs/>
                <w:sz w:val="20"/>
                <w:szCs w:val="20"/>
                <w:lang w:val="en-US"/>
              </w:rPr>
            </w:pPr>
            <w:r w:rsidRPr="0014546E">
              <w:rPr>
                <w:bCs/>
                <w:sz w:val="20"/>
                <w:szCs w:val="20"/>
                <w:lang w:val="en-US"/>
              </w:rPr>
              <w:t>y = 0.007x</w:t>
            </w:r>
            <w:r w:rsidRPr="0014546E">
              <w:rPr>
                <w:bCs/>
                <w:sz w:val="20"/>
                <w:szCs w:val="20"/>
                <w:vertAlign w:val="superscript"/>
                <w:lang w:val="en-US"/>
              </w:rPr>
              <w:t>6</w:t>
            </w:r>
            <w:r w:rsidRPr="0014546E">
              <w:rPr>
                <w:bCs/>
                <w:sz w:val="20"/>
                <w:szCs w:val="20"/>
                <w:lang w:val="en-US"/>
              </w:rPr>
              <w:t xml:space="preserve"> - 0.1368x</w:t>
            </w:r>
            <w:r w:rsidRPr="0014546E">
              <w:rPr>
                <w:bCs/>
                <w:sz w:val="20"/>
                <w:szCs w:val="20"/>
                <w:vertAlign w:val="superscript"/>
                <w:lang w:val="en-US"/>
              </w:rPr>
              <w:t>5</w:t>
            </w:r>
            <w:r w:rsidRPr="0014546E">
              <w:rPr>
                <w:bCs/>
                <w:sz w:val="20"/>
                <w:szCs w:val="20"/>
                <w:lang w:val="en-US"/>
              </w:rPr>
              <w:t xml:space="preserve"> + 0.7072x</w:t>
            </w:r>
            <w:r w:rsidRPr="0014546E">
              <w:rPr>
                <w:bCs/>
                <w:sz w:val="20"/>
                <w:szCs w:val="20"/>
                <w:vertAlign w:val="superscript"/>
                <w:lang w:val="en-US"/>
              </w:rPr>
              <w:t>4</w:t>
            </w:r>
            <w:r w:rsidRPr="0014546E">
              <w:rPr>
                <w:bCs/>
                <w:sz w:val="20"/>
                <w:szCs w:val="20"/>
                <w:lang w:val="en-US"/>
              </w:rPr>
              <w:t xml:space="preserve"> + 0.8966x</w:t>
            </w:r>
            <w:r w:rsidRPr="0014546E">
              <w:rPr>
                <w:bCs/>
                <w:sz w:val="20"/>
                <w:szCs w:val="20"/>
                <w:vertAlign w:val="superscript"/>
                <w:lang w:val="en-US"/>
              </w:rPr>
              <w:t>3</w:t>
            </w:r>
            <w:r w:rsidRPr="0014546E">
              <w:rPr>
                <w:bCs/>
                <w:sz w:val="20"/>
                <w:szCs w:val="20"/>
                <w:lang w:val="en-US"/>
              </w:rPr>
              <w:t xml:space="preserve"> - 15.033x</w:t>
            </w:r>
            <w:r w:rsidRPr="0014546E">
              <w:rPr>
                <w:bCs/>
                <w:sz w:val="20"/>
                <w:szCs w:val="20"/>
                <w:vertAlign w:val="superscript"/>
                <w:lang w:val="en-US"/>
              </w:rPr>
              <w:t>2</w:t>
            </w:r>
            <w:r w:rsidRPr="0014546E">
              <w:rPr>
                <w:bCs/>
                <w:sz w:val="20"/>
                <w:szCs w:val="20"/>
                <w:lang w:val="en-US"/>
              </w:rPr>
              <w:t xml:space="preserve"> + 32.976x + 7.2183</w:t>
            </w:r>
          </w:p>
        </w:tc>
        <w:tc>
          <w:tcPr>
            <w:tcW w:w="1561" w:type="dxa"/>
          </w:tcPr>
          <w:p w14:paraId="4EB6CBDF" w14:textId="5887D4A6" w:rsidR="00C162D6" w:rsidRPr="0014546E" w:rsidRDefault="00C162D6" w:rsidP="00510BA2">
            <w:pPr>
              <w:spacing w:line="240" w:lineRule="auto"/>
              <w:rPr>
                <w:bCs/>
                <w:sz w:val="20"/>
                <w:szCs w:val="20"/>
                <w:lang w:val="en-US"/>
              </w:rPr>
            </w:pPr>
            <w:r w:rsidRPr="0014546E">
              <w:rPr>
                <w:bCs/>
                <w:sz w:val="20"/>
                <w:szCs w:val="20"/>
                <w:lang w:val="en-US"/>
              </w:rPr>
              <w:t>y = -5E-05x</w:t>
            </w:r>
            <w:r w:rsidRPr="0014546E">
              <w:rPr>
                <w:bCs/>
                <w:sz w:val="20"/>
                <w:szCs w:val="20"/>
                <w:vertAlign w:val="superscript"/>
                <w:lang w:val="en-US"/>
              </w:rPr>
              <w:t>6</w:t>
            </w:r>
            <w:r w:rsidRPr="0014546E">
              <w:rPr>
                <w:bCs/>
                <w:sz w:val="20"/>
                <w:szCs w:val="20"/>
                <w:lang w:val="en-US"/>
              </w:rPr>
              <w:t xml:space="preserve"> + 0.0038x</w:t>
            </w:r>
            <w:r w:rsidRPr="0014546E">
              <w:rPr>
                <w:bCs/>
                <w:sz w:val="20"/>
                <w:szCs w:val="20"/>
                <w:vertAlign w:val="superscript"/>
                <w:lang w:val="en-US"/>
              </w:rPr>
              <w:t>5</w:t>
            </w:r>
            <w:r w:rsidRPr="0014546E">
              <w:rPr>
                <w:bCs/>
                <w:sz w:val="20"/>
                <w:szCs w:val="20"/>
                <w:lang w:val="en-US"/>
              </w:rPr>
              <w:t xml:space="preserve"> - 0.1095x</w:t>
            </w:r>
            <w:r w:rsidRPr="0014546E">
              <w:rPr>
                <w:bCs/>
                <w:sz w:val="20"/>
                <w:szCs w:val="20"/>
                <w:vertAlign w:val="superscript"/>
                <w:lang w:val="en-US"/>
              </w:rPr>
              <w:t>4</w:t>
            </w:r>
            <w:r w:rsidRPr="0014546E">
              <w:rPr>
                <w:bCs/>
                <w:sz w:val="20"/>
                <w:szCs w:val="20"/>
                <w:lang w:val="en-US"/>
              </w:rPr>
              <w:t xml:space="preserve"> + 1.4472x</w:t>
            </w:r>
            <w:r w:rsidRPr="0014546E">
              <w:rPr>
                <w:bCs/>
                <w:sz w:val="20"/>
                <w:szCs w:val="20"/>
                <w:vertAlign w:val="superscript"/>
                <w:lang w:val="en-US"/>
              </w:rPr>
              <w:t>3</w:t>
            </w:r>
            <w:r w:rsidRPr="0014546E">
              <w:rPr>
                <w:bCs/>
                <w:sz w:val="20"/>
                <w:szCs w:val="20"/>
                <w:lang w:val="en-US"/>
              </w:rPr>
              <w:t xml:space="preserve"> - 8.7152x</w:t>
            </w:r>
            <w:r w:rsidRPr="0014546E">
              <w:rPr>
                <w:bCs/>
                <w:sz w:val="20"/>
                <w:szCs w:val="20"/>
                <w:vertAlign w:val="superscript"/>
                <w:lang w:val="en-US"/>
              </w:rPr>
              <w:t>2</w:t>
            </w:r>
            <w:r w:rsidRPr="0014546E">
              <w:rPr>
                <w:bCs/>
                <w:sz w:val="20"/>
                <w:szCs w:val="20"/>
                <w:lang w:val="en-US"/>
              </w:rPr>
              <w:t xml:space="preserve"> + 20.267x + 13.399</w:t>
            </w:r>
          </w:p>
        </w:tc>
      </w:tr>
      <w:tr w:rsidR="00C162D6" w:rsidRPr="00526DB2" w14:paraId="791876F4" w14:textId="77777777" w:rsidTr="007A0C83">
        <w:trPr>
          <w:trHeight w:val="477"/>
        </w:trPr>
        <w:tc>
          <w:tcPr>
            <w:tcW w:w="1265" w:type="dxa"/>
            <w:vMerge/>
            <w:shd w:val="clear" w:color="auto" w:fill="E7E6E6" w:themeFill="background2"/>
          </w:tcPr>
          <w:p w14:paraId="76443FDF" w14:textId="77777777" w:rsidR="00C162D6" w:rsidRDefault="00C162D6" w:rsidP="00510BA2">
            <w:pPr>
              <w:jc w:val="center"/>
              <w:rPr>
                <w:rStyle w:val="Strong"/>
                <w:sz w:val="20"/>
                <w:szCs w:val="20"/>
              </w:rPr>
            </w:pPr>
          </w:p>
        </w:tc>
        <w:tc>
          <w:tcPr>
            <w:tcW w:w="1540" w:type="dxa"/>
          </w:tcPr>
          <w:p w14:paraId="33533D0E" w14:textId="63CDFF10" w:rsidR="00C162D6" w:rsidRPr="0014546E" w:rsidRDefault="00C162D6" w:rsidP="00510BA2">
            <w:pPr>
              <w:spacing w:line="240" w:lineRule="auto"/>
              <w:rPr>
                <w:bCs/>
                <w:sz w:val="20"/>
                <w:szCs w:val="20"/>
                <w:lang w:val="en-US"/>
              </w:rPr>
            </w:pPr>
            <w:r w:rsidRPr="0014546E">
              <w:rPr>
                <w:b/>
                <w:bCs/>
                <w:sz w:val="20"/>
                <w:szCs w:val="20"/>
                <w:lang w:val="en-US"/>
              </w:rPr>
              <w:t>R² = 0.2565</w:t>
            </w:r>
          </w:p>
        </w:tc>
        <w:tc>
          <w:tcPr>
            <w:tcW w:w="1552" w:type="dxa"/>
          </w:tcPr>
          <w:p w14:paraId="1B5A236C" w14:textId="049168A8" w:rsidR="00C162D6" w:rsidRPr="0014546E" w:rsidRDefault="00C162D6" w:rsidP="00510BA2">
            <w:pPr>
              <w:spacing w:line="240" w:lineRule="auto"/>
              <w:rPr>
                <w:bCs/>
                <w:sz w:val="20"/>
                <w:szCs w:val="20"/>
                <w:lang w:val="en-US"/>
              </w:rPr>
            </w:pPr>
            <w:r w:rsidRPr="0014546E">
              <w:rPr>
                <w:b/>
                <w:bCs/>
                <w:sz w:val="20"/>
                <w:szCs w:val="20"/>
                <w:lang w:val="en-US"/>
              </w:rPr>
              <w:t>R² = 0.0196</w:t>
            </w:r>
          </w:p>
        </w:tc>
        <w:tc>
          <w:tcPr>
            <w:tcW w:w="1551" w:type="dxa"/>
          </w:tcPr>
          <w:p w14:paraId="6C0D97D6" w14:textId="6DF5C8EE" w:rsidR="00C162D6" w:rsidRPr="0014546E" w:rsidRDefault="00C162D6" w:rsidP="00510BA2">
            <w:pPr>
              <w:spacing w:line="240" w:lineRule="auto"/>
              <w:rPr>
                <w:b/>
                <w:bCs/>
                <w:sz w:val="20"/>
                <w:szCs w:val="20"/>
                <w:lang w:val="en-US"/>
              </w:rPr>
            </w:pPr>
            <w:r w:rsidRPr="0014546E">
              <w:rPr>
                <w:b/>
                <w:bCs/>
                <w:sz w:val="20"/>
                <w:szCs w:val="20"/>
                <w:lang w:val="en-US"/>
              </w:rPr>
              <w:t>R² = 0.0123</w:t>
            </w:r>
          </w:p>
        </w:tc>
        <w:tc>
          <w:tcPr>
            <w:tcW w:w="1551" w:type="dxa"/>
          </w:tcPr>
          <w:p w14:paraId="6086D005" w14:textId="1F08C0BF" w:rsidR="00C162D6" w:rsidRPr="0014546E" w:rsidRDefault="00C162D6" w:rsidP="00510BA2">
            <w:pPr>
              <w:spacing w:line="240" w:lineRule="auto"/>
              <w:rPr>
                <w:bCs/>
                <w:sz w:val="20"/>
                <w:szCs w:val="20"/>
                <w:lang w:val="en-US"/>
              </w:rPr>
            </w:pPr>
            <w:r w:rsidRPr="0014546E">
              <w:rPr>
                <w:b/>
                <w:bCs/>
                <w:sz w:val="20"/>
                <w:szCs w:val="20"/>
                <w:lang w:val="en-US"/>
              </w:rPr>
              <w:t>R² = 0.021</w:t>
            </w:r>
          </w:p>
        </w:tc>
        <w:tc>
          <w:tcPr>
            <w:tcW w:w="1561" w:type="dxa"/>
          </w:tcPr>
          <w:p w14:paraId="2EE74395" w14:textId="12D79F2C" w:rsidR="00C162D6" w:rsidRPr="0014546E" w:rsidRDefault="00C162D6" w:rsidP="00510BA2">
            <w:pPr>
              <w:spacing w:line="240" w:lineRule="auto"/>
              <w:rPr>
                <w:bCs/>
                <w:sz w:val="20"/>
                <w:szCs w:val="20"/>
                <w:lang w:val="en-US"/>
              </w:rPr>
            </w:pPr>
            <w:r w:rsidRPr="0014546E">
              <w:rPr>
                <w:b/>
                <w:bCs/>
                <w:sz w:val="20"/>
                <w:szCs w:val="20"/>
                <w:lang w:val="en-US"/>
              </w:rPr>
              <w:t>R² = 0.0414</w:t>
            </w:r>
          </w:p>
        </w:tc>
      </w:tr>
    </w:tbl>
    <w:p w14:paraId="235CD212" w14:textId="77777777" w:rsidR="00C95B5A" w:rsidRDefault="00C95B5A" w:rsidP="001437DE">
      <w:pPr>
        <w:jc w:val="both"/>
        <w:rPr>
          <w:rStyle w:val="Strong"/>
          <w:sz w:val="20"/>
          <w:szCs w:val="20"/>
        </w:rPr>
      </w:pPr>
    </w:p>
    <w:p w14:paraId="58CBE4EF" w14:textId="10924E57" w:rsidR="00C03FCA" w:rsidRDefault="007A0C83" w:rsidP="007A0C83">
      <w:pPr>
        <w:spacing w:line="360" w:lineRule="auto"/>
        <w:jc w:val="both"/>
        <w:rPr>
          <w:rStyle w:val="Strong"/>
          <w:sz w:val="20"/>
          <w:szCs w:val="20"/>
        </w:rPr>
      </w:pPr>
      <w:r>
        <w:rPr>
          <w:rStyle w:val="Strong"/>
          <w:b w:val="0"/>
          <w:sz w:val="20"/>
          <w:szCs w:val="20"/>
        </w:rPr>
        <w:lastRenderedPageBreak/>
        <w:t>The</w:t>
      </w:r>
      <w:r w:rsidR="00244E6B">
        <w:rPr>
          <w:rStyle w:val="Strong"/>
          <w:b w:val="0"/>
          <w:sz w:val="20"/>
          <w:szCs w:val="20"/>
        </w:rPr>
        <w:t>se</w:t>
      </w:r>
      <w:r w:rsidR="00C43243" w:rsidRPr="00C43243">
        <w:rPr>
          <w:rStyle w:val="Strong"/>
          <w:b w:val="0"/>
          <w:sz w:val="20"/>
          <w:szCs w:val="20"/>
        </w:rPr>
        <w:t xml:space="preserve"> equations </w:t>
      </w:r>
      <w:r w:rsidR="00FE152B">
        <w:rPr>
          <w:rStyle w:val="Strong"/>
          <w:b w:val="0"/>
          <w:sz w:val="20"/>
          <w:szCs w:val="20"/>
        </w:rPr>
        <w:t xml:space="preserve">and polynomial trend lines </w:t>
      </w:r>
      <w:r w:rsidR="00C43243" w:rsidRPr="00C43243">
        <w:rPr>
          <w:rStyle w:val="Strong"/>
          <w:b w:val="0"/>
          <w:sz w:val="20"/>
          <w:szCs w:val="20"/>
        </w:rPr>
        <w:t xml:space="preserve">are presented graphically in </w:t>
      </w:r>
      <w:r w:rsidR="008E76B8">
        <w:rPr>
          <w:rStyle w:val="Strong"/>
          <w:b w:val="0"/>
          <w:sz w:val="20"/>
          <w:szCs w:val="20"/>
        </w:rPr>
        <w:t>Figures 40 – 44</w:t>
      </w:r>
      <w:r w:rsidR="00C43243" w:rsidRPr="00C43243">
        <w:rPr>
          <w:rStyle w:val="Strong"/>
          <w:b w:val="0"/>
          <w:sz w:val="20"/>
          <w:szCs w:val="20"/>
        </w:rPr>
        <w:t>.</w:t>
      </w:r>
      <w:r>
        <w:rPr>
          <w:rStyle w:val="Strong"/>
          <w:sz w:val="20"/>
          <w:szCs w:val="20"/>
        </w:rPr>
        <w:t xml:space="preserve"> </w:t>
      </w:r>
    </w:p>
    <w:p w14:paraId="2C253D80" w14:textId="606B9BB9" w:rsidR="00FE152B" w:rsidRDefault="00C95B5A" w:rsidP="001437DE">
      <w:pPr>
        <w:jc w:val="both"/>
        <w:rPr>
          <w:rStyle w:val="Strong"/>
          <w:sz w:val="20"/>
          <w:szCs w:val="20"/>
        </w:rPr>
      </w:pPr>
      <w:r>
        <w:rPr>
          <w:rStyle w:val="Strong"/>
          <w:noProof/>
          <w:sz w:val="20"/>
          <w:szCs w:val="20"/>
          <w:lang w:eastAsia="en-GB"/>
        </w:rPr>
        <w:drawing>
          <wp:anchor distT="0" distB="0" distL="114300" distR="114300" simplePos="0" relativeHeight="251682816" behindDoc="0" locked="0" layoutInCell="1" allowOverlap="1" wp14:anchorId="49227C48" wp14:editId="498F77C6">
            <wp:simplePos x="0" y="0"/>
            <wp:positionH relativeFrom="margin">
              <wp:align>right</wp:align>
            </wp:positionH>
            <wp:positionV relativeFrom="paragraph">
              <wp:posOffset>21590</wp:posOffset>
            </wp:positionV>
            <wp:extent cx="2732405" cy="1784985"/>
            <wp:effectExtent l="19050" t="19050" r="10795" b="2476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732405" cy="17849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inline distT="0" distB="0" distL="0" distR="0" wp14:anchorId="5D478731" wp14:editId="6252FC5D">
            <wp:extent cx="2744542" cy="1793875"/>
            <wp:effectExtent l="19050" t="19050" r="17780" b="158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747455" cy="1795779"/>
                    </a:xfrm>
                    <a:prstGeom prst="rect">
                      <a:avLst/>
                    </a:prstGeom>
                    <a:noFill/>
                    <a:ln>
                      <a:solidFill>
                        <a:schemeClr val="tx1"/>
                      </a:solidFill>
                    </a:ln>
                  </pic:spPr>
                </pic:pic>
              </a:graphicData>
            </a:graphic>
          </wp:inline>
        </w:drawing>
      </w:r>
    </w:p>
    <w:p w14:paraId="2BB52580" w14:textId="1B41E233" w:rsidR="00FE152B" w:rsidRDefault="004D2F37" w:rsidP="001437DE">
      <w:pPr>
        <w:jc w:val="both"/>
        <w:rPr>
          <w:rStyle w:val="Strong"/>
          <w:sz w:val="20"/>
          <w:szCs w:val="20"/>
        </w:rPr>
      </w:pPr>
      <w:r>
        <w:rPr>
          <w:rStyle w:val="Strong"/>
          <w:noProof/>
          <w:sz w:val="20"/>
          <w:szCs w:val="20"/>
          <w:lang w:eastAsia="en-GB"/>
        </w:rPr>
        <w:drawing>
          <wp:anchor distT="0" distB="0" distL="114300" distR="114300" simplePos="0" relativeHeight="251683840" behindDoc="0" locked="0" layoutInCell="1" allowOverlap="1" wp14:anchorId="0C845F89" wp14:editId="6F07FD63">
            <wp:simplePos x="0" y="0"/>
            <wp:positionH relativeFrom="margin">
              <wp:align>right</wp:align>
            </wp:positionH>
            <wp:positionV relativeFrom="paragraph">
              <wp:posOffset>22556</wp:posOffset>
            </wp:positionV>
            <wp:extent cx="2748280" cy="1796415"/>
            <wp:effectExtent l="19050" t="19050" r="13970" b="1333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748280" cy="17964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876CE3">
        <w:rPr>
          <w:rStyle w:val="Strong"/>
          <w:noProof/>
          <w:sz w:val="20"/>
          <w:szCs w:val="20"/>
          <w:lang w:eastAsia="en-GB"/>
        </w:rPr>
        <w:drawing>
          <wp:inline distT="0" distB="0" distL="0" distR="0" wp14:anchorId="75ED5CE2" wp14:editId="4E7805EB">
            <wp:extent cx="2734917" cy="1787583"/>
            <wp:effectExtent l="19050" t="19050" r="27940" b="222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53158" cy="1799506"/>
                    </a:xfrm>
                    <a:prstGeom prst="rect">
                      <a:avLst/>
                    </a:prstGeom>
                    <a:noFill/>
                    <a:ln>
                      <a:solidFill>
                        <a:schemeClr val="tx1"/>
                      </a:solidFill>
                    </a:ln>
                  </pic:spPr>
                </pic:pic>
              </a:graphicData>
            </a:graphic>
          </wp:inline>
        </w:drawing>
      </w:r>
    </w:p>
    <w:p w14:paraId="74DEAA42" w14:textId="2DF6D27A" w:rsidR="00FE152B" w:rsidRDefault="00426D8F" w:rsidP="00056F44">
      <w:pPr>
        <w:jc w:val="center"/>
        <w:rPr>
          <w:rStyle w:val="Strong"/>
          <w:sz w:val="20"/>
          <w:szCs w:val="20"/>
        </w:rPr>
      </w:pPr>
      <w:r>
        <w:rPr>
          <w:b/>
          <w:bCs/>
          <w:noProof/>
          <w:sz w:val="20"/>
          <w:szCs w:val="20"/>
          <w:lang w:eastAsia="en-GB"/>
        </w:rPr>
        <mc:AlternateContent>
          <mc:Choice Requires="wps">
            <w:drawing>
              <wp:anchor distT="0" distB="0" distL="114300" distR="114300" simplePos="0" relativeHeight="251847680" behindDoc="0" locked="0" layoutInCell="1" allowOverlap="1" wp14:anchorId="70F54B57" wp14:editId="27AB3554">
                <wp:simplePos x="0" y="0"/>
                <wp:positionH relativeFrom="margin">
                  <wp:align>center</wp:align>
                </wp:positionH>
                <wp:positionV relativeFrom="paragraph">
                  <wp:posOffset>3785318</wp:posOffset>
                </wp:positionV>
                <wp:extent cx="5677314" cy="744279"/>
                <wp:effectExtent l="0" t="0" r="0" b="0"/>
                <wp:wrapNone/>
                <wp:docPr id="181" name="Text Box 181"/>
                <wp:cNvGraphicFramePr/>
                <a:graphic xmlns:a="http://schemas.openxmlformats.org/drawingml/2006/main">
                  <a:graphicData uri="http://schemas.microsoft.com/office/word/2010/wordprocessingShape">
                    <wps:wsp>
                      <wps:cNvSpPr txBox="1"/>
                      <wps:spPr>
                        <a:xfrm>
                          <a:off x="0" y="0"/>
                          <a:ext cx="5677314" cy="7442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F636C2" w14:textId="28B1CA93" w:rsidR="0062582F" w:rsidRDefault="0062582F" w:rsidP="00426D8F">
                            <w:pPr>
                              <w:spacing w:line="360" w:lineRule="auto"/>
                              <w:jc w:val="center"/>
                              <w:rPr>
                                <w:rStyle w:val="Strong"/>
                                <w:sz w:val="20"/>
                                <w:szCs w:val="20"/>
                              </w:rPr>
                            </w:pPr>
                            <w:r>
                              <w:rPr>
                                <w:rStyle w:val="Strong"/>
                                <w:sz w:val="20"/>
                                <w:szCs w:val="20"/>
                              </w:rPr>
                              <w:t xml:space="preserve">Figure 40 – </w:t>
                            </w:r>
                            <w:r w:rsidRPr="00C95B5A">
                              <w:rPr>
                                <w:rStyle w:val="Strong"/>
                                <w:b w:val="0"/>
                                <w:sz w:val="20"/>
                                <w:szCs w:val="20"/>
                              </w:rPr>
                              <w:t>PM</w:t>
                            </w:r>
                            <w:r w:rsidRPr="00C95B5A">
                              <w:rPr>
                                <w:rStyle w:val="Strong"/>
                                <w:b w:val="0"/>
                                <w:sz w:val="20"/>
                                <w:szCs w:val="20"/>
                                <w:vertAlign w:val="subscript"/>
                              </w:rPr>
                              <w:t>10</w:t>
                            </w:r>
                            <w:r>
                              <w:rPr>
                                <w:rStyle w:val="Strong"/>
                                <w:b w:val="0"/>
                                <w:sz w:val="20"/>
                                <w:szCs w:val="20"/>
                              </w:rPr>
                              <w:t xml:space="preserve"> and Wind D</w:t>
                            </w:r>
                            <w:r w:rsidRPr="00C95B5A">
                              <w:rPr>
                                <w:rStyle w:val="Strong"/>
                                <w:b w:val="0"/>
                                <w:sz w:val="20"/>
                                <w:szCs w:val="20"/>
                              </w:rPr>
                              <w:t>irection</w:t>
                            </w:r>
                            <w:r>
                              <w:rPr>
                                <w:rStyle w:val="Strong"/>
                                <w:sz w:val="20"/>
                                <w:szCs w:val="20"/>
                              </w:rPr>
                              <w:t xml:space="preserve"> </w:t>
                            </w:r>
                            <w:r>
                              <w:rPr>
                                <w:rStyle w:val="Strong"/>
                                <w:b w:val="0"/>
                                <w:sz w:val="20"/>
                                <w:szCs w:val="20"/>
                              </w:rPr>
                              <w:t>Polynomial Trend Lines - Quadratic (independent variables - x and x</w:t>
                            </w:r>
                            <w:r w:rsidRPr="00C95B5A">
                              <w:rPr>
                                <w:rStyle w:val="Strong"/>
                                <w:b w:val="0"/>
                                <w:sz w:val="20"/>
                                <w:szCs w:val="20"/>
                                <w:vertAlign w:val="superscript"/>
                              </w:rPr>
                              <w:t>2</w:t>
                            </w:r>
                            <w:r>
                              <w:rPr>
                                <w:rStyle w:val="Strong"/>
                                <w:b w:val="0"/>
                                <w:sz w:val="20"/>
                                <w:szCs w:val="20"/>
                              </w:rPr>
                              <w:t>), Cubic (independent variables - x and x</w:t>
                            </w:r>
                            <w:r w:rsidRPr="00C95B5A">
                              <w:rPr>
                                <w:rStyle w:val="Strong"/>
                                <w:b w:val="0"/>
                                <w:sz w:val="20"/>
                                <w:szCs w:val="20"/>
                                <w:vertAlign w:val="superscript"/>
                              </w:rPr>
                              <w:t>3</w:t>
                            </w:r>
                            <w:r>
                              <w:rPr>
                                <w:rStyle w:val="Strong"/>
                                <w:b w:val="0"/>
                                <w:sz w:val="20"/>
                                <w:szCs w:val="20"/>
                              </w:rPr>
                              <w:t>) and Higher Order Relationships (independent variables x and x</w:t>
                            </w:r>
                            <w:r w:rsidRPr="00C95B5A">
                              <w:rPr>
                                <w:rStyle w:val="Strong"/>
                                <w:b w:val="0"/>
                                <w:sz w:val="20"/>
                                <w:szCs w:val="20"/>
                                <w:vertAlign w:val="superscript"/>
                              </w:rPr>
                              <w:t>4</w:t>
                            </w:r>
                            <w:r>
                              <w:rPr>
                                <w:rStyle w:val="Strong"/>
                                <w:b w:val="0"/>
                                <w:sz w:val="20"/>
                                <w:szCs w:val="20"/>
                              </w:rPr>
                              <w:t>, x</w:t>
                            </w:r>
                            <w:r w:rsidRPr="00C95B5A">
                              <w:rPr>
                                <w:rStyle w:val="Strong"/>
                                <w:b w:val="0"/>
                                <w:sz w:val="20"/>
                                <w:szCs w:val="20"/>
                                <w:vertAlign w:val="superscript"/>
                              </w:rPr>
                              <w:t>5</w:t>
                            </w:r>
                            <w:r>
                              <w:rPr>
                                <w:rStyle w:val="Strong"/>
                                <w:b w:val="0"/>
                                <w:sz w:val="20"/>
                                <w:szCs w:val="20"/>
                              </w:rPr>
                              <w:t xml:space="preserve"> or x</w:t>
                            </w:r>
                            <w:r w:rsidRPr="00C95B5A">
                              <w:rPr>
                                <w:rStyle w:val="Strong"/>
                                <w:b w:val="0"/>
                                <w:sz w:val="20"/>
                                <w:szCs w:val="20"/>
                                <w:vertAlign w:val="superscript"/>
                              </w:rPr>
                              <w:t>6</w:t>
                            </w:r>
                            <w:r>
                              <w:rPr>
                                <w:rStyle w:val="Strong"/>
                                <w:b w:val="0"/>
                                <w:sz w:val="20"/>
                                <w:szCs w:val="20"/>
                              </w:rPr>
                              <w:t>)</w:t>
                            </w:r>
                          </w:p>
                          <w:p w14:paraId="34B22797"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54B57" id="Text Box 181" o:spid="_x0000_s1106" type="#_x0000_t202" style="position:absolute;left:0;text-align:left;margin-left:0;margin-top:298.05pt;width:447.05pt;height:58.6pt;z-index:251847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" fillcolor="white [3201]" stroked="f" strokeweight=".5pt">
                <v:textbox>
                  <w:txbxContent>
                    <w:p w14:paraId="6DF636C2" w14:textId="28B1CA93" w:rsidR="0062582F" w:rsidRDefault="0062582F" w:rsidP="00426D8F">
                      <w:pPr>
                        <w:spacing w:line="360" w:lineRule="auto"/>
                        <w:jc w:val="center"/>
                        <w:rPr>
                          <w:rStyle w:val="Strong"/>
                          <w:sz w:val="20"/>
                          <w:szCs w:val="20"/>
                        </w:rPr>
                      </w:pPr>
                      <w:r>
                        <w:rPr>
                          <w:rStyle w:val="Strong"/>
                          <w:sz w:val="20"/>
                          <w:szCs w:val="20"/>
                        </w:rPr>
                        <w:t xml:space="preserve">Figure 40 – </w:t>
                      </w:r>
                      <w:r w:rsidRPr="00C95B5A">
                        <w:rPr>
                          <w:rStyle w:val="Strong"/>
                          <w:b w:val="0"/>
                          <w:sz w:val="20"/>
                          <w:szCs w:val="20"/>
                        </w:rPr>
                        <w:t>PM</w:t>
                      </w:r>
                      <w:r w:rsidRPr="00C95B5A">
                        <w:rPr>
                          <w:rStyle w:val="Strong"/>
                          <w:b w:val="0"/>
                          <w:sz w:val="20"/>
                          <w:szCs w:val="20"/>
                          <w:vertAlign w:val="subscript"/>
                        </w:rPr>
                        <w:t>10</w:t>
                      </w:r>
                      <w:r>
                        <w:rPr>
                          <w:rStyle w:val="Strong"/>
                          <w:b w:val="0"/>
                          <w:sz w:val="20"/>
                          <w:szCs w:val="20"/>
                        </w:rPr>
                        <w:t xml:space="preserve"> and Wind D</w:t>
                      </w:r>
                      <w:r w:rsidRPr="00C95B5A">
                        <w:rPr>
                          <w:rStyle w:val="Strong"/>
                          <w:b w:val="0"/>
                          <w:sz w:val="20"/>
                          <w:szCs w:val="20"/>
                        </w:rPr>
                        <w:t>irection</w:t>
                      </w:r>
                      <w:r>
                        <w:rPr>
                          <w:rStyle w:val="Strong"/>
                          <w:sz w:val="20"/>
                          <w:szCs w:val="20"/>
                        </w:rPr>
                        <w:t xml:space="preserve"> </w:t>
                      </w:r>
                      <w:r>
                        <w:rPr>
                          <w:rStyle w:val="Strong"/>
                          <w:b w:val="0"/>
                          <w:sz w:val="20"/>
                          <w:szCs w:val="20"/>
                        </w:rPr>
                        <w:t>Polynomial Trend Lines - Quadratic (independent variables - x and x</w:t>
                      </w:r>
                      <w:r w:rsidRPr="00C95B5A">
                        <w:rPr>
                          <w:rStyle w:val="Strong"/>
                          <w:b w:val="0"/>
                          <w:sz w:val="20"/>
                          <w:szCs w:val="20"/>
                          <w:vertAlign w:val="superscript"/>
                        </w:rPr>
                        <w:t>2</w:t>
                      </w:r>
                      <w:r>
                        <w:rPr>
                          <w:rStyle w:val="Strong"/>
                          <w:b w:val="0"/>
                          <w:sz w:val="20"/>
                          <w:szCs w:val="20"/>
                        </w:rPr>
                        <w:t>), Cubic (independent variables - x and x</w:t>
                      </w:r>
                      <w:r w:rsidRPr="00C95B5A">
                        <w:rPr>
                          <w:rStyle w:val="Strong"/>
                          <w:b w:val="0"/>
                          <w:sz w:val="20"/>
                          <w:szCs w:val="20"/>
                          <w:vertAlign w:val="superscript"/>
                        </w:rPr>
                        <w:t>3</w:t>
                      </w:r>
                      <w:r>
                        <w:rPr>
                          <w:rStyle w:val="Strong"/>
                          <w:b w:val="0"/>
                          <w:sz w:val="20"/>
                          <w:szCs w:val="20"/>
                        </w:rPr>
                        <w:t>) and Higher Order Relationships (independent variables x and x</w:t>
                      </w:r>
                      <w:r w:rsidRPr="00C95B5A">
                        <w:rPr>
                          <w:rStyle w:val="Strong"/>
                          <w:b w:val="0"/>
                          <w:sz w:val="20"/>
                          <w:szCs w:val="20"/>
                          <w:vertAlign w:val="superscript"/>
                        </w:rPr>
                        <w:t>4</w:t>
                      </w:r>
                      <w:r>
                        <w:rPr>
                          <w:rStyle w:val="Strong"/>
                          <w:b w:val="0"/>
                          <w:sz w:val="20"/>
                          <w:szCs w:val="20"/>
                        </w:rPr>
                        <w:t>, x</w:t>
                      </w:r>
                      <w:r w:rsidRPr="00C95B5A">
                        <w:rPr>
                          <w:rStyle w:val="Strong"/>
                          <w:b w:val="0"/>
                          <w:sz w:val="20"/>
                          <w:szCs w:val="20"/>
                          <w:vertAlign w:val="superscript"/>
                        </w:rPr>
                        <w:t>5</w:t>
                      </w:r>
                      <w:r>
                        <w:rPr>
                          <w:rStyle w:val="Strong"/>
                          <w:b w:val="0"/>
                          <w:sz w:val="20"/>
                          <w:szCs w:val="20"/>
                        </w:rPr>
                        <w:t xml:space="preserve"> or x</w:t>
                      </w:r>
                      <w:r w:rsidRPr="00C95B5A">
                        <w:rPr>
                          <w:rStyle w:val="Strong"/>
                          <w:b w:val="0"/>
                          <w:sz w:val="20"/>
                          <w:szCs w:val="20"/>
                          <w:vertAlign w:val="superscript"/>
                        </w:rPr>
                        <w:t>6</w:t>
                      </w:r>
                      <w:r>
                        <w:rPr>
                          <w:rStyle w:val="Strong"/>
                          <w:b w:val="0"/>
                          <w:sz w:val="20"/>
                          <w:szCs w:val="20"/>
                        </w:rPr>
                        <w:t>)</w:t>
                      </w:r>
                    </w:p>
                    <w:p w14:paraId="34B22797" w14:textId="77777777" w:rsidR="0062582F" w:rsidRDefault="0062582F"/>
                  </w:txbxContent>
                </v:textbox>
                <w10:wrap anchorx="margin"/>
              </v:shape>
            </w:pict>
          </mc:Fallback>
        </mc:AlternateContent>
      </w:r>
      <w:r w:rsidR="004D2F37">
        <w:rPr>
          <w:rStyle w:val="Strong"/>
          <w:noProof/>
          <w:sz w:val="20"/>
          <w:szCs w:val="20"/>
          <w:lang w:eastAsia="en-GB"/>
        </w:rPr>
        <w:drawing>
          <wp:inline distT="0" distB="0" distL="0" distR="0" wp14:anchorId="65F2499F" wp14:editId="266E1214">
            <wp:extent cx="5719313" cy="3738230"/>
            <wp:effectExtent l="19050" t="19050" r="15240" b="152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739743" cy="3751583"/>
                    </a:xfrm>
                    <a:prstGeom prst="rect">
                      <a:avLst/>
                    </a:prstGeom>
                    <a:noFill/>
                    <a:ln>
                      <a:solidFill>
                        <a:schemeClr val="tx1"/>
                      </a:solidFill>
                    </a:ln>
                  </pic:spPr>
                </pic:pic>
              </a:graphicData>
            </a:graphic>
          </wp:inline>
        </w:drawing>
      </w:r>
    </w:p>
    <w:p w14:paraId="24AB2E50" w14:textId="77777777" w:rsidR="00056F44" w:rsidRDefault="00056F44" w:rsidP="00056F44">
      <w:pPr>
        <w:jc w:val="center"/>
        <w:rPr>
          <w:rStyle w:val="Strong"/>
          <w:sz w:val="20"/>
          <w:szCs w:val="20"/>
        </w:rPr>
      </w:pPr>
    </w:p>
    <w:p w14:paraId="1C7549F7" w14:textId="77777777" w:rsidR="00426D8F" w:rsidRDefault="00426D8F" w:rsidP="001447C5">
      <w:pPr>
        <w:jc w:val="both"/>
        <w:rPr>
          <w:rStyle w:val="Strong"/>
          <w:sz w:val="20"/>
          <w:szCs w:val="20"/>
        </w:rPr>
      </w:pPr>
    </w:p>
    <w:p w14:paraId="1D36AB6D" w14:textId="3913686B" w:rsidR="00FE152B" w:rsidRDefault="0024654A" w:rsidP="001437DE">
      <w:pPr>
        <w:jc w:val="both"/>
        <w:rPr>
          <w:rStyle w:val="Strong"/>
          <w:sz w:val="20"/>
          <w:szCs w:val="20"/>
        </w:rPr>
      </w:pPr>
      <w:r>
        <w:rPr>
          <w:rStyle w:val="Strong"/>
          <w:noProof/>
          <w:sz w:val="20"/>
          <w:szCs w:val="20"/>
          <w:lang w:eastAsia="en-GB"/>
        </w:rPr>
        <w:lastRenderedPageBreak/>
        <w:drawing>
          <wp:anchor distT="0" distB="0" distL="114300" distR="114300" simplePos="0" relativeHeight="251684864" behindDoc="0" locked="0" layoutInCell="1" allowOverlap="1" wp14:anchorId="57102E8E" wp14:editId="78D549B1">
            <wp:simplePos x="0" y="0"/>
            <wp:positionH relativeFrom="margin">
              <wp:posOffset>3095625</wp:posOffset>
            </wp:positionH>
            <wp:positionV relativeFrom="paragraph">
              <wp:posOffset>30480</wp:posOffset>
            </wp:positionV>
            <wp:extent cx="2830830" cy="1847850"/>
            <wp:effectExtent l="19050" t="19050" r="26670" b="1905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30830" cy="18478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1447C5">
        <w:rPr>
          <w:rStyle w:val="Strong"/>
          <w:noProof/>
          <w:sz w:val="20"/>
          <w:szCs w:val="20"/>
          <w:lang w:eastAsia="en-GB"/>
        </w:rPr>
        <w:drawing>
          <wp:inline distT="0" distB="0" distL="0" distR="0" wp14:anchorId="381A5259" wp14:editId="1A5FC67A">
            <wp:extent cx="2844666" cy="1857375"/>
            <wp:effectExtent l="19050" t="19050" r="13335"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73198" cy="1876004"/>
                    </a:xfrm>
                    <a:prstGeom prst="rect">
                      <a:avLst/>
                    </a:prstGeom>
                    <a:noFill/>
                    <a:ln>
                      <a:solidFill>
                        <a:schemeClr val="tx1"/>
                      </a:solidFill>
                    </a:ln>
                  </pic:spPr>
                </pic:pic>
              </a:graphicData>
            </a:graphic>
          </wp:inline>
        </w:drawing>
      </w:r>
    </w:p>
    <w:p w14:paraId="555B3B67" w14:textId="3899A17F" w:rsidR="00FE152B" w:rsidRDefault="00A60441" w:rsidP="001437DE">
      <w:pPr>
        <w:jc w:val="both"/>
        <w:rPr>
          <w:rStyle w:val="Strong"/>
          <w:sz w:val="20"/>
          <w:szCs w:val="20"/>
        </w:rPr>
      </w:pPr>
      <w:r>
        <w:rPr>
          <w:rStyle w:val="Strong"/>
          <w:noProof/>
          <w:sz w:val="20"/>
          <w:szCs w:val="20"/>
          <w:lang w:eastAsia="en-GB"/>
        </w:rPr>
        <w:drawing>
          <wp:anchor distT="0" distB="0" distL="114300" distR="114300" simplePos="0" relativeHeight="251685888" behindDoc="0" locked="0" layoutInCell="1" allowOverlap="1" wp14:anchorId="7639D496" wp14:editId="2D0DE2A9">
            <wp:simplePos x="0" y="0"/>
            <wp:positionH relativeFrom="column">
              <wp:posOffset>3082290</wp:posOffset>
            </wp:positionH>
            <wp:positionV relativeFrom="paragraph">
              <wp:posOffset>23821</wp:posOffset>
            </wp:positionV>
            <wp:extent cx="2844664" cy="1857375"/>
            <wp:effectExtent l="19050" t="19050" r="13335" b="952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44664" cy="18573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440951">
        <w:rPr>
          <w:rStyle w:val="Strong"/>
          <w:noProof/>
          <w:sz w:val="20"/>
          <w:szCs w:val="20"/>
          <w:lang w:eastAsia="en-GB"/>
        </w:rPr>
        <w:drawing>
          <wp:inline distT="0" distB="0" distL="0" distR="0" wp14:anchorId="76F7389B" wp14:editId="33E6CCA2">
            <wp:extent cx="2844663" cy="1857375"/>
            <wp:effectExtent l="19050" t="19050" r="1333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857524" cy="1865773"/>
                    </a:xfrm>
                    <a:prstGeom prst="rect">
                      <a:avLst/>
                    </a:prstGeom>
                    <a:noFill/>
                    <a:ln>
                      <a:solidFill>
                        <a:schemeClr val="tx1"/>
                      </a:solidFill>
                    </a:ln>
                  </pic:spPr>
                </pic:pic>
              </a:graphicData>
            </a:graphic>
          </wp:inline>
        </w:drawing>
      </w:r>
    </w:p>
    <w:p w14:paraId="60AEC977" w14:textId="03333492" w:rsidR="001447C5" w:rsidRDefault="00426D8F" w:rsidP="001437DE">
      <w:pPr>
        <w:jc w:val="both"/>
        <w:rPr>
          <w:rStyle w:val="Strong"/>
          <w:sz w:val="20"/>
          <w:szCs w:val="20"/>
        </w:rPr>
      </w:pPr>
      <w:r>
        <w:rPr>
          <w:b/>
          <w:bCs/>
          <w:noProof/>
          <w:sz w:val="20"/>
          <w:szCs w:val="20"/>
          <w:lang w:eastAsia="en-GB"/>
        </w:rPr>
        <mc:AlternateContent>
          <mc:Choice Requires="wps">
            <w:drawing>
              <wp:anchor distT="0" distB="0" distL="114300" distR="114300" simplePos="0" relativeHeight="251848704" behindDoc="0" locked="0" layoutInCell="1" allowOverlap="1" wp14:anchorId="5E7486E6" wp14:editId="7B33EA12">
                <wp:simplePos x="0" y="0"/>
                <wp:positionH relativeFrom="margin">
                  <wp:align>center</wp:align>
                </wp:positionH>
                <wp:positionV relativeFrom="paragraph">
                  <wp:posOffset>3985895</wp:posOffset>
                </wp:positionV>
                <wp:extent cx="3533775" cy="382772"/>
                <wp:effectExtent l="0" t="0" r="9525" b="0"/>
                <wp:wrapNone/>
                <wp:docPr id="182" name="Text Box 182"/>
                <wp:cNvGraphicFramePr/>
                <a:graphic xmlns:a="http://schemas.openxmlformats.org/drawingml/2006/main">
                  <a:graphicData uri="http://schemas.microsoft.com/office/word/2010/wordprocessingShape">
                    <wps:wsp>
                      <wps:cNvSpPr txBox="1"/>
                      <wps:spPr>
                        <a:xfrm>
                          <a:off x="0" y="0"/>
                          <a:ext cx="3533775" cy="3827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6CB80A" w14:textId="51CB684F" w:rsidR="0062582F" w:rsidRDefault="0062582F" w:rsidP="00426D8F">
                            <w:pPr>
                              <w:jc w:val="both"/>
                              <w:rPr>
                                <w:rStyle w:val="Strong"/>
                                <w:sz w:val="20"/>
                                <w:szCs w:val="20"/>
                              </w:rPr>
                            </w:pPr>
                            <w:r>
                              <w:rPr>
                                <w:rStyle w:val="Strong"/>
                                <w:sz w:val="20"/>
                                <w:szCs w:val="20"/>
                              </w:rPr>
                              <w:t xml:space="preserve">Figure 41 – </w:t>
                            </w:r>
                            <w:r w:rsidRPr="00C95B5A">
                              <w:rPr>
                                <w:rStyle w:val="Strong"/>
                                <w:b w:val="0"/>
                                <w:sz w:val="20"/>
                                <w:szCs w:val="20"/>
                              </w:rPr>
                              <w:t>PM</w:t>
                            </w:r>
                            <w:r w:rsidRPr="00C95B5A">
                              <w:rPr>
                                <w:rStyle w:val="Strong"/>
                                <w:b w:val="0"/>
                                <w:sz w:val="20"/>
                                <w:szCs w:val="20"/>
                                <w:vertAlign w:val="subscript"/>
                              </w:rPr>
                              <w:t>10</w:t>
                            </w:r>
                            <w:r w:rsidRPr="00C95B5A">
                              <w:rPr>
                                <w:rStyle w:val="Strong"/>
                                <w:b w:val="0"/>
                                <w:sz w:val="20"/>
                                <w:szCs w:val="20"/>
                              </w:rPr>
                              <w:t xml:space="preserve"> and </w:t>
                            </w:r>
                            <w:r>
                              <w:rPr>
                                <w:rStyle w:val="Strong"/>
                                <w:b w:val="0"/>
                                <w:sz w:val="20"/>
                                <w:szCs w:val="20"/>
                              </w:rPr>
                              <w:t>Relative Humidity</w:t>
                            </w:r>
                            <w:r>
                              <w:rPr>
                                <w:rStyle w:val="Strong"/>
                                <w:sz w:val="20"/>
                                <w:szCs w:val="20"/>
                              </w:rPr>
                              <w:t xml:space="preserve"> </w:t>
                            </w:r>
                            <w:r>
                              <w:rPr>
                                <w:rStyle w:val="Strong"/>
                                <w:b w:val="0"/>
                                <w:sz w:val="20"/>
                                <w:szCs w:val="20"/>
                              </w:rPr>
                              <w:t xml:space="preserve">Polynomial Trend Lines </w:t>
                            </w:r>
                          </w:p>
                          <w:p w14:paraId="2E155568"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7486E6" id="Text Box 182" o:spid="_x0000_s1107" type="#_x0000_t202" style="position:absolute;left:0;text-align:left;margin-left:0;margin-top:313.85pt;width:278.25pt;height:30.15pt;z-index:2518487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" fillcolor="white [3201]" stroked="f" strokeweight=".5pt">
                <v:textbox>
                  <w:txbxContent>
                    <w:p w14:paraId="5C6CB80A" w14:textId="51CB684F" w:rsidR="0062582F" w:rsidRDefault="0062582F" w:rsidP="00426D8F">
                      <w:pPr>
                        <w:jc w:val="both"/>
                        <w:rPr>
                          <w:rStyle w:val="Strong"/>
                          <w:sz w:val="20"/>
                          <w:szCs w:val="20"/>
                        </w:rPr>
                      </w:pPr>
                      <w:r>
                        <w:rPr>
                          <w:rStyle w:val="Strong"/>
                          <w:sz w:val="20"/>
                          <w:szCs w:val="20"/>
                        </w:rPr>
                        <w:t xml:space="preserve">Figure 41 – </w:t>
                      </w:r>
                      <w:r w:rsidRPr="00C95B5A">
                        <w:rPr>
                          <w:rStyle w:val="Strong"/>
                          <w:b w:val="0"/>
                          <w:sz w:val="20"/>
                          <w:szCs w:val="20"/>
                        </w:rPr>
                        <w:t>PM</w:t>
                      </w:r>
                      <w:r w:rsidRPr="00C95B5A">
                        <w:rPr>
                          <w:rStyle w:val="Strong"/>
                          <w:b w:val="0"/>
                          <w:sz w:val="20"/>
                          <w:szCs w:val="20"/>
                          <w:vertAlign w:val="subscript"/>
                        </w:rPr>
                        <w:t>10</w:t>
                      </w:r>
                      <w:r w:rsidRPr="00C95B5A">
                        <w:rPr>
                          <w:rStyle w:val="Strong"/>
                          <w:b w:val="0"/>
                          <w:sz w:val="20"/>
                          <w:szCs w:val="20"/>
                        </w:rPr>
                        <w:t xml:space="preserve"> and </w:t>
                      </w:r>
                      <w:r>
                        <w:rPr>
                          <w:rStyle w:val="Strong"/>
                          <w:b w:val="0"/>
                          <w:sz w:val="20"/>
                          <w:szCs w:val="20"/>
                        </w:rPr>
                        <w:t>Relative Humidity</w:t>
                      </w:r>
                      <w:r>
                        <w:rPr>
                          <w:rStyle w:val="Strong"/>
                          <w:sz w:val="20"/>
                          <w:szCs w:val="20"/>
                        </w:rPr>
                        <w:t xml:space="preserve"> </w:t>
                      </w:r>
                      <w:r>
                        <w:rPr>
                          <w:rStyle w:val="Strong"/>
                          <w:b w:val="0"/>
                          <w:sz w:val="20"/>
                          <w:szCs w:val="20"/>
                        </w:rPr>
                        <w:t xml:space="preserve">Polynomial Trend Lines </w:t>
                      </w:r>
                    </w:p>
                    <w:p w14:paraId="2E155568" w14:textId="77777777" w:rsidR="0062582F" w:rsidRDefault="0062582F"/>
                  </w:txbxContent>
                </v:textbox>
                <w10:wrap anchorx="margin"/>
              </v:shape>
            </w:pict>
          </mc:Fallback>
        </mc:AlternateContent>
      </w:r>
      <w:r w:rsidR="006B3218">
        <w:rPr>
          <w:rStyle w:val="Strong"/>
          <w:noProof/>
          <w:sz w:val="20"/>
          <w:szCs w:val="20"/>
          <w:lang w:eastAsia="en-GB"/>
        </w:rPr>
        <w:drawing>
          <wp:inline distT="0" distB="0" distL="0" distR="0" wp14:anchorId="4AE7D504" wp14:editId="6BAC8ADE">
            <wp:extent cx="5926455" cy="3869578"/>
            <wp:effectExtent l="19050" t="19050" r="17145" b="171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940299" cy="3878617"/>
                    </a:xfrm>
                    <a:prstGeom prst="rect">
                      <a:avLst/>
                    </a:prstGeom>
                    <a:noFill/>
                    <a:ln>
                      <a:solidFill>
                        <a:schemeClr val="tx1"/>
                      </a:solidFill>
                    </a:ln>
                  </pic:spPr>
                </pic:pic>
              </a:graphicData>
            </a:graphic>
          </wp:inline>
        </w:drawing>
      </w:r>
    </w:p>
    <w:p w14:paraId="2C73C36E" w14:textId="77777777" w:rsidR="001447C5" w:rsidRDefault="001447C5" w:rsidP="001437DE">
      <w:pPr>
        <w:jc w:val="both"/>
        <w:rPr>
          <w:rStyle w:val="Strong"/>
          <w:sz w:val="20"/>
          <w:szCs w:val="20"/>
        </w:rPr>
      </w:pPr>
    </w:p>
    <w:p w14:paraId="51DD47CD" w14:textId="77777777" w:rsidR="00426D8F" w:rsidRDefault="00426D8F" w:rsidP="0044409B">
      <w:pPr>
        <w:jc w:val="both"/>
        <w:rPr>
          <w:rStyle w:val="Strong"/>
          <w:sz w:val="20"/>
          <w:szCs w:val="20"/>
        </w:rPr>
      </w:pPr>
    </w:p>
    <w:p w14:paraId="2A6F0498" w14:textId="01B94C4A" w:rsidR="001447C5" w:rsidRDefault="003E213F" w:rsidP="001437DE">
      <w:pPr>
        <w:jc w:val="both"/>
        <w:rPr>
          <w:rStyle w:val="Strong"/>
          <w:sz w:val="20"/>
          <w:szCs w:val="20"/>
        </w:rPr>
      </w:pPr>
      <w:r>
        <w:rPr>
          <w:rStyle w:val="Strong"/>
          <w:noProof/>
          <w:sz w:val="20"/>
          <w:szCs w:val="20"/>
          <w:lang w:eastAsia="en-GB"/>
        </w:rPr>
        <w:lastRenderedPageBreak/>
        <w:drawing>
          <wp:anchor distT="0" distB="0" distL="114300" distR="114300" simplePos="0" relativeHeight="251686912" behindDoc="0" locked="0" layoutInCell="1" allowOverlap="1" wp14:anchorId="0D4C2C23" wp14:editId="539648A7">
            <wp:simplePos x="0" y="0"/>
            <wp:positionH relativeFrom="margin">
              <wp:posOffset>2990850</wp:posOffset>
            </wp:positionH>
            <wp:positionV relativeFrom="paragraph">
              <wp:posOffset>27940</wp:posOffset>
            </wp:positionV>
            <wp:extent cx="2753995" cy="1800225"/>
            <wp:effectExtent l="19050" t="19050" r="27305" b="28575"/>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753995" cy="18002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inline distT="0" distB="0" distL="0" distR="0" wp14:anchorId="34C2686F" wp14:editId="1CB18DA8">
            <wp:extent cx="2754259" cy="1800225"/>
            <wp:effectExtent l="19050" t="19050" r="2730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63586" cy="1806321"/>
                    </a:xfrm>
                    <a:prstGeom prst="rect">
                      <a:avLst/>
                    </a:prstGeom>
                    <a:noFill/>
                    <a:ln>
                      <a:solidFill>
                        <a:schemeClr val="tx1"/>
                      </a:solidFill>
                    </a:ln>
                  </pic:spPr>
                </pic:pic>
              </a:graphicData>
            </a:graphic>
          </wp:inline>
        </w:drawing>
      </w:r>
    </w:p>
    <w:p w14:paraId="001009AC" w14:textId="3CB05414" w:rsidR="001447C5" w:rsidRDefault="00827F44" w:rsidP="001437DE">
      <w:pPr>
        <w:jc w:val="both"/>
        <w:rPr>
          <w:rStyle w:val="Strong"/>
          <w:sz w:val="20"/>
          <w:szCs w:val="20"/>
        </w:rPr>
      </w:pPr>
      <w:r>
        <w:rPr>
          <w:rStyle w:val="Strong"/>
          <w:noProof/>
          <w:sz w:val="20"/>
          <w:szCs w:val="20"/>
          <w:lang w:eastAsia="en-GB"/>
        </w:rPr>
        <w:drawing>
          <wp:anchor distT="0" distB="0" distL="114300" distR="114300" simplePos="0" relativeHeight="251687936" behindDoc="0" locked="0" layoutInCell="1" allowOverlap="1" wp14:anchorId="650F0AC9" wp14:editId="6F258D06">
            <wp:simplePos x="0" y="0"/>
            <wp:positionH relativeFrom="margin">
              <wp:align>right</wp:align>
            </wp:positionH>
            <wp:positionV relativeFrom="paragraph">
              <wp:posOffset>30480</wp:posOffset>
            </wp:positionV>
            <wp:extent cx="2743200" cy="1792605"/>
            <wp:effectExtent l="19050" t="19050" r="19050" b="17145"/>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743200" cy="17926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852EC">
        <w:rPr>
          <w:rStyle w:val="Strong"/>
          <w:noProof/>
          <w:sz w:val="20"/>
          <w:szCs w:val="20"/>
          <w:lang w:eastAsia="en-GB"/>
        </w:rPr>
        <w:drawing>
          <wp:inline distT="0" distB="0" distL="0" distR="0" wp14:anchorId="465421E3" wp14:editId="350A2ACA">
            <wp:extent cx="2752725" cy="1799223"/>
            <wp:effectExtent l="19050" t="19050" r="9525" b="1079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766284" cy="1808085"/>
                    </a:xfrm>
                    <a:prstGeom prst="rect">
                      <a:avLst/>
                    </a:prstGeom>
                    <a:noFill/>
                    <a:ln>
                      <a:solidFill>
                        <a:schemeClr val="tx1"/>
                      </a:solidFill>
                    </a:ln>
                  </pic:spPr>
                </pic:pic>
              </a:graphicData>
            </a:graphic>
          </wp:inline>
        </w:drawing>
      </w:r>
    </w:p>
    <w:p w14:paraId="024FC5C8" w14:textId="24B0CCCF" w:rsidR="001447C5" w:rsidRDefault="007F2EEB" w:rsidP="001437DE">
      <w:pPr>
        <w:jc w:val="both"/>
        <w:rPr>
          <w:rStyle w:val="Strong"/>
          <w:sz w:val="20"/>
          <w:szCs w:val="20"/>
        </w:rPr>
      </w:pPr>
      <w:r>
        <w:rPr>
          <w:rStyle w:val="Strong"/>
          <w:noProof/>
          <w:sz w:val="20"/>
          <w:szCs w:val="20"/>
          <w:lang w:eastAsia="en-GB"/>
        </w:rPr>
        <w:drawing>
          <wp:inline distT="0" distB="0" distL="0" distR="0" wp14:anchorId="1709AAB1" wp14:editId="3C71693A">
            <wp:extent cx="5715000" cy="3735412"/>
            <wp:effectExtent l="19050" t="19050" r="19050" b="1778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730887" cy="3745796"/>
                    </a:xfrm>
                    <a:prstGeom prst="rect">
                      <a:avLst/>
                    </a:prstGeom>
                    <a:noFill/>
                    <a:ln>
                      <a:solidFill>
                        <a:schemeClr val="tx1"/>
                      </a:solidFill>
                    </a:ln>
                  </pic:spPr>
                </pic:pic>
              </a:graphicData>
            </a:graphic>
          </wp:inline>
        </w:drawing>
      </w:r>
    </w:p>
    <w:p w14:paraId="49634946" w14:textId="7AA13117" w:rsidR="001447C5" w:rsidRDefault="006B49C1" w:rsidP="001437DE">
      <w:pPr>
        <w:jc w:val="both"/>
        <w:rPr>
          <w:rStyle w:val="Strong"/>
          <w:sz w:val="20"/>
          <w:szCs w:val="20"/>
        </w:rPr>
      </w:pPr>
      <w:r>
        <w:rPr>
          <w:b/>
          <w:bCs/>
          <w:noProof/>
          <w:sz w:val="20"/>
          <w:szCs w:val="20"/>
          <w:lang w:eastAsia="en-GB"/>
        </w:rPr>
        <mc:AlternateContent>
          <mc:Choice Requires="wps">
            <w:drawing>
              <wp:anchor distT="0" distB="0" distL="114300" distR="114300" simplePos="0" relativeHeight="251849728" behindDoc="0" locked="0" layoutInCell="1" allowOverlap="1" wp14:anchorId="14E533B9" wp14:editId="7ACD8F11">
                <wp:simplePos x="0" y="0"/>
                <wp:positionH relativeFrom="margin">
                  <wp:align>center</wp:align>
                </wp:positionH>
                <wp:positionV relativeFrom="paragraph">
                  <wp:posOffset>15875</wp:posOffset>
                </wp:positionV>
                <wp:extent cx="2847975" cy="297712"/>
                <wp:effectExtent l="0" t="0" r="9525" b="7620"/>
                <wp:wrapNone/>
                <wp:docPr id="183" name="Text Box 183"/>
                <wp:cNvGraphicFramePr/>
                <a:graphic xmlns:a="http://schemas.openxmlformats.org/drawingml/2006/main">
                  <a:graphicData uri="http://schemas.microsoft.com/office/word/2010/wordprocessingShape">
                    <wps:wsp>
                      <wps:cNvSpPr txBox="1"/>
                      <wps:spPr>
                        <a:xfrm>
                          <a:off x="0" y="0"/>
                          <a:ext cx="2847975" cy="29771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8FA81E" w14:textId="208B4DF8" w:rsidR="0062582F" w:rsidRDefault="0062582F" w:rsidP="006B49C1">
                            <w:pPr>
                              <w:jc w:val="both"/>
                              <w:rPr>
                                <w:rStyle w:val="Strong"/>
                                <w:sz w:val="20"/>
                                <w:szCs w:val="20"/>
                              </w:rPr>
                            </w:pPr>
                            <w:r>
                              <w:rPr>
                                <w:rStyle w:val="Strong"/>
                                <w:sz w:val="20"/>
                                <w:szCs w:val="20"/>
                              </w:rPr>
                              <w:t xml:space="preserve">Figure 42 – </w:t>
                            </w:r>
                            <w:r w:rsidRPr="00C95B5A">
                              <w:rPr>
                                <w:rStyle w:val="Strong"/>
                                <w:b w:val="0"/>
                                <w:sz w:val="20"/>
                                <w:szCs w:val="20"/>
                              </w:rPr>
                              <w:t>PM</w:t>
                            </w:r>
                            <w:r w:rsidRPr="00C95B5A">
                              <w:rPr>
                                <w:rStyle w:val="Strong"/>
                                <w:b w:val="0"/>
                                <w:sz w:val="20"/>
                                <w:szCs w:val="20"/>
                                <w:vertAlign w:val="subscript"/>
                              </w:rPr>
                              <w:t>10</w:t>
                            </w:r>
                            <w:r w:rsidRPr="00C95B5A">
                              <w:rPr>
                                <w:rStyle w:val="Strong"/>
                                <w:b w:val="0"/>
                                <w:sz w:val="20"/>
                                <w:szCs w:val="20"/>
                              </w:rPr>
                              <w:t xml:space="preserve"> and </w:t>
                            </w:r>
                            <w:r>
                              <w:rPr>
                                <w:rStyle w:val="Strong"/>
                                <w:b w:val="0"/>
                                <w:sz w:val="20"/>
                                <w:szCs w:val="20"/>
                              </w:rPr>
                              <w:t>Rainfall</w:t>
                            </w:r>
                            <w:r>
                              <w:rPr>
                                <w:rStyle w:val="Strong"/>
                                <w:sz w:val="20"/>
                                <w:szCs w:val="20"/>
                              </w:rPr>
                              <w:t xml:space="preserve"> </w:t>
                            </w:r>
                            <w:r>
                              <w:rPr>
                                <w:rStyle w:val="Strong"/>
                                <w:b w:val="0"/>
                                <w:sz w:val="20"/>
                                <w:szCs w:val="20"/>
                              </w:rPr>
                              <w:t xml:space="preserve">Polynomial Trend Lines </w:t>
                            </w:r>
                          </w:p>
                          <w:p w14:paraId="54591B3F"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E533B9" id="Text Box 183" o:spid="_x0000_s1108" type="#_x0000_t202" style="position:absolute;left:0;text-align:left;margin-left:0;margin-top:1.25pt;width:224.25pt;height:23.45pt;z-index:2518497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" fillcolor="white [3201]" stroked="f" strokeweight=".5pt">
                <v:textbox>
                  <w:txbxContent>
                    <w:p w14:paraId="198FA81E" w14:textId="208B4DF8" w:rsidR="0062582F" w:rsidRDefault="0062582F" w:rsidP="006B49C1">
                      <w:pPr>
                        <w:jc w:val="both"/>
                        <w:rPr>
                          <w:rStyle w:val="Strong"/>
                          <w:sz w:val="20"/>
                          <w:szCs w:val="20"/>
                        </w:rPr>
                      </w:pPr>
                      <w:r>
                        <w:rPr>
                          <w:rStyle w:val="Strong"/>
                          <w:sz w:val="20"/>
                          <w:szCs w:val="20"/>
                        </w:rPr>
                        <w:t xml:space="preserve">Figure 42 – </w:t>
                      </w:r>
                      <w:r w:rsidRPr="00C95B5A">
                        <w:rPr>
                          <w:rStyle w:val="Strong"/>
                          <w:b w:val="0"/>
                          <w:sz w:val="20"/>
                          <w:szCs w:val="20"/>
                        </w:rPr>
                        <w:t>PM</w:t>
                      </w:r>
                      <w:r w:rsidRPr="00C95B5A">
                        <w:rPr>
                          <w:rStyle w:val="Strong"/>
                          <w:b w:val="0"/>
                          <w:sz w:val="20"/>
                          <w:szCs w:val="20"/>
                          <w:vertAlign w:val="subscript"/>
                        </w:rPr>
                        <w:t>10</w:t>
                      </w:r>
                      <w:r w:rsidRPr="00C95B5A">
                        <w:rPr>
                          <w:rStyle w:val="Strong"/>
                          <w:b w:val="0"/>
                          <w:sz w:val="20"/>
                          <w:szCs w:val="20"/>
                        </w:rPr>
                        <w:t xml:space="preserve"> and </w:t>
                      </w:r>
                      <w:r>
                        <w:rPr>
                          <w:rStyle w:val="Strong"/>
                          <w:b w:val="0"/>
                          <w:sz w:val="20"/>
                          <w:szCs w:val="20"/>
                        </w:rPr>
                        <w:t>Rainfall</w:t>
                      </w:r>
                      <w:r>
                        <w:rPr>
                          <w:rStyle w:val="Strong"/>
                          <w:sz w:val="20"/>
                          <w:szCs w:val="20"/>
                        </w:rPr>
                        <w:t xml:space="preserve"> </w:t>
                      </w:r>
                      <w:r>
                        <w:rPr>
                          <w:rStyle w:val="Strong"/>
                          <w:b w:val="0"/>
                          <w:sz w:val="20"/>
                          <w:szCs w:val="20"/>
                        </w:rPr>
                        <w:t xml:space="preserve">Polynomial Trend Lines </w:t>
                      </w:r>
                    </w:p>
                    <w:p w14:paraId="54591B3F" w14:textId="77777777" w:rsidR="0062582F" w:rsidRDefault="0062582F"/>
                  </w:txbxContent>
                </v:textbox>
                <w10:wrap anchorx="margin"/>
              </v:shape>
            </w:pict>
          </mc:Fallback>
        </mc:AlternateContent>
      </w:r>
    </w:p>
    <w:p w14:paraId="00FECBBC" w14:textId="77777777" w:rsidR="001447C5" w:rsidRDefault="001447C5" w:rsidP="001437DE">
      <w:pPr>
        <w:jc w:val="both"/>
        <w:rPr>
          <w:rStyle w:val="Strong"/>
          <w:sz w:val="20"/>
          <w:szCs w:val="20"/>
        </w:rPr>
      </w:pPr>
    </w:p>
    <w:p w14:paraId="37314863" w14:textId="77777777" w:rsidR="006B49C1" w:rsidRDefault="006B49C1" w:rsidP="00475CB7">
      <w:pPr>
        <w:jc w:val="both"/>
        <w:rPr>
          <w:rStyle w:val="Strong"/>
          <w:sz w:val="20"/>
          <w:szCs w:val="20"/>
        </w:rPr>
      </w:pPr>
    </w:p>
    <w:p w14:paraId="49DA8945" w14:textId="4D4DAB0C" w:rsidR="001447C5" w:rsidRDefault="004F3122" w:rsidP="001437DE">
      <w:pPr>
        <w:jc w:val="both"/>
        <w:rPr>
          <w:rStyle w:val="Strong"/>
          <w:sz w:val="20"/>
          <w:szCs w:val="20"/>
        </w:rPr>
      </w:pPr>
      <w:r>
        <w:rPr>
          <w:rStyle w:val="Strong"/>
          <w:noProof/>
          <w:sz w:val="20"/>
          <w:szCs w:val="20"/>
          <w:lang w:eastAsia="en-GB"/>
        </w:rPr>
        <w:lastRenderedPageBreak/>
        <w:drawing>
          <wp:anchor distT="0" distB="0" distL="114300" distR="114300" simplePos="0" relativeHeight="251688960" behindDoc="0" locked="0" layoutInCell="1" allowOverlap="1" wp14:anchorId="64D53B8C" wp14:editId="07D3E1C8">
            <wp:simplePos x="0" y="0"/>
            <wp:positionH relativeFrom="margin">
              <wp:posOffset>2952750</wp:posOffset>
            </wp:positionH>
            <wp:positionV relativeFrom="paragraph">
              <wp:posOffset>27940</wp:posOffset>
            </wp:positionV>
            <wp:extent cx="2676525" cy="1748155"/>
            <wp:effectExtent l="19050" t="19050" r="28575" b="23495"/>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676525" cy="17481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inline distT="0" distB="0" distL="0" distR="0" wp14:anchorId="235BBBF1" wp14:editId="3B828339">
            <wp:extent cx="2695968" cy="1762125"/>
            <wp:effectExtent l="19050" t="19050" r="2857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05836" cy="1768575"/>
                    </a:xfrm>
                    <a:prstGeom prst="rect">
                      <a:avLst/>
                    </a:prstGeom>
                    <a:noFill/>
                    <a:ln>
                      <a:solidFill>
                        <a:schemeClr val="tx1"/>
                      </a:solidFill>
                    </a:ln>
                  </pic:spPr>
                </pic:pic>
              </a:graphicData>
            </a:graphic>
          </wp:inline>
        </w:drawing>
      </w:r>
    </w:p>
    <w:p w14:paraId="6C7CB92D" w14:textId="47FB8600" w:rsidR="001447C5" w:rsidRDefault="004F3122" w:rsidP="001437DE">
      <w:pPr>
        <w:jc w:val="both"/>
        <w:rPr>
          <w:rStyle w:val="Strong"/>
          <w:sz w:val="20"/>
          <w:szCs w:val="20"/>
        </w:rPr>
      </w:pPr>
      <w:r>
        <w:rPr>
          <w:rStyle w:val="Strong"/>
          <w:noProof/>
          <w:sz w:val="20"/>
          <w:szCs w:val="20"/>
          <w:lang w:eastAsia="en-GB"/>
        </w:rPr>
        <w:drawing>
          <wp:anchor distT="0" distB="0" distL="114300" distR="114300" simplePos="0" relativeHeight="251689984" behindDoc="0" locked="0" layoutInCell="1" allowOverlap="1" wp14:anchorId="01928200" wp14:editId="0A983415">
            <wp:simplePos x="0" y="0"/>
            <wp:positionH relativeFrom="margin">
              <wp:posOffset>2962275</wp:posOffset>
            </wp:positionH>
            <wp:positionV relativeFrom="paragraph">
              <wp:posOffset>39370</wp:posOffset>
            </wp:positionV>
            <wp:extent cx="2666365" cy="1743075"/>
            <wp:effectExtent l="19050" t="19050" r="19685" b="28575"/>
            <wp:wrapSquare wrapText="bothSides"/>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66365" cy="17430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inline distT="0" distB="0" distL="0" distR="0" wp14:anchorId="172F29F5" wp14:editId="24E2C806">
            <wp:extent cx="2695575" cy="1761868"/>
            <wp:effectExtent l="19050" t="19050" r="9525" b="1016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706458" cy="1768982"/>
                    </a:xfrm>
                    <a:prstGeom prst="rect">
                      <a:avLst/>
                    </a:prstGeom>
                    <a:noFill/>
                    <a:ln>
                      <a:solidFill>
                        <a:schemeClr val="tx1"/>
                      </a:solidFill>
                    </a:ln>
                  </pic:spPr>
                </pic:pic>
              </a:graphicData>
            </a:graphic>
          </wp:inline>
        </w:drawing>
      </w:r>
    </w:p>
    <w:p w14:paraId="07D8E77E" w14:textId="2F803BB7" w:rsidR="001447C5" w:rsidRDefault="006B49C1" w:rsidP="001437DE">
      <w:pPr>
        <w:jc w:val="both"/>
        <w:rPr>
          <w:rStyle w:val="Strong"/>
          <w:sz w:val="20"/>
          <w:szCs w:val="20"/>
        </w:rPr>
      </w:pPr>
      <w:r>
        <w:rPr>
          <w:b/>
          <w:bCs/>
          <w:noProof/>
          <w:sz w:val="20"/>
          <w:szCs w:val="20"/>
          <w:lang w:eastAsia="en-GB"/>
        </w:rPr>
        <mc:AlternateContent>
          <mc:Choice Requires="wps">
            <w:drawing>
              <wp:anchor distT="0" distB="0" distL="114300" distR="114300" simplePos="0" relativeHeight="251850752" behindDoc="0" locked="0" layoutInCell="1" allowOverlap="1" wp14:anchorId="49CD5ECF" wp14:editId="115CDBCA">
                <wp:simplePos x="0" y="0"/>
                <wp:positionH relativeFrom="margin">
                  <wp:align>center</wp:align>
                </wp:positionH>
                <wp:positionV relativeFrom="paragraph">
                  <wp:posOffset>3815213</wp:posOffset>
                </wp:positionV>
                <wp:extent cx="3125972" cy="372140"/>
                <wp:effectExtent l="0" t="0" r="0" b="0"/>
                <wp:wrapNone/>
                <wp:docPr id="184" name="Text Box 184"/>
                <wp:cNvGraphicFramePr/>
                <a:graphic xmlns:a="http://schemas.openxmlformats.org/drawingml/2006/main">
                  <a:graphicData uri="http://schemas.microsoft.com/office/word/2010/wordprocessingShape">
                    <wps:wsp>
                      <wps:cNvSpPr txBox="1"/>
                      <wps:spPr>
                        <a:xfrm>
                          <a:off x="0" y="0"/>
                          <a:ext cx="3125972" cy="372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8C64B0" w14:textId="05F065EC" w:rsidR="0062582F" w:rsidRDefault="0062582F" w:rsidP="006B49C1">
                            <w:pPr>
                              <w:jc w:val="both"/>
                              <w:rPr>
                                <w:rStyle w:val="Strong"/>
                                <w:sz w:val="20"/>
                                <w:szCs w:val="20"/>
                              </w:rPr>
                            </w:pPr>
                            <w:r>
                              <w:rPr>
                                <w:rStyle w:val="Strong"/>
                                <w:sz w:val="20"/>
                                <w:szCs w:val="20"/>
                              </w:rPr>
                              <w:t xml:space="preserve">Figure 43 – </w:t>
                            </w:r>
                            <w:r w:rsidRPr="00C95B5A">
                              <w:rPr>
                                <w:rStyle w:val="Strong"/>
                                <w:b w:val="0"/>
                                <w:sz w:val="20"/>
                                <w:szCs w:val="20"/>
                              </w:rPr>
                              <w:t>PM</w:t>
                            </w:r>
                            <w:r w:rsidRPr="00C95B5A">
                              <w:rPr>
                                <w:rStyle w:val="Strong"/>
                                <w:b w:val="0"/>
                                <w:sz w:val="20"/>
                                <w:szCs w:val="20"/>
                                <w:vertAlign w:val="subscript"/>
                              </w:rPr>
                              <w:t>10</w:t>
                            </w:r>
                            <w:r w:rsidRPr="00C95B5A">
                              <w:rPr>
                                <w:rStyle w:val="Strong"/>
                                <w:b w:val="0"/>
                                <w:sz w:val="20"/>
                                <w:szCs w:val="20"/>
                              </w:rPr>
                              <w:t xml:space="preserve"> and </w:t>
                            </w:r>
                            <w:r>
                              <w:rPr>
                                <w:rStyle w:val="Strong"/>
                                <w:b w:val="0"/>
                                <w:sz w:val="20"/>
                                <w:szCs w:val="20"/>
                              </w:rPr>
                              <w:t>Wind Speed</w:t>
                            </w:r>
                            <w:r>
                              <w:rPr>
                                <w:rStyle w:val="Strong"/>
                                <w:sz w:val="20"/>
                                <w:szCs w:val="20"/>
                              </w:rPr>
                              <w:t xml:space="preserve"> </w:t>
                            </w:r>
                            <w:r>
                              <w:rPr>
                                <w:rStyle w:val="Strong"/>
                                <w:b w:val="0"/>
                                <w:sz w:val="20"/>
                                <w:szCs w:val="20"/>
                              </w:rPr>
                              <w:t xml:space="preserve">Polynomial Trend Lines </w:t>
                            </w:r>
                          </w:p>
                          <w:p w14:paraId="5E98EF61"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9CD5ECF" id="Text Box 184" o:spid="_x0000_s1109" type="#_x0000_t202" style="position:absolute;left:0;text-align:left;margin-left:0;margin-top:300.4pt;width:246.15pt;height:29.3pt;z-index:2518507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" filled="f" stroked="f" strokeweight=".5pt">
                <v:textbox>
                  <w:txbxContent>
                    <w:p w14:paraId="168C64B0" w14:textId="05F065EC" w:rsidR="0062582F" w:rsidRDefault="0062582F" w:rsidP="006B49C1">
                      <w:pPr>
                        <w:jc w:val="both"/>
                        <w:rPr>
                          <w:rStyle w:val="Strong"/>
                          <w:sz w:val="20"/>
                          <w:szCs w:val="20"/>
                        </w:rPr>
                      </w:pPr>
                      <w:r>
                        <w:rPr>
                          <w:rStyle w:val="Strong"/>
                          <w:sz w:val="20"/>
                          <w:szCs w:val="20"/>
                        </w:rPr>
                        <w:t xml:space="preserve">Figure 43 – </w:t>
                      </w:r>
                      <w:r w:rsidRPr="00C95B5A">
                        <w:rPr>
                          <w:rStyle w:val="Strong"/>
                          <w:b w:val="0"/>
                          <w:sz w:val="20"/>
                          <w:szCs w:val="20"/>
                        </w:rPr>
                        <w:t>PM</w:t>
                      </w:r>
                      <w:r w:rsidRPr="00C95B5A">
                        <w:rPr>
                          <w:rStyle w:val="Strong"/>
                          <w:b w:val="0"/>
                          <w:sz w:val="20"/>
                          <w:szCs w:val="20"/>
                          <w:vertAlign w:val="subscript"/>
                        </w:rPr>
                        <w:t>10</w:t>
                      </w:r>
                      <w:r w:rsidRPr="00C95B5A">
                        <w:rPr>
                          <w:rStyle w:val="Strong"/>
                          <w:b w:val="0"/>
                          <w:sz w:val="20"/>
                          <w:szCs w:val="20"/>
                        </w:rPr>
                        <w:t xml:space="preserve"> and </w:t>
                      </w:r>
                      <w:r>
                        <w:rPr>
                          <w:rStyle w:val="Strong"/>
                          <w:b w:val="0"/>
                          <w:sz w:val="20"/>
                          <w:szCs w:val="20"/>
                        </w:rPr>
                        <w:t>Wind Speed</w:t>
                      </w:r>
                      <w:r>
                        <w:rPr>
                          <w:rStyle w:val="Strong"/>
                          <w:sz w:val="20"/>
                          <w:szCs w:val="20"/>
                        </w:rPr>
                        <w:t xml:space="preserve"> </w:t>
                      </w:r>
                      <w:r>
                        <w:rPr>
                          <w:rStyle w:val="Strong"/>
                          <w:b w:val="0"/>
                          <w:sz w:val="20"/>
                          <w:szCs w:val="20"/>
                        </w:rPr>
                        <w:t xml:space="preserve">Polynomial Trend Lines </w:t>
                      </w:r>
                    </w:p>
                    <w:p w14:paraId="5E98EF61" w14:textId="77777777" w:rsidR="0062582F" w:rsidRDefault="0062582F"/>
                  </w:txbxContent>
                </v:textbox>
                <w10:wrap anchorx="margin"/>
              </v:shape>
            </w:pict>
          </mc:Fallback>
        </mc:AlternateContent>
      </w:r>
      <w:r w:rsidR="00635C52">
        <w:rPr>
          <w:rStyle w:val="Strong"/>
          <w:noProof/>
          <w:sz w:val="20"/>
          <w:szCs w:val="20"/>
          <w:lang w:eastAsia="en-GB"/>
        </w:rPr>
        <w:drawing>
          <wp:inline distT="0" distB="0" distL="0" distR="0" wp14:anchorId="227B7CFC" wp14:editId="2CF18156">
            <wp:extent cx="5622925" cy="3675230"/>
            <wp:effectExtent l="19050" t="19050" r="15875" b="2095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626772" cy="3677744"/>
                    </a:xfrm>
                    <a:prstGeom prst="rect">
                      <a:avLst/>
                    </a:prstGeom>
                    <a:noFill/>
                    <a:ln>
                      <a:solidFill>
                        <a:schemeClr val="tx1"/>
                      </a:solidFill>
                    </a:ln>
                  </pic:spPr>
                </pic:pic>
              </a:graphicData>
            </a:graphic>
          </wp:inline>
        </w:drawing>
      </w:r>
    </w:p>
    <w:p w14:paraId="27356EDE" w14:textId="3C1C94AB" w:rsidR="001447C5" w:rsidRDefault="001447C5" w:rsidP="001437DE">
      <w:pPr>
        <w:jc w:val="both"/>
        <w:rPr>
          <w:rStyle w:val="Strong"/>
          <w:sz w:val="20"/>
          <w:szCs w:val="20"/>
        </w:rPr>
      </w:pPr>
    </w:p>
    <w:p w14:paraId="47EB06ED" w14:textId="77777777" w:rsidR="001447C5" w:rsidRDefault="001447C5" w:rsidP="001437DE">
      <w:pPr>
        <w:jc w:val="both"/>
        <w:rPr>
          <w:rStyle w:val="Strong"/>
          <w:sz w:val="20"/>
          <w:szCs w:val="20"/>
        </w:rPr>
      </w:pPr>
    </w:p>
    <w:p w14:paraId="1E75887E" w14:textId="77777777" w:rsidR="001447C5" w:rsidRDefault="001447C5" w:rsidP="001437DE">
      <w:pPr>
        <w:jc w:val="both"/>
        <w:rPr>
          <w:rStyle w:val="Strong"/>
          <w:sz w:val="20"/>
          <w:szCs w:val="20"/>
        </w:rPr>
      </w:pPr>
    </w:p>
    <w:p w14:paraId="22FF69BD" w14:textId="77777777" w:rsidR="006B49C1" w:rsidRDefault="006B49C1" w:rsidP="00E50CA1">
      <w:pPr>
        <w:jc w:val="both"/>
        <w:rPr>
          <w:rStyle w:val="Strong"/>
          <w:sz w:val="20"/>
          <w:szCs w:val="20"/>
        </w:rPr>
      </w:pPr>
    </w:p>
    <w:p w14:paraId="1E020DD0" w14:textId="205747CF" w:rsidR="001447C5" w:rsidRDefault="00647802" w:rsidP="001437DE">
      <w:pPr>
        <w:jc w:val="both"/>
        <w:rPr>
          <w:rStyle w:val="Strong"/>
          <w:sz w:val="20"/>
          <w:szCs w:val="20"/>
        </w:rPr>
      </w:pPr>
      <w:r>
        <w:rPr>
          <w:rStyle w:val="Strong"/>
          <w:noProof/>
          <w:sz w:val="20"/>
          <w:szCs w:val="20"/>
          <w:lang w:eastAsia="en-GB"/>
        </w:rPr>
        <w:lastRenderedPageBreak/>
        <w:drawing>
          <wp:anchor distT="0" distB="0" distL="114300" distR="114300" simplePos="0" relativeHeight="251691008" behindDoc="0" locked="0" layoutInCell="1" allowOverlap="1" wp14:anchorId="52864922" wp14:editId="0404502B">
            <wp:simplePos x="0" y="0"/>
            <wp:positionH relativeFrom="column">
              <wp:posOffset>2789717</wp:posOffset>
            </wp:positionH>
            <wp:positionV relativeFrom="paragraph">
              <wp:posOffset>27940</wp:posOffset>
            </wp:positionV>
            <wp:extent cx="2600325" cy="1697838"/>
            <wp:effectExtent l="19050" t="19050" r="9525" b="17145"/>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00325" cy="1697838"/>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inline distT="0" distB="0" distL="0" distR="0" wp14:anchorId="198B922A" wp14:editId="3EC9CA24">
            <wp:extent cx="2614174" cy="1706880"/>
            <wp:effectExtent l="19050" t="19050" r="15240" b="266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31809" cy="1718395"/>
                    </a:xfrm>
                    <a:prstGeom prst="rect">
                      <a:avLst/>
                    </a:prstGeom>
                    <a:noFill/>
                    <a:ln>
                      <a:solidFill>
                        <a:schemeClr val="tx1"/>
                      </a:solidFill>
                    </a:ln>
                  </pic:spPr>
                </pic:pic>
              </a:graphicData>
            </a:graphic>
          </wp:inline>
        </w:drawing>
      </w:r>
    </w:p>
    <w:p w14:paraId="4FD89557" w14:textId="4F6A91E9" w:rsidR="001447C5" w:rsidRDefault="001D5B5C" w:rsidP="001437DE">
      <w:pPr>
        <w:jc w:val="both"/>
        <w:rPr>
          <w:rStyle w:val="Strong"/>
          <w:sz w:val="20"/>
          <w:szCs w:val="20"/>
        </w:rPr>
      </w:pPr>
      <w:r>
        <w:rPr>
          <w:rStyle w:val="Strong"/>
          <w:noProof/>
          <w:sz w:val="20"/>
          <w:szCs w:val="20"/>
          <w:lang w:eastAsia="en-GB"/>
        </w:rPr>
        <w:drawing>
          <wp:anchor distT="0" distB="0" distL="114300" distR="114300" simplePos="0" relativeHeight="251692032" behindDoc="0" locked="0" layoutInCell="1" allowOverlap="1" wp14:anchorId="781C303A" wp14:editId="2D1C3EB2">
            <wp:simplePos x="0" y="0"/>
            <wp:positionH relativeFrom="column">
              <wp:posOffset>2809875</wp:posOffset>
            </wp:positionH>
            <wp:positionV relativeFrom="paragraph">
              <wp:posOffset>20955</wp:posOffset>
            </wp:positionV>
            <wp:extent cx="2599690" cy="1697355"/>
            <wp:effectExtent l="19050" t="19050" r="10160" b="17145"/>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599690" cy="169735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Style w:val="Strong"/>
          <w:noProof/>
          <w:sz w:val="20"/>
          <w:szCs w:val="20"/>
          <w:lang w:eastAsia="en-GB"/>
        </w:rPr>
        <w:drawing>
          <wp:inline distT="0" distB="0" distL="0" distR="0" wp14:anchorId="2199BBB1" wp14:editId="251EF579">
            <wp:extent cx="2600325" cy="1697838"/>
            <wp:effectExtent l="19050" t="19050" r="9525" b="1714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631925" cy="1718471"/>
                    </a:xfrm>
                    <a:prstGeom prst="rect">
                      <a:avLst/>
                    </a:prstGeom>
                    <a:noFill/>
                    <a:ln>
                      <a:solidFill>
                        <a:schemeClr val="tx1"/>
                      </a:solidFill>
                    </a:ln>
                  </pic:spPr>
                </pic:pic>
              </a:graphicData>
            </a:graphic>
          </wp:inline>
        </w:drawing>
      </w:r>
    </w:p>
    <w:p w14:paraId="42E60DF6" w14:textId="3B1A2AE2" w:rsidR="001447C5" w:rsidRDefault="001D5B5C" w:rsidP="001437DE">
      <w:pPr>
        <w:jc w:val="both"/>
        <w:rPr>
          <w:rStyle w:val="Strong"/>
          <w:sz w:val="20"/>
          <w:szCs w:val="20"/>
        </w:rPr>
      </w:pPr>
      <w:r>
        <w:rPr>
          <w:rStyle w:val="Strong"/>
          <w:noProof/>
          <w:sz w:val="20"/>
          <w:szCs w:val="20"/>
          <w:lang w:eastAsia="en-GB"/>
        </w:rPr>
        <w:drawing>
          <wp:inline distT="0" distB="0" distL="0" distR="0" wp14:anchorId="701DF803" wp14:editId="4727732F">
            <wp:extent cx="5411901" cy="3533610"/>
            <wp:effectExtent l="19050" t="19050" r="17780" b="1016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425930" cy="3542770"/>
                    </a:xfrm>
                    <a:prstGeom prst="rect">
                      <a:avLst/>
                    </a:prstGeom>
                    <a:noFill/>
                    <a:ln>
                      <a:solidFill>
                        <a:schemeClr val="tx1"/>
                      </a:solidFill>
                    </a:ln>
                  </pic:spPr>
                </pic:pic>
              </a:graphicData>
            </a:graphic>
          </wp:inline>
        </w:drawing>
      </w:r>
    </w:p>
    <w:p w14:paraId="0EB26AAA" w14:textId="59D3F606" w:rsidR="001447C5" w:rsidRDefault="006B49C1" w:rsidP="001437DE">
      <w:pPr>
        <w:jc w:val="both"/>
        <w:rPr>
          <w:rStyle w:val="Strong"/>
          <w:sz w:val="20"/>
          <w:szCs w:val="20"/>
        </w:rPr>
      </w:pPr>
      <w:r>
        <w:rPr>
          <w:b/>
          <w:bCs/>
          <w:noProof/>
          <w:sz w:val="20"/>
          <w:szCs w:val="20"/>
          <w:lang w:eastAsia="en-GB"/>
        </w:rPr>
        <mc:AlternateContent>
          <mc:Choice Requires="wps">
            <w:drawing>
              <wp:anchor distT="0" distB="0" distL="114300" distR="114300" simplePos="0" relativeHeight="251851776" behindDoc="0" locked="0" layoutInCell="1" allowOverlap="1" wp14:anchorId="33922C1B" wp14:editId="6448903E">
                <wp:simplePos x="0" y="0"/>
                <wp:positionH relativeFrom="margin">
                  <wp:align>center</wp:align>
                </wp:positionH>
                <wp:positionV relativeFrom="paragraph">
                  <wp:posOffset>6866</wp:posOffset>
                </wp:positionV>
                <wp:extent cx="3125972" cy="297712"/>
                <wp:effectExtent l="0" t="0" r="0" b="7620"/>
                <wp:wrapNone/>
                <wp:docPr id="185" name="Text Box 185"/>
                <wp:cNvGraphicFramePr/>
                <a:graphic xmlns:a="http://schemas.openxmlformats.org/drawingml/2006/main">
                  <a:graphicData uri="http://schemas.microsoft.com/office/word/2010/wordprocessingShape">
                    <wps:wsp>
                      <wps:cNvSpPr txBox="1"/>
                      <wps:spPr>
                        <a:xfrm>
                          <a:off x="0" y="0"/>
                          <a:ext cx="3125972" cy="29771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7006C" w14:textId="1AC60471" w:rsidR="0062582F" w:rsidRDefault="0062582F" w:rsidP="006B49C1">
                            <w:pPr>
                              <w:jc w:val="both"/>
                              <w:rPr>
                                <w:rStyle w:val="Strong"/>
                                <w:sz w:val="20"/>
                                <w:szCs w:val="20"/>
                              </w:rPr>
                            </w:pPr>
                            <w:r>
                              <w:rPr>
                                <w:rStyle w:val="Strong"/>
                                <w:sz w:val="20"/>
                                <w:szCs w:val="20"/>
                              </w:rPr>
                              <w:t xml:space="preserve">Figure 44 – </w:t>
                            </w:r>
                            <w:r w:rsidRPr="00C95B5A">
                              <w:rPr>
                                <w:rStyle w:val="Strong"/>
                                <w:b w:val="0"/>
                                <w:sz w:val="20"/>
                                <w:szCs w:val="20"/>
                              </w:rPr>
                              <w:t>PM</w:t>
                            </w:r>
                            <w:r w:rsidRPr="00C95B5A">
                              <w:rPr>
                                <w:rStyle w:val="Strong"/>
                                <w:b w:val="0"/>
                                <w:sz w:val="20"/>
                                <w:szCs w:val="20"/>
                                <w:vertAlign w:val="subscript"/>
                              </w:rPr>
                              <w:t>10</w:t>
                            </w:r>
                            <w:r w:rsidRPr="00C95B5A">
                              <w:rPr>
                                <w:rStyle w:val="Strong"/>
                                <w:b w:val="0"/>
                                <w:sz w:val="20"/>
                                <w:szCs w:val="20"/>
                              </w:rPr>
                              <w:t xml:space="preserve"> and </w:t>
                            </w:r>
                            <w:r>
                              <w:rPr>
                                <w:rStyle w:val="Strong"/>
                                <w:b w:val="0"/>
                                <w:sz w:val="20"/>
                                <w:szCs w:val="20"/>
                              </w:rPr>
                              <w:t xml:space="preserve">Temperature Polynomial Trend Lines </w:t>
                            </w:r>
                          </w:p>
                          <w:p w14:paraId="65A59FD1"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3922C1B" id="Text Box 185" o:spid="_x0000_s1110" type="#_x0000_t202" style="position:absolute;left:0;text-align:left;margin-left:0;margin-top:.55pt;width:246.15pt;height:23.45pt;z-index:2518517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" fillcolor="white [3201]" stroked="f" strokeweight=".5pt">
                <v:textbox>
                  <w:txbxContent>
                    <w:p w14:paraId="5077006C" w14:textId="1AC60471" w:rsidR="0062582F" w:rsidRDefault="0062582F" w:rsidP="006B49C1">
                      <w:pPr>
                        <w:jc w:val="both"/>
                        <w:rPr>
                          <w:rStyle w:val="Strong"/>
                          <w:sz w:val="20"/>
                          <w:szCs w:val="20"/>
                        </w:rPr>
                      </w:pPr>
                      <w:r>
                        <w:rPr>
                          <w:rStyle w:val="Strong"/>
                          <w:sz w:val="20"/>
                          <w:szCs w:val="20"/>
                        </w:rPr>
                        <w:t xml:space="preserve">Figure 44 – </w:t>
                      </w:r>
                      <w:r w:rsidRPr="00C95B5A">
                        <w:rPr>
                          <w:rStyle w:val="Strong"/>
                          <w:b w:val="0"/>
                          <w:sz w:val="20"/>
                          <w:szCs w:val="20"/>
                        </w:rPr>
                        <w:t>PM</w:t>
                      </w:r>
                      <w:r w:rsidRPr="00C95B5A">
                        <w:rPr>
                          <w:rStyle w:val="Strong"/>
                          <w:b w:val="0"/>
                          <w:sz w:val="20"/>
                          <w:szCs w:val="20"/>
                          <w:vertAlign w:val="subscript"/>
                        </w:rPr>
                        <w:t>10</w:t>
                      </w:r>
                      <w:r w:rsidRPr="00C95B5A">
                        <w:rPr>
                          <w:rStyle w:val="Strong"/>
                          <w:b w:val="0"/>
                          <w:sz w:val="20"/>
                          <w:szCs w:val="20"/>
                        </w:rPr>
                        <w:t xml:space="preserve"> and </w:t>
                      </w:r>
                      <w:r>
                        <w:rPr>
                          <w:rStyle w:val="Strong"/>
                          <w:b w:val="0"/>
                          <w:sz w:val="20"/>
                          <w:szCs w:val="20"/>
                        </w:rPr>
                        <w:t xml:space="preserve">Temperature Polynomial Trend Lines </w:t>
                      </w:r>
                    </w:p>
                    <w:p w14:paraId="65A59FD1" w14:textId="77777777" w:rsidR="0062582F" w:rsidRDefault="0062582F"/>
                  </w:txbxContent>
                </v:textbox>
                <w10:wrap anchorx="margin"/>
              </v:shape>
            </w:pict>
          </mc:Fallback>
        </mc:AlternateContent>
      </w:r>
    </w:p>
    <w:p w14:paraId="6DB2BC7E" w14:textId="77777777" w:rsidR="001447C5" w:rsidRDefault="001447C5" w:rsidP="001437DE">
      <w:pPr>
        <w:jc w:val="both"/>
        <w:rPr>
          <w:rStyle w:val="Strong"/>
          <w:sz w:val="20"/>
          <w:szCs w:val="20"/>
        </w:rPr>
      </w:pPr>
    </w:p>
    <w:p w14:paraId="6A2955E1" w14:textId="77777777" w:rsidR="00701430" w:rsidRDefault="00701430" w:rsidP="001437DE">
      <w:pPr>
        <w:jc w:val="both"/>
        <w:rPr>
          <w:rStyle w:val="Strong"/>
          <w:sz w:val="20"/>
          <w:szCs w:val="20"/>
        </w:rPr>
      </w:pPr>
    </w:p>
    <w:p w14:paraId="4ED28D17" w14:textId="77777777" w:rsidR="006B49C1" w:rsidRDefault="006B49C1" w:rsidP="001437DE">
      <w:pPr>
        <w:jc w:val="both"/>
        <w:rPr>
          <w:rStyle w:val="Strong"/>
          <w:sz w:val="20"/>
          <w:szCs w:val="20"/>
        </w:rPr>
      </w:pPr>
    </w:p>
    <w:p w14:paraId="5850DC9F" w14:textId="561C7C91" w:rsidR="00D865B3" w:rsidRPr="00056F44" w:rsidRDefault="00056F44" w:rsidP="00056F44">
      <w:pPr>
        <w:pStyle w:val="Heading1"/>
        <w:rPr>
          <w:rStyle w:val="Strong"/>
          <w:rFonts w:asciiTheme="minorHAnsi" w:hAnsiTheme="minorHAnsi"/>
          <w:sz w:val="20"/>
          <w:szCs w:val="20"/>
        </w:rPr>
      </w:pPr>
      <w:bookmarkStart w:id="66" w:name="_Toc511670747"/>
      <w:r w:rsidRPr="00056F44">
        <w:rPr>
          <w:rStyle w:val="Strong"/>
          <w:rFonts w:asciiTheme="minorHAnsi" w:hAnsiTheme="minorHAnsi"/>
          <w:sz w:val="20"/>
          <w:szCs w:val="20"/>
        </w:rPr>
        <w:lastRenderedPageBreak/>
        <w:t xml:space="preserve">5.3.6.4 </w:t>
      </w:r>
      <w:r w:rsidR="00786C9A" w:rsidRPr="00056F44">
        <w:rPr>
          <w:rStyle w:val="Strong"/>
          <w:rFonts w:asciiTheme="minorHAnsi" w:hAnsiTheme="minorHAnsi"/>
          <w:sz w:val="20"/>
          <w:szCs w:val="20"/>
        </w:rPr>
        <w:t>Polynomial Relationships - Discussion</w:t>
      </w:r>
      <w:bookmarkEnd w:id="66"/>
    </w:p>
    <w:p w14:paraId="58A65166" w14:textId="77777777" w:rsidR="00056F44" w:rsidRDefault="00056F44" w:rsidP="001437DE">
      <w:pPr>
        <w:jc w:val="both"/>
        <w:rPr>
          <w:rStyle w:val="Strong"/>
          <w:b w:val="0"/>
          <w:sz w:val="20"/>
          <w:szCs w:val="20"/>
        </w:rPr>
      </w:pPr>
    </w:p>
    <w:p w14:paraId="7CCD71FD" w14:textId="11FF03A1" w:rsidR="0099064C" w:rsidRPr="0089461A" w:rsidRDefault="009327C9" w:rsidP="00056F44">
      <w:pPr>
        <w:spacing w:line="360" w:lineRule="auto"/>
        <w:jc w:val="both"/>
        <w:rPr>
          <w:bCs/>
          <w:sz w:val="20"/>
          <w:szCs w:val="20"/>
        </w:rPr>
      </w:pPr>
      <w:r>
        <w:rPr>
          <w:rStyle w:val="Strong"/>
          <w:b w:val="0"/>
          <w:sz w:val="20"/>
          <w:szCs w:val="20"/>
        </w:rPr>
        <w:t>T</w:t>
      </w:r>
      <w:r w:rsidR="0056429B">
        <w:rPr>
          <w:rStyle w:val="Strong"/>
          <w:b w:val="0"/>
          <w:sz w:val="20"/>
          <w:szCs w:val="20"/>
        </w:rPr>
        <w:t xml:space="preserve">he existence of cubic or higher order relationships are </w:t>
      </w:r>
      <w:r>
        <w:rPr>
          <w:rStyle w:val="Strong"/>
          <w:b w:val="0"/>
          <w:sz w:val="20"/>
          <w:szCs w:val="20"/>
        </w:rPr>
        <w:t xml:space="preserve">likely the result of </w:t>
      </w:r>
      <w:r w:rsidR="0056429B">
        <w:rPr>
          <w:rStyle w:val="Strong"/>
          <w:b w:val="0"/>
          <w:sz w:val="20"/>
          <w:szCs w:val="20"/>
        </w:rPr>
        <w:t>multiple</w:t>
      </w:r>
      <w:r>
        <w:rPr>
          <w:rStyle w:val="Strong"/>
          <w:b w:val="0"/>
          <w:sz w:val="20"/>
          <w:szCs w:val="20"/>
        </w:rPr>
        <w:t xml:space="preserve"> ongoing</w:t>
      </w:r>
      <w:r w:rsidR="0056429B">
        <w:rPr>
          <w:rStyle w:val="Strong"/>
          <w:b w:val="0"/>
          <w:sz w:val="20"/>
          <w:szCs w:val="20"/>
        </w:rPr>
        <w:t xml:space="preserve"> underlying processes</w:t>
      </w:r>
      <w:r>
        <w:rPr>
          <w:rStyle w:val="Strong"/>
          <w:b w:val="0"/>
          <w:sz w:val="20"/>
          <w:szCs w:val="20"/>
        </w:rPr>
        <w:t xml:space="preserve"> (Townend 2002)</w:t>
      </w:r>
      <w:r w:rsidR="0056429B">
        <w:rPr>
          <w:rStyle w:val="Strong"/>
          <w:b w:val="0"/>
          <w:sz w:val="20"/>
          <w:szCs w:val="20"/>
        </w:rPr>
        <w:t xml:space="preserve">. </w:t>
      </w:r>
      <w:r w:rsidR="00786C9A">
        <w:rPr>
          <w:rStyle w:val="Strong"/>
          <w:b w:val="0"/>
          <w:sz w:val="20"/>
          <w:szCs w:val="20"/>
        </w:rPr>
        <w:t>When compared to the linear</w:t>
      </w:r>
      <w:r>
        <w:rPr>
          <w:rStyle w:val="Strong"/>
          <w:b w:val="0"/>
          <w:sz w:val="20"/>
          <w:szCs w:val="20"/>
        </w:rPr>
        <w:t xml:space="preserve"> regression analysis,</w:t>
      </w:r>
      <w:r w:rsidR="00786C9A">
        <w:rPr>
          <w:rStyle w:val="Strong"/>
          <w:b w:val="0"/>
          <w:sz w:val="20"/>
          <w:szCs w:val="20"/>
        </w:rPr>
        <w:t xml:space="preserve"> the polynomial relationships are of greater significance. </w:t>
      </w:r>
      <w:r>
        <w:rPr>
          <w:rStyle w:val="Strong"/>
          <w:b w:val="0"/>
          <w:sz w:val="20"/>
          <w:szCs w:val="20"/>
        </w:rPr>
        <w:t xml:space="preserve">Despite this, </w:t>
      </w:r>
      <w:r w:rsidR="0056429B">
        <w:rPr>
          <w:rStyle w:val="Strong"/>
          <w:b w:val="0"/>
          <w:sz w:val="20"/>
          <w:szCs w:val="20"/>
        </w:rPr>
        <w:t>e</w:t>
      </w:r>
      <w:r w:rsidR="0056429B" w:rsidRPr="0056429B">
        <w:rPr>
          <w:rStyle w:val="Strong"/>
          <w:b w:val="0"/>
          <w:sz w:val="20"/>
          <w:szCs w:val="20"/>
        </w:rPr>
        <w:t xml:space="preserve">ven at higher </w:t>
      </w:r>
      <w:r w:rsidR="00786C9A">
        <w:rPr>
          <w:rStyle w:val="Strong"/>
          <w:b w:val="0"/>
          <w:sz w:val="20"/>
          <w:szCs w:val="20"/>
        </w:rPr>
        <w:t xml:space="preserve">order </w:t>
      </w:r>
      <w:r w:rsidR="0056429B" w:rsidRPr="0056429B">
        <w:rPr>
          <w:rStyle w:val="Strong"/>
          <w:b w:val="0"/>
          <w:sz w:val="20"/>
          <w:szCs w:val="20"/>
        </w:rPr>
        <w:t>polynomial relationships (x</w:t>
      </w:r>
      <w:r w:rsidR="0056429B" w:rsidRPr="0056429B">
        <w:rPr>
          <w:rStyle w:val="Strong"/>
          <w:b w:val="0"/>
          <w:sz w:val="20"/>
          <w:szCs w:val="20"/>
          <w:vertAlign w:val="superscript"/>
        </w:rPr>
        <w:t>4</w:t>
      </w:r>
      <w:r w:rsidR="0056429B" w:rsidRPr="0056429B">
        <w:rPr>
          <w:rStyle w:val="Strong"/>
          <w:b w:val="0"/>
          <w:sz w:val="20"/>
          <w:szCs w:val="20"/>
        </w:rPr>
        <w:t>, x</w:t>
      </w:r>
      <w:r w:rsidR="0056429B" w:rsidRPr="0056429B">
        <w:rPr>
          <w:rStyle w:val="Strong"/>
          <w:b w:val="0"/>
          <w:sz w:val="20"/>
          <w:szCs w:val="20"/>
          <w:vertAlign w:val="superscript"/>
        </w:rPr>
        <w:t>5</w:t>
      </w:r>
      <w:r w:rsidR="0056429B" w:rsidRPr="0056429B">
        <w:rPr>
          <w:rStyle w:val="Strong"/>
          <w:b w:val="0"/>
          <w:sz w:val="20"/>
          <w:szCs w:val="20"/>
        </w:rPr>
        <w:t xml:space="preserve"> and x</w:t>
      </w:r>
      <w:r w:rsidR="0056429B" w:rsidRPr="0056429B">
        <w:rPr>
          <w:rStyle w:val="Strong"/>
          <w:b w:val="0"/>
          <w:sz w:val="20"/>
          <w:szCs w:val="20"/>
          <w:vertAlign w:val="superscript"/>
        </w:rPr>
        <w:t>6</w:t>
      </w:r>
      <w:r w:rsidR="0056429B" w:rsidRPr="0056429B">
        <w:rPr>
          <w:rStyle w:val="Strong"/>
          <w:b w:val="0"/>
          <w:sz w:val="20"/>
          <w:szCs w:val="20"/>
        </w:rPr>
        <w:t>)</w:t>
      </w:r>
      <w:r w:rsidR="00786C9A">
        <w:rPr>
          <w:rStyle w:val="Strong"/>
          <w:b w:val="0"/>
          <w:sz w:val="20"/>
          <w:szCs w:val="20"/>
        </w:rPr>
        <w:t>,</w:t>
      </w:r>
      <w:r w:rsidR="0056429B" w:rsidRPr="0056429B">
        <w:rPr>
          <w:rStyle w:val="Strong"/>
          <w:b w:val="0"/>
          <w:sz w:val="20"/>
          <w:szCs w:val="20"/>
        </w:rPr>
        <w:t xml:space="preserve"> each</w:t>
      </w:r>
      <w:r>
        <w:rPr>
          <w:rStyle w:val="Strong"/>
          <w:b w:val="0"/>
          <w:sz w:val="20"/>
          <w:szCs w:val="20"/>
        </w:rPr>
        <w:t xml:space="preserve"> meteorological factor</w:t>
      </w:r>
      <w:r w:rsidR="0056429B" w:rsidRPr="0056429B">
        <w:rPr>
          <w:rStyle w:val="Strong"/>
          <w:b w:val="0"/>
          <w:sz w:val="20"/>
          <w:szCs w:val="20"/>
        </w:rPr>
        <w:t xml:space="preserve"> has a poor statistical relationship with PM</w:t>
      </w:r>
      <w:r w:rsidR="0056429B" w:rsidRPr="0056429B">
        <w:rPr>
          <w:rStyle w:val="Strong"/>
          <w:b w:val="0"/>
          <w:sz w:val="20"/>
          <w:szCs w:val="20"/>
          <w:vertAlign w:val="subscript"/>
        </w:rPr>
        <w:t>10</w:t>
      </w:r>
      <w:r w:rsidR="0056429B" w:rsidRPr="0056429B">
        <w:rPr>
          <w:rStyle w:val="Strong"/>
          <w:b w:val="0"/>
          <w:sz w:val="20"/>
          <w:szCs w:val="20"/>
        </w:rPr>
        <w:t xml:space="preserve"> </w:t>
      </w:r>
      <w:r>
        <w:rPr>
          <w:rStyle w:val="Strong"/>
          <w:b w:val="0"/>
          <w:sz w:val="20"/>
          <w:szCs w:val="20"/>
        </w:rPr>
        <w:t>at times of Cast House emissions</w:t>
      </w:r>
      <w:r w:rsidR="0056429B" w:rsidRPr="0056429B">
        <w:rPr>
          <w:rStyle w:val="Strong"/>
          <w:b w:val="0"/>
          <w:sz w:val="20"/>
          <w:szCs w:val="20"/>
        </w:rPr>
        <w:t xml:space="preserve">. </w:t>
      </w:r>
      <w:r w:rsidR="00786C9A">
        <w:rPr>
          <w:rStyle w:val="Strong"/>
          <w:b w:val="0"/>
          <w:sz w:val="20"/>
          <w:szCs w:val="20"/>
        </w:rPr>
        <w:t xml:space="preserve">This suggests </w:t>
      </w:r>
      <w:r>
        <w:rPr>
          <w:rStyle w:val="Strong"/>
          <w:b w:val="0"/>
          <w:sz w:val="20"/>
          <w:szCs w:val="20"/>
        </w:rPr>
        <w:t>the absence of one or m</w:t>
      </w:r>
      <w:r w:rsidR="00FF317C">
        <w:rPr>
          <w:rStyle w:val="Strong"/>
          <w:b w:val="0"/>
          <w:sz w:val="20"/>
          <w:szCs w:val="20"/>
        </w:rPr>
        <w:t>ore</w:t>
      </w:r>
      <w:r>
        <w:rPr>
          <w:rStyle w:val="Strong"/>
          <w:b w:val="0"/>
          <w:sz w:val="20"/>
          <w:szCs w:val="20"/>
        </w:rPr>
        <w:t xml:space="preserve"> </w:t>
      </w:r>
      <w:r w:rsidR="00FF317C">
        <w:rPr>
          <w:rStyle w:val="Strong"/>
          <w:b w:val="0"/>
          <w:sz w:val="20"/>
          <w:szCs w:val="20"/>
        </w:rPr>
        <w:t xml:space="preserve">very significant meteorological factors/processes which are </w:t>
      </w:r>
      <w:r w:rsidR="00786C9A">
        <w:rPr>
          <w:rStyle w:val="Strong"/>
          <w:b w:val="0"/>
          <w:sz w:val="20"/>
          <w:szCs w:val="20"/>
        </w:rPr>
        <w:t xml:space="preserve">not measured </w:t>
      </w:r>
      <w:r w:rsidR="0056429B" w:rsidRPr="0056429B">
        <w:rPr>
          <w:rStyle w:val="Strong"/>
          <w:b w:val="0"/>
          <w:sz w:val="20"/>
          <w:szCs w:val="20"/>
        </w:rPr>
        <w:t>at the AURN</w:t>
      </w:r>
      <w:r w:rsidR="00F23024">
        <w:rPr>
          <w:rStyle w:val="Strong"/>
          <w:b w:val="0"/>
          <w:sz w:val="20"/>
          <w:szCs w:val="20"/>
        </w:rPr>
        <w:t>. These</w:t>
      </w:r>
      <w:r w:rsidR="00FF317C">
        <w:rPr>
          <w:rStyle w:val="Strong"/>
          <w:b w:val="0"/>
          <w:sz w:val="20"/>
          <w:szCs w:val="20"/>
        </w:rPr>
        <w:t xml:space="preserve"> should be </w:t>
      </w:r>
      <w:r w:rsidR="0056429B" w:rsidRPr="0056429B">
        <w:rPr>
          <w:rStyle w:val="Strong"/>
          <w:b w:val="0"/>
          <w:sz w:val="20"/>
          <w:szCs w:val="20"/>
        </w:rPr>
        <w:t xml:space="preserve">studied </w:t>
      </w:r>
      <w:r w:rsidR="00FF317C">
        <w:rPr>
          <w:rStyle w:val="Strong"/>
          <w:b w:val="0"/>
          <w:sz w:val="20"/>
          <w:szCs w:val="20"/>
        </w:rPr>
        <w:t xml:space="preserve">for understanding of </w:t>
      </w:r>
      <w:r w:rsidR="00786C9A">
        <w:rPr>
          <w:rStyle w:val="Strong"/>
          <w:b w:val="0"/>
          <w:sz w:val="20"/>
          <w:szCs w:val="20"/>
        </w:rPr>
        <w:t>PM</w:t>
      </w:r>
      <w:r w:rsidR="00786C9A" w:rsidRPr="006B4ABC">
        <w:rPr>
          <w:rStyle w:val="Strong"/>
          <w:b w:val="0"/>
          <w:sz w:val="20"/>
          <w:szCs w:val="20"/>
          <w:vertAlign w:val="subscript"/>
        </w:rPr>
        <w:t>10</w:t>
      </w:r>
      <w:r w:rsidR="00786C9A">
        <w:rPr>
          <w:rStyle w:val="Strong"/>
          <w:b w:val="0"/>
          <w:sz w:val="20"/>
          <w:szCs w:val="20"/>
        </w:rPr>
        <w:t xml:space="preserve"> transportation</w:t>
      </w:r>
      <w:r w:rsidR="00FF317C">
        <w:rPr>
          <w:rStyle w:val="Strong"/>
          <w:b w:val="0"/>
          <w:sz w:val="20"/>
          <w:szCs w:val="20"/>
        </w:rPr>
        <w:t xml:space="preserve"> and d</w:t>
      </w:r>
      <w:r w:rsidR="00786C9A">
        <w:rPr>
          <w:rStyle w:val="Strong"/>
          <w:b w:val="0"/>
          <w:sz w:val="20"/>
          <w:szCs w:val="20"/>
        </w:rPr>
        <w:t>ispersion</w:t>
      </w:r>
      <w:r w:rsidR="00FF317C">
        <w:rPr>
          <w:rStyle w:val="Strong"/>
          <w:b w:val="0"/>
          <w:sz w:val="20"/>
          <w:szCs w:val="20"/>
        </w:rPr>
        <w:t xml:space="preserve"> in Port Talbot</w:t>
      </w:r>
      <w:r w:rsidR="0056429B" w:rsidRPr="0056429B">
        <w:rPr>
          <w:rStyle w:val="Strong"/>
          <w:b w:val="0"/>
          <w:sz w:val="20"/>
          <w:szCs w:val="20"/>
        </w:rPr>
        <w:t xml:space="preserve">. </w:t>
      </w:r>
      <w:r w:rsidR="0099064C">
        <w:rPr>
          <w:rFonts w:asciiTheme="minorHAnsi" w:eastAsiaTheme="minorHAnsi" w:hAnsiTheme="minorHAnsi" w:cs="Times New Roman"/>
          <w:kern w:val="0"/>
          <w:sz w:val="20"/>
          <w:szCs w:val="20"/>
          <w:lang w:eastAsia="en-US"/>
        </w:rPr>
        <w:t>I</w:t>
      </w:r>
      <w:r w:rsidR="0099064C" w:rsidRPr="007A39A1">
        <w:rPr>
          <w:rFonts w:asciiTheme="minorHAnsi" w:eastAsiaTheme="minorHAnsi" w:hAnsiTheme="minorHAnsi" w:cs="Times New Roman"/>
          <w:kern w:val="0"/>
          <w:sz w:val="20"/>
          <w:szCs w:val="20"/>
          <w:lang w:eastAsia="en-US"/>
        </w:rPr>
        <w:t>t is likely</w:t>
      </w:r>
      <w:r w:rsidR="0099064C">
        <w:rPr>
          <w:rFonts w:asciiTheme="minorHAnsi" w:eastAsiaTheme="minorHAnsi" w:hAnsiTheme="minorHAnsi" w:cs="Times New Roman"/>
          <w:kern w:val="0"/>
          <w:sz w:val="20"/>
          <w:szCs w:val="20"/>
          <w:lang w:eastAsia="en-US"/>
        </w:rPr>
        <w:t xml:space="preserve"> </w:t>
      </w:r>
      <w:r w:rsidR="0099064C" w:rsidRPr="007A39A1">
        <w:rPr>
          <w:rFonts w:asciiTheme="minorHAnsi" w:eastAsiaTheme="minorHAnsi" w:hAnsiTheme="minorHAnsi" w:cs="Times New Roman"/>
          <w:kern w:val="0"/>
          <w:sz w:val="20"/>
          <w:szCs w:val="20"/>
          <w:lang w:eastAsia="en-US"/>
        </w:rPr>
        <w:t xml:space="preserve">a </w:t>
      </w:r>
      <w:r w:rsidR="0099064C">
        <w:rPr>
          <w:sz w:val="20"/>
          <w:szCs w:val="20"/>
        </w:rPr>
        <w:t xml:space="preserve">combination of interdependent </w:t>
      </w:r>
      <w:r w:rsidR="0099064C" w:rsidRPr="007A39A1">
        <w:rPr>
          <w:sz w:val="20"/>
          <w:szCs w:val="20"/>
        </w:rPr>
        <w:t>processes</w:t>
      </w:r>
      <w:r w:rsidR="0099064C">
        <w:rPr>
          <w:sz w:val="20"/>
          <w:szCs w:val="20"/>
        </w:rPr>
        <w:t xml:space="preserve"> are</w:t>
      </w:r>
      <w:r w:rsidR="0099064C" w:rsidRPr="007A39A1">
        <w:rPr>
          <w:sz w:val="20"/>
          <w:szCs w:val="20"/>
        </w:rPr>
        <w:t xml:space="preserve"> occurring</w:t>
      </w:r>
      <w:r w:rsidR="0099064C">
        <w:rPr>
          <w:sz w:val="20"/>
          <w:szCs w:val="20"/>
        </w:rPr>
        <w:t>. For example, Pasquill (1961) explains that atmospheric stability is de</w:t>
      </w:r>
      <w:r w:rsidR="00F23024">
        <w:rPr>
          <w:sz w:val="20"/>
          <w:szCs w:val="20"/>
        </w:rPr>
        <w:t xml:space="preserve">pendent upon </w:t>
      </w:r>
      <w:r w:rsidR="0099064C">
        <w:rPr>
          <w:sz w:val="20"/>
          <w:szCs w:val="20"/>
        </w:rPr>
        <w:t>solar radiation</w:t>
      </w:r>
      <w:r w:rsidR="00F23024">
        <w:rPr>
          <w:sz w:val="20"/>
          <w:szCs w:val="20"/>
        </w:rPr>
        <w:t xml:space="preserve"> and vertical mixing</w:t>
      </w:r>
      <w:r w:rsidR="0099064C">
        <w:rPr>
          <w:sz w:val="20"/>
          <w:szCs w:val="20"/>
        </w:rPr>
        <w:t>. T</w:t>
      </w:r>
      <w:r w:rsidR="0099064C" w:rsidRPr="007A39A1">
        <w:rPr>
          <w:sz w:val="20"/>
          <w:szCs w:val="20"/>
        </w:rPr>
        <w:t>herefore, consideration of statistical relationships between</w:t>
      </w:r>
      <w:r w:rsidR="0099064C">
        <w:rPr>
          <w:sz w:val="20"/>
          <w:szCs w:val="20"/>
        </w:rPr>
        <w:t xml:space="preserve"> just</w:t>
      </w:r>
      <w:r w:rsidR="0099064C" w:rsidRPr="007A39A1">
        <w:rPr>
          <w:sz w:val="20"/>
          <w:szCs w:val="20"/>
        </w:rPr>
        <w:t xml:space="preserve"> two variables will </w:t>
      </w:r>
      <w:r w:rsidR="00F23024">
        <w:rPr>
          <w:sz w:val="20"/>
          <w:szCs w:val="20"/>
        </w:rPr>
        <w:t xml:space="preserve">unlikely </w:t>
      </w:r>
      <w:r w:rsidR="0099064C" w:rsidRPr="007A39A1">
        <w:rPr>
          <w:sz w:val="20"/>
          <w:szCs w:val="20"/>
        </w:rPr>
        <w:t xml:space="preserve">reveal significant relationships. </w:t>
      </w:r>
      <w:r w:rsidR="00F23024">
        <w:rPr>
          <w:sz w:val="20"/>
          <w:szCs w:val="20"/>
        </w:rPr>
        <w:t>M</w:t>
      </w:r>
      <w:r w:rsidR="0099064C">
        <w:rPr>
          <w:sz w:val="20"/>
          <w:szCs w:val="20"/>
        </w:rPr>
        <w:t>ultiple variable</w:t>
      </w:r>
      <w:r w:rsidR="00F23024">
        <w:rPr>
          <w:sz w:val="20"/>
          <w:szCs w:val="20"/>
        </w:rPr>
        <w:t xml:space="preserve"> consideration</w:t>
      </w:r>
      <w:r w:rsidR="0099064C">
        <w:rPr>
          <w:sz w:val="20"/>
          <w:szCs w:val="20"/>
        </w:rPr>
        <w:t xml:space="preserve"> (via a </w:t>
      </w:r>
      <w:r w:rsidR="0099064C" w:rsidRPr="007A39A1">
        <w:rPr>
          <w:sz w:val="20"/>
          <w:szCs w:val="20"/>
        </w:rPr>
        <w:t>dispersion model</w:t>
      </w:r>
      <w:r w:rsidR="0099064C">
        <w:rPr>
          <w:sz w:val="20"/>
          <w:szCs w:val="20"/>
        </w:rPr>
        <w:t>)</w:t>
      </w:r>
      <w:r w:rsidR="0099064C" w:rsidRPr="007A39A1">
        <w:rPr>
          <w:sz w:val="20"/>
          <w:szCs w:val="20"/>
        </w:rPr>
        <w:t xml:space="preserve"> </w:t>
      </w:r>
      <w:r w:rsidR="00F23024">
        <w:rPr>
          <w:sz w:val="20"/>
          <w:szCs w:val="20"/>
        </w:rPr>
        <w:t>and</w:t>
      </w:r>
      <w:r w:rsidR="0099064C">
        <w:rPr>
          <w:sz w:val="20"/>
          <w:szCs w:val="20"/>
        </w:rPr>
        <w:t xml:space="preserve"> inclusion of missing meteorological variables (e.g. atmospheric stability) are </w:t>
      </w:r>
      <w:r w:rsidR="0099064C" w:rsidRPr="007A39A1">
        <w:rPr>
          <w:sz w:val="20"/>
          <w:szCs w:val="20"/>
        </w:rPr>
        <w:t xml:space="preserve">suggested </w:t>
      </w:r>
      <w:r w:rsidR="0099064C">
        <w:rPr>
          <w:sz w:val="20"/>
          <w:szCs w:val="20"/>
        </w:rPr>
        <w:t xml:space="preserve">as </w:t>
      </w:r>
      <w:r w:rsidR="0099064C" w:rsidRPr="007A39A1">
        <w:rPr>
          <w:sz w:val="20"/>
          <w:szCs w:val="20"/>
        </w:rPr>
        <w:t>area</w:t>
      </w:r>
      <w:r w:rsidR="0099064C">
        <w:rPr>
          <w:sz w:val="20"/>
          <w:szCs w:val="20"/>
        </w:rPr>
        <w:t>s</w:t>
      </w:r>
      <w:r w:rsidR="0099064C" w:rsidRPr="007A39A1">
        <w:rPr>
          <w:sz w:val="20"/>
          <w:szCs w:val="20"/>
        </w:rPr>
        <w:t xml:space="preserve"> for further work </w:t>
      </w:r>
      <w:r w:rsidR="0099064C">
        <w:rPr>
          <w:sz w:val="20"/>
          <w:szCs w:val="20"/>
        </w:rPr>
        <w:t xml:space="preserve">in </w:t>
      </w:r>
      <w:r w:rsidR="0099064C" w:rsidRPr="007A39A1">
        <w:rPr>
          <w:sz w:val="20"/>
          <w:szCs w:val="20"/>
        </w:rPr>
        <w:t>Chapter 6.</w:t>
      </w:r>
      <w:r w:rsidR="0099064C">
        <w:rPr>
          <w:sz w:val="20"/>
          <w:szCs w:val="20"/>
        </w:rPr>
        <w:t xml:space="preserve"> A</w:t>
      </w:r>
      <w:r w:rsidR="0056429B" w:rsidRPr="0056429B">
        <w:rPr>
          <w:rStyle w:val="Strong"/>
          <w:b w:val="0"/>
          <w:sz w:val="20"/>
          <w:szCs w:val="20"/>
        </w:rPr>
        <w:t>tmospheric stability</w:t>
      </w:r>
      <w:r w:rsidR="0099064C">
        <w:rPr>
          <w:rStyle w:val="Strong"/>
          <w:b w:val="0"/>
          <w:sz w:val="20"/>
          <w:szCs w:val="20"/>
        </w:rPr>
        <w:t xml:space="preserve"> is discussed further in </w:t>
      </w:r>
      <w:r w:rsidR="00FF317C">
        <w:rPr>
          <w:rStyle w:val="Strong"/>
          <w:b w:val="0"/>
          <w:sz w:val="20"/>
          <w:szCs w:val="20"/>
        </w:rPr>
        <w:t>S</w:t>
      </w:r>
      <w:r w:rsidR="0089461A">
        <w:rPr>
          <w:rStyle w:val="Strong"/>
          <w:b w:val="0"/>
          <w:sz w:val="20"/>
          <w:szCs w:val="20"/>
        </w:rPr>
        <w:t>ection</w:t>
      </w:r>
      <w:r w:rsidR="00FF317C">
        <w:rPr>
          <w:rStyle w:val="Strong"/>
          <w:b w:val="0"/>
          <w:sz w:val="20"/>
          <w:szCs w:val="20"/>
        </w:rPr>
        <w:t xml:space="preserve"> 5.3.6.5</w:t>
      </w:r>
      <w:r w:rsidR="0089461A">
        <w:rPr>
          <w:rStyle w:val="Strong"/>
          <w:b w:val="0"/>
          <w:sz w:val="20"/>
          <w:szCs w:val="20"/>
        </w:rPr>
        <w:t>.</w:t>
      </w:r>
    </w:p>
    <w:p w14:paraId="395D00E5" w14:textId="01F9698D" w:rsidR="0019313C" w:rsidRPr="0089461A" w:rsidRDefault="007A2C27" w:rsidP="00056F44">
      <w:pPr>
        <w:spacing w:line="360" w:lineRule="auto"/>
        <w:jc w:val="both"/>
        <w:rPr>
          <w:rFonts w:asciiTheme="minorHAnsi" w:hAnsiTheme="minorHAnsi" w:cs="Helvetica"/>
          <w:sz w:val="20"/>
          <w:szCs w:val="20"/>
        </w:rPr>
      </w:pPr>
      <w:r>
        <w:rPr>
          <w:rFonts w:asciiTheme="minorHAnsi" w:hAnsiTheme="minorHAnsi" w:cs="Helvetica"/>
          <w:sz w:val="20"/>
          <w:szCs w:val="20"/>
        </w:rPr>
        <w:t xml:space="preserve">Pitfalls do exist in polynomial regression analysis, as is the case </w:t>
      </w:r>
      <w:r w:rsidR="0019313C" w:rsidRPr="0089461A">
        <w:rPr>
          <w:rFonts w:asciiTheme="minorHAnsi" w:hAnsiTheme="minorHAnsi" w:cs="Helvetica"/>
          <w:sz w:val="20"/>
          <w:szCs w:val="20"/>
        </w:rPr>
        <w:t>with linear regression and correlation coefficient analysis. Frost (2015) highlights that ove</w:t>
      </w:r>
      <w:r w:rsidR="00E5001B">
        <w:rPr>
          <w:rFonts w:asciiTheme="minorHAnsi" w:hAnsiTheme="minorHAnsi" w:cs="Helvetica"/>
          <w:sz w:val="20"/>
          <w:szCs w:val="20"/>
        </w:rPr>
        <w:t xml:space="preserve">rfitting a trend line to a dataset can become a </w:t>
      </w:r>
      <w:r w:rsidR="0019313C" w:rsidRPr="0089461A">
        <w:rPr>
          <w:rFonts w:asciiTheme="minorHAnsi" w:hAnsiTheme="minorHAnsi" w:cs="Helvetica"/>
          <w:sz w:val="20"/>
          <w:szCs w:val="20"/>
        </w:rPr>
        <w:t>problem, allowing the R</w:t>
      </w:r>
      <w:r w:rsidR="0019313C" w:rsidRPr="0089461A">
        <w:rPr>
          <w:rFonts w:asciiTheme="minorHAnsi" w:hAnsiTheme="minorHAnsi" w:cs="Helvetica"/>
          <w:sz w:val="20"/>
          <w:szCs w:val="20"/>
          <w:vertAlign w:val="superscript"/>
        </w:rPr>
        <w:t>2</w:t>
      </w:r>
      <w:r w:rsidR="0019313C" w:rsidRPr="0089461A">
        <w:rPr>
          <w:rFonts w:asciiTheme="minorHAnsi" w:hAnsiTheme="minorHAnsi" w:cs="Helvetica"/>
          <w:sz w:val="20"/>
          <w:szCs w:val="20"/>
        </w:rPr>
        <w:t xml:space="preserve"> value to become misleading i.e. the trend line becomes</w:t>
      </w:r>
      <w:r w:rsidR="0089461A" w:rsidRPr="0089461A">
        <w:rPr>
          <w:rFonts w:asciiTheme="minorHAnsi" w:hAnsiTheme="minorHAnsi" w:cs="Helvetica"/>
          <w:sz w:val="20"/>
          <w:szCs w:val="20"/>
        </w:rPr>
        <w:t xml:space="preserve"> more c</w:t>
      </w:r>
      <w:r w:rsidR="0019313C" w:rsidRPr="0089461A">
        <w:rPr>
          <w:rFonts w:asciiTheme="minorHAnsi" w:hAnsiTheme="minorHAnsi" w:cs="Helvetica"/>
          <w:sz w:val="20"/>
          <w:szCs w:val="20"/>
        </w:rPr>
        <w:t xml:space="preserve">omplicated </w:t>
      </w:r>
      <w:r w:rsidR="0089461A" w:rsidRPr="0089461A">
        <w:rPr>
          <w:rFonts w:asciiTheme="minorHAnsi" w:hAnsiTheme="minorHAnsi" w:cs="Helvetica"/>
          <w:sz w:val="20"/>
          <w:szCs w:val="20"/>
        </w:rPr>
        <w:t xml:space="preserve">than the dataset can </w:t>
      </w:r>
      <w:r w:rsidR="0019313C" w:rsidRPr="0089461A">
        <w:rPr>
          <w:rFonts w:asciiTheme="minorHAnsi" w:hAnsiTheme="minorHAnsi" w:cs="Helvetica"/>
          <w:sz w:val="20"/>
          <w:szCs w:val="20"/>
        </w:rPr>
        <w:t>support. In addition, if the trend line is fitted too closely, anomalies in the dataset will be tailored to rather than the line being reflective of the overall population</w:t>
      </w:r>
      <w:r w:rsidR="0089461A" w:rsidRPr="0089461A">
        <w:rPr>
          <w:rFonts w:asciiTheme="minorHAnsi" w:hAnsiTheme="minorHAnsi" w:cs="Helvetica"/>
          <w:sz w:val="20"/>
          <w:szCs w:val="20"/>
        </w:rPr>
        <w:t>. In this case, the trend line</w:t>
      </w:r>
      <w:r w:rsidR="0019313C" w:rsidRPr="0089461A">
        <w:rPr>
          <w:rFonts w:asciiTheme="minorHAnsi" w:hAnsiTheme="minorHAnsi" w:cs="Helvetica"/>
          <w:sz w:val="20"/>
          <w:szCs w:val="20"/>
        </w:rPr>
        <w:t xml:space="preserve"> will not fit new data points added in the future. </w:t>
      </w:r>
      <w:r w:rsidR="0089461A" w:rsidRPr="0089461A">
        <w:rPr>
          <w:rFonts w:asciiTheme="minorHAnsi" w:hAnsiTheme="minorHAnsi" w:cs="Helvetica"/>
          <w:sz w:val="20"/>
          <w:szCs w:val="20"/>
        </w:rPr>
        <w:t>It is for these reasons that the polynomial regression analysis</w:t>
      </w:r>
      <w:r w:rsidR="00E5001B">
        <w:rPr>
          <w:rFonts w:asciiTheme="minorHAnsi" w:hAnsiTheme="minorHAnsi" w:cs="Helvetica"/>
          <w:sz w:val="20"/>
          <w:szCs w:val="20"/>
        </w:rPr>
        <w:t xml:space="preserve"> undertaken </w:t>
      </w:r>
      <w:r w:rsidR="0089461A" w:rsidRPr="0089461A">
        <w:rPr>
          <w:rFonts w:asciiTheme="minorHAnsi" w:hAnsiTheme="minorHAnsi" w:cs="Helvetica"/>
          <w:sz w:val="20"/>
          <w:szCs w:val="20"/>
        </w:rPr>
        <w:t>has been utilised solely to order the meteorological parameters’ relationship with PM</w:t>
      </w:r>
      <w:r w:rsidR="0089461A" w:rsidRPr="0089461A">
        <w:rPr>
          <w:rFonts w:asciiTheme="minorHAnsi" w:hAnsiTheme="minorHAnsi" w:cs="Helvetica"/>
          <w:sz w:val="20"/>
          <w:szCs w:val="20"/>
          <w:vertAlign w:val="subscript"/>
        </w:rPr>
        <w:t>10</w:t>
      </w:r>
      <w:r w:rsidR="0089461A" w:rsidRPr="0089461A">
        <w:rPr>
          <w:rFonts w:asciiTheme="minorHAnsi" w:hAnsiTheme="minorHAnsi" w:cs="Helvetica"/>
          <w:sz w:val="20"/>
          <w:szCs w:val="20"/>
        </w:rPr>
        <w:t xml:space="preserve"> in order of significance</w:t>
      </w:r>
      <w:r w:rsidR="00E5001B">
        <w:rPr>
          <w:rFonts w:asciiTheme="minorHAnsi" w:hAnsiTheme="minorHAnsi" w:cs="Helvetica"/>
          <w:sz w:val="20"/>
          <w:szCs w:val="20"/>
        </w:rPr>
        <w:t>,</w:t>
      </w:r>
      <w:r w:rsidR="0089461A" w:rsidRPr="0089461A">
        <w:rPr>
          <w:rFonts w:asciiTheme="minorHAnsi" w:hAnsiTheme="minorHAnsi" w:cs="Helvetica"/>
          <w:sz w:val="20"/>
          <w:szCs w:val="20"/>
        </w:rPr>
        <w:t xml:space="preserve"> rather than to create models for the relationship between PM</w:t>
      </w:r>
      <w:r w:rsidR="0089461A" w:rsidRPr="0089461A">
        <w:rPr>
          <w:rFonts w:asciiTheme="minorHAnsi" w:hAnsiTheme="minorHAnsi" w:cs="Helvetica"/>
          <w:sz w:val="20"/>
          <w:szCs w:val="20"/>
          <w:vertAlign w:val="subscript"/>
        </w:rPr>
        <w:t>10</w:t>
      </w:r>
      <w:r w:rsidR="0089461A" w:rsidRPr="0089461A">
        <w:rPr>
          <w:rFonts w:asciiTheme="minorHAnsi" w:hAnsiTheme="minorHAnsi" w:cs="Helvetica"/>
          <w:sz w:val="20"/>
          <w:szCs w:val="20"/>
        </w:rPr>
        <w:t xml:space="preserve"> and each me</w:t>
      </w:r>
      <w:r w:rsidR="00E5001B">
        <w:rPr>
          <w:rFonts w:asciiTheme="minorHAnsi" w:hAnsiTheme="minorHAnsi" w:cs="Helvetica"/>
          <w:sz w:val="20"/>
          <w:szCs w:val="20"/>
        </w:rPr>
        <w:t xml:space="preserve">teorological parameter - </w:t>
      </w:r>
      <w:r w:rsidR="0089461A" w:rsidRPr="0089461A">
        <w:rPr>
          <w:rFonts w:asciiTheme="minorHAnsi" w:hAnsiTheme="minorHAnsi" w:cs="Helvetica"/>
          <w:sz w:val="20"/>
          <w:szCs w:val="20"/>
        </w:rPr>
        <w:t xml:space="preserve">especially as the observed relationships are very weak.  </w:t>
      </w:r>
    </w:p>
    <w:p w14:paraId="79CE83B8" w14:textId="77777777" w:rsidR="00056F44" w:rsidRDefault="00056F44" w:rsidP="00677C96">
      <w:pPr>
        <w:jc w:val="both"/>
        <w:rPr>
          <w:rStyle w:val="Strong"/>
          <w:sz w:val="20"/>
          <w:szCs w:val="20"/>
        </w:rPr>
      </w:pPr>
    </w:p>
    <w:p w14:paraId="7B8CA07F" w14:textId="02A023E8" w:rsidR="002B5E03" w:rsidRPr="00056F44" w:rsidRDefault="00056F44" w:rsidP="00056F44">
      <w:pPr>
        <w:pStyle w:val="Heading1"/>
        <w:rPr>
          <w:rStyle w:val="Strong"/>
          <w:rFonts w:asciiTheme="minorHAnsi" w:hAnsiTheme="minorHAnsi"/>
          <w:sz w:val="20"/>
          <w:szCs w:val="20"/>
        </w:rPr>
      </w:pPr>
      <w:bookmarkStart w:id="67" w:name="_Toc511670748"/>
      <w:r w:rsidRPr="00056F44">
        <w:rPr>
          <w:rStyle w:val="Strong"/>
          <w:rFonts w:asciiTheme="minorHAnsi" w:hAnsiTheme="minorHAnsi"/>
          <w:sz w:val="20"/>
          <w:szCs w:val="20"/>
        </w:rPr>
        <w:t xml:space="preserve">5.3.6.5 </w:t>
      </w:r>
      <w:r w:rsidR="005564E2" w:rsidRPr="00056F44">
        <w:rPr>
          <w:rStyle w:val="Strong"/>
          <w:rFonts w:asciiTheme="minorHAnsi" w:hAnsiTheme="minorHAnsi"/>
          <w:sz w:val="20"/>
          <w:szCs w:val="20"/>
        </w:rPr>
        <w:t xml:space="preserve">Influence of Atmospheric </w:t>
      </w:r>
      <w:r w:rsidR="00063851" w:rsidRPr="00056F44">
        <w:rPr>
          <w:rStyle w:val="Strong"/>
          <w:rFonts w:asciiTheme="minorHAnsi" w:hAnsiTheme="minorHAnsi"/>
          <w:sz w:val="20"/>
          <w:szCs w:val="20"/>
        </w:rPr>
        <w:t>Stability</w:t>
      </w:r>
      <w:bookmarkEnd w:id="67"/>
    </w:p>
    <w:p w14:paraId="7B38C5DA" w14:textId="77777777" w:rsidR="00056F44" w:rsidRDefault="00056F44" w:rsidP="00677C96">
      <w:pPr>
        <w:jc w:val="both"/>
        <w:rPr>
          <w:rStyle w:val="Strong"/>
          <w:b w:val="0"/>
          <w:sz w:val="20"/>
          <w:szCs w:val="20"/>
        </w:rPr>
      </w:pPr>
    </w:p>
    <w:p w14:paraId="7CF307DB" w14:textId="0411377E" w:rsidR="000B4415" w:rsidRDefault="00CC28C8" w:rsidP="00056F44">
      <w:pPr>
        <w:spacing w:line="360" w:lineRule="auto"/>
        <w:jc w:val="both"/>
        <w:rPr>
          <w:rStyle w:val="Strong"/>
          <w:b w:val="0"/>
          <w:sz w:val="20"/>
          <w:szCs w:val="20"/>
        </w:rPr>
      </w:pPr>
      <w:r>
        <w:rPr>
          <w:rStyle w:val="Strong"/>
          <w:b w:val="0"/>
          <w:sz w:val="20"/>
          <w:szCs w:val="20"/>
        </w:rPr>
        <w:t xml:space="preserve">As discussed above, </w:t>
      </w:r>
      <w:r w:rsidR="00E661D2">
        <w:rPr>
          <w:rStyle w:val="Strong"/>
          <w:b w:val="0"/>
          <w:sz w:val="20"/>
          <w:szCs w:val="20"/>
        </w:rPr>
        <w:t>it is n</w:t>
      </w:r>
      <w:r w:rsidR="00975A5D">
        <w:rPr>
          <w:rStyle w:val="Strong"/>
          <w:b w:val="0"/>
          <w:sz w:val="20"/>
          <w:szCs w:val="20"/>
        </w:rPr>
        <w:t xml:space="preserve">ot advisable to extrapolate </w:t>
      </w:r>
      <w:r w:rsidR="006D44D1">
        <w:rPr>
          <w:rStyle w:val="Strong"/>
          <w:b w:val="0"/>
          <w:sz w:val="20"/>
          <w:szCs w:val="20"/>
        </w:rPr>
        <w:t xml:space="preserve">the </w:t>
      </w:r>
      <w:r w:rsidR="00E661D2">
        <w:rPr>
          <w:rStyle w:val="Strong"/>
          <w:b w:val="0"/>
          <w:sz w:val="20"/>
          <w:szCs w:val="20"/>
        </w:rPr>
        <w:t xml:space="preserve">St. Athan </w:t>
      </w:r>
      <w:r w:rsidR="00776B94">
        <w:rPr>
          <w:rStyle w:val="Strong"/>
          <w:b w:val="0"/>
          <w:sz w:val="20"/>
          <w:szCs w:val="20"/>
        </w:rPr>
        <w:t>Pasquil</w:t>
      </w:r>
      <w:r w:rsidR="000B4415">
        <w:rPr>
          <w:rStyle w:val="Strong"/>
          <w:b w:val="0"/>
          <w:sz w:val="20"/>
          <w:szCs w:val="20"/>
        </w:rPr>
        <w:t>l</w:t>
      </w:r>
      <w:r w:rsidR="00776B94">
        <w:rPr>
          <w:rStyle w:val="Strong"/>
          <w:b w:val="0"/>
          <w:sz w:val="20"/>
          <w:szCs w:val="20"/>
        </w:rPr>
        <w:t xml:space="preserve"> stability data to th</w:t>
      </w:r>
      <w:r>
        <w:rPr>
          <w:rStyle w:val="Strong"/>
          <w:b w:val="0"/>
          <w:sz w:val="20"/>
          <w:szCs w:val="20"/>
        </w:rPr>
        <w:t xml:space="preserve">e AURN </w:t>
      </w:r>
      <w:r w:rsidR="00975A5D">
        <w:rPr>
          <w:rStyle w:val="Strong"/>
          <w:b w:val="0"/>
          <w:sz w:val="20"/>
          <w:szCs w:val="20"/>
        </w:rPr>
        <w:t>location</w:t>
      </w:r>
      <w:r>
        <w:rPr>
          <w:rStyle w:val="Strong"/>
          <w:b w:val="0"/>
          <w:sz w:val="20"/>
          <w:szCs w:val="20"/>
        </w:rPr>
        <w:t xml:space="preserve"> (Noon 2000; Overton 2009). </w:t>
      </w:r>
      <w:r w:rsidR="00776B94">
        <w:rPr>
          <w:rStyle w:val="Strong"/>
          <w:b w:val="0"/>
          <w:sz w:val="20"/>
          <w:szCs w:val="20"/>
        </w:rPr>
        <w:t xml:space="preserve">However, the data </w:t>
      </w:r>
      <w:r w:rsidR="00975A5D">
        <w:rPr>
          <w:rStyle w:val="Strong"/>
          <w:b w:val="0"/>
          <w:sz w:val="20"/>
          <w:szCs w:val="20"/>
        </w:rPr>
        <w:t xml:space="preserve">gives </w:t>
      </w:r>
      <w:r w:rsidR="00776B94">
        <w:rPr>
          <w:rStyle w:val="Strong"/>
          <w:b w:val="0"/>
          <w:sz w:val="20"/>
          <w:szCs w:val="20"/>
        </w:rPr>
        <w:t xml:space="preserve">an indication of atmospheric turbulence </w:t>
      </w:r>
      <w:r w:rsidR="00975A5D">
        <w:rPr>
          <w:rStyle w:val="Strong"/>
          <w:b w:val="0"/>
          <w:sz w:val="20"/>
          <w:szCs w:val="20"/>
        </w:rPr>
        <w:t xml:space="preserve">in </w:t>
      </w:r>
      <w:r w:rsidR="00776B94">
        <w:rPr>
          <w:rStyle w:val="Strong"/>
          <w:b w:val="0"/>
          <w:sz w:val="20"/>
          <w:szCs w:val="20"/>
        </w:rPr>
        <w:t xml:space="preserve">the South Wales Area. The St. Athan data </w:t>
      </w:r>
      <w:r w:rsidR="00A549D0">
        <w:rPr>
          <w:rStyle w:val="Strong"/>
          <w:b w:val="0"/>
          <w:sz w:val="20"/>
          <w:szCs w:val="20"/>
        </w:rPr>
        <w:t xml:space="preserve">(Table </w:t>
      </w:r>
      <w:r w:rsidR="00354E24">
        <w:rPr>
          <w:rStyle w:val="Strong"/>
          <w:b w:val="0"/>
          <w:sz w:val="20"/>
          <w:szCs w:val="20"/>
        </w:rPr>
        <w:t>20</w:t>
      </w:r>
      <w:r w:rsidR="00FE511B">
        <w:rPr>
          <w:rStyle w:val="Strong"/>
          <w:b w:val="0"/>
          <w:sz w:val="20"/>
          <w:szCs w:val="20"/>
        </w:rPr>
        <w:t xml:space="preserve">) </w:t>
      </w:r>
      <w:r w:rsidR="00776B94">
        <w:rPr>
          <w:rStyle w:val="Strong"/>
          <w:b w:val="0"/>
          <w:sz w:val="20"/>
          <w:szCs w:val="20"/>
        </w:rPr>
        <w:t xml:space="preserve">shows </w:t>
      </w:r>
      <w:r w:rsidR="00FE511B">
        <w:rPr>
          <w:rStyle w:val="Strong"/>
          <w:b w:val="0"/>
          <w:sz w:val="20"/>
          <w:szCs w:val="20"/>
        </w:rPr>
        <w:t>for the</w:t>
      </w:r>
      <w:r w:rsidR="00CC21DE">
        <w:rPr>
          <w:rStyle w:val="Strong"/>
          <w:b w:val="0"/>
          <w:sz w:val="20"/>
          <w:szCs w:val="20"/>
        </w:rPr>
        <w:t xml:space="preserve"> majority of 2016, the atmospheric s</w:t>
      </w:r>
      <w:r w:rsidR="00FE511B">
        <w:rPr>
          <w:rStyle w:val="Strong"/>
          <w:b w:val="0"/>
          <w:sz w:val="20"/>
          <w:szCs w:val="20"/>
        </w:rPr>
        <w:t>tability class was D – ne</w:t>
      </w:r>
      <w:r w:rsidR="00975A5D">
        <w:rPr>
          <w:rStyle w:val="Strong"/>
          <w:b w:val="0"/>
          <w:sz w:val="20"/>
          <w:szCs w:val="20"/>
        </w:rPr>
        <w:t>utral. Zoras et al. (2006) rate classes D-</w:t>
      </w:r>
      <w:r w:rsidR="00FE511B">
        <w:rPr>
          <w:rStyle w:val="Strong"/>
          <w:b w:val="0"/>
          <w:sz w:val="20"/>
          <w:szCs w:val="20"/>
        </w:rPr>
        <w:t xml:space="preserve">F as the worst case for </w:t>
      </w:r>
      <w:r w:rsidR="00975A5D">
        <w:rPr>
          <w:rStyle w:val="Strong"/>
          <w:b w:val="0"/>
          <w:sz w:val="20"/>
          <w:szCs w:val="20"/>
        </w:rPr>
        <w:t xml:space="preserve">atmospheric </w:t>
      </w:r>
      <w:r w:rsidR="00FE511B">
        <w:rPr>
          <w:rStyle w:val="Strong"/>
          <w:b w:val="0"/>
          <w:sz w:val="20"/>
          <w:szCs w:val="20"/>
        </w:rPr>
        <w:t>PM</w:t>
      </w:r>
      <w:r w:rsidR="00FE511B" w:rsidRPr="00FE511B">
        <w:rPr>
          <w:rStyle w:val="Strong"/>
          <w:b w:val="0"/>
          <w:sz w:val="20"/>
          <w:szCs w:val="20"/>
          <w:vertAlign w:val="subscript"/>
        </w:rPr>
        <w:t>10</w:t>
      </w:r>
      <w:r w:rsidR="00FE511B">
        <w:rPr>
          <w:rStyle w:val="Strong"/>
          <w:b w:val="0"/>
          <w:sz w:val="20"/>
          <w:szCs w:val="20"/>
        </w:rPr>
        <w:t xml:space="preserve"> </w:t>
      </w:r>
      <w:r w:rsidR="00975A5D">
        <w:rPr>
          <w:rStyle w:val="Strong"/>
          <w:b w:val="0"/>
          <w:sz w:val="20"/>
          <w:szCs w:val="20"/>
        </w:rPr>
        <w:t>build up</w:t>
      </w:r>
      <w:r w:rsidR="00FE511B">
        <w:rPr>
          <w:rStyle w:val="Strong"/>
          <w:b w:val="0"/>
          <w:sz w:val="20"/>
          <w:szCs w:val="20"/>
        </w:rPr>
        <w:t>. However, this study was</w:t>
      </w:r>
      <w:r w:rsidR="00975A5D">
        <w:rPr>
          <w:rStyle w:val="Strong"/>
          <w:b w:val="0"/>
          <w:sz w:val="20"/>
          <w:szCs w:val="20"/>
        </w:rPr>
        <w:t xml:space="preserve"> undertaken </w:t>
      </w:r>
      <w:r w:rsidR="00FE511B">
        <w:rPr>
          <w:rStyle w:val="Strong"/>
          <w:b w:val="0"/>
          <w:sz w:val="20"/>
          <w:szCs w:val="20"/>
        </w:rPr>
        <w:t xml:space="preserve">in Northern Greece, therefore, </w:t>
      </w:r>
      <w:r w:rsidR="006D44D1">
        <w:rPr>
          <w:rStyle w:val="Strong"/>
          <w:b w:val="0"/>
          <w:sz w:val="20"/>
          <w:szCs w:val="20"/>
        </w:rPr>
        <w:t xml:space="preserve">it is </w:t>
      </w:r>
      <w:r w:rsidR="00975A5D">
        <w:rPr>
          <w:rStyle w:val="Strong"/>
          <w:b w:val="0"/>
          <w:sz w:val="20"/>
          <w:szCs w:val="20"/>
        </w:rPr>
        <w:t xml:space="preserve">unlikely representative of </w:t>
      </w:r>
      <w:r w:rsidR="00FE511B">
        <w:rPr>
          <w:rStyle w:val="Strong"/>
          <w:b w:val="0"/>
          <w:sz w:val="20"/>
          <w:szCs w:val="20"/>
        </w:rPr>
        <w:t>South Wales.</w:t>
      </w:r>
      <w:r w:rsidR="006D44D1">
        <w:rPr>
          <w:rStyle w:val="Strong"/>
          <w:b w:val="0"/>
          <w:sz w:val="20"/>
          <w:szCs w:val="20"/>
        </w:rPr>
        <w:t xml:space="preserve"> H</w:t>
      </w:r>
      <w:r w:rsidR="00FE511B">
        <w:rPr>
          <w:rStyle w:val="Strong"/>
          <w:b w:val="0"/>
          <w:sz w:val="20"/>
          <w:szCs w:val="20"/>
        </w:rPr>
        <w:t>owever</w:t>
      </w:r>
      <w:r w:rsidR="006D44D1">
        <w:rPr>
          <w:rStyle w:val="Strong"/>
          <w:b w:val="0"/>
          <w:sz w:val="20"/>
          <w:szCs w:val="20"/>
        </w:rPr>
        <w:t xml:space="preserve">, </w:t>
      </w:r>
      <w:r w:rsidR="00E04CD4">
        <w:rPr>
          <w:rStyle w:val="Strong"/>
          <w:b w:val="0"/>
          <w:sz w:val="20"/>
          <w:szCs w:val="20"/>
        </w:rPr>
        <w:t xml:space="preserve">atmospheric </w:t>
      </w:r>
      <w:r w:rsidR="00FE511B">
        <w:rPr>
          <w:rStyle w:val="Strong"/>
          <w:b w:val="0"/>
          <w:sz w:val="20"/>
          <w:szCs w:val="20"/>
        </w:rPr>
        <w:t xml:space="preserve">stability </w:t>
      </w:r>
      <w:r w:rsidR="00E04CD4">
        <w:rPr>
          <w:rStyle w:val="Strong"/>
          <w:b w:val="0"/>
          <w:sz w:val="20"/>
          <w:szCs w:val="20"/>
        </w:rPr>
        <w:t xml:space="preserve">is </w:t>
      </w:r>
      <w:r w:rsidR="006D44D1">
        <w:rPr>
          <w:rStyle w:val="Strong"/>
          <w:b w:val="0"/>
          <w:sz w:val="20"/>
          <w:szCs w:val="20"/>
        </w:rPr>
        <w:t xml:space="preserve">undoubtedly </w:t>
      </w:r>
      <w:r w:rsidR="00E04CD4">
        <w:rPr>
          <w:rStyle w:val="Strong"/>
          <w:b w:val="0"/>
          <w:sz w:val="20"/>
          <w:szCs w:val="20"/>
        </w:rPr>
        <w:t xml:space="preserve">a </w:t>
      </w:r>
      <w:r w:rsidR="006D44D1">
        <w:rPr>
          <w:rStyle w:val="Strong"/>
          <w:b w:val="0"/>
          <w:sz w:val="20"/>
          <w:szCs w:val="20"/>
        </w:rPr>
        <w:t>key</w:t>
      </w:r>
      <w:r w:rsidR="00E04CD4">
        <w:rPr>
          <w:rStyle w:val="Strong"/>
          <w:b w:val="0"/>
          <w:sz w:val="20"/>
          <w:szCs w:val="20"/>
        </w:rPr>
        <w:t xml:space="preserve"> factor in</w:t>
      </w:r>
      <w:r w:rsidR="006D44D1">
        <w:rPr>
          <w:rStyle w:val="Strong"/>
          <w:b w:val="0"/>
          <w:sz w:val="20"/>
          <w:szCs w:val="20"/>
        </w:rPr>
        <w:t xml:space="preserve"> PM</w:t>
      </w:r>
      <w:r w:rsidR="006D44D1" w:rsidRPr="006D44D1">
        <w:rPr>
          <w:rStyle w:val="Strong"/>
          <w:b w:val="0"/>
          <w:sz w:val="20"/>
          <w:szCs w:val="20"/>
          <w:vertAlign w:val="subscript"/>
        </w:rPr>
        <w:t>10</w:t>
      </w:r>
      <w:r w:rsidR="006D44D1">
        <w:rPr>
          <w:rStyle w:val="Strong"/>
          <w:b w:val="0"/>
          <w:sz w:val="20"/>
          <w:szCs w:val="20"/>
        </w:rPr>
        <w:t xml:space="preserve"> </w:t>
      </w:r>
      <w:r w:rsidR="00E04CD4">
        <w:rPr>
          <w:rStyle w:val="Strong"/>
          <w:b w:val="0"/>
          <w:sz w:val="20"/>
          <w:szCs w:val="20"/>
        </w:rPr>
        <w:t>transportation and dispersion</w:t>
      </w:r>
      <w:r w:rsidR="00FE511B">
        <w:rPr>
          <w:rStyle w:val="Strong"/>
          <w:b w:val="0"/>
          <w:sz w:val="20"/>
          <w:szCs w:val="20"/>
          <w:vertAlign w:val="subscript"/>
        </w:rPr>
        <w:t xml:space="preserve"> </w:t>
      </w:r>
      <w:r w:rsidR="00FE511B">
        <w:rPr>
          <w:rStyle w:val="Strong"/>
          <w:b w:val="0"/>
          <w:sz w:val="20"/>
          <w:szCs w:val="20"/>
        </w:rPr>
        <w:t>(Zoras et al. 2006)</w:t>
      </w:r>
      <w:r w:rsidR="006D44D1">
        <w:rPr>
          <w:rStyle w:val="Strong"/>
          <w:b w:val="0"/>
          <w:sz w:val="20"/>
          <w:szCs w:val="20"/>
        </w:rPr>
        <w:t xml:space="preserve"> which requires measurement on an hourly frequency to establish the effect upon PM</w:t>
      </w:r>
      <w:r w:rsidR="006D44D1" w:rsidRPr="006D44D1">
        <w:rPr>
          <w:rStyle w:val="Strong"/>
          <w:b w:val="0"/>
          <w:sz w:val="20"/>
          <w:szCs w:val="20"/>
          <w:vertAlign w:val="subscript"/>
        </w:rPr>
        <w:t>10</w:t>
      </w:r>
      <w:r w:rsidR="00FE511B">
        <w:rPr>
          <w:rStyle w:val="Strong"/>
          <w:b w:val="0"/>
          <w:sz w:val="20"/>
          <w:szCs w:val="20"/>
        </w:rPr>
        <w:t xml:space="preserve">. Care must be taken when drawing conclusions based upon the St. Athan stability data as only one year’s </w:t>
      </w:r>
      <w:r w:rsidR="00E04CD4">
        <w:rPr>
          <w:rStyle w:val="Strong"/>
          <w:b w:val="0"/>
          <w:sz w:val="20"/>
          <w:szCs w:val="20"/>
        </w:rPr>
        <w:t xml:space="preserve">data is available to this research. </w:t>
      </w:r>
    </w:p>
    <w:p w14:paraId="1B29BFB4" w14:textId="77777777" w:rsidR="00234CE7" w:rsidRDefault="00234CE7" w:rsidP="00056F44">
      <w:pPr>
        <w:spacing w:line="360" w:lineRule="auto"/>
        <w:jc w:val="both"/>
        <w:rPr>
          <w:rStyle w:val="Strong"/>
          <w:b w:val="0"/>
          <w:sz w:val="20"/>
          <w:szCs w:val="20"/>
        </w:rPr>
      </w:pPr>
    </w:p>
    <w:p w14:paraId="3FFD0B68" w14:textId="77777777" w:rsidR="006D44D1" w:rsidRDefault="006D44D1" w:rsidP="00056F44">
      <w:pPr>
        <w:spacing w:line="360" w:lineRule="auto"/>
        <w:jc w:val="both"/>
        <w:rPr>
          <w:rStyle w:val="Strong"/>
          <w:b w:val="0"/>
          <w:sz w:val="20"/>
          <w:szCs w:val="20"/>
        </w:rPr>
      </w:pPr>
    </w:p>
    <w:p w14:paraId="12815678" w14:textId="2CE5B0A2" w:rsidR="000B4415" w:rsidRDefault="00F917C6" w:rsidP="00056F44">
      <w:pPr>
        <w:spacing w:line="360" w:lineRule="auto"/>
        <w:jc w:val="both"/>
        <w:rPr>
          <w:rStyle w:val="Strong"/>
          <w:b w:val="0"/>
          <w:sz w:val="20"/>
          <w:szCs w:val="20"/>
        </w:rPr>
      </w:pPr>
      <w:r>
        <w:rPr>
          <w:bCs/>
          <w:noProof/>
          <w:sz w:val="20"/>
          <w:szCs w:val="20"/>
          <w:lang w:eastAsia="en-GB"/>
        </w:rPr>
        <w:lastRenderedPageBreak/>
        <mc:AlternateContent>
          <mc:Choice Requires="wps">
            <w:drawing>
              <wp:anchor distT="0" distB="0" distL="114300" distR="114300" simplePos="0" relativeHeight="251852800" behindDoc="0" locked="0" layoutInCell="1" allowOverlap="1" wp14:anchorId="4E61A997" wp14:editId="6E43CB42">
                <wp:simplePos x="0" y="0"/>
                <wp:positionH relativeFrom="margin">
                  <wp:align>left</wp:align>
                </wp:positionH>
                <wp:positionV relativeFrom="paragraph">
                  <wp:posOffset>11858</wp:posOffset>
                </wp:positionV>
                <wp:extent cx="2796363" cy="244549"/>
                <wp:effectExtent l="0" t="0" r="4445" b="3175"/>
                <wp:wrapNone/>
                <wp:docPr id="186" name="Text Box 186"/>
                <wp:cNvGraphicFramePr/>
                <a:graphic xmlns:a="http://schemas.openxmlformats.org/drawingml/2006/main">
                  <a:graphicData uri="http://schemas.microsoft.com/office/word/2010/wordprocessingShape">
                    <wps:wsp>
                      <wps:cNvSpPr txBox="1"/>
                      <wps:spPr>
                        <a:xfrm>
                          <a:off x="0" y="0"/>
                          <a:ext cx="2796363" cy="2445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BC138" w14:textId="6C9F918D" w:rsidR="0062582F" w:rsidRDefault="0062582F">
                            <w:r>
                              <w:rPr>
                                <w:rStyle w:val="Strong"/>
                                <w:sz w:val="20"/>
                                <w:szCs w:val="20"/>
                              </w:rPr>
                              <w:t>Table 20</w:t>
                            </w:r>
                            <w:r>
                              <w:rPr>
                                <w:rStyle w:val="Strong"/>
                                <w:b w:val="0"/>
                                <w:sz w:val="20"/>
                                <w:szCs w:val="20"/>
                              </w:rPr>
                              <w:t xml:space="preserve"> - Atmospheric Stability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61A997" id="Text Box 186" o:spid="_x0000_s1111" type="#_x0000_t202" style="position:absolute;left:0;text-align:left;margin-left:0;margin-top:.95pt;width:220.2pt;height:19.25pt;z-index:2518528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" fillcolor="white [3201]" stroked="f" strokeweight=".5pt">
                <v:textbox>
                  <w:txbxContent>
                    <w:p w14:paraId="50DBC138" w14:textId="6C9F918D" w:rsidR="0062582F" w:rsidRDefault="0062582F">
                      <w:r>
                        <w:rPr>
                          <w:rStyle w:val="Strong"/>
                          <w:sz w:val="20"/>
                          <w:szCs w:val="20"/>
                        </w:rPr>
                        <w:t>Table 20</w:t>
                      </w:r>
                      <w:r>
                        <w:rPr>
                          <w:rStyle w:val="Strong"/>
                          <w:b w:val="0"/>
                          <w:sz w:val="20"/>
                          <w:szCs w:val="20"/>
                        </w:rPr>
                        <w:t xml:space="preserve"> - Atmospheric Stability Analysis</w:t>
                      </w:r>
                    </w:p>
                  </w:txbxContent>
                </v:textbox>
                <w10:wrap anchorx="margin"/>
              </v:shape>
            </w:pict>
          </mc:Fallback>
        </mc:AlternateContent>
      </w:r>
    </w:p>
    <w:tbl>
      <w:tblPr>
        <w:tblStyle w:val="TableGrid"/>
        <w:tblpPr w:leftFromText="180" w:rightFromText="180" w:vertAnchor="text" w:horzAnchor="page" w:tblpX="3180" w:tblpY="78"/>
        <w:tblW w:w="0" w:type="auto"/>
        <w:tblLook w:val="04A0" w:firstRow="1" w:lastRow="0" w:firstColumn="1" w:lastColumn="0" w:noHBand="0" w:noVBand="1"/>
      </w:tblPr>
      <w:tblGrid>
        <w:gridCol w:w="3005"/>
        <w:gridCol w:w="3005"/>
      </w:tblGrid>
      <w:tr w:rsidR="00CC21DE" w14:paraId="27D3FC6B" w14:textId="77777777" w:rsidTr="00CC21DE">
        <w:tc>
          <w:tcPr>
            <w:tcW w:w="3005" w:type="dxa"/>
            <w:shd w:val="clear" w:color="auto" w:fill="E7E6E6" w:themeFill="background2"/>
          </w:tcPr>
          <w:p w14:paraId="4CA051EF" w14:textId="468FEFC7" w:rsidR="00CC21DE" w:rsidRPr="00056F44" w:rsidRDefault="00CC21DE" w:rsidP="00056F44">
            <w:pPr>
              <w:jc w:val="center"/>
              <w:rPr>
                <w:rStyle w:val="Strong"/>
                <w:rFonts w:asciiTheme="minorHAnsi" w:hAnsiTheme="minorHAnsi"/>
                <w:sz w:val="20"/>
                <w:szCs w:val="20"/>
              </w:rPr>
            </w:pPr>
            <w:r w:rsidRPr="00056F44">
              <w:rPr>
                <w:rStyle w:val="Strong"/>
                <w:rFonts w:asciiTheme="minorHAnsi" w:hAnsiTheme="minorHAnsi"/>
                <w:sz w:val="20"/>
                <w:szCs w:val="20"/>
              </w:rPr>
              <w:t>Pasquill Atmospheric Stability Class</w:t>
            </w:r>
          </w:p>
        </w:tc>
        <w:tc>
          <w:tcPr>
            <w:tcW w:w="3005" w:type="dxa"/>
            <w:shd w:val="clear" w:color="auto" w:fill="E7E6E6" w:themeFill="background2"/>
          </w:tcPr>
          <w:p w14:paraId="3D740AED" w14:textId="576F169B" w:rsidR="00CC21DE" w:rsidRPr="00056F44" w:rsidRDefault="00CC21DE" w:rsidP="00056F44">
            <w:pPr>
              <w:jc w:val="center"/>
              <w:rPr>
                <w:rStyle w:val="Strong"/>
                <w:rFonts w:asciiTheme="minorHAnsi" w:hAnsiTheme="minorHAnsi"/>
                <w:sz w:val="20"/>
                <w:szCs w:val="20"/>
              </w:rPr>
            </w:pPr>
            <w:r w:rsidRPr="00056F44">
              <w:rPr>
                <w:rStyle w:val="Strong"/>
                <w:rFonts w:asciiTheme="minorHAnsi" w:hAnsiTheme="minorHAnsi"/>
                <w:sz w:val="20"/>
                <w:szCs w:val="20"/>
              </w:rPr>
              <w:t>Percentage of Time % (2016 Calendar Year)</w:t>
            </w:r>
          </w:p>
        </w:tc>
      </w:tr>
      <w:tr w:rsidR="00CC21DE" w14:paraId="551201C2" w14:textId="77777777" w:rsidTr="00CC21DE">
        <w:tc>
          <w:tcPr>
            <w:tcW w:w="3005" w:type="dxa"/>
          </w:tcPr>
          <w:p w14:paraId="015BBEFE" w14:textId="13A6DEC1" w:rsidR="000B4415"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A</w:t>
            </w:r>
          </w:p>
          <w:p w14:paraId="0A8751F1" w14:textId="37BAC867" w:rsidR="00CC21DE"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(very unstable)</w:t>
            </w:r>
          </w:p>
        </w:tc>
        <w:tc>
          <w:tcPr>
            <w:tcW w:w="3005" w:type="dxa"/>
          </w:tcPr>
          <w:p w14:paraId="0067F0AD" w14:textId="77777777" w:rsidR="000B4415" w:rsidRPr="00056F44" w:rsidRDefault="000B4415" w:rsidP="000B4415">
            <w:pPr>
              <w:suppressAutoHyphens w:val="0"/>
              <w:spacing w:after="0" w:line="240" w:lineRule="auto"/>
              <w:jc w:val="center"/>
              <w:rPr>
                <w:rFonts w:asciiTheme="minorHAnsi" w:hAnsiTheme="minorHAnsi" w:cs="Arial"/>
                <w:sz w:val="18"/>
                <w:szCs w:val="18"/>
              </w:rPr>
            </w:pPr>
          </w:p>
          <w:p w14:paraId="5A04A6D9" w14:textId="77777777" w:rsidR="00CC21DE" w:rsidRPr="00056F44" w:rsidRDefault="00CC21DE" w:rsidP="000B4415">
            <w:pPr>
              <w:suppressAutoHyphens w:val="0"/>
              <w:spacing w:after="0" w:line="240" w:lineRule="auto"/>
              <w:jc w:val="center"/>
              <w:rPr>
                <w:rFonts w:asciiTheme="minorHAnsi" w:eastAsia="Times New Roman" w:hAnsiTheme="minorHAnsi" w:cs="Arial"/>
                <w:kern w:val="0"/>
                <w:sz w:val="18"/>
                <w:szCs w:val="18"/>
                <w:lang w:eastAsia="en-GB"/>
              </w:rPr>
            </w:pPr>
            <w:r w:rsidRPr="00056F44">
              <w:rPr>
                <w:rFonts w:asciiTheme="minorHAnsi" w:hAnsiTheme="minorHAnsi" w:cs="Arial"/>
                <w:sz w:val="18"/>
                <w:szCs w:val="18"/>
              </w:rPr>
              <w:t>0.057</w:t>
            </w:r>
          </w:p>
          <w:p w14:paraId="045F3F74" w14:textId="77777777" w:rsidR="00CC21DE" w:rsidRPr="00056F44" w:rsidRDefault="00CC21DE" w:rsidP="000B4415">
            <w:pPr>
              <w:spacing w:line="240" w:lineRule="auto"/>
              <w:jc w:val="center"/>
              <w:rPr>
                <w:rStyle w:val="Strong"/>
                <w:rFonts w:asciiTheme="minorHAnsi" w:hAnsiTheme="minorHAnsi"/>
                <w:b w:val="0"/>
                <w:sz w:val="20"/>
                <w:szCs w:val="20"/>
              </w:rPr>
            </w:pPr>
          </w:p>
        </w:tc>
      </w:tr>
      <w:tr w:rsidR="00CC21DE" w14:paraId="412A0094" w14:textId="77777777" w:rsidTr="00CC21DE">
        <w:tc>
          <w:tcPr>
            <w:tcW w:w="3005" w:type="dxa"/>
          </w:tcPr>
          <w:p w14:paraId="2CD24B08" w14:textId="03BC4E0F" w:rsidR="000665C4"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A-B</w:t>
            </w:r>
          </w:p>
          <w:p w14:paraId="7347F1C7" w14:textId="1A954E23" w:rsidR="00CC21DE"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(very unstable/unstable)</w:t>
            </w:r>
          </w:p>
        </w:tc>
        <w:tc>
          <w:tcPr>
            <w:tcW w:w="3005" w:type="dxa"/>
          </w:tcPr>
          <w:p w14:paraId="2E88CE3A" w14:textId="77777777" w:rsidR="000B4415" w:rsidRPr="00056F44" w:rsidRDefault="000B4415" w:rsidP="000B4415">
            <w:pPr>
              <w:suppressAutoHyphens w:val="0"/>
              <w:spacing w:after="0" w:line="240" w:lineRule="auto"/>
              <w:jc w:val="center"/>
              <w:rPr>
                <w:rFonts w:asciiTheme="minorHAnsi" w:hAnsiTheme="minorHAnsi" w:cs="Arial"/>
                <w:sz w:val="18"/>
                <w:szCs w:val="18"/>
              </w:rPr>
            </w:pPr>
          </w:p>
          <w:p w14:paraId="517DAE3D" w14:textId="77777777" w:rsidR="00CC21DE" w:rsidRPr="00056F44" w:rsidRDefault="00CC21DE" w:rsidP="000B4415">
            <w:pPr>
              <w:suppressAutoHyphens w:val="0"/>
              <w:spacing w:after="0" w:line="240" w:lineRule="auto"/>
              <w:jc w:val="center"/>
              <w:rPr>
                <w:rFonts w:asciiTheme="minorHAnsi" w:eastAsia="Times New Roman" w:hAnsiTheme="minorHAnsi" w:cs="Arial"/>
                <w:kern w:val="0"/>
                <w:sz w:val="18"/>
                <w:szCs w:val="18"/>
                <w:lang w:eastAsia="en-GB"/>
              </w:rPr>
            </w:pPr>
            <w:r w:rsidRPr="00056F44">
              <w:rPr>
                <w:rFonts w:asciiTheme="minorHAnsi" w:hAnsiTheme="minorHAnsi" w:cs="Arial"/>
                <w:sz w:val="18"/>
                <w:szCs w:val="18"/>
              </w:rPr>
              <w:t>0.857</w:t>
            </w:r>
          </w:p>
          <w:p w14:paraId="2A134AD1" w14:textId="77777777" w:rsidR="00CC21DE" w:rsidRPr="00056F44" w:rsidRDefault="00CC21DE" w:rsidP="000B4415">
            <w:pPr>
              <w:suppressAutoHyphens w:val="0"/>
              <w:spacing w:after="0" w:line="240" w:lineRule="auto"/>
              <w:jc w:val="center"/>
              <w:rPr>
                <w:rFonts w:asciiTheme="minorHAnsi" w:hAnsiTheme="minorHAnsi" w:cs="Arial"/>
                <w:sz w:val="18"/>
                <w:szCs w:val="18"/>
              </w:rPr>
            </w:pPr>
          </w:p>
        </w:tc>
      </w:tr>
      <w:tr w:rsidR="00CC21DE" w14:paraId="6E5ABF6C" w14:textId="77777777" w:rsidTr="00CC21DE">
        <w:tc>
          <w:tcPr>
            <w:tcW w:w="3005" w:type="dxa"/>
          </w:tcPr>
          <w:p w14:paraId="6CE34FF1" w14:textId="6A0B54E9" w:rsidR="000665C4"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B</w:t>
            </w:r>
          </w:p>
          <w:p w14:paraId="2EDA474B" w14:textId="677ED416" w:rsidR="00CC21DE"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(unstable)</w:t>
            </w:r>
          </w:p>
        </w:tc>
        <w:tc>
          <w:tcPr>
            <w:tcW w:w="3005" w:type="dxa"/>
          </w:tcPr>
          <w:p w14:paraId="515C5572" w14:textId="77777777" w:rsidR="000B4415" w:rsidRPr="00056F44" w:rsidRDefault="000B4415" w:rsidP="000B4415">
            <w:pPr>
              <w:suppressAutoHyphens w:val="0"/>
              <w:spacing w:after="0" w:line="240" w:lineRule="auto"/>
              <w:jc w:val="center"/>
              <w:rPr>
                <w:rFonts w:asciiTheme="minorHAnsi" w:hAnsiTheme="minorHAnsi" w:cs="Arial"/>
                <w:sz w:val="18"/>
                <w:szCs w:val="18"/>
              </w:rPr>
            </w:pPr>
          </w:p>
          <w:p w14:paraId="2890F839" w14:textId="77777777" w:rsidR="00CC21DE" w:rsidRPr="00056F44" w:rsidRDefault="00CC21DE" w:rsidP="000B4415">
            <w:pPr>
              <w:suppressAutoHyphens w:val="0"/>
              <w:spacing w:after="0" w:line="240" w:lineRule="auto"/>
              <w:jc w:val="center"/>
              <w:rPr>
                <w:rFonts w:asciiTheme="minorHAnsi" w:eastAsia="Times New Roman" w:hAnsiTheme="minorHAnsi" w:cs="Arial"/>
                <w:kern w:val="0"/>
                <w:sz w:val="18"/>
                <w:szCs w:val="18"/>
                <w:lang w:eastAsia="en-GB"/>
              </w:rPr>
            </w:pPr>
            <w:r w:rsidRPr="00056F44">
              <w:rPr>
                <w:rFonts w:asciiTheme="minorHAnsi" w:hAnsiTheme="minorHAnsi" w:cs="Arial"/>
                <w:sz w:val="18"/>
                <w:szCs w:val="18"/>
              </w:rPr>
              <w:t>2.914</w:t>
            </w:r>
          </w:p>
          <w:p w14:paraId="06EDDD98" w14:textId="77777777" w:rsidR="00CC21DE" w:rsidRPr="00056F44" w:rsidRDefault="00CC21DE" w:rsidP="000B4415">
            <w:pPr>
              <w:spacing w:line="240" w:lineRule="auto"/>
              <w:jc w:val="center"/>
              <w:rPr>
                <w:rStyle w:val="Strong"/>
                <w:rFonts w:asciiTheme="minorHAnsi" w:hAnsiTheme="minorHAnsi"/>
                <w:b w:val="0"/>
                <w:sz w:val="20"/>
                <w:szCs w:val="20"/>
              </w:rPr>
            </w:pPr>
          </w:p>
        </w:tc>
      </w:tr>
      <w:tr w:rsidR="00CC21DE" w14:paraId="574FEC51" w14:textId="77777777" w:rsidTr="00CC21DE">
        <w:tc>
          <w:tcPr>
            <w:tcW w:w="3005" w:type="dxa"/>
          </w:tcPr>
          <w:p w14:paraId="079B3812" w14:textId="4FC56914" w:rsidR="000665C4"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B-C</w:t>
            </w:r>
          </w:p>
          <w:p w14:paraId="290D336F" w14:textId="68C2C97A" w:rsidR="00CC21DE"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(unstable/slightly unstable)</w:t>
            </w:r>
          </w:p>
        </w:tc>
        <w:tc>
          <w:tcPr>
            <w:tcW w:w="3005" w:type="dxa"/>
          </w:tcPr>
          <w:p w14:paraId="5E46DE7D" w14:textId="77777777" w:rsidR="000B4415" w:rsidRPr="00056F44" w:rsidRDefault="000B4415" w:rsidP="000B4415">
            <w:pPr>
              <w:suppressAutoHyphens w:val="0"/>
              <w:spacing w:after="0" w:line="240" w:lineRule="auto"/>
              <w:jc w:val="center"/>
              <w:rPr>
                <w:rFonts w:asciiTheme="minorHAnsi" w:hAnsiTheme="minorHAnsi" w:cs="Arial"/>
                <w:sz w:val="18"/>
                <w:szCs w:val="18"/>
              </w:rPr>
            </w:pPr>
          </w:p>
          <w:p w14:paraId="2A709C7B" w14:textId="77777777" w:rsidR="00CC21DE" w:rsidRPr="00056F44" w:rsidRDefault="00CC21DE" w:rsidP="000B4415">
            <w:pPr>
              <w:suppressAutoHyphens w:val="0"/>
              <w:spacing w:after="0" w:line="240" w:lineRule="auto"/>
              <w:jc w:val="center"/>
              <w:rPr>
                <w:rFonts w:asciiTheme="minorHAnsi" w:eastAsia="Times New Roman" w:hAnsiTheme="minorHAnsi" w:cs="Arial"/>
                <w:kern w:val="0"/>
                <w:sz w:val="18"/>
                <w:szCs w:val="18"/>
                <w:lang w:eastAsia="en-GB"/>
              </w:rPr>
            </w:pPr>
            <w:r w:rsidRPr="00056F44">
              <w:rPr>
                <w:rFonts w:asciiTheme="minorHAnsi" w:hAnsiTheme="minorHAnsi" w:cs="Arial"/>
                <w:sz w:val="18"/>
                <w:szCs w:val="18"/>
              </w:rPr>
              <w:t>2.777</w:t>
            </w:r>
          </w:p>
          <w:p w14:paraId="7A7AE27E" w14:textId="77777777" w:rsidR="00CC21DE" w:rsidRPr="00056F44" w:rsidRDefault="00CC21DE" w:rsidP="000B4415">
            <w:pPr>
              <w:spacing w:line="240" w:lineRule="auto"/>
              <w:jc w:val="center"/>
              <w:rPr>
                <w:rStyle w:val="Strong"/>
                <w:rFonts w:asciiTheme="minorHAnsi" w:hAnsiTheme="minorHAnsi"/>
                <w:b w:val="0"/>
                <w:sz w:val="20"/>
                <w:szCs w:val="20"/>
              </w:rPr>
            </w:pPr>
          </w:p>
        </w:tc>
      </w:tr>
      <w:tr w:rsidR="00CC21DE" w14:paraId="4E912264" w14:textId="77777777" w:rsidTr="00CC21DE">
        <w:tc>
          <w:tcPr>
            <w:tcW w:w="3005" w:type="dxa"/>
          </w:tcPr>
          <w:p w14:paraId="13B83D57" w14:textId="635CF676" w:rsidR="000665C4"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C</w:t>
            </w:r>
          </w:p>
          <w:p w14:paraId="2A6E7CB6" w14:textId="1E15FB4A" w:rsidR="00CC21DE" w:rsidRPr="00056F44" w:rsidRDefault="000665C4"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(slightly unstable)</w:t>
            </w:r>
          </w:p>
        </w:tc>
        <w:tc>
          <w:tcPr>
            <w:tcW w:w="3005" w:type="dxa"/>
          </w:tcPr>
          <w:p w14:paraId="5FD246B6" w14:textId="77777777" w:rsidR="000B4415" w:rsidRPr="00056F44" w:rsidRDefault="000B4415" w:rsidP="000B4415">
            <w:pPr>
              <w:suppressAutoHyphens w:val="0"/>
              <w:spacing w:after="0" w:line="240" w:lineRule="auto"/>
              <w:jc w:val="center"/>
              <w:rPr>
                <w:rFonts w:asciiTheme="minorHAnsi" w:hAnsiTheme="minorHAnsi" w:cs="Arial"/>
                <w:sz w:val="18"/>
                <w:szCs w:val="18"/>
              </w:rPr>
            </w:pPr>
          </w:p>
          <w:p w14:paraId="289F7B5C" w14:textId="77777777" w:rsidR="00CC21DE" w:rsidRPr="00056F44" w:rsidRDefault="00CC21DE" w:rsidP="000B4415">
            <w:pPr>
              <w:suppressAutoHyphens w:val="0"/>
              <w:spacing w:after="0" w:line="240" w:lineRule="auto"/>
              <w:jc w:val="center"/>
              <w:rPr>
                <w:rFonts w:asciiTheme="minorHAnsi" w:eastAsia="Times New Roman" w:hAnsiTheme="minorHAnsi" w:cs="Arial"/>
                <w:kern w:val="0"/>
                <w:sz w:val="18"/>
                <w:szCs w:val="18"/>
                <w:lang w:eastAsia="en-GB"/>
              </w:rPr>
            </w:pPr>
            <w:r w:rsidRPr="00056F44">
              <w:rPr>
                <w:rFonts w:asciiTheme="minorHAnsi" w:hAnsiTheme="minorHAnsi" w:cs="Arial"/>
                <w:sz w:val="18"/>
                <w:szCs w:val="18"/>
              </w:rPr>
              <w:t>16.819</w:t>
            </w:r>
          </w:p>
          <w:p w14:paraId="6BB309F0" w14:textId="77777777" w:rsidR="00CC21DE" w:rsidRPr="00056F44" w:rsidRDefault="00CC21DE" w:rsidP="000B4415">
            <w:pPr>
              <w:spacing w:line="240" w:lineRule="auto"/>
              <w:jc w:val="center"/>
              <w:rPr>
                <w:rStyle w:val="Strong"/>
                <w:rFonts w:asciiTheme="minorHAnsi" w:hAnsiTheme="minorHAnsi"/>
                <w:b w:val="0"/>
                <w:sz w:val="20"/>
                <w:szCs w:val="20"/>
              </w:rPr>
            </w:pPr>
          </w:p>
        </w:tc>
      </w:tr>
      <w:tr w:rsidR="00CC21DE" w14:paraId="3F2BE0D2" w14:textId="77777777" w:rsidTr="00CC21DE">
        <w:tc>
          <w:tcPr>
            <w:tcW w:w="3005" w:type="dxa"/>
          </w:tcPr>
          <w:p w14:paraId="434BD3BF" w14:textId="77777777" w:rsidR="000B4415"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C-D</w:t>
            </w:r>
          </w:p>
          <w:p w14:paraId="3AE7DE0F" w14:textId="4F0728FE" w:rsidR="000B4415" w:rsidRPr="00056F44" w:rsidRDefault="000B4415"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(slightly unstable/neutral)</w:t>
            </w:r>
          </w:p>
        </w:tc>
        <w:tc>
          <w:tcPr>
            <w:tcW w:w="3005" w:type="dxa"/>
          </w:tcPr>
          <w:p w14:paraId="20EFA423" w14:textId="77777777" w:rsidR="000B4415" w:rsidRPr="00056F44" w:rsidRDefault="000B4415" w:rsidP="000B4415">
            <w:pPr>
              <w:suppressAutoHyphens w:val="0"/>
              <w:spacing w:after="0" w:line="240" w:lineRule="auto"/>
              <w:jc w:val="center"/>
              <w:rPr>
                <w:rFonts w:asciiTheme="minorHAnsi" w:hAnsiTheme="minorHAnsi" w:cs="Arial"/>
                <w:sz w:val="18"/>
                <w:szCs w:val="18"/>
              </w:rPr>
            </w:pPr>
          </w:p>
          <w:p w14:paraId="10907E9B" w14:textId="77777777" w:rsidR="00CC21DE" w:rsidRPr="00056F44" w:rsidRDefault="00CC21DE" w:rsidP="000B4415">
            <w:pPr>
              <w:suppressAutoHyphens w:val="0"/>
              <w:spacing w:after="0" w:line="240" w:lineRule="auto"/>
              <w:jc w:val="center"/>
              <w:rPr>
                <w:rFonts w:asciiTheme="minorHAnsi" w:eastAsia="Times New Roman" w:hAnsiTheme="minorHAnsi" w:cs="Arial"/>
                <w:kern w:val="0"/>
                <w:sz w:val="18"/>
                <w:szCs w:val="18"/>
                <w:lang w:eastAsia="en-GB"/>
              </w:rPr>
            </w:pPr>
            <w:r w:rsidRPr="00056F44">
              <w:rPr>
                <w:rFonts w:asciiTheme="minorHAnsi" w:hAnsiTheme="minorHAnsi" w:cs="Arial"/>
                <w:sz w:val="18"/>
                <w:szCs w:val="18"/>
              </w:rPr>
              <w:t>1.954</w:t>
            </w:r>
          </w:p>
          <w:p w14:paraId="6C3EC581" w14:textId="77777777" w:rsidR="00CC21DE" w:rsidRPr="00056F44" w:rsidRDefault="00CC21DE" w:rsidP="000B4415">
            <w:pPr>
              <w:suppressAutoHyphens w:val="0"/>
              <w:spacing w:after="0" w:line="240" w:lineRule="auto"/>
              <w:jc w:val="center"/>
              <w:rPr>
                <w:rFonts w:asciiTheme="minorHAnsi" w:hAnsiTheme="minorHAnsi" w:cs="Arial"/>
                <w:sz w:val="18"/>
                <w:szCs w:val="18"/>
              </w:rPr>
            </w:pPr>
          </w:p>
        </w:tc>
      </w:tr>
      <w:tr w:rsidR="00CC21DE" w14:paraId="542CD331" w14:textId="77777777" w:rsidTr="00CC21DE">
        <w:tc>
          <w:tcPr>
            <w:tcW w:w="3005" w:type="dxa"/>
          </w:tcPr>
          <w:p w14:paraId="60BC739C" w14:textId="77777777" w:rsidR="00CC21DE"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D</w:t>
            </w:r>
          </w:p>
          <w:p w14:paraId="30E126E1" w14:textId="38AC119F" w:rsidR="000B4415" w:rsidRPr="00056F44" w:rsidRDefault="000B4415"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(neutral)</w:t>
            </w:r>
          </w:p>
        </w:tc>
        <w:tc>
          <w:tcPr>
            <w:tcW w:w="3005" w:type="dxa"/>
          </w:tcPr>
          <w:p w14:paraId="24789B66" w14:textId="77777777" w:rsidR="000B4415" w:rsidRPr="00056F44" w:rsidRDefault="000B4415" w:rsidP="000B4415">
            <w:pPr>
              <w:suppressAutoHyphens w:val="0"/>
              <w:spacing w:after="0" w:line="240" w:lineRule="auto"/>
              <w:jc w:val="center"/>
              <w:rPr>
                <w:rFonts w:asciiTheme="minorHAnsi" w:hAnsiTheme="minorHAnsi" w:cs="Arial"/>
                <w:sz w:val="18"/>
                <w:szCs w:val="18"/>
              </w:rPr>
            </w:pPr>
          </w:p>
          <w:p w14:paraId="10C2C606" w14:textId="77777777" w:rsidR="00CC21DE" w:rsidRPr="00056F44" w:rsidRDefault="00CC21DE" w:rsidP="000B4415">
            <w:pPr>
              <w:suppressAutoHyphens w:val="0"/>
              <w:spacing w:after="0" w:line="240" w:lineRule="auto"/>
              <w:jc w:val="center"/>
              <w:rPr>
                <w:rFonts w:asciiTheme="minorHAnsi" w:eastAsia="Times New Roman" w:hAnsiTheme="minorHAnsi" w:cs="Arial"/>
                <w:kern w:val="0"/>
                <w:sz w:val="18"/>
                <w:szCs w:val="18"/>
                <w:lang w:eastAsia="en-GB"/>
              </w:rPr>
            </w:pPr>
            <w:r w:rsidRPr="00056F44">
              <w:rPr>
                <w:rFonts w:asciiTheme="minorHAnsi" w:hAnsiTheme="minorHAnsi" w:cs="Arial"/>
                <w:sz w:val="18"/>
                <w:szCs w:val="18"/>
              </w:rPr>
              <w:t>58.341</w:t>
            </w:r>
          </w:p>
          <w:p w14:paraId="489D4354" w14:textId="77777777" w:rsidR="00CC21DE" w:rsidRPr="00056F44" w:rsidRDefault="00CC21DE" w:rsidP="000B4415">
            <w:pPr>
              <w:spacing w:line="240" w:lineRule="auto"/>
              <w:jc w:val="center"/>
              <w:rPr>
                <w:rStyle w:val="Strong"/>
                <w:rFonts w:asciiTheme="minorHAnsi" w:hAnsiTheme="minorHAnsi"/>
                <w:b w:val="0"/>
                <w:sz w:val="20"/>
                <w:szCs w:val="20"/>
              </w:rPr>
            </w:pPr>
          </w:p>
        </w:tc>
      </w:tr>
      <w:tr w:rsidR="00CC21DE" w14:paraId="13E6B86B" w14:textId="77777777" w:rsidTr="00CC21DE">
        <w:tc>
          <w:tcPr>
            <w:tcW w:w="3005" w:type="dxa"/>
          </w:tcPr>
          <w:p w14:paraId="56AEEB4C" w14:textId="3C2CD475" w:rsidR="00CC21DE"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E</w:t>
            </w:r>
            <w:r w:rsidR="000B4415" w:rsidRPr="00056F44">
              <w:rPr>
                <w:rStyle w:val="Strong"/>
                <w:rFonts w:asciiTheme="minorHAnsi" w:hAnsiTheme="minorHAnsi"/>
                <w:b w:val="0"/>
                <w:sz w:val="20"/>
                <w:szCs w:val="20"/>
              </w:rPr>
              <w:t xml:space="preserve"> (slightly stable)</w:t>
            </w:r>
          </w:p>
        </w:tc>
        <w:tc>
          <w:tcPr>
            <w:tcW w:w="3005" w:type="dxa"/>
          </w:tcPr>
          <w:p w14:paraId="41EE52E0" w14:textId="77777777" w:rsidR="000B4415" w:rsidRPr="00056F44" w:rsidRDefault="000B4415" w:rsidP="000B4415">
            <w:pPr>
              <w:suppressAutoHyphens w:val="0"/>
              <w:spacing w:after="0" w:line="240" w:lineRule="auto"/>
              <w:jc w:val="center"/>
              <w:rPr>
                <w:rFonts w:asciiTheme="minorHAnsi" w:hAnsiTheme="minorHAnsi" w:cs="Arial"/>
                <w:sz w:val="18"/>
                <w:szCs w:val="18"/>
              </w:rPr>
            </w:pPr>
          </w:p>
          <w:p w14:paraId="481AE7DC" w14:textId="77777777" w:rsidR="00CC21DE" w:rsidRPr="00056F44" w:rsidRDefault="00CC21DE" w:rsidP="000B4415">
            <w:pPr>
              <w:suppressAutoHyphens w:val="0"/>
              <w:spacing w:after="0" w:line="240" w:lineRule="auto"/>
              <w:jc w:val="center"/>
              <w:rPr>
                <w:rFonts w:asciiTheme="minorHAnsi" w:eastAsia="Times New Roman" w:hAnsiTheme="minorHAnsi" w:cs="Arial"/>
                <w:kern w:val="0"/>
                <w:sz w:val="18"/>
                <w:szCs w:val="18"/>
                <w:lang w:eastAsia="en-GB"/>
              </w:rPr>
            </w:pPr>
            <w:r w:rsidRPr="00056F44">
              <w:rPr>
                <w:rFonts w:asciiTheme="minorHAnsi" w:hAnsiTheme="minorHAnsi" w:cs="Arial"/>
                <w:sz w:val="18"/>
                <w:szCs w:val="18"/>
              </w:rPr>
              <w:t>8.341</w:t>
            </w:r>
          </w:p>
          <w:p w14:paraId="0F859D0D" w14:textId="77777777" w:rsidR="00CC21DE" w:rsidRPr="00056F44" w:rsidRDefault="00CC21DE" w:rsidP="000B4415">
            <w:pPr>
              <w:spacing w:line="240" w:lineRule="auto"/>
              <w:jc w:val="center"/>
              <w:rPr>
                <w:rStyle w:val="Strong"/>
                <w:rFonts w:asciiTheme="minorHAnsi" w:hAnsiTheme="minorHAnsi"/>
                <w:b w:val="0"/>
                <w:sz w:val="20"/>
                <w:szCs w:val="20"/>
              </w:rPr>
            </w:pPr>
          </w:p>
        </w:tc>
      </w:tr>
      <w:tr w:rsidR="00CC21DE" w14:paraId="53420889" w14:textId="77777777" w:rsidTr="00CC21DE">
        <w:tc>
          <w:tcPr>
            <w:tcW w:w="3005" w:type="dxa"/>
          </w:tcPr>
          <w:p w14:paraId="153D994C" w14:textId="1EDF6239" w:rsidR="00CC21DE" w:rsidRPr="00056F44" w:rsidRDefault="00CC21DE" w:rsidP="000B4415">
            <w:pPr>
              <w:spacing w:line="240" w:lineRule="auto"/>
              <w:jc w:val="center"/>
              <w:rPr>
                <w:rStyle w:val="Strong"/>
                <w:rFonts w:asciiTheme="minorHAnsi" w:hAnsiTheme="minorHAnsi"/>
                <w:b w:val="0"/>
                <w:sz w:val="20"/>
                <w:szCs w:val="20"/>
              </w:rPr>
            </w:pPr>
            <w:r w:rsidRPr="00056F44">
              <w:rPr>
                <w:rStyle w:val="Strong"/>
                <w:rFonts w:asciiTheme="minorHAnsi" w:hAnsiTheme="minorHAnsi"/>
                <w:b w:val="0"/>
                <w:sz w:val="20"/>
                <w:szCs w:val="20"/>
              </w:rPr>
              <w:t>F</w:t>
            </w:r>
            <w:r w:rsidR="000B4415" w:rsidRPr="00056F44">
              <w:rPr>
                <w:rStyle w:val="Strong"/>
                <w:rFonts w:asciiTheme="minorHAnsi" w:hAnsiTheme="minorHAnsi"/>
                <w:b w:val="0"/>
                <w:sz w:val="20"/>
                <w:szCs w:val="20"/>
              </w:rPr>
              <w:t xml:space="preserve"> (stable)</w:t>
            </w:r>
          </w:p>
        </w:tc>
        <w:tc>
          <w:tcPr>
            <w:tcW w:w="3005" w:type="dxa"/>
          </w:tcPr>
          <w:p w14:paraId="6EEE2567" w14:textId="77777777" w:rsidR="000B4415" w:rsidRPr="00056F44" w:rsidRDefault="000B4415" w:rsidP="000B4415">
            <w:pPr>
              <w:suppressAutoHyphens w:val="0"/>
              <w:spacing w:after="0" w:line="240" w:lineRule="auto"/>
              <w:jc w:val="center"/>
              <w:rPr>
                <w:rFonts w:asciiTheme="minorHAnsi" w:hAnsiTheme="minorHAnsi" w:cs="Arial"/>
                <w:sz w:val="18"/>
                <w:szCs w:val="18"/>
              </w:rPr>
            </w:pPr>
          </w:p>
          <w:p w14:paraId="1FF2FC44" w14:textId="77777777" w:rsidR="00CC21DE" w:rsidRPr="00056F44" w:rsidRDefault="00CC21DE" w:rsidP="000B4415">
            <w:pPr>
              <w:suppressAutoHyphens w:val="0"/>
              <w:spacing w:after="0" w:line="240" w:lineRule="auto"/>
              <w:jc w:val="center"/>
              <w:rPr>
                <w:rFonts w:asciiTheme="minorHAnsi" w:eastAsia="Times New Roman" w:hAnsiTheme="minorHAnsi" w:cs="Arial"/>
                <w:kern w:val="0"/>
                <w:sz w:val="18"/>
                <w:szCs w:val="18"/>
                <w:lang w:eastAsia="en-GB"/>
              </w:rPr>
            </w:pPr>
            <w:r w:rsidRPr="00056F44">
              <w:rPr>
                <w:rFonts w:asciiTheme="minorHAnsi" w:hAnsiTheme="minorHAnsi" w:cs="Arial"/>
                <w:sz w:val="18"/>
                <w:szCs w:val="18"/>
              </w:rPr>
              <w:t>7.941</w:t>
            </w:r>
          </w:p>
          <w:p w14:paraId="772EA377" w14:textId="77777777" w:rsidR="00CC21DE" w:rsidRPr="00056F44" w:rsidRDefault="00CC21DE" w:rsidP="000B4415">
            <w:pPr>
              <w:spacing w:line="240" w:lineRule="auto"/>
              <w:jc w:val="center"/>
              <w:rPr>
                <w:rStyle w:val="Strong"/>
                <w:rFonts w:asciiTheme="minorHAnsi" w:hAnsiTheme="minorHAnsi"/>
                <w:b w:val="0"/>
                <w:sz w:val="20"/>
                <w:szCs w:val="20"/>
              </w:rPr>
            </w:pPr>
          </w:p>
        </w:tc>
      </w:tr>
      <w:tr w:rsidR="00CC21DE" w14:paraId="4671511D" w14:textId="77777777" w:rsidTr="00CC21DE">
        <w:tc>
          <w:tcPr>
            <w:tcW w:w="3005" w:type="dxa"/>
          </w:tcPr>
          <w:p w14:paraId="274E56CC" w14:textId="4779F27A" w:rsidR="00CC21DE" w:rsidRPr="00056F44" w:rsidRDefault="00CC21DE" w:rsidP="000B4415">
            <w:pPr>
              <w:spacing w:line="240" w:lineRule="auto"/>
              <w:jc w:val="center"/>
              <w:rPr>
                <w:rStyle w:val="Strong"/>
                <w:rFonts w:asciiTheme="minorHAnsi" w:hAnsiTheme="minorHAnsi"/>
                <w:sz w:val="20"/>
                <w:szCs w:val="20"/>
              </w:rPr>
            </w:pPr>
            <w:r w:rsidRPr="00056F44">
              <w:rPr>
                <w:rStyle w:val="Strong"/>
                <w:rFonts w:asciiTheme="minorHAnsi" w:hAnsiTheme="minorHAnsi"/>
                <w:sz w:val="20"/>
                <w:szCs w:val="20"/>
              </w:rPr>
              <w:t>Total</w:t>
            </w:r>
          </w:p>
        </w:tc>
        <w:tc>
          <w:tcPr>
            <w:tcW w:w="3005" w:type="dxa"/>
          </w:tcPr>
          <w:p w14:paraId="0364A096" w14:textId="47C47952" w:rsidR="00CC21DE" w:rsidRPr="00056F44" w:rsidRDefault="00CC21DE" w:rsidP="000B4415">
            <w:pPr>
              <w:spacing w:line="240" w:lineRule="auto"/>
              <w:jc w:val="center"/>
              <w:rPr>
                <w:rStyle w:val="Strong"/>
                <w:rFonts w:asciiTheme="minorHAnsi" w:hAnsiTheme="minorHAnsi"/>
                <w:sz w:val="20"/>
                <w:szCs w:val="20"/>
              </w:rPr>
            </w:pPr>
            <w:r w:rsidRPr="00056F44">
              <w:rPr>
                <w:rStyle w:val="Strong"/>
                <w:rFonts w:asciiTheme="minorHAnsi" w:hAnsiTheme="minorHAnsi"/>
                <w:sz w:val="20"/>
                <w:szCs w:val="20"/>
              </w:rPr>
              <w:t>100.00</w:t>
            </w:r>
          </w:p>
        </w:tc>
      </w:tr>
    </w:tbl>
    <w:p w14:paraId="771FDAD6" w14:textId="77777777" w:rsidR="00776B94" w:rsidRDefault="00776B94" w:rsidP="00677C96">
      <w:pPr>
        <w:jc w:val="both"/>
        <w:rPr>
          <w:rStyle w:val="Strong"/>
          <w:b w:val="0"/>
          <w:sz w:val="20"/>
          <w:szCs w:val="20"/>
        </w:rPr>
      </w:pPr>
    </w:p>
    <w:p w14:paraId="4BDE08AC" w14:textId="575BB124" w:rsidR="00063851" w:rsidRDefault="00776B94" w:rsidP="00677C96">
      <w:pPr>
        <w:jc w:val="both"/>
        <w:rPr>
          <w:rStyle w:val="Strong"/>
          <w:b w:val="0"/>
          <w:sz w:val="20"/>
          <w:szCs w:val="20"/>
        </w:rPr>
      </w:pPr>
      <w:r>
        <w:rPr>
          <w:rStyle w:val="Strong"/>
          <w:b w:val="0"/>
          <w:sz w:val="20"/>
          <w:szCs w:val="20"/>
        </w:rPr>
        <w:t xml:space="preserve">  </w:t>
      </w:r>
    </w:p>
    <w:p w14:paraId="5CF618AD" w14:textId="77777777" w:rsidR="002B5E03" w:rsidRDefault="002B5E03" w:rsidP="00677C96">
      <w:pPr>
        <w:jc w:val="both"/>
        <w:rPr>
          <w:rStyle w:val="Strong"/>
          <w:b w:val="0"/>
          <w:sz w:val="20"/>
          <w:szCs w:val="20"/>
        </w:rPr>
      </w:pPr>
    </w:p>
    <w:p w14:paraId="13E4D2D6" w14:textId="77777777" w:rsidR="00056F44" w:rsidRDefault="00056F44" w:rsidP="00902722">
      <w:pPr>
        <w:jc w:val="both"/>
        <w:rPr>
          <w:rStyle w:val="Strong"/>
          <w:b w:val="0"/>
          <w:sz w:val="20"/>
          <w:szCs w:val="20"/>
        </w:rPr>
      </w:pPr>
    </w:p>
    <w:p w14:paraId="2BAC1843" w14:textId="77777777" w:rsidR="00234CE7" w:rsidRDefault="00234CE7" w:rsidP="00056F44">
      <w:pPr>
        <w:spacing w:line="360" w:lineRule="auto"/>
        <w:jc w:val="both"/>
        <w:rPr>
          <w:rStyle w:val="Strong"/>
          <w:b w:val="0"/>
          <w:sz w:val="20"/>
          <w:szCs w:val="20"/>
        </w:rPr>
      </w:pPr>
    </w:p>
    <w:p w14:paraId="042B7AD7" w14:textId="77777777" w:rsidR="00234CE7" w:rsidRDefault="00234CE7" w:rsidP="00056F44">
      <w:pPr>
        <w:spacing w:line="360" w:lineRule="auto"/>
        <w:jc w:val="both"/>
        <w:rPr>
          <w:rStyle w:val="Strong"/>
          <w:b w:val="0"/>
          <w:sz w:val="20"/>
          <w:szCs w:val="20"/>
        </w:rPr>
      </w:pPr>
    </w:p>
    <w:p w14:paraId="13143BF0" w14:textId="77777777" w:rsidR="00234CE7" w:rsidRDefault="00234CE7" w:rsidP="00056F44">
      <w:pPr>
        <w:spacing w:line="360" w:lineRule="auto"/>
        <w:jc w:val="both"/>
        <w:rPr>
          <w:rStyle w:val="Strong"/>
          <w:b w:val="0"/>
          <w:sz w:val="20"/>
          <w:szCs w:val="20"/>
        </w:rPr>
      </w:pPr>
    </w:p>
    <w:p w14:paraId="0A4C11A6" w14:textId="77777777" w:rsidR="00234CE7" w:rsidRDefault="00234CE7" w:rsidP="00056F44">
      <w:pPr>
        <w:spacing w:line="360" w:lineRule="auto"/>
        <w:jc w:val="both"/>
        <w:rPr>
          <w:rStyle w:val="Strong"/>
          <w:b w:val="0"/>
          <w:sz w:val="20"/>
          <w:szCs w:val="20"/>
        </w:rPr>
      </w:pPr>
    </w:p>
    <w:p w14:paraId="234DCE45" w14:textId="77777777" w:rsidR="00234CE7" w:rsidRDefault="00234CE7" w:rsidP="00056F44">
      <w:pPr>
        <w:spacing w:line="360" w:lineRule="auto"/>
        <w:jc w:val="both"/>
        <w:rPr>
          <w:rStyle w:val="Strong"/>
          <w:b w:val="0"/>
          <w:sz w:val="20"/>
          <w:szCs w:val="20"/>
        </w:rPr>
      </w:pPr>
    </w:p>
    <w:p w14:paraId="7AEEF30C" w14:textId="77777777" w:rsidR="00234CE7" w:rsidRDefault="00234CE7" w:rsidP="00056F44">
      <w:pPr>
        <w:spacing w:line="360" w:lineRule="auto"/>
        <w:jc w:val="both"/>
        <w:rPr>
          <w:rStyle w:val="Strong"/>
          <w:b w:val="0"/>
          <w:sz w:val="20"/>
          <w:szCs w:val="20"/>
        </w:rPr>
      </w:pPr>
    </w:p>
    <w:p w14:paraId="3BEF063A" w14:textId="77777777" w:rsidR="00234CE7" w:rsidRDefault="00234CE7" w:rsidP="00056F44">
      <w:pPr>
        <w:spacing w:line="360" w:lineRule="auto"/>
        <w:jc w:val="both"/>
        <w:rPr>
          <w:rStyle w:val="Strong"/>
          <w:b w:val="0"/>
          <w:sz w:val="20"/>
          <w:szCs w:val="20"/>
        </w:rPr>
      </w:pPr>
    </w:p>
    <w:p w14:paraId="5BCEA414" w14:textId="77777777" w:rsidR="00234CE7" w:rsidRDefault="00234CE7" w:rsidP="00056F44">
      <w:pPr>
        <w:spacing w:line="360" w:lineRule="auto"/>
        <w:jc w:val="both"/>
        <w:rPr>
          <w:rStyle w:val="Strong"/>
          <w:b w:val="0"/>
          <w:sz w:val="20"/>
          <w:szCs w:val="20"/>
        </w:rPr>
      </w:pPr>
    </w:p>
    <w:p w14:paraId="21797845" w14:textId="77777777" w:rsidR="00234CE7" w:rsidRDefault="00234CE7" w:rsidP="00056F44">
      <w:pPr>
        <w:spacing w:line="360" w:lineRule="auto"/>
        <w:jc w:val="both"/>
        <w:rPr>
          <w:rStyle w:val="Strong"/>
          <w:b w:val="0"/>
          <w:sz w:val="20"/>
          <w:szCs w:val="20"/>
        </w:rPr>
      </w:pPr>
    </w:p>
    <w:p w14:paraId="4C07C336" w14:textId="77777777" w:rsidR="00234CE7" w:rsidRDefault="00234CE7" w:rsidP="00056F44">
      <w:pPr>
        <w:spacing w:line="360" w:lineRule="auto"/>
        <w:jc w:val="both"/>
        <w:rPr>
          <w:rStyle w:val="Strong"/>
          <w:b w:val="0"/>
          <w:sz w:val="20"/>
          <w:szCs w:val="20"/>
        </w:rPr>
      </w:pPr>
    </w:p>
    <w:p w14:paraId="60D8C7C8" w14:textId="77777777" w:rsidR="00234CE7" w:rsidRDefault="00234CE7" w:rsidP="00056F44">
      <w:pPr>
        <w:spacing w:line="360" w:lineRule="auto"/>
        <w:jc w:val="both"/>
        <w:rPr>
          <w:rStyle w:val="Strong"/>
          <w:b w:val="0"/>
          <w:sz w:val="20"/>
          <w:szCs w:val="20"/>
        </w:rPr>
      </w:pPr>
    </w:p>
    <w:p w14:paraId="77752356" w14:textId="77777777" w:rsidR="00234CE7" w:rsidRDefault="00234CE7" w:rsidP="00056F44">
      <w:pPr>
        <w:spacing w:line="360" w:lineRule="auto"/>
        <w:jc w:val="both"/>
        <w:rPr>
          <w:rStyle w:val="Strong"/>
          <w:b w:val="0"/>
          <w:sz w:val="20"/>
          <w:szCs w:val="20"/>
        </w:rPr>
      </w:pPr>
    </w:p>
    <w:p w14:paraId="63D998B8" w14:textId="77777777" w:rsidR="00234CE7" w:rsidRDefault="00234CE7" w:rsidP="00056F44">
      <w:pPr>
        <w:spacing w:line="360" w:lineRule="auto"/>
        <w:jc w:val="both"/>
        <w:rPr>
          <w:rStyle w:val="Strong"/>
          <w:b w:val="0"/>
          <w:sz w:val="20"/>
          <w:szCs w:val="20"/>
        </w:rPr>
      </w:pPr>
    </w:p>
    <w:p w14:paraId="2DC4BC10" w14:textId="77777777" w:rsidR="00234CE7" w:rsidRDefault="00234CE7" w:rsidP="00056F44">
      <w:pPr>
        <w:spacing w:line="360" w:lineRule="auto"/>
        <w:jc w:val="both"/>
        <w:rPr>
          <w:rStyle w:val="Strong"/>
          <w:b w:val="0"/>
          <w:sz w:val="20"/>
          <w:szCs w:val="20"/>
        </w:rPr>
      </w:pPr>
    </w:p>
    <w:p w14:paraId="211A8BA1" w14:textId="77777777" w:rsidR="00C03FCA" w:rsidRDefault="00C03FCA" w:rsidP="00056F44">
      <w:pPr>
        <w:spacing w:line="360" w:lineRule="auto"/>
        <w:rPr>
          <w:rStyle w:val="Strong"/>
          <w:sz w:val="20"/>
          <w:szCs w:val="20"/>
        </w:rPr>
      </w:pPr>
    </w:p>
    <w:p w14:paraId="6208DCC2" w14:textId="77777777" w:rsidR="006D4081" w:rsidRDefault="006D4081" w:rsidP="00056F44">
      <w:pPr>
        <w:spacing w:line="360" w:lineRule="auto"/>
        <w:rPr>
          <w:rStyle w:val="Strong"/>
          <w:sz w:val="20"/>
          <w:szCs w:val="20"/>
        </w:rPr>
      </w:pPr>
    </w:p>
    <w:p w14:paraId="0909DACB" w14:textId="77777777" w:rsidR="006D4081" w:rsidRDefault="006D4081" w:rsidP="00056F44">
      <w:pPr>
        <w:spacing w:line="360" w:lineRule="auto"/>
        <w:rPr>
          <w:rStyle w:val="Strong"/>
          <w:sz w:val="20"/>
          <w:szCs w:val="20"/>
        </w:rPr>
      </w:pPr>
    </w:p>
    <w:p w14:paraId="5A1B48D4" w14:textId="77777777" w:rsidR="006D4081" w:rsidRDefault="006D4081" w:rsidP="00056F44">
      <w:pPr>
        <w:spacing w:line="360" w:lineRule="auto"/>
        <w:rPr>
          <w:rStyle w:val="Strong"/>
          <w:sz w:val="20"/>
          <w:szCs w:val="20"/>
        </w:rPr>
      </w:pPr>
    </w:p>
    <w:p w14:paraId="62957C3D" w14:textId="77777777" w:rsidR="00031F96" w:rsidRDefault="00031F96" w:rsidP="00EA5CB4">
      <w:pPr>
        <w:rPr>
          <w:rStyle w:val="Strong"/>
          <w:sz w:val="20"/>
          <w:szCs w:val="20"/>
        </w:rPr>
      </w:pPr>
    </w:p>
    <w:p w14:paraId="7F3AFCF1" w14:textId="77777777" w:rsidR="00F23024" w:rsidRDefault="00F23024" w:rsidP="00EA5CB4">
      <w:pPr>
        <w:rPr>
          <w:rStyle w:val="Strong"/>
          <w:sz w:val="20"/>
          <w:szCs w:val="20"/>
        </w:rPr>
      </w:pPr>
    </w:p>
    <w:p w14:paraId="2BCF0DDB" w14:textId="3673A1FD" w:rsidR="00EA5CB4" w:rsidRPr="002D0E71" w:rsidRDefault="00902722" w:rsidP="002D0E71">
      <w:pPr>
        <w:pStyle w:val="Heading1"/>
        <w:rPr>
          <w:rStyle w:val="Strong"/>
          <w:rFonts w:asciiTheme="minorHAnsi" w:hAnsiTheme="minorHAnsi"/>
          <w:sz w:val="24"/>
          <w:szCs w:val="24"/>
        </w:rPr>
      </w:pPr>
      <w:bookmarkStart w:id="68" w:name="_Toc511670749"/>
      <w:r>
        <w:rPr>
          <w:rStyle w:val="Strong"/>
          <w:rFonts w:asciiTheme="minorHAnsi" w:hAnsiTheme="minorHAnsi"/>
          <w:sz w:val="24"/>
          <w:szCs w:val="24"/>
        </w:rPr>
        <w:lastRenderedPageBreak/>
        <w:t xml:space="preserve">5.4 </w:t>
      </w:r>
      <w:r w:rsidR="00670FD2">
        <w:rPr>
          <w:rStyle w:val="Strong"/>
          <w:rFonts w:asciiTheme="minorHAnsi" w:hAnsiTheme="minorHAnsi"/>
          <w:sz w:val="24"/>
          <w:szCs w:val="24"/>
        </w:rPr>
        <w:t>Decision Tool Development</w:t>
      </w:r>
      <w:bookmarkEnd w:id="68"/>
      <w:r w:rsidR="00670FD2">
        <w:rPr>
          <w:rStyle w:val="Strong"/>
          <w:rFonts w:asciiTheme="minorHAnsi" w:hAnsiTheme="minorHAnsi"/>
          <w:sz w:val="24"/>
          <w:szCs w:val="24"/>
        </w:rPr>
        <w:t xml:space="preserve"> </w:t>
      </w:r>
      <w:r w:rsidR="00EA5CB4" w:rsidRPr="002D0E71">
        <w:rPr>
          <w:rStyle w:val="Strong"/>
          <w:rFonts w:asciiTheme="minorHAnsi" w:hAnsiTheme="minorHAnsi"/>
          <w:sz w:val="24"/>
          <w:szCs w:val="24"/>
        </w:rPr>
        <w:t xml:space="preserve"> </w:t>
      </w:r>
    </w:p>
    <w:p w14:paraId="0D1A4001" w14:textId="77777777" w:rsidR="00670FD2" w:rsidRDefault="00670FD2" w:rsidP="005F3633">
      <w:pPr>
        <w:jc w:val="both"/>
        <w:rPr>
          <w:rStyle w:val="Strong"/>
          <w:rFonts w:asciiTheme="minorHAnsi" w:hAnsiTheme="minorHAnsi"/>
          <w:b w:val="0"/>
          <w:sz w:val="20"/>
          <w:szCs w:val="20"/>
        </w:rPr>
      </w:pPr>
    </w:p>
    <w:p w14:paraId="556B34E9" w14:textId="0CD9B5AD" w:rsidR="00670FD2" w:rsidRPr="00670FD2" w:rsidRDefault="00670FD2" w:rsidP="00670FD2">
      <w:pPr>
        <w:pStyle w:val="Heading1"/>
        <w:rPr>
          <w:rStyle w:val="Strong"/>
          <w:rFonts w:asciiTheme="minorHAnsi" w:hAnsiTheme="minorHAnsi"/>
          <w:sz w:val="20"/>
          <w:szCs w:val="20"/>
        </w:rPr>
      </w:pPr>
      <w:bookmarkStart w:id="69" w:name="_Toc511670750"/>
      <w:r w:rsidRPr="00670FD2">
        <w:rPr>
          <w:rStyle w:val="Strong"/>
          <w:rFonts w:asciiTheme="minorHAnsi" w:hAnsiTheme="minorHAnsi"/>
          <w:sz w:val="20"/>
          <w:szCs w:val="20"/>
        </w:rPr>
        <w:t>5.4.1 Introduction</w:t>
      </w:r>
      <w:bookmarkEnd w:id="69"/>
    </w:p>
    <w:p w14:paraId="612DFF55" w14:textId="77777777" w:rsidR="00670FD2" w:rsidRDefault="00670FD2" w:rsidP="00670FD2">
      <w:pPr>
        <w:spacing w:line="360" w:lineRule="auto"/>
        <w:jc w:val="both"/>
        <w:rPr>
          <w:rStyle w:val="Strong"/>
          <w:rFonts w:asciiTheme="minorHAnsi" w:hAnsiTheme="minorHAnsi"/>
          <w:b w:val="0"/>
          <w:sz w:val="20"/>
          <w:szCs w:val="20"/>
        </w:rPr>
      </w:pPr>
    </w:p>
    <w:p w14:paraId="4F8369FD" w14:textId="0845D7FD" w:rsidR="00B223CB" w:rsidRDefault="00354E24" w:rsidP="00670FD2">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Tables 21</w:t>
      </w:r>
      <w:r w:rsidR="00A94547">
        <w:rPr>
          <w:rStyle w:val="Strong"/>
          <w:rFonts w:asciiTheme="minorHAnsi" w:hAnsiTheme="minorHAnsi"/>
          <w:b w:val="0"/>
          <w:sz w:val="20"/>
          <w:szCs w:val="20"/>
        </w:rPr>
        <w:t xml:space="preserve"> and 2</w:t>
      </w:r>
      <w:r>
        <w:rPr>
          <w:rStyle w:val="Strong"/>
          <w:rFonts w:asciiTheme="minorHAnsi" w:hAnsiTheme="minorHAnsi"/>
          <w:b w:val="0"/>
          <w:sz w:val="20"/>
          <w:szCs w:val="20"/>
        </w:rPr>
        <w:t>2</w:t>
      </w:r>
      <w:r w:rsidR="003429AD">
        <w:rPr>
          <w:rStyle w:val="Strong"/>
          <w:rFonts w:asciiTheme="minorHAnsi" w:hAnsiTheme="minorHAnsi"/>
          <w:b w:val="0"/>
          <w:sz w:val="20"/>
          <w:szCs w:val="20"/>
        </w:rPr>
        <w:t xml:space="preserve"> </w:t>
      </w:r>
      <w:r w:rsidR="009C2002">
        <w:rPr>
          <w:rStyle w:val="Strong"/>
          <w:rFonts w:asciiTheme="minorHAnsi" w:hAnsiTheme="minorHAnsi"/>
          <w:b w:val="0"/>
          <w:sz w:val="20"/>
          <w:szCs w:val="20"/>
        </w:rPr>
        <w:t xml:space="preserve">show that </w:t>
      </w:r>
      <w:r w:rsidR="001F5FE0">
        <w:rPr>
          <w:rStyle w:val="Strong"/>
          <w:rFonts w:asciiTheme="minorHAnsi" w:hAnsiTheme="minorHAnsi"/>
          <w:b w:val="0"/>
          <w:sz w:val="20"/>
          <w:szCs w:val="20"/>
        </w:rPr>
        <w:t xml:space="preserve">if high severity is assigned to a </w:t>
      </w:r>
      <w:r w:rsidR="00581471">
        <w:rPr>
          <w:rStyle w:val="Strong"/>
          <w:rFonts w:asciiTheme="minorHAnsi" w:hAnsiTheme="minorHAnsi"/>
          <w:b w:val="0"/>
          <w:sz w:val="20"/>
          <w:szCs w:val="20"/>
        </w:rPr>
        <w:t>Cast House</w:t>
      </w:r>
      <w:r w:rsidR="009C2002">
        <w:rPr>
          <w:rStyle w:val="Strong"/>
          <w:rFonts w:asciiTheme="minorHAnsi" w:hAnsiTheme="minorHAnsi"/>
          <w:b w:val="0"/>
          <w:sz w:val="20"/>
          <w:szCs w:val="20"/>
        </w:rPr>
        <w:t xml:space="preserve"> emission when </w:t>
      </w:r>
      <w:r w:rsidR="001F5FE0">
        <w:rPr>
          <w:rStyle w:val="Strong"/>
          <w:rFonts w:asciiTheme="minorHAnsi" w:hAnsiTheme="minorHAnsi"/>
          <w:b w:val="0"/>
          <w:sz w:val="20"/>
          <w:szCs w:val="20"/>
        </w:rPr>
        <w:t xml:space="preserve">recorded </w:t>
      </w:r>
      <w:r w:rsidR="009C2002">
        <w:rPr>
          <w:rStyle w:val="Strong"/>
          <w:rFonts w:asciiTheme="minorHAnsi" w:hAnsiTheme="minorHAnsi"/>
          <w:b w:val="0"/>
          <w:sz w:val="20"/>
          <w:szCs w:val="20"/>
        </w:rPr>
        <w:t xml:space="preserve">via </w:t>
      </w:r>
      <w:r w:rsidR="001F5FE0">
        <w:rPr>
          <w:rStyle w:val="Strong"/>
          <w:rFonts w:asciiTheme="minorHAnsi" w:hAnsiTheme="minorHAnsi"/>
          <w:b w:val="0"/>
          <w:sz w:val="20"/>
          <w:szCs w:val="20"/>
        </w:rPr>
        <w:t xml:space="preserve">an </w:t>
      </w:r>
      <w:r w:rsidR="009C2002">
        <w:rPr>
          <w:rStyle w:val="Strong"/>
          <w:rFonts w:asciiTheme="minorHAnsi" w:hAnsiTheme="minorHAnsi"/>
          <w:b w:val="0"/>
          <w:sz w:val="20"/>
          <w:szCs w:val="20"/>
        </w:rPr>
        <w:t>EIF</w:t>
      </w:r>
      <w:r w:rsidR="001F5FE0">
        <w:rPr>
          <w:rStyle w:val="Strong"/>
          <w:rFonts w:asciiTheme="minorHAnsi" w:hAnsiTheme="minorHAnsi"/>
          <w:b w:val="0"/>
          <w:sz w:val="20"/>
          <w:szCs w:val="20"/>
        </w:rPr>
        <w:t xml:space="preserve">, it does not necessarily follow that the </w:t>
      </w:r>
      <w:r w:rsidR="009C2002">
        <w:rPr>
          <w:rStyle w:val="Strong"/>
          <w:rFonts w:asciiTheme="minorHAnsi" w:hAnsiTheme="minorHAnsi"/>
          <w:b w:val="0"/>
          <w:sz w:val="20"/>
          <w:szCs w:val="20"/>
        </w:rPr>
        <w:t xml:space="preserve">AURN </w:t>
      </w:r>
      <w:r w:rsidR="001F5FE0">
        <w:rPr>
          <w:rStyle w:val="Strong"/>
          <w:rFonts w:asciiTheme="minorHAnsi" w:hAnsiTheme="minorHAnsi"/>
          <w:b w:val="0"/>
          <w:sz w:val="20"/>
          <w:szCs w:val="20"/>
        </w:rPr>
        <w:t>PM</w:t>
      </w:r>
      <w:r w:rsidR="001F5FE0" w:rsidRPr="00BF7AC6">
        <w:rPr>
          <w:rStyle w:val="Strong"/>
          <w:rFonts w:asciiTheme="minorHAnsi" w:hAnsiTheme="minorHAnsi"/>
          <w:b w:val="0"/>
          <w:sz w:val="20"/>
          <w:szCs w:val="20"/>
          <w:vertAlign w:val="subscript"/>
        </w:rPr>
        <w:t>10</w:t>
      </w:r>
      <w:r w:rsidR="001F5FE0">
        <w:rPr>
          <w:rStyle w:val="Strong"/>
          <w:rFonts w:asciiTheme="minorHAnsi" w:hAnsiTheme="minorHAnsi"/>
          <w:b w:val="0"/>
          <w:sz w:val="20"/>
          <w:szCs w:val="20"/>
        </w:rPr>
        <w:t xml:space="preserve"> concentration recorded</w:t>
      </w:r>
      <w:r w:rsidR="009C2002">
        <w:rPr>
          <w:rStyle w:val="Strong"/>
          <w:rFonts w:asciiTheme="minorHAnsi" w:hAnsiTheme="minorHAnsi"/>
          <w:b w:val="0"/>
          <w:sz w:val="20"/>
          <w:szCs w:val="20"/>
        </w:rPr>
        <w:t xml:space="preserve"> </w:t>
      </w:r>
      <w:r w:rsidR="001F5FE0">
        <w:rPr>
          <w:rStyle w:val="Strong"/>
          <w:rFonts w:asciiTheme="minorHAnsi" w:hAnsiTheme="minorHAnsi"/>
          <w:b w:val="0"/>
          <w:sz w:val="20"/>
          <w:szCs w:val="20"/>
        </w:rPr>
        <w:t>during that same hour is more</w:t>
      </w:r>
      <w:r w:rsidR="009C2002">
        <w:rPr>
          <w:rStyle w:val="Strong"/>
          <w:rFonts w:asciiTheme="minorHAnsi" w:hAnsiTheme="minorHAnsi"/>
          <w:b w:val="0"/>
          <w:sz w:val="20"/>
          <w:szCs w:val="20"/>
        </w:rPr>
        <w:t xml:space="preserve"> elevated than if a medium/</w:t>
      </w:r>
      <w:r w:rsidR="001F5FE0">
        <w:rPr>
          <w:rStyle w:val="Strong"/>
          <w:rFonts w:asciiTheme="minorHAnsi" w:hAnsiTheme="minorHAnsi"/>
          <w:b w:val="0"/>
          <w:sz w:val="20"/>
          <w:szCs w:val="20"/>
        </w:rPr>
        <w:t>low severity w</w:t>
      </w:r>
      <w:r w:rsidR="009C2002">
        <w:rPr>
          <w:rStyle w:val="Strong"/>
          <w:rFonts w:asciiTheme="minorHAnsi" w:hAnsiTheme="minorHAnsi"/>
          <w:b w:val="0"/>
          <w:sz w:val="20"/>
          <w:szCs w:val="20"/>
        </w:rPr>
        <w:t xml:space="preserve">as assigned. This suggests </w:t>
      </w:r>
      <w:r w:rsidR="001F5FE0">
        <w:rPr>
          <w:rStyle w:val="Strong"/>
          <w:rFonts w:asciiTheme="minorHAnsi" w:hAnsiTheme="minorHAnsi"/>
          <w:b w:val="0"/>
          <w:sz w:val="20"/>
          <w:szCs w:val="20"/>
        </w:rPr>
        <w:t>there are other factors at play (</w:t>
      </w:r>
      <w:r w:rsidR="009C2002">
        <w:rPr>
          <w:rStyle w:val="Strong"/>
          <w:rFonts w:asciiTheme="minorHAnsi" w:hAnsiTheme="minorHAnsi"/>
          <w:b w:val="0"/>
          <w:sz w:val="20"/>
          <w:szCs w:val="20"/>
        </w:rPr>
        <w:t>such as weather conditions</w:t>
      </w:r>
      <w:r w:rsidR="001F5FE0">
        <w:rPr>
          <w:rStyle w:val="Strong"/>
          <w:rFonts w:asciiTheme="minorHAnsi" w:hAnsiTheme="minorHAnsi"/>
          <w:b w:val="0"/>
          <w:sz w:val="20"/>
          <w:szCs w:val="20"/>
        </w:rPr>
        <w:t>) which contribute to PM</w:t>
      </w:r>
      <w:r w:rsidR="001F5FE0" w:rsidRPr="00BF7AC6">
        <w:rPr>
          <w:rStyle w:val="Strong"/>
          <w:rFonts w:asciiTheme="minorHAnsi" w:hAnsiTheme="minorHAnsi"/>
          <w:b w:val="0"/>
          <w:sz w:val="20"/>
          <w:szCs w:val="20"/>
          <w:vertAlign w:val="subscript"/>
        </w:rPr>
        <w:t>10</w:t>
      </w:r>
      <w:r w:rsidR="001F5FE0">
        <w:rPr>
          <w:rStyle w:val="Strong"/>
          <w:rFonts w:asciiTheme="minorHAnsi" w:hAnsiTheme="minorHAnsi"/>
          <w:b w:val="0"/>
          <w:sz w:val="20"/>
          <w:szCs w:val="20"/>
        </w:rPr>
        <w:t xml:space="preserve"> concentration</w:t>
      </w:r>
      <w:r w:rsidR="009C2002">
        <w:rPr>
          <w:rStyle w:val="Strong"/>
          <w:rFonts w:asciiTheme="minorHAnsi" w:hAnsiTheme="minorHAnsi"/>
          <w:b w:val="0"/>
          <w:sz w:val="20"/>
          <w:szCs w:val="20"/>
        </w:rPr>
        <w:t>s</w:t>
      </w:r>
      <w:r w:rsidR="001F5FE0">
        <w:rPr>
          <w:rStyle w:val="Strong"/>
          <w:rFonts w:asciiTheme="minorHAnsi" w:hAnsiTheme="minorHAnsi"/>
          <w:b w:val="0"/>
          <w:sz w:val="20"/>
          <w:szCs w:val="20"/>
        </w:rPr>
        <w:t xml:space="preserve"> </w:t>
      </w:r>
      <w:r w:rsidR="009C2002">
        <w:rPr>
          <w:rStyle w:val="Strong"/>
          <w:rFonts w:asciiTheme="minorHAnsi" w:hAnsiTheme="minorHAnsi"/>
          <w:b w:val="0"/>
          <w:sz w:val="20"/>
          <w:szCs w:val="20"/>
        </w:rPr>
        <w:t xml:space="preserve">when a </w:t>
      </w:r>
      <w:r w:rsidR="00581471">
        <w:rPr>
          <w:rStyle w:val="Strong"/>
          <w:rFonts w:asciiTheme="minorHAnsi" w:hAnsiTheme="minorHAnsi"/>
          <w:b w:val="0"/>
          <w:sz w:val="20"/>
          <w:szCs w:val="20"/>
        </w:rPr>
        <w:t>Cast House</w:t>
      </w:r>
      <w:r w:rsidR="001F5FE0">
        <w:rPr>
          <w:rStyle w:val="Strong"/>
          <w:rFonts w:asciiTheme="minorHAnsi" w:hAnsiTheme="minorHAnsi"/>
          <w:b w:val="0"/>
          <w:sz w:val="20"/>
          <w:szCs w:val="20"/>
        </w:rPr>
        <w:t xml:space="preserve"> emission is recorded rather than </w:t>
      </w:r>
      <w:r w:rsidR="009C2002">
        <w:rPr>
          <w:rStyle w:val="Strong"/>
          <w:rFonts w:asciiTheme="minorHAnsi" w:hAnsiTheme="minorHAnsi"/>
          <w:b w:val="0"/>
          <w:sz w:val="20"/>
          <w:szCs w:val="20"/>
        </w:rPr>
        <w:t>the perceived size of the emissions</w:t>
      </w:r>
      <w:r w:rsidR="001F5FE0">
        <w:rPr>
          <w:rStyle w:val="Strong"/>
          <w:rFonts w:asciiTheme="minorHAnsi" w:hAnsiTheme="minorHAnsi"/>
          <w:b w:val="0"/>
          <w:sz w:val="20"/>
          <w:szCs w:val="20"/>
        </w:rPr>
        <w:t>. T</w:t>
      </w:r>
      <w:r>
        <w:rPr>
          <w:rStyle w:val="Strong"/>
          <w:rFonts w:asciiTheme="minorHAnsi" w:hAnsiTheme="minorHAnsi"/>
          <w:b w:val="0"/>
          <w:sz w:val="20"/>
          <w:szCs w:val="20"/>
        </w:rPr>
        <w:t>ables 21 and 22</w:t>
      </w:r>
      <w:r w:rsidR="009C2002">
        <w:rPr>
          <w:rStyle w:val="Strong"/>
          <w:rFonts w:asciiTheme="minorHAnsi" w:hAnsiTheme="minorHAnsi"/>
          <w:b w:val="0"/>
          <w:sz w:val="20"/>
          <w:szCs w:val="20"/>
        </w:rPr>
        <w:t xml:space="preserve"> therefore provide justification for </w:t>
      </w:r>
      <w:r w:rsidR="001F5FE0">
        <w:rPr>
          <w:rStyle w:val="Strong"/>
          <w:rFonts w:asciiTheme="minorHAnsi" w:hAnsiTheme="minorHAnsi"/>
          <w:b w:val="0"/>
          <w:sz w:val="20"/>
          <w:szCs w:val="20"/>
        </w:rPr>
        <w:t>reconsideration of the method for assigning severity</w:t>
      </w:r>
      <w:r w:rsidR="009C2002">
        <w:rPr>
          <w:rStyle w:val="Strong"/>
          <w:rFonts w:asciiTheme="minorHAnsi" w:hAnsiTheme="minorHAnsi"/>
          <w:b w:val="0"/>
          <w:sz w:val="20"/>
          <w:szCs w:val="20"/>
        </w:rPr>
        <w:t xml:space="preserve"> for Cast House emissions</w:t>
      </w:r>
      <w:r w:rsidR="001F5FE0">
        <w:rPr>
          <w:rStyle w:val="Strong"/>
          <w:rFonts w:asciiTheme="minorHAnsi" w:hAnsiTheme="minorHAnsi"/>
          <w:b w:val="0"/>
          <w:sz w:val="20"/>
          <w:szCs w:val="20"/>
        </w:rPr>
        <w:t xml:space="preserve">. </w:t>
      </w:r>
    </w:p>
    <w:p w14:paraId="65AAC045" w14:textId="38F578B5" w:rsidR="007C3DB1" w:rsidRDefault="00354E24" w:rsidP="00670FD2">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Table 21</w:t>
      </w:r>
      <w:r w:rsidR="00A9296E">
        <w:rPr>
          <w:rStyle w:val="Strong"/>
          <w:rFonts w:asciiTheme="minorHAnsi" w:hAnsiTheme="minorHAnsi"/>
          <w:b w:val="0"/>
          <w:sz w:val="20"/>
          <w:szCs w:val="20"/>
        </w:rPr>
        <w:t xml:space="preserve"> </w:t>
      </w:r>
      <w:r w:rsidR="001F5FE0">
        <w:rPr>
          <w:rStyle w:val="Strong"/>
          <w:rFonts w:asciiTheme="minorHAnsi" w:hAnsiTheme="minorHAnsi"/>
          <w:b w:val="0"/>
          <w:sz w:val="20"/>
          <w:szCs w:val="20"/>
        </w:rPr>
        <w:t>displays the mean, minimum and maximum PM</w:t>
      </w:r>
      <w:r w:rsidR="001F5FE0" w:rsidRPr="00BF7AC6">
        <w:rPr>
          <w:rStyle w:val="Strong"/>
          <w:rFonts w:asciiTheme="minorHAnsi" w:hAnsiTheme="minorHAnsi"/>
          <w:b w:val="0"/>
          <w:sz w:val="20"/>
          <w:szCs w:val="20"/>
          <w:vertAlign w:val="subscript"/>
        </w:rPr>
        <w:t>10</w:t>
      </w:r>
      <w:r w:rsidR="001F5FE0">
        <w:rPr>
          <w:rStyle w:val="Strong"/>
          <w:rFonts w:asciiTheme="minorHAnsi" w:hAnsiTheme="minorHAnsi"/>
          <w:b w:val="0"/>
          <w:sz w:val="20"/>
          <w:szCs w:val="20"/>
        </w:rPr>
        <w:t xml:space="preserve"> concentrations for low, medium and high severity </w:t>
      </w:r>
      <w:r w:rsidR="00A9296E">
        <w:rPr>
          <w:rStyle w:val="Strong"/>
          <w:rFonts w:asciiTheme="minorHAnsi" w:hAnsiTheme="minorHAnsi"/>
          <w:b w:val="0"/>
          <w:sz w:val="20"/>
          <w:szCs w:val="20"/>
        </w:rPr>
        <w:t xml:space="preserve">rated </w:t>
      </w:r>
      <w:r w:rsidR="00581471">
        <w:rPr>
          <w:rStyle w:val="Strong"/>
          <w:rFonts w:asciiTheme="minorHAnsi" w:hAnsiTheme="minorHAnsi"/>
          <w:b w:val="0"/>
          <w:sz w:val="20"/>
          <w:szCs w:val="20"/>
        </w:rPr>
        <w:t>Cast House</w:t>
      </w:r>
      <w:r w:rsidR="001F5FE0">
        <w:rPr>
          <w:rStyle w:val="Strong"/>
          <w:rFonts w:asciiTheme="minorHAnsi" w:hAnsiTheme="minorHAnsi"/>
          <w:b w:val="0"/>
          <w:sz w:val="20"/>
          <w:szCs w:val="20"/>
        </w:rPr>
        <w:t xml:space="preserve"> emissions</w:t>
      </w:r>
      <w:r w:rsidR="00A9296E">
        <w:rPr>
          <w:rStyle w:val="Strong"/>
          <w:rFonts w:asciiTheme="minorHAnsi" w:hAnsiTheme="minorHAnsi"/>
          <w:b w:val="0"/>
          <w:sz w:val="20"/>
          <w:szCs w:val="20"/>
        </w:rPr>
        <w:t xml:space="preserve"> (</w:t>
      </w:r>
      <w:r w:rsidR="001F5FE0">
        <w:rPr>
          <w:rStyle w:val="Strong"/>
          <w:rFonts w:asciiTheme="minorHAnsi" w:hAnsiTheme="minorHAnsi"/>
          <w:b w:val="0"/>
          <w:sz w:val="20"/>
          <w:szCs w:val="20"/>
        </w:rPr>
        <w:t>2013</w:t>
      </w:r>
      <w:r w:rsidR="005B1B4D">
        <w:rPr>
          <w:rStyle w:val="Strong"/>
          <w:rFonts w:asciiTheme="minorHAnsi" w:hAnsiTheme="minorHAnsi"/>
          <w:b w:val="0"/>
          <w:sz w:val="20"/>
          <w:szCs w:val="20"/>
        </w:rPr>
        <w:t>-201</w:t>
      </w:r>
      <w:r w:rsidR="001F5FE0">
        <w:rPr>
          <w:rStyle w:val="Strong"/>
          <w:rFonts w:asciiTheme="minorHAnsi" w:hAnsiTheme="minorHAnsi"/>
          <w:b w:val="0"/>
          <w:sz w:val="20"/>
          <w:szCs w:val="20"/>
        </w:rPr>
        <w:t>6</w:t>
      </w:r>
      <w:r w:rsidR="00A9296E">
        <w:rPr>
          <w:rStyle w:val="Strong"/>
          <w:rFonts w:asciiTheme="minorHAnsi" w:hAnsiTheme="minorHAnsi"/>
          <w:b w:val="0"/>
          <w:sz w:val="20"/>
          <w:szCs w:val="20"/>
        </w:rPr>
        <w:t>)</w:t>
      </w:r>
      <w:r w:rsidR="001F5FE0">
        <w:rPr>
          <w:rStyle w:val="Strong"/>
          <w:rFonts w:asciiTheme="minorHAnsi" w:hAnsiTheme="minorHAnsi"/>
          <w:b w:val="0"/>
          <w:sz w:val="20"/>
          <w:szCs w:val="20"/>
        </w:rPr>
        <w:t xml:space="preserve">. The same information is </w:t>
      </w:r>
      <w:r w:rsidR="00B223CB">
        <w:rPr>
          <w:rStyle w:val="Strong"/>
          <w:rFonts w:asciiTheme="minorHAnsi" w:hAnsiTheme="minorHAnsi"/>
          <w:b w:val="0"/>
          <w:sz w:val="20"/>
          <w:szCs w:val="20"/>
        </w:rPr>
        <w:t xml:space="preserve">displayed </w:t>
      </w:r>
      <w:r w:rsidR="001F5FE0">
        <w:rPr>
          <w:rStyle w:val="Strong"/>
          <w:rFonts w:asciiTheme="minorHAnsi" w:hAnsiTheme="minorHAnsi"/>
          <w:b w:val="0"/>
          <w:sz w:val="20"/>
          <w:szCs w:val="20"/>
        </w:rPr>
        <w:t xml:space="preserve">in </w:t>
      </w:r>
      <w:r w:rsidR="00B223CB">
        <w:rPr>
          <w:rStyle w:val="Strong"/>
          <w:rFonts w:asciiTheme="minorHAnsi" w:hAnsiTheme="minorHAnsi"/>
          <w:b w:val="0"/>
          <w:sz w:val="20"/>
          <w:szCs w:val="20"/>
        </w:rPr>
        <w:t>Table</w:t>
      </w:r>
      <w:r>
        <w:rPr>
          <w:rStyle w:val="Strong"/>
          <w:rFonts w:asciiTheme="minorHAnsi" w:hAnsiTheme="minorHAnsi"/>
          <w:b w:val="0"/>
          <w:sz w:val="20"/>
          <w:szCs w:val="20"/>
        </w:rPr>
        <w:t xml:space="preserve"> 22</w:t>
      </w:r>
      <w:r w:rsidR="00A9296E">
        <w:rPr>
          <w:rStyle w:val="Strong"/>
          <w:rFonts w:asciiTheme="minorHAnsi" w:hAnsiTheme="minorHAnsi"/>
          <w:b w:val="0"/>
          <w:sz w:val="20"/>
          <w:szCs w:val="20"/>
        </w:rPr>
        <w:t xml:space="preserve"> </w:t>
      </w:r>
      <w:r w:rsidR="001F5FE0">
        <w:rPr>
          <w:rStyle w:val="Strong"/>
          <w:rFonts w:asciiTheme="minorHAnsi" w:hAnsiTheme="minorHAnsi"/>
          <w:b w:val="0"/>
          <w:sz w:val="20"/>
          <w:szCs w:val="20"/>
        </w:rPr>
        <w:t>but only for the 200-210˚ wind band (</w:t>
      </w:r>
      <w:r w:rsidR="00A9296E">
        <w:rPr>
          <w:rStyle w:val="Strong"/>
          <w:rFonts w:asciiTheme="minorHAnsi" w:hAnsiTheme="minorHAnsi"/>
          <w:b w:val="0"/>
          <w:sz w:val="20"/>
          <w:szCs w:val="20"/>
        </w:rPr>
        <w:t xml:space="preserve">from </w:t>
      </w:r>
      <w:r w:rsidR="001F5FE0">
        <w:rPr>
          <w:rStyle w:val="Strong"/>
          <w:rFonts w:asciiTheme="minorHAnsi" w:hAnsiTheme="minorHAnsi"/>
          <w:b w:val="0"/>
          <w:sz w:val="20"/>
          <w:szCs w:val="20"/>
        </w:rPr>
        <w:t>the direction of the B</w:t>
      </w:r>
      <w:r w:rsidR="005B1B4D">
        <w:rPr>
          <w:rStyle w:val="Strong"/>
          <w:rFonts w:asciiTheme="minorHAnsi" w:hAnsiTheme="minorHAnsi"/>
          <w:b w:val="0"/>
          <w:sz w:val="20"/>
          <w:szCs w:val="20"/>
        </w:rPr>
        <w:t>Fs</w:t>
      </w:r>
      <w:r w:rsidR="00B223CB">
        <w:rPr>
          <w:rStyle w:val="Strong"/>
          <w:rFonts w:asciiTheme="minorHAnsi" w:hAnsiTheme="minorHAnsi"/>
          <w:b w:val="0"/>
          <w:sz w:val="20"/>
          <w:szCs w:val="20"/>
        </w:rPr>
        <w:t>)</w:t>
      </w:r>
      <w:r w:rsidR="001F5FE0">
        <w:rPr>
          <w:rStyle w:val="Strong"/>
          <w:rFonts w:asciiTheme="minorHAnsi" w:hAnsiTheme="minorHAnsi"/>
          <w:b w:val="0"/>
          <w:sz w:val="20"/>
          <w:szCs w:val="20"/>
        </w:rPr>
        <w:t xml:space="preserve">. </w:t>
      </w:r>
    </w:p>
    <w:p w14:paraId="2C3B8E7A" w14:textId="69AA5012" w:rsidR="00982604" w:rsidRDefault="00982604" w:rsidP="00670FD2">
      <w:pPr>
        <w:spacing w:line="360" w:lineRule="auto"/>
        <w:jc w:val="both"/>
        <w:rPr>
          <w:rStyle w:val="Strong"/>
          <w:rFonts w:asciiTheme="minorHAnsi" w:hAnsiTheme="minorHAnsi"/>
          <w:b w:val="0"/>
          <w:sz w:val="20"/>
          <w:szCs w:val="20"/>
        </w:rPr>
      </w:pPr>
      <w:r>
        <w:rPr>
          <w:rFonts w:asciiTheme="minorHAnsi" w:hAnsiTheme="minorHAnsi"/>
          <w:b/>
          <w:bCs/>
          <w:noProof/>
          <w:sz w:val="20"/>
          <w:szCs w:val="20"/>
          <w:lang w:eastAsia="en-GB"/>
        </w:rPr>
        <mc:AlternateContent>
          <mc:Choice Requires="wps">
            <w:drawing>
              <wp:anchor distT="0" distB="0" distL="114300" distR="114300" simplePos="0" relativeHeight="251855872" behindDoc="0" locked="0" layoutInCell="1" allowOverlap="1" wp14:anchorId="2CA45127" wp14:editId="7E188CAD">
                <wp:simplePos x="0" y="0"/>
                <wp:positionH relativeFrom="margin">
                  <wp:align>right</wp:align>
                </wp:positionH>
                <wp:positionV relativeFrom="paragraph">
                  <wp:posOffset>11519</wp:posOffset>
                </wp:positionV>
                <wp:extent cx="5709285" cy="456654"/>
                <wp:effectExtent l="0" t="0" r="5715" b="635"/>
                <wp:wrapNone/>
                <wp:docPr id="188" name="Text Box 188"/>
                <wp:cNvGraphicFramePr/>
                <a:graphic xmlns:a="http://schemas.openxmlformats.org/drawingml/2006/main">
                  <a:graphicData uri="http://schemas.microsoft.com/office/word/2010/wordprocessingShape">
                    <wps:wsp>
                      <wps:cNvSpPr txBox="1"/>
                      <wps:spPr>
                        <a:xfrm>
                          <a:off x="0" y="0"/>
                          <a:ext cx="5709285" cy="4566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C18709" w14:textId="5ED8E995" w:rsidR="0062582F" w:rsidRDefault="0062582F">
                            <w:r>
                              <w:rPr>
                                <w:rStyle w:val="Strong"/>
                                <w:rFonts w:asciiTheme="minorHAnsi" w:hAnsiTheme="minorHAnsi"/>
                                <w:sz w:val="20"/>
                                <w:szCs w:val="20"/>
                              </w:rPr>
                              <w:t>Table 21</w:t>
                            </w:r>
                            <w:r>
                              <w:rPr>
                                <w:rStyle w:val="Strong"/>
                                <w:rFonts w:asciiTheme="minorHAnsi" w:hAnsiTheme="minorHAnsi"/>
                                <w:b w:val="0"/>
                                <w:sz w:val="20"/>
                                <w:szCs w:val="20"/>
                              </w:rPr>
                              <w:t xml:space="preserve"> - Mean, Minimum and Maximum PM</w:t>
                            </w:r>
                            <w:r w:rsidRPr="00B223CB">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Concentrations for Low, Medium and High Severity Cast House Emissions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A45127" id="Text Box 188" o:spid="_x0000_s1112" type="#_x0000_t202" style="position:absolute;left:0;text-align:left;margin-left:398.35pt;margin-top:.9pt;width:449.55pt;height:35.95pt;z-index:2518558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" fillcolor="white [3201]" stroked="f" strokeweight=".5pt">
                <v:textbox>
                  <w:txbxContent>
                    <w:p w14:paraId="16C18709" w14:textId="5ED8E995" w:rsidR="0062582F" w:rsidRDefault="0062582F">
                      <w:r>
                        <w:rPr>
                          <w:rStyle w:val="Strong"/>
                          <w:rFonts w:asciiTheme="minorHAnsi" w:hAnsiTheme="minorHAnsi"/>
                          <w:sz w:val="20"/>
                          <w:szCs w:val="20"/>
                        </w:rPr>
                        <w:t>Table 21</w:t>
                      </w:r>
                      <w:r>
                        <w:rPr>
                          <w:rStyle w:val="Strong"/>
                          <w:rFonts w:asciiTheme="minorHAnsi" w:hAnsiTheme="minorHAnsi"/>
                          <w:b w:val="0"/>
                          <w:sz w:val="20"/>
                          <w:szCs w:val="20"/>
                        </w:rPr>
                        <w:t xml:space="preserve"> - Mean, Minimum and Maximum PM</w:t>
                      </w:r>
                      <w:r w:rsidRPr="00B223CB">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Concentrations for Low, Medium and High Severity Cast House Emissions</w:t>
                      </w:r>
                    </w:p>
                  </w:txbxContent>
                </v:textbox>
                <w10:wrap anchorx="margin"/>
              </v:shape>
            </w:pict>
          </mc:Fallback>
        </mc:AlternateContent>
      </w:r>
    </w:p>
    <w:p w14:paraId="629F0848" w14:textId="49C1908A" w:rsidR="007C3DB1" w:rsidRDefault="00B223CB" w:rsidP="00670FD2">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 xml:space="preserve"> </w:t>
      </w:r>
    </w:p>
    <w:tbl>
      <w:tblPr>
        <w:tblStyle w:val="TableGrid"/>
        <w:tblW w:w="0" w:type="auto"/>
        <w:tblLook w:val="04A0" w:firstRow="1" w:lastRow="0" w:firstColumn="1" w:lastColumn="0" w:noHBand="0" w:noVBand="1"/>
      </w:tblPr>
      <w:tblGrid>
        <w:gridCol w:w="1393"/>
        <w:gridCol w:w="1269"/>
        <w:gridCol w:w="1272"/>
        <w:gridCol w:w="1270"/>
        <w:gridCol w:w="1270"/>
        <w:gridCol w:w="1272"/>
        <w:gridCol w:w="1270"/>
      </w:tblGrid>
      <w:tr w:rsidR="000B629B" w14:paraId="30C7C0C3" w14:textId="77777777" w:rsidTr="000B629B">
        <w:tc>
          <w:tcPr>
            <w:tcW w:w="1372" w:type="dxa"/>
            <w:vMerge w:val="restart"/>
            <w:shd w:val="clear" w:color="auto" w:fill="E7E6E6" w:themeFill="background2"/>
          </w:tcPr>
          <w:p w14:paraId="63D9B53A" w14:textId="77777777" w:rsidR="000B629B" w:rsidRDefault="000B629B" w:rsidP="006564B2">
            <w:pPr>
              <w:jc w:val="both"/>
              <w:rPr>
                <w:rStyle w:val="Strong"/>
                <w:rFonts w:asciiTheme="minorHAnsi" w:hAnsiTheme="minorHAnsi"/>
                <w:b w:val="0"/>
                <w:sz w:val="20"/>
                <w:szCs w:val="20"/>
              </w:rPr>
            </w:pPr>
          </w:p>
        </w:tc>
        <w:tc>
          <w:tcPr>
            <w:tcW w:w="3822" w:type="dxa"/>
            <w:gridSpan w:val="3"/>
            <w:shd w:val="clear" w:color="auto" w:fill="E7E6E6" w:themeFill="background2"/>
          </w:tcPr>
          <w:p w14:paraId="10CEE5F3" w14:textId="00C13842" w:rsidR="000B629B" w:rsidRPr="000B629B" w:rsidRDefault="000B629B" w:rsidP="000B629B">
            <w:pPr>
              <w:jc w:val="center"/>
              <w:rPr>
                <w:rStyle w:val="Strong"/>
                <w:rFonts w:asciiTheme="minorHAnsi" w:hAnsiTheme="minorHAnsi"/>
                <w:sz w:val="20"/>
                <w:szCs w:val="20"/>
              </w:rPr>
            </w:pPr>
            <w:r w:rsidRPr="000B629B">
              <w:rPr>
                <w:rStyle w:val="Strong"/>
                <w:rFonts w:asciiTheme="minorHAnsi" w:hAnsiTheme="minorHAnsi"/>
                <w:sz w:val="20"/>
                <w:szCs w:val="20"/>
              </w:rPr>
              <w:t xml:space="preserve">Blast Furnace No.4 </w:t>
            </w:r>
            <w:r w:rsidR="00581471">
              <w:rPr>
                <w:rStyle w:val="Strong"/>
                <w:rFonts w:asciiTheme="minorHAnsi" w:hAnsiTheme="minorHAnsi"/>
                <w:sz w:val="20"/>
                <w:szCs w:val="20"/>
              </w:rPr>
              <w:t>Cast House</w:t>
            </w:r>
            <w:r w:rsidRPr="000B629B">
              <w:rPr>
                <w:rStyle w:val="Strong"/>
                <w:rFonts w:asciiTheme="minorHAnsi" w:hAnsiTheme="minorHAnsi"/>
                <w:sz w:val="20"/>
                <w:szCs w:val="20"/>
              </w:rPr>
              <w:t xml:space="preserve"> Emission Severity Level </w:t>
            </w:r>
          </w:p>
        </w:tc>
        <w:tc>
          <w:tcPr>
            <w:tcW w:w="3822" w:type="dxa"/>
            <w:gridSpan w:val="3"/>
            <w:shd w:val="clear" w:color="auto" w:fill="E7E6E6" w:themeFill="background2"/>
          </w:tcPr>
          <w:p w14:paraId="11E59D14" w14:textId="54AFD0F5" w:rsidR="000B629B" w:rsidRPr="000B629B" w:rsidRDefault="000B629B" w:rsidP="000B629B">
            <w:pPr>
              <w:jc w:val="center"/>
              <w:rPr>
                <w:rStyle w:val="Strong"/>
                <w:rFonts w:asciiTheme="minorHAnsi" w:hAnsiTheme="minorHAnsi"/>
                <w:sz w:val="20"/>
                <w:szCs w:val="20"/>
              </w:rPr>
            </w:pPr>
            <w:r w:rsidRPr="000B629B">
              <w:rPr>
                <w:rStyle w:val="Strong"/>
                <w:rFonts w:asciiTheme="minorHAnsi" w:hAnsiTheme="minorHAnsi"/>
                <w:sz w:val="20"/>
                <w:szCs w:val="20"/>
              </w:rPr>
              <w:t xml:space="preserve">Blast Furnace No.5 </w:t>
            </w:r>
            <w:r w:rsidR="00581471">
              <w:rPr>
                <w:rStyle w:val="Strong"/>
                <w:rFonts w:asciiTheme="minorHAnsi" w:hAnsiTheme="minorHAnsi"/>
                <w:sz w:val="20"/>
                <w:szCs w:val="20"/>
              </w:rPr>
              <w:t>Cast House</w:t>
            </w:r>
            <w:r w:rsidRPr="000B629B">
              <w:rPr>
                <w:rStyle w:val="Strong"/>
                <w:rFonts w:asciiTheme="minorHAnsi" w:hAnsiTheme="minorHAnsi"/>
                <w:sz w:val="20"/>
                <w:szCs w:val="20"/>
              </w:rPr>
              <w:t xml:space="preserve"> Emission Severity Level</w:t>
            </w:r>
          </w:p>
        </w:tc>
      </w:tr>
      <w:tr w:rsidR="000B629B" w14:paraId="496E5902" w14:textId="77777777" w:rsidTr="000B629B">
        <w:tc>
          <w:tcPr>
            <w:tcW w:w="1372" w:type="dxa"/>
            <w:vMerge/>
            <w:shd w:val="clear" w:color="auto" w:fill="E7E6E6" w:themeFill="background2"/>
          </w:tcPr>
          <w:p w14:paraId="7A3AD107" w14:textId="77777777" w:rsidR="000B629B" w:rsidRDefault="000B629B" w:rsidP="000B629B">
            <w:pPr>
              <w:jc w:val="both"/>
              <w:rPr>
                <w:rStyle w:val="Strong"/>
                <w:rFonts w:asciiTheme="minorHAnsi" w:hAnsiTheme="minorHAnsi"/>
                <w:b w:val="0"/>
                <w:sz w:val="20"/>
                <w:szCs w:val="20"/>
              </w:rPr>
            </w:pPr>
          </w:p>
        </w:tc>
        <w:tc>
          <w:tcPr>
            <w:tcW w:w="1274" w:type="dxa"/>
            <w:shd w:val="clear" w:color="auto" w:fill="E7E6E6" w:themeFill="background2"/>
          </w:tcPr>
          <w:p w14:paraId="3D71F1BA" w14:textId="045BCB2E" w:rsidR="000B629B" w:rsidRPr="000B629B" w:rsidRDefault="000B629B" w:rsidP="000B629B">
            <w:pPr>
              <w:jc w:val="center"/>
              <w:rPr>
                <w:rStyle w:val="Strong"/>
                <w:rFonts w:asciiTheme="minorHAnsi" w:hAnsiTheme="minorHAnsi"/>
                <w:sz w:val="20"/>
                <w:szCs w:val="20"/>
              </w:rPr>
            </w:pPr>
            <w:r w:rsidRPr="000B629B">
              <w:rPr>
                <w:rStyle w:val="Strong"/>
                <w:rFonts w:asciiTheme="minorHAnsi" w:hAnsiTheme="minorHAnsi"/>
                <w:sz w:val="20"/>
                <w:szCs w:val="20"/>
              </w:rPr>
              <w:t>Low</w:t>
            </w:r>
          </w:p>
        </w:tc>
        <w:tc>
          <w:tcPr>
            <w:tcW w:w="1274" w:type="dxa"/>
            <w:shd w:val="clear" w:color="auto" w:fill="E7E6E6" w:themeFill="background2"/>
          </w:tcPr>
          <w:p w14:paraId="575353E5" w14:textId="508E56BD" w:rsidR="000B629B" w:rsidRPr="000B629B" w:rsidRDefault="000B629B" w:rsidP="000B629B">
            <w:pPr>
              <w:jc w:val="center"/>
              <w:rPr>
                <w:rStyle w:val="Strong"/>
                <w:rFonts w:asciiTheme="minorHAnsi" w:hAnsiTheme="minorHAnsi"/>
                <w:sz w:val="20"/>
                <w:szCs w:val="20"/>
              </w:rPr>
            </w:pPr>
            <w:r w:rsidRPr="000B629B">
              <w:rPr>
                <w:rStyle w:val="Strong"/>
                <w:rFonts w:asciiTheme="minorHAnsi" w:hAnsiTheme="minorHAnsi"/>
                <w:sz w:val="20"/>
                <w:szCs w:val="20"/>
              </w:rPr>
              <w:t>Medium</w:t>
            </w:r>
          </w:p>
        </w:tc>
        <w:tc>
          <w:tcPr>
            <w:tcW w:w="1274" w:type="dxa"/>
            <w:shd w:val="clear" w:color="auto" w:fill="E7E6E6" w:themeFill="background2"/>
          </w:tcPr>
          <w:p w14:paraId="32C6648A" w14:textId="7FA25EE2" w:rsidR="000B629B" w:rsidRPr="000B629B" w:rsidRDefault="000B629B" w:rsidP="000B629B">
            <w:pPr>
              <w:jc w:val="center"/>
              <w:rPr>
                <w:rStyle w:val="Strong"/>
                <w:rFonts w:asciiTheme="minorHAnsi" w:hAnsiTheme="minorHAnsi"/>
                <w:sz w:val="20"/>
                <w:szCs w:val="20"/>
              </w:rPr>
            </w:pPr>
            <w:r w:rsidRPr="000B629B">
              <w:rPr>
                <w:rStyle w:val="Strong"/>
                <w:rFonts w:asciiTheme="minorHAnsi" w:hAnsiTheme="minorHAnsi"/>
                <w:sz w:val="20"/>
                <w:szCs w:val="20"/>
              </w:rPr>
              <w:t>High</w:t>
            </w:r>
          </w:p>
        </w:tc>
        <w:tc>
          <w:tcPr>
            <w:tcW w:w="1274" w:type="dxa"/>
            <w:shd w:val="clear" w:color="auto" w:fill="E7E6E6" w:themeFill="background2"/>
          </w:tcPr>
          <w:p w14:paraId="000BCEA4" w14:textId="3C90197A" w:rsidR="000B629B" w:rsidRPr="000B629B" w:rsidRDefault="000B629B" w:rsidP="000B629B">
            <w:pPr>
              <w:jc w:val="center"/>
              <w:rPr>
                <w:rStyle w:val="Strong"/>
                <w:rFonts w:asciiTheme="minorHAnsi" w:hAnsiTheme="minorHAnsi"/>
                <w:sz w:val="20"/>
                <w:szCs w:val="20"/>
              </w:rPr>
            </w:pPr>
            <w:r w:rsidRPr="000B629B">
              <w:rPr>
                <w:rStyle w:val="Strong"/>
                <w:rFonts w:asciiTheme="minorHAnsi" w:hAnsiTheme="minorHAnsi"/>
                <w:sz w:val="20"/>
                <w:szCs w:val="20"/>
              </w:rPr>
              <w:t>Low</w:t>
            </w:r>
          </w:p>
        </w:tc>
        <w:tc>
          <w:tcPr>
            <w:tcW w:w="1274" w:type="dxa"/>
            <w:shd w:val="clear" w:color="auto" w:fill="E7E6E6" w:themeFill="background2"/>
          </w:tcPr>
          <w:p w14:paraId="60030826" w14:textId="7F2E2AA5" w:rsidR="000B629B" w:rsidRPr="000B629B" w:rsidRDefault="000B629B" w:rsidP="000B629B">
            <w:pPr>
              <w:jc w:val="center"/>
              <w:rPr>
                <w:rStyle w:val="Strong"/>
                <w:rFonts w:asciiTheme="minorHAnsi" w:hAnsiTheme="minorHAnsi"/>
                <w:sz w:val="20"/>
                <w:szCs w:val="20"/>
              </w:rPr>
            </w:pPr>
            <w:r w:rsidRPr="000B629B">
              <w:rPr>
                <w:rStyle w:val="Strong"/>
                <w:rFonts w:asciiTheme="minorHAnsi" w:hAnsiTheme="minorHAnsi"/>
                <w:sz w:val="20"/>
                <w:szCs w:val="20"/>
              </w:rPr>
              <w:t>Medium</w:t>
            </w:r>
          </w:p>
        </w:tc>
        <w:tc>
          <w:tcPr>
            <w:tcW w:w="1274" w:type="dxa"/>
            <w:shd w:val="clear" w:color="auto" w:fill="E7E6E6" w:themeFill="background2"/>
          </w:tcPr>
          <w:p w14:paraId="6F5C77D7" w14:textId="2926E72A" w:rsidR="000B629B" w:rsidRPr="000B629B" w:rsidRDefault="000B629B" w:rsidP="000B629B">
            <w:pPr>
              <w:jc w:val="center"/>
              <w:rPr>
                <w:rStyle w:val="Strong"/>
                <w:rFonts w:asciiTheme="minorHAnsi" w:hAnsiTheme="minorHAnsi"/>
                <w:sz w:val="20"/>
                <w:szCs w:val="20"/>
              </w:rPr>
            </w:pPr>
            <w:r w:rsidRPr="000B629B">
              <w:rPr>
                <w:rStyle w:val="Strong"/>
                <w:rFonts w:asciiTheme="minorHAnsi" w:hAnsiTheme="minorHAnsi"/>
                <w:sz w:val="20"/>
                <w:szCs w:val="20"/>
              </w:rPr>
              <w:t>High</w:t>
            </w:r>
          </w:p>
        </w:tc>
      </w:tr>
      <w:tr w:rsidR="000B629B" w14:paraId="0DE3DE13" w14:textId="77777777" w:rsidTr="000B629B">
        <w:tc>
          <w:tcPr>
            <w:tcW w:w="1372" w:type="dxa"/>
            <w:shd w:val="clear" w:color="auto" w:fill="E7E6E6" w:themeFill="background2"/>
          </w:tcPr>
          <w:p w14:paraId="29597CC4" w14:textId="05CC51CE" w:rsidR="000B629B" w:rsidRPr="000B629B" w:rsidRDefault="000B629B" w:rsidP="000B629B">
            <w:pPr>
              <w:jc w:val="both"/>
              <w:rPr>
                <w:rStyle w:val="Strong"/>
                <w:rFonts w:asciiTheme="minorHAnsi" w:hAnsiTheme="minorHAnsi"/>
                <w:sz w:val="20"/>
                <w:szCs w:val="20"/>
              </w:rPr>
            </w:pPr>
            <w:r w:rsidRPr="000B629B">
              <w:rPr>
                <w:rStyle w:val="Strong"/>
                <w:rFonts w:asciiTheme="minorHAnsi" w:hAnsiTheme="minorHAnsi"/>
                <w:sz w:val="20"/>
                <w:szCs w:val="20"/>
              </w:rPr>
              <w:t>Mean PM</w:t>
            </w:r>
            <w:r w:rsidRPr="000B629B">
              <w:rPr>
                <w:rStyle w:val="Strong"/>
                <w:rFonts w:asciiTheme="minorHAnsi" w:hAnsiTheme="minorHAnsi"/>
                <w:sz w:val="20"/>
                <w:szCs w:val="20"/>
                <w:vertAlign w:val="subscript"/>
              </w:rPr>
              <w:t>10</w:t>
            </w:r>
            <w:r w:rsidRPr="000B629B">
              <w:rPr>
                <w:rStyle w:val="Strong"/>
                <w:rFonts w:asciiTheme="minorHAnsi" w:hAnsiTheme="minorHAnsi"/>
                <w:sz w:val="20"/>
                <w:szCs w:val="20"/>
              </w:rPr>
              <w:t xml:space="preserve"> Concentration (µg/m</w:t>
            </w:r>
            <w:r w:rsidRPr="000B629B">
              <w:rPr>
                <w:rStyle w:val="Strong"/>
                <w:rFonts w:asciiTheme="minorHAnsi" w:hAnsiTheme="minorHAnsi"/>
                <w:sz w:val="20"/>
                <w:szCs w:val="20"/>
                <w:vertAlign w:val="superscript"/>
              </w:rPr>
              <w:t>3</w:t>
            </w:r>
            <w:r w:rsidRPr="000B629B">
              <w:rPr>
                <w:rStyle w:val="Strong"/>
                <w:rFonts w:asciiTheme="minorHAnsi" w:hAnsiTheme="minorHAnsi"/>
                <w:sz w:val="20"/>
                <w:szCs w:val="20"/>
              </w:rPr>
              <w:t>)</w:t>
            </w:r>
          </w:p>
        </w:tc>
        <w:tc>
          <w:tcPr>
            <w:tcW w:w="1274" w:type="dxa"/>
          </w:tcPr>
          <w:p w14:paraId="24F660BF" w14:textId="77777777" w:rsidR="009122DB" w:rsidRDefault="009122DB" w:rsidP="000B629B">
            <w:pPr>
              <w:jc w:val="center"/>
              <w:rPr>
                <w:rStyle w:val="Strong"/>
                <w:rFonts w:asciiTheme="minorHAnsi" w:hAnsiTheme="minorHAnsi"/>
                <w:b w:val="0"/>
                <w:sz w:val="20"/>
                <w:szCs w:val="20"/>
              </w:rPr>
            </w:pPr>
          </w:p>
          <w:p w14:paraId="69143947" w14:textId="2E65850B"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29.0</w:t>
            </w:r>
          </w:p>
        </w:tc>
        <w:tc>
          <w:tcPr>
            <w:tcW w:w="1274" w:type="dxa"/>
          </w:tcPr>
          <w:p w14:paraId="1AEA3CAF" w14:textId="77777777" w:rsidR="009122DB" w:rsidRDefault="009122DB" w:rsidP="000B629B">
            <w:pPr>
              <w:jc w:val="center"/>
              <w:rPr>
                <w:rStyle w:val="Strong"/>
                <w:rFonts w:asciiTheme="minorHAnsi" w:hAnsiTheme="minorHAnsi"/>
                <w:b w:val="0"/>
                <w:sz w:val="20"/>
                <w:szCs w:val="20"/>
              </w:rPr>
            </w:pPr>
          </w:p>
          <w:p w14:paraId="47E63CF9" w14:textId="319BFA24"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28.9</w:t>
            </w:r>
          </w:p>
        </w:tc>
        <w:tc>
          <w:tcPr>
            <w:tcW w:w="1274" w:type="dxa"/>
          </w:tcPr>
          <w:p w14:paraId="2726C005" w14:textId="77777777" w:rsidR="009122DB" w:rsidRDefault="009122DB" w:rsidP="000B629B">
            <w:pPr>
              <w:jc w:val="center"/>
              <w:rPr>
                <w:rStyle w:val="Strong"/>
                <w:rFonts w:asciiTheme="minorHAnsi" w:hAnsiTheme="minorHAnsi"/>
                <w:b w:val="0"/>
                <w:sz w:val="20"/>
                <w:szCs w:val="20"/>
              </w:rPr>
            </w:pPr>
          </w:p>
          <w:p w14:paraId="66BDF0AD" w14:textId="449B353C"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29.6</w:t>
            </w:r>
          </w:p>
        </w:tc>
        <w:tc>
          <w:tcPr>
            <w:tcW w:w="1274" w:type="dxa"/>
          </w:tcPr>
          <w:p w14:paraId="14A14D5F" w14:textId="77777777" w:rsidR="009122DB" w:rsidRDefault="009122DB" w:rsidP="000B629B">
            <w:pPr>
              <w:jc w:val="center"/>
              <w:rPr>
                <w:rStyle w:val="Strong"/>
                <w:rFonts w:asciiTheme="minorHAnsi" w:hAnsiTheme="minorHAnsi"/>
                <w:b w:val="0"/>
                <w:sz w:val="20"/>
                <w:szCs w:val="20"/>
              </w:rPr>
            </w:pPr>
          </w:p>
          <w:p w14:paraId="1FC6FCFC" w14:textId="3151DBFD"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25.5</w:t>
            </w:r>
          </w:p>
        </w:tc>
        <w:tc>
          <w:tcPr>
            <w:tcW w:w="1274" w:type="dxa"/>
          </w:tcPr>
          <w:p w14:paraId="0B21E8EB" w14:textId="77777777" w:rsidR="009122DB" w:rsidRDefault="009122DB" w:rsidP="000B629B">
            <w:pPr>
              <w:jc w:val="center"/>
              <w:rPr>
                <w:rStyle w:val="Strong"/>
                <w:rFonts w:asciiTheme="minorHAnsi" w:hAnsiTheme="minorHAnsi"/>
                <w:b w:val="0"/>
                <w:sz w:val="20"/>
                <w:szCs w:val="20"/>
              </w:rPr>
            </w:pPr>
          </w:p>
          <w:p w14:paraId="2FE404BF" w14:textId="107538F6"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27.4</w:t>
            </w:r>
          </w:p>
        </w:tc>
        <w:tc>
          <w:tcPr>
            <w:tcW w:w="1274" w:type="dxa"/>
          </w:tcPr>
          <w:p w14:paraId="2EF123B6" w14:textId="77777777" w:rsidR="009122DB" w:rsidRDefault="009122DB" w:rsidP="000B629B">
            <w:pPr>
              <w:jc w:val="center"/>
              <w:rPr>
                <w:rStyle w:val="Strong"/>
                <w:rFonts w:asciiTheme="minorHAnsi" w:hAnsiTheme="minorHAnsi"/>
                <w:b w:val="0"/>
                <w:sz w:val="20"/>
                <w:szCs w:val="20"/>
              </w:rPr>
            </w:pPr>
          </w:p>
          <w:p w14:paraId="5996EBE0" w14:textId="1908D473"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25.3</w:t>
            </w:r>
          </w:p>
        </w:tc>
      </w:tr>
      <w:tr w:rsidR="000B629B" w14:paraId="1084EDA7" w14:textId="77777777" w:rsidTr="000B629B">
        <w:tc>
          <w:tcPr>
            <w:tcW w:w="1372" w:type="dxa"/>
            <w:shd w:val="clear" w:color="auto" w:fill="E7E6E6" w:themeFill="background2"/>
          </w:tcPr>
          <w:p w14:paraId="79CB2F61" w14:textId="7E8E1445" w:rsidR="000B629B" w:rsidRPr="000B629B" w:rsidRDefault="000B629B" w:rsidP="000B629B">
            <w:pPr>
              <w:jc w:val="both"/>
              <w:rPr>
                <w:rStyle w:val="Strong"/>
                <w:rFonts w:asciiTheme="minorHAnsi" w:hAnsiTheme="minorHAnsi"/>
                <w:sz w:val="20"/>
                <w:szCs w:val="20"/>
              </w:rPr>
            </w:pPr>
            <w:r>
              <w:rPr>
                <w:rStyle w:val="Strong"/>
                <w:rFonts w:asciiTheme="minorHAnsi" w:hAnsiTheme="minorHAnsi"/>
                <w:sz w:val="20"/>
                <w:szCs w:val="20"/>
              </w:rPr>
              <w:t>Mini</w:t>
            </w:r>
            <w:r w:rsidRPr="000B629B">
              <w:rPr>
                <w:rStyle w:val="Strong"/>
                <w:rFonts w:asciiTheme="minorHAnsi" w:hAnsiTheme="minorHAnsi"/>
                <w:sz w:val="20"/>
                <w:szCs w:val="20"/>
              </w:rPr>
              <w:t>mum PM</w:t>
            </w:r>
            <w:r w:rsidRPr="000B629B">
              <w:rPr>
                <w:rStyle w:val="Strong"/>
                <w:rFonts w:asciiTheme="minorHAnsi" w:hAnsiTheme="minorHAnsi"/>
                <w:sz w:val="20"/>
                <w:szCs w:val="20"/>
                <w:vertAlign w:val="subscript"/>
              </w:rPr>
              <w:t>10</w:t>
            </w:r>
            <w:r w:rsidRPr="000B629B">
              <w:rPr>
                <w:rStyle w:val="Strong"/>
                <w:rFonts w:asciiTheme="minorHAnsi" w:hAnsiTheme="minorHAnsi"/>
                <w:sz w:val="20"/>
                <w:szCs w:val="20"/>
              </w:rPr>
              <w:t xml:space="preserve"> Concentration (µg/m</w:t>
            </w:r>
            <w:r w:rsidRPr="000B629B">
              <w:rPr>
                <w:rStyle w:val="Strong"/>
                <w:rFonts w:asciiTheme="minorHAnsi" w:hAnsiTheme="minorHAnsi"/>
                <w:sz w:val="20"/>
                <w:szCs w:val="20"/>
                <w:vertAlign w:val="superscript"/>
              </w:rPr>
              <w:t>3</w:t>
            </w:r>
            <w:r w:rsidRPr="000B629B">
              <w:rPr>
                <w:rStyle w:val="Strong"/>
                <w:rFonts w:asciiTheme="minorHAnsi" w:hAnsiTheme="minorHAnsi"/>
                <w:sz w:val="20"/>
                <w:szCs w:val="20"/>
              </w:rPr>
              <w:t>)</w:t>
            </w:r>
          </w:p>
        </w:tc>
        <w:tc>
          <w:tcPr>
            <w:tcW w:w="1274" w:type="dxa"/>
          </w:tcPr>
          <w:p w14:paraId="64A16A54" w14:textId="77777777" w:rsidR="009122DB" w:rsidRDefault="009122DB" w:rsidP="000B629B">
            <w:pPr>
              <w:jc w:val="center"/>
              <w:rPr>
                <w:rStyle w:val="Strong"/>
                <w:rFonts w:asciiTheme="minorHAnsi" w:hAnsiTheme="minorHAnsi"/>
                <w:b w:val="0"/>
                <w:sz w:val="20"/>
                <w:szCs w:val="20"/>
              </w:rPr>
            </w:pPr>
          </w:p>
          <w:p w14:paraId="02E58A16" w14:textId="4A1ED81E"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3.9</w:t>
            </w:r>
          </w:p>
        </w:tc>
        <w:tc>
          <w:tcPr>
            <w:tcW w:w="1274" w:type="dxa"/>
          </w:tcPr>
          <w:p w14:paraId="6A15E28F" w14:textId="77777777" w:rsidR="009122DB" w:rsidRDefault="009122DB" w:rsidP="000B629B">
            <w:pPr>
              <w:jc w:val="center"/>
              <w:rPr>
                <w:rStyle w:val="Strong"/>
                <w:rFonts w:asciiTheme="minorHAnsi" w:hAnsiTheme="minorHAnsi"/>
                <w:b w:val="0"/>
                <w:sz w:val="20"/>
                <w:szCs w:val="20"/>
              </w:rPr>
            </w:pPr>
          </w:p>
          <w:p w14:paraId="3AEF2C8F" w14:textId="1C55E472"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2.7</w:t>
            </w:r>
          </w:p>
        </w:tc>
        <w:tc>
          <w:tcPr>
            <w:tcW w:w="1274" w:type="dxa"/>
          </w:tcPr>
          <w:p w14:paraId="636D1044" w14:textId="77777777" w:rsidR="009122DB" w:rsidRDefault="009122DB" w:rsidP="000B629B">
            <w:pPr>
              <w:jc w:val="center"/>
              <w:rPr>
                <w:rStyle w:val="Strong"/>
                <w:rFonts w:asciiTheme="minorHAnsi" w:hAnsiTheme="minorHAnsi"/>
                <w:b w:val="0"/>
                <w:sz w:val="20"/>
                <w:szCs w:val="20"/>
              </w:rPr>
            </w:pPr>
          </w:p>
          <w:p w14:paraId="048D3722" w14:textId="2629B252"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2.9</w:t>
            </w:r>
          </w:p>
        </w:tc>
        <w:tc>
          <w:tcPr>
            <w:tcW w:w="1274" w:type="dxa"/>
          </w:tcPr>
          <w:p w14:paraId="2B4078F5" w14:textId="77777777" w:rsidR="009122DB" w:rsidRDefault="009122DB" w:rsidP="000B629B">
            <w:pPr>
              <w:jc w:val="center"/>
              <w:rPr>
                <w:rStyle w:val="Strong"/>
                <w:rFonts w:asciiTheme="minorHAnsi" w:hAnsiTheme="minorHAnsi"/>
                <w:b w:val="0"/>
                <w:sz w:val="20"/>
                <w:szCs w:val="20"/>
              </w:rPr>
            </w:pPr>
          </w:p>
          <w:p w14:paraId="3888BAEA" w14:textId="28AAC384"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1.3</w:t>
            </w:r>
          </w:p>
        </w:tc>
        <w:tc>
          <w:tcPr>
            <w:tcW w:w="1274" w:type="dxa"/>
          </w:tcPr>
          <w:p w14:paraId="6D172056" w14:textId="77777777" w:rsidR="009122DB" w:rsidRDefault="009122DB" w:rsidP="000B629B">
            <w:pPr>
              <w:jc w:val="center"/>
              <w:rPr>
                <w:rStyle w:val="Strong"/>
                <w:rFonts w:asciiTheme="minorHAnsi" w:hAnsiTheme="minorHAnsi"/>
                <w:b w:val="0"/>
                <w:sz w:val="20"/>
                <w:szCs w:val="20"/>
              </w:rPr>
            </w:pPr>
          </w:p>
          <w:p w14:paraId="7077793F" w14:textId="3A1B5C9F"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4.3</w:t>
            </w:r>
          </w:p>
        </w:tc>
        <w:tc>
          <w:tcPr>
            <w:tcW w:w="1274" w:type="dxa"/>
          </w:tcPr>
          <w:p w14:paraId="73F3DAA0" w14:textId="77777777" w:rsidR="009122DB" w:rsidRDefault="009122DB" w:rsidP="000B629B">
            <w:pPr>
              <w:jc w:val="center"/>
              <w:rPr>
                <w:rStyle w:val="Strong"/>
                <w:rFonts w:asciiTheme="minorHAnsi" w:hAnsiTheme="minorHAnsi"/>
                <w:b w:val="0"/>
                <w:sz w:val="20"/>
                <w:szCs w:val="20"/>
              </w:rPr>
            </w:pPr>
          </w:p>
          <w:p w14:paraId="327368B6" w14:textId="46BD060B"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3.3</w:t>
            </w:r>
          </w:p>
        </w:tc>
      </w:tr>
      <w:tr w:rsidR="000B629B" w14:paraId="62E32E48" w14:textId="77777777" w:rsidTr="000B629B">
        <w:tc>
          <w:tcPr>
            <w:tcW w:w="1372" w:type="dxa"/>
            <w:shd w:val="clear" w:color="auto" w:fill="E7E6E6" w:themeFill="background2"/>
          </w:tcPr>
          <w:p w14:paraId="569DE9D9" w14:textId="51F2F376" w:rsidR="000B629B" w:rsidRPr="000B629B" w:rsidRDefault="000B629B" w:rsidP="000B629B">
            <w:pPr>
              <w:jc w:val="both"/>
              <w:rPr>
                <w:rStyle w:val="Strong"/>
                <w:rFonts w:asciiTheme="minorHAnsi" w:hAnsiTheme="minorHAnsi"/>
                <w:sz w:val="20"/>
                <w:szCs w:val="20"/>
              </w:rPr>
            </w:pPr>
            <w:r w:rsidRPr="000B629B">
              <w:rPr>
                <w:rStyle w:val="Strong"/>
                <w:rFonts w:asciiTheme="minorHAnsi" w:hAnsiTheme="minorHAnsi"/>
                <w:sz w:val="20"/>
                <w:szCs w:val="20"/>
              </w:rPr>
              <w:t>Maximum PM</w:t>
            </w:r>
            <w:r w:rsidRPr="000B629B">
              <w:rPr>
                <w:rStyle w:val="Strong"/>
                <w:rFonts w:asciiTheme="minorHAnsi" w:hAnsiTheme="minorHAnsi"/>
                <w:sz w:val="20"/>
                <w:szCs w:val="20"/>
                <w:vertAlign w:val="subscript"/>
              </w:rPr>
              <w:t>10</w:t>
            </w:r>
            <w:r w:rsidRPr="000B629B">
              <w:rPr>
                <w:rStyle w:val="Strong"/>
                <w:rFonts w:asciiTheme="minorHAnsi" w:hAnsiTheme="minorHAnsi"/>
                <w:sz w:val="20"/>
                <w:szCs w:val="20"/>
              </w:rPr>
              <w:t xml:space="preserve"> Concentration (µg/m</w:t>
            </w:r>
            <w:r w:rsidRPr="000B629B">
              <w:rPr>
                <w:rStyle w:val="Strong"/>
                <w:rFonts w:asciiTheme="minorHAnsi" w:hAnsiTheme="minorHAnsi"/>
                <w:sz w:val="20"/>
                <w:szCs w:val="20"/>
                <w:vertAlign w:val="superscript"/>
              </w:rPr>
              <w:t>3</w:t>
            </w:r>
            <w:r w:rsidRPr="000B629B">
              <w:rPr>
                <w:rStyle w:val="Strong"/>
                <w:rFonts w:asciiTheme="minorHAnsi" w:hAnsiTheme="minorHAnsi"/>
                <w:sz w:val="20"/>
                <w:szCs w:val="20"/>
              </w:rPr>
              <w:t>)</w:t>
            </w:r>
          </w:p>
        </w:tc>
        <w:tc>
          <w:tcPr>
            <w:tcW w:w="1274" w:type="dxa"/>
          </w:tcPr>
          <w:p w14:paraId="1F790550" w14:textId="77777777" w:rsidR="009122DB" w:rsidRDefault="009122DB" w:rsidP="000B629B">
            <w:pPr>
              <w:jc w:val="center"/>
              <w:rPr>
                <w:rStyle w:val="Strong"/>
                <w:rFonts w:asciiTheme="minorHAnsi" w:hAnsiTheme="minorHAnsi"/>
                <w:b w:val="0"/>
                <w:sz w:val="20"/>
                <w:szCs w:val="20"/>
              </w:rPr>
            </w:pPr>
          </w:p>
          <w:p w14:paraId="0320FCEE" w14:textId="5C9DBC5F"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237.0</w:t>
            </w:r>
          </w:p>
        </w:tc>
        <w:tc>
          <w:tcPr>
            <w:tcW w:w="1274" w:type="dxa"/>
          </w:tcPr>
          <w:p w14:paraId="00CD9E04" w14:textId="77777777" w:rsidR="009122DB" w:rsidRDefault="009122DB" w:rsidP="000B629B">
            <w:pPr>
              <w:jc w:val="center"/>
              <w:rPr>
                <w:rStyle w:val="Strong"/>
                <w:rFonts w:asciiTheme="minorHAnsi" w:hAnsiTheme="minorHAnsi"/>
                <w:b w:val="0"/>
                <w:sz w:val="20"/>
                <w:szCs w:val="20"/>
              </w:rPr>
            </w:pPr>
          </w:p>
          <w:p w14:paraId="2393FACC" w14:textId="2A506354"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204.4</w:t>
            </w:r>
          </w:p>
        </w:tc>
        <w:tc>
          <w:tcPr>
            <w:tcW w:w="1274" w:type="dxa"/>
          </w:tcPr>
          <w:p w14:paraId="6B33ABA9" w14:textId="77777777" w:rsidR="009122DB" w:rsidRDefault="009122DB" w:rsidP="000B629B">
            <w:pPr>
              <w:jc w:val="center"/>
              <w:rPr>
                <w:rStyle w:val="Strong"/>
                <w:rFonts w:asciiTheme="minorHAnsi" w:hAnsiTheme="minorHAnsi"/>
                <w:b w:val="0"/>
                <w:sz w:val="20"/>
                <w:szCs w:val="20"/>
              </w:rPr>
            </w:pPr>
          </w:p>
          <w:p w14:paraId="7F0930C3" w14:textId="68FF46AF"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162.9</w:t>
            </w:r>
          </w:p>
        </w:tc>
        <w:tc>
          <w:tcPr>
            <w:tcW w:w="1274" w:type="dxa"/>
          </w:tcPr>
          <w:p w14:paraId="384D52AE" w14:textId="77777777" w:rsidR="009122DB" w:rsidRDefault="009122DB" w:rsidP="000B629B">
            <w:pPr>
              <w:jc w:val="center"/>
              <w:rPr>
                <w:rStyle w:val="Strong"/>
                <w:rFonts w:asciiTheme="minorHAnsi" w:hAnsiTheme="minorHAnsi"/>
                <w:b w:val="0"/>
                <w:sz w:val="20"/>
                <w:szCs w:val="20"/>
              </w:rPr>
            </w:pPr>
          </w:p>
          <w:p w14:paraId="1EA092B7" w14:textId="2447981E"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179.6</w:t>
            </w:r>
          </w:p>
        </w:tc>
        <w:tc>
          <w:tcPr>
            <w:tcW w:w="1274" w:type="dxa"/>
          </w:tcPr>
          <w:p w14:paraId="0969ABF7" w14:textId="77777777" w:rsidR="009122DB" w:rsidRDefault="009122DB" w:rsidP="000B629B">
            <w:pPr>
              <w:jc w:val="center"/>
              <w:rPr>
                <w:rStyle w:val="Strong"/>
                <w:rFonts w:asciiTheme="minorHAnsi" w:hAnsiTheme="minorHAnsi"/>
                <w:b w:val="0"/>
                <w:sz w:val="20"/>
                <w:szCs w:val="20"/>
              </w:rPr>
            </w:pPr>
          </w:p>
          <w:p w14:paraId="11294349" w14:textId="69A389FE"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105.5</w:t>
            </w:r>
          </w:p>
        </w:tc>
        <w:tc>
          <w:tcPr>
            <w:tcW w:w="1274" w:type="dxa"/>
          </w:tcPr>
          <w:p w14:paraId="35F6D289" w14:textId="77777777" w:rsidR="009122DB" w:rsidRDefault="009122DB" w:rsidP="000B629B">
            <w:pPr>
              <w:jc w:val="center"/>
              <w:rPr>
                <w:rStyle w:val="Strong"/>
                <w:rFonts w:asciiTheme="minorHAnsi" w:hAnsiTheme="minorHAnsi"/>
                <w:b w:val="0"/>
                <w:sz w:val="20"/>
                <w:szCs w:val="20"/>
              </w:rPr>
            </w:pPr>
          </w:p>
          <w:p w14:paraId="770701F6" w14:textId="41F1BFF9"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67.6</w:t>
            </w:r>
          </w:p>
        </w:tc>
      </w:tr>
      <w:tr w:rsidR="000B629B" w14:paraId="12AC4054" w14:textId="77777777" w:rsidTr="000B629B">
        <w:tc>
          <w:tcPr>
            <w:tcW w:w="1372" w:type="dxa"/>
            <w:shd w:val="clear" w:color="auto" w:fill="E7E6E6" w:themeFill="background2"/>
          </w:tcPr>
          <w:p w14:paraId="407359FF" w14:textId="260A1D83" w:rsidR="000B629B" w:rsidRPr="000B629B" w:rsidRDefault="000B629B" w:rsidP="000B629B">
            <w:pPr>
              <w:jc w:val="both"/>
              <w:rPr>
                <w:rStyle w:val="Strong"/>
                <w:rFonts w:asciiTheme="minorHAnsi" w:hAnsiTheme="minorHAnsi"/>
                <w:sz w:val="20"/>
                <w:szCs w:val="20"/>
              </w:rPr>
            </w:pPr>
            <w:r w:rsidRPr="000B629B">
              <w:rPr>
                <w:rStyle w:val="Strong"/>
                <w:rFonts w:asciiTheme="minorHAnsi" w:hAnsiTheme="minorHAnsi"/>
                <w:sz w:val="20"/>
                <w:szCs w:val="20"/>
              </w:rPr>
              <w:t xml:space="preserve">Count </w:t>
            </w:r>
            <w:r w:rsidR="00B34D51">
              <w:rPr>
                <w:rStyle w:val="Strong"/>
                <w:rFonts w:asciiTheme="minorHAnsi" w:hAnsiTheme="minorHAnsi"/>
                <w:sz w:val="20"/>
                <w:szCs w:val="20"/>
              </w:rPr>
              <w:t>of Data Points</w:t>
            </w:r>
          </w:p>
        </w:tc>
        <w:tc>
          <w:tcPr>
            <w:tcW w:w="1274" w:type="dxa"/>
          </w:tcPr>
          <w:p w14:paraId="24505D50" w14:textId="02CB0072"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145</w:t>
            </w:r>
          </w:p>
        </w:tc>
        <w:tc>
          <w:tcPr>
            <w:tcW w:w="1274" w:type="dxa"/>
          </w:tcPr>
          <w:p w14:paraId="3A187917" w14:textId="40DCBF86"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86</w:t>
            </w:r>
          </w:p>
        </w:tc>
        <w:tc>
          <w:tcPr>
            <w:tcW w:w="1274" w:type="dxa"/>
          </w:tcPr>
          <w:p w14:paraId="57EA3594" w14:textId="6FAC54AA"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25</w:t>
            </w:r>
          </w:p>
        </w:tc>
        <w:tc>
          <w:tcPr>
            <w:tcW w:w="1274" w:type="dxa"/>
          </w:tcPr>
          <w:p w14:paraId="4F1660E1" w14:textId="4138FE8F"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131</w:t>
            </w:r>
          </w:p>
        </w:tc>
        <w:tc>
          <w:tcPr>
            <w:tcW w:w="1274" w:type="dxa"/>
          </w:tcPr>
          <w:p w14:paraId="288F8A15" w14:textId="428A9714"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51</w:t>
            </w:r>
          </w:p>
        </w:tc>
        <w:tc>
          <w:tcPr>
            <w:tcW w:w="1274" w:type="dxa"/>
          </w:tcPr>
          <w:p w14:paraId="25B10226" w14:textId="59D2C004" w:rsidR="000B629B" w:rsidRDefault="000B629B" w:rsidP="000B629B">
            <w:pPr>
              <w:jc w:val="center"/>
              <w:rPr>
                <w:rStyle w:val="Strong"/>
                <w:rFonts w:asciiTheme="minorHAnsi" w:hAnsiTheme="minorHAnsi"/>
                <w:b w:val="0"/>
                <w:sz w:val="20"/>
                <w:szCs w:val="20"/>
              </w:rPr>
            </w:pPr>
            <w:r>
              <w:rPr>
                <w:rStyle w:val="Strong"/>
                <w:rFonts w:asciiTheme="minorHAnsi" w:hAnsiTheme="minorHAnsi"/>
                <w:b w:val="0"/>
                <w:sz w:val="20"/>
                <w:szCs w:val="20"/>
              </w:rPr>
              <w:t>12</w:t>
            </w:r>
          </w:p>
        </w:tc>
      </w:tr>
    </w:tbl>
    <w:p w14:paraId="3B911170" w14:textId="77777777" w:rsidR="00C03FCA" w:rsidRDefault="00C03FCA" w:rsidP="00BC0530">
      <w:pPr>
        <w:jc w:val="both"/>
        <w:rPr>
          <w:rStyle w:val="Strong"/>
          <w:rFonts w:asciiTheme="minorHAnsi" w:hAnsiTheme="minorHAnsi"/>
          <w:sz w:val="20"/>
          <w:szCs w:val="20"/>
        </w:rPr>
      </w:pPr>
    </w:p>
    <w:p w14:paraId="1B1D0FF5" w14:textId="77777777" w:rsidR="00A9296E" w:rsidRDefault="00A9296E" w:rsidP="00BC0530">
      <w:pPr>
        <w:jc w:val="both"/>
        <w:rPr>
          <w:rStyle w:val="Strong"/>
          <w:rFonts w:asciiTheme="minorHAnsi" w:hAnsiTheme="minorHAnsi"/>
          <w:sz w:val="20"/>
          <w:szCs w:val="20"/>
        </w:rPr>
      </w:pPr>
    </w:p>
    <w:p w14:paraId="44F9E87E" w14:textId="77777777" w:rsidR="00A9296E" w:rsidRDefault="00A9296E" w:rsidP="00BC0530">
      <w:pPr>
        <w:jc w:val="both"/>
        <w:rPr>
          <w:rStyle w:val="Strong"/>
          <w:rFonts w:asciiTheme="minorHAnsi" w:hAnsiTheme="minorHAnsi"/>
          <w:sz w:val="20"/>
          <w:szCs w:val="20"/>
        </w:rPr>
      </w:pPr>
    </w:p>
    <w:p w14:paraId="42591658" w14:textId="77777777" w:rsidR="00A9296E" w:rsidRDefault="00A9296E" w:rsidP="00BC0530">
      <w:pPr>
        <w:jc w:val="both"/>
        <w:rPr>
          <w:rStyle w:val="Strong"/>
          <w:rFonts w:asciiTheme="minorHAnsi" w:hAnsiTheme="minorHAnsi"/>
          <w:sz w:val="20"/>
          <w:szCs w:val="20"/>
        </w:rPr>
      </w:pPr>
    </w:p>
    <w:p w14:paraId="45BCE698" w14:textId="3CE79A1C" w:rsidR="007C3DB1" w:rsidRDefault="00982604" w:rsidP="00670FD2">
      <w:pPr>
        <w:spacing w:line="360" w:lineRule="auto"/>
        <w:jc w:val="both"/>
        <w:rPr>
          <w:rStyle w:val="Strong"/>
          <w:rFonts w:asciiTheme="minorHAnsi" w:hAnsiTheme="minorHAnsi"/>
          <w:b w:val="0"/>
          <w:sz w:val="20"/>
          <w:szCs w:val="20"/>
        </w:rPr>
      </w:pPr>
      <w:r>
        <w:rPr>
          <w:rFonts w:asciiTheme="minorHAnsi" w:hAnsiTheme="minorHAnsi"/>
          <w:b/>
          <w:bCs/>
          <w:noProof/>
          <w:sz w:val="20"/>
          <w:szCs w:val="20"/>
          <w:lang w:eastAsia="en-GB"/>
        </w:rPr>
        <w:lastRenderedPageBreak/>
        <mc:AlternateContent>
          <mc:Choice Requires="wps">
            <w:drawing>
              <wp:anchor distT="0" distB="0" distL="114300" distR="114300" simplePos="0" relativeHeight="251856896" behindDoc="0" locked="0" layoutInCell="1" allowOverlap="1" wp14:anchorId="4B398BB5" wp14:editId="13BE6E36">
                <wp:simplePos x="0" y="0"/>
                <wp:positionH relativeFrom="margin">
                  <wp:align>right</wp:align>
                </wp:positionH>
                <wp:positionV relativeFrom="paragraph">
                  <wp:posOffset>124579</wp:posOffset>
                </wp:positionV>
                <wp:extent cx="5720316" cy="435934"/>
                <wp:effectExtent l="0" t="0" r="0" b="2540"/>
                <wp:wrapNone/>
                <wp:docPr id="189" name="Text Box 189"/>
                <wp:cNvGraphicFramePr/>
                <a:graphic xmlns:a="http://schemas.openxmlformats.org/drawingml/2006/main">
                  <a:graphicData uri="http://schemas.microsoft.com/office/word/2010/wordprocessingShape">
                    <wps:wsp>
                      <wps:cNvSpPr txBox="1"/>
                      <wps:spPr>
                        <a:xfrm>
                          <a:off x="0" y="0"/>
                          <a:ext cx="5720316" cy="43593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4F7DAE" w14:textId="26A45B9B" w:rsidR="0062582F" w:rsidRDefault="0062582F">
                            <w:r>
                              <w:rPr>
                                <w:rStyle w:val="Strong"/>
                                <w:rFonts w:asciiTheme="minorHAnsi" w:hAnsiTheme="minorHAnsi"/>
                                <w:sz w:val="20"/>
                                <w:szCs w:val="20"/>
                              </w:rPr>
                              <w:t>Table 22</w:t>
                            </w:r>
                            <w:r>
                              <w:rPr>
                                <w:rStyle w:val="Strong"/>
                                <w:rFonts w:asciiTheme="minorHAnsi" w:hAnsiTheme="minorHAnsi"/>
                                <w:b w:val="0"/>
                                <w:sz w:val="20"/>
                                <w:szCs w:val="20"/>
                              </w:rPr>
                              <w:t xml:space="preserve"> - Mean, Minimum and Maximum PM</w:t>
                            </w:r>
                            <w:r w:rsidRPr="00B223CB">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Concentrations for Low, Medium and High Severity Cast House Emissions (200-210˚ Wind Band)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98BB5" id="Text Box 189" o:spid="_x0000_s1113" type="#_x0000_t202" style="position:absolute;left:0;text-align:left;margin-left:399.2pt;margin-top:9.8pt;width:450.4pt;height:34.35pt;z-index:2518568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" fillcolor="white [3201]" stroked="f" strokeweight=".5pt">
                <v:textbox>
                  <w:txbxContent>
                    <w:p w14:paraId="2E4F7DAE" w14:textId="26A45B9B" w:rsidR="0062582F" w:rsidRDefault="0062582F">
                      <w:r>
                        <w:rPr>
                          <w:rStyle w:val="Strong"/>
                          <w:rFonts w:asciiTheme="minorHAnsi" w:hAnsiTheme="minorHAnsi"/>
                          <w:sz w:val="20"/>
                          <w:szCs w:val="20"/>
                        </w:rPr>
                        <w:t>Table 22</w:t>
                      </w:r>
                      <w:r>
                        <w:rPr>
                          <w:rStyle w:val="Strong"/>
                          <w:rFonts w:asciiTheme="minorHAnsi" w:hAnsiTheme="minorHAnsi"/>
                          <w:b w:val="0"/>
                          <w:sz w:val="20"/>
                          <w:szCs w:val="20"/>
                        </w:rPr>
                        <w:t xml:space="preserve"> - Mean, Minimum and Maximum PM</w:t>
                      </w:r>
                      <w:r w:rsidRPr="00B223CB">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Concentrations for Low, Medium and High Severity Cast House Emissions (200-210˚ Wind Band)</w:t>
                      </w:r>
                    </w:p>
                  </w:txbxContent>
                </v:textbox>
                <w10:wrap anchorx="margin"/>
              </v:shape>
            </w:pict>
          </mc:Fallback>
        </mc:AlternateContent>
      </w:r>
    </w:p>
    <w:p w14:paraId="1C0FE8E2" w14:textId="77777777" w:rsidR="00982604" w:rsidRDefault="00982604" w:rsidP="00670FD2">
      <w:pPr>
        <w:spacing w:line="360" w:lineRule="auto"/>
        <w:jc w:val="both"/>
        <w:rPr>
          <w:rStyle w:val="Strong"/>
          <w:rFonts w:asciiTheme="minorHAnsi" w:hAnsiTheme="minorHAnsi"/>
          <w:b w:val="0"/>
          <w:sz w:val="20"/>
          <w:szCs w:val="20"/>
        </w:rPr>
      </w:pPr>
    </w:p>
    <w:tbl>
      <w:tblPr>
        <w:tblStyle w:val="TableGrid"/>
        <w:tblW w:w="0" w:type="auto"/>
        <w:tblLook w:val="04A0" w:firstRow="1" w:lastRow="0" w:firstColumn="1" w:lastColumn="0" w:noHBand="0" w:noVBand="1"/>
      </w:tblPr>
      <w:tblGrid>
        <w:gridCol w:w="1393"/>
        <w:gridCol w:w="1269"/>
        <w:gridCol w:w="1272"/>
        <w:gridCol w:w="1270"/>
        <w:gridCol w:w="1270"/>
        <w:gridCol w:w="1272"/>
        <w:gridCol w:w="1270"/>
      </w:tblGrid>
      <w:tr w:rsidR="00A25409" w14:paraId="03D0EA65" w14:textId="77777777" w:rsidTr="00A25409">
        <w:tc>
          <w:tcPr>
            <w:tcW w:w="1393" w:type="dxa"/>
            <w:vMerge w:val="restart"/>
            <w:shd w:val="clear" w:color="auto" w:fill="E7E6E6" w:themeFill="background2"/>
          </w:tcPr>
          <w:p w14:paraId="1C3F1D04" w14:textId="77777777" w:rsidR="00A25409" w:rsidRDefault="00A25409" w:rsidP="001F5FE0">
            <w:pPr>
              <w:jc w:val="both"/>
              <w:rPr>
                <w:rStyle w:val="Strong"/>
                <w:rFonts w:asciiTheme="minorHAnsi" w:hAnsiTheme="minorHAnsi"/>
                <w:b w:val="0"/>
                <w:sz w:val="20"/>
                <w:szCs w:val="20"/>
              </w:rPr>
            </w:pPr>
          </w:p>
        </w:tc>
        <w:tc>
          <w:tcPr>
            <w:tcW w:w="3811" w:type="dxa"/>
            <w:gridSpan w:val="3"/>
            <w:shd w:val="clear" w:color="auto" w:fill="E7E6E6" w:themeFill="background2"/>
          </w:tcPr>
          <w:p w14:paraId="3C48E7FD" w14:textId="6456E0C3" w:rsidR="00A25409" w:rsidRPr="000B629B" w:rsidRDefault="00A25409" w:rsidP="001F5FE0">
            <w:pPr>
              <w:jc w:val="center"/>
              <w:rPr>
                <w:rStyle w:val="Strong"/>
                <w:rFonts w:asciiTheme="minorHAnsi" w:hAnsiTheme="minorHAnsi"/>
                <w:sz w:val="20"/>
                <w:szCs w:val="20"/>
              </w:rPr>
            </w:pPr>
            <w:r w:rsidRPr="000B629B">
              <w:rPr>
                <w:rStyle w:val="Strong"/>
                <w:rFonts w:asciiTheme="minorHAnsi" w:hAnsiTheme="minorHAnsi"/>
                <w:sz w:val="20"/>
                <w:szCs w:val="20"/>
              </w:rPr>
              <w:t xml:space="preserve">Blast Furnace No.4 </w:t>
            </w:r>
            <w:r w:rsidR="00581471">
              <w:rPr>
                <w:rStyle w:val="Strong"/>
                <w:rFonts w:asciiTheme="minorHAnsi" w:hAnsiTheme="minorHAnsi"/>
                <w:sz w:val="20"/>
                <w:szCs w:val="20"/>
              </w:rPr>
              <w:t>Cast House</w:t>
            </w:r>
            <w:r w:rsidRPr="000B629B">
              <w:rPr>
                <w:rStyle w:val="Strong"/>
                <w:rFonts w:asciiTheme="minorHAnsi" w:hAnsiTheme="minorHAnsi"/>
                <w:sz w:val="20"/>
                <w:szCs w:val="20"/>
              </w:rPr>
              <w:t xml:space="preserve"> Emission Severity Level </w:t>
            </w:r>
          </w:p>
        </w:tc>
        <w:tc>
          <w:tcPr>
            <w:tcW w:w="3812" w:type="dxa"/>
            <w:gridSpan w:val="3"/>
            <w:shd w:val="clear" w:color="auto" w:fill="E7E6E6" w:themeFill="background2"/>
          </w:tcPr>
          <w:p w14:paraId="53F89DF7" w14:textId="45A57861" w:rsidR="00A25409" w:rsidRPr="000B629B" w:rsidRDefault="00A25409" w:rsidP="001F5FE0">
            <w:pPr>
              <w:jc w:val="center"/>
              <w:rPr>
                <w:rStyle w:val="Strong"/>
                <w:rFonts w:asciiTheme="minorHAnsi" w:hAnsiTheme="minorHAnsi"/>
                <w:sz w:val="20"/>
                <w:szCs w:val="20"/>
              </w:rPr>
            </w:pPr>
            <w:r w:rsidRPr="000B629B">
              <w:rPr>
                <w:rStyle w:val="Strong"/>
                <w:rFonts w:asciiTheme="minorHAnsi" w:hAnsiTheme="minorHAnsi"/>
                <w:sz w:val="20"/>
                <w:szCs w:val="20"/>
              </w:rPr>
              <w:t xml:space="preserve">Blast Furnace No.5 </w:t>
            </w:r>
            <w:r w:rsidR="00581471">
              <w:rPr>
                <w:rStyle w:val="Strong"/>
                <w:rFonts w:asciiTheme="minorHAnsi" w:hAnsiTheme="minorHAnsi"/>
                <w:sz w:val="20"/>
                <w:szCs w:val="20"/>
              </w:rPr>
              <w:t>Cast House</w:t>
            </w:r>
            <w:r w:rsidRPr="000B629B">
              <w:rPr>
                <w:rStyle w:val="Strong"/>
                <w:rFonts w:asciiTheme="minorHAnsi" w:hAnsiTheme="minorHAnsi"/>
                <w:sz w:val="20"/>
                <w:szCs w:val="20"/>
              </w:rPr>
              <w:t xml:space="preserve"> Emission Severity Level</w:t>
            </w:r>
          </w:p>
        </w:tc>
      </w:tr>
      <w:tr w:rsidR="00A25409" w14:paraId="3E5B7564" w14:textId="77777777" w:rsidTr="00A25409">
        <w:tc>
          <w:tcPr>
            <w:tcW w:w="1393" w:type="dxa"/>
            <w:vMerge/>
            <w:shd w:val="clear" w:color="auto" w:fill="E7E6E6" w:themeFill="background2"/>
          </w:tcPr>
          <w:p w14:paraId="00BCDA1F" w14:textId="77777777" w:rsidR="00A25409" w:rsidRDefault="00A25409" w:rsidP="001F5FE0">
            <w:pPr>
              <w:jc w:val="both"/>
              <w:rPr>
                <w:rStyle w:val="Strong"/>
                <w:rFonts w:asciiTheme="minorHAnsi" w:hAnsiTheme="minorHAnsi"/>
                <w:b w:val="0"/>
                <w:sz w:val="20"/>
                <w:szCs w:val="20"/>
              </w:rPr>
            </w:pPr>
          </w:p>
        </w:tc>
        <w:tc>
          <w:tcPr>
            <w:tcW w:w="1269" w:type="dxa"/>
            <w:shd w:val="clear" w:color="auto" w:fill="E7E6E6" w:themeFill="background2"/>
          </w:tcPr>
          <w:p w14:paraId="680877EE" w14:textId="77777777" w:rsidR="00A25409" w:rsidRPr="000B629B" w:rsidRDefault="00A25409" w:rsidP="001F5FE0">
            <w:pPr>
              <w:jc w:val="center"/>
              <w:rPr>
                <w:rStyle w:val="Strong"/>
                <w:rFonts w:asciiTheme="minorHAnsi" w:hAnsiTheme="minorHAnsi"/>
                <w:sz w:val="20"/>
                <w:szCs w:val="20"/>
              </w:rPr>
            </w:pPr>
            <w:r w:rsidRPr="000B629B">
              <w:rPr>
                <w:rStyle w:val="Strong"/>
                <w:rFonts w:asciiTheme="minorHAnsi" w:hAnsiTheme="minorHAnsi"/>
                <w:sz w:val="20"/>
                <w:szCs w:val="20"/>
              </w:rPr>
              <w:t>Low</w:t>
            </w:r>
          </w:p>
        </w:tc>
        <w:tc>
          <w:tcPr>
            <w:tcW w:w="1272" w:type="dxa"/>
            <w:shd w:val="clear" w:color="auto" w:fill="E7E6E6" w:themeFill="background2"/>
          </w:tcPr>
          <w:p w14:paraId="27EDC6CC" w14:textId="77777777" w:rsidR="00A25409" w:rsidRPr="000B629B" w:rsidRDefault="00A25409" w:rsidP="001F5FE0">
            <w:pPr>
              <w:jc w:val="center"/>
              <w:rPr>
                <w:rStyle w:val="Strong"/>
                <w:rFonts w:asciiTheme="minorHAnsi" w:hAnsiTheme="minorHAnsi"/>
                <w:sz w:val="20"/>
                <w:szCs w:val="20"/>
              </w:rPr>
            </w:pPr>
            <w:r w:rsidRPr="000B629B">
              <w:rPr>
                <w:rStyle w:val="Strong"/>
                <w:rFonts w:asciiTheme="minorHAnsi" w:hAnsiTheme="minorHAnsi"/>
                <w:sz w:val="20"/>
                <w:szCs w:val="20"/>
              </w:rPr>
              <w:t>Medium</w:t>
            </w:r>
          </w:p>
        </w:tc>
        <w:tc>
          <w:tcPr>
            <w:tcW w:w="1270" w:type="dxa"/>
            <w:shd w:val="clear" w:color="auto" w:fill="E7E6E6" w:themeFill="background2"/>
          </w:tcPr>
          <w:p w14:paraId="67F03D2C" w14:textId="77777777" w:rsidR="00A25409" w:rsidRPr="000B629B" w:rsidRDefault="00A25409" w:rsidP="001F5FE0">
            <w:pPr>
              <w:jc w:val="center"/>
              <w:rPr>
                <w:rStyle w:val="Strong"/>
                <w:rFonts w:asciiTheme="minorHAnsi" w:hAnsiTheme="minorHAnsi"/>
                <w:sz w:val="20"/>
                <w:szCs w:val="20"/>
              </w:rPr>
            </w:pPr>
            <w:r w:rsidRPr="000B629B">
              <w:rPr>
                <w:rStyle w:val="Strong"/>
                <w:rFonts w:asciiTheme="minorHAnsi" w:hAnsiTheme="minorHAnsi"/>
                <w:sz w:val="20"/>
                <w:szCs w:val="20"/>
              </w:rPr>
              <w:t>High</w:t>
            </w:r>
          </w:p>
        </w:tc>
        <w:tc>
          <w:tcPr>
            <w:tcW w:w="1270" w:type="dxa"/>
            <w:shd w:val="clear" w:color="auto" w:fill="E7E6E6" w:themeFill="background2"/>
          </w:tcPr>
          <w:p w14:paraId="0667C29D" w14:textId="77777777" w:rsidR="00A25409" w:rsidRPr="000B629B" w:rsidRDefault="00A25409" w:rsidP="001F5FE0">
            <w:pPr>
              <w:jc w:val="center"/>
              <w:rPr>
                <w:rStyle w:val="Strong"/>
                <w:rFonts w:asciiTheme="minorHAnsi" w:hAnsiTheme="minorHAnsi"/>
                <w:sz w:val="20"/>
                <w:szCs w:val="20"/>
              </w:rPr>
            </w:pPr>
            <w:r w:rsidRPr="000B629B">
              <w:rPr>
                <w:rStyle w:val="Strong"/>
                <w:rFonts w:asciiTheme="minorHAnsi" w:hAnsiTheme="minorHAnsi"/>
                <w:sz w:val="20"/>
                <w:szCs w:val="20"/>
              </w:rPr>
              <w:t>Low</w:t>
            </w:r>
          </w:p>
        </w:tc>
        <w:tc>
          <w:tcPr>
            <w:tcW w:w="1272" w:type="dxa"/>
            <w:shd w:val="clear" w:color="auto" w:fill="E7E6E6" w:themeFill="background2"/>
          </w:tcPr>
          <w:p w14:paraId="55A1BDA7" w14:textId="77777777" w:rsidR="00A25409" w:rsidRPr="000B629B" w:rsidRDefault="00A25409" w:rsidP="001F5FE0">
            <w:pPr>
              <w:jc w:val="center"/>
              <w:rPr>
                <w:rStyle w:val="Strong"/>
                <w:rFonts w:asciiTheme="minorHAnsi" w:hAnsiTheme="minorHAnsi"/>
                <w:sz w:val="20"/>
                <w:szCs w:val="20"/>
              </w:rPr>
            </w:pPr>
            <w:r w:rsidRPr="000B629B">
              <w:rPr>
                <w:rStyle w:val="Strong"/>
                <w:rFonts w:asciiTheme="minorHAnsi" w:hAnsiTheme="minorHAnsi"/>
                <w:sz w:val="20"/>
                <w:szCs w:val="20"/>
              </w:rPr>
              <w:t>Medium</w:t>
            </w:r>
          </w:p>
        </w:tc>
        <w:tc>
          <w:tcPr>
            <w:tcW w:w="1270" w:type="dxa"/>
            <w:shd w:val="clear" w:color="auto" w:fill="E7E6E6" w:themeFill="background2"/>
          </w:tcPr>
          <w:p w14:paraId="38F5877C" w14:textId="77777777" w:rsidR="00A25409" w:rsidRPr="000B629B" w:rsidRDefault="00A25409" w:rsidP="001F5FE0">
            <w:pPr>
              <w:jc w:val="center"/>
              <w:rPr>
                <w:rStyle w:val="Strong"/>
                <w:rFonts w:asciiTheme="minorHAnsi" w:hAnsiTheme="minorHAnsi"/>
                <w:sz w:val="20"/>
                <w:szCs w:val="20"/>
              </w:rPr>
            </w:pPr>
            <w:r w:rsidRPr="000B629B">
              <w:rPr>
                <w:rStyle w:val="Strong"/>
                <w:rFonts w:asciiTheme="minorHAnsi" w:hAnsiTheme="minorHAnsi"/>
                <w:sz w:val="20"/>
                <w:szCs w:val="20"/>
              </w:rPr>
              <w:t>High</w:t>
            </w:r>
          </w:p>
        </w:tc>
      </w:tr>
      <w:tr w:rsidR="00A25409" w14:paraId="7B8F1850" w14:textId="77777777" w:rsidTr="00A25409">
        <w:tc>
          <w:tcPr>
            <w:tcW w:w="1393" w:type="dxa"/>
            <w:shd w:val="clear" w:color="auto" w:fill="E7E6E6" w:themeFill="background2"/>
          </w:tcPr>
          <w:p w14:paraId="55B352E5" w14:textId="2506BC4C" w:rsidR="00A25409" w:rsidRPr="000B629B" w:rsidRDefault="00A25409" w:rsidP="001F5FE0">
            <w:pPr>
              <w:jc w:val="both"/>
              <w:rPr>
                <w:rStyle w:val="Strong"/>
                <w:rFonts w:asciiTheme="minorHAnsi" w:hAnsiTheme="minorHAnsi"/>
                <w:sz w:val="20"/>
                <w:szCs w:val="20"/>
              </w:rPr>
            </w:pPr>
            <w:r w:rsidRPr="000B629B">
              <w:rPr>
                <w:rStyle w:val="Strong"/>
                <w:rFonts w:asciiTheme="minorHAnsi" w:hAnsiTheme="minorHAnsi"/>
                <w:sz w:val="20"/>
                <w:szCs w:val="20"/>
              </w:rPr>
              <w:t>Mean PM</w:t>
            </w:r>
            <w:r w:rsidRPr="000B629B">
              <w:rPr>
                <w:rStyle w:val="Strong"/>
                <w:rFonts w:asciiTheme="minorHAnsi" w:hAnsiTheme="minorHAnsi"/>
                <w:sz w:val="20"/>
                <w:szCs w:val="20"/>
                <w:vertAlign w:val="subscript"/>
              </w:rPr>
              <w:t>10</w:t>
            </w:r>
            <w:r w:rsidRPr="000B629B">
              <w:rPr>
                <w:rStyle w:val="Strong"/>
                <w:rFonts w:asciiTheme="minorHAnsi" w:hAnsiTheme="minorHAnsi"/>
                <w:sz w:val="20"/>
                <w:szCs w:val="20"/>
              </w:rPr>
              <w:t xml:space="preserve"> Concentration (µg/m</w:t>
            </w:r>
            <w:r w:rsidRPr="000B629B">
              <w:rPr>
                <w:rStyle w:val="Strong"/>
                <w:rFonts w:asciiTheme="minorHAnsi" w:hAnsiTheme="minorHAnsi"/>
                <w:sz w:val="20"/>
                <w:szCs w:val="20"/>
                <w:vertAlign w:val="superscript"/>
              </w:rPr>
              <w:t>3</w:t>
            </w:r>
            <w:r w:rsidRPr="000B629B">
              <w:rPr>
                <w:rStyle w:val="Strong"/>
                <w:rFonts w:asciiTheme="minorHAnsi" w:hAnsiTheme="minorHAnsi"/>
                <w:sz w:val="20"/>
                <w:szCs w:val="20"/>
              </w:rPr>
              <w:t>)</w:t>
            </w:r>
            <w:r>
              <w:rPr>
                <w:rStyle w:val="Strong"/>
                <w:rFonts w:asciiTheme="minorHAnsi" w:hAnsiTheme="minorHAnsi"/>
                <w:sz w:val="20"/>
                <w:szCs w:val="20"/>
              </w:rPr>
              <w:t xml:space="preserve"> at 200˚</w:t>
            </w:r>
          </w:p>
        </w:tc>
        <w:tc>
          <w:tcPr>
            <w:tcW w:w="1269" w:type="dxa"/>
          </w:tcPr>
          <w:p w14:paraId="58F7A743" w14:textId="77777777" w:rsidR="009122DB" w:rsidRDefault="009122DB" w:rsidP="001F5FE0">
            <w:pPr>
              <w:jc w:val="center"/>
              <w:rPr>
                <w:rStyle w:val="Strong"/>
                <w:rFonts w:asciiTheme="minorHAnsi" w:hAnsiTheme="minorHAnsi"/>
                <w:b w:val="0"/>
                <w:sz w:val="20"/>
                <w:szCs w:val="20"/>
              </w:rPr>
            </w:pPr>
          </w:p>
          <w:p w14:paraId="5B8005AA" w14:textId="44F052C5" w:rsidR="00A25409" w:rsidRDefault="00A6120A" w:rsidP="001F5FE0">
            <w:pPr>
              <w:jc w:val="center"/>
              <w:rPr>
                <w:rStyle w:val="Strong"/>
                <w:rFonts w:asciiTheme="minorHAnsi" w:hAnsiTheme="minorHAnsi"/>
                <w:b w:val="0"/>
                <w:sz w:val="20"/>
                <w:szCs w:val="20"/>
              </w:rPr>
            </w:pPr>
            <w:r>
              <w:rPr>
                <w:rStyle w:val="Strong"/>
                <w:rFonts w:asciiTheme="minorHAnsi" w:hAnsiTheme="minorHAnsi"/>
                <w:b w:val="0"/>
                <w:sz w:val="20"/>
                <w:szCs w:val="20"/>
              </w:rPr>
              <w:t>119.2</w:t>
            </w:r>
          </w:p>
        </w:tc>
        <w:tc>
          <w:tcPr>
            <w:tcW w:w="1272" w:type="dxa"/>
          </w:tcPr>
          <w:p w14:paraId="392F5FDE" w14:textId="77777777" w:rsidR="00A25409" w:rsidRDefault="00A25409" w:rsidP="001F5FE0">
            <w:pPr>
              <w:jc w:val="center"/>
              <w:rPr>
                <w:rStyle w:val="Strong"/>
                <w:rFonts w:asciiTheme="minorHAnsi" w:hAnsiTheme="minorHAnsi"/>
                <w:b w:val="0"/>
                <w:sz w:val="20"/>
                <w:szCs w:val="20"/>
              </w:rPr>
            </w:pPr>
          </w:p>
          <w:p w14:paraId="596628DE" w14:textId="697D8BE8" w:rsidR="001F7C66" w:rsidRDefault="001F7C66" w:rsidP="001F5FE0">
            <w:pPr>
              <w:jc w:val="center"/>
              <w:rPr>
                <w:rStyle w:val="Strong"/>
                <w:rFonts w:asciiTheme="minorHAnsi" w:hAnsiTheme="minorHAnsi"/>
                <w:b w:val="0"/>
                <w:sz w:val="20"/>
                <w:szCs w:val="20"/>
              </w:rPr>
            </w:pPr>
            <w:r>
              <w:rPr>
                <w:rStyle w:val="Strong"/>
                <w:rFonts w:asciiTheme="minorHAnsi" w:hAnsiTheme="minorHAnsi"/>
                <w:b w:val="0"/>
                <w:sz w:val="20"/>
                <w:szCs w:val="20"/>
              </w:rPr>
              <w:t>148.7</w:t>
            </w:r>
          </w:p>
        </w:tc>
        <w:tc>
          <w:tcPr>
            <w:tcW w:w="1270" w:type="dxa"/>
          </w:tcPr>
          <w:p w14:paraId="0AAE9EAC" w14:textId="77777777" w:rsidR="00A25409" w:rsidRDefault="00A25409" w:rsidP="001F5FE0">
            <w:pPr>
              <w:jc w:val="center"/>
              <w:rPr>
                <w:rStyle w:val="Strong"/>
                <w:rFonts w:asciiTheme="minorHAnsi" w:hAnsiTheme="minorHAnsi"/>
                <w:b w:val="0"/>
                <w:sz w:val="20"/>
                <w:szCs w:val="20"/>
              </w:rPr>
            </w:pPr>
          </w:p>
          <w:p w14:paraId="3F3AABE2" w14:textId="6809ED98" w:rsidR="00B760F1" w:rsidRDefault="00B760F1" w:rsidP="001F5FE0">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c>
          <w:tcPr>
            <w:tcW w:w="1270" w:type="dxa"/>
          </w:tcPr>
          <w:p w14:paraId="5D5AA8F6" w14:textId="77777777" w:rsidR="00A25409" w:rsidRDefault="00A25409" w:rsidP="001F5FE0">
            <w:pPr>
              <w:jc w:val="center"/>
              <w:rPr>
                <w:rStyle w:val="Strong"/>
                <w:rFonts w:asciiTheme="minorHAnsi" w:hAnsiTheme="minorHAnsi"/>
                <w:b w:val="0"/>
                <w:sz w:val="20"/>
                <w:szCs w:val="20"/>
              </w:rPr>
            </w:pPr>
          </w:p>
          <w:p w14:paraId="48E0D1C5" w14:textId="7A10C007" w:rsidR="0010332C" w:rsidRDefault="0010332C" w:rsidP="001F5FE0">
            <w:pPr>
              <w:jc w:val="center"/>
              <w:rPr>
                <w:rStyle w:val="Strong"/>
                <w:rFonts w:asciiTheme="minorHAnsi" w:hAnsiTheme="minorHAnsi"/>
                <w:b w:val="0"/>
                <w:sz w:val="20"/>
                <w:szCs w:val="20"/>
              </w:rPr>
            </w:pPr>
            <w:r>
              <w:rPr>
                <w:rStyle w:val="Strong"/>
                <w:rFonts w:asciiTheme="minorHAnsi" w:hAnsiTheme="minorHAnsi"/>
                <w:b w:val="0"/>
                <w:sz w:val="20"/>
                <w:szCs w:val="20"/>
              </w:rPr>
              <w:t>25.6</w:t>
            </w:r>
          </w:p>
        </w:tc>
        <w:tc>
          <w:tcPr>
            <w:tcW w:w="1272" w:type="dxa"/>
          </w:tcPr>
          <w:p w14:paraId="41706909" w14:textId="77777777" w:rsidR="00A25409" w:rsidRDefault="00A25409" w:rsidP="001F5FE0">
            <w:pPr>
              <w:jc w:val="center"/>
              <w:rPr>
                <w:rStyle w:val="Strong"/>
                <w:rFonts w:asciiTheme="minorHAnsi" w:hAnsiTheme="minorHAnsi"/>
                <w:b w:val="0"/>
                <w:sz w:val="20"/>
                <w:szCs w:val="20"/>
              </w:rPr>
            </w:pPr>
          </w:p>
          <w:p w14:paraId="73DC5625" w14:textId="107A6466" w:rsidR="00D74091" w:rsidRDefault="00D74091" w:rsidP="001F5FE0">
            <w:pPr>
              <w:jc w:val="center"/>
              <w:rPr>
                <w:rStyle w:val="Strong"/>
                <w:rFonts w:asciiTheme="minorHAnsi" w:hAnsiTheme="minorHAnsi"/>
                <w:b w:val="0"/>
                <w:sz w:val="20"/>
                <w:szCs w:val="20"/>
              </w:rPr>
            </w:pPr>
            <w:r>
              <w:rPr>
                <w:rStyle w:val="Strong"/>
                <w:rFonts w:asciiTheme="minorHAnsi" w:hAnsiTheme="minorHAnsi"/>
                <w:b w:val="0"/>
                <w:sz w:val="20"/>
                <w:szCs w:val="20"/>
              </w:rPr>
              <w:t>83.4</w:t>
            </w:r>
          </w:p>
        </w:tc>
        <w:tc>
          <w:tcPr>
            <w:tcW w:w="1270" w:type="dxa"/>
          </w:tcPr>
          <w:p w14:paraId="48A00FF1" w14:textId="77777777" w:rsidR="00A25409" w:rsidRDefault="00A25409" w:rsidP="001F5FE0">
            <w:pPr>
              <w:jc w:val="center"/>
              <w:rPr>
                <w:rStyle w:val="Strong"/>
                <w:rFonts w:asciiTheme="minorHAnsi" w:hAnsiTheme="minorHAnsi"/>
                <w:b w:val="0"/>
                <w:sz w:val="20"/>
                <w:szCs w:val="20"/>
              </w:rPr>
            </w:pPr>
          </w:p>
          <w:p w14:paraId="66E1B2A4" w14:textId="3F9076DE" w:rsidR="00D74091" w:rsidRDefault="00D74091" w:rsidP="001F5FE0">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r>
      <w:tr w:rsidR="00A25409" w14:paraId="50F30908" w14:textId="77777777" w:rsidTr="00A25409">
        <w:tc>
          <w:tcPr>
            <w:tcW w:w="1393" w:type="dxa"/>
            <w:shd w:val="clear" w:color="auto" w:fill="E7E6E6" w:themeFill="background2"/>
          </w:tcPr>
          <w:p w14:paraId="3BA4B3FE" w14:textId="464E262E" w:rsidR="00A25409" w:rsidRPr="000B629B" w:rsidRDefault="00A25409" w:rsidP="001F5FE0">
            <w:pPr>
              <w:jc w:val="both"/>
              <w:rPr>
                <w:rStyle w:val="Strong"/>
                <w:rFonts w:asciiTheme="minorHAnsi" w:hAnsiTheme="minorHAnsi"/>
                <w:sz w:val="20"/>
                <w:szCs w:val="20"/>
              </w:rPr>
            </w:pPr>
            <w:r>
              <w:rPr>
                <w:rStyle w:val="Strong"/>
                <w:rFonts w:asciiTheme="minorHAnsi" w:hAnsiTheme="minorHAnsi"/>
                <w:sz w:val="20"/>
                <w:szCs w:val="20"/>
              </w:rPr>
              <w:t>Mini</w:t>
            </w:r>
            <w:r w:rsidRPr="000B629B">
              <w:rPr>
                <w:rStyle w:val="Strong"/>
                <w:rFonts w:asciiTheme="minorHAnsi" w:hAnsiTheme="minorHAnsi"/>
                <w:sz w:val="20"/>
                <w:szCs w:val="20"/>
              </w:rPr>
              <w:t>mum PM</w:t>
            </w:r>
            <w:r w:rsidRPr="000B629B">
              <w:rPr>
                <w:rStyle w:val="Strong"/>
                <w:rFonts w:asciiTheme="minorHAnsi" w:hAnsiTheme="minorHAnsi"/>
                <w:sz w:val="20"/>
                <w:szCs w:val="20"/>
                <w:vertAlign w:val="subscript"/>
              </w:rPr>
              <w:t>10</w:t>
            </w:r>
            <w:r w:rsidRPr="000B629B">
              <w:rPr>
                <w:rStyle w:val="Strong"/>
                <w:rFonts w:asciiTheme="minorHAnsi" w:hAnsiTheme="minorHAnsi"/>
                <w:sz w:val="20"/>
                <w:szCs w:val="20"/>
              </w:rPr>
              <w:t xml:space="preserve"> Concentration (µg/m</w:t>
            </w:r>
            <w:r w:rsidRPr="000B629B">
              <w:rPr>
                <w:rStyle w:val="Strong"/>
                <w:rFonts w:asciiTheme="minorHAnsi" w:hAnsiTheme="minorHAnsi"/>
                <w:sz w:val="20"/>
                <w:szCs w:val="20"/>
                <w:vertAlign w:val="superscript"/>
              </w:rPr>
              <w:t>3</w:t>
            </w:r>
            <w:r w:rsidRPr="000B629B">
              <w:rPr>
                <w:rStyle w:val="Strong"/>
                <w:rFonts w:asciiTheme="minorHAnsi" w:hAnsiTheme="minorHAnsi"/>
                <w:sz w:val="20"/>
                <w:szCs w:val="20"/>
              </w:rPr>
              <w:t>)</w:t>
            </w:r>
            <w:r>
              <w:rPr>
                <w:rStyle w:val="Strong"/>
                <w:rFonts w:asciiTheme="minorHAnsi" w:hAnsiTheme="minorHAnsi"/>
                <w:sz w:val="20"/>
                <w:szCs w:val="20"/>
              </w:rPr>
              <w:t xml:space="preserve"> at 200˚</w:t>
            </w:r>
          </w:p>
        </w:tc>
        <w:tc>
          <w:tcPr>
            <w:tcW w:w="1269" w:type="dxa"/>
          </w:tcPr>
          <w:p w14:paraId="2FD898D9" w14:textId="77777777" w:rsidR="009122DB" w:rsidRDefault="009122DB" w:rsidP="001F5FE0">
            <w:pPr>
              <w:jc w:val="center"/>
              <w:rPr>
                <w:rStyle w:val="Strong"/>
                <w:rFonts w:asciiTheme="minorHAnsi" w:hAnsiTheme="minorHAnsi"/>
                <w:b w:val="0"/>
                <w:sz w:val="20"/>
                <w:szCs w:val="20"/>
              </w:rPr>
            </w:pPr>
          </w:p>
          <w:p w14:paraId="3899E5B9" w14:textId="52A422F6" w:rsidR="00A25409" w:rsidRDefault="00A6120A" w:rsidP="001F5FE0">
            <w:pPr>
              <w:jc w:val="center"/>
              <w:rPr>
                <w:rStyle w:val="Strong"/>
                <w:rFonts w:asciiTheme="minorHAnsi" w:hAnsiTheme="minorHAnsi"/>
                <w:b w:val="0"/>
                <w:sz w:val="20"/>
                <w:szCs w:val="20"/>
              </w:rPr>
            </w:pPr>
            <w:r>
              <w:rPr>
                <w:rStyle w:val="Strong"/>
                <w:rFonts w:asciiTheme="minorHAnsi" w:hAnsiTheme="minorHAnsi"/>
                <w:b w:val="0"/>
                <w:sz w:val="20"/>
                <w:szCs w:val="20"/>
              </w:rPr>
              <w:t>52.3</w:t>
            </w:r>
          </w:p>
        </w:tc>
        <w:tc>
          <w:tcPr>
            <w:tcW w:w="1272" w:type="dxa"/>
          </w:tcPr>
          <w:p w14:paraId="106D2F55" w14:textId="77777777" w:rsidR="00A25409" w:rsidRDefault="00A25409" w:rsidP="001F5FE0">
            <w:pPr>
              <w:jc w:val="center"/>
              <w:rPr>
                <w:rStyle w:val="Strong"/>
                <w:rFonts w:asciiTheme="minorHAnsi" w:hAnsiTheme="minorHAnsi"/>
                <w:b w:val="0"/>
                <w:sz w:val="20"/>
                <w:szCs w:val="20"/>
              </w:rPr>
            </w:pPr>
          </w:p>
          <w:p w14:paraId="030ECADE" w14:textId="47BD8082" w:rsidR="001F7C66" w:rsidRDefault="001F7C66" w:rsidP="001F5FE0">
            <w:pPr>
              <w:jc w:val="center"/>
              <w:rPr>
                <w:rStyle w:val="Strong"/>
                <w:rFonts w:asciiTheme="minorHAnsi" w:hAnsiTheme="minorHAnsi"/>
                <w:b w:val="0"/>
                <w:sz w:val="20"/>
                <w:szCs w:val="20"/>
              </w:rPr>
            </w:pPr>
            <w:r>
              <w:rPr>
                <w:rStyle w:val="Strong"/>
                <w:rFonts w:asciiTheme="minorHAnsi" w:hAnsiTheme="minorHAnsi"/>
                <w:b w:val="0"/>
                <w:sz w:val="20"/>
                <w:szCs w:val="20"/>
              </w:rPr>
              <w:t>82.5</w:t>
            </w:r>
          </w:p>
        </w:tc>
        <w:tc>
          <w:tcPr>
            <w:tcW w:w="1270" w:type="dxa"/>
          </w:tcPr>
          <w:p w14:paraId="5FECDA80" w14:textId="77777777" w:rsidR="00A25409" w:rsidRDefault="00A25409" w:rsidP="001F5FE0">
            <w:pPr>
              <w:jc w:val="center"/>
              <w:rPr>
                <w:rStyle w:val="Strong"/>
                <w:rFonts w:asciiTheme="minorHAnsi" w:hAnsiTheme="minorHAnsi"/>
                <w:b w:val="0"/>
                <w:sz w:val="20"/>
                <w:szCs w:val="20"/>
              </w:rPr>
            </w:pPr>
          </w:p>
          <w:p w14:paraId="69896643" w14:textId="1C874B20" w:rsidR="00B760F1" w:rsidRDefault="00B760F1" w:rsidP="001F5FE0">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c>
          <w:tcPr>
            <w:tcW w:w="1270" w:type="dxa"/>
          </w:tcPr>
          <w:p w14:paraId="6FA3C480" w14:textId="77777777" w:rsidR="00A25409" w:rsidRDefault="00A25409" w:rsidP="001F5FE0">
            <w:pPr>
              <w:jc w:val="center"/>
              <w:rPr>
                <w:rStyle w:val="Strong"/>
                <w:rFonts w:asciiTheme="minorHAnsi" w:hAnsiTheme="minorHAnsi"/>
                <w:b w:val="0"/>
                <w:sz w:val="20"/>
                <w:szCs w:val="20"/>
              </w:rPr>
            </w:pPr>
          </w:p>
          <w:p w14:paraId="5724FA59" w14:textId="78B65B5B" w:rsidR="0010332C" w:rsidRDefault="0010332C" w:rsidP="001F5FE0">
            <w:pPr>
              <w:jc w:val="center"/>
              <w:rPr>
                <w:rStyle w:val="Strong"/>
                <w:rFonts w:asciiTheme="minorHAnsi" w:hAnsiTheme="minorHAnsi"/>
                <w:b w:val="0"/>
                <w:sz w:val="20"/>
                <w:szCs w:val="20"/>
              </w:rPr>
            </w:pPr>
            <w:r>
              <w:rPr>
                <w:rStyle w:val="Strong"/>
                <w:rFonts w:asciiTheme="minorHAnsi" w:hAnsiTheme="minorHAnsi"/>
                <w:b w:val="0"/>
                <w:sz w:val="20"/>
                <w:szCs w:val="20"/>
              </w:rPr>
              <w:t>25.6</w:t>
            </w:r>
          </w:p>
        </w:tc>
        <w:tc>
          <w:tcPr>
            <w:tcW w:w="1272" w:type="dxa"/>
          </w:tcPr>
          <w:p w14:paraId="426A66A2" w14:textId="77777777" w:rsidR="00A25409" w:rsidRDefault="00A25409" w:rsidP="001F5FE0">
            <w:pPr>
              <w:jc w:val="center"/>
              <w:rPr>
                <w:rStyle w:val="Strong"/>
                <w:rFonts w:asciiTheme="minorHAnsi" w:hAnsiTheme="minorHAnsi"/>
                <w:b w:val="0"/>
                <w:sz w:val="20"/>
                <w:szCs w:val="20"/>
              </w:rPr>
            </w:pPr>
          </w:p>
          <w:p w14:paraId="40A5094A" w14:textId="06F03CEE" w:rsidR="00D74091" w:rsidRDefault="00D74091" w:rsidP="001F5FE0">
            <w:pPr>
              <w:jc w:val="center"/>
              <w:rPr>
                <w:rStyle w:val="Strong"/>
                <w:rFonts w:asciiTheme="minorHAnsi" w:hAnsiTheme="minorHAnsi"/>
                <w:b w:val="0"/>
                <w:sz w:val="20"/>
                <w:szCs w:val="20"/>
              </w:rPr>
            </w:pPr>
            <w:r>
              <w:rPr>
                <w:rStyle w:val="Strong"/>
                <w:rFonts w:asciiTheme="minorHAnsi" w:hAnsiTheme="minorHAnsi"/>
                <w:b w:val="0"/>
                <w:sz w:val="20"/>
                <w:szCs w:val="20"/>
              </w:rPr>
              <w:t>83.4</w:t>
            </w:r>
          </w:p>
        </w:tc>
        <w:tc>
          <w:tcPr>
            <w:tcW w:w="1270" w:type="dxa"/>
          </w:tcPr>
          <w:p w14:paraId="242CEA6F" w14:textId="77777777" w:rsidR="00A25409" w:rsidRDefault="00A25409" w:rsidP="001F5FE0">
            <w:pPr>
              <w:jc w:val="center"/>
              <w:rPr>
                <w:rStyle w:val="Strong"/>
                <w:rFonts w:asciiTheme="minorHAnsi" w:hAnsiTheme="minorHAnsi"/>
                <w:b w:val="0"/>
                <w:sz w:val="20"/>
                <w:szCs w:val="20"/>
              </w:rPr>
            </w:pPr>
          </w:p>
          <w:p w14:paraId="16623760" w14:textId="6A2A583F" w:rsidR="00D74091" w:rsidRDefault="00D74091" w:rsidP="001F5FE0">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r>
      <w:tr w:rsidR="00A25409" w14:paraId="39D56482" w14:textId="77777777" w:rsidTr="00A25409">
        <w:tc>
          <w:tcPr>
            <w:tcW w:w="1393" w:type="dxa"/>
            <w:shd w:val="clear" w:color="auto" w:fill="E7E6E6" w:themeFill="background2"/>
          </w:tcPr>
          <w:p w14:paraId="16AE69BA" w14:textId="1C3FADAD" w:rsidR="00A25409" w:rsidRPr="000B629B" w:rsidRDefault="00A25409" w:rsidP="001F5FE0">
            <w:pPr>
              <w:jc w:val="both"/>
              <w:rPr>
                <w:rStyle w:val="Strong"/>
                <w:rFonts w:asciiTheme="minorHAnsi" w:hAnsiTheme="minorHAnsi"/>
                <w:sz w:val="20"/>
                <w:szCs w:val="20"/>
              </w:rPr>
            </w:pPr>
            <w:r w:rsidRPr="000B629B">
              <w:rPr>
                <w:rStyle w:val="Strong"/>
                <w:rFonts w:asciiTheme="minorHAnsi" w:hAnsiTheme="minorHAnsi"/>
                <w:sz w:val="20"/>
                <w:szCs w:val="20"/>
              </w:rPr>
              <w:t>Maximum PM</w:t>
            </w:r>
            <w:r w:rsidRPr="000B629B">
              <w:rPr>
                <w:rStyle w:val="Strong"/>
                <w:rFonts w:asciiTheme="minorHAnsi" w:hAnsiTheme="minorHAnsi"/>
                <w:sz w:val="20"/>
                <w:szCs w:val="20"/>
                <w:vertAlign w:val="subscript"/>
              </w:rPr>
              <w:t>10</w:t>
            </w:r>
            <w:r w:rsidRPr="000B629B">
              <w:rPr>
                <w:rStyle w:val="Strong"/>
                <w:rFonts w:asciiTheme="minorHAnsi" w:hAnsiTheme="minorHAnsi"/>
                <w:sz w:val="20"/>
                <w:szCs w:val="20"/>
              </w:rPr>
              <w:t xml:space="preserve"> Concentration (µg/m</w:t>
            </w:r>
            <w:r w:rsidRPr="000B629B">
              <w:rPr>
                <w:rStyle w:val="Strong"/>
                <w:rFonts w:asciiTheme="minorHAnsi" w:hAnsiTheme="minorHAnsi"/>
                <w:sz w:val="20"/>
                <w:szCs w:val="20"/>
                <w:vertAlign w:val="superscript"/>
              </w:rPr>
              <w:t>3</w:t>
            </w:r>
            <w:r w:rsidRPr="000B629B">
              <w:rPr>
                <w:rStyle w:val="Strong"/>
                <w:rFonts w:asciiTheme="minorHAnsi" w:hAnsiTheme="minorHAnsi"/>
                <w:sz w:val="20"/>
                <w:szCs w:val="20"/>
              </w:rPr>
              <w:t>)</w:t>
            </w:r>
            <w:r>
              <w:rPr>
                <w:rStyle w:val="Strong"/>
                <w:rFonts w:asciiTheme="minorHAnsi" w:hAnsiTheme="minorHAnsi"/>
                <w:sz w:val="20"/>
                <w:szCs w:val="20"/>
              </w:rPr>
              <w:t xml:space="preserve"> at 200˚</w:t>
            </w:r>
          </w:p>
        </w:tc>
        <w:tc>
          <w:tcPr>
            <w:tcW w:w="1269" w:type="dxa"/>
          </w:tcPr>
          <w:p w14:paraId="236C78B4" w14:textId="77777777" w:rsidR="009122DB" w:rsidRDefault="009122DB" w:rsidP="001F5FE0">
            <w:pPr>
              <w:jc w:val="center"/>
              <w:rPr>
                <w:rStyle w:val="Strong"/>
                <w:rFonts w:asciiTheme="minorHAnsi" w:hAnsiTheme="minorHAnsi"/>
                <w:b w:val="0"/>
                <w:sz w:val="20"/>
                <w:szCs w:val="20"/>
              </w:rPr>
            </w:pPr>
          </w:p>
          <w:p w14:paraId="3C1AB4AD" w14:textId="7DDE1792" w:rsidR="00A25409" w:rsidRDefault="00A6120A" w:rsidP="001F5FE0">
            <w:pPr>
              <w:jc w:val="center"/>
              <w:rPr>
                <w:rStyle w:val="Strong"/>
                <w:rFonts w:asciiTheme="minorHAnsi" w:hAnsiTheme="minorHAnsi"/>
                <w:b w:val="0"/>
                <w:sz w:val="20"/>
                <w:szCs w:val="20"/>
              </w:rPr>
            </w:pPr>
            <w:r>
              <w:rPr>
                <w:rStyle w:val="Strong"/>
                <w:rFonts w:asciiTheme="minorHAnsi" w:hAnsiTheme="minorHAnsi"/>
                <w:b w:val="0"/>
                <w:sz w:val="20"/>
                <w:szCs w:val="20"/>
              </w:rPr>
              <w:t>186.1</w:t>
            </w:r>
          </w:p>
        </w:tc>
        <w:tc>
          <w:tcPr>
            <w:tcW w:w="1272" w:type="dxa"/>
          </w:tcPr>
          <w:p w14:paraId="4BF7D0A5" w14:textId="77777777" w:rsidR="00A25409" w:rsidRDefault="00A25409" w:rsidP="001F5FE0">
            <w:pPr>
              <w:jc w:val="center"/>
              <w:rPr>
                <w:rStyle w:val="Strong"/>
                <w:rFonts w:asciiTheme="minorHAnsi" w:hAnsiTheme="minorHAnsi"/>
                <w:b w:val="0"/>
                <w:sz w:val="20"/>
                <w:szCs w:val="20"/>
              </w:rPr>
            </w:pPr>
          </w:p>
          <w:p w14:paraId="67921BD9" w14:textId="7D0C2679" w:rsidR="001F7C66" w:rsidRDefault="001F7C66" w:rsidP="001F5FE0">
            <w:pPr>
              <w:jc w:val="center"/>
              <w:rPr>
                <w:rStyle w:val="Strong"/>
                <w:rFonts w:asciiTheme="minorHAnsi" w:hAnsiTheme="minorHAnsi"/>
                <w:b w:val="0"/>
                <w:sz w:val="20"/>
                <w:szCs w:val="20"/>
              </w:rPr>
            </w:pPr>
            <w:r>
              <w:rPr>
                <w:rStyle w:val="Strong"/>
                <w:rFonts w:asciiTheme="minorHAnsi" w:hAnsiTheme="minorHAnsi"/>
                <w:b w:val="0"/>
                <w:sz w:val="20"/>
                <w:szCs w:val="20"/>
              </w:rPr>
              <w:t>204.4</w:t>
            </w:r>
          </w:p>
        </w:tc>
        <w:tc>
          <w:tcPr>
            <w:tcW w:w="1270" w:type="dxa"/>
          </w:tcPr>
          <w:p w14:paraId="0D59D050" w14:textId="77777777" w:rsidR="00A25409" w:rsidRDefault="00A25409" w:rsidP="001F5FE0">
            <w:pPr>
              <w:jc w:val="center"/>
              <w:rPr>
                <w:rStyle w:val="Strong"/>
                <w:rFonts w:asciiTheme="minorHAnsi" w:hAnsiTheme="minorHAnsi"/>
                <w:b w:val="0"/>
                <w:sz w:val="20"/>
                <w:szCs w:val="20"/>
              </w:rPr>
            </w:pPr>
          </w:p>
          <w:p w14:paraId="6B434D37" w14:textId="49993DB1" w:rsidR="00B760F1" w:rsidRDefault="00B760F1" w:rsidP="001F5FE0">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c>
          <w:tcPr>
            <w:tcW w:w="1270" w:type="dxa"/>
          </w:tcPr>
          <w:p w14:paraId="06DBB1D1" w14:textId="77777777" w:rsidR="00A25409" w:rsidRDefault="00A25409" w:rsidP="001F5FE0">
            <w:pPr>
              <w:jc w:val="center"/>
              <w:rPr>
                <w:rStyle w:val="Strong"/>
                <w:rFonts w:asciiTheme="minorHAnsi" w:hAnsiTheme="minorHAnsi"/>
                <w:b w:val="0"/>
                <w:sz w:val="20"/>
                <w:szCs w:val="20"/>
              </w:rPr>
            </w:pPr>
          </w:p>
          <w:p w14:paraId="0FF61AB7" w14:textId="354146DD" w:rsidR="0010332C" w:rsidRDefault="0010332C" w:rsidP="001F5FE0">
            <w:pPr>
              <w:jc w:val="center"/>
              <w:rPr>
                <w:rStyle w:val="Strong"/>
                <w:rFonts w:asciiTheme="minorHAnsi" w:hAnsiTheme="minorHAnsi"/>
                <w:b w:val="0"/>
                <w:sz w:val="20"/>
                <w:szCs w:val="20"/>
              </w:rPr>
            </w:pPr>
            <w:r>
              <w:rPr>
                <w:rStyle w:val="Strong"/>
                <w:rFonts w:asciiTheme="minorHAnsi" w:hAnsiTheme="minorHAnsi"/>
                <w:b w:val="0"/>
                <w:sz w:val="20"/>
                <w:szCs w:val="20"/>
              </w:rPr>
              <w:t>25.6</w:t>
            </w:r>
          </w:p>
        </w:tc>
        <w:tc>
          <w:tcPr>
            <w:tcW w:w="1272" w:type="dxa"/>
          </w:tcPr>
          <w:p w14:paraId="495E3567" w14:textId="77777777" w:rsidR="00A25409" w:rsidRDefault="00A25409" w:rsidP="001F5FE0">
            <w:pPr>
              <w:jc w:val="center"/>
              <w:rPr>
                <w:rStyle w:val="Strong"/>
                <w:rFonts w:asciiTheme="minorHAnsi" w:hAnsiTheme="minorHAnsi"/>
                <w:b w:val="0"/>
                <w:sz w:val="20"/>
                <w:szCs w:val="20"/>
              </w:rPr>
            </w:pPr>
          </w:p>
          <w:p w14:paraId="6F6B88F6" w14:textId="3E337A13" w:rsidR="00D74091" w:rsidRDefault="00D74091" w:rsidP="001F5FE0">
            <w:pPr>
              <w:jc w:val="center"/>
              <w:rPr>
                <w:rStyle w:val="Strong"/>
                <w:rFonts w:asciiTheme="minorHAnsi" w:hAnsiTheme="minorHAnsi"/>
                <w:b w:val="0"/>
                <w:sz w:val="20"/>
                <w:szCs w:val="20"/>
              </w:rPr>
            </w:pPr>
            <w:r>
              <w:rPr>
                <w:rStyle w:val="Strong"/>
                <w:rFonts w:asciiTheme="minorHAnsi" w:hAnsiTheme="minorHAnsi"/>
                <w:b w:val="0"/>
                <w:sz w:val="20"/>
                <w:szCs w:val="20"/>
              </w:rPr>
              <w:t>83.4</w:t>
            </w:r>
          </w:p>
        </w:tc>
        <w:tc>
          <w:tcPr>
            <w:tcW w:w="1270" w:type="dxa"/>
          </w:tcPr>
          <w:p w14:paraId="7588645E" w14:textId="77777777" w:rsidR="00A25409" w:rsidRDefault="00A25409" w:rsidP="001F5FE0">
            <w:pPr>
              <w:jc w:val="center"/>
              <w:rPr>
                <w:rStyle w:val="Strong"/>
                <w:rFonts w:asciiTheme="minorHAnsi" w:hAnsiTheme="minorHAnsi"/>
                <w:b w:val="0"/>
                <w:sz w:val="20"/>
                <w:szCs w:val="20"/>
              </w:rPr>
            </w:pPr>
          </w:p>
          <w:p w14:paraId="0B724533" w14:textId="0C7F512E" w:rsidR="00D74091" w:rsidRDefault="00D74091" w:rsidP="001F5FE0">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r>
      <w:tr w:rsidR="00A25409" w14:paraId="06DEC69F" w14:textId="77777777" w:rsidTr="00FE1DE5">
        <w:tc>
          <w:tcPr>
            <w:tcW w:w="1393" w:type="dxa"/>
            <w:shd w:val="clear" w:color="auto" w:fill="E7E6E6" w:themeFill="background2"/>
          </w:tcPr>
          <w:p w14:paraId="4A7DA4CB" w14:textId="6D1AEC00" w:rsidR="00A25409" w:rsidRPr="000B629B" w:rsidRDefault="00A25409" w:rsidP="001F5FE0">
            <w:pPr>
              <w:jc w:val="both"/>
              <w:rPr>
                <w:rStyle w:val="Strong"/>
                <w:rFonts w:asciiTheme="minorHAnsi" w:hAnsiTheme="minorHAnsi"/>
                <w:sz w:val="20"/>
                <w:szCs w:val="20"/>
              </w:rPr>
            </w:pPr>
            <w:r w:rsidRPr="000B629B">
              <w:rPr>
                <w:rStyle w:val="Strong"/>
                <w:rFonts w:asciiTheme="minorHAnsi" w:hAnsiTheme="minorHAnsi"/>
                <w:sz w:val="20"/>
                <w:szCs w:val="20"/>
              </w:rPr>
              <w:t xml:space="preserve">Count </w:t>
            </w:r>
            <w:r w:rsidR="00B34D51">
              <w:rPr>
                <w:rStyle w:val="Strong"/>
                <w:rFonts w:asciiTheme="minorHAnsi" w:hAnsiTheme="minorHAnsi"/>
                <w:sz w:val="20"/>
                <w:szCs w:val="20"/>
              </w:rPr>
              <w:t xml:space="preserve">of Data Points </w:t>
            </w:r>
            <w:r>
              <w:rPr>
                <w:rStyle w:val="Strong"/>
                <w:rFonts w:asciiTheme="minorHAnsi" w:hAnsiTheme="minorHAnsi"/>
                <w:sz w:val="20"/>
                <w:szCs w:val="20"/>
              </w:rPr>
              <w:t>(200˚)</w:t>
            </w:r>
          </w:p>
        </w:tc>
        <w:tc>
          <w:tcPr>
            <w:tcW w:w="1269" w:type="dxa"/>
            <w:shd w:val="clear" w:color="auto" w:fill="E7E6E6" w:themeFill="background2"/>
          </w:tcPr>
          <w:p w14:paraId="5127EA38" w14:textId="4C3B44EF" w:rsidR="00A25409" w:rsidRDefault="00A6120A" w:rsidP="009122DB">
            <w:pPr>
              <w:jc w:val="center"/>
              <w:rPr>
                <w:rStyle w:val="Strong"/>
                <w:rFonts w:asciiTheme="minorHAnsi" w:hAnsiTheme="minorHAnsi"/>
                <w:b w:val="0"/>
                <w:sz w:val="20"/>
                <w:szCs w:val="20"/>
              </w:rPr>
            </w:pPr>
            <w:bookmarkStart w:id="70" w:name="_GoBack"/>
            <w:bookmarkEnd w:id="70"/>
            <w:r>
              <w:rPr>
                <w:rStyle w:val="Strong"/>
                <w:rFonts w:asciiTheme="minorHAnsi" w:hAnsiTheme="minorHAnsi"/>
                <w:b w:val="0"/>
                <w:sz w:val="20"/>
                <w:szCs w:val="20"/>
              </w:rPr>
              <w:t>2</w:t>
            </w:r>
          </w:p>
        </w:tc>
        <w:tc>
          <w:tcPr>
            <w:tcW w:w="1272" w:type="dxa"/>
            <w:shd w:val="clear" w:color="auto" w:fill="E7E6E6" w:themeFill="background2"/>
          </w:tcPr>
          <w:p w14:paraId="03514475" w14:textId="562CFCAC" w:rsidR="00A25409" w:rsidRDefault="001F7C66" w:rsidP="001F5FE0">
            <w:pPr>
              <w:jc w:val="center"/>
              <w:rPr>
                <w:rStyle w:val="Strong"/>
                <w:rFonts w:asciiTheme="minorHAnsi" w:hAnsiTheme="minorHAnsi"/>
                <w:b w:val="0"/>
                <w:sz w:val="20"/>
                <w:szCs w:val="20"/>
              </w:rPr>
            </w:pPr>
            <w:r>
              <w:rPr>
                <w:rStyle w:val="Strong"/>
                <w:rFonts w:asciiTheme="minorHAnsi" w:hAnsiTheme="minorHAnsi"/>
                <w:b w:val="0"/>
                <w:sz w:val="20"/>
                <w:szCs w:val="20"/>
              </w:rPr>
              <w:t>3</w:t>
            </w:r>
          </w:p>
        </w:tc>
        <w:tc>
          <w:tcPr>
            <w:tcW w:w="1270" w:type="dxa"/>
            <w:shd w:val="clear" w:color="auto" w:fill="E7E6E6" w:themeFill="background2"/>
          </w:tcPr>
          <w:p w14:paraId="5FBBF55F" w14:textId="2D016698" w:rsidR="00B760F1" w:rsidRDefault="00B760F1" w:rsidP="00B760F1">
            <w:pPr>
              <w:jc w:val="center"/>
              <w:rPr>
                <w:rStyle w:val="Strong"/>
                <w:rFonts w:asciiTheme="minorHAnsi" w:hAnsiTheme="minorHAnsi"/>
                <w:b w:val="0"/>
                <w:sz w:val="20"/>
                <w:szCs w:val="20"/>
              </w:rPr>
            </w:pPr>
            <w:r>
              <w:rPr>
                <w:rStyle w:val="Strong"/>
                <w:rFonts w:asciiTheme="minorHAnsi" w:hAnsiTheme="minorHAnsi"/>
                <w:b w:val="0"/>
                <w:sz w:val="20"/>
                <w:szCs w:val="20"/>
              </w:rPr>
              <w:t>0</w:t>
            </w:r>
          </w:p>
        </w:tc>
        <w:tc>
          <w:tcPr>
            <w:tcW w:w="1270" w:type="dxa"/>
            <w:shd w:val="clear" w:color="auto" w:fill="E7E6E6" w:themeFill="background2"/>
          </w:tcPr>
          <w:p w14:paraId="48C1388C" w14:textId="24485F02" w:rsidR="00A25409" w:rsidRDefault="0010332C" w:rsidP="001F5FE0">
            <w:pPr>
              <w:jc w:val="center"/>
              <w:rPr>
                <w:rStyle w:val="Strong"/>
                <w:rFonts w:asciiTheme="minorHAnsi" w:hAnsiTheme="minorHAnsi"/>
                <w:b w:val="0"/>
                <w:sz w:val="20"/>
                <w:szCs w:val="20"/>
              </w:rPr>
            </w:pPr>
            <w:r>
              <w:rPr>
                <w:rStyle w:val="Strong"/>
                <w:rFonts w:asciiTheme="minorHAnsi" w:hAnsiTheme="minorHAnsi"/>
                <w:b w:val="0"/>
                <w:sz w:val="20"/>
                <w:szCs w:val="20"/>
              </w:rPr>
              <w:t>1</w:t>
            </w:r>
          </w:p>
        </w:tc>
        <w:tc>
          <w:tcPr>
            <w:tcW w:w="1272" w:type="dxa"/>
            <w:shd w:val="clear" w:color="auto" w:fill="E7E6E6" w:themeFill="background2"/>
          </w:tcPr>
          <w:p w14:paraId="37A32714" w14:textId="57DEF395" w:rsidR="00A25409" w:rsidRDefault="00D74091" w:rsidP="001F5FE0">
            <w:pPr>
              <w:jc w:val="center"/>
              <w:rPr>
                <w:rStyle w:val="Strong"/>
                <w:rFonts w:asciiTheme="minorHAnsi" w:hAnsiTheme="minorHAnsi"/>
                <w:b w:val="0"/>
                <w:sz w:val="20"/>
                <w:szCs w:val="20"/>
              </w:rPr>
            </w:pPr>
            <w:r>
              <w:rPr>
                <w:rStyle w:val="Strong"/>
                <w:rFonts w:asciiTheme="minorHAnsi" w:hAnsiTheme="minorHAnsi"/>
                <w:b w:val="0"/>
                <w:sz w:val="20"/>
                <w:szCs w:val="20"/>
              </w:rPr>
              <w:t>1</w:t>
            </w:r>
          </w:p>
        </w:tc>
        <w:tc>
          <w:tcPr>
            <w:tcW w:w="1270" w:type="dxa"/>
            <w:shd w:val="clear" w:color="auto" w:fill="E7E6E6" w:themeFill="background2"/>
          </w:tcPr>
          <w:p w14:paraId="091F0A67" w14:textId="0B59FBE6" w:rsidR="00A25409" w:rsidRDefault="00D74091" w:rsidP="001F5FE0">
            <w:pPr>
              <w:jc w:val="center"/>
              <w:rPr>
                <w:rStyle w:val="Strong"/>
                <w:rFonts w:asciiTheme="minorHAnsi" w:hAnsiTheme="minorHAnsi"/>
                <w:b w:val="0"/>
                <w:sz w:val="20"/>
                <w:szCs w:val="20"/>
              </w:rPr>
            </w:pPr>
            <w:r>
              <w:rPr>
                <w:rStyle w:val="Strong"/>
                <w:rFonts w:asciiTheme="minorHAnsi" w:hAnsiTheme="minorHAnsi"/>
                <w:b w:val="0"/>
                <w:sz w:val="20"/>
                <w:szCs w:val="20"/>
              </w:rPr>
              <w:t>0</w:t>
            </w:r>
          </w:p>
        </w:tc>
      </w:tr>
      <w:tr w:rsidR="00A25409" w14:paraId="1E4FCC59" w14:textId="77777777" w:rsidTr="00A25409">
        <w:tc>
          <w:tcPr>
            <w:tcW w:w="1393" w:type="dxa"/>
            <w:shd w:val="clear" w:color="auto" w:fill="E7E6E6" w:themeFill="background2"/>
          </w:tcPr>
          <w:p w14:paraId="7D9EA8A3" w14:textId="3E506361" w:rsidR="00A25409" w:rsidRPr="000B629B" w:rsidRDefault="00A25409" w:rsidP="00A25409">
            <w:pPr>
              <w:jc w:val="both"/>
              <w:rPr>
                <w:rStyle w:val="Strong"/>
                <w:rFonts w:asciiTheme="minorHAnsi" w:hAnsiTheme="minorHAnsi"/>
                <w:sz w:val="20"/>
                <w:szCs w:val="20"/>
              </w:rPr>
            </w:pPr>
            <w:r w:rsidRPr="000B629B">
              <w:rPr>
                <w:rStyle w:val="Strong"/>
                <w:rFonts w:asciiTheme="minorHAnsi" w:hAnsiTheme="minorHAnsi"/>
                <w:sz w:val="20"/>
                <w:szCs w:val="20"/>
              </w:rPr>
              <w:t>Mean PM</w:t>
            </w:r>
            <w:r w:rsidRPr="000B629B">
              <w:rPr>
                <w:rStyle w:val="Strong"/>
                <w:rFonts w:asciiTheme="minorHAnsi" w:hAnsiTheme="minorHAnsi"/>
                <w:sz w:val="20"/>
                <w:szCs w:val="20"/>
                <w:vertAlign w:val="subscript"/>
              </w:rPr>
              <w:t>10</w:t>
            </w:r>
            <w:r w:rsidRPr="000B629B">
              <w:rPr>
                <w:rStyle w:val="Strong"/>
                <w:rFonts w:asciiTheme="minorHAnsi" w:hAnsiTheme="minorHAnsi"/>
                <w:sz w:val="20"/>
                <w:szCs w:val="20"/>
              </w:rPr>
              <w:t xml:space="preserve"> Concentration (µg/m</w:t>
            </w:r>
            <w:r w:rsidRPr="000B629B">
              <w:rPr>
                <w:rStyle w:val="Strong"/>
                <w:rFonts w:asciiTheme="minorHAnsi" w:hAnsiTheme="minorHAnsi"/>
                <w:sz w:val="20"/>
                <w:szCs w:val="20"/>
                <w:vertAlign w:val="superscript"/>
              </w:rPr>
              <w:t>3</w:t>
            </w:r>
            <w:r w:rsidRPr="000B629B">
              <w:rPr>
                <w:rStyle w:val="Strong"/>
                <w:rFonts w:asciiTheme="minorHAnsi" w:hAnsiTheme="minorHAnsi"/>
                <w:sz w:val="20"/>
                <w:szCs w:val="20"/>
              </w:rPr>
              <w:t>)</w:t>
            </w:r>
            <w:r>
              <w:rPr>
                <w:rStyle w:val="Strong"/>
                <w:rFonts w:asciiTheme="minorHAnsi" w:hAnsiTheme="minorHAnsi"/>
                <w:sz w:val="20"/>
                <w:szCs w:val="20"/>
              </w:rPr>
              <w:t xml:space="preserve"> at 210˚</w:t>
            </w:r>
          </w:p>
        </w:tc>
        <w:tc>
          <w:tcPr>
            <w:tcW w:w="1269" w:type="dxa"/>
          </w:tcPr>
          <w:p w14:paraId="49A261A8" w14:textId="77777777" w:rsidR="009122DB" w:rsidRDefault="009122DB" w:rsidP="00A25409">
            <w:pPr>
              <w:jc w:val="center"/>
              <w:rPr>
                <w:rStyle w:val="Strong"/>
                <w:rFonts w:asciiTheme="minorHAnsi" w:hAnsiTheme="minorHAnsi"/>
                <w:b w:val="0"/>
                <w:sz w:val="20"/>
                <w:szCs w:val="20"/>
              </w:rPr>
            </w:pPr>
          </w:p>
          <w:p w14:paraId="4AB862FC" w14:textId="18D05945" w:rsidR="00A25409" w:rsidRDefault="00A6120A" w:rsidP="00A25409">
            <w:pPr>
              <w:jc w:val="center"/>
              <w:rPr>
                <w:rStyle w:val="Strong"/>
                <w:rFonts w:asciiTheme="minorHAnsi" w:hAnsiTheme="minorHAnsi"/>
                <w:b w:val="0"/>
                <w:sz w:val="20"/>
                <w:szCs w:val="20"/>
              </w:rPr>
            </w:pPr>
            <w:r>
              <w:rPr>
                <w:rStyle w:val="Strong"/>
                <w:rFonts w:asciiTheme="minorHAnsi" w:hAnsiTheme="minorHAnsi"/>
                <w:b w:val="0"/>
                <w:sz w:val="20"/>
                <w:szCs w:val="20"/>
              </w:rPr>
              <w:t>103.6</w:t>
            </w:r>
          </w:p>
        </w:tc>
        <w:tc>
          <w:tcPr>
            <w:tcW w:w="1272" w:type="dxa"/>
          </w:tcPr>
          <w:p w14:paraId="16E6311F" w14:textId="77777777" w:rsidR="00A25409" w:rsidRDefault="00A25409" w:rsidP="00A25409">
            <w:pPr>
              <w:jc w:val="center"/>
              <w:rPr>
                <w:rStyle w:val="Strong"/>
                <w:rFonts w:asciiTheme="minorHAnsi" w:hAnsiTheme="minorHAnsi"/>
                <w:b w:val="0"/>
                <w:sz w:val="20"/>
                <w:szCs w:val="20"/>
              </w:rPr>
            </w:pPr>
          </w:p>
          <w:p w14:paraId="1EBA3B6F" w14:textId="1179A5EA" w:rsidR="001F7C66" w:rsidRDefault="001F7C66" w:rsidP="00A25409">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c>
          <w:tcPr>
            <w:tcW w:w="1270" w:type="dxa"/>
          </w:tcPr>
          <w:p w14:paraId="29C98D57" w14:textId="77777777" w:rsidR="00A25409" w:rsidRDefault="00A25409" w:rsidP="00A25409">
            <w:pPr>
              <w:jc w:val="center"/>
              <w:rPr>
                <w:rStyle w:val="Strong"/>
                <w:rFonts w:asciiTheme="minorHAnsi" w:hAnsiTheme="minorHAnsi"/>
                <w:b w:val="0"/>
                <w:sz w:val="20"/>
                <w:szCs w:val="20"/>
              </w:rPr>
            </w:pPr>
          </w:p>
          <w:p w14:paraId="6986DBA7" w14:textId="34401E52" w:rsidR="00B760F1" w:rsidRDefault="00B760F1" w:rsidP="00A25409">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c>
          <w:tcPr>
            <w:tcW w:w="1270" w:type="dxa"/>
          </w:tcPr>
          <w:p w14:paraId="07719796" w14:textId="77777777" w:rsidR="00A25409" w:rsidRDefault="00A25409" w:rsidP="00A25409">
            <w:pPr>
              <w:jc w:val="center"/>
              <w:rPr>
                <w:rStyle w:val="Strong"/>
                <w:rFonts w:asciiTheme="minorHAnsi" w:hAnsiTheme="minorHAnsi"/>
                <w:b w:val="0"/>
                <w:sz w:val="20"/>
                <w:szCs w:val="20"/>
              </w:rPr>
            </w:pPr>
          </w:p>
          <w:p w14:paraId="75A576B2" w14:textId="3ED6A2C5" w:rsidR="0010332C" w:rsidRDefault="0010332C" w:rsidP="0010332C">
            <w:pPr>
              <w:jc w:val="center"/>
              <w:rPr>
                <w:rStyle w:val="Strong"/>
                <w:rFonts w:asciiTheme="minorHAnsi" w:hAnsiTheme="minorHAnsi"/>
                <w:b w:val="0"/>
                <w:sz w:val="20"/>
                <w:szCs w:val="20"/>
              </w:rPr>
            </w:pPr>
            <w:r>
              <w:rPr>
                <w:rStyle w:val="Strong"/>
                <w:rFonts w:asciiTheme="minorHAnsi" w:hAnsiTheme="minorHAnsi"/>
                <w:b w:val="0"/>
                <w:sz w:val="20"/>
                <w:szCs w:val="20"/>
              </w:rPr>
              <w:t>123.9</w:t>
            </w:r>
          </w:p>
        </w:tc>
        <w:tc>
          <w:tcPr>
            <w:tcW w:w="1272" w:type="dxa"/>
          </w:tcPr>
          <w:p w14:paraId="1F337C50" w14:textId="77777777" w:rsidR="00A25409" w:rsidRDefault="00A25409" w:rsidP="00A25409">
            <w:pPr>
              <w:jc w:val="center"/>
              <w:rPr>
                <w:rStyle w:val="Strong"/>
                <w:rFonts w:asciiTheme="minorHAnsi" w:hAnsiTheme="minorHAnsi"/>
                <w:b w:val="0"/>
                <w:sz w:val="20"/>
                <w:szCs w:val="20"/>
              </w:rPr>
            </w:pPr>
          </w:p>
          <w:p w14:paraId="67C7937B" w14:textId="1534D318" w:rsidR="00D74091" w:rsidRDefault="00D74091" w:rsidP="00A25409">
            <w:pPr>
              <w:jc w:val="center"/>
              <w:rPr>
                <w:rStyle w:val="Strong"/>
                <w:rFonts w:asciiTheme="minorHAnsi" w:hAnsiTheme="minorHAnsi"/>
                <w:b w:val="0"/>
                <w:sz w:val="20"/>
                <w:szCs w:val="20"/>
              </w:rPr>
            </w:pPr>
            <w:r>
              <w:rPr>
                <w:rStyle w:val="Strong"/>
                <w:rFonts w:asciiTheme="minorHAnsi" w:hAnsiTheme="minorHAnsi"/>
                <w:b w:val="0"/>
                <w:sz w:val="20"/>
                <w:szCs w:val="20"/>
              </w:rPr>
              <w:t>45.2</w:t>
            </w:r>
          </w:p>
        </w:tc>
        <w:tc>
          <w:tcPr>
            <w:tcW w:w="1270" w:type="dxa"/>
          </w:tcPr>
          <w:p w14:paraId="16216426" w14:textId="77777777" w:rsidR="00A25409" w:rsidRDefault="00A25409" w:rsidP="00A25409">
            <w:pPr>
              <w:jc w:val="center"/>
              <w:rPr>
                <w:rStyle w:val="Strong"/>
                <w:rFonts w:asciiTheme="minorHAnsi" w:hAnsiTheme="minorHAnsi"/>
                <w:b w:val="0"/>
                <w:sz w:val="20"/>
                <w:szCs w:val="20"/>
              </w:rPr>
            </w:pPr>
          </w:p>
          <w:p w14:paraId="6E71C998" w14:textId="1A0BC51F" w:rsidR="00D74091" w:rsidRDefault="00D74091" w:rsidP="00A25409">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r>
      <w:tr w:rsidR="00A25409" w14:paraId="4471CB2F" w14:textId="77777777" w:rsidTr="00A25409">
        <w:tc>
          <w:tcPr>
            <w:tcW w:w="1393" w:type="dxa"/>
            <w:shd w:val="clear" w:color="auto" w:fill="E7E6E6" w:themeFill="background2"/>
          </w:tcPr>
          <w:p w14:paraId="06D06E36" w14:textId="0E6E76F7" w:rsidR="00A25409" w:rsidRPr="000B629B" w:rsidRDefault="00A25409" w:rsidP="00A25409">
            <w:pPr>
              <w:jc w:val="both"/>
              <w:rPr>
                <w:rStyle w:val="Strong"/>
                <w:rFonts w:asciiTheme="minorHAnsi" w:hAnsiTheme="minorHAnsi"/>
                <w:sz w:val="20"/>
                <w:szCs w:val="20"/>
              </w:rPr>
            </w:pPr>
            <w:r>
              <w:rPr>
                <w:rStyle w:val="Strong"/>
                <w:rFonts w:asciiTheme="minorHAnsi" w:hAnsiTheme="minorHAnsi"/>
                <w:sz w:val="20"/>
                <w:szCs w:val="20"/>
              </w:rPr>
              <w:t>Mini</w:t>
            </w:r>
            <w:r w:rsidRPr="000B629B">
              <w:rPr>
                <w:rStyle w:val="Strong"/>
                <w:rFonts w:asciiTheme="minorHAnsi" w:hAnsiTheme="minorHAnsi"/>
                <w:sz w:val="20"/>
                <w:szCs w:val="20"/>
              </w:rPr>
              <w:t>mum PM</w:t>
            </w:r>
            <w:r w:rsidRPr="000B629B">
              <w:rPr>
                <w:rStyle w:val="Strong"/>
                <w:rFonts w:asciiTheme="minorHAnsi" w:hAnsiTheme="minorHAnsi"/>
                <w:sz w:val="20"/>
                <w:szCs w:val="20"/>
                <w:vertAlign w:val="subscript"/>
              </w:rPr>
              <w:t>10</w:t>
            </w:r>
            <w:r w:rsidRPr="000B629B">
              <w:rPr>
                <w:rStyle w:val="Strong"/>
                <w:rFonts w:asciiTheme="minorHAnsi" w:hAnsiTheme="minorHAnsi"/>
                <w:sz w:val="20"/>
                <w:szCs w:val="20"/>
              </w:rPr>
              <w:t xml:space="preserve"> Concentration (µg/m</w:t>
            </w:r>
            <w:r w:rsidRPr="000B629B">
              <w:rPr>
                <w:rStyle w:val="Strong"/>
                <w:rFonts w:asciiTheme="minorHAnsi" w:hAnsiTheme="minorHAnsi"/>
                <w:sz w:val="20"/>
                <w:szCs w:val="20"/>
                <w:vertAlign w:val="superscript"/>
              </w:rPr>
              <w:t>3</w:t>
            </w:r>
            <w:r w:rsidRPr="000B629B">
              <w:rPr>
                <w:rStyle w:val="Strong"/>
                <w:rFonts w:asciiTheme="minorHAnsi" w:hAnsiTheme="minorHAnsi"/>
                <w:sz w:val="20"/>
                <w:szCs w:val="20"/>
              </w:rPr>
              <w:t>)</w:t>
            </w:r>
            <w:r>
              <w:rPr>
                <w:rStyle w:val="Strong"/>
                <w:rFonts w:asciiTheme="minorHAnsi" w:hAnsiTheme="minorHAnsi"/>
                <w:sz w:val="20"/>
                <w:szCs w:val="20"/>
              </w:rPr>
              <w:t xml:space="preserve"> at 210˚</w:t>
            </w:r>
          </w:p>
        </w:tc>
        <w:tc>
          <w:tcPr>
            <w:tcW w:w="1269" w:type="dxa"/>
          </w:tcPr>
          <w:p w14:paraId="75893BDA" w14:textId="77777777" w:rsidR="009122DB" w:rsidRDefault="009122DB" w:rsidP="00A25409">
            <w:pPr>
              <w:jc w:val="center"/>
              <w:rPr>
                <w:rStyle w:val="Strong"/>
                <w:rFonts w:asciiTheme="minorHAnsi" w:hAnsiTheme="minorHAnsi"/>
                <w:b w:val="0"/>
                <w:sz w:val="20"/>
                <w:szCs w:val="20"/>
              </w:rPr>
            </w:pPr>
          </w:p>
          <w:p w14:paraId="0520C4D8" w14:textId="0BFD7ABF" w:rsidR="00A25409" w:rsidRDefault="00A6120A" w:rsidP="00A25409">
            <w:pPr>
              <w:jc w:val="center"/>
              <w:rPr>
                <w:rStyle w:val="Strong"/>
                <w:rFonts w:asciiTheme="minorHAnsi" w:hAnsiTheme="minorHAnsi"/>
                <w:b w:val="0"/>
                <w:sz w:val="20"/>
                <w:szCs w:val="20"/>
              </w:rPr>
            </w:pPr>
            <w:r>
              <w:rPr>
                <w:rStyle w:val="Strong"/>
                <w:rFonts w:asciiTheme="minorHAnsi" w:hAnsiTheme="minorHAnsi"/>
                <w:b w:val="0"/>
                <w:sz w:val="20"/>
                <w:szCs w:val="20"/>
              </w:rPr>
              <w:t>92.7</w:t>
            </w:r>
          </w:p>
        </w:tc>
        <w:tc>
          <w:tcPr>
            <w:tcW w:w="1272" w:type="dxa"/>
          </w:tcPr>
          <w:p w14:paraId="7579A401" w14:textId="77777777" w:rsidR="00A25409" w:rsidRDefault="00A25409" w:rsidP="00A25409">
            <w:pPr>
              <w:jc w:val="center"/>
              <w:rPr>
                <w:rStyle w:val="Strong"/>
                <w:rFonts w:asciiTheme="minorHAnsi" w:hAnsiTheme="minorHAnsi"/>
                <w:b w:val="0"/>
                <w:sz w:val="20"/>
                <w:szCs w:val="20"/>
              </w:rPr>
            </w:pPr>
          </w:p>
          <w:p w14:paraId="552C40EC" w14:textId="5695A68F" w:rsidR="001F7C66" w:rsidRDefault="001F7C66" w:rsidP="00A25409">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c>
          <w:tcPr>
            <w:tcW w:w="1270" w:type="dxa"/>
          </w:tcPr>
          <w:p w14:paraId="1AD7EFDB" w14:textId="77777777" w:rsidR="00A25409" w:rsidRDefault="00A25409" w:rsidP="00A25409">
            <w:pPr>
              <w:jc w:val="center"/>
              <w:rPr>
                <w:rStyle w:val="Strong"/>
                <w:rFonts w:asciiTheme="minorHAnsi" w:hAnsiTheme="minorHAnsi"/>
                <w:b w:val="0"/>
                <w:sz w:val="20"/>
                <w:szCs w:val="20"/>
              </w:rPr>
            </w:pPr>
          </w:p>
          <w:p w14:paraId="1DC38F41" w14:textId="691963A5" w:rsidR="00B760F1" w:rsidRDefault="00B760F1" w:rsidP="00A25409">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c>
          <w:tcPr>
            <w:tcW w:w="1270" w:type="dxa"/>
          </w:tcPr>
          <w:p w14:paraId="4B2F2C84" w14:textId="77777777" w:rsidR="00A25409" w:rsidRDefault="00A25409" w:rsidP="00A25409">
            <w:pPr>
              <w:jc w:val="center"/>
              <w:rPr>
                <w:rStyle w:val="Strong"/>
                <w:rFonts w:asciiTheme="minorHAnsi" w:hAnsiTheme="minorHAnsi"/>
                <w:b w:val="0"/>
                <w:sz w:val="20"/>
                <w:szCs w:val="20"/>
              </w:rPr>
            </w:pPr>
          </w:p>
          <w:p w14:paraId="725B6B34" w14:textId="6BCBB2B2" w:rsidR="0010332C" w:rsidRDefault="0010332C" w:rsidP="00A25409">
            <w:pPr>
              <w:jc w:val="center"/>
              <w:rPr>
                <w:rStyle w:val="Strong"/>
                <w:rFonts w:asciiTheme="minorHAnsi" w:hAnsiTheme="minorHAnsi"/>
                <w:b w:val="0"/>
                <w:sz w:val="20"/>
                <w:szCs w:val="20"/>
              </w:rPr>
            </w:pPr>
            <w:r>
              <w:rPr>
                <w:rStyle w:val="Strong"/>
                <w:rFonts w:asciiTheme="minorHAnsi" w:hAnsiTheme="minorHAnsi"/>
                <w:b w:val="0"/>
                <w:sz w:val="20"/>
                <w:szCs w:val="20"/>
              </w:rPr>
              <w:t>86.0</w:t>
            </w:r>
          </w:p>
        </w:tc>
        <w:tc>
          <w:tcPr>
            <w:tcW w:w="1272" w:type="dxa"/>
          </w:tcPr>
          <w:p w14:paraId="269304E1" w14:textId="77777777" w:rsidR="00A25409" w:rsidRDefault="00A25409" w:rsidP="00A25409">
            <w:pPr>
              <w:jc w:val="center"/>
              <w:rPr>
                <w:rStyle w:val="Strong"/>
                <w:rFonts w:asciiTheme="minorHAnsi" w:hAnsiTheme="minorHAnsi"/>
                <w:b w:val="0"/>
                <w:sz w:val="20"/>
                <w:szCs w:val="20"/>
              </w:rPr>
            </w:pPr>
          </w:p>
          <w:p w14:paraId="712EF850" w14:textId="77777777" w:rsidR="00D74091" w:rsidRDefault="00D74091" w:rsidP="00A25409">
            <w:pPr>
              <w:jc w:val="center"/>
              <w:rPr>
                <w:rStyle w:val="Strong"/>
                <w:rFonts w:asciiTheme="minorHAnsi" w:hAnsiTheme="minorHAnsi"/>
                <w:b w:val="0"/>
                <w:sz w:val="20"/>
                <w:szCs w:val="20"/>
              </w:rPr>
            </w:pPr>
            <w:r>
              <w:rPr>
                <w:rStyle w:val="Strong"/>
                <w:rFonts w:asciiTheme="minorHAnsi" w:hAnsiTheme="minorHAnsi"/>
                <w:b w:val="0"/>
                <w:sz w:val="20"/>
                <w:szCs w:val="20"/>
              </w:rPr>
              <w:t>45.2</w:t>
            </w:r>
          </w:p>
          <w:p w14:paraId="382CABBE" w14:textId="77777777" w:rsidR="00D74091" w:rsidRDefault="00D74091" w:rsidP="00D74091">
            <w:pPr>
              <w:rPr>
                <w:rStyle w:val="Strong"/>
                <w:rFonts w:asciiTheme="minorHAnsi" w:hAnsiTheme="minorHAnsi"/>
                <w:b w:val="0"/>
                <w:sz w:val="20"/>
                <w:szCs w:val="20"/>
              </w:rPr>
            </w:pPr>
          </w:p>
        </w:tc>
        <w:tc>
          <w:tcPr>
            <w:tcW w:w="1270" w:type="dxa"/>
          </w:tcPr>
          <w:p w14:paraId="5095FC65" w14:textId="77777777" w:rsidR="00A25409" w:rsidRDefault="00A25409" w:rsidP="00A25409">
            <w:pPr>
              <w:jc w:val="center"/>
              <w:rPr>
                <w:rStyle w:val="Strong"/>
                <w:rFonts w:asciiTheme="minorHAnsi" w:hAnsiTheme="minorHAnsi"/>
                <w:b w:val="0"/>
                <w:sz w:val="20"/>
                <w:szCs w:val="20"/>
              </w:rPr>
            </w:pPr>
          </w:p>
          <w:p w14:paraId="24C5699F" w14:textId="25008922" w:rsidR="00D74091" w:rsidRDefault="00D74091" w:rsidP="00A25409">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r>
      <w:tr w:rsidR="00A25409" w14:paraId="1D7EDDD8" w14:textId="77777777" w:rsidTr="00A25409">
        <w:tc>
          <w:tcPr>
            <w:tcW w:w="1393" w:type="dxa"/>
            <w:shd w:val="clear" w:color="auto" w:fill="E7E6E6" w:themeFill="background2"/>
          </w:tcPr>
          <w:p w14:paraId="74EF494A" w14:textId="31F90754" w:rsidR="00A25409" w:rsidRPr="000B629B" w:rsidRDefault="00A25409" w:rsidP="00A25409">
            <w:pPr>
              <w:jc w:val="both"/>
              <w:rPr>
                <w:rStyle w:val="Strong"/>
                <w:rFonts w:asciiTheme="minorHAnsi" w:hAnsiTheme="minorHAnsi"/>
                <w:sz w:val="20"/>
                <w:szCs w:val="20"/>
              </w:rPr>
            </w:pPr>
            <w:r w:rsidRPr="000B629B">
              <w:rPr>
                <w:rStyle w:val="Strong"/>
                <w:rFonts w:asciiTheme="minorHAnsi" w:hAnsiTheme="minorHAnsi"/>
                <w:sz w:val="20"/>
                <w:szCs w:val="20"/>
              </w:rPr>
              <w:t>Maximum PM</w:t>
            </w:r>
            <w:r w:rsidRPr="000B629B">
              <w:rPr>
                <w:rStyle w:val="Strong"/>
                <w:rFonts w:asciiTheme="minorHAnsi" w:hAnsiTheme="minorHAnsi"/>
                <w:sz w:val="20"/>
                <w:szCs w:val="20"/>
                <w:vertAlign w:val="subscript"/>
              </w:rPr>
              <w:t>10</w:t>
            </w:r>
            <w:r w:rsidRPr="000B629B">
              <w:rPr>
                <w:rStyle w:val="Strong"/>
                <w:rFonts w:asciiTheme="minorHAnsi" w:hAnsiTheme="minorHAnsi"/>
                <w:sz w:val="20"/>
                <w:szCs w:val="20"/>
              </w:rPr>
              <w:t xml:space="preserve"> Concentration (µg/m</w:t>
            </w:r>
            <w:r w:rsidRPr="000B629B">
              <w:rPr>
                <w:rStyle w:val="Strong"/>
                <w:rFonts w:asciiTheme="minorHAnsi" w:hAnsiTheme="minorHAnsi"/>
                <w:sz w:val="20"/>
                <w:szCs w:val="20"/>
                <w:vertAlign w:val="superscript"/>
              </w:rPr>
              <w:t>3</w:t>
            </w:r>
            <w:r w:rsidRPr="000B629B">
              <w:rPr>
                <w:rStyle w:val="Strong"/>
                <w:rFonts w:asciiTheme="minorHAnsi" w:hAnsiTheme="minorHAnsi"/>
                <w:sz w:val="20"/>
                <w:szCs w:val="20"/>
              </w:rPr>
              <w:t>)</w:t>
            </w:r>
            <w:r>
              <w:rPr>
                <w:rStyle w:val="Strong"/>
                <w:rFonts w:asciiTheme="minorHAnsi" w:hAnsiTheme="minorHAnsi"/>
                <w:sz w:val="20"/>
                <w:szCs w:val="20"/>
              </w:rPr>
              <w:t xml:space="preserve"> at 210˚</w:t>
            </w:r>
          </w:p>
        </w:tc>
        <w:tc>
          <w:tcPr>
            <w:tcW w:w="1269" w:type="dxa"/>
          </w:tcPr>
          <w:p w14:paraId="2CCA0186" w14:textId="77777777" w:rsidR="009122DB" w:rsidRDefault="009122DB" w:rsidP="00A25409">
            <w:pPr>
              <w:jc w:val="center"/>
              <w:rPr>
                <w:rStyle w:val="Strong"/>
                <w:rFonts w:asciiTheme="minorHAnsi" w:hAnsiTheme="minorHAnsi"/>
                <w:b w:val="0"/>
                <w:sz w:val="20"/>
                <w:szCs w:val="20"/>
              </w:rPr>
            </w:pPr>
          </w:p>
          <w:p w14:paraId="1ADB86CF" w14:textId="165A9A3A" w:rsidR="00A25409" w:rsidRDefault="00A6120A" w:rsidP="00A25409">
            <w:pPr>
              <w:jc w:val="center"/>
              <w:rPr>
                <w:rStyle w:val="Strong"/>
                <w:rFonts w:asciiTheme="minorHAnsi" w:hAnsiTheme="minorHAnsi"/>
                <w:b w:val="0"/>
                <w:sz w:val="20"/>
                <w:szCs w:val="20"/>
              </w:rPr>
            </w:pPr>
            <w:r>
              <w:rPr>
                <w:rStyle w:val="Strong"/>
                <w:rFonts w:asciiTheme="minorHAnsi" w:hAnsiTheme="minorHAnsi"/>
                <w:b w:val="0"/>
                <w:sz w:val="20"/>
                <w:szCs w:val="20"/>
              </w:rPr>
              <w:t>122.6</w:t>
            </w:r>
          </w:p>
        </w:tc>
        <w:tc>
          <w:tcPr>
            <w:tcW w:w="1272" w:type="dxa"/>
          </w:tcPr>
          <w:p w14:paraId="4623A0E1" w14:textId="77777777" w:rsidR="00A25409" w:rsidRDefault="00A25409" w:rsidP="00A25409">
            <w:pPr>
              <w:jc w:val="center"/>
              <w:rPr>
                <w:rStyle w:val="Strong"/>
                <w:rFonts w:asciiTheme="minorHAnsi" w:hAnsiTheme="minorHAnsi"/>
                <w:b w:val="0"/>
                <w:sz w:val="20"/>
                <w:szCs w:val="20"/>
              </w:rPr>
            </w:pPr>
          </w:p>
          <w:p w14:paraId="72CF6E77" w14:textId="5FDFA4EA" w:rsidR="001F7C66" w:rsidRDefault="001F7C66" w:rsidP="00A25409">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c>
          <w:tcPr>
            <w:tcW w:w="1270" w:type="dxa"/>
          </w:tcPr>
          <w:p w14:paraId="0E10AEE6" w14:textId="77777777" w:rsidR="00A25409" w:rsidRDefault="00A25409" w:rsidP="00A25409">
            <w:pPr>
              <w:jc w:val="center"/>
              <w:rPr>
                <w:rStyle w:val="Strong"/>
                <w:rFonts w:asciiTheme="minorHAnsi" w:hAnsiTheme="minorHAnsi"/>
                <w:b w:val="0"/>
                <w:sz w:val="20"/>
                <w:szCs w:val="20"/>
              </w:rPr>
            </w:pPr>
          </w:p>
          <w:p w14:paraId="1ACDBF12" w14:textId="31126DFF" w:rsidR="00B760F1" w:rsidRDefault="00B760F1" w:rsidP="00A25409">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c>
          <w:tcPr>
            <w:tcW w:w="1270" w:type="dxa"/>
          </w:tcPr>
          <w:p w14:paraId="00934257" w14:textId="77777777" w:rsidR="00A25409" w:rsidRDefault="00A25409" w:rsidP="00A25409">
            <w:pPr>
              <w:jc w:val="center"/>
              <w:rPr>
                <w:rStyle w:val="Strong"/>
                <w:rFonts w:asciiTheme="minorHAnsi" w:hAnsiTheme="minorHAnsi"/>
                <w:b w:val="0"/>
                <w:sz w:val="20"/>
                <w:szCs w:val="20"/>
              </w:rPr>
            </w:pPr>
          </w:p>
          <w:p w14:paraId="6227E87C" w14:textId="2C64B7D5" w:rsidR="0010332C" w:rsidRDefault="0010332C" w:rsidP="00A25409">
            <w:pPr>
              <w:jc w:val="center"/>
              <w:rPr>
                <w:rStyle w:val="Strong"/>
                <w:rFonts w:asciiTheme="minorHAnsi" w:hAnsiTheme="minorHAnsi"/>
                <w:b w:val="0"/>
                <w:sz w:val="20"/>
                <w:szCs w:val="20"/>
              </w:rPr>
            </w:pPr>
            <w:r>
              <w:rPr>
                <w:rStyle w:val="Strong"/>
                <w:rFonts w:asciiTheme="minorHAnsi" w:hAnsiTheme="minorHAnsi"/>
                <w:b w:val="0"/>
                <w:sz w:val="20"/>
                <w:szCs w:val="20"/>
              </w:rPr>
              <w:t>179.6</w:t>
            </w:r>
          </w:p>
        </w:tc>
        <w:tc>
          <w:tcPr>
            <w:tcW w:w="1272" w:type="dxa"/>
          </w:tcPr>
          <w:p w14:paraId="09AF637A" w14:textId="77777777" w:rsidR="00A25409" w:rsidRDefault="00A25409" w:rsidP="00A25409">
            <w:pPr>
              <w:jc w:val="center"/>
              <w:rPr>
                <w:rStyle w:val="Strong"/>
                <w:rFonts w:asciiTheme="minorHAnsi" w:hAnsiTheme="minorHAnsi"/>
                <w:b w:val="0"/>
                <w:sz w:val="20"/>
                <w:szCs w:val="20"/>
              </w:rPr>
            </w:pPr>
          </w:p>
          <w:p w14:paraId="300EB9CF" w14:textId="2887EA1B" w:rsidR="00D74091" w:rsidRDefault="00D74091" w:rsidP="00A25409">
            <w:pPr>
              <w:jc w:val="center"/>
              <w:rPr>
                <w:rStyle w:val="Strong"/>
                <w:rFonts w:asciiTheme="minorHAnsi" w:hAnsiTheme="minorHAnsi"/>
                <w:b w:val="0"/>
                <w:sz w:val="20"/>
                <w:szCs w:val="20"/>
              </w:rPr>
            </w:pPr>
            <w:r>
              <w:rPr>
                <w:rStyle w:val="Strong"/>
                <w:rFonts w:asciiTheme="minorHAnsi" w:hAnsiTheme="minorHAnsi"/>
                <w:b w:val="0"/>
                <w:sz w:val="20"/>
                <w:szCs w:val="20"/>
              </w:rPr>
              <w:t>45.2</w:t>
            </w:r>
          </w:p>
        </w:tc>
        <w:tc>
          <w:tcPr>
            <w:tcW w:w="1270" w:type="dxa"/>
          </w:tcPr>
          <w:p w14:paraId="20999A0C" w14:textId="77777777" w:rsidR="00A25409" w:rsidRDefault="00A25409" w:rsidP="00A25409">
            <w:pPr>
              <w:jc w:val="center"/>
              <w:rPr>
                <w:rStyle w:val="Strong"/>
                <w:rFonts w:asciiTheme="minorHAnsi" w:hAnsiTheme="minorHAnsi"/>
                <w:b w:val="0"/>
                <w:sz w:val="20"/>
                <w:szCs w:val="20"/>
              </w:rPr>
            </w:pPr>
          </w:p>
          <w:p w14:paraId="3FFB0F18" w14:textId="3FB776C8" w:rsidR="00D74091" w:rsidRDefault="00D74091" w:rsidP="00A25409">
            <w:pPr>
              <w:jc w:val="center"/>
              <w:rPr>
                <w:rStyle w:val="Strong"/>
                <w:rFonts w:asciiTheme="minorHAnsi" w:hAnsiTheme="minorHAnsi"/>
                <w:b w:val="0"/>
                <w:sz w:val="20"/>
                <w:szCs w:val="20"/>
              </w:rPr>
            </w:pPr>
            <w:r>
              <w:rPr>
                <w:rStyle w:val="Strong"/>
                <w:rFonts w:asciiTheme="minorHAnsi" w:hAnsiTheme="minorHAnsi"/>
                <w:b w:val="0"/>
                <w:sz w:val="20"/>
                <w:szCs w:val="20"/>
              </w:rPr>
              <w:t>No occurrences</w:t>
            </w:r>
          </w:p>
        </w:tc>
      </w:tr>
      <w:tr w:rsidR="00A25409" w14:paraId="4115338F" w14:textId="77777777" w:rsidTr="00FE1DE5">
        <w:tc>
          <w:tcPr>
            <w:tcW w:w="1393" w:type="dxa"/>
            <w:shd w:val="clear" w:color="auto" w:fill="E7E6E6" w:themeFill="background2"/>
          </w:tcPr>
          <w:p w14:paraId="4D26C012" w14:textId="3CDCABCB" w:rsidR="00A25409" w:rsidRPr="000B629B" w:rsidRDefault="00A25409" w:rsidP="00A25409">
            <w:pPr>
              <w:jc w:val="both"/>
              <w:rPr>
                <w:rStyle w:val="Strong"/>
                <w:rFonts w:asciiTheme="minorHAnsi" w:hAnsiTheme="minorHAnsi"/>
                <w:sz w:val="20"/>
                <w:szCs w:val="20"/>
              </w:rPr>
            </w:pPr>
            <w:r w:rsidRPr="000B629B">
              <w:rPr>
                <w:rStyle w:val="Strong"/>
                <w:rFonts w:asciiTheme="minorHAnsi" w:hAnsiTheme="minorHAnsi"/>
                <w:sz w:val="20"/>
                <w:szCs w:val="20"/>
              </w:rPr>
              <w:t>Count</w:t>
            </w:r>
            <w:r>
              <w:rPr>
                <w:rStyle w:val="Strong"/>
                <w:rFonts w:asciiTheme="minorHAnsi" w:hAnsiTheme="minorHAnsi"/>
                <w:sz w:val="20"/>
                <w:szCs w:val="20"/>
              </w:rPr>
              <w:t xml:space="preserve"> </w:t>
            </w:r>
            <w:r w:rsidR="00B34D51">
              <w:rPr>
                <w:rStyle w:val="Strong"/>
                <w:rFonts w:asciiTheme="minorHAnsi" w:hAnsiTheme="minorHAnsi"/>
                <w:sz w:val="20"/>
                <w:szCs w:val="20"/>
              </w:rPr>
              <w:t xml:space="preserve">of Data Points </w:t>
            </w:r>
            <w:r>
              <w:rPr>
                <w:rStyle w:val="Strong"/>
                <w:rFonts w:asciiTheme="minorHAnsi" w:hAnsiTheme="minorHAnsi"/>
                <w:sz w:val="20"/>
                <w:szCs w:val="20"/>
              </w:rPr>
              <w:t>(210˚)</w:t>
            </w:r>
          </w:p>
        </w:tc>
        <w:tc>
          <w:tcPr>
            <w:tcW w:w="1269" w:type="dxa"/>
            <w:shd w:val="clear" w:color="auto" w:fill="E7E6E6" w:themeFill="background2"/>
          </w:tcPr>
          <w:p w14:paraId="62A35EBC" w14:textId="2CDB5653" w:rsidR="00A25409" w:rsidRDefault="00A6120A" w:rsidP="00A25409">
            <w:pPr>
              <w:jc w:val="center"/>
              <w:rPr>
                <w:rStyle w:val="Strong"/>
                <w:rFonts w:asciiTheme="minorHAnsi" w:hAnsiTheme="minorHAnsi"/>
                <w:b w:val="0"/>
                <w:sz w:val="20"/>
                <w:szCs w:val="20"/>
              </w:rPr>
            </w:pPr>
            <w:r>
              <w:rPr>
                <w:rStyle w:val="Strong"/>
                <w:rFonts w:asciiTheme="minorHAnsi" w:hAnsiTheme="minorHAnsi"/>
                <w:b w:val="0"/>
                <w:sz w:val="20"/>
                <w:szCs w:val="20"/>
              </w:rPr>
              <w:t>3</w:t>
            </w:r>
          </w:p>
        </w:tc>
        <w:tc>
          <w:tcPr>
            <w:tcW w:w="1272" w:type="dxa"/>
            <w:shd w:val="clear" w:color="auto" w:fill="E7E6E6" w:themeFill="background2"/>
          </w:tcPr>
          <w:p w14:paraId="3076373A" w14:textId="21C6824C" w:rsidR="00A25409" w:rsidRDefault="001F7C66" w:rsidP="00A25409">
            <w:pPr>
              <w:jc w:val="center"/>
              <w:rPr>
                <w:rStyle w:val="Strong"/>
                <w:rFonts w:asciiTheme="minorHAnsi" w:hAnsiTheme="minorHAnsi"/>
                <w:b w:val="0"/>
                <w:sz w:val="20"/>
                <w:szCs w:val="20"/>
              </w:rPr>
            </w:pPr>
            <w:r>
              <w:rPr>
                <w:rStyle w:val="Strong"/>
                <w:rFonts w:asciiTheme="minorHAnsi" w:hAnsiTheme="minorHAnsi"/>
                <w:b w:val="0"/>
                <w:sz w:val="20"/>
                <w:szCs w:val="20"/>
              </w:rPr>
              <w:t>0</w:t>
            </w:r>
          </w:p>
        </w:tc>
        <w:tc>
          <w:tcPr>
            <w:tcW w:w="1270" w:type="dxa"/>
            <w:shd w:val="clear" w:color="auto" w:fill="E7E6E6" w:themeFill="background2"/>
          </w:tcPr>
          <w:p w14:paraId="4231793F" w14:textId="2B128B35" w:rsidR="00A25409" w:rsidRDefault="00B760F1" w:rsidP="00A25409">
            <w:pPr>
              <w:jc w:val="center"/>
              <w:rPr>
                <w:rStyle w:val="Strong"/>
                <w:rFonts w:asciiTheme="minorHAnsi" w:hAnsiTheme="minorHAnsi"/>
                <w:b w:val="0"/>
                <w:sz w:val="20"/>
                <w:szCs w:val="20"/>
              </w:rPr>
            </w:pPr>
            <w:r>
              <w:rPr>
                <w:rStyle w:val="Strong"/>
                <w:rFonts w:asciiTheme="minorHAnsi" w:hAnsiTheme="minorHAnsi"/>
                <w:b w:val="0"/>
                <w:sz w:val="20"/>
                <w:szCs w:val="20"/>
              </w:rPr>
              <w:t>0</w:t>
            </w:r>
          </w:p>
        </w:tc>
        <w:tc>
          <w:tcPr>
            <w:tcW w:w="1270" w:type="dxa"/>
            <w:shd w:val="clear" w:color="auto" w:fill="E7E6E6" w:themeFill="background2"/>
          </w:tcPr>
          <w:p w14:paraId="7F05432B" w14:textId="2EED3103" w:rsidR="00A25409" w:rsidRDefault="0010332C" w:rsidP="00A25409">
            <w:pPr>
              <w:jc w:val="center"/>
              <w:rPr>
                <w:rStyle w:val="Strong"/>
                <w:rFonts w:asciiTheme="minorHAnsi" w:hAnsiTheme="minorHAnsi"/>
                <w:b w:val="0"/>
                <w:sz w:val="20"/>
                <w:szCs w:val="20"/>
              </w:rPr>
            </w:pPr>
            <w:r>
              <w:rPr>
                <w:rStyle w:val="Strong"/>
                <w:rFonts w:asciiTheme="minorHAnsi" w:hAnsiTheme="minorHAnsi"/>
                <w:b w:val="0"/>
                <w:sz w:val="20"/>
                <w:szCs w:val="20"/>
              </w:rPr>
              <w:t>3</w:t>
            </w:r>
          </w:p>
        </w:tc>
        <w:tc>
          <w:tcPr>
            <w:tcW w:w="1272" w:type="dxa"/>
            <w:shd w:val="clear" w:color="auto" w:fill="E7E6E6" w:themeFill="background2"/>
          </w:tcPr>
          <w:p w14:paraId="07EECE4C" w14:textId="012CDCCA" w:rsidR="00A25409" w:rsidRDefault="00D74091" w:rsidP="00A25409">
            <w:pPr>
              <w:jc w:val="center"/>
              <w:rPr>
                <w:rStyle w:val="Strong"/>
                <w:rFonts w:asciiTheme="minorHAnsi" w:hAnsiTheme="minorHAnsi"/>
                <w:b w:val="0"/>
                <w:sz w:val="20"/>
                <w:szCs w:val="20"/>
              </w:rPr>
            </w:pPr>
            <w:r>
              <w:rPr>
                <w:rStyle w:val="Strong"/>
                <w:rFonts w:asciiTheme="minorHAnsi" w:hAnsiTheme="minorHAnsi"/>
                <w:b w:val="0"/>
                <w:sz w:val="20"/>
                <w:szCs w:val="20"/>
              </w:rPr>
              <w:t>1</w:t>
            </w:r>
          </w:p>
        </w:tc>
        <w:tc>
          <w:tcPr>
            <w:tcW w:w="1270" w:type="dxa"/>
            <w:shd w:val="clear" w:color="auto" w:fill="E7E6E6" w:themeFill="background2"/>
          </w:tcPr>
          <w:p w14:paraId="6F6CEEE1" w14:textId="7C54A7E0" w:rsidR="00A25409" w:rsidRDefault="00D74091" w:rsidP="00A25409">
            <w:pPr>
              <w:jc w:val="center"/>
              <w:rPr>
                <w:rStyle w:val="Strong"/>
                <w:rFonts w:asciiTheme="minorHAnsi" w:hAnsiTheme="minorHAnsi"/>
                <w:b w:val="0"/>
                <w:sz w:val="20"/>
                <w:szCs w:val="20"/>
              </w:rPr>
            </w:pPr>
            <w:r>
              <w:rPr>
                <w:rStyle w:val="Strong"/>
                <w:rFonts w:asciiTheme="minorHAnsi" w:hAnsiTheme="minorHAnsi"/>
                <w:b w:val="0"/>
                <w:sz w:val="20"/>
                <w:szCs w:val="20"/>
              </w:rPr>
              <w:t>0</w:t>
            </w:r>
          </w:p>
        </w:tc>
      </w:tr>
    </w:tbl>
    <w:p w14:paraId="6A1AABD6" w14:textId="77777777" w:rsidR="00A25409" w:rsidRDefault="00A25409" w:rsidP="00BC0530">
      <w:pPr>
        <w:jc w:val="both"/>
        <w:rPr>
          <w:rStyle w:val="Strong"/>
          <w:rFonts w:asciiTheme="minorHAnsi" w:hAnsiTheme="minorHAnsi"/>
          <w:b w:val="0"/>
          <w:sz w:val="20"/>
          <w:szCs w:val="20"/>
        </w:rPr>
      </w:pPr>
    </w:p>
    <w:p w14:paraId="5C0BF5AC" w14:textId="77777777" w:rsidR="00670FD2" w:rsidRDefault="00670FD2" w:rsidP="00BC0530">
      <w:pPr>
        <w:jc w:val="both"/>
        <w:rPr>
          <w:rStyle w:val="Strong"/>
          <w:rFonts w:asciiTheme="minorHAnsi" w:hAnsiTheme="minorHAnsi"/>
          <w:b w:val="0"/>
          <w:sz w:val="20"/>
          <w:szCs w:val="20"/>
        </w:rPr>
      </w:pPr>
    </w:p>
    <w:p w14:paraId="3CA9578A" w14:textId="5DC44AC7" w:rsidR="00670FD2" w:rsidRPr="00670FD2" w:rsidRDefault="00670FD2" w:rsidP="00670FD2">
      <w:pPr>
        <w:pStyle w:val="Heading1"/>
        <w:rPr>
          <w:rStyle w:val="Strong"/>
          <w:rFonts w:asciiTheme="minorHAnsi" w:hAnsiTheme="minorHAnsi"/>
          <w:sz w:val="20"/>
          <w:szCs w:val="20"/>
        </w:rPr>
      </w:pPr>
      <w:bookmarkStart w:id="71" w:name="_Toc511670751"/>
      <w:r w:rsidRPr="00670FD2">
        <w:rPr>
          <w:rStyle w:val="Strong"/>
          <w:rFonts w:asciiTheme="minorHAnsi" w:hAnsiTheme="minorHAnsi"/>
          <w:sz w:val="20"/>
          <w:szCs w:val="20"/>
        </w:rPr>
        <w:lastRenderedPageBreak/>
        <w:t>5.4.2 Low to Very High Severity Weather Conditions</w:t>
      </w:r>
      <w:bookmarkEnd w:id="71"/>
    </w:p>
    <w:p w14:paraId="67724A30" w14:textId="77777777" w:rsidR="00DD24F1" w:rsidRDefault="00DD24F1" w:rsidP="00670FD2">
      <w:pPr>
        <w:spacing w:line="360" w:lineRule="auto"/>
        <w:jc w:val="both"/>
        <w:rPr>
          <w:rStyle w:val="Strong"/>
          <w:rFonts w:asciiTheme="minorHAnsi" w:hAnsiTheme="minorHAnsi"/>
          <w:b w:val="0"/>
          <w:sz w:val="20"/>
          <w:szCs w:val="20"/>
        </w:rPr>
      </w:pPr>
    </w:p>
    <w:p w14:paraId="58258A9D" w14:textId="65323C8B" w:rsidR="00BC0530" w:rsidRDefault="00354E24" w:rsidP="00670FD2">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Table 23</w:t>
      </w:r>
      <w:r w:rsidR="00BF7AC6">
        <w:rPr>
          <w:rStyle w:val="Strong"/>
          <w:rFonts w:asciiTheme="minorHAnsi" w:hAnsiTheme="minorHAnsi"/>
          <w:b w:val="0"/>
          <w:sz w:val="20"/>
          <w:szCs w:val="20"/>
        </w:rPr>
        <w:t xml:space="preserve"> </w:t>
      </w:r>
      <w:r w:rsidR="0015354C">
        <w:rPr>
          <w:rStyle w:val="Strong"/>
          <w:rFonts w:asciiTheme="minorHAnsi" w:hAnsiTheme="minorHAnsi"/>
          <w:b w:val="0"/>
          <w:sz w:val="20"/>
          <w:szCs w:val="20"/>
        </w:rPr>
        <w:t xml:space="preserve">shows </w:t>
      </w:r>
      <w:r w:rsidR="00BC0530" w:rsidRPr="006564B2">
        <w:rPr>
          <w:rStyle w:val="Strong"/>
          <w:rFonts w:asciiTheme="minorHAnsi" w:hAnsiTheme="minorHAnsi"/>
          <w:b w:val="0"/>
          <w:sz w:val="20"/>
          <w:szCs w:val="20"/>
        </w:rPr>
        <w:t xml:space="preserve">weather conditions </w:t>
      </w:r>
      <w:r w:rsidR="0015354C">
        <w:rPr>
          <w:rStyle w:val="Strong"/>
          <w:rFonts w:asciiTheme="minorHAnsi" w:hAnsiTheme="minorHAnsi"/>
          <w:b w:val="0"/>
          <w:sz w:val="20"/>
          <w:szCs w:val="20"/>
        </w:rPr>
        <w:t xml:space="preserve">which contribute to particular </w:t>
      </w:r>
      <w:r w:rsidR="00BC0530" w:rsidRPr="006564B2">
        <w:rPr>
          <w:rStyle w:val="Strong"/>
          <w:rFonts w:asciiTheme="minorHAnsi" w:hAnsiTheme="minorHAnsi"/>
          <w:b w:val="0"/>
          <w:sz w:val="20"/>
          <w:szCs w:val="20"/>
        </w:rPr>
        <w:t>bands of PM</w:t>
      </w:r>
      <w:r w:rsidR="00BC0530" w:rsidRPr="006564B2">
        <w:rPr>
          <w:rStyle w:val="Strong"/>
          <w:rFonts w:asciiTheme="minorHAnsi" w:hAnsiTheme="minorHAnsi"/>
          <w:b w:val="0"/>
          <w:sz w:val="20"/>
          <w:szCs w:val="20"/>
          <w:vertAlign w:val="subscript"/>
        </w:rPr>
        <w:t>10</w:t>
      </w:r>
      <w:r w:rsidR="00BC0530" w:rsidRPr="006564B2">
        <w:rPr>
          <w:rStyle w:val="Strong"/>
          <w:rFonts w:asciiTheme="minorHAnsi" w:hAnsiTheme="minorHAnsi"/>
          <w:b w:val="0"/>
          <w:sz w:val="20"/>
          <w:szCs w:val="20"/>
        </w:rPr>
        <w:t xml:space="preserve"> concentrations </w:t>
      </w:r>
      <w:r w:rsidR="00BC0530" w:rsidRPr="006564B2">
        <w:rPr>
          <w:rStyle w:val="Strong"/>
          <w:b w:val="0"/>
          <w:sz w:val="20"/>
          <w:szCs w:val="20"/>
        </w:rPr>
        <w:t>(0-50µg/m</w:t>
      </w:r>
      <w:r w:rsidR="00BC0530" w:rsidRPr="006564B2">
        <w:rPr>
          <w:rStyle w:val="Strong"/>
          <w:b w:val="0"/>
          <w:sz w:val="20"/>
          <w:szCs w:val="20"/>
          <w:vertAlign w:val="superscript"/>
        </w:rPr>
        <w:t>3</w:t>
      </w:r>
      <w:r w:rsidR="00BC0530" w:rsidRPr="006564B2">
        <w:rPr>
          <w:rStyle w:val="Strong"/>
          <w:b w:val="0"/>
          <w:sz w:val="20"/>
          <w:szCs w:val="20"/>
        </w:rPr>
        <w:t>, 51-100µg/m</w:t>
      </w:r>
      <w:r w:rsidR="00BC0530" w:rsidRPr="006564B2">
        <w:rPr>
          <w:rStyle w:val="Strong"/>
          <w:b w:val="0"/>
          <w:sz w:val="20"/>
          <w:szCs w:val="20"/>
          <w:vertAlign w:val="superscript"/>
        </w:rPr>
        <w:t>3</w:t>
      </w:r>
      <w:r w:rsidR="00BC0530" w:rsidRPr="006564B2">
        <w:rPr>
          <w:rStyle w:val="Strong"/>
          <w:b w:val="0"/>
          <w:sz w:val="20"/>
          <w:szCs w:val="20"/>
        </w:rPr>
        <w:t>,</w:t>
      </w:r>
      <w:r w:rsidR="00BC0530" w:rsidRPr="006564B2">
        <w:rPr>
          <w:rStyle w:val="Strong"/>
          <w:b w:val="0"/>
          <w:sz w:val="20"/>
          <w:szCs w:val="20"/>
          <w:vertAlign w:val="superscript"/>
        </w:rPr>
        <w:t xml:space="preserve"> </w:t>
      </w:r>
      <w:r w:rsidR="00BC0530" w:rsidRPr="006564B2">
        <w:rPr>
          <w:rStyle w:val="Strong"/>
          <w:b w:val="0"/>
          <w:sz w:val="20"/>
          <w:szCs w:val="20"/>
        </w:rPr>
        <w:t>101-150µg/m</w:t>
      </w:r>
      <w:r w:rsidR="00BC0530" w:rsidRPr="006564B2">
        <w:rPr>
          <w:rStyle w:val="Strong"/>
          <w:b w:val="0"/>
          <w:sz w:val="20"/>
          <w:szCs w:val="20"/>
          <w:vertAlign w:val="superscript"/>
        </w:rPr>
        <w:t>3</w:t>
      </w:r>
      <w:r w:rsidR="00BC0530" w:rsidRPr="006564B2">
        <w:rPr>
          <w:rStyle w:val="Strong"/>
          <w:b w:val="0"/>
          <w:sz w:val="20"/>
          <w:szCs w:val="20"/>
        </w:rPr>
        <w:t xml:space="preserve"> and &gt;150µg/m</w:t>
      </w:r>
      <w:r w:rsidR="00BC0530" w:rsidRPr="006564B2">
        <w:rPr>
          <w:rStyle w:val="Strong"/>
          <w:b w:val="0"/>
          <w:sz w:val="20"/>
          <w:szCs w:val="20"/>
          <w:vertAlign w:val="superscript"/>
        </w:rPr>
        <w:t>3</w:t>
      </w:r>
      <w:r w:rsidR="00BC0530" w:rsidRPr="006564B2">
        <w:rPr>
          <w:rStyle w:val="Strong"/>
          <w:b w:val="0"/>
          <w:sz w:val="20"/>
          <w:szCs w:val="20"/>
        </w:rPr>
        <w:t xml:space="preserve">) </w:t>
      </w:r>
      <w:r w:rsidR="00BC0530" w:rsidRPr="006564B2">
        <w:rPr>
          <w:rStyle w:val="Strong"/>
          <w:rFonts w:asciiTheme="minorHAnsi" w:hAnsiTheme="minorHAnsi"/>
          <w:b w:val="0"/>
          <w:sz w:val="20"/>
          <w:szCs w:val="20"/>
        </w:rPr>
        <w:t>being recorded at the AURN</w:t>
      </w:r>
      <w:r w:rsidR="0015354C">
        <w:rPr>
          <w:rStyle w:val="Strong"/>
          <w:rFonts w:asciiTheme="minorHAnsi" w:hAnsiTheme="minorHAnsi"/>
          <w:b w:val="0"/>
          <w:sz w:val="20"/>
          <w:szCs w:val="20"/>
        </w:rPr>
        <w:t xml:space="preserve"> at times of Cast House emissions</w:t>
      </w:r>
      <w:r w:rsidR="00BC0530">
        <w:rPr>
          <w:rStyle w:val="Strong"/>
          <w:rFonts w:asciiTheme="minorHAnsi" w:hAnsiTheme="minorHAnsi"/>
          <w:b w:val="0"/>
          <w:sz w:val="20"/>
          <w:szCs w:val="20"/>
        </w:rPr>
        <w:t>.</w:t>
      </w:r>
      <w:r w:rsidR="00BF7AC6">
        <w:rPr>
          <w:rStyle w:val="Strong"/>
          <w:rFonts w:asciiTheme="minorHAnsi" w:hAnsiTheme="minorHAnsi"/>
          <w:b w:val="0"/>
          <w:sz w:val="20"/>
          <w:szCs w:val="20"/>
        </w:rPr>
        <w:t xml:space="preserve"> ‘</w:t>
      </w:r>
      <w:r w:rsidR="0015354C">
        <w:rPr>
          <w:rStyle w:val="Strong"/>
          <w:rFonts w:asciiTheme="minorHAnsi" w:hAnsiTheme="minorHAnsi"/>
          <w:b w:val="0"/>
          <w:sz w:val="20"/>
          <w:szCs w:val="20"/>
        </w:rPr>
        <w:t>V</w:t>
      </w:r>
      <w:r w:rsidR="00BF7AC6">
        <w:rPr>
          <w:rStyle w:val="Strong"/>
          <w:rFonts w:asciiTheme="minorHAnsi" w:hAnsiTheme="minorHAnsi"/>
          <w:b w:val="0"/>
          <w:sz w:val="20"/>
          <w:szCs w:val="20"/>
        </w:rPr>
        <w:t xml:space="preserve">ery high severity’ </w:t>
      </w:r>
      <w:r w:rsidR="0015354C">
        <w:rPr>
          <w:rStyle w:val="Strong"/>
          <w:rFonts w:asciiTheme="minorHAnsi" w:hAnsiTheme="minorHAnsi"/>
          <w:b w:val="0"/>
          <w:sz w:val="20"/>
          <w:szCs w:val="20"/>
        </w:rPr>
        <w:t xml:space="preserve">represents </w:t>
      </w:r>
      <w:r w:rsidR="00BF7AC6">
        <w:rPr>
          <w:rStyle w:val="Strong"/>
          <w:rFonts w:asciiTheme="minorHAnsi" w:hAnsiTheme="minorHAnsi"/>
          <w:b w:val="0"/>
          <w:sz w:val="20"/>
          <w:szCs w:val="20"/>
        </w:rPr>
        <w:t xml:space="preserve">the worst case weather conditions </w:t>
      </w:r>
      <w:r w:rsidR="0015354C">
        <w:rPr>
          <w:rStyle w:val="Strong"/>
          <w:rFonts w:asciiTheme="minorHAnsi" w:hAnsiTheme="minorHAnsi"/>
          <w:b w:val="0"/>
          <w:sz w:val="20"/>
          <w:szCs w:val="20"/>
        </w:rPr>
        <w:t xml:space="preserve">which are </w:t>
      </w:r>
      <w:r w:rsidR="00BF7AC6">
        <w:rPr>
          <w:rStyle w:val="Strong"/>
          <w:rFonts w:asciiTheme="minorHAnsi" w:hAnsiTheme="minorHAnsi"/>
          <w:b w:val="0"/>
          <w:sz w:val="20"/>
          <w:szCs w:val="20"/>
        </w:rPr>
        <w:t>associate</w:t>
      </w:r>
      <w:r w:rsidR="0015354C">
        <w:rPr>
          <w:rStyle w:val="Strong"/>
          <w:rFonts w:asciiTheme="minorHAnsi" w:hAnsiTheme="minorHAnsi"/>
          <w:b w:val="0"/>
          <w:sz w:val="20"/>
          <w:szCs w:val="20"/>
        </w:rPr>
        <w:t xml:space="preserve">d with the highest </w:t>
      </w:r>
      <w:r w:rsidR="00BF7AC6">
        <w:rPr>
          <w:rStyle w:val="Strong"/>
          <w:rFonts w:asciiTheme="minorHAnsi" w:hAnsiTheme="minorHAnsi"/>
          <w:b w:val="0"/>
          <w:sz w:val="20"/>
          <w:szCs w:val="20"/>
        </w:rPr>
        <w:t>PM</w:t>
      </w:r>
      <w:r w:rsidR="00BF7AC6" w:rsidRPr="00BF7AC6">
        <w:rPr>
          <w:rStyle w:val="Strong"/>
          <w:rFonts w:asciiTheme="minorHAnsi" w:hAnsiTheme="minorHAnsi"/>
          <w:b w:val="0"/>
          <w:sz w:val="20"/>
          <w:szCs w:val="20"/>
          <w:vertAlign w:val="subscript"/>
        </w:rPr>
        <w:t>10</w:t>
      </w:r>
      <w:r w:rsidR="00BF7AC6">
        <w:rPr>
          <w:rStyle w:val="Strong"/>
          <w:rFonts w:asciiTheme="minorHAnsi" w:hAnsiTheme="minorHAnsi"/>
          <w:b w:val="0"/>
          <w:sz w:val="20"/>
          <w:szCs w:val="20"/>
        </w:rPr>
        <w:t xml:space="preserve"> concentrations</w:t>
      </w:r>
      <w:r w:rsidR="0015354C">
        <w:rPr>
          <w:rStyle w:val="Strong"/>
          <w:rFonts w:asciiTheme="minorHAnsi" w:hAnsiTheme="minorHAnsi"/>
          <w:b w:val="0"/>
          <w:sz w:val="20"/>
          <w:szCs w:val="20"/>
        </w:rPr>
        <w:t>.</w:t>
      </w:r>
    </w:p>
    <w:p w14:paraId="0FA514AC" w14:textId="04A99751" w:rsidR="0015354C" w:rsidRDefault="0015354C" w:rsidP="00670FD2">
      <w:pPr>
        <w:spacing w:line="360" w:lineRule="auto"/>
        <w:jc w:val="both"/>
        <w:rPr>
          <w:rStyle w:val="Strong"/>
          <w:rFonts w:asciiTheme="minorHAnsi" w:hAnsiTheme="minorHAnsi"/>
          <w:b w:val="0"/>
          <w:sz w:val="20"/>
          <w:szCs w:val="20"/>
        </w:rPr>
      </w:pPr>
      <w:r>
        <w:rPr>
          <w:rFonts w:asciiTheme="minorHAnsi" w:hAnsiTheme="minorHAnsi"/>
          <w:b/>
          <w:bCs/>
          <w:noProof/>
          <w:sz w:val="20"/>
          <w:szCs w:val="20"/>
          <w:lang w:eastAsia="en-GB"/>
        </w:rPr>
        <mc:AlternateContent>
          <mc:Choice Requires="wps">
            <w:drawing>
              <wp:anchor distT="0" distB="0" distL="114300" distR="114300" simplePos="0" relativeHeight="251857920" behindDoc="0" locked="0" layoutInCell="1" allowOverlap="1" wp14:anchorId="2D1D0215" wp14:editId="3B81D913">
                <wp:simplePos x="0" y="0"/>
                <wp:positionH relativeFrom="margin">
                  <wp:align>right</wp:align>
                </wp:positionH>
                <wp:positionV relativeFrom="paragraph">
                  <wp:posOffset>11430</wp:posOffset>
                </wp:positionV>
                <wp:extent cx="5709285" cy="424815"/>
                <wp:effectExtent l="0" t="0" r="5715" b="0"/>
                <wp:wrapNone/>
                <wp:docPr id="190" name="Text Box 190"/>
                <wp:cNvGraphicFramePr/>
                <a:graphic xmlns:a="http://schemas.openxmlformats.org/drawingml/2006/main">
                  <a:graphicData uri="http://schemas.microsoft.com/office/word/2010/wordprocessingShape">
                    <wps:wsp>
                      <wps:cNvSpPr txBox="1"/>
                      <wps:spPr>
                        <a:xfrm>
                          <a:off x="0" y="0"/>
                          <a:ext cx="5709285" cy="4248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7E318D" w14:textId="48F79819" w:rsidR="0062582F" w:rsidRDefault="0062582F">
                            <w:r>
                              <w:rPr>
                                <w:rStyle w:val="Strong"/>
                                <w:rFonts w:asciiTheme="minorHAnsi" w:hAnsiTheme="minorHAnsi"/>
                                <w:sz w:val="20"/>
                                <w:szCs w:val="20"/>
                              </w:rPr>
                              <w:t>Table 23</w:t>
                            </w:r>
                            <w:r>
                              <w:rPr>
                                <w:rStyle w:val="Strong"/>
                                <w:rFonts w:asciiTheme="minorHAnsi" w:hAnsiTheme="minorHAnsi"/>
                                <w:b w:val="0"/>
                                <w:sz w:val="20"/>
                                <w:szCs w:val="20"/>
                              </w:rPr>
                              <w:t xml:space="preserve"> – Weather Conditions Contributing to Low, Medium, High and Very High PM</w:t>
                            </w:r>
                            <w:r w:rsidRPr="00BF7AC6">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Concentrations at the AURN Monitor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D0215" id="Text Box 190" o:spid="_x0000_s1114" type="#_x0000_t202" style="position:absolute;left:0;text-align:left;margin-left:398.35pt;margin-top:.9pt;width:449.55pt;height:33.45pt;z-index:2518579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" fillcolor="white [3201]" stroked="f" strokeweight=".5pt">
                <v:textbox>
                  <w:txbxContent>
                    <w:p w14:paraId="387E318D" w14:textId="48F79819" w:rsidR="0062582F" w:rsidRDefault="0062582F">
                      <w:r>
                        <w:rPr>
                          <w:rStyle w:val="Strong"/>
                          <w:rFonts w:asciiTheme="minorHAnsi" w:hAnsiTheme="minorHAnsi"/>
                          <w:sz w:val="20"/>
                          <w:szCs w:val="20"/>
                        </w:rPr>
                        <w:t>Table 23</w:t>
                      </w:r>
                      <w:r>
                        <w:rPr>
                          <w:rStyle w:val="Strong"/>
                          <w:rFonts w:asciiTheme="minorHAnsi" w:hAnsiTheme="minorHAnsi"/>
                          <w:b w:val="0"/>
                          <w:sz w:val="20"/>
                          <w:szCs w:val="20"/>
                        </w:rPr>
                        <w:t xml:space="preserve"> – Weather Conditions Contributing to Low, Medium, High and Very High PM</w:t>
                      </w:r>
                      <w:r w:rsidRPr="00BF7AC6">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Concentrations at the AURN Monitor</w:t>
                      </w:r>
                    </w:p>
                  </w:txbxContent>
                </v:textbox>
                <w10:wrap anchorx="margin"/>
              </v:shape>
            </w:pict>
          </mc:Fallback>
        </mc:AlternateContent>
      </w:r>
    </w:p>
    <w:p w14:paraId="5E167E01" w14:textId="4F9AC829" w:rsidR="00350798" w:rsidRDefault="00350798" w:rsidP="00670FD2">
      <w:pPr>
        <w:spacing w:line="360" w:lineRule="auto"/>
        <w:jc w:val="both"/>
        <w:rPr>
          <w:rStyle w:val="Strong"/>
          <w:rFonts w:asciiTheme="minorHAnsi" w:hAnsiTheme="minorHAnsi"/>
          <w:b w:val="0"/>
          <w:sz w:val="20"/>
          <w:szCs w:val="20"/>
        </w:rPr>
      </w:pPr>
    </w:p>
    <w:tbl>
      <w:tblPr>
        <w:tblStyle w:val="TableGrid"/>
        <w:tblW w:w="0" w:type="auto"/>
        <w:tblLook w:val="04A0" w:firstRow="1" w:lastRow="0" w:firstColumn="1" w:lastColumn="0" w:noHBand="0" w:noVBand="1"/>
      </w:tblPr>
      <w:tblGrid>
        <w:gridCol w:w="1803"/>
        <w:gridCol w:w="1803"/>
        <w:gridCol w:w="1803"/>
        <w:gridCol w:w="1803"/>
        <w:gridCol w:w="1804"/>
      </w:tblGrid>
      <w:tr w:rsidR="00F75876" w14:paraId="6E829E9A" w14:textId="77777777" w:rsidTr="00335DC3">
        <w:tc>
          <w:tcPr>
            <w:tcW w:w="1803" w:type="dxa"/>
            <w:shd w:val="clear" w:color="auto" w:fill="E7E6E6" w:themeFill="background2"/>
          </w:tcPr>
          <w:p w14:paraId="512A54FC" w14:textId="77777777" w:rsidR="00F75876" w:rsidRDefault="00F75876" w:rsidP="00F75876">
            <w:pPr>
              <w:jc w:val="center"/>
              <w:rPr>
                <w:rStyle w:val="Strong"/>
                <w:b w:val="0"/>
                <w:sz w:val="20"/>
                <w:szCs w:val="20"/>
              </w:rPr>
            </w:pPr>
          </w:p>
        </w:tc>
        <w:tc>
          <w:tcPr>
            <w:tcW w:w="1803" w:type="dxa"/>
            <w:shd w:val="clear" w:color="auto" w:fill="92D050"/>
          </w:tcPr>
          <w:p w14:paraId="600B250E" w14:textId="7A674322" w:rsidR="00F75876" w:rsidRPr="00BB67A7" w:rsidRDefault="00F75876" w:rsidP="00623942">
            <w:pPr>
              <w:jc w:val="center"/>
              <w:rPr>
                <w:rStyle w:val="Strong"/>
                <w:sz w:val="20"/>
                <w:szCs w:val="20"/>
              </w:rPr>
            </w:pPr>
            <w:r w:rsidRPr="00BB67A7">
              <w:rPr>
                <w:rStyle w:val="Strong"/>
                <w:sz w:val="20"/>
                <w:szCs w:val="20"/>
              </w:rPr>
              <w:t>Low Severity (0-50µg/m</w:t>
            </w:r>
            <w:r w:rsidRPr="00BB67A7">
              <w:rPr>
                <w:rStyle w:val="Strong"/>
                <w:sz w:val="20"/>
                <w:szCs w:val="20"/>
                <w:vertAlign w:val="superscript"/>
              </w:rPr>
              <w:t>3</w:t>
            </w:r>
            <w:r w:rsidRPr="00BB67A7">
              <w:rPr>
                <w:rStyle w:val="Strong"/>
                <w:sz w:val="20"/>
                <w:szCs w:val="20"/>
              </w:rPr>
              <w:t>)</w:t>
            </w:r>
          </w:p>
        </w:tc>
        <w:tc>
          <w:tcPr>
            <w:tcW w:w="1803" w:type="dxa"/>
            <w:shd w:val="clear" w:color="auto" w:fill="FFFF00"/>
          </w:tcPr>
          <w:p w14:paraId="26997E4D" w14:textId="04D5B17A" w:rsidR="00F75876" w:rsidRPr="00BB67A7" w:rsidRDefault="00F75876" w:rsidP="00F75876">
            <w:pPr>
              <w:jc w:val="center"/>
              <w:rPr>
                <w:rStyle w:val="Strong"/>
                <w:sz w:val="20"/>
                <w:szCs w:val="20"/>
              </w:rPr>
            </w:pPr>
            <w:r w:rsidRPr="00BB67A7">
              <w:rPr>
                <w:rStyle w:val="Strong"/>
                <w:sz w:val="20"/>
                <w:szCs w:val="20"/>
              </w:rPr>
              <w:t>Medium Severity (51-100µg/m</w:t>
            </w:r>
            <w:r w:rsidRPr="00BB67A7">
              <w:rPr>
                <w:rStyle w:val="Strong"/>
                <w:sz w:val="20"/>
                <w:szCs w:val="20"/>
                <w:vertAlign w:val="superscript"/>
              </w:rPr>
              <w:t>3</w:t>
            </w:r>
            <w:r w:rsidRPr="00BB67A7">
              <w:rPr>
                <w:rStyle w:val="Strong"/>
                <w:sz w:val="20"/>
                <w:szCs w:val="20"/>
              </w:rPr>
              <w:t>)</w:t>
            </w:r>
          </w:p>
        </w:tc>
        <w:tc>
          <w:tcPr>
            <w:tcW w:w="1803" w:type="dxa"/>
            <w:shd w:val="clear" w:color="auto" w:fill="FFC000"/>
          </w:tcPr>
          <w:p w14:paraId="698F1F3F" w14:textId="12D4D192" w:rsidR="00F75876" w:rsidRPr="00BB67A7" w:rsidRDefault="00F75876" w:rsidP="00F75876">
            <w:pPr>
              <w:jc w:val="center"/>
              <w:rPr>
                <w:rStyle w:val="Strong"/>
                <w:sz w:val="20"/>
                <w:szCs w:val="20"/>
              </w:rPr>
            </w:pPr>
            <w:r w:rsidRPr="00BB67A7">
              <w:rPr>
                <w:rStyle w:val="Strong"/>
                <w:sz w:val="20"/>
                <w:szCs w:val="20"/>
              </w:rPr>
              <w:t>High Severity (101-150µg/m</w:t>
            </w:r>
            <w:r w:rsidRPr="00BB67A7">
              <w:rPr>
                <w:rStyle w:val="Strong"/>
                <w:sz w:val="20"/>
                <w:szCs w:val="20"/>
                <w:vertAlign w:val="superscript"/>
              </w:rPr>
              <w:t>3</w:t>
            </w:r>
            <w:r w:rsidRPr="00BB67A7">
              <w:rPr>
                <w:rStyle w:val="Strong"/>
                <w:sz w:val="20"/>
                <w:szCs w:val="20"/>
              </w:rPr>
              <w:t>)</w:t>
            </w:r>
          </w:p>
        </w:tc>
        <w:tc>
          <w:tcPr>
            <w:tcW w:w="1804" w:type="dxa"/>
            <w:shd w:val="clear" w:color="auto" w:fill="FF0000"/>
          </w:tcPr>
          <w:p w14:paraId="32AE9478" w14:textId="6FCD2893" w:rsidR="00F75876" w:rsidRPr="00BB67A7" w:rsidRDefault="00F75876" w:rsidP="00F75876">
            <w:pPr>
              <w:jc w:val="center"/>
              <w:rPr>
                <w:rStyle w:val="Strong"/>
                <w:sz w:val="20"/>
                <w:szCs w:val="20"/>
              </w:rPr>
            </w:pPr>
            <w:r w:rsidRPr="00BB67A7">
              <w:rPr>
                <w:rStyle w:val="Strong"/>
                <w:sz w:val="20"/>
                <w:szCs w:val="20"/>
              </w:rPr>
              <w:t>Very High Severity (&gt;150µg/m</w:t>
            </w:r>
            <w:r w:rsidRPr="00BB67A7">
              <w:rPr>
                <w:rStyle w:val="Strong"/>
                <w:sz w:val="20"/>
                <w:szCs w:val="20"/>
                <w:vertAlign w:val="superscript"/>
              </w:rPr>
              <w:t>3</w:t>
            </w:r>
            <w:r w:rsidRPr="00BB67A7">
              <w:rPr>
                <w:rStyle w:val="Strong"/>
                <w:sz w:val="20"/>
                <w:szCs w:val="20"/>
              </w:rPr>
              <w:t>)</w:t>
            </w:r>
          </w:p>
        </w:tc>
      </w:tr>
      <w:tr w:rsidR="00F75876" w14:paraId="7121D61C" w14:textId="77777777" w:rsidTr="00335DC3">
        <w:tc>
          <w:tcPr>
            <w:tcW w:w="1803" w:type="dxa"/>
            <w:shd w:val="clear" w:color="auto" w:fill="E7E6E6" w:themeFill="background2"/>
          </w:tcPr>
          <w:p w14:paraId="240B6013" w14:textId="563E28AE" w:rsidR="00F75876" w:rsidRPr="00BB67A7" w:rsidRDefault="00F75876" w:rsidP="00F75876">
            <w:pPr>
              <w:jc w:val="center"/>
              <w:rPr>
                <w:rStyle w:val="Strong"/>
                <w:sz w:val="20"/>
                <w:szCs w:val="20"/>
              </w:rPr>
            </w:pPr>
            <w:r w:rsidRPr="00BB67A7">
              <w:rPr>
                <w:rStyle w:val="Strong"/>
                <w:sz w:val="20"/>
                <w:szCs w:val="20"/>
              </w:rPr>
              <w:t>Wind Direction (˚N)</w:t>
            </w:r>
          </w:p>
        </w:tc>
        <w:tc>
          <w:tcPr>
            <w:tcW w:w="1803" w:type="dxa"/>
            <w:shd w:val="clear" w:color="auto" w:fill="92D050"/>
          </w:tcPr>
          <w:p w14:paraId="6371828E" w14:textId="7574E1CE" w:rsidR="00F75876" w:rsidRDefault="0091795D" w:rsidP="00F75876">
            <w:pPr>
              <w:jc w:val="center"/>
              <w:rPr>
                <w:rStyle w:val="Strong"/>
                <w:b w:val="0"/>
                <w:sz w:val="20"/>
                <w:szCs w:val="20"/>
              </w:rPr>
            </w:pPr>
            <w:r>
              <w:rPr>
                <w:rStyle w:val="Strong"/>
                <w:b w:val="0"/>
                <w:sz w:val="20"/>
                <w:szCs w:val="20"/>
              </w:rPr>
              <w:t>360</w:t>
            </w:r>
            <w:r w:rsidR="00204920">
              <w:rPr>
                <w:rStyle w:val="Strong"/>
                <w:b w:val="0"/>
                <w:sz w:val="20"/>
                <w:szCs w:val="20"/>
              </w:rPr>
              <w:t xml:space="preserve"> </w:t>
            </w:r>
            <w:r>
              <w:rPr>
                <w:rStyle w:val="Strong"/>
                <w:b w:val="0"/>
                <w:sz w:val="20"/>
                <w:szCs w:val="20"/>
              </w:rPr>
              <w:t>-</w:t>
            </w:r>
            <w:r w:rsidR="00204920">
              <w:rPr>
                <w:rStyle w:val="Strong"/>
                <w:b w:val="0"/>
                <w:sz w:val="20"/>
                <w:szCs w:val="20"/>
              </w:rPr>
              <w:t xml:space="preserve"> </w:t>
            </w:r>
            <w:r>
              <w:rPr>
                <w:rStyle w:val="Strong"/>
                <w:b w:val="0"/>
                <w:sz w:val="20"/>
                <w:szCs w:val="20"/>
              </w:rPr>
              <w:t>40</w:t>
            </w:r>
          </w:p>
        </w:tc>
        <w:tc>
          <w:tcPr>
            <w:tcW w:w="1803" w:type="dxa"/>
            <w:shd w:val="clear" w:color="auto" w:fill="FFFF00"/>
          </w:tcPr>
          <w:p w14:paraId="527148AC" w14:textId="20079346" w:rsidR="00F75876" w:rsidRDefault="0091795D" w:rsidP="00F75876">
            <w:pPr>
              <w:jc w:val="center"/>
              <w:rPr>
                <w:rStyle w:val="Strong"/>
                <w:b w:val="0"/>
                <w:sz w:val="20"/>
                <w:szCs w:val="20"/>
              </w:rPr>
            </w:pPr>
            <w:r>
              <w:rPr>
                <w:rStyle w:val="Strong"/>
                <w:b w:val="0"/>
                <w:sz w:val="20"/>
                <w:szCs w:val="20"/>
              </w:rPr>
              <w:t>50 -</w:t>
            </w:r>
            <w:r w:rsidR="00204920">
              <w:rPr>
                <w:rStyle w:val="Strong"/>
                <w:b w:val="0"/>
                <w:sz w:val="20"/>
                <w:szCs w:val="20"/>
              </w:rPr>
              <w:t xml:space="preserve"> </w:t>
            </w:r>
            <w:r>
              <w:rPr>
                <w:rStyle w:val="Strong"/>
                <w:b w:val="0"/>
                <w:sz w:val="20"/>
                <w:szCs w:val="20"/>
              </w:rPr>
              <w:t>160</w:t>
            </w:r>
          </w:p>
          <w:p w14:paraId="14AA70A2" w14:textId="1AB68889" w:rsidR="0091795D" w:rsidRDefault="0091795D" w:rsidP="00F75876">
            <w:pPr>
              <w:jc w:val="center"/>
              <w:rPr>
                <w:rStyle w:val="Strong"/>
                <w:b w:val="0"/>
                <w:sz w:val="20"/>
                <w:szCs w:val="20"/>
              </w:rPr>
            </w:pPr>
            <w:r>
              <w:rPr>
                <w:rStyle w:val="Strong"/>
                <w:b w:val="0"/>
                <w:sz w:val="20"/>
                <w:szCs w:val="20"/>
              </w:rPr>
              <w:t>270</w:t>
            </w:r>
            <w:r w:rsidR="00204920">
              <w:rPr>
                <w:rStyle w:val="Strong"/>
                <w:b w:val="0"/>
                <w:sz w:val="20"/>
                <w:szCs w:val="20"/>
              </w:rPr>
              <w:t xml:space="preserve"> </w:t>
            </w:r>
            <w:r>
              <w:rPr>
                <w:rStyle w:val="Strong"/>
                <w:b w:val="0"/>
                <w:sz w:val="20"/>
                <w:szCs w:val="20"/>
              </w:rPr>
              <w:t>-</w:t>
            </w:r>
            <w:r w:rsidR="00204920">
              <w:rPr>
                <w:rStyle w:val="Strong"/>
                <w:b w:val="0"/>
                <w:sz w:val="20"/>
                <w:szCs w:val="20"/>
              </w:rPr>
              <w:t xml:space="preserve"> </w:t>
            </w:r>
            <w:r>
              <w:rPr>
                <w:rStyle w:val="Strong"/>
                <w:b w:val="0"/>
                <w:sz w:val="20"/>
                <w:szCs w:val="20"/>
              </w:rPr>
              <w:t>350</w:t>
            </w:r>
          </w:p>
        </w:tc>
        <w:tc>
          <w:tcPr>
            <w:tcW w:w="1803" w:type="dxa"/>
            <w:shd w:val="clear" w:color="auto" w:fill="FFC000"/>
          </w:tcPr>
          <w:p w14:paraId="35CFEC8C" w14:textId="19AECD89" w:rsidR="00F75876" w:rsidRDefault="008C1A62" w:rsidP="0091795D">
            <w:pPr>
              <w:jc w:val="center"/>
              <w:rPr>
                <w:rStyle w:val="Strong"/>
                <w:b w:val="0"/>
                <w:sz w:val="20"/>
                <w:szCs w:val="20"/>
              </w:rPr>
            </w:pPr>
            <w:r>
              <w:rPr>
                <w:rStyle w:val="Strong"/>
                <w:b w:val="0"/>
                <w:sz w:val="20"/>
                <w:szCs w:val="20"/>
              </w:rPr>
              <w:t>170</w:t>
            </w:r>
            <w:r w:rsidR="00204920">
              <w:rPr>
                <w:rStyle w:val="Strong"/>
                <w:b w:val="0"/>
                <w:sz w:val="20"/>
                <w:szCs w:val="20"/>
              </w:rPr>
              <w:t xml:space="preserve"> </w:t>
            </w:r>
            <w:r>
              <w:rPr>
                <w:rStyle w:val="Strong"/>
                <w:b w:val="0"/>
                <w:sz w:val="20"/>
                <w:szCs w:val="20"/>
              </w:rPr>
              <w:t>-</w:t>
            </w:r>
            <w:r w:rsidR="00204920">
              <w:rPr>
                <w:rStyle w:val="Strong"/>
                <w:b w:val="0"/>
                <w:sz w:val="20"/>
                <w:szCs w:val="20"/>
              </w:rPr>
              <w:t xml:space="preserve"> </w:t>
            </w:r>
            <w:r w:rsidR="0091795D">
              <w:rPr>
                <w:rStyle w:val="Strong"/>
                <w:b w:val="0"/>
                <w:sz w:val="20"/>
                <w:szCs w:val="20"/>
              </w:rPr>
              <w:t>19</w:t>
            </w:r>
            <w:r>
              <w:rPr>
                <w:rStyle w:val="Strong"/>
                <w:b w:val="0"/>
                <w:sz w:val="20"/>
                <w:szCs w:val="20"/>
              </w:rPr>
              <w:t>0</w:t>
            </w:r>
          </w:p>
          <w:p w14:paraId="69AFB1AB" w14:textId="0F7FC6B1" w:rsidR="0091795D" w:rsidRDefault="0091795D" w:rsidP="0091795D">
            <w:pPr>
              <w:jc w:val="center"/>
              <w:rPr>
                <w:rStyle w:val="Strong"/>
                <w:b w:val="0"/>
                <w:sz w:val="20"/>
                <w:szCs w:val="20"/>
              </w:rPr>
            </w:pPr>
            <w:r>
              <w:rPr>
                <w:rStyle w:val="Strong"/>
                <w:b w:val="0"/>
                <w:sz w:val="20"/>
                <w:szCs w:val="20"/>
              </w:rPr>
              <w:t>220</w:t>
            </w:r>
            <w:r w:rsidR="00204920">
              <w:rPr>
                <w:rStyle w:val="Strong"/>
                <w:b w:val="0"/>
                <w:sz w:val="20"/>
                <w:szCs w:val="20"/>
              </w:rPr>
              <w:t xml:space="preserve"> </w:t>
            </w:r>
            <w:r>
              <w:rPr>
                <w:rStyle w:val="Strong"/>
                <w:b w:val="0"/>
                <w:sz w:val="20"/>
                <w:szCs w:val="20"/>
              </w:rPr>
              <w:t>-</w:t>
            </w:r>
            <w:r w:rsidR="00204920">
              <w:rPr>
                <w:rStyle w:val="Strong"/>
                <w:b w:val="0"/>
                <w:sz w:val="20"/>
                <w:szCs w:val="20"/>
              </w:rPr>
              <w:t xml:space="preserve"> </w:t>
            </w:r>
            <w:r>
              <w:rPr>
                <w:rStyle w:val="Strong"/>
                <w:b w:val="0"/>
                <w:sz w:val="20"/>
                <w:szCs w:val="20"/>
              </w:rPr>
              <w:t>260</w:t>
            </w:r>
          </w:p>
        </w:tc>
        <w:tc>
          <w:tcPr>
            <w:tcW w:w="1804" w:type="dxa"/>
            <w:shd w:val="clear" w:color="auto" w:fill="FF0000"/>
          </w:tcPr>
          <w:p w14:paraId="143FDD84" w14:textId="3F4D6E9A" w:rsidR="00F75876" w:rsidRDefault="008C1A62" w:rsidP="00F75876">
            <w:pPr>
              <w:jc w:val="center"/>
              <w:rPr>
                <w:rStyle w:val="Strong"/>
                <w:b w:val="0"/>
                <w:sz w:val="20"/>
                <w:szCs w:val="20"/>
              </w:rPr>
            </w:pPr>
            <w:r>
              <w:rPr>
                <w:rStyle w:val="Strong"/>
                <w:b w:val="0"/>
                <w:sz w:val="20"/>
                <w:szCs w:val="20"/>
              </w:rPr>
              <w:t>2</w:t>
            </w:r>
            <w:r w:rsidR="0091795D">
              <w:rPr>
                <w:rStyle w:val="Strong"/>
                <w:b w:val="0"/>
                <w:sz w:val="20"/>
                <w:szCs w:val="20"/>
              </w:rPr>
              <w:t>00</w:t>
            </w:r>
            <w:r w:rsidR="00204920">
              <w:rPr>
                <w:rStyle w:val="Strong"/>
                <w:b w:val="0"/>
                <w:sz w:val="20"/>
                <w:szCs w:val="20"/>
              </w:rPr>
              <w:t xml:space="preserve"> </w:t>
            </w:r>
            <w:r w:rsidR="0091795D">
              <w:rPr>
                <w:rStyle w:val="Strong"/>
                <w:b w:val="0"/>
                <w:sz w:val="20"/>
                <w:szCs w:val="20"/>
              </w:rPr>
              <w:t>-</w:t>
            </w:r>
            <w:r w:rsidR="00204920">
              <w:rPr>
                <w:rStyle w:val="Strong"/>
                <w:b w:val="0"/>
                <w:sz w:val="20"/>
                <w:szCs w:val="20"/>
              </w:rPr>
              <w:t xml:space="preserve"> </w:t>
            </w:r>
            <w:r w:rsidR="001C2E01">
              <w:rPr>
                <w:rStyle w:val="Strong"/>
                <w:b w:val="0"/>
                <w:sz w:val="20"/>
                <w:szCs w:val="20"/>
              </w:rPr>
              <w:t>21</w:t>
            </w:r>
            <w:r w:rsidR="00F75876">
              <w:rPr>
                <w:rStyle w:val="Strong"/>
                <w:b w:val="0"/>
                <w:sz w:val="20"/>
                <w:szCs w:val="20"/>
              </w:rPr>
              <w:t>0</w:t>
            </w:r>
          </w:p>
        </w:tc>
      </w:tr>
      <w:tr w:rsidR="00C12F63" w14:paraId="69A95296" w14:textId="77777777" w:rsidTr="00335DC3">
        <w:tc>
          <w:tcPr>
            <w:tcW w:w="1803" w:type="dxa"/>
            <w:shd w:val="clear" w:color="auto" w:fill="E7E6E6" w:themeFill="background2"/>
          </w:tcPr>
          <w:p w14:paraId="30BCF184" w14:textId="1913CA41" w:rsidR="00C12F63" w:rsidRPr="00BB67A7" w:rsidRDefault="00C12F63" w:rsidP="00C12F63">
            <w:pPr>
              <w:jc w:val="center"/>
              <w:rPr>
                <w:rStyle w:val="Strong"/>
                <w:sz w:val="20"/>
                <w:szCs w:val="20"/>
              </w:rPr>
            </w:pPr>
            <w:r w:rsidRPr="00BB67A7">
              <w:rPr>
                <w:rStyle w:val="Strong"/>
                <w:sz w:val="20"/>
                <w:szCs w:val="20"/>
              </w:rPr>
              <w:t>Relative Humidity (%)</w:t>
            </w:r>
          </w:p>
        </w:tc>
        <w:tc>
          <w:tcPr>
            <w:tcW w:w="1803" w:type="dxa"/>
            <w:shd w:val="clear" w:color="auto" w:fill="92D050"/>
          </w:tcPr>
          <w:p w14:paraId="5B8A13D1" w14:textId="2742EB84" w:rsidR="00C12F63" w:rsidRDefault="00C12F63" w:rsidP="00C12F63">
            <w:pPr>
              <w:jc w:val="center"/>
              <w:rPr>
                <w:rStyle w:val="Strong"/>
                <w:b w:val="0"/>
                <w:sz w:val="20"/>
                <w:szCs w:val="20"/>
              </w:rPr>
            </w:pPr>
            <w:r>
              <w:rPr>
                <w:rStyle w:val="Strong"/>
                <w:b w:val="0"/>
                <w:sz w:val="20"/>
                <w:szCs w:val="20"/>
              </w:rPr>
              <w:t>0 - 45.3</w:t>
            </w:r>
          </w:p>
        </w:tc>
        <w:tc>
          <w:tcPr>
            <w:tcW w:w="1803" w:type="dxa"/>
            <w:shd w:val="clear" w:color="auto" w:fill="FFFF00"/>
          </w:tcPr>
          <w:p w14:paraId="5B2721F9" w14:textId="4D5200DE" w:rsidR="00C12F63" w:rsidRDefault="00C12F63" w:rsidP="00C12F63">
            <w:pPr>
              <w:jc w:val="center"/>
              <w:rPr>
                <w:rStyle w:val="Strong"/>
                <w:b w:val="0"/>
                <w:sz w:val="20"/>
                <w:szCs w:val="20"/>
              </w:rPr>
            </w:pPr>
            <w:r>
              <w:rPr>
                <w:rStyle w:val="Strong"/>
                <w:b w:val="0"/>
                <w:sz w:val="20"/>
                <w:szCs w:val="20"/>
              </w:rPr>
              <w:t>45.4 - 58.8</w:t>
            </w:r>
          </w:p>
        </w:tc>
        <w:tc>
          <w:tcPr>
            <w:tcW w:w="1803" w:type="dxa"/>
            <w:shd w:val="clear" w:color="auto" w:fill="FFC000"/>
          </w:tcPr>
          <w:p w14:paraId="074F40A0" w14:textId="5DF81D49" w:rsidR="00C12F63" w:rsidRDefault="00C12F63" w:rsidP="00C12F63">
            <w:pPr>
              <w:jc w:val="center"/>
              <w:rPr>
                <w:rStyle w:val="Strong"/>
                <w:b w:val="0"/>
                <w:sz w:val="20"/>
                <w:szCs w:val="20"/>
              </w:rPr>
            </w:pPr>
            <w:r>
              <w:rPr>
                <w:rStyle w:val="Strong"/>
                <w:b w:val="0"/>
                <w:sz w:val="20"/>
                <w:szCs w:val="20"/>
              </w:rPr>
              <w:t>58.9 - 74.2</w:t>
            </w:r>
          </w:p>
        </w:tc>
        <w:tc>
          <w:tcPr>
            <w:tcW w:w="1804" w:type="dxa"/>
            <w:shd w:val="clear" w:color="auto" w:fill="FF0000"/>
          </w:tcPr>
          <w:p w14:paraId="066EF493" w14:textId="12887528" w:rsidR="00C12F63" w:rsidRDefault="00C12F63" w:rsidP="00C12F63">
            <w:pPr>
              <w:jc w:val="center"/>
              <w:rPr>
                <w:rStyle w:val="Strong"/>
                <w:b w:val="0"/>
                <w:sz w:val="20"/>
                <w:szCs w:val="20"/>
              </w:rPr>
            </w:pPr>
            <w:r>
              <w:rPr>
                <w:rStyle w:val="Strong"/>
                <w:b w:val="0"/>
                <w:sz w:val="20"/>
                <w:szCs w:val="20"/>
              </w:rPr>
              <w:t>74.3 - 100</w:t>
            </w:r>
          </w:p>
        </w:tc>
      </w:tr>
      <w:tr w:rsidR="00C12F63" w14:paraId="715A3C04" w14:textId="77777777" w:rsidTr="00335DC3">
        <w:tc>
          <w:tcPr>
            <w:tcW w:w="1803" w:type="dxa"/>
            <w:shd w:val="clear" w:color="auto" w:fill="E7E6E6" w:themeFill="background2"/>
          </w:tcPr>
          <w:p w14:paraId="333871E5" w14:textId="679E4293" w:rsidR="00C12F63" w:rsidRPr="00BB67A7" w:rsidRDefault="00C12F63" w:rsidP="00C12F63">
            <w:pPr>
              <w:jc w:val="center"/>
              <w:rPr>
                <w:rStyle w:val="Strong"/>
                <w:sz w:val="20"/>
                <w:szCs w:val="20"/>
              </w:rPr>
            </w:pPr>
            <w:r w:rsidRPr="00BB67A7">
              <w:rPr>
                <w:rStyle w:val="Strong"/>
                <w:sz w:val="20"/>
                <w:szCs w:val="20"/>
              </w:rPr>
              <w:t>Rainfall (mm)</w:t>
            </w:r>
          </w:p>
        </w:tc>
        <w:tc>
          <w:tcPr>
            <w:tcW w:w="1803" w:type="dxa"/>
            <w:shd w:val="clear" w:color="auto" w:fill="92D050"/>
          </w:tcPr>
          <w:p w14:paraId="17762347" w14:textId="3D6D01C1" w:rsidR="00C12F63" w:rsidRDefault="00C12F63" w:rsidP="00C12F63">
            <w:pPr>
              <w:jc w:val="center"/>
              <w:rPr>
                <w:rStyle w:val="Strong"/>
                <w:b w:val="0"/>
                <w:sz w:val="20"/>
                <w:szCs w:val="20"/>
              </w:rPr>
            </w:pPr>
            <w:r>
              <w:rPr>
                <w:rStyle w:val="Strong"/>
                <w:b w:val="0"/>
                <w:sz w:val="20"/>
                <w:szCs w:val="20"/>
              </w:rPr>
              <w:t>&gt;0.4</w:t>
            </w:r>
          </w:p>
        </w:tc>
        <w:tc>
          <w:tcPr>
            <w:tcW w:w="1803" w:type="dxa"/>
            <w:shd w:val="clear" w:color="auto" w:fill="FFFF00"/>
          </w:tcPr>
          <w:p w14:paraId="2A342067" w14:textId="19E928B9" w:rsidR="00C12F63" w:rsidRDefault="00C12F63" w:rsidP="00C12F63">
            <w:pPr>
              <w:jc w:val="center"/>
              <w:rPr>
                <w:rStyle w:val="Strong"/>
                <w:b w:val="0"/>
                <w:sz w:val="20"/>
                <w:szCs w:val="20"/>
              </w:rPr>
            </w:pPr>
            <w:r>
              <w:rPr>
                <w:rStyle w:val="Strong"/>
                <w:b w:val="0"/>
                <w:sz w:val="20"/>
                <w:szCs w:val="20"/>
              </w:rPr>
              <w:t>0.3 - 0.4</w:t>
            </w:r>
          </w:p>
        </w:tc>
        <w:tc>
          <w:tcPr>
            <w:tcW w:w="1803" w:type="dxa"/>
            <w:shd w:val="clear" w:color="auto" w:fill="FFC000"/>
          </w:tcPr>
          <w:p w14:paraId="2CCBDF71" w14:textId="20CC125B" w:rsidR="00C12F63" w:rsidRDefault="00C12F63" w:rsidP="00C12F63">
            <w:pPr>
              <w:jc w:val="center"/>
              <w:rPr>
                <w:rStyle w:val="Strong"/>
                <w:b w:val="0"/>
                <w:sz w:val="20"/>
                <w:szCs w:val="20"/>
              </w:rPr>
            </w:pPr>
            <w:r>
              <w:rPr>
                <w:rStyle w:val="Strong"/>
                <w:b w:val="0"/>
                <w:sz w:val="20"/>
                <w:szCs w:val="20"/>
              </w:rPr>
              <w:t xml:space="preserve">0 - </w:t>
            </w:r>
            <w:r w:rsidRPr="00F75876">
              <w:rPr>
                <w:rStyle w:val="Strong"/>
                <w:b w:val="0"/>
                <w:sz w:val="20"/>
                <w:szCs w:val="20"/>
              </w:rPr>
              <w:t>0.2</w:t>
            </w:r>
          </w:p>
        </w:tc>
        <w:tc>
          <w:tcPr>
            <w:tcW w:w="1804" w:type="dxa"/>
            <w:shd w:val="clear" w:color="auto" w:fill="FF0000"/>
          </w:tcPr>
          <w:p w14:paraId="2447CB98" w14:textId="4FE8FC08" w:rsidR="00C12F63" w:rsidRDefault="00C12F63" w:rsidP="00C12F63">
            <w:pPr>
              <w:jc w:val="center"/>
              <w:rPr>
                <w:rStyle w:val="Strong"/>
                <w:b w:val="0"/>
                <w:sz w:val="20"/>
                <w:szCs w:val="20"/>
              </w:rPr>
            </w:pPr>
            <w:r w:rsidRPr="004E6C27">
              <w:rPr>
                <w:rStyle w:val="Strong"/>
                <w:rFonts w:asciiTheme="minorHAnsi" w:hAnsiTheme="minorHAnsi"/>
                <w:b w:val="0"/>
                <w:sz w:val="20"/>
                <w:szCs w:val="20"/>
              </w:rPr>
              <w:t>0 - 0.2</w:t>
            </w:r>
          </w:p>
        </w:tc>
      </w:tr>
      <w:tr w:rsidR="00C12F63" w14:paraId="3DCE3DF6" w14:textId="77777777" w:rsidTr="00335DC3">
        <w:tc>
          <w:tcPr>
            <w:tcW w:w="1803" w:type="dxa"/>
            <w:shd w:val="clear" w:color="auto" w:fill="E7E6E6" w:themeFill="background2"/>
          </w:tcPr>
          <w:p w14:paraId="3A1FE31D" w14:textId="5EFDC83F" w:rsidR="00C12F63" w:rsidRPr="00BB67A7" w:rsidRDefault="00C12F63" w:rsidP="00C12F63">
            <w:pPr>
              <w:jc w:val="center"/>
              <w:rPr>
                <w:rStyle w:val="Strong"/>
                <w:sz w:val="20"/>
                <w:szCs w:val="20"/>
              </w:rPr>
            </w:pPr>
            <w:r w:rsidRPr="00BB67A7">
              <w:rPr>
                <w:rStyle w:val="Strong"/>
                <w:sz w:val="20"/>
                <w:szCs w:val="20"/>
              </w:rPr>
              <w:t>Wind Speed (m/s)</w:t>
            </w:r>
          </w:p>
        </w:tc>
        <w:tc>
          <w:tcPr>
            <w:tcW w:w="1803" w:type="dxa"/>
            <w:shd w:val="clear" w:color="auto" w:fill="92D050"/>
          </w:tcPr>
          <w:p w14:paraId="165F3357" w14:textId="1D4CB8D0" w:rsidR="00C12F63" w:rsidRDefault="00C12F63" w:rsidP="00C12F63">
            <w:pPr>
              <w:jc w:val="center"/>
              <w:rPr>
                <w:rStyle w:val="Strong"/>
                <w:b w:val="0"/>
                <w:sz w:val="20"/>
                <w:szCs w:val="20"/>
              </w:rPr>
            </w:pPr>
            <w:r>
              <w:rPr>
                <w:rStyle w:val="Strong"/>
                <w:b w:val="0"/>
                <w:sz w:val="20"/>
                <w:szCs w:val="20"/>
              </w:rPr>
              <w:t>0 - 1.1</w:t>
            </w:r>
          </w:p>
          <w:p w14:paraId="74589B96" w14:textId="5D413FE2" w:rsidR="00C12F63" w:rsidRDefault="00C12F63" w:rsidP="00C12F63">
            <w:pPr>
              <w:jc w:val="center"/>
              <w:rPr>
                <w:rStyle w:val="Strong"/>
                <w:b w:val="0"/>
                <w:sz w:val="20"/>
                <w:szCs w:val="20"/>
              </w:rPr>
            </w:pPr>
            <w:r>
              <w:rPr>
                <w:rStyle w:val="Strong"/>
                <w:b w:val="0"/>
                <w:sz w:val="20"/>
                <w:szCs w:val="20"/>
              </w:rPr>
              <w:t>&gt;7.3</w:t>
            </w:r>
          </w:p>
        </w:tc>
        <w:tc>
          <w:tcPr>
            <w:tcW w:w="1803" w:type="dxa"/>
            <w:shd w:val="clear" w:color="auto" w:fill="FFFF00"/>
          </w:tcPr>
          <w:p w14:paraId="73892A71" w14:textId="33E7F2F7" w:rsidR="00C12F63" w:rsidRDefault="00C12F63" w:rsidP="00C12F63">
            <w:pPr>
              <w:jc w:val="center"/>
              <w:rPr>
                <w:rStyle w:val="Strong"/>
                <w:b w:val="0"/>
                <w:sz w:val="20"/>
                <w:szCs w:val="20"/>
              </w:rPr>
            </w:pPr>
            <w:r>
              <w:rPr>
                <w:rStyle w:val="Strong"/>
                <w:b w:val="0"/>
                <w:sz w:val="20"/>
                <w:szCs w:val="20"/>
              </w:rPr>
              <w:t>1.2 - 1.7</w:t>
            </w:r>
          </w:p>
          <w:p w14:paraId="0655B159" w14:textId="6BCD0C23" w:rsidR="00C12F63" w:rsidRDefault="00C12F63" w:rsidP="00C12F63">
            <w:pPr>
              <w:jc w:val="center"/>
              <w:rPr>
                <w:rStyle w:val="Strong"/>
                <w:b w:val="0"/>
                <w:sz w:val="20"/>
                <w:szCs w:val="20"/>
              </w:rPr>
            </w:pPr>
            <w:r>
              <w:rPr>
                <w:rStyle w:val="Strong"/>
                <w:b w:val="0"/>
                <w:sz w:val="20"/>
                <w:szCs w:val="20"/>
              </w:rPr>
              <w:t>5.7 - 6.5</w:t>
            </w:r>
          </w:p>
        </w:tc>
        <w:tc>
          <w:tcPr>
            <w:tcW w:w="1803" w:type="dxa"/>
            <w:shd w:val="clear" w:color="auto" w:fill="FFC000"/>
          </w:tcPr>
          <w:p w14:paraId="14BCE5B4" w14:textId="0EAA86F9" w:rsidR="00C12F63" w:rsidRDefault="00C12F63" w:rsidP="00C12F63">
            <w:pPr>
              <w:jc w:val="center"/>
              <w:rPr>
                <w:rStyle w:val="Strong"/>
                <w:b w:val="0"/>
                <w:sz w:val="20"/>
                <w:szCs w:val="20"/>
              </w:rPr>
            </w:pPr>
            <w:r>
              <w:rPr>
                <w:rStyle w:val="Strong"/>
                <w:b w:val="0"/>
                <w:sz w:val="20"/>
                <w:szCs w:val="20"/>
              </w:rPr>
              <w:t>1.8 – 1.9</w:t>
            </w:r>
          </w:p>
          <w:p w14:paraId="20814D85" w14:textId="2949BAA7" w:rsidR="00C12F63" w:rsidRDefault="00C12F63" w:rsidP="00C12F63">
            <w:pPr>
              <w:jc w:val="center"/>
              <w:rPr>
                <w:rStyle w:val="Strong"/>
                <w:b w:val="0"/>
                <w:sz w:val="20"/>
                <w:szCs w:val="20"/>
              </w:rPr>
            </w:pPr>
            <w:r>
              <w:rPr>
                <w:rStyle w:val="Strong"/>
                <w:b w:val="0"/>
                <w:sz w:val="20"/>
                <w:szCs w:val="20"/>
              </w:rPr>
              <w:t>6.6 - 7.2</w:t>
            </w:r>
          </w:p>
        </w:tc>
        <w:tc>
          <w:tcPr>
            <w:tcW w:w="1804" w:type="dxa"/>
            <w:shd w:val="clear" w:color="auto" w:fill="FF0000"/>
          </w:tcPr>
          <w:p w14:paraId="1B87A4E9" w14:textId="0AF7A09A" w:rsidR="00C12F63" w:rsidRDefault="00C12F63" w:rsidP="00C12F63">
            <w:pPr>
              <w:jc w:val="center"/>
              <w:rPr>
                <w:rStyle w:val="Strong"/>
                <w:b w:val="0"/>
                <w:sz w:val="20"/>
                <w:szCs w:val="20"/>
              </w:rPr>
            </w:pPr>
            <w:r>
              <w:rPr>
                <w:rStyle w:val="Strong"/>
                <w:b w:val="0"/>
                <w:sz w:val="20"/>
                <w:szCs w:val="20"/>
              </w:rPr>
              <w:t>2.0 - 5.6</w:t>
            </w:r>
          </w:p>
        </w:tc>
      </w:tr>
      <w:tr w:rsidR="00C12F63" w14:paraId="54164FF9" w14:textId="77777777" w:rsidTr="00335DC3">
        <w:tc>
          <w:tcPr>
            <w:tcW w:w="1803" w:type="dxa"/>
            <w:shd w:val="clear" w:color="auto" w:fill="E7E6E6" w:themeFill="background2"/>
          </w:tcPr>
          <w:p w14:paraId="55C4FEB0" w14:textId="401B3280" w:rsidR="00C12F63" w:rsidRPr="00BB67A7" w:rsidRDefault="00C12F63" w:rsidP="00C12F63">
            <w:pPr>
              <w:jc w:val="center"/>
              <w:rPr>
                <w:rStyle w:val="Strong"/>
                <w:sz w:val="20"/>
                <w:szCs w:val="20"/>
              </w:rPr>
            </w:pPr>
            <w:r w:rsidRPr="00BB67A7">
              <w:rPr>
                <w:rStyle w:val="Strong"/>
                <w:sz w:val="20"/>
                <w:szCs w:val="20"/>
              </w:rPr>
              <w:t>Temperature (˚C)</w:t>
            </w:r>
          </w:p>
        </w:tc>
        <w:tc>
          <w:tcPr>
            <w:tcW w:w="1803" w:type="dxa"/>
            <w:shd w:val="clear" w:color="auto" w:fill="92D050"/>
          </w:tcPr>
          <w:p w14:paraId="2D8B2770" w14:textId="55197309" w:rsidR="00C12F63" w:rsidRDefault="00C12F63" w:rsidP="00C12F63">
            <w:pPr>
              <w:jc w:val="center"/>
              <w:rPr>
                <w:rStyle w:val="Strong"/>
                <w:b w:val="0"/>
                <w:sz w:val="20"/>
                <w:szCs w:val="20"/>
              </w:rPr>
            </w:pPr>
            <w:r>
              <w:rPr>
                <w:rStyle w:val="Strong"/>
                <w:b w:val="0"/>
                <w:sz w:val="20"/>
                <w:szCs w:val="20"/>
              </w:rPr>
              <w:t>0 - 2.1</w:t>
            </w:r>
          </w:p>
          <w:p w14:paraId="016B9642" w14:textId="6835D7B2" w:rsidR="00C12F63" w:rsidRDefault="00C12F63" w:rsidP="00C12F63">
            <w:pPr>
              <w:jc w:val="center"/>
              <w:rPr>
                <w:rStyle w:val="Strong"/>
                <w:b w:val="0"/>
                <w:sz w:val="20"/>
                <w:szCs w:val="20"/>
              </w:rPr>
            </w:pPr>
            <w:r>
              <w:rPr>
                <w:rStyle w:val="Strong"/>
                <w:b w:val="0"/>
                <w:sz w:val="20"/>
                <w:szCs w:val="20"/>
              </w:rPr>
              <w:t>&gt;25.0</w:t>
            </w:r>
          </w:p>
        </w:tc>
        <w:tc>
          <w:tcPr>
            <w:tcW w:w="1803" w:type="dxa"/>
            <w:shd w:val="clear" w:color="auto" w:fill="FFFF00"/>
          </w:tcPr>
          <w:p w14:paraId="6CF30368" w14:textId="72BF1511" w:rsidR="00C12F63" w:rsidRDefault="00C12F63" w:rsidP="00C12F63">
            <w:pPr>
              <w:jc w:val="center"/>
              <w:rPr>
                <w:rStyle w:val="Strong"/>
                <w:b w:val="0"/>
                <w:sz w:val="20"/>
                <w:szCs w:val="20"/>
              </w:rPr>
            </w:pPr>
            <w:r>
              <w:rPr>
                <w:rStyle w:val="Strong"/>
                <w:b w:val="0"/>
                <w:sz w:val="20"/>
                <w:szCs w:val="20"/>
              </w:rPr>
              <w:t>2.2 - 9.8</w:t>
            </w:r>
          </w:p>
          <w:p w14:paraId="1770202B" w14:textId="104BDF71" w:rsidR="00C12F63" w:rsidRDefault="00C12F63" w:rsidP="00C12F63">
            <w:pPr>
              <w:jc w:val="center"/>
              <w:rPr>
                <w:rStyle w:val="Strong"/>
                <w:b w:val="0"/>
                <w:sz w:val="20"/>
                <w:szCs w:val="20"/>
              </w:rPr>
            </w:pPr>
            <w:r>
              <w:rPr>
                <w:rStyle w:val="Strong"/>
                <w:b w:val="0"/>
                <w:sz w:val="20"/>
                <w:szCs w:val="20"/>
              </w:rPr>
              <w:t>14.4 - 25.0</w:t>
            </w:r>
          </w:p>
        </w:tc>
        <w:tc>
          <w:tcPr>
            <w:tcW w:w="1803" w:type="dxa"/>
            <w:shd w:val="clear" w:color="auto" w:fill="FFC000"/>
          </w:tcPr>
          <w:p w14:paraId="7AF1C2B3" w14:textId="0CAA0C42" w:rsidR="00C12F63" w:rsidRDefault="00C12F63" w:rsidP="00C12F63">
            <w:pPr>
              <w:jc w:val="center"/>
              <w:rPr>
                <w:rStyle w:val="Strong"/>
                <w:b w:val="0"/>
                <w:sz w:val="20"/>
                <w:szCs w:val="20"/>
              </w:rPr>
            </w:pPr>
            <w:r>
              <w:rPr>
                <w:rStyle w:val="Strong"/>
                <w:b w:val="0"/>
                <w:sz w:val="20"/>
                <w:szCs w:val="20"/>
              </w:rPr>
              <w:t>9.9 - 10.9</w:t>
            </w:r>
          </w:p>
          <w:p w14:paraId="438EE252" w14:textId="3FE83A9C" w:rsidR="00C12F63" w:rsidRDefault="00C12F63" w:rsidP="00C12F63">
            <w:pPr>
              <w:jc w:val="center"/>
              <w:rPr>
                <w:rStyle w:val="Strong"/>
                <w:b w:val="0"/>
                <w:sz w:val="20"/>
                <w:szCs w:val="20"/>
              </w:rPr>
            </w:pPr>
            <w:r>
              <w:rPr>
                <w:rStyle w:val="Strong"/>
                <w:b w:val="0"/>
                <w:sz w:val="20"/>
                <w:szCs w:val="20"/>
              </w:rPr>
              <w:t>13.9 - 14.3</w:t>
            </w:r>
          </w:p>
        </w:tc>
        <w:tc>
          <w:tcPr>
            <w:tcW w:w="1804" w:type="dxa"/>
            <w:shd w:val="clear" w:color="auto" w:fill="FF0000"/>
          </w:tcPr>
          <w:p w14:paraId="5B8D3AD1" w14:textId="7E75EB4C" w:rsidR="00C12F63" w:rsidRDefault="00C12F63" w:rsidP="00C12F63">
            <w:pPr>
              <w:jc w:val="center"/>
              <w:rPr>
                <w:rStyle w:val="Strong"/>
                <w:b w:val="0"/>
                <w:sz w:val="20"/>
                <w:szCs w:val="20"/>
              </w:rPr>
            </w:pPr>
            <w:r>
              <w:rPr>
                <w:rStyle w:val="Strong"/>
                <w:b w:val="0"/>
                <w:sz w:val="20"/>
                <w:szCs w:val="20"/>
              </w:rPr>
              <w:t>11 - 13.8</w:t>
            </w:r>
          </w:p>
        </w:tc>
      </w:tr>
    </w:tbl>
    <w:p w14:paraId="7A45A35B" w14:textId="77777777" w:rsidR="002C7B7D" w:rsidRDefault="002C7B7D" w:rsidP="002C7B7D">
      <w:pPr>
        <w:rPr>
          <w:rStyle w:val="Strong"/>
          <w:b w:val="0"/>
          <w:sz w:val="20"/>
          <w:szCs w:val="20"/>
        </w:rPr>
      </w:pPr>
    </w:p>
    <w:p w14:paraId="6E327CBA" w14:textId="64FB38AE" w:rsidR="00F653E4" w:rsidRDefault="0015354C" w:rsidP="00670FD2">
      <w:pPr>
        <w:spacing w:line="360" w:lineRule="auto"/>
        <w:jc w:val="both"/>
        <w:rPr>
          <w:rStyle w:val="Strong"/>
          <w:b w:val="0"/>
          <w:sz w:val="20"/>
          <w:szCs w:val="20"/>
        </w:rPr>
      </w:pPr>
      <w:r>
        <w:rPr>
          <w:rStyle w:val="Strong"/>
          <w:b w:val="0"/>
          <w:sz w:val="20"/>
          <w:szCs w:val="20"/>
        </w:rPr>
        <w:t xml:space="preserve">In support of the previous analysis, </w:t>
      </w:r>
      <w:r w:rsidR="00A549D0">
        <w:rPr>
          <w:rStyle w:val="Strong"/>
          <w:b w:val="0"/>
          <w:sz w:val="20"/>
          <w:szCs w:val="20"/>
        </w:rPr>
        <w:t>Table 2</w:t>
      </w:r>
      <w:r w:rsidR="00354E24">
        <w:rPr>
          <w:rStyle w:val="Strong"/>
          <w:b w:val="0"/>
          <w:sz w:val="20"/>
          <w:szCs w:val="20"/>
        </w:rPr>
        <w:t>3</w:t>
      </w:r>
      <w:r w:rsidR="00FE1DE5">
        <w:rPr>
          <w:rStyle w:val="Strong"/>
          <w:b w:val="0"/>
          <w:sz w:val="20"/>
          <w:szCs w:val="20"/>
        </w:rPr>
        <w:t xml:space="preserve"> shows </w:t>
      </w:r>
      <w:r>
        <w:rPr>
          <w:rStyle w:val="Strong"/>
          <w:b w:val="0"/>
          <w:sz w:val="20"/>
          <w:szCs w:val="20"/>
        </w:rPr>
        <w:t>the worst</w:t>
      </w:r>
      <w:r w:rsidR="00FE1DE5">
        <w:rPr>
          <w:rStyle w:val="Strong"/>
          <w:b w:val="0"/>
          <w:sz w:val="20"/>
          <w:szCs w:val="20"/>
        </w:rPr>
        <w:t xml:space="preserve"> possible wind direction</w:t>
      </w:r>
      <w:r>
        <w:rPr>
          <w:rStyle w:val="Strong"/>
          <w:b w:val="0"/>
          <w:sz w:val="20"/>
          <w:szCs w:val="20"/>
        </w:rPr>
        <w:t>s</w:t>
      </w:r>
      <w:r w:rsidR="00FE1DE5">
        <w:rPr>
          <w:rStyle w:val="Strong"/>
          <w:b w:val="0"/>
          <w:sz w:val="20"/>
          <w:szCs w:val="20"/>
        </w:rPr>
        <w:t xml:space="preserve"> at time</w:t>
      </w:r>
      <w:r>
        <w:rPr>
          <w:rStyle w:val="Strong"/>
          <w:b w:val="0"/>
          <w:sz w:val="20"/>
          <w:szCs w:val="20"/>
        </w:rPr>
        <w:t>s</w:t>
      </w:r>
      <w:r w:rsidR="00FE1DE5">
        <w:rPr>
          <w:rStyle w:val="Strong"/>
          <w:b w:val="0"/>
          <w:sz w:val="20"/>
          <w:szCs w:val="20"/>
        </w:rPr>
        <w:t xml:space="preserve"> of </w:t>
      </w:r>
      <w:r w:rsidR="00581471">
        <w:rPr>
          <w:rStyle w:val="Strong"/>
          <w:b w:val="0"/>
          <w:sz w:val="20"/>
          <w:szCs w:val="20"/>
        </w:rPr>
        <w:t>Cast House</w:t>
      </w:r>
      <w:r w:rsidR="00FE1DE5">
        <w:rPr>
          <w:rStyle w:val="Strong"/>
          <w:b w:val="0"/>
          <w:sz w:val="20"/>
          <w:szCs w:val="20"/>
        </w:rPr>
        <w:t xml:space="preserve"> emissions are 200-210˚ </w:t>
      </w:r>
      <w:r>
        <w:rPr>
          <w:rStyle w:val="Strong"/>
          <w:b w:val="0"/>
          <w:sz w:val="20"/>
          <w:szCs w:val="20"/>
        </w:rPr>
        <w:t xml:space="preserve">(from </w:t>
      </w:r>
      <w:r w:rsidR="00FE1DE5">
        <w:rPr>
          <w:rStyle w:val="Strong"/>
          <w:b w:val="0"/>
          <w:sz w:val="20"/>
          <w:szCs w:val="20"/>
        </w:rPr>
        <w:t>the direction of the B</w:t>
      </w:r>
      <w:r w:rsidR="005B1B4D">
        <w:rPr>
          <w:rStyle w:val="Strong"/>
          <w:b w:val="0"/>
          <w:sz w:val="20"/>
          <w:szCs w:val="20"/>
        </w:rPr>
        <w:t>Fs</w:t>
      </w:r>
      <w:r>
        <w:rPr>
          <w:rStyle w:val="Strong"/>
          <w:b w:val="0"/>
          <w:sz w:val="20"/>
          <w:szCs w:val="20"/>
        </w:rPr>
        <w:t>)</w:t>
      </w:r>
      <w:r w:rsidR="00FE1DE5">
        <w:rPr>
          <w:rStyle w:val="Strong"/>
          <w:b w:val="0"/>
          <w:sz w:val="20"/>
          <w:szCs w:val="20"/>
        </w:rPr>
        <w:t xml:space="preserve">. </w:t>
      </w:r>
      <w:r w:rsidR="00AE1F1D">
        <w:rPr>
          <w:rStyle w:val="Strong"/>
          <w:b w:val="0"/>
          <w:sz w:val="20"/>
          <w:szCs w:val="20"/>
        </w:rPr>
        <w:t>Figure</w:t>
      </w:r>
      <w:r w:rsidR="002F672F">
        <w:rPr>
          <w:rStyle w:val="Strong"/>
          <w:b w:val="0"/>
          <w:sz w:val="20"/>
          <w:szCs w:val="20"/>
        </w:rPr>
        <w:t xml:space="preserve"> </w:t>
      </w:r>
      <w:r w:rsidR="00A94547">
        <w:rPr>
          <w:rStyle w:val="Strong"/>
          <w:b w:val="0"/>
          <w:sz w:val="20"/>
          <w:szCs w:val="20"/>
        </w:rPr>
        <w:t>45</w:t>
      </w:r>
      <w:r>
        <w:rPr>
          <w:rStyle w:val="Strong"/>
          <w:b w:val="0"/>
          <w:sz w:val="20"/>
          <w:szCs w:val="20"/>
        </w:rPr>
        <w:t xml:space="preserve"> </w:t>
      </w:r>
      <w:r w:rsidR="002F672F">
        <w:rPr>
          <w:rStyle w:val="Strong"/>
          <w:b w:val="0"/>
          <w:sz w:val="20"/>
          <w:szCs w:val="20"/>
        </w:rPr>
        <w:t xml:space="preserve">shows the low, medium, high and very high wind direction conditions presented </w:t>
      </w:r>
      <w:r>
        <w:rPr>
          <w:rStyle w:val="Strong"/>
          <w:b w:val="0"/>
          <w:sz w:val="20"/>
          <w:szCs w:val="20"/>
        </w:rPr>
        <w:t>as a</w:t>
      </w:r>
      <w:r w:rsidR="002F672F">
        <w:rPr>
          <w:rStyle w:val="Strong"/>
          <w:b w:val="0"/>
          <w:sz w:val="20"/>
          <w:szCs w:val="20"/>
        </w:rPr>
        <w:t xml:space="preserve"> radar </w:t>
      </w:r>
      <w:r w:rsidR="00DD24F1">
        <w:rPr>
          <w:rStyle w:val="Strong"/>
          <w:b w:val="0"/>
          <w:sz w:val="20"/>
          <w:szCs w:val="20"/>
        </w:rPr>
        <w:t>chart</w:t>
      </w:r>
      <w:r w:rsidR="002F672F">
        <w:rPr>
          <w:rStyle w:val="Strong"/>
          <w:b w:val="0"/>
          <w:sz w:val="20"/>
          <w:szCs w:val="20"/>
        </w:rPr>
        <w:t>.</w:t>
      </w:r>
    </w:p>
    <w:p w14:paraId="6C0FB679" w14:textId="77777777" w:rsidR="00670FD2" w:rsidRDefault="00670FD2" w:rsidP="00FE1DE5">
      <w:pPr>
        <w:jc w:val="both"/>
        <w:rPr>
          <w:rStyle w:val="Strong"/>
          <w:sz w:val="20"/>
          <w:szCs w:val="20"/>
        </w:rPr>
      </w:pPr>
    </w:p>
    <w:p w14:paraId="31D836CB" w14:textId="77777777" w:rsidR="00670FD2" w:rsidRDefault="00670FD2" w:rsidP="00FE1DE5">
      <w:pPr>
        <w:jc w:val="both"/>
        <w:rPr>
          <w:rStyle w:val="Strong"/>
          <w:sz w:val="20"/>
          <w:szCs w:val="20"/>
        </w:rPr>
      </w:pPr>
    </w:p>
    <w:p w14:paraId="4EBAE6E2" w14:textId="77777777" w:rsidR="00670FD2" w:rsidRDefault="00670FD2" w:rsidP="00FE1DE5">
      <w:pPr>
        <w:jc w:val="both"/>
        <w:rPr>
          <w:rStyle w:val="Strong"/>
          <w:sz w:val="20"/>
          <w:szCs w:val="20"/>
        </w:rPr>
      </w:pPr>
    </w:p>
    <w:p w14:paraId="2550B8A6" w14:textId="77777777" w:rsidR="00670FD2" w:rsidRDefault="00670FD2" w:rsidP="00FE1DE5">
      <w:pPr>
        <w:jc w:val="both"/>
        <w:rPr>
          <w:rStyle w:val="Strong"/>
          <w:sz w:val="20"/>
          <w:szCs w:val="20"/>
        </w:rPr>
      </w:pPr>
    </w:p>
    <w:p w14:paraId="5573000A" w14:textId="15E33290" w:rsidR="00F653E4" w:rsidRDefault="00F653E4" w:rsidP="00F653E4">
      <w:pPr>
        <w:jc w:val="center"/>
        <w:rPr>
          <w:rStyle w:val="Strong"/>
          <w:b w:val="0"/>
          <w:sz w:val="20"/>
          <w:szCs w:val="20"/>
        </w:rPr>
      </w:pPr>
      <w:r>
        <w:rPr>
          <w:rStyle w:val="Strong"/>
          <w:b w:val="0"/>
          <w:noProof/>
          <w:sz w:val="20"/>
          <w:szCs w:val="20"/>
          <w:lang w:eastAsia="en-GB"/>
        </w:rPr>
        <w:lastRenderedPageBreak/>
        <w:drawing>
          <wp:inline distT="0" distB="0" distL="0" distR="0" wp14:anchorId="0FC5B25F" wp14:editId="49214546">
            <wp:extent cx="2505075" cy="23860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540029" cy="2419336"/>
                    </a:xfrm>
                    <a:prstGeom prst="rect">
                      <a:avLst/>
                    </a:prstGeom>
                    <a:noFill/>
                    <a:ln>
                      <a:noFill/>
                    </a:ln>
                  </pic:spPr>
                </pic:pic>
              </a:graphicData>
            </a:graphic>
          </wp:inline>
        </w:drawing>
      </w:r>
    </w:p>
    <w:p w14:paraId="24C878E5" w14:textId="4817839F" w:rsidR="00670FD2" w:rsidRDefault="00DD24F1" w:rsidP="009952D2">
      <w:pPr>
        <w:suppressAutoHyphens w:val="0"/>
        <w:autoSpaceDE w:val="0"/>
        <w:autoSpaceDN w:val="0"/>
        <w:adjustRightInd w:val="0"/>
        <w:spacing w:after="0" w:line="24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858944" behindDoc="0" locked="0" layoutInCell="1" allowOverlap="1" wp14:anchorId="512B60F7" wp14:editId="47F5A777">
                <wp:simplePos x="0" y="0"/>
                <wp:positionH relativeFrom="margin">
                  <wp:align>center</wp:align>
                </wp:positionH>
                <wp:positionV relativeFrom="paragraph">
                  <wp:posOffset>18208</wp:posOffset>
                </wp:positionV>
                <wp:extent cx="2296632" cy="276447"/>
                <wp:effectExtent l="0" t="0" r="8890" b="9525"/>
                <wp:wrapNone/>
                <wp:docPr id="191" name="Text Box 191"/>
                <wp:cNvGraphicFramePr/>
                <a:graphic xmlns:a="http://schemas.openxmlformats.org/drawingml/2006/main">
                  <a:graphicData uri="http://schemas.microsoft.com/office/word/2010/wordprocessingShape">
                    <wps:wsp>
                      <wps:cNvSpPr txBox="1"/>
                      <wps:spPr>
                        <a:xfrm>
                          <a:off x="0" y="0"/>
                          <a:ext cx="2296632" cy="2764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C502A3" w14:textId="76F8A61D" w:rsidR="0062582F" w:rsidRDefault="0062582F" w:rsidP="00DD24F1">
                            <w:pPr>
                              <w:jc w:val="both"/>
                              <w:rPr>
                                <w:rStyle w:val="Strong"/>
                                <w:b w:val="0"/>
                                <w:sz w:val="20"/>
                                <w:szCs w:val="20"/>
                              </w:rPr>
                            </w:pPr>
                            <w:r>
                              <w:rPr>
                                <w:rStyle w:val="Strong"/>
                                <w:sz w:val="20"/>
                                <w:szCs w:val="20"/>
                              </w:rPr>
                              <w:t>Figure 45</w:t>
                            </w:r>
                            <w:r>
                              <w:rPr>
                                <w:rStyle w:val="Strong"/>
                                <w:b w:val="0"/>
                                <w:sz w:val="20"/>
                                <w:szCs w:val="20"/>
                              </w:rPr>
                              <w:t xml:space="preserve"> – AURN Monitor Radar Chart</w:t>
                            </w:r>
                          </w:p>
                          <w:p w14:paraId="6C7F06EA"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12B60F7" id="Text Box 191" o:spid="_x0000_s1115" type="#_x0000_t202" style="position:absolute;left:0;text-align:left;margin-left:0;margin-top:1.45pt;width:180.85pt;height:21.75pt;z-index:25185894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" fillcolor="white [3201]" stroked="f" strokeweight=".5pt">
                <v:textbox>
                  <w:txbxContent>
                    <w:p w14:paraId="43C502A3" w14:textId="76F8A61D" w:rsidR="0062582F" w:rsidRDefault="0062582F" w:rsidP="00DD24F1">
                      <w:pPr>
                        <w:jc w:val="both"/>
                        <w:rPr>
                          <w:rStyle w:val="Strong"/>
                          <w:b w:val="0"/>
                          <w:sz w:val="20"/>
                          <w:szCs w:val="20"/>
                        </w:rPr>
                      </w:pPr>
                      <w:r>
                        <w:rPr>
                          <w:rStyle w:val="Strong"/>
                          <w:sz w:val="20"/>
                          <w:szCs w:val="20"/>
                        </w:rPr>
                        <w:t>Figure 45</w:t>
                      </w:r>
                      <w:r>
                        <w:rPr>
                          <w:rStyle w:val="Strong"/>
                          <w:b w:val="0"/>
                          <w:sz w:val="20"/>
                          <w:szCs w:val="20"/>
                        </w:rPr>
                        <w:t xml:space="preserve"> – AURN Monitor Radar Chart</w:t>
                      </w:r>
                    </w:p>
                    <w:p w14:paraId="6C7F06EA" w14:textId="77777777" w:rsidR="0062582F" w:rsidRDefault="0062582F"/>
                  </w:txbxContent>
                </v:textbox>
                <w10:wrap anchorx="margin"/>
              </v:shape>
            </w:pict>
          </mc:Fallback>
        </mc:AlternateContent>
      </w:r>
    </w:p>
    <w:p w14:paraId="19AC2A71" w14:textId="77777777" w:rsidR="00DD24F1" w:rsidRDefault="00DD24F1" w:rsidP="00670FD2">
      <w:pPr>
        <w:suppressAutoHyphens w:val="0"/>
        <w:autoSpaceDE w:val="0"/>
        <w:autoSpaceDN w:val="0"/>
        <w:adjustRightInd w:val="0"/>
        <w:spacing w:after="0" w:line="360" w:lineRule="auto"/>
        <w:jc w:val="both"/>
        <w:rPr>
          <w:rStyle w:val="Strong"/>
          <w:b w:val="0"/>
          <w:sz w:val="20"/>
          <w:szCs w:val="20"/>
        </w:rPr>
      </w:pPr>
    </w:p>
    <w:p w14:paraId="191713DF" w14:textId="77777777" w:rsidR="006773E0" w:rsidRDefault="006773E0" w:rsidP="00670FD2">
      <w:pPr>
        <w:suppressAutoHyphens w:val="0"/>
        <w:autoSpaceDE w:val="0"/>
        <w:autoSpaceDN w:val="0"/>
        <w:adjustRightInd w:val="0"/>
        <w:spacing w:after="0" w:line="360" w:lineRule="auto"/>
        <w:jc w:val="both"/>
        <w:rPr>
          <w:rStyle w:val="Strong"/>
          <w:b w:val="0"/>
          <w:sz w:val="20"/>
          <w:szCs w:val="20"/>
        </w:rPr>
      </w:pPr>
    </w:p>
    <w:p w14:paraId="7BA35C00" w14:textId="2A99562D" w:rsidR="00F37CEB" w:rsidRDefault="00B12BB3" w:rsidP="00670FD2">
      <w:pPr>
        <w:suppressAutoHyphens w:val="0"/>
        <w:autoSpaceDE w:val="0"/>
        <w:autoSpaceDN w:val="0"/>
        <w:adjustRightInd w:val="0"/>
        <w:spacing w:after="0" w:line="360" w:lineRule="auto"/>
        <w:jc w:val="both"/>
        <w:rPr>
          <w:rStyle w:val="Strong"/>
          <w:b w:val="0"/>
          <w:color w:val="FF0000"/>
          <w:sz w:val="20"/>
          <w:szCs w:val="20"/>
        </w:rPr>
      </w:pPr>
      <w:r>
        <w:rPr>
          <w:rStyle w:val="Strong"/>
          <w:b w:val="0"/>
          <w:sz w:val="20"/>
          <w:szCs w:val="20"/>
        </w:rPr>
        <w:t>Table 2</w:t>
      </w:r>
      <w:r w:rsidR="00354E24">
        <w:rPr>
          <w:rStyle w:val="Strong"/>
          <w:b w:val="0"/>
          <w:sz w:val="20"/>
          <w:szCs w:val="20"/>
        </w:rPr>
        <w:t>3</w:t>
      </w:r>
      <w:r>
        <w:rPr>
          <w:rStyle w:val="Strong"/>
          <w:b w:val="0"/>
          <w:sz w:val="20"/>
          <w:szCs w:val="20"/>
        </w:rPr>
        <w:t xml:space="preserve"> shows </w:t>
      </w:r>
      <w:r w:rsidR="00FE1DE5">
        <w:rPr>
          <w:rStyle w:val="Strong"/>
          <w:b w:val="0"/>
          <w:sz w:val="20"/>
          <w:szCs w:val="20"/>
        </w:rPr>
        <w:t>that very lo</w:t>
      </w:r>
      <w:r w:rsidR="00356B7C">
        <w:rPr>
          <w:rStyle w:val="Strong"/>
          <w:b w:val="0"/>
          <w:sz w:val="20"/>
          <w:szCs w:val="20"/>
        </w:rPr>
        <w:t>w wind speeds (</w:t>
      </w:r>
      <w:r w:rsidR="002F672F">
        <w:rPr>
          <w:rStyle w:val="Strong"/>
          <w:b w:val="0"/>
          <w:sz w:val="20"/>
          <w:szCs w:val="20"/>
        </w:rPr>
        <w:t>0-1.1m/s) are</w:t>
      </w:r>
      <w:r w:rsidR="00FE1DE5">
        <w:rPr>
          <w:rStyle w:val="Strong"/>
          <w:b w:val="0"/>
          <w:sz w:val="20"/>
          <w:szCs w:val="20"/>
        </w:rPr>
        <w:t xml:space="preserve"> one of two bes</w:t>
      </w:r>
      <w:r w:rsidR="00F653E4">
        <w:rPr>
          <w:rStyle w:val="Strong"/>
          <w:b w:val="0"/>
          <w:sz w:val="20"/>
          <w:szCs w:val="20"/>
        </w:rPr>
        <w:t>t</w:t>
      </w:r>
      <w:r w:rsidR="00FE1DE5">
        <w:rPr>
          <w:rStyle w:val="Strong"/>
          <w:b w:val="0"/>
          <w:sz w:val="20"/>
          <w:szCs w:val="20"/>
        </w:rPr>
        <w:t xml:space="preserve"> possible wind speed conditions for low PM</w:t>
      </w:r>
      <w:r w:rsidR="00FE1DE5" w:rsidRPr="00F653E4">
        <w:rPr>
          <w:rStyle w:val="Strong"/>
          <w:b w:val="0"/>
          <w:sz w:val="20"/>
          <w:szCs w:val="20"/>
          <w:vertAlign w:val="subscript"/>
        </w:rPr>
        <w:t>10</w:t>
      </w:r>
      <w:r w:rsidR="00FE1DE5">
        <w:rPr>
          <w:rStyle w:val="Strong"/>
          <w:b w:val="0"/>
          <w:sz w:val="20"/>
          <w:szCs w:val="20"/>
        </w:rPr>
        <w:t xml:space="preserve"> at the </w:t>
      </w:r>
      <w:r w:rsidR="00F653E4">
        <w:rPr>
          <w:rStyle w:val="Strong"/>
          <w:b w:val="0"/>
          <w:sz w:val="20"/>
          <w:szCs w:val="20"/>
        </w:rPr>
        <w:t xml:space="preserve">time of </w:t>
      </w:r>
      <w:r w:rsidR="00581471">
        <w:rPr>
          <w:rStyle w:val="Strong"/>
          <w:b w:val="0"/>
          <w:sz w:val="20"/>
          <w:szCs w:val="20"/>
        </w:rPr>
        <w:t>Cast House</w:t>
      </w:r>
      <w:r w:rsidR="00F653E4">
        <w:rPr>
          <w:rStyle w:val="Strong"/>
          <w:b w:val="0"/>
          <w:sz w:val="20"/>
          <w:szCs w:val="20"/>
        </w:rPr>
        <w:t xml:space="preserve"> emissions </w:t>
      </w:r>
      <w:r w:rsidR="00F37CEB">
        <w:rPr>
          <w:rStyle w:val="Strong"/>
          <w:b w:val="0"/>
          <w:sz w:val="20"/>
          <w:szCs w:val="20"/>
        </w:rPr>
        <w:t xml:space="preserve">(the other being &gt;7.3m/s). It </w:t>
      </w:r>
      <w:r>
        <w:rPr>
          <w:rStyle w:val="Strong"/>
          <w:b w:val="0"/>
          <w:sz w:val="20"/>
          <w:szCs w:val="20"/>
        </w:rPr>
        <w:t xml:space="preserve">is generally agreed </w:t>
      </w:r>
      <w:r w:rsidR="00F653E4">
        <w:rPr>
          <w:rStyle w:val="Strong"/>
          <w:b w:val="0"/>
          <w:sz w:val="20"/>
          <w:szCs w:val="20"/>
        </w:rPr>
        <w:t xml:space="preserve">that </w:t>
      </w:r>
      <w:r w:rsidR="00F37CEB">
        <w:rPr>
          <w:rStyle w:val="Strong"/>
          <w:b w:val="0"/>
          <w:sz w:val="20"/>
          <w:szCs w:val="20"/>
        </w:rPr>
        <w:t xml:space="preserve">very low wind speeds lead to </w:t>
      </w:r>
      <w:r w:rsidR="00D12906">
        <w:rPr>
          <w:rStyle w:val="Strong"/>
          <w:b w:val="0"/>
          <w:sz w:val="20"/>
          <w:szCs w:val="20"/>
        </w:rPr>
        <w:t xml:space="preserve">atmospheric </w:t>
      </w:r>
      <w:r w:rsidR="00F37CEB">
        <w:rPr>
          <w:rStyle w:val="Strong"/>
          <w:b w:val="0"/>
          <w:sz w:val="20"/>
          <w:szCs w:val="20"/>
        </w:rPr>
        <w:t>PM</w:t>
      </w:r>
      <w:r w:rsidR="00F37CEB" w:rsidRPr="00D417FD">
        <w:rPr>
          <w:rStyle w:val="Strong"/>
          <w:b w:val="0"/>
          <w:sz w:val="20"/>
          <w:szCs w:val="20"/>
          <w:vertAlign w:val="subscript"/>
        </w:rPr>
        <w:t>10</w:t>
      </w:r>
      <w:r w:rsidR="00F37CEB">
        <w:rPr>
          <w:rStyle w:val="Strong"/>
          <w:b w:val="0"/>
          <w:sz w:val="20"/>
          <w:szCs w:val="20"/>
        </w:rPr>
        <w:t xml:space="preserve"> </w:t>
      </w:r>
      <w:r>
        <w:rPr>
          <w:rStyle w:val="Strong"/>
          <w:b w:val="0"/>
          <w:sz w:val="20"/>
          <w:szCs w:val="20"/>
        </w:rPr>
        <w:t>build up</w:t>
      </w:r>
      <w:r w:rsidR="00F653E4">
        <w:rPr>
          <w:rStyle w:val="Strong"/>
          <w:b w:val="0"/>
          <w:sz w:val="20"/>
          <w:szCs w:val="20"/>
        </w:rPr>
        <w:t>.</w:t>
      </w:r>
      <w:r w:rsidR="00FE1DE5">
        <w:rPr>
          <w:rStyle w:val="Strong"/>
          <w:b w:val="0"/>
          <w:sz w:val="20"/>
          <w:szCs w:val="20"/>
        </w:rPr>
        <w:t xml:space="preserve"> </w:t>
      </w:r>
      <w:r w:rsidR="00F37CEB">
        <w:rPr>
          <w:rStyle w:val="Strong"/>
          <w:b w:val="0"/>
          <w:sz w:val="20"/>
          <w:szCs w:val="20"/>
        </w:rPr>
        <w:t xml:space="preserve">It is possible </w:t>
      </w:r>
      <w:r w:rsidR="00F653E4">
        <w:rPr>
          <w:rStyle w:val="Strong"/>
          <w:b w:val="0"/>
          <w:sz w:val="20"/>
          <w:szCs w:val="20"/>
        </w:rPr>
        <w:t>at very low wind speeds</w:t>
      </w:r>
      <w:r w:rsidR="00356B7C">
        <w:rPr>
          <w:rStyle w:val="Strong"/>
          <w:b w:val="0"/>
          <w:sz w:val="20"/>
          <w:szCs w:val="20"/>
        </w:rPr>
        <w:t>,</w:t>
      </w:r>
      <w:r w:rsidR="00F653E4">
        <w:rPr>
          <w:rStyle w:val="Strong"/>
          <w:b w:val="0"/>
          <w:sz w:val="20"/>
          <w:szCs w:val="20"/>
        </w:rPr>
        <w:t xml:space="preserve"> the hot particulate </w:t>
      </w:r>
      <w:r w:rsidR="00356B7C">
        <w:rPr>
          <w:rStyle w:val="Strong"/>
          <w:b w:val="0"/>
          <w:sz w:val="20"/>
          <w:szCs w:val="20"/>
        </w:rPr>
        <w:t xml:space="preserve">Cast House </w:t>
      </w:r>
      <w:r w:rsidR="00F653E4">
        <w:rPr>
          <w:rStyle w:val="Strong"/>
          <w:b w:val="0"/>
          <w:sz w:val="20"/>
          <w:szCs w:val="20"/>
        </w:rPr>
        <w:t>emission</w:t>
      </w:r>
      <w:r w:rsidR="00F37CEB">
        <w:rPr>
          <w:rStyle w:val="Strong"/>
          <w:b w:val="0"/>
          <w:sz w:val="20"/>
          <w:szCs w:val="20"/>
        </w:rPr>
        <w:t xml:space="preserve"> does not get carried </w:t>
      </w:r>
      <w:r w:rsidR="00EB1D21">
        <w:rPr>
          <w:rStyle w:val="Strong"/>
          <w:b w:val="0"/>
          <w:sz w:val="20"/>
          <w:szCs w:val="20"/>
        </w:rPr>
        <w:t>the 700m north-e</w:t>
      </w:r>
      <w:r w:rsidR="00F37CEB">
        <w:rPr>
          <w:rStyle w:val="Strong"/>
          <w:b w:val="0"/>
          <w:sz w:val="20"/>
          <w:szCs w:val="20"/>
        </w:rPr>
        <w:t xml:space="preserve">ast to the </w:t>
      </w:r>
      <w:r w:rsidR="00F653E4">
        <w:rPr>
          <w:rStyle w:val="Strong"/>
          <w:b w:val="0"/>
          <w:sz w:val="20"/>
          <w:szCs w:val="20"/>
        </w:rPr>
        <w:t>AURN monitor and travels directly upwards</w:t>
      </w:r>
      <w:r w:rsidR="00F37CEB">
        <w:rPr>
          <w:rStyle w:val="Strong"/>
          <w:b w:val="0"/>
          <w:sz w:val="20"/>
          <w:szCs w:val="20"/>
        </w:rPr>
        <w:t xml:space="preserve">. This is supported by Ohmsen (2001) who </w:t>
      </w:r>
      <w:r w:rsidR="00356B7C">
        <w:rPr>
          <w:rStyle w:val="Strong"/>
          <w:b w:val="0"/>
          <w:sz w:val="20"/>
          <w:szCs w:val="20"/>
        </w:rPr>
        <w:t>studied</w:t>
      </w:r>
      <w:r w:rsidR="00F37CEB">
        <w:rPr>
          <w:rStyle w:val="Strong"/>
          <w:b w:val="0"/>
          <w:sz w:val="20"/>
          <w:szCs w:val="20"/>
        </w:rPr>
        <w:t xml:space="preserve"> thermal e</w:t>
      </w:r>
      <w:r w:rsidR="00356B7C">
        <w:rPr>
          <w:rStyle w:val="Strong"/>
          <w:b w:val="0"/>
          <w:sz w:val="20"/>
          <w:szCs w:val="20"/>
        </w:rPr>
        <w:t xml:space="preserve">ffect upon plume buoyancy at a </w:t>
      </w:r>
      <w:r w:rsidR="00F37CEB">
        <w:rPr>
          <w:rStyle w:val="Strong"/>
          <w:b w:val="0"/>
          <w:sz w:val="20"/>
          <w:szCs w:val="20"/>
        </w:rPr>
        <w:t>Lead Smelting Plant</w:t>
      </w:r>
      <w:r w:rsidR="00356B7C">
        <w:rPr>
          <w:rStyle w:val="Strong"/>
          <w:b w:val="0"/>
          <w:sz w:val="20"/>
          <w:szCs w:val="20"/>
        </w:rPr>
        <w:t xml:space="preserve"> BF</w:t>
      </w:r>
      <w:r w:rsidR="00CD4792">
        <w:rPr>
          <w:rStyle w:val="Strong"/>
          <w:b w:val="0"/>
          <w:sz w:val="20"/>
          <w:szCs w:val="20"/>
        </w:rPr>
        <w:t xml:space="preserve">. Ohmsen also found at </w:t>
      </w:r>
      <w:r w:rsidR="00F37CEB" w:rsidRPr="002165B1">
        <w:rPr>
          <w:rFonts w:asciiTheme="minorHAnsi" w:eastAsiaTheme="minorHAnsi" w:hAnsiTheme="minorHAnsi" w:cs="StoneSerif"/>
          <w:kern w:val="0"/>
          <w:sz w:val="20"/>
          <w:szCs w:val="20"/>
          <w:lang w:eastAsia="en-US"/>
        </w:rPr>
        <w:t>higher wind speeds (in excess of 2m/s)</w:t>
      </w:r>
      <w:r w:rsidR="00CD4792">
        <w:rPr>
          <w:rFonts w:asciiTheme="minorHAnsi" w:eastAsiaTheme="minorHAnsi" w:hAnsiTheme="minorHAnsi" w:cs="StoneSerif"/>
          <w:kern w:val="0"/>
          <w:sz w:val="20"/>
          <w:szCs w:val="20"/>
          <w:lang w:eastAsia="en-US"/>
        </w:rPr>
        <w:t>,</w:t>
      </w:r>
      <w:r w:rsidR="00F37CEB" w:rsidRPr="002165B1">
        <w:rPr>
          <w:rFonts w:asciiTheme="minorHAnsi" w:eastAsiaTheme="minorHAnsi" w:hAnsiTheme="minorHAnsi" w:cs="StoneSerif"/>
          <w:kern w:val="0"/>
          <w:sz w:val="20"/>
          <w:szCs w:val="20"/>
          <w:lang w:eastAsia="en-US"/>
        </w:rPr>
        <w:t xml:space="preserve"> plumes</w:t>
      </w:r>
      <w:r w:rsidR="00F37CEB">
        <w:rPr>
          <w:rFonts w:asciiTheme="minorHAnsi" w:eastAsiaTheme="minorHAnsi" w:hAnsiTheme="minorHAnsi" w:cs="StoneSerif"/>
          <w:kern w:val="0"/>
          <w:sz w:val="20"/>
          <w:szCs w:val="20"/>
          <w:lang w:eastAsia="en-US"/>
        </w:rPr>
        <w:t xml:space="preserve"> remain closer to ground level</w:t>
      </w:r>
      <w:r w:rsidR="00CD4792">
        <w:rPr>
          <w:rFonts w:asciiTheme="minorHAnsi" w:eastAsiaTheme="minorHAnsi" w:hAnsiTheme="minorHAnsi" w:cs="StoneSerif"/>
          <w:kern w:val="0"/>
          <w:sz w:val="20"/>
          <w:szCs w:val="20"/>
          <w:lang w:eastAsia="en-US"/>
        </w:rPr>
        <w:t xml:space="preserve"> </w:t>
      </w:r>
      <w:r w:rsidR="00D12906">
        <w:rPr>
          <w:rFonts w:asciiTheme="minorHAnsi" w:eastAsiaTheme="minorHAnsi" w:hAnsiTheme="minorHAnsi" w:cs="StoneSerif"/>
          <w:kern w:val="0"/>
          <w:sz w:val="20"/>
          <w:szCs w:val="20"/>
          <w:lang w:eastAsia="en-US"/>
        </w:rPr>
        <w:t>resulting in increased ambient PM</w:t>
      </w:r>
      <w:r w:rsidR="00D12906" w:rsidRPr="00D12906">
        <w:rPr>
          <w:rFonts w:asciiTheme="minorHAnsi" w:eastAsiaTheme="minorHAnsi" w:hAnsiTheme="minorHAnsi" w:cs="StoneSerif"/>
          <w:kern w:val="0"/>
          <w:sz w:val="20"/>
          <w:szCs w:val="20"/>
          <w:vertAlign w:val="subscript"/>
          <w:lang w:eastAsia="en-US"/>
        </w:rPr>
        <w:t>10</w:t>
      </w:r>
      <w:r w:rsidR="00D12906">
        <w:rPr>
          <w:rFonts w:asciiTheme="minorHAnsi" w:eastAsiaTheme="minorHAnsi" w:hAnsiTheme="minorHAnsi" w:cs="StoneSerif"/>
          <w:kern w:val="0"/>
          <w:sz w:val="20"/>
          <w:szCs w:val="20"/>
          <w:lang w:eastAsia="en-US"/>
        </w:rPr>
        <w:t xml:space="preserve"> concentrations, </w:t>
      </w:r>
      <w:r w:rsidR="00CD4792">
        <w:rPr>
          <w:rFonts w:asciiTheme="minorHAnsi" w:eastAsiaTheme="minorHAnsi" w:hAnsiTheme="minorHAnsi" w:cs="StoneSerif"/>
          <w:kern w:val="0"/>
          <w:sz w:val="20"/>
          <w:szCs w:val="20"/>
          <w:lang w:eastAsia="en-US"/>
        </w:rPr>
        <w:t>also supporting this research</w:t>
      </w:r>
      <w:r w:rsidR="00F37CEB" w:rsidRPr="002165B1">
        <w:rPr>
          <w:rFonts w:asciiTheme="minorHAnsi" w:eastAsiaTheme="minorHAnsi" w:hAnsiTheme="minorHAnsi" w:cs="ArialUnicodeMS"/>
          <w:kern w:val="0"/>
          <w:sz w:val="20"/>
          <w:szCs w:val="20"/>
          <w:lang w:eastAsia="en-US"/>
        </w:rPr>
        <w:t>.</w:t>
      </w:r>
      <w:r w:rsidR="00F37CEB">
        <w:rPr>
          <w:rFonts w:asciiTheme="minorHAnsi" w:eastAsiaTheme="minorHAnsi" w:hAnsiTheme="minorHAnsi" w:cs="ArialUnicodeMS"/>
          <w:kern w:val="0"/>
          <w:sz w:val="20"/>
          <w:szCs w:val="20"/>
          <w:lang w:eastAsia="en-US"/>
        </w:rPr>
        <w:t xml:space="preserve"> </w:t>
      </w:r>
      <w:r w:rsidR="00D12906">
        <w:rPr>
          <w:rFonts w:asciiTheme="minorHAnsi" w:eastAsiaTheme="minorHAnsi" w:hAnsiTheme="minorHAnsi" w:cs="ArialUnicodeMS"/>
          <w:kern w:val="0"/>
          <w:sz w:val="20"/>
          <w:szCs w:val="20"/>
          <w:lang w:eastAsia="en-US"/>
        </w:rPr>
        <w:t>T</w:t>
      </w:r>
      <w:r w:rsidR="00541003">
        <w:rPr>
          <w:rFonts w:asciiTheme="minorHAnsi" w:eastAsiaTheme="minorHAnsi" w:hAnsiTheme="minorHAnsi" w:cs="ArialUnicodeMS"/>
          <w:kern w:val="0"/>
          <w:sz w:val="20"/>
          <w:szCs w:val="20"/>
          <w:lang w:eastAsia="en-US"/>
        </w:rPr>
        <w:t xml:space="preserve">he high wind speed condition (&gt;7.3m/s) </w:t>
      </w:r>
      <w:r w:rsidR="00D12906">
        <w:rPr>
          <w:rFonts w:asciiTheme="minorHAnsi" w:eastAsiaTheme="minorHAnsi" w:hAnsiTheme="minorHAnsi" w:cs="ArialUnicodeMS"/>
          <w:kern w:val="0"/>
          <w:sz w:val="20"/>
          <w:szCs w:val="20"/>
          <w:lang w:eastAsia="en-US"/>
        </w:rPr>
        <w:t xml:space="preserve">contributing to </w:t>
      </w:r>
      <w:r w:rsidR="00541003">
        <w:rPr>
          <w:rFonts w:asciiTheme="minorHAnsi" w:eastAsiaTheme="minorHAnsi" w:hAnsiTheme="minorHAnsi" w:cs="ArialUnicodeMS"/>
          <w:kern w:val="0"/>
          <w:sz w:val="20"/>
          <w:szCs w:val="20"/>
          <w:lang w:eastAsia="en-US"/>
        </w:rPr>
        <w:t xml:space="preserve">low </w:t>
      </w:r>
      <w:r w:rsidR="00D12906">
        <w:rPr>
          <w:rFonts w:asciiTheme="minorHAnsi" w:eastAsiaTheme="minorHAnsi" w:hAnsiTheme="minorHAnsi" w:cs="ArialUnicodeMS"/>
          <w:kern w:val="0"/>
          <w:sz w:val="20"/>
          <w:szCs w:val="20"/>
          <w:lang w:eastAsia="en-US"/>
        </w:rPr>
        <w:t>PM</w:t>
      </w:r>
      <w:r w:rsidR="00D12906" w:rsidRPr="00D12906">
        <w:rPr>
          <w:rFonts w:asciiTheme="minorHAnsi" w:eastAsiaTheme="minorHAnsi" w:hAnsiTheme="minorHAnsi" w:cs="ArialUnicodeMS"/>
          <w:kern w:val="0"/>
          <w:sz w:val="20"/>
          <w:szCs w:val="20"/>
          <w:vertAlign w:val="subscript"/>
          <w:lang w:eastAsia="en-US"/>
        </w:rPr>
        <w:t>10</w:t>
      </w:r>
      <w:r w:rsidR="00D12906">
        <w:rPr>
          <w:rFonts w:asciiTheme="minorHAnsi" w:eastAsiaTheme="minorHAnsi" w:hAnsiTheme="minorHAnsi" w:cs="ArialUnicodeMS"/>
          <w:kern w:val="0"/>
          <w:sz w:val="20"/>
          <w:szCs w:val="20"/>
          <w:lang w:eastAsia="en-US"/>
        </w:rPr>
        <w:t xml:space="preserve"> concentrations</w:t>
      </w:r>
      <w:r w:rsidR="00541003">
        <w:rPr>
          <w:rFonts w:asciiTheme="minorHAnsi" w:eastAsiaTheme="minorHAnsi" w:hAnsiTheme="minorHAnsi" w:cs="ArialUnicodeMS"/>
          <w:kern w:val="0"/>
          <w:sz w:val="20"/>
          <w:szCs w:val="20"/>
          <w:lang w:eastAsia="en-US"/>
        </w:rPr>
        <w:t xml:space="preserve"> is not supported by</w:t>
      </w:r>
      <w:r w:rsidR="00D12906">
        <w:rPr>
          <w:rFonts w:asciiTheme="minorHAnsi" w:eastAsiaTheme="minorHAnsi" w:hAnsiTheme="minorHAnsi" w:cs="ArialUnicodeMS"/>
          <w:kern w:val="0"/>
          <w:sz w:val="20"/>
          <w:szCs w:val="20"/>
          <w:lang w:eastAsia="en-US"/>
        </w:rPr>
        <w:t xml:space="preserve"> </w:t>
      </w:r>
      <w:r w:rsidR="00D12906">
        <w:rPr>
          <w:rFonts w:asciiTheme="minorHAnsi" w:eastAsiaTheme="minorHAnsi" w:hAnsiTheme="minorHAnsi" w:cs="Times New Roman"/>
          <w:kern w:val="0"/>
          <w:sz w:val="20"/>
          <w:szCs w:val="20"/>
          <w:lang w:eastAsia="en-US"/>
        </w:rPr>
        <w:t xml:space="preserve">AQEG (2005) and </w:t>
      </w:r>
      <w:r w:rsidR="00D12906" w:rsidRPr="00541003">
        <w:rPr>
          <w:rFonts w:asciiTheme="minorHAnsi" w:eastAsiaTheme="minorHAnsi" w:hAnsiTheme="minorHAnsi" w:cs="Times New Roman"/>
          <w:kern w:val="0"/>
          <w:sz w:val="20"/>
          <w:szCs w:val="20"/>
          <w:lang w:eastAsia="en-US"/>
        </w:rPr>
        <w:t xml:space="preserve">Giri et al. </w:t>
      </w:r>
      <w:r w:rsidR="00D12906">
        <w:rPr>
          <w:rFonts w:asciiTheme="minorHAnsi" w:eastAsiaTheme="minorHAnsi" w:hAnsiTheme="minorHAnsi" w:cs="Times New Roman"/>
          <w:kern w:val="0"/>
          <w:sz w:val="20"/>
          <w:szCs w:val="20"/>
          <w:lang w:eastAsia="en-US"/>
        </w:rPr>
        <w:t>(</w:t>
      </w:r>
      <w:r w:rsidR="00D12906" w:rsidRPr="00541003">
        <w:rPr>
          <w:rFonts w:asciiTheme="minorHAnsi" w:eastAsiaTheme="minorHAnsi" w:hAnsiTheme="minorHAnsi" w:cs="Times New Roman"/>
          <w:kern w:val="0"/>
          <w:sz w:val="20"/>
          <w:szCs w:val="20"/>
          <w:lang w:eastAsia="en-US"/>
        </w:rPr>
        <w:t>2008</w:t>
      </w:r>
      <w:r w:rsidR="00D12906">
        <w:rPr>
          <w:rFonts w:asciiTheme="minorHAnsi" w:eastAsiaTheme="minorHAnsi" w:hAnsiTheme="minorHAnsi" w:cs="Times New Roman"/>
          <w:kern w:val="0"/>
          <w:sz w:val="20"/>
          <w:szCs w:val="20"/>
          <w:lang w:eastAsia="en-US"/>
        </w:rPr>
        <w:t xml:space="preserve">) who </w:t>
      </w:r>
      <w:r w:rsidR="00541003">
        <w:rPr>
          <w:rFonts w:asciiTheme="minorHAnsi" w:eastAsiaTheme="minorHAnsi" w:hAnsiTheme="minorHAnsi" w:cs="Times New Roman"/>
          <w:kern w:val="0"/>
          <w:sz w:val="20"/>
          <w:szCs w:val="20"/>
          <w:lang w:eastAsia="en-US"/>
        </w:rPr>
        <w:t>found gales transport</w:t>
      </w:r>
      <w:r w:rsidR="00D12906">
        <w:rPr>
          <w:rFonts w:asciiTheme="minorHAnsi" w:eastAsiaTheme="minorHAnsi" w:hAnsiTheme="minorHAnsi" w:cs="Times New Roman"/>
          <w:kern w:val="0"/>
          <w:sz w:val="20"/>
          <w:szCs w:val="20"/>
          <w:lang w:eastAsia="en-US"/>
        </w:rPr>
        <w:t>ing</w:t>
      </w:r>
      <w:r w:rsidR="00541003">
        <w:rPr>
          <w:rFonts w:asciiTheme="minorHAnsi" w:eastAsiaTheme="minorHAnsi" w:hAnsiTheme="minorHAnsi" w:cs="Times New Roman"/>
          <w:kern w:val="0"/>
          <w:sz w:val="20"/>
          <w:szCs w:val="20"/>
          <w:lang w:eastAsia="en-US"/>
        </w:rPr>
        <w:t xml:space="preserve"> </w:t>
      </w:r>
      <w:r w:rsidR="00A548D4">
        <w:rPr>
          <w:rFonts w:asciiTheme="minorHAnsi" w:eastAsiaTheme="minorHAnsi" w:hAnsiTheme="minorHAnsi" w:cs="Times New Roman"/>
          <w:kern w:val="0"/>
          <w:sz w:val="20"/>
          <w:szCs w:val="20"/>
          <w:lang w:eastAsia="en-US"/>
        </w:rPr>
        <w:t xml:space="preserve">foreign </w:t>
      </w:r>
      <w:r w:rsidR="00541003">
        <w:rPr>
          <w:rFonts w:asciiTheme="minorHAnsi" w:eastAsiaTheme="minorHAnsi" w:hAnsiTheme="minorHAnsi" w:cs="Times New Roman"/>
          <w:kern w:val="0"/>
          <w:sz w:val="20"/>
          <w:szCs w:val="20"/>
          <w:lang w:eastAsia="en-US"/>
        </w:rPr>
        <w:t xml:space="preserve">particulates </w:t>
      </w:r>
      <w:r w:rsidR="00A548D4">
        <w:rPr>
          <w:rFonts w:asciiTheme="minorHAnsi" w:eastAsiaTheme="minorHAnsi" w:hAnsiTheme="minorHAnsi" w:cs="Times New Roman"/>
          <w:kern w:val="0"/>
          <w:sz w:val="20"/>
          <w:szCs w:val="20"/>
          <w:lang w:eastAsia="en-US"/>
        </w:rPr>
        <w:t>into the area</w:t>
      </w:r>
      <w:r w:rsidR="00D12906">
        <w:rPr>
          <w:rFonts w:asciiTheme="minorHAnsi" w:eastAsiaTheme="minorHAnsi" w:hAnsiTheme="minorHAnsi" w:cs="Times New Roman"/>
          <w:kern w:val="0"/>
          <w:sz w:val="20"/>
          <w:szCs w:val="20"/>
          <w:lang w:eastAsia="en-US"/>
        </w:rPr>
        <w:t>.</w:t>
      </w:r>
      <w:r w:rsidR="00A548D4">
        <w:rPr>
          <w:rFonts w:asciiTheme="minorHAnsi" w:eastAsiaTheme="minorHAnsi" w:hAnsiTheme="minorHAnsi" w:cs="Times New Roman"/>
          <w:kern w:val="0"/>
          <w:sz w:val="20"/>
          <w:szCs w:val="20"/>
          <w:lang w:eastAsia="en-US"/>
        </w:rPr>
        <w:t xml:space="preserve"> However, it is generally agreed that high wind speeds aid PM</w:t>
      </w:r>
      <w:r w:rsidR="00A548D4" w:rsidRPr="00A548D4">
        <w:rPr>
          <w:rFonts w:asciiTheme="minorHAnsi" w:eastAsiaTheme="minorHAnsi" w:hAnsiTheme="minorHAnsi" w:cs="Times New Roman"/>
          <w:kern w:val="0"/>
          <w:sz w:val="20"/>
          <w:szCs w:val="20"/>
          <w:vertAlign w:val="subscript"/>
          <w:lang w:eastAsia="en-US"/>
        </w:rPr>
        <w:t>10</w:t>
      </w:r>
      <w:r w:rsidR="00A548D4">
        <w:rPr>
          <w:rFonts w:asciiTheme="minorHAnsi" w:eastAsiaTheme="minorHAnsi" w:hAnsiTheme="minorHAnsi" w:cs="Times New Roman"/>
          <w:kern w:val="0"/>
          <w:sz w:val="20"/>
          <w:szCs w:val="20"/>
          <w:lang w:eastAsia="en-US"/>
        </w:rPr>
        <w:t xml:space="preserve"> </w:t>
      </w:r>
      <w:r w:rsidR="00D12906">
        <w:rPr>
          <w:rFonts w:asciiTheme="minorHAnsi" w:eastAsiaTheme="minorHAnsi" w:hAnsiTheme="minorHAnsi" w:cs="Times New Roman"/>
          <w:kern w:val="0"/>
          <w:sz w:val="20"/>
          <w:szCs w:val="20"/>
          <w:lang w:eastAsia="en-US"/>
        </w:rPr>
        <w:t xml:space="preserve">dispersion </w:t>
      </w:r>
      <w:r w:rsidR="00A548D4">
        <w:rPr>
          <w:rFonts w:asciiTheme="minorHAnsi" w:eastAsiaTheme="minorHAnsi" w:hAnsiTheme="minorHAnsi" w:cs="Times New Roman"/>
          <w:kern w:val="0"/>
          <w:sz w:val="20"/>
          <w:szCs w:val="20"/>
          <w:lang w:eastAsia="en-US"/>
        </w:rPr>
        <w:t>(Filonchyk et al. 2016; Czernecki et al. 2017) support</w:t>
      </w:r>
      <w:r w:rsidR="00D12906">
        <w:rPr>
          <w:rFonts w:asciiTheme="minorHAnsi" w:eastAsiaTheme="minorHAnsi" w:hAnsiTheme="minorHAnsi" w:cs="Times New Roman"/>
          <w:kern w:val="0"/>
          <w:sz w:val="20"/>
          <w:szCs w:val="20"/>
          <w:lang w:eastAsia="en-US"/>
        </w:rPr>
        <w:t xml:space="preserve">ing </w:t>
      </w:r>
      <w:r w:rsidR="00A548D4">
        <w:rPr>
          <w:rFonts w:asciiTheme="minorHAnsi" w:eastAsiaTheme="minorHAnsi" w:hAnsiTheme="minorHAnsi" w:cs="Times New Roman"/>
          <w:kern w:val="0"/>
          <w:sz w:val="20"/>
          <w:szCs w:val="20"/>
          <w:lang w:eastAsia="en-US"/>
        </w:rPr>
        <w:t xml:space="preserve">this </w:t>
      </w:r>
      <w:r w:rsidR="00D12906">
        <w:rPr>
          <w:rFonts w:asciiTheme="minorHAnsi" w:eastAsiaTheme="minorHAnsi" w:hAnsiTheme="minorHAnsi" w:cs="Times New Roman"/>
          <w:kern w:val="0"/>
          <w:sz w:val="20"/>
          <w:szCs w:val="20"/>
          <w:lang w:eastAsia="en-US"/>
        </w:rPr>
        <w:t>research</w:t>
      </w:r>
      <w:r w:rsidR="00A548D4">
        <w:rPr>
          <w:rFonts w:asciiTheme="minorHAnsi" w:eastAsiaTheme="minorHAnsi" w:hAnsiTheme="minorHAnsi" w:cs="Times New Roman"/>
          <w:kern w:val="0"/>
          <w:sz w:val="20"/>
          <w:szCs w:val="20"/>
          <w:lang w:eastAsia="en-US"/>
        </w:rPr>
        <w:t xml:space="preserve">. </w:t>
      </w:r>
      <w:r w:rsidR="0055387D">
        <w:rPr>
          <w:rStyle w:val="Strong"/>
          <w:b w:val="0"/>
          <w:sz w:val="20"/>
          <w:szCs w:val="20"/>
        </w:rPr>
        <w:t>T</w:t>
      </w:r>
      <w:r w:rsidR="00354E24">
        <w:rPr>
          <w:rStyle w:val="Strong"/>
          <w:b w:val="0"/>
          <w:sz w:val="20"/>
          <w:szCs w:val="20"/>
        </w:rPr>
        <w:t>able 23</w:t>
      </w:r>
      <w:r w:rsidR="0055387D">
        <w:rPr>
          <w:rStyle w:val="Strong"/>
          <w:b w:val="0"/>
          <w:sz w:val="20"/>
          <w:szCs w:val="20"/>
        </w:rPr>
        <w:t xml:space="preserve"> shows there is a narrow band of ambient temperature 11-13.8˚C which contribute</w:t>
      </w:r>
      <w:r w:rsidR="003E58A0">
        <w:rPr>
          <w:rStyle w:val="Strong"/>
          <w:b w:val="0"/>
          <w:sz w:val="20"/>
          <w:szCs w:val="20"/>
        </w:rPr>
        <w:t>s</w:t>
      </w:r>
      <w:r w:rsidR="0055387D">
        <w:rPr>
          <w:rStyle w:val="Strong"/>
          <w:b w:val="0"/>
          <w:sz w:val="20"/>
          <w:szCs w:val="20"/>
        </w:rPr>
        <w:t xml:space="preserve"> to the highest PM</w:t>
      </w:r>
      <w:r w:rsidR="0055387D" w:rsidRPr="002F672F">
        <w:rPr>
          <w:rStyle w:val="Strong"/>
          <w:b w:val="0"/>
          <w:sz w:val="20"/>
          <w:szCs w:val="20"/>
          <w:vertAlign w:val="subscript"/>
        </w:rPr>
        <w:t>10</w:t>
      </w:r>
      <w:r w:rsidR="0055387D">
        <w:rPr>
          <w:rStyle w:val="Strong"/>
          <w:b w:val="0"/>
          <w:sz w:val="20"/>
          <w:szCs w:val="20"/>
        </w:rPr>
        <w:t xml:space="preserve"> concentrations at times of Cast House emissions. </w:t>
      </w:r>
      <w:r w:rsidR="003E58A0">
        <w:rPr>
          <w:rStyle w:val="Strong"/>
          <w:b w:val="0"/>
          <w:sz w:val="20"/>
          <w:szCs w:val="20"/>
        </w:rPr>
        <w:t>T</w:t>
      </w:r>
      <w:r w:rsidR="0055387D">
        <w:rPr>
          <w:rStyle w:val="Strong"/>
          <w:b w:val="0"/>
          <w:sz w:val="20"/>
          <w:szCs w:val="20"/>
        </w:rPr>
        <w:t>here appears to be no published literature on this topic to support or dispute this finding.</w:t>
      </w:r>
      <w:r w:rsidR="0055387D">
        <w:rPr>
          <w:rStyle w:val="Strong"/>
          <w:b w:val="0"/>
          <w:color w:val="FF0000"/>
          <w:sz w:val="20"/>
          <w:szCs w:val="20"/>
        </w:rPr>
        <w:t xml:space="preserve"> </w:t>
      </w:r>
    </w:p>
    <w:p w14:paraId="6658F787" w14:textId="77777777" w:rsidR="009952D2" w:rsidRPr="009952D2" w:rsidRDefault="009952D2" w:rsidP="00670FD2">
      <w:pPr>
        <w:suppressAutoHyphens w:val="0"/>
        <w:autoSpaceDE w:val="0"/>
        <w:autoSpaceDN w:val="0"/>
        <w:adjustRightInd w:val="0"/>
        <w:spacing w:after="0" w:line="360" w:lineRule="auto"/>
        <w:jc w:val="both"/>
        <w:rPr>
          <w:rStyle w:val="Strong"/>
          <w:rFonts w:asciiTheme="minorHAnsi" w:eastAsiaTheme="minorHAnsi" w:hAnsiTheme="minorHAnsi" w:cs="ArialUnicodeMS"/>
          <w:b w:val="0"/>
          <w:bCs w:val="0"/>
          <w:kern w:val="0"/>
          <w:sz w:val="20"/>
          <w:szCs w:val="20"/>
          <w:lang w:eastAsia="en-US"/>
        </w:rPr>
      </w:pPr>
    </w:p>
    <w:p w14:paraId="56ED4643" w14:textId="78EA6A85" w:rsidR="00153C87" w:rsidRDefault="00354E24" w:rsidP="00670FD2">
      <w:pPr>
        <w:spacing w:line="360" w:lineRule="auto"/>
        <w:jc w:val="both"/>
        <w:rPr>
          <w:rStyle w:val="Strong"/>
          <w:b w:val="0"/>
          <w:sz w:val="20"/>
          <w:szCs w:val="20"/>
        </w:rPr>
      </w:pPr>
      <w:r>
        <w:rPr>
          <w:rStyle w:val="Strong"/>
          <w:b w:val="0"/>
          <w:sz w:val="20"/>
          <w:szCs w:val="20"/>
        </w:rPr>
        <w:t>Table 23</w:t>
      </w:r>
      <w:r w:rsidR="00C3110B">
        <w:rPr>
          <w:rStyle w:val="Strong"/>
          <w:b w:val="0"/>
          <w:sz w:val="20"/>
          <w:szCs w:val="20"/>
        </w:rPr>
        <w:t xml:space="preserve"> also shows </w:t>
      </w:r>
      <w:r w:rsidR="002F672F" w:rsidRPr="009952D2">
        <w:rPr>
          <w:rStyle w:val="Strong"/>
          <w:b w:val="0"/>
          <w:sz w:val="20"/>
          <w:szCs w:val="20"/>
        </w:rPr>
        <w:t>that PM</w:t>
      </w:r>
      <w:r w:rsidR="002F672F" w:rsidRPr="009952D2">
        <w:rPr>
          <w:rStyle w:val="Strong"/>
          <w:b w:val="0"/>
          <w:sz w:val="20"/>
          <w:szCs w:val="20"/>
          <w:vertAlign w:val="subscript"/>
        </w:rPr>
        <w:t>10</w:t>
      </w:r>
      <w:r w:rsidR="00C3110B">
        <w:rPr>
          <w:rStyle w:val="Strong"/>
          <w:b w:val="0"/>
          <w:sz w:val="20"/>
          <w:szCs w:val="20"/>
        </w:rPr>
        <w:t xml:space="preserve"> is </w:t>
      </w:r>
      <w:r w:rsidR="002F672F" w:rsidRPr="009952D2">
        <w:rPr>
          <w:rStyle w:val="Strong"/>
          <w:b w:val="0"/>
          <w:sz w:val="20"/>
          <w:szCs w:val="20"/>
        </w:rPr>
        <w:t xml:space="preserve">higher at times of </w:t>
      </w:r>
      <w:r w:rsidR="00581471" w:rsidRPr="009952D2">
        <w:rPr>
          <w:rStyle w:val="Strong"/>
          <w:b w:val="0"/>
          <w:sz w:val="20"/>
          <w:szCs w:val="20"/>
        </w:rPr>
        <w:t>Cast House</w:t>
      </w:r>
      <w:r w:rsidR="002F672F" w:rsidRPr="009952D2">
        <w:rPr>
          <w:rStyle w:val="Strong"/>
          <w:b w:val="0"/>
          <w:sz w:val="20"/>
          <w:szCs w:val="20"/>
        </w:rPr>
        <w:t xml:space="preserve"> emissions w</w:t>
      </w:r>
      <w:r w:rsidR="00C3110B">
        <w:rPr>
          <w:rStyle w:val="Strong"/>
          <w:b w:val="0"/>
          <w:sz w:val="20"/>
          <w:szCs w:val="20"/>
        </w:rPr>
        <w:t>ith increased</w:t>
      </w:r>
      <w:r w:rsidR="002F672F" w:rsidRPr="009952D2">
        <w:rPr>
          <w:rStyle w:val="Strong"/>
          <w:b w:val="0"/>
          <w:sz w:val="20"/>
          <w:szCs w:val="20"/>
        </w:rPr>
        <w:t xml:space="preserve"> humidity, with the worst cas</w:t>
      </w:r>
      <w:r w:rsidR="009D38DA">
        <w:rPr>
          <w:rStyle w:val="Strong"/>
          <w:b w:val="0"/>
          <w:sz w:val="20"/>
          <w:szCs w:val="20"/>
        </w:rPr>
        <w:t>e</w:t>
      </w:r>
      <w:r w:rsidR="002F672F" w:rsidRPr="009952D2">
        <w:rPr>
          <w:rStyle w:val="Strong"/>
          <w:b w:val="0"/>
          <w:sz w:val="20"/>
          <w:szCs w:val="20"/>
        </w:rPr>
        <w:t xml:space="preserve"> condition being &gt;74.3%. </w:t>
      </w:r>
      <w:r w:rsidR="003828CB" w:rsidRPr="009952D2">
        <w:rPr>
          <w:rStyle w:val="Strong"/>
          <w:b w:val="0"/>
          <w:sz w:val="20"/>
          <w:szCs w:val="20"/>
        </w:rPr>
        <w:t xml:space="preserve">This </w:t>
      </w:r>
      <w:r w:rsidR="009D38DA">
        <w:rPr>
          <w:rStyle w:val="Strong"/>
          <w:b w:val="0"/>
          <w:sz w:val="20"/>
          <w:szCs w:val="20"/>
        </w:rPr>
        <w:t>exceeds</w:t>
      </w:r>
      <w:r w:rsidR="003828CB" w:rsidRPr="009952D2">
        <w:rPr>
          <w:rStyle w:val="Strong"/>
          <w:b w:val="0"/>
          <w:sz w:val="20"/>
          <w:szCs w:val="20"/>
        </w:rPr>
        <w:t xml:space="preserve"> the worst case humidity conditions identified by Giri et al. (200</w:t>
      </w:r>
      <w:r w:rsidR="009D38DA">
        <w:rPr>
          <w:rStyle w:val="Strong"/>
          <w:b w:val="0"/>
          <w:sz w:val="20"/>
          <w:szCs w:val="20"/>
        </w:rPr>
        <w:t>8) (</w:t>
      </w:r>
      <w:r w:rsidR="009952D2" w:rsidRPr="009952D2">
        <w:rPr>
          <w:rStyle w:val="Strong"/>
          <w:b w:val="0"/>
          <w:sz w:val="20"/>
          <w:szCs w:val="20"/>
        </w:rPr>
        <w:t>40-60%</w:t>
      </w:r>
      <w:r w:rsidR="009D38DA">
        <w:rPr>
          <w:rStyle w:val="Strong"/>
          <w:b w:val="0"/>
          <w:sz w:val="20"/>
          <w:szCs w:val="20"/>
        </w:rPr>
        <w:t>). I</w:t>
      </w:r>
      <w:r w:rsidR="009952D2" w:rsidRPr="009952D2">
        <w:rPr>
          <w:rStyle w:val="Strong"/>
          <w:b w:val="0"/>
          <w:sz w:val="20"/>
          <w:szCs w:val="20"/>
        </w:rPr>
        <w:t>t must be noted that Giri e</w:t>
      </w:r>
      <w:r w:rsidR="009D38DA">
        <w:rPr>
          <w:rStyle w:val="Strong"/>
          <w:b w:val="0"/>
          <w:sz w:val="20"/>
          <w:szCs w:val="20"/>
        </w:rPr>
        <w:t xml:space="preserve">t al.’s study took place in </w:t>
      </w:r>
      <w:r w:rsidR="009952D2" w:rsidRPr="009952D2">
        <w:rPr>
          <w:rStyle w:val="Strong"/>
          <w:b w:val="0"/>
          <w:sz w:val="20"/>
          <w:szCs w:val="20"/>
        </w:rPr>
        <w:t xml:space="preserve">Kathmandu Valley which </w:t>
      </w:r>
      <w:r w:rsidR="009D38DA">
        <w:rPr>
          <w:rStyle w:val="Strong"/>
          <w:b w:val="0"/>
          <w:sz w:val="20"/>
          <w:szCs w:val="20"/>
        </w:rPr>
        <w:t xml:space="preserve">experiences </w:t>
      </w:r>
      <w:r w:rsidR="009952D2" w:rsidRPr="009952D2">
        <w:rPr>
          <w:rStyle w:val="Strong"/>
          <w:b w:val="0"/>
          <w:sz w:val="20"/>
          <w:szCs w:val="20"/>
        </w:rPr>
        <w:t xml:space="preserve">a </w:t>
      </w:r>
      <w:r w:rsidR="009D38DA">
        <w:rPr>
          <w:rStyle w:val="Strong"/>
          <w:b w:val="0"/>
          <w:sz w:val="20"/>
          <w:szCs w:val="20"/>
        </w:rPr>
        <w:t xml:space="preserve">very </w:t>
      </w:r>
      <w:r w:rsidR="009952D2" w:rsidRPr="009952D2">
        <w:rPr>
          <w:rStyle w:val="Strong"/>
          <w:b w:val="0"/>
          <w:sz w:val="20"/>
          <w:szCs w:val="20"/>
        </w:rPr>
        <w:t>different climate</w:t>
      </w:r>
      <w:r w:rsidR="009D38DA">
        <w:rPr>
          <w:rStyle w:val="Strong"/>
          <w:b w:val="0"/>
          <w:sz w:val="20"/>
          <w:szCs w:val="20"/>
        </w:rPr>
        <w:t xml:space="preserve"> and </w:t>
      </w:r>
      <w:r w:rsidR="009952D2" w:rsidRPr="009952D2">
        <w:rPr>
          <w:rStyle w:val="Strong"/>
          <w:b w:val="0"/>
          <w:sz w:val="20"/>
          <w:szCs w:val="20"/>
        </w:rPr>
        <w:t>weather systems to</w:t>
      </w:r>
      <w:r w:rsidR="009D38DA">
        <w:rPr>
          <w:rStyle w:val="Strong"/>
          <w:b w:val="0"/>
          <w:sz w:val="20"/>
          <w:szCs w:val="20"/>
        </w:rPr>
        <w:t xml:space="preserve"> </w:t>
      </w:r>
      <w:r w:rsidR="009952D2" w:rsidRPr="009952D2">
        <w:rPr>
          <w:rStyle w:val="Strong"/>
          <w:b w:val="0"/>
          <w:sz w:val="20"/>
          <w:szCs w:val="20"/>
        </w:rPr>
        <w:t>Port Talbot. A potential reason for greater humidity resulting in elevated PM</w:t>
      </w:r>
      <w:r w:rsidR="009952D2" w:rsidRPr="009952D2">
        <w:rPr>
          <w:rStyle w:val="Strong"/>
          <w:b w:val="0"/>
          <w:sz w:val="20"/>
          <w:szCs w:val="20"/>
          <w:vertAlign w:val="subscript"/>
        </w:rPr>
        <w:t>10</w:t>
      </w:r>
      <w:r w:rsidR="009952D2" w:rsidRPr="009952D2">
        <w:rPr>
          <w:rStyle w:val="Strong"/>
          <w:b w:val="0"/>
          <w:sz w:val="20"/>
          <w:szCs w:val="20"/>
        </w:rPr>
        <w:t xml:space="preserve"> </w:t>
      </w:r>
      <w:r w:rsidR="009D38DA">
        <w:rPr>
          <w:rStyle w:val="Strong"/>
          <w:b w:val="0"/>
          <w:sz w:val="20"/>
          <w:szCs w:val="20"/>
        </w:rPr>
        <w:t xml:space="preserve">is that </w:t>
      </w:r>
      <w:r w:rsidR="009952D2" w:rsidRPr="009952D2">
        <w:rPr>
          <w:rFonts w:asciiTheme="minorHAnsi" w:hAnsiTheme="minorHAnsi"/>
          <w:sz w:val="20"/>
          <w:szCs w:val="20"/>
        </w:rPr>
        <w:t>mass is gathered by the particles during humid conditions</w:t>
      </w:r>
      <w:r w:rsidR="009D38DA">
        <w:rPr>
          <w:rFonts w:asciiTheme="minorHAnsi" w:hAnsiTheme="minorHAnsi"/>
          <w:sz w:val="20"/>
          <w:szCs w:val="20"/>
        </w:rPr>
        <w:t>, therefore</w:t>
      </w:r>
      <w:r w:rsidR="009952D2" w:rsidRPr="009952D2">
        <w:rPr>
          <w:rFonts w:asciiTheme="minorHAnsi" w:hAnsiTheme="minorHAnsi"/>
          <w:sz w:val="20"/>
          <w:szCs w:val="20"/>
        </w:rPr>
        <w:t xml:space="preserve"> they remain at ground level rather than</w:t>
      </w:r>
      <w:r w:rsidR="009D38DA">
        <w:rPr>
          <w:rFonts w:asciiTheme="minorHAnsi" w:hAnsiTheme="minorHAnsi"/>
          <w:sz w:val="20"/>
          <w:szCs w:val="20"/>
        </w:rPr>
        <w:t xml:space="preserve"> dispersing into the atmosphere</w:t>
      </w:r>
      <w:r w:rsidR="009952D2" w:rsidRPr="009952D2">
        <w:rPr>
          <w:rFonts w:asciiTheme="minorHAnsi" w:hAnsiTheme="minorHAnsi"/>
          <w:sz w:val="20"/>
          <w:szCs w:val="20"/>
        </w:rPr>
        <w:t xml:space="preserve"> (Giri et al. 2008). In addition, th</w:t>
      </w:r>
      <w:r w:rsidR="00153C87">
        <w:rPr>
          <w:rFonts w:asciiTheme="minorHAnsi" w:hAnsiTheme="minorHAnsi"/>
          <w:sz w:val="20"/>
          <w:szCs w:val="20"/>
        </w:rPr>
        <w:t xml:space="preserve">is </w:t>
      </w:r>
      <w:r w:rsidR="009952D2" w:rsidRPr="009952D2">
        <w:rPr>
          <w:rFonts w:asciiTheme="minorHAnsi" w:hAnsiTheme="minorHAnsi"/>
          <w:sz w:val="20"/>
          <w:szCs w:val="20"/>
        </w:rPr>
        <w:t xml:space="preserve">finding </w:t>
      </w:r>
      <w:r w:rsidR="009952D2" w:rsidRPr="009952D2">
        <w:rPr>
          <w:rStyle w:val="Strong"/>
          <w:b w:val="0"/>
          <w:sz w:val="20"/>
          <w:szCs w:val="20"/>
        </w:rPr>
        <w:t>does not support the existence of a washing effect for PM</w:t>
      </w:r>
      <w:r w:rsidR="009952D2" w:rsidRPr="009952D2">
        <w:rPr>
          <w:rStyle w:val="Strong"/>
          <w:b w:val="0"/>
          <w:sz w:val="20"/>
          <w:szCs w:val="20"/>
          <w:vertAlign w:val="subscript"/>
        </w:rPr>
        <w:t>10</w:t>
      </w:r>
      <w:r w:rsidR="009952D2" w:rsidRPr="009952D2">
        <w:rPr>
          <w:rStyle w:val="Strong"/>
          <w:b w:val="0"/>
          <w:sz w:val="20"/>
          <w:szCs w:val="20"/>
        </w:rPr>
        <w:t xml:space="preserve"> during high humidity conditions</w:t>
      </w:r>
      <w:r w:rsidR="003828CB" w:rsidRPr="009952D2">
        <w:rPr>
          <w:rStyle w:val="Strong"/>
          <w:b w:val="0"/>
          <w:sz w:val="20"/>
          <w:szCs w:val="20"/>
        </w:rPr>
        <w:t xml:space="preserve"> </w:t>
      </w:r>
      <w:r w:rsidR="009952D2" w:rsidRPr="009952D2">
        <w:rPr>
          <w:rStyle w:val="Strong"/>
          <w:b w:val="0"/>
          <w:sz w:val="20"/>
          <w:szCs w:val="20"/>
        </w:rPr>
        <w:t xml:space="preserve">(Shaheen et al. 2005; Giri et al. 2008; Yoo et al. 2014). </w:t>
      </w:r>
    </w:p>
    <w:p w14:paraId="3A01FD0D" w14:textId="6DE02579" w:rsidR="00402793" w:rsidRPr="009952D2" w:rsidRDefault="000F046E" w:rsidP="00670FD2">
      <w:pPr>
        <w:spacing w:line="360" w:lineRule="auto"/>
        <w:jc w:val="both"/>
        <w:rPr>
          <w:rStyle w:val="Strong"/>
          <w:rFonts w:asciiTheme="minorHAnsi" w:hAnsiTheme="minorHAnsi"/>
          <w:b w:val="0"/>
          <w:bCs w:val="0"/>
          <w:sz w:val="20"/>
          <w:szCs w:val="20"/>
        </w:rPr>
      </w:pPr>
      <w:r w:rsidRPr="009952D2">
        <w:rPr>
          <w:rStyle w:val="Strong"/>
          <w:b w:val="0"/>
          <w:sz w:val="20"/>
          <w:szCs w:val="20"/>
        </w:rPr>
        <w:t xml:space="preserve">Finally, </w:t>
      </w:r>
      <w:r w:rsidR="00354E24">
        <w:rPr>
          <w:rStyle w:val="Strong"/>
          <w:b w:val="0"/>
          <w:sz w:val="20"/>
          <w:szCs w:val="20"/>
        </w:rPr>
        <w:t>Table 23</w:t>
      </w:r>
      <w:r w:rsidR="00B21871">
        <w:rPr>
          <w:rStyle w:val="Strong"/>
          <w:b w:val="0"/>
          <w:sz w:val="20"/>
          <w:szCs w:val="20"/>
        </w:rPr>
        <w:t xml:space="preserve"> </w:t>
      </w:r>
      <w:r w:rsidRPr="009952D2">
        <w:rPr>
          <w:rStyle w:val="Strong"/>
          <w:b w:val="0"/>
          <w:sz w:val="20"/>
          <w:szCs w:val="20"/>
        </w:rPr>
        <w:t>shows that</w:t>
      </w:r>
      <w:r w:rsidR="00B70038">
        <w:rPr>
          <w:rStyle w:val="Strong"/>
          <w:b w:val="0"/>
          <w:sz w:val="20"/>
          <w:szCs w:val="20"/>
        </w:rPr>
        <w:t xml:space="preserve"> low levels of rainfall (0-0.2mm per hour)</w:t>
      </w:r>
      <w:r w:rsidRPr="009952D2">
        <w:rPr>
          <w:rStyle w:val="Strong"/>
          <w:b w:val="0"/>
          <w:sz w:val="20"/>
          <w:szCs w:val="20"/>
        </w:rPr>
        <w:t xml:space="preserve"> contribute</w:t>
      </w:r>
      <w:r w:rsidR="00B70038">
        <w:rPr>
          <w:rStyle w:val="Strong"/>
          <w:b w:val="0"/>
          <w:sz w:val="20"/>
          <w:szCs w:val="20"/>
        </w:rPr>
        <w:t>s</w:t>
      </w:r>
      <w:r w:rsidRPr="009952D2">
        <w:rPr>
          <w:rStyle w:val="Strong"/>
          <w:b w:val="0"/>
          <w:sz w:val="20"/>
          <w:szCs w:val="20"/>
        </w:rPr>
        <w:t xml:space="preserve"> to high and very high concentrations of PM</w:t>
      </w:r>
      <w:r w:rsidRPr="009952D2">
        <w:rPr>
          <w:rStyle w:val="Strong"/>
          <w:b w:val="0"/>
          <w:sz w:val="20"/>
          <w:szCs w:val="20"/>
          <w:vertAlign w:val="subscript"/>
        </w:rPr>
        <w:t>10</w:t>
      </w:r>
      <w:r w:rsidRPr="009952D2">
        <w:rPr>
          <w:rStyle w:val="Strong"/>
          <w:b w:val="0"/>
          <w:sz w:val="20"/>
          <w:szCs w:val="20"/>
        </w:rPr>
        <w:t xml:space="preserve"> being recorded when </w:t>
      </w:r>
      <w:r w:rsidR="00581471" w:rsidRPr="009952D2">
        <w:rPr>
          <w:rStyle w:val="Strong"/>
          <w:b w:val="0"/>
          <w:sz w:val="20"/>
          <w:szCs w:val="20"/>
        </w:rPr>
        <w:t>Cast House</w:t>
      </w:r>
      <w:r w:rsidRPr="009952D2">
        <w:rPr>
          <w:rStyle w:val="Strong"/>
          <w:b w:val="0"/>
          <w:sz w:val="20"/>
          <w:szCs w:val="20"/>
        </w:rPr>
        <w:t xml:space="preserve"> emissions occur. </w:t>
      </w:r>
      <w:r w:rsidR="009952D2" w:rsidRPr="009952D2">
        <w:rPr>
          <w:rStyle w:val="Strong"/>
          <w:b w:val="0"/>
          <w:sz w:val="20"/>
          <w:szCs w:val="20"/>
        </w:rPr>
        <w:t>This is supported by</w:t>
      </w:r>
      <w:r w:rsidR="00E32D18">
        <w:rPr>
          <w:rStyle w:val="Strong"/>
          <w:b w:val="0"/>
          <w:sz w:val="20"/>
          <w:szCs w:val="20"/>
        </w:rPr>
        <w:t xml:space="preserve"> </w:t>
      </w:r>
      <w:r w:rsidR="009952D2" w:rsidRPr="009952D2">
        <w:rPr>
          <w:rStyle w:val="Strong"/>
          <w:b w:val="0"/>
          <w:sz w:val="20"/>
          <w:szCs w:val="20"/>
        </w:rPr>
        <w:t xml:space="preserve">Shaheen et al.  (2005), Giri et al. (2008) and Yoo et al. (2014) who </w:t>
      </w:r>
      <w:r w:rsidR="00E32D18">
        <w:rPr>
          <w:rStyle w:val="Strong"/>
          <w:b w:val="0"/>
          <w:sz w:val="20"/>
          <w:szCs w:val="20"/>
        </w:rPr>
        <w:t xml:space="preserve">found </w:t>
      </w:r>
      <w:r w:rsidR="009952D2" w:rsidRPr="009952D2">
        <w:rPr>
          <w:rStyle w:val="Strong"/>
          <w:b w:val="0"/>
          <w:sz w:val="20"/>
          <w:szCs w:val="20"/>
        </w:rPr>
        <w:t xml:space="preserve">a washing effect </w:t>
      </w:r>
      <w:r w:rsidR="00E32D18">
        <w:rPr>
          <w:rStyle w:val="Strong"/>
          <w:b w:val="0"/>
          <w:sz w:val="20"/>
          <w:szCs w:val="20"/>
        </w:rPr>
        <w:t>upon</w:t>
      </w:r>
      <w:r w:rsidR="009952D2" w:rsidRPr="009952D2">
        <w:rPr>
          <w:rStyle w:val="Strong"/>
          <w:b w:val="0"/>
          <w:sz w:val="20"/>
          <w:szCs w:val="20"/>
        </w:rPr>
        <w:t xml:space="preserve"> PM</w:t>
      </w:r>
      <w:r w:rsidR="009952D2" w:rsidRPr="009952D2">
        <w:rPr>
          <w:rStyle w:val="Strong"/>
          <w:b w:val="0"/>
          <w:sz w:val="20"/>
          <w:szCs w:val="20"/>
          <w:vertAlign w:val="subscript"/>
        </w:rPr>
        <w:t>10</w:t>
      </w:r>
      <w:r w:rsidR="009952D2" w:rsidRPr="009952D2">
        <w:rPr>
          <w:rStyle w:val="Strong"/>
          <w:b w:val="0"/>
          <w:sz w:val="20"/>
          <w:szCs w:val="20"/>
        </w:rPr>
        <w:t xml:space="preserve"> </w:t>
      </w:r>
      <w:r w:rsidR="00E32D18">
        <w:rPr>
          <w:rStyle w:val="Strong"/>
          <w:b w:val="0"/>
          <w:sz w:val="20"/>
          <w:szCs w:val="20"/>
        </w:rPr>
        <w:t xml:space="preserve">with increased </w:t>
      </w:r>
      <w:r w:rsidR="009952D2" w:rsidRPr="009952D2">
        <w:rPr>
          <w:rStyle w:val="Strong"/>
          <w:b w:val="0"/>
          <w:sz w:val="20"/>
          <w:szCs w:val="20"/>
        </w:rPr>
        <w:t xml:space="preserve">rainfall. </w:t>
      </w:r>
    </w:p>
    <w:p w14:paraId="7156CDB7" w14:textId="4B47FAC1" w:rsidR="00670FD2" w:rsidRPr="00E32D18" w:rsidRDefault="00F653E4" w:rsidP="00E32D18">
      <w:pPr>
        <w:spacing w:line="360" w:lineRule="auto"/>
        <w:jc w:val="both"/>
        <w:rPr>
          <w:rStyle w:val="Strong"/>
          <w:b w:val="0"/>
          <w:sz w:val="20"/>
          <w:szCs w:val="20"/>
        </w:rPr>
      </w:pPr>
      <w:r>
        <w:rPr>
          <w:rStyle w:val="Strong"/>
          <w:b w:val="0"/>
          <w:sz w:val="20"/>
          <w:szCs w:val="20"/>
        </w:rPr>
        <w:lastRenderedPageBreak/>
        <w:t>T</w:t>
      </w:r>
      <w:r w:rsidR="00354E24">
        <w:rPr>
          <w:rStyle w:val="Strong"/>
          <w:b w:val="0"/>
          <w:sz w:val="20"/>
          <w:szCs w:val="20"/>
        </w:rPr>
        <w:t>able 23</w:t>
      </w:r>
      <w:r w:rsidR="00E32D18">
        <w:rPr>
          <w:rStyle w:val="Strong"/>
          <w:b w:val="0"/>
          <w:sz w:val="20"/>
          <w:szCs w:val="20"/>
        </w:rPr>
        <w:t xml:space="preserve"> i</w:t>
      </w:r>
      <w:r>
        <w:rPr>
          <w:rStyle w:val="Strong"/>
          <w:b w:val="0"/>
          <w:sz w:val="20"/>
          <w:szCs w:val="20"/>
        </w:rPr>
        <w:t>s presented graphically in</w:t>
      </w:r>
      <w:r w:rsidR="00E32D18">
        <w:rPr>
          <w:rStyle w:val="Strong"/>
          <w:b w:val="0"/>
          <w:sz w:val="20"/>
          <w:szCs w:val="20"/>
        </w:rPr>
        <w:t xml:space="preserve"> </w:t>
      </w:r>
      <w:r w:rsidR="00AE1F1D">
        <w:rPr>
          <w:rStyle w:val="Strong"/>
          <w:b w:val="0"/>
          <w:sz w:val="20"/>
          <w:szCs w:val="20"/>
        </w:rPr>
        <w:t>Figure</w:t>
      </w:r>
      <w:r w:rsidR="00A94547">
        <w:rPr>
          <w:rStyle w:val="Strong"/>
          <w:b w:val="0"/>
          <w:sz w:val="20"/>
          <w:szCs w:val="20"/>
        </w:rPr>
        <w:t>s</w:t>
      </w:r>
      <w:r>
        <w:rPr>
          <w:rStyle w:val="Strong"/>
          <w:b w:val="0"/>
          <w:sz w:val="20"/>
          <w:szCs w:val="20"/>
        </w:rPr>
        <w:t xml:space="preserve"> </w:t>
      </w:r>
      <w:r w:rsidR="00E32D18">
        <w:rPr>
          <w:rStyle w:val="Strong"/>
          <w:b w:val="0"/>
          <w:sz w:val="20"/>
          <w:szCs w:val="20"/>
        </w:rPr>
        <w:t>46</w:t>
      </w:r>
      <w:r w:rsidR="00A94547">
        <w:rPr>
          <w:rStyle w:val="Strong"/>
          <w:b w:val="0"/>
          <w:sz w:val="20"/>
          <w:szCs w:val="20"/>
        </w:rPr>
        <w:t>–50</w:t>
      </w:r>
      <w:r>
        <w:rPr>
          <w:rStyle w:val="Strong"/>
          <w:b w:val="0"/>
          <w:sz w:val="20"/>
          <w:szCs w:val="20"/>
        </w:rPr>
        <w:t xml:space="preserve"> with any outliers to the observed pattern circled in red. </w:t>
      </w:r>
      <w:r w:rsidR="00DD24F1">
        <w:rPr>
          <w:rStyle w:val="Strong"/>
          <w:b w:val="0"/>
          <w:noProof/>
          <w:sz w:val="20"/>
          <w:szCs w:val="20"/>
          <w:lang w:eastAsia="en-GB"/>
        </w:rPr>
        <w:drawing>
          <wp:anchor distT="0" distB="0" distL="114300" distR="114300" simplePos="0" relativeHeight="251860992" behindDoc="0" locked="0" layoutInCell="1" allowOverlap="1" wp14:anchorId="0F7DB6C6" wp14:editId="5611B579">
            <wp:simplePos x="0" y="0"/>
            <wp:positionH relativeFrom="margin">
              <wp:align>left</wp:align>
            </wp:positionH>
            <wp:positionV relativeFrom="paragraph">
              <wp:posOffset>307975</wp:posOffset>
            </wp:positionV>
            <wp:extent cx="5716905" cy="3736975"/>
            <wp:effectExtent l="0" t="0" r="0" b="0"/>
            <wp:wrapTopAndBottom/>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731454" cy="3746621"/>
                    </a:xfrm>
                    <a:prstGeom prst="rect">
                      <a:avLst/>
                    </a:prstGeom>
                    <a:noFill/>
                  </pic:spPr>
                </pic:pic>
              </a:graphicData>
            </a:graphic>
            <wp14:sizeRelH relativeFrom="page">
              <wp14:pctWidth>0</wp14:pctWidth>
            </wp14:sizeRelH>
            <wp14:sizeRelV relativeFrom="page">
              <wp14:pctHeight>0</wp14:pctHeight>
            </wp14:sizeRelV>
          </wp:anchor>
        </w:drawing>
      </w:r>
    </w:p>
    <w:p w14:paraId="5AFC19FE" w14:textId="196AA6D7" w:rsidR="00902722" w:rsidRDefault="00600863" w:rsidP="002C7B7D">
      <w:pPr>
        <w:rPr>
          <w:rStyle w:val="Strong"/>
          <w:b w:val="0"/>
          <w:sz w:val="20"/>
          <w:szCs w:val="20"/>
        </w:rPr>
      </w:pPr>
      <w:r>
        <w:rPr>
          <w:b/>
          <w:bCs/>
          <w:noProof/>
          <w:sz w:val="20"/>
          <w:szCs w:val="20"/>
          <w:lang w:eastAsia="en-GB"/>
        </w:rPr>
        <mc:AlternateContent>
          <mc:Choice Requires="wps">
            <w:drawing>
              <wp:anchor distT="0" distB="0" distL="114300" distR="114300" simplePos="0" relativeHeight="251859968" behindDoc="0" locked="0" layoutInCell="1" allowOverlap="1" wp14:anchorId="14A2FF2A" wp14:editId="2415A31C">
                <wp:simplePos x="0" y="0"/>
                <wp:positionH relativeFrom="margin">
                  <wp:align>center</wp:align>
                </wp:positionH>
                <wp:positionV relativeFrom="paragraph">
                  <wp:posOffset>3731398</wp:posOffset>
                </wp:positionV>
                <wp:extent cx="3667125" cy="287079"/>
                <wp:effectExtent l="0" t="0" r="9525" b="0"/>
                <wp:wrapNone/>
                <wp:docPr id="192" name="Text Box 192"/>
                <wp:cNvGraphicFramePr/>
                <a:graphic xmlns:a="http://schemas.openxmlformats.org/drawingml/2006/main">
                  <a:graphicData uri="http://schemas.microsoft.com/office/word/2010/wordprocessingShape">
                    <wps:wsp>
                      <wps:cNvSpPr txBox="1"/>
                      <wps:spPr>
                        <a:xfrm>
                          <a:off x="0" y="0"/>
                          <a:ext cx="3667125" cy="2870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1704B" w14:textId="1B1C64E8" w:rsidR="0062582F" w:rsidRDefault="0062582F" w:rsidP="00DD24F1">
                            <w:pPr>
                              <w:rPr>
                                <w:rStyle w:val="Strong"/>
                                <w:b w:val="0"/>
                                <w:sz w:val="20"/>
                                <w:szCs w:val="20"/>
                              </w:rPr>
                            </w:pPr>
                            <w:r>
                              <w:rPr>
                                <w:rStyle w:val="Strong"/>
                                <w:sz w:val="20"/>
                                <w:szCs w:val="20"/>
                              </w:rPr>
                              <w:t>Figure 46</w:t>
                            </w:r>
                            <w:r>
                              <w:rPr>
                                <w:rStyle w:val="Strong"/>
                                <w:b w:val="0"/>
                                <w:sz w:val="20"/>
                                <w:szCs w:val="20"/>
                              </w:rPr>
                              <w:t xml:space="preserve"> – Low to Very High Severity Conditions (Wind Direction) </w:t>
                            </w:r>
                          </w:p>
                          <w:p w14:paraId="14023F5A"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A2FF2A" id="Text Box 192" o:spid="_x0000_s1116" type="#_x0000_t202" style="position:absolute;margin-left:0;margin-top:293.8pt;width:288.75pt;height:22.6pt;z-index:2518599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" fillcolor="white [3201]" stroked="f" strokeweight=".5pt">
                <v:textbox>
                  <w:txbxContent>
                    <w:p w14:paraId="1D91704B" w14:textId="1B1C64E8" w:rsidR="0062582F" w:rsidRDefault="0062582F" w:rsidP="00DD24F1">
                      <w:pPr>
                        <w:rPr>
                          <w:rStyle w:val="Strong"/>
                          <w:b w:val="0"/>
                          <w:sz w:val="20"/>
                          <w:szCs w:val="20"/>
                        </w:rPr>
                      </w:pPr>
                      <w:r>
                        <w:rPr>
                          <w:rStyle w:val="Strong"/>
                          <w:sz w:val="20"/>
                          <w:szCs w:val="20"/>
                        </w:rPr>
                        <w:t>Figure 46</w:t>
                      </w:r>
                      <w:r>
                        <w:rPr>
                          <w:rStyle w:val="Strong"/>
                          <w:b w:val="0"/>
                          <w:sz w:val="20"/>
                          <w:szCs w:val="20"/>
                        </w:rPr>
                        <w:t xml:space="preserve"> – Low to Very High Severity Conditions (Wind Direction) </w:t>
                      </w:r>
                    </w:p>
                    <w:p w14:paraId="14023F5A" w14:textId="77777777" w:rsidR="0062582F" w:rsidRDefault="0062582F"/>
                  </w:txbxContent>
                </v:textbox>
                <w10:wrap anchorx="margin"/>
              </v:shape>
            </w:pict>
          </mc:Fallback>
        </mc:AlternateContent>
      </w:r>
    </w:p>
    <w:p w14:paraId="7AA3E741" w14:textId="34E2D15E" w:rsidR="00670FD2" w:rsidRDefault="00600863" w:rsidP="002C7B7D">
      <w:pPr>
        <w:rPr>
          <w:rStyle w:val="Strong"/>
          <w:sz w:val="20"/>
          <w:szCs w:val="20"/>
        </w:rPr>
      </w:pPr>
      <w:r>
        <w:rPr>
          <w:rStyle w:val="Strong"/>
          <w:b w:val="0"/>
          <w:noProof/>
          <w:sz w:val="20"/>
          <w:szCs w:val="20"/>
          <w:lang w:eastAsia="en-GB"/>
        </w:rPr>
        <w:drawing>
          <wp:anchor distT="0" distB="0" distL="114300" distR="114300" simplePos="0" relativeHeight="251940864" behindDoc="0" locked="0" layoutInCell="1" allowOverlap="1" wp14:anchorId="7C86CD2D" wp14:editId="5A7A22DE">
            <wp:simplePos x="0" y="0"/>
            <wp:positionH relativeFrom="margin">
              <wp:posOffset>0</wp:posOffset>
            </wp:positionH>
            <wp:positionV relativeFrom="paragraph">
              <wp:posOffset>301625</wp:posOffset>
            </wp:positionV>
            <wp:extent cx="5724525" cy="3736975"/>
            <wp:effectExtent l="0" t="0" r="9525" b="0"/>
            <wp:wrapTopAndBottom/>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724525" cy="3736975"/>
                    </a:xfrm>
                    <a:prstGeom prst="rect">
                      <a:avLst/>
                    </a:prstGeom>
                    <a:noFill/>
                  </pic:spPr>
                </pic:pic>
              </a:graphicData>
            </a:graphic>
            <wp14:sizeRelH relativeFrom="page">
              <wp14:pctWidth>0</wp14:pctWidth>
            </wp14:sizeRelH>
            <wp14:sizeRelV relativeFrom="page">
              <wp14:pctHeight>0</wp14:pctHeight>
            </wp14:sizeRelV>
          </wp:anchor>
        </w:drawing>
      </w:r>
    </w:p>
    <w:p w14:paraId="412A070B" w14:textId="641963E3" w:rsidR="00204933" w:rsidRDefault="00600863" w:rsidP="00204933">
      <w:pPr>
        <w:rPr>
          <w:rStyle w:val="Strong"/>
          <w:sz w:val="20"/>
          <w:szCs w:val="20"/>
        </w:rPr>
      </w:pPr>
      <w:r>
        <w:rPr>
          <w:b/>
          <w:bCs/>
          <w:noProof/>
          <w:sz w:val="20"/>
          <w:szCs w:val="20"/>
          <w:lang w:eastAsia="en-GB"/>
        </w:rPr>
        <mc:AlternateContent>
          <mc:Choice Requires="wps">
            <w:drawing>
              <wp:anchor distT="0" distB="0" distL="114300" distR="114300" simplePos="0" relativeHeight="251942912" behindDoc="0" locked="0" layoutInCell="1" allowOverlap="1" wp14:anchorId="3D19DCCC" wp14:editId="79689046">
                <wp:simplePos x="0" y="0"/>
                <wp:positionH relativeFrom="margin">
                  <wp:align>center</wp:align>
                </wp:positionH>
                <wp:positionV relativeFrom="paragraph">
                  <wp:posOffset>3740150</wp:posOffset>
                </wp:positionV>
                <wp:extent cx="3721211" cy="361950"/>
                <wp:effectExtent l="0" t="0" r="0" b="0"/>
                <wp:wrapNone/>
                <wp:docPr id="220" name="Text Box 220"/>
                <wp:cNvGraphicFramePr/>
                <a:graphic xmlns:a="http://schemas.openxmlformats.org/drawingml/2006/main">
                  <a:graphicData uri="http://schemas.microsoft.com/office/word/2010/wordprocessingShape">
                    <wps:wsp>
                      <wps:cNvSpPr txBox="1"/>
                      <wps:spPr>
                        <a:xfrm>
                          <a:off x="0" y="0"/>
                          <a:ext cx="3721211" cy="361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622529" w14:textId="1BFF0F45" w:rsidR="0062582F" w:rsidRDefault="0062582F" w:rsidP="00600863">
                            <w:pPr>
                              <w:rPr>
                                <w:rStyle w:val="Strong"/>
                                <w:b w:val="0"/>
                                <w:sz w:val="20"/>
                                <w:szCs w:val="20"/>
                              </w:rPr>
                            </w:pPr>
                            <w:r>
                              <w:rPr>
                                <w:rStyle w:val="Strong"/>
                                <w:sz w:val="20"/>
                                <w:szCs w:val="20"/>
                              </w:rPr>
                              <w:t>Figure 47</w:t>
                            </w:r>
                            <w:r>
                              <w:rPr>
                                <w:rStyle w:val="Strong"/>
                                <w:b w:val="0"/>
                                <w:sz w:val="20"/>
                                <w:szCs w:val="20"/>
                              </w:rPr>
                              <w:t xml:space="preserve"> – Low to Very High Severity Conditions (Relative Humidity)</w:t>
                            </w:r>
                          </w:p>
                          <w:p w14:paraId="2B384D31" w14:textId="77777777" w:rsidR="0062582F" w:rsidRDefault="0062582F" w:rsidP="006008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19DCCC" id="Text Box 220" o:spid="_x0000_s1117" type="#_x0000_t202" style="position:absolute;margin-left:0;margin-top:294.5pt;width:293pt;height:28.5pt;z-index:2519429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" fillcolor="white [3201]" stroked="f" strokeweight=".5pt">
                <v:textbox>
                  <w:txbxContent>
                    <w:p w14:paraId="17622529" w14:textId="1BFF0F45" w:rsidR="0062582F" w:rsidRDefault="0062582F" w:rsidP="00600863">
                      <w:pPr>
                        <w:rPr>
                          <w:rStyle w:val="Strong"/>
                          <w:b w:val="0"/>
                          <w:sz w:val="20"/>
                          <w:szCs w:val="20"/>
                        </w:rPr>
                      </w:pPr>
                      <w:r>
                        <w:rPr>
                          <w:rStyle w:val="Strong"/>
                          <w:sz w:val="20"/>
                          <w:szCs w:val="20"/>
                        </w:rPr>
                        <w:t>Figure 47</w:t>
                      </w:r>
                      <w:r>
                        <w:rPr>
                          <w:rStyle w:val="Strong"/>
                          <w:b w:val="0"/>
                          <w:sz w:val="20"/>
                          <w:szCs w:val="20"/>
                        </w:rPr>
                        <w:t xml:space="preserve"> – Low to Very High Severity Conditions (Relative Humidity)</w:t>
                      </w:r>
                    </w:p>
                    <w:p w14:paraId="2B384D31" w14:textId="77777777" w:rsidR="0062582F" w:rsidRDefault="0062582F" w:rsidP="00600863"/>
                  </w:txbxContent>
                </v:textbox>
                <w10:wrap anchorx="margin"/>
              </v:shape>
            </w:pict>
          </mc:Fallback>
        </mc:AlternateContent>
      </w:r>
    </w:p>
    <w:p w14:paraId="045D134E" w14:textId="77777777" w:rsidR="00204933" w:rsidRDefault="00204933" w:rsidP="00204933">
      <w:pPr>
        <w:rPr>
          <w:rStyle w:val="Strong"/>
          <w:sz w:val="20"/>
          <w:szCs w:val="20"/>
        </w:rPr>
      </w:pPr>
    </w:p>
    <w:p w14:paraId="01BA56CE" w14:textId="474B4A88" w:rsidR="00204933" w:rsidRDefault="00600863" w:rsidP="00204933">
      <w:pPr>
        <w:rPr>
          <w:rStyle w:val="Strong"/>
          <w:sz w:val="20"/>
          <w:szCs w:val="20"/>
        </w:rPr>
      </w:pPr>
      <w:r>
        <w:rPr>
          <w:b/>
          <w:bCs/>
          <w:noProof/>
          <w:sz w:val="20"/>
          <w:szCs w:val="20"/>
          <w:lang w:eastAsia="en-GB"/>
        </w:rPr>
        <w:lastRenderedPageBreak/>
        <mc:AlternateContent>
          <mc:Choice Requires="wps">
            <w:drawing>
              <wp:anchor distT="0" distB="0" distL="114300" distR="114300" simplePos="0" relativeHeight="251944960" behindDoc="0" locked="0" layoutInCell="1" allowOverlap="1" wp14:anchorId="2E770CC3" wp14:editId="02D1DC3B">
                <wp:simplePos x="0" y="0"/>
                <wp:positionH relativeFrom="margin">
                  <wp:align>center</wp:align>
                </wp:positionH>
                <wp:positionV relativeFrom="paragraph">
                  <wp:posOffset>3756357</wp:posOffset>
                </wp:positionV>
                <wp:extent cx="3219450" cy="361950"/>
                <wp:effectExtent l="0" t="0" r="0" b="0"/>
                <wp:wrapNone/>
                <wp:docPr id="195" name="Text Box 195"/>
                <wp:cNvGraphicFramePr/>
                <a:graphic xmlns:a="http://schemas.openxmlformats.org/drawingml/2006/main">
                  <a:graphicData uri="http://schemas.microsoft.com/office/word/2010/wordprocessingShape">
                    <wps:wsp>
                      <wps:cNvSpPr txBox="1"/>
                      <wps:spPr>
                        <a:xfrm>
                          <a:off x="0" y="0"/>
                          <a:ext cx="3219450" cy="361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BF9962" w14:textId="77777777" w:rsidR="0062582F" w:rsidRDefault="0062582F" w:rsidP="00600863">
                            <w:pPr>
                              <w:rPr>
                                <w:rStyle w:val="Strong"/>
                                <w:b w:val="0"/>
                                <w:sz w:val="20"/>
                                <w:szCs w:val="20"/>
                              </w:rPr>
                            </w:pPr>
                            <w:r>
                              <w:rPr>
                                <w:rStyle w:val="Strong"/>
                                <w:sz w:val="20"/>
                                <w:szCs w:val="20"/>
                              </w:rPr>
                              <w:t>Figure 48</w:t>
                            </w:r>
                            <w:r>
                              <w:rPr>
                                <w:rStyle w:val="Strong"/>
                                <w:b w:val="0"/>
                                <w:sz w:val="20"/>
                                <w:szCs w:val="20"/>
                              </w:rPr>
                              <w:t xml:space="preserve"> – Low to Very High Severity Conditions (Rainfall)</w:t>
                            </w:r>
                          </w:p>
                          <w:p w14:paraId="6E6C2EC6" w14:textId="77777777" w:rsidR="0062582F" w:rsidRDefault="0062582F" w:rsidP="006008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770CC3" id="Text Box 195" o:spid="_x0000_s1118" type="#_x0000_t202" style="position:absolute;margin-left:0;margin-top:295.8pt;width:253.5pt;height:28.5pt;z-index:2519449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" fillcolor="white [3201]" stroked="f" strokeweight=".5pt">
                <v:textbox>
                  <w:txbxContent>
                    <w:p w14:paraId="41BF9962" w14:textId="77777777" w:rsidR="0062582F" w:rsidRDefault="0062582F" w:rsidP="00600863">
                      <w:pPr>
                        <w:rPr>
                          <w:rStyle w:val="Strong"/>
                          <w:b w:val="0"/>
                          <w:sz w:val="20"/>
                          <w:szCs w:val="20"/>
                        </w:rPr>
                      </w:pPr>
                      <w:r>
                        <w:rPr>
                          <w:rStyle w:val="Strong"/>
                          <w:sz w:val="20"/>
                          <w:szCs w:val="20"/>
                        </w:rPr>
                        <w:t>Figure 48</w:t>
                      </w:r>
                      <w:r>
                        <w:rPr>
                          <w:rStyle w:val="Strong"/>
                          <w:b w:val="0"/>
                          <w:sz w:val="20"/>
                          <w:szCs w:val="20"/>
                        </w:rPr>
                        <w:t xml:space="preserve"> – Low to Very High Severity Conditions (Rainfall)</w:t>
                      </w:r>
                    </w:p>
                    <w:p w14:paraId="6E6C2EC6" w14:textId="77777777" w:rsidR="0062582F" w:rsidRDefault="0062582F" w:rsidP="00600863"/>
                  </w:txbxContent>
                </v:textbox>
                <w10:wrap anchorx="margin"/>
              </v:shape>
            </w:pict>
          </mc:Fallback>
        </mc:AlternateContent>
      </w:r>
      <w:r>
        <w:rPr>
          <w:rStyle w:val="Strong"/>
          <w:b w:val="0"/>
          <w:noProof/>
          <w:sz w:val="20"/>
          <w:szCs w:val="20"/>
          <w:lang w:eastAsia="en-GB"/>
        </w:rPr>
        <w:drawing>
          <wp:anchor distT="0" distB="0" distL="114300" distR="114300" simplePos="0" relativeHeight="251663351" behindDoc="0" locked="0" layoutInCell="1" allowOverlap="1" wp14:anchorId="44CF7E1F" wp14:editId="51635215">
            <wp:simplePos x="0" y="0"/>
            <wp:positionH relativeFrom="margin">
              <wp:align>right</wp:align>
            </wp:positionH>
            <wp:positionV relativeFrom="paragraph">
              <wp:posOffset>0</wp:posOffset>
            </wp:positionV>
            <wp:extent cx="5730875" cy="3744595"/>
            <wp:effectExtent l="0" t="0" r="3175" b="825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730875" cy="3744595"/>
                    </a:xfrm>
                    <a:prstGeom prst="rect">
                      <a:avLst/>
                    </a:prstGeom>
                    <a:noFill/>
                  </pic:spPr>
                </pic:pic>
              </a:graphicData>
            </a:graphic>
            <wp14:sizeRelH relativeFrom="page">
              <wp14:pctWidth>0</wp14:pctWidth>
            </wp14:sizeRelH>
            <wp14:sizeRelV relativeFrom="page">
              <wp14:pctHeight>0</wp14:pctHeight>
            </wp14:sizeRelV>
          </wp:anchor>
        </w:drawing>
      </w:r>
    </w:p>
    <w:p w14:paraId="64A0CA8A" w14:textId="51C2D2BF" w:rsidR="00204933" w:rsidRDefault="00600863" w:rsidP="00204933">
      <w:pPr>
        <w:rPr>
          <w:rStyle w:val="Strong"/>
          <w:sz w:val="20"/>
          <w:szCs w:val="20"/>
        </w:rPr>
      </w:pPr>
      <w:r>
        <w:rPr>
          <w:rStyle w:val="Strong"/>
          <w:b w:val="0"/>
          <w:noProof/>
          <w:sz w:val="20"/>
          <w:szCs w:val="20"/>
          <w:lang w:eastAsia="en-GB"/>
        </w:rPr>
        <w:drawing>
          <wp:anchor distT="0" distB="0" distL="114300" distR="114300" simplePos="0" relativeHeight="251662326" behindDoc="0" locked="0" layoutInCell="1" allowOverlap="1" wp14:anchorId="7584D069" wp14:editId="4FECF5EB">
            <wp:simplePos x="0" y="0"/>
            <wp:positionH relativeFrom="margin">
              <wp:align>right</wp:align>
            </wp:positionH>
            <wp:positionV relativeFrom="paragraph">
              <wp:posOffset>337627</wp:posOffset>
            </wp:positionV>
            <wp:extent cx="5742305" cy="3752850"/>
            <wp:effectExtent l="0" t="0" r="0" b="0"/>
            <wp:wrapTopAndBottom/>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742305" cy="3752850"/>
                    </a:xfrm>
                    <a:prstGeom prst="rect">
                      <a:avLst/>
                    </a:prstGeom>
                    <a:noFill/>
                  </pic:spPr>
                </pic:pic>
              </a:graphicData>
            </a:graphic>
            <wp14:sizeRelH relativeFrom="page">
              <wp14:pctWidth>0</wp14:pctWidth>
            </wp14:sizeRelH>
            <wp14:sizeRelV relativeFrom="page">
              <wp14:pctHeight>0</wp14:pctHeight>
            </wp14:sizeRelV>
          </wp:anchor>
        </w:drawing>
      </w:r>
    </w:p>
    <w:p w14:paraId="078708B3" w14:textId="0D65BADC" w:rsidR="00204933" w:rsidRDefault="00E058A9" w:rsidP="00204933">
      <w:pPr>
        <w:rPr>
          <w:rStyle w:val="Strong"/>
          <w:sz w:val="20"/>
          <w:szCs w:val="20"/>
        </w:rPr>
      </w:pPr>
      <w:r>
        <w:rPr>
          <w:b/>
          <w:bCs/>
          <w:noProof/>
          <w:sz w:val="20"/>
          <w:szCs w:val="20"/>
          <w:lang w:eastAsia="en-GB"/>
        </w:rPr>
        <mc:AlternateContent>
          <mc:Choice Requires="wps">
            <w:drawing>
              <wp:anchor distT="0" distB="0" distL="114300" distR="114300" simplePos="0" relativeHeight="251947008" behindDoc="0" locked="0" layoutInCell="1" allowOverlap="1" wp14:anchorId="12BE5035" wp14:editId="08A7E392">
                <wp:simplePos x="0" y="0"/>
                <wp:positionH relativeFrom="margin">
                  <wp:align>center</wp:align>
                </wp:positionH>
                <wp:positionV relativeFrom="paragraph">
                  <wp:posOffset>3825516</wp:posOffset>
                </wp:positionV>
                <wp:extent cx="3419061" cy="361950"/>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3419061" cy="3619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27928" w14:textId="49919968" w:rsidR="0062582F" w:rsidRDefault="0062582F" w:rsidP="00E058A9">
                            <w:pPr>
                              <w:rPr>
                                <w:rStyle w:val="Strong"/>
                                <w:b w:val="0"/>
                                <w:sz w:val="20"/>
                                <w:szCs w:val="20"/>
                              </w:rPr>
                            </w:pPr>
                            <w:r>
                              <w:rPr>
                                <w:rStyle w:val="Strong"/>
                                <w:sz w:val="20"/>
                                <w:szCs w:val="20"/>
                              </w:rPr>
                              <w:t>Figure 49</w:t>
                            </w:r>
                            <w:r>
                              <w:rPr>
                                <w:rStyle w:val="Strong"/>
                                <w:b w:val="0"/>
                                <w:sz w:val="20"/>
                                <w:szCs w:val="20"/>
                              </w:rPr>
                              <w:t xml:space="preserve"> – Low to Very High Severity Conditions (Wind Speed)</w:t>
                            </w:r>
                          </w:p>
                          <w:p w14:paraId="2CCE9CE5" w14:textId="77777777" w:rsidR="0062582F" w:rsidRDefault="0062582F" w:rsidP="00E058A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BE5035" id="Text Box 221" o:spid="_x0000_s1119" type="#_x0000_t202" style="position:absolute;margin-left:0;margin-top:301.2pt;width:269.2pt;height:28.5pt;z-index:2519470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" fillcolor="white [3201]" stroked="f" strokeweight=".5pt">
                <v:textbox>
                  <w:txbxContent>
                    <w:p w14:paraId="10627928" w14:textId="49919968" w:rsidR="0062582F" w:rsidRDefault="0062582F" w:rsidP="00E058A9">
                      <w:pPr>
                        <w:rPr>
                          <w:rStyle w:val="Strong"/>
                          <w:b w:val="0"/>
                          <w:sz w:val="20"/>
                          <w:szCs w:val="20"/>
                        </w:rPr>
                      </w:pPr>
                      <w:r>
                        <w:rPr>
                          <w:rStyle w:val="Strong"/>
                          <w:sz w:val="20"/>
                          <w:szCs w:val="20"/>
                        </w:rPr>
                        <w:t>Figure 49</w:t>
                      </w:r>
                      <w:r>
                        <w:rPr>
                          <w:rStyle w:val="Strong"/>
                          <w:b w:val="0"/>
                          <w:sz w:val="20"/>
                          <w:szCs w:val="20"/>
                        </w:rPr>
                        <w:t xml:space="preserve"> – Low to Very High Severity Conditions (Wind Speed)</w:t>
                      </w:r>
                    </w:p>
                    <w:p w14:paraId="2CCE9CE5" w14:textId="77777777" w:rsidR="0062582F" w:rsidRDefault="0062582F" w:rsidP="00E058A9"/>
                  </w:txbxContent>
                </v:textbox>
                <w10:wrap anchorx="margin"/>
              </v:shape>
            </w:pict>
          </mc:Fallback>
        </mc:AlternateContent>
      </w:r>
    </w:p>
    <w:p w14:paraId="400BA6C6" w14:textId="1F63D7CA" w:rsidR="00451C07" w:rsidRPr="00E058A9" w:rsidRDefault="00204933" w:rsidP="002C7B7D">
      <w:pPr>
        <w:rPr>
          <w:rStyle w:val="Strong"/>
          <w:sz w:val="20"/>
          <w:szCs w:val="20"/>
        </w:rPr>
      </w:pPr>
      <w:r>
        <w:rPr>
          <w:rStyle w:val="Strong"/>
          <w:b w:val="0"/>
          <w:noProof/>
          <w:sz w:val="20"/>
          <w:szCs w:val="20"/>
          <w:lang w:eastAsia="en-GB"/>
        </w:rPr>
        <w:lastRenderedPageBreak/>
        <w:drawing>
          <wp:anchor distT="0" distB="0" distL="114300" distR="114300" simplePos="0" relativeHeight="251872256" behindDoc="0" locked="0" layoutInCell="1" allowOverlap="1" wp14:anchorId="3E9B8588" wp14:editId="545A3354">
            <wp:simplePos x="0" y="0"/>
            <wp:positionH relativeFrom="margin">
              <wp:posOffset>-142875</wp:posOffset>
            </wp:positionH>
            <wp:positionV relativeFrom="paragraph">
              <wp:posOffset>237490</wp:posOffset>
            </wp:positionV>
            <wp:extent cx="5991225" cy="3905250"/>
            <wp:effectExtent l="0" t="0" r="9525" b="0"/>
            <wp:wrapTopAndBottom/>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991225" cy="3905250"/>
                    </a:xfrm>
                    <a:prstGeom prst="rect">
                      <a:avLst/>
                    </a:prstGeom>
                    <a:noFill/>
                  </pic:spPr>
                </pic:pic>
              </a:graphicData>
            </a:graphic>
            <wp14:sizeRelH relativeFrom="page">
              <wp14:pctWidth>0</wp14:pctWidth>
            </wp14:sizeRelH>
            <wp14:sizeRelV relativeFrom="page">
              <wp14:pctHeight>0</wp14:pctHeight>
            </wp14:sizeRelV>
          </wp:anchor>
        </w:drawing>
      </w:r>
    </w:p>
    <w:p w14:paraId="07ABDC06" w14:textId="546A9FD9" w:rsidR="000F046E" w:rsidRPr="000F046E" w:rsidRDefault="00441ABC" w:rsidP="000F046E">
      <w:pPr>
        <w:rPr>
          <w:rStyle w:val="Strong"/>
          <w:b w:val="0"/>
          <w:sz w:val="20"/>
          <w:szCs w:val="20"/>
        </w:rPr>
      </w:pPr>
      <w:r>
        <w:rPr>
          <w:bCs/>
          <w:noProof/>
          <w:sz w:val="20"/>
          <w:szCs w:val="20"/>
          <w:lang w:eastAsia="en-GB"/>
        </w:rPr>
        <mc:AlternateContent>
          <mc:Choice Requires="wps">
            <w:drawing>
              <wp:anchor distT="0" distB="0" distL="114300" distR="114300" simplePos="0" relativeHeight="251873280" behindDoc="0" locked="0" layoutInCell="1" allowOverlap="1" wp14:anchorId="198332E8" wp14:editId="4F06BA8F">
                <wp:simplePos x="0" y="0"/>
                <wp:positionH relativeFrom="margin">
                  <wp:align>center</wp:align>
                </wp:positionH>
                <wp:positionV relativeFrom="paragraph">
                  <wp:posOffset>3913505</wp:posOffset>
                </wp:positionV>
                <wp:extent cx="3476625" cy="295275"/>
                <wp:effectExtent l="0" t="0" r="9525" b="9525"/>
                <wp:wrapNone/>
                <wp:docPr id="197" name="Text Box 197"/>
                <wp:cNvGraphicFramePr/>
                <a:graphic xmlns:a="http://schemas.openxmlformats.org/drawingml/2006/main">
                  <a:graphicData uri="http://schemas.microsoft.com/office/word/2010/wordprocessingShape">
                    <wps:wsp>
                      <wps:cNvSpPr txBox="1"/>
                      <wps:spPr>
                        <a:xfrm>
                          <a:off x="0" y="0"/>
                          <a:ext cx="347662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019B01" w14:textId="5E050EEF" w:rsidR="0062582F" w:rsidRDefault="0062582F" w:rsidP="00441ABC">
                            <w:pPr>
                              <w:rPr>
                                <w:rStyle w:val="Strong"/>
                                <w:b w:val="0"/>
                                <w:sz w:val="20"/>
                                <w:szCs w:val="20"/>
                              </w:rPr>
                            </w:pPr>
                            <w:r>
                              <w:rPr>
                                <w:rStyle w:val="Strong"/>
                                <w:sz w:val="20"/>
                                <w:szCs w:val="20"/>
                              </w:rPr>
                              <w:t>Figure 50</w:t>
                            </w:r>
                            <w:r>
                              <w:rPr>
                                <w:rStyle w:val="Strong"/>
                                <w:b w:val="0"/>
                                <w:sz w:val="20"/>
                                <w:szCs w:val="20"/>
                              </w:rPr>
                              <w:t xml:space="preserve"> – Low to Very High Severity Conditions (Temperature)</w:t>
                            </w:r>
                          </w:p>
                          <w:p w14:paraId="0F5F5299"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98332E8" id="Text Box 197" o:spid="_x0000_s1120" type="#_x0000_t202" style="position:absolute;margin-left:0;margin-top:308.15pt;width:273.75pt;height:23.25pt;z-index:2518732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" fillcolor="white [3201]" stroked="f" strokeweight=".5pt">
                <v:textbox>
                  <w:txbxContent>
                    <w:p w14:paraId="36019B01" w14:textId="5E050EEF" w:rsidR="0062582F" w:rsidRDefault="0062582F" w:rsidP="00441ABC">
                      <w:pPr>
                        <w:rPr>
                          <w:rStyle w:val="Strong"/>
                          <w:b w:val="0"/>
                          <w:sz w:val="20"/>
                          <w:szCs w:val="20"/>
                        </w:rPr>
                      </w:pPr>
                      <w:r>
                        <w:rPr>
                          <w:rStyle w:val="Strong"/>
                          <w:sz w:val="20"/>
                          <w:szCs w:val="20"/>
                        </w:rPr>
                        <w:t>Figure 50</w:t>
                      </w:r>
                      <w:r>
                        <w:rPr>
                          <w:rStyle w:val="Strong"/>
                          <w:b w:val="0"/>
                          <w:sz w:val="20"/>
                          <w:szCs w:val="20"/>
                        </w:rPr>
                        <w:t xml:space="preserve"> – Low to Very High Severity Conditions (Temperature)</w:t>
                      </w:r>
                    </w:p>
                    <w:p w14:paraId="0F5F5299" w14:textId="77777777" w:rsidR="0062582F" w:rsidRDefault="0062582F"/>
                  </w:txbxContent>
                </v:textbox>
                <w10:wrap anchorx="margin"/>
              </v:shape>
            </w:pict>
          </mc:Fallback>
        </mc:AlternateContent>
      </w:r>
    </w:p>
    <w:p w14:paraId="271C8180" w14:textId="67310DF0" w:rsidR="009952D2" w:rsidRDefault="009952D2" w:rsidP="00D92DB5">
      <w:pPr>
        <w:rPr>
          <w:rStyle w:val="Strong"/>
          <w:b w:val="0"/>
          <w:sz w:val="20"/>
          <w:szCs w:val="20"/>
        </w:rPr>
      </w:pPr>
    </w:p>
    <w:p w14:paraId="4CB094FE" w14:textId="77777777" w:rsidR="003F0606" w:rsidRDefault="003F0606" w:rsidP="00D92DB5">
      <w:pPr>
        <w:rPr>
          <w:rStyle w:val="Strong"/>
          <w:b w:val="0"/>
          <w:sz w:val="20"/>
          <w:szCs w:val="20"/>
        </w:rPr>
      </w:pPr>
    </w:p>
    <w:p w14:paraId="47923F87" w14:textId="77777777" w:rsidR="003F0606" w:rsidRPr="00670FD2" w:rsidRDefault="003F0606" w:rsidP="00D92DB5">
      <w:pPr>
        <w:rPr>
          <w:rStyle w:val="Strong"/>
          <w:b w:val="0"/>
          <w:sz w:val="20"/>
          <w:szCs w:val="20"/>
        </w:rPr>
      </w:pPr>
    </w:p>
    <w:p w14:paraId="23D14454" w14:textId="7B632E5C" w:rsidR="00D92DB5" w:rsidRPr="00670FD2" w:rsidRDefault="00670FD2" w:rsidP="00670FD2">
      <w:pPr>
        <w:pStyle w:val="Heading1"/>
        <w:rPr>
          <w:rStyle w:val="Strong"/>
          <w:rFonts w:asciiTheme="minorHAnsi" w:hAnsiTheme="minorHAnsi"/>
          <w:sz w:val="20"/>
          <w:szCs w:val="20"/>
        </w:rPr>
      </w:pPr>
      <w:bookmarkStart w:id="72" w:name="_Toc511670752"/>
      <w:r>
        <w:rPr>
          <w:rStyle w:val="Strong"/>
          <w:rFonts w:asciiTheme="minorHAnsi" w:hAnsiTheme="minorHAnsi"/>
          <w:sz w:val="20"/>
          <w:szCs w:val="20"/>
        </w:rPr>
        <w:t xml:space="preserve">5.4.3 Creation of the </w:t>
      </w:r>
      <w:r w:rsidR="00D92DB5" w:rsidRPr="00670FD2">
        <w:rPr>
          <w:rStyle w:val="Strong"/>
          <w:rFonts w:asciiTheme="minorHAnsi" w:hAnsiTheme="minorHAnsi"/>
          <w:sz w:val="20"/>
          <w:szCs w:val="20"/>
        </w:rPr>
        <w:t>Decision Tool</w:t>
      </w:r>
      <w:bookmarkEnd w:id="72"/>
      <w:r w:rsidR="00D92DB5" w:rsidRPr="00670FD2">
        <w:rPr>
          <w:rStyle w:val="Strong"/>
          <w:rFonts w:asciiTheme="minorHAnsi" w:hAnsiTheme="minorHAnsi"/>
          <w:sz w:val="20"/>
          <w:szCs w:val="20"/>
        </w:rPr>
        <w:t xml:space="preserve"> </w:t>
      </w:r>
    </w:p>
    <w:p w14:paraId="26F67270" w14:textId="77777777" w:rsidR="00670FD2" w:rsidRDefault="00670FD2" w:rsidP="008A78A5">
      <w:pPr>
        <w:jc w:val="both"/>
        <w:rPr>
          <w:rStyle w:val="Strong"/>
          <w:b w:val="0"/>
          <w:sz w:val="20"/>
          <w:szCs w:val="20"/>
        </w:rPr>
      </w:pPr>
    </w:p>
    <w:p w14:paraId="2E370C27" w14:textId="713E263A" w:rsidR="00D92DB5" w:rsidRDefault="00A94547" w:rsidP="00184EAB">
      <w:pPr>
        <w:spacing w:line="360" w:lineRule="auto"/>
        <w:jc w:val="both"/>
        <w:rPr>
          <w:rStyle w:val="Strong"/>
          <w:b w:val="0"/>
          <w:sz w:val="20"/>
          <w:szCs w:val="20"/>
        </w:rPr>
      </w:pPr>
      <w:r>
        <w:rPr>
          <w:rStyle w:val="Strong"/>
          <w:b w:val="0"/>
          <w:sz w:val="20"/>
          <w:szCs w:val="20"/>
        </w:rPr>
        <w:t xml:space="preserve">The </w:t>
      </w:r>
      <w:r w:rsidR="00A64213">
        <w:rPr>
          <w:rStyle w:val="Strong"/>
          <w:b w:val="0"/>
          <w:sz w:val="20"/>
          <w:szCs w:val="20"/>
        </w:rPr>
        <w:t xml:space="preserve">previous analysis </w:t>
      </w:r>
      <w:r w:rsidR="00184EAB">
        <w:rPr>
          <w:rStyle w:val="Strong"/>
          <w:b w:val="0"/>
          <w:sz w:val="20"/>
          <w:szCs w:val="20"/>
        </w:rPr>
        <w:t>has</w:t>
      </w:r>
      <w:r w:rsidR="00D92DB5">
        <w:rPr>
          <w:rStyle w:val="Strong"/>
          <w:b w:val="0"/>
          <w:sz w:val="20"/>
          <w:szCs w:val="20"/>
        </w:rPr>
        <w:t xml:space="preserve"> been used to develop a decision</w:t>
      </w:r>
      <w:r w:rsidR="00A64213">
        <w:rPr>
          <w:rStyle w:val="Strong"/>
          <w:b w:val="0"/>
          <w:sz w:val="20"/>
          <w:szCs w:val="20"/>
        </w:rPr>
        <w:t xml:space="preserve"> tool to aid those recording </w:t>
      </w:r>
      <w:r w:rsidR="00D92DB5">
        <w:rPr>
          <w:rStyle w:val="Strong"/>
          <w:b w:val="0"/>
          <w:sz w:val="20"/>
          <w:szCs w:val="20"/>
        </w:rPr>
        <w:t>EIF</w:t>
      </w:r>
      <w:r w:rsidR="00A64213">
        <w:rPr>
          <w:rStyle w:val="Strong"/>
          <w:b w:val="0"/>
          <w:sz w:val="20"/>
          <w:szCs w:val="20"/>
        </w:rPr>
        <w:t>s</w:t>
      </w:r>
      <w:r w:rsidR="00D92DB5">
        <w:rPr>
          <w:rStyle w:val="Strong"/>
          <w:b w:val="0"/>
          <w:sz w:val="20"/>
          <w:szCs w:val="20"/>
        </w:rPr>
        <w:t xml:space="preserve"> for </w:t>
      </w:r>
      <w:r w:rsidR="00581471">
        <w:rPr>
          <w:rStyle w:val="Strong"/>
          <w:b w:val="0"/>
          <w:sz w:val="20"/>
          <w:szCs w:val="20"/>
        </w:rPr>
        <w:t>Cast House</w:t>
      </w:r>
      <w:r w:rsidR="00D92DB5">
        <w:rPr>
          <w:rStyle w:val="Strong"/>
          <w:b w:val="0"/>
          <w:sz w:val="20"/>
          <w:szCs w:val="20"/>
        </w:rPr>
        <w:t xml:space="preserve"> emission</w:t>
      </w:r>
      <w:r w:rsidR="00A64213">
        <w:rPr>
          <w:rStyle w:val="Strong"/>
          <w:b w:val="0"/>
          <w:sz w:val="20"/>
          <w:szCs w:val="20"/>
        </w:rPr>
        <w:t>s</w:t>
      </w:r>
      <w:r w:rsidR="00D92DB5">
        <w:rPr>
          <w:rStyle w:val="Strong"/>
          <w:b w:val="0"/>
          <w:sz w:val="20"/>
          <w:szCs w:val="20"/>
        </w:rPr>
        <w:t xml:space="preserve"> in assigning a severity rating for the emission. The polynomial regressi</w:t>
      </w:r>
      <w:r w:rsidR="00184EAB">
        <w:rPr>
          <w:rStyle w:val="Strong"/>
          <w:b w:val="0"/>
          <w:sz w:val="20"/>
          <w:szCs w:val="20"/>
        </w:rPr>
        <w:t>o</w:t>
      </w:r>
      <w:r w:rsidR="001F4431">
        <w:rPr>
          <w:rStyle w:val="Strong"/>
          <w:b w:val="0"/>
          <w:sz w:val="20"/>
          <w:szCs w:val="20"/>
        </w:rPr>
        <w:t>n analysis presented in Table 19</w:t>
      </w:r>
      <w:r w:rsidR="00A64213">
        <w:rPr>
          <w:rStyle w:val="Strong"/>
          <w:b w:val="0"/>
          <w:sz w:val="20"/>
          <w:szCs w:val="20"/>
        </w:rPr>
        <w:t xml:space="preserve"> has</w:t>
      </w:r>
      <w:r w:rsidR="00D92DB5">
        <w:rPr>
          <w:rStyle w:val="Strong"/>
          <w:b w:val="0"/>
          <w:sz w:val="20"/>
          <w:szCs w:val="20"/>
        </w:rPr>
        <w:t xml:space="preserve"> been used to</w:t>
      </w:r>
      <w:r w:rsidR="00A64213">
        <w:rPr>
          <w:rStyle w:val="Strong"/>
          <w:b w:val="0"/>
          <w:sz w:val="20"/>
          <w:szCs w:val="20"/>
        </w:rPr>
        <w:t xml:space="preserve"> determine the </w:t>
      </w:r>
      <w:r w:rsidR="00D92DB5">
        <w:rPr>
          <w:rStyle w:val="Strong"/>
          <w:b w:val="0"/>
          <w:sz w:val="20"/>
          <w:szCs w:val="20"/>
        </w:rPr>
        <w:t xml:space="preserve">order </w:t>
      </w:r>
      <w:r w:rsidR="00A64213">
        <w:rPr>
          <w:rStyle w:val="Strong"/>
          <w:b w:val="0"/>
          <w:sz w:val="20"/>
          <w:szCs w:val="20"/>
        </w:rPr>
        <w:t xml:space="preserve">in which </w:t>
      </w:r>
      <w:r w:rsidR="00D92DB5">
        <w:rPr>
          <w:rStyle w:val="Strong"/>
          <w:b w:val="0"/>
          <w:sz w:val="20"/>
          <w:szCs w:val="20"/>
        </w:rPr>
        <w:t xml:space="preserve">weather </w:t>
      </w:r>
      <w:r w:rsidR="00A64213">
        <w:rPr>
          <w:rStyle w:val="Strong"/>
          <w:b w:val="0"/>
          <w:sz w:val="20"/>
          <w:szCs w:val="20"/>
        </w:rPr>
        <w:t xml:space="preserve">conditions are considered </w:t>
      </w:r>
      <w:r w:rsidR="004534F2">
        <w:rPr>
          <w:rStyle w:val="Strong"/>
          <w:b w:val="0"/>
          <w:sz w:val="20"/>
          <w:szCs w:val="20"/>
        </w:rPr>
        <w:t>in the decision tool</w:t>
      </w:r>
      <w:r w:rsidR="00B64A34">
        <w:rPr>
          <w:rStyle w:val="Strong"/>
          <w:b w:val="0"/>
          <w:sz w:val="20"/>
          <w:szCs w:val="20"/>
        </w:rPr>
        <w:t xml:space="preserve">. The decision tool is presented in </w:t>
      </w:r>
      <w:r w:rsidR="00184EAB">
        <w:rPr>
          <w:rStyle w:val="Strong"/>
          <w:b w:val="0"/>
          <w:sz w:val="20"/>
          <w:szCs w:val="20"/>
        </w:rPr>
        <w:t>Figure 51</w:t>
      </w:r>
      <w:r w:rsidR="00D92DB5">
        <w:rPr>
          <w:rStyle w:val="Strong"/>
          <w:b w:val="0"/>
          <w:sz w:val="20"/>
          <w:szCs w:val="20"/>
        </w:rPr>
        <w:t xml:space="preserve">. </w:t>
      </w:r>
    </w:p>
    <w:p w14:paraId="0BA0C0C7" w14:textId="77777777" w:rsidR="009952D2" w:rsidRDefault="009952D2" w:rsidP="002E666E">
      <w:pPr>
        <w:jc w:val="both"/>
        <w:rPr>
          <w:rStyle w:val="Strong"/>
          <w:sz w:val="20"/>
          <w:szCs w:val="20"/>
        </w:rPr>
      </w:pPr>
    </w:p>
    <w:p w14:paraId="31104B64" w14:textId="77777777" w:rsidR="009952D2" w:rsidRDefault="009952D2" w:rsidP="002E666E">
      <w:pPr>
        <w:jc w:val="both"/>
        <w:rPr>
          <w:rStyle w:val="Strong"/>
          <w:sz w:val="20"/>
          <w:szCs w:val="20"/>
        </w:rPr>
      </w:pPr>
    </w:p>
    <w:p w14:paraId="5928FE8A" w14:textId="77777777" w:rsidR="009952D2" w:rsidRDefault="009952D2" w:rsidP="002E666E">
      <w:pPr>
        <w:jc w:val="both"/>
        <w:rPr>
          <w:rStyle w:val="Strong"/>
          <w:sz w:val="20"/>
          <w:szCs w:val="20"/>
        </w:rPr>
      </w:pPr>
    </w:p>
    <w:p w14:paraId="67C0A098" w14:textId="77777777" w:rsidR="004534F2" w:rsidRDefault="004534F2" w:rsidP="00B64A34">
      <w:pPr>
        <w:rPr>
          <w:sz w:val="28"/>
          <w:szCs w:val="28"/>
        </w:rPr>
      </w:pPr>
    </w:p>
    <w:p w14:paraId="1175B0D5" w14:textId="77777777" w:rsidR="004516ED" w:rsidRDefault="004516ED" w:rsidP="00B64A34">
      <w:pPr>
        <w:rPr>
          <w:sz w:val="28"/>
          <w:szCs w:val="28"/>
        </w:rPr>
      </w:pPr>
    </w:p>
    <w:p w14:paraId="58EE4CB3" w14:textId="55A0DE4E" w:rsidR="00670FD2" w:rsidRDefault="00670FD2" w:rsidP="00AD68D4">
      <w:pPr>
        <w:rPr>
          <w:rStyle w:val="Strong"/>
          <w:sz w:val="20"/>
          <w:szCs w:val="20"/>
        </w:rPr>
      </w:pPr>
    </w:p>
    <w:p w14:paraId="50C3951A" w14:textId="55204730" w:rsidR="00A6794E" w:rsidRPr="00F27B81" w:rsidRDefault="00A6794E" w:rsidP="006524C3">
      <w:pPr>
        <w:rPr>
          <w:rStyle w:val="Strong"/>
          <w:noProof/>
          <w:lang w:eastAsia="en-GB"/>
        </w:rPr>
      </w:pPr>
      <w:r>
        <w:rPr>
          <w:b/>
          <w:bCs/>
          <w:noProof/>
          <w:lang w:eastAsia="en-GB"/>
        </w:rPr>
        <w:lastRenderedPageBreak/>
        <mc:AlternateContent>
          <mc:Choice Requires="wps">
            <w:drawing>
              <wp:anchor distT="0" distB="0" distL="114300" distR="114300" simplePos="0" relativeHeight="251874304" behindDoc="0" locked="0" layoutInCell="1" allowOverlap="1" wp14:anchorId="5704ED19" wp14:editId="01CA1D68">
                <wp:simplePos x="0" y="0"/>
                <wp:positionH relativeFrom="margin">
                  <wp:align>center</wp:align>
                </wp:positionH>
                <wp:positionV relativeFrom="paragraph">
                  <wp:posOffset>8643786</wp:posOffset>
                </wp:positionV>
                <wp:extent cx="2114550" cy="323850"/>
                <wp:effectExtent l="0" t="0" r="0" b="0"/>
                <wp:wrapNone/>
                <wp:docPr id="198" name="Text Box 198"/>
                <wp:cNvGraphicFramePr/>
                <a:graphic xmlns:a="http://schemas.openxmlformats.org/drawingml/2006/main">
                  <a:graphicData uri="http://schemas.microsoft.com/office/word/2010/wordprocessingShape">
                    <wps:wsp>
                      <wps:cNvSpPr txBox="1"/>
                      <wps:spPr>
                        <a:xfrm>
                          <a:off x="0" y="0"/>
                          <a:ext cx="211455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72703" w14:textId="7A12FA7C" w:rsidR="0062582F" w:rsidRDefault="0062582F" w:rsidP="000C3E81">
                            <w:pPr>
                              <w:rPr>
                                <w:b/>
                                <w:bCs/>
                                <w:sz w:val="20"/>
                                <w:szCs w:val="20"/>
                              </w:rPr>
                            </w:pPr>
                            <w:r>
                              <w:rPr>
                                <w:rStyle w:val="Strong"/>
                                <w:sz w:val="20"/>
                                <w:szCs w:val="20"/>
                              </w:rPr>
                              <w:t xml:space="preserve">Figure 51 – </w:t>
                            </w:r>
                            <w:r w:rsidRPr="004534F2">
                              <w:rPr>
                                <w:rStyle w:val="Strong"/>
                                <w:b w:val="0"/>
                                <w:sz w:val="20"/>
                                <w:szCs w:val="20"/>
                              </w:rPr>
                              <w:t xml:space="preserve">Decision Tool </w:t>
                            </w:r>
                            <w:r>
                              <w:rPr>
                                <w:rStyle w:val="Strong"/>
                                <w:b w:val="0"/>
                                <w:sz w:val="20"/>
                                <w:szCs w:val="20"/>
                              </w:rPr>
                              <w:t>Flow Chart</w:t>
                            </w:r>
                          </w:p>
                          <w:p w14:paraId="36E4B7D3" w14:textId="77777777" w:rsidR="0062582F" w:rsidRDefault="006258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704ED19" id="Text Box 198" o:spid="_x0000_s1121" type="#_x0000_t202" style="position:absolute;margin-left:0;margin-top:680.6pt;width:166.5pt;height:25.5pt;z-index:2518743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" fillcolor="white [3201]" stroked="f" strokeweight=".5pt">
                <v:textbox>
                  <w:txbxContent>
                    <w:p w14:paraId="1B972703" w14:textId="7A12FA7C" w:rsidR="0062582F" w:rsidRDefault="0062582F" w:rsidP="000C3E81">
                      <w:pPr>
                        <w:rPr>
                          <w:b/>
                          <w:bCs/>
                          <w:sz w:val="20"/>
                          <w:szCs w:val="20"/>
                        </w:rPr>
                      </w:pPr>
                      <w:r>
                        <w:rPr>
                          <w:rStyle w:val="Strong"/>
                          <w:sz w:val="20"/>
                          <w:szCs w:val="20"/>
                        </w:rPr>
                        <w:t xml:space="preserve">Figure 51 – </w:t>
                      </w:r>
                      <w:r w:rsidRPr="004534F2">
                        <w:rPr>
                          <w:rStyle w:val="Strong"/>
                          <w:b w:val="0"/>
                          <w:sz w:val="20"/>
                          <w:szCs w:val="20"/>
                        </w:rPr>
                        <w:t xml:space="preserve">Decision Tool </w:t>
                      </w:r>
                      <w:r>
                        <w:rPr>
                          <w:rStyle w:val="Strong"/>
                          <w:b w:val="0"/>
                          <w:sz w:val="20"/>
                          <w:szCs w:val="20"/>
                        </w:rPr>
                        <w:t>Flow Chart</w:t>
                      </w:r>
                    </w:p>
                    <w:p w14:paraId="36E4B7D3" w14:textId="77777777" w:rsidR="0062582F" w:rsidRDefault="0062582F"/>
                  </w:txbxContent>
                </v:textbox>
                <w10:wrap anchorx="margin"/>
              </v:shape>
            </w:pict>
          </mc:Fallback>
        </mc:AlternateContent>
      </w:r>
      <w:r w:rsidR="00851849">
        <w:rPr>
          <w:rStyle w:val="Strong"/>
          <w:noProof/>
          <w:sz w:val="20"/>
          <w:szCs w:val="20"/>
          <w:lang w:eastAsia="en-GB"/>
        </w:rPr>
        <w:drawing>
          <wp:inline distT="0" distB="0" distL="0" distR="0" wp14:anchorId="6F5EC98F" wp14:editId="36F39F2F">
            <wp:extent cx="6257733" cy="85953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267201" cy="8608364"/>
                    </a:xfrm>
                    <a:prstGeom prst="rect">
                      <a:avLst/>
                    </a:prstGeom>
                    <a:noFill/>
                    <a:ln>
                      <a:noFill/>
                    </a:ln>
                  </pic:spPr>
                </pic:pic>
              </a:graphicData>
            </a:graphic>
          </wp:inline>
        </w:drawing>
      </w:r>
    </w:p>
    <w:p w14:paraId="58773037" w14:textId="118CE484" w:rsidR="00DD0B73" w:rsidRPr="007D318F" w:rsidRDefault="00400E3F" w:rsidP="000E1268">
      <w:pPr>
        <w:pStyle w:val="Heading1"/>
        <w:numPr>
          <w:ilvl w:val="0"/>
          <w:numId w:val="16"/>
        </w:numPr>
        <w:rPr>
          <w:rStyle w:val="Strong"/>
          <w:rFonts w:asciiTheme="minorHAnsi" w:hAnsiTheme="minorHAnsi"/>
        </w:rPr>
      </w:pPr>
      <w:bookmarkStart w:id="73" w:name="_Toc511670753"/>
      <w:r w:rsidRPr="007D318F">
        <w:rPr>
          <w:rStyle w:val="Strong"/>
          <w:rFonts w:asciiTheme="minorHAnsi" w:hAnsiTheme="minorHAnsi"/>
        </w:rPr>
        <w:lastRenderedPageBreak/>
        <w:t>Evaluation</w:t>
      </w:r>
      <w:r w:rsidR="0059496A" w:rsidRPr="007D318F">
        <w:rPr>
          <w:rStyle w:val="Strong"/>
          <w:rFonts w:asciiTheme="minorHAnsi" w:hAnsiTheme="minorHAnsi"/>
        </w:rPr>
        <w:t xml:space="preserve"> </w:t>
      </w:r>
      <w:r w:rsidR="0024327E">
        <w:rPr>
          <w:rStyle w:val="Strong"/>
          <w:rFonts w:asciiTheme="minorHAnsi" w:hAnsiTheme="minorHAnsi"/>
        </w:rPr>
        <w:t>and Conclusions</w:t>
      </w:r>
      <w:bookmarkEnd w:id="73"/>
    </w:p>
    <w:p w14:paraId="3DBA107B" w14:textId="65FFBEB8" w:rsidR="00DD0B73" w:rsidRDefault="0046390A" w:rsidP="0046390A">
      <w:pPr>
        <w:pStyle w:val="ListParagraph"/>
        <w:tabs>
          <w:tab w:val="left" w:pos="2820"/>
        </w:tabs>
        <w:ind w:left="360"/>
        <w:rPr>
          <w:rStyle w:val="Strong"/>
          <w:sz w:val="28"/>
          <w:szCs w:val="28"/>
        </w:rPr>
      </w:pPr>
      <w:r>
        <w:rPr>
          <w:rStyle w:val="Strong"/>
          <w:sz w:val="28"/>
          <w:szCs w:val="28"/>
        </w:rPr>
        <w:tab/>
      </w:r>
    </w:p>
    <w:p w14:paraId="7230A758" w14:textId="43E4D1F1" w:rsidR="0059496A" w:rsidRPr="009C55B1" w:rsidRDefault="0024327E" w:rsidP="00670FD2">
      <w:pPr>
        <w:pStyle w:val="Heading1"/>
        <w:rPr>
          <w:rStyle w:val="Strong"/>
          <w:rFonts w:asciiTheme="minorHAnsi" w:hAnsiTheme="minorHAnsi"/>
          <w:sz w:val="22"/>
          <w:szCs w:val="22"/>
        </w:rPr>
      </w:pPr>
      <w:bookmarkStart w:id="74" w:name="_Toc511670754"/>
      <w:r w:rsidRPr="009C55B1">
        <w:rPr>
          <w:rStyle w:val="Strong"/>
          <w:rFonts w:asciiTheme="minorHAnsi" w:hAnsiTheme="minorHAnsi"/>
          <w:sz w:val="22"/>
          <w:szCs w:val="22"/>
        </w:rPr>
        <w:t xml:space="preserve">6.1 </w:t>
      </w:r>
      <w:r w:rsidR="004475B9" w:rsidRPr="009C55B1">
        <w:rPr>
          <w:rStyle w:val="Strong"/>
          <w:rFonts w:asciiTheme="minorHAnsi" w:hAnsiTheme="minorHAnsi"/>
          <w:sz w:val="22"/>
          <w:szCs w:val="22"/>
        </w:rPr>
        <w:t>Assumptions</w:t>
      </w:r>
      <w:bookmarkEnd w:id="74"/>
    </w:p>
    <w:p w14:paraId="3C00D653" w14:textId="77777777" w:rsidR="00670FD2" w:rsidRDefault="00670FD2" w:rsidP="00D44CFE">
      <w:pPr>
        <w:jc w:val="both"/>
        <w:rPr>
          <w:rStyle w:val="Strong"/>
          <w:rFonts w:asciiTheme="minorHAnsi" w:hAnsiTheme="minorHAnsi"/>
          <w:b w:val="0"/>
          <w:sz w:val="20"/>
          <w:szCs w:val="20"/>
        </w:rPr>
      </w:pPr>
    </w:p>
    <w:p w14:paraId="5799CA2C" w14:textId="41DFFBE2" w:rsidR="009D4FBD" w:rsidRDefault="00196FF4" w:rsidP="00670FD2">
      <w:pPr>
        <w:spacing w:line="360" w:lineRule="auto"/>
        <w:jc w:val="both"/>
        <w:rPr>
          <w:rStyle w:val="Strong"/>
          <w:rFonts w:asciiTheme="minorHAnsi" w:hAnsiTheme="minorHAnsi"/>
          <w:b w:val="0"/>
          <w:sz w:val="20"/>
          <w:szCs w:val="20"/>
        </w:rPr>
      </w:pPr>
      <w:r>
        <w:rPr>
          <w:rFonts w:asciiTheme="minorHAnsi" w:hAnsiTheme="minorHAnsi"/>
          <w:bCs/>
          <w:noProof/>
          <w:sz w:val="20"/>
          <w:szCs w:val="20"/>
          <w:lang w:eastAsia="en-GB"/>
        </w:rPr>
        <mc:AlternateContent>
          <mc:Choice Requires="wps">
            <w:drawing>
              <wp:anchor distT="0" distB="0" distL="114300" distR="114300" simplePos="0" relativeHeight="251875328" behindDoc="0" locked="0" layoutInCell="1" allowOverlap="1" wp14:anchorId="7EC43EB7" wp14:editId="4BE95F19">
                <wp:simplePos x="0" y="0"/>
                <wp:positionH relativeFrom="margin">
                  <wp:align>left</wp:align>
                </wp:positionH>
                <wp:positionV relativeFrom="paragraph">
                  <wp:posOffset>700405</wp:posOffset>
                </wp:positionV>
                <wp:extent cx="1657350" cy="295275"/>
                <wp:effectExtent l="0" t="0" r="0" b="9525"/>
                <wp:wrapNone/>
                <wp:docPr id="199" name="Text Box 199"/>
                <wp:cNvGraphicFramePr/>
                <a:graphic xmlns:a="http://schemas.openxmlformats.org/drawingml/2006/main">
                  <a:graphicData uri="http://schemas.microsoft.com/office/word/2010/wordprocessingShape">
                    <wps:wsp>
                      <wps:cNvSpPr txBox="1"/>
                      <wps:spPr>
                        <a:xfrm>
                          <a:off x="0" y="0"/>
                          <a:ext cx="1657350"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52CC1" w14:textId="46A94443" w:rsidR="0062582F" w:rsidRDefault="0062582F">
                            <w:r>
                              <w:rPr>
                                <w:rStyle w:val="Strong"/>
                                <w:rFonts w:asciiTheme="minorHAnsi" w:hAnsiTheme="minorHAnsi"/>
                                <w:sz w:val="20"/>
                                <w:szCs w:val="20"/>
                              </w:rPr>
                              <w:t>Table 24</w:t>
                            </w:r>
                            <w:r>
                              <w:rPr>
                                <w:rStyle w:val="Strong"/>
                                <w:rFonts w:asciiTheme="minorHAnsi" w:hAnsiTheme="minorHAnsi"/>
                                <w:b w:val="0"/>
                                <w:sz w:val="20"/>
                                <w:szCs w:val="20"/>
                              </w:rPr>
                              <w:t xml:space="preserve"> - Assumptions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C43EB7" id="Text Box 199" o:spid="_x0000_s1122" type="#_x0000_t202" style="position:absolute;left:0;text-align:left;margin-left:0;margin-top:55.15pt;width:130.5pt;height:23.25pt;z-index:2518753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" fillcolor="white [3201]" stroked="f" strokeweight=".5pt">
                <v:textbox>
                  <w:txbxContent>
                    <w:p w14:paraId="33652CC1" w14:textId="46A94443" w:rsidR="0062582F" w:rsidRDefault="0062582F">
                      <w:r>
                        <w:rPr>
                          <w:rStyle w:val="Strong"/>
                          <w:rFonts w:asciiTheme="minorHAnsi" w:hAnsiTheme="minorHAnsi"/>
                          <w:sz w:val="20"/>
                          <w:szCs w:val="20"/>
                        </w:rPr>
                        <w:t>Table 24</w:t>
                      </w:r>
                      <w:r>
                        <w:rPr>
                          <w:rStyle w:val="Strong"/>
                          <w:rFonts w:asciiTheme="minorHAnsi" w:hAnsiTheme="minorHAnsi"/>
                          <w:b w:val="0"/>
                          <w:sz w:val="20"/>
                          <w:szCs w:val="20"/>
                        </w:rPr>
                        <w:t xml:space="preserve"> - Assumptions</w:t>
                      </w:r>
                    </w:p>
                  </w:txbxContent>
                </v:textbox>
                <w10:wrap anchorx="margin"/>
              </v:shape>
            </w:pict>
          </mc:Fallback>
        </mc:AlternateContent>
      </w:r>
      <w:r>
        <w:rPr>
          <w:rStyle w:val="Strong"/>
          <w:rFonts w:asciiTheme="minorHAnsi" w:hAnsiTheme="minorHAnsi"/>
          <w:b w:val="0"/>
          <w:sz w:val="20"/>
          <w:szCs w:val="20"/>
        </w:rPr>
        <w:t xml:space="preserve">Many </w:t>
      </w:r>
      <w:r w:rsidR="00D44CFE" w:rsidRPr="00D44CFE">
        <w:rPr>
          <w:rStyle w:val="Strong"/>
          <w:rFonts w:asciiTheme="minorHAnsi" w:hAnsiTheme="minorHAnsi"/>
          <w:b w:val="0"/>
          <w:sz w:val="20"/>
          <w:szCs w:val="20"/>
        </w:rPr>
        <w:t xml:space="preserve">general assumptions can be made </w:t>
      </w:r>
      <w:r>
        <w:rPr>
          <w:rStyle w:val="Strong"/>
          <w:rFonts w:asciiTheme="minorHAnsi" w:hAnsiTheme="minorHAnsi"/>
          <w:b w:val="0"/>
          <w:sz w:val="20"/>
          <w:szCs w:val="20"/>
        </w:rPr>
        <w:t xml:space="preserve">during research. For example, the assumption that </w:t>
      </w:r>
      <w:r w:rsidR="00D44CFE" w:rsidRPr="00D44CFE">
        <w:rPr>
          <w:rStyle w:val="Strong"/>
          <w:rFonts w:asciiTheme="minorHAnsi" w:hAnsiTheme="minorHAnsi"/>
          <w:b w:val="0"/>
          <w:sz w:val="20"/>
          <w:szCs w:val="20"/>
        </w:rPr>
        <w:t xml:space="preserve">participants will conduct </w:t>
      </w:r>
      <w:r>
        <w:rPr>
          <w:rStyle w:val="Strong"/>
          <w:rFonts w:asciiTheme="minorHAnsi" w:hAnsiTheme="minorHAnsi"/>
          <w:b w:val="0"/>
          <w:sz w:val="20"/>
          <w:szCs w:val="20"/>
        </w:rPr>
        <w:t xml:space="preserve">themselves in an honest manner (Wargo </w:t>
      </w:r>
      <w:r w:rsidRPr="00D44CFE">
        <w:rPr>
          <w:rStyle w:val="Strong"/>
          <w:rFonts w:asciiTheme="minorHAnsi" w:hAnsiTheme="minorHAnsi"/>
          <w:b w:val="0"/>
          <w:sz w:val="20"/>
          <w:szCs w:val="20"/>
        </w:rPr>
        <w:t>2015)</w:t>
      </w:r>
      <w:r>
        <w:rPr>
          <w:rStyle w:val="Strong"/>
          <w:rFonts w:asciiTheme="minorHAnsi" w:hAnsiTheme="minorHAnsi"/>
          <w:b w:val="0"/>
          <w:sz w:val="20"/>
          <w:szCs w:val="20"/>
        </w:rPr>
        <w:t>.</w:t>
      </w:r>
      <w:r w:rsidRPr="00D44CFE">
        <w:rPr>
          <w:rStyle w:val="Strong"/>
          <w:rFonts w:asciiTheme="minorHAnsi" w:hAnsiTheme="minorHAnsi"/>
          <w:b w:val="0"/>
          <w:sz w:val="20"/>
          <w:szCs w:val="20"/>
        </w:rPr>
        <w:t xml:space="preserve"> </w:t>
      </w:r>
      <w:r w:rsidR="009D4FBD">
        <w:rPr>
          <w:rStyle w:val="Strong"/>
          <w:rFonts w:asciiTheme="minorHAnsi" w:hAnsiTheme="minorHAnsi"/>
          <w:b w:val="0"/>
          <w:sz w:val="20"/>
          <w:szCs w:val="20"/>
        </w:rPr>
        <w:t xml:space="preserve">Assumptions </w:t>
      </w:r>
      <w:r>
        <w:rPr>
          <w:rStyle w:val="Strong"/>
          <w:rFonts w:asciiTheme="minorHAnsi" w:hAnsiTheme="minorHAnsi"/>
          <w:b w:val="0"/>
          <w:sz w:val="20"/>
          <w:szCs w:val="20"/>
        </w:rPr>
        <w:t xml:space="preserve">relating </w:t>
      </w:r>
      <w:r w:rsidR="009D4FBD">
        <w:rPr>
          <w:rStyle w:val="Strong"/>
          <w:rFonts w:asciiTheme="minorHAnsi" w:hAnsiTheme="minorHAnsi"/>
          <w:b w:val="0"/>
          <w:sz w:val="20"/>
          <w:szCs w:val="20"/>
        </w:rPr>
        <w:t>to this point and additional assumptions made in</w:t>
      </w:r>
      <w:r w:rsidR="00184EAB">
        <w:rPr>
          <w:rStyle w:val="Strong"/>
          <w:rFonts w:asciiTheme="minorHAnsi" w:hAnsiTheme="minorHAnsi"/>
          <w:b w:val="0"/>
          <w:sz w:val="20"/>
          <w:szCs w:val="20"/>
        </w:rPr>
        <w:t xml:space="preserve"> this research are outlined in T</w:t>
      </w:r>
      <w:r w:rsidR="009D4FBD">
        <w:rPr>
          <w:rStyle w:val="Strong"/>
          <w:rFonts w:asciiTheme="minorHAnsi" w:hAnsiTheme="minorHAnsi"/>
          <w:b w:val="0"/>
          <w:sz w:val="20"/>
          <w:szCs w:val="20"/>
        </w:rPr>
        <w:t xml:space="preserve">able </w:t>
      </w:r>
      <w:r w:rsidR="00A549D0">
        <w:rPr>
          <w:rStyle w:val="Strong"/>
          <w:rFonts w:asciiTheme="minorHAnsi" w:hAnsiTheme="minorHAnsi"/>
          <w:b w:val="0"/>
          <w:sz w:val="20"/>
          <w:szCs w:val="20"/>
        </w:rPr>
        <w:t>2</w:t>
      </w:r>
      <w:r w:rsidR="00091745">
        <w:rPr>
          <w:rStyle w:val="Strong"/>
          <w:rFonts w:asciiTheme="minorHAnsi" w:hAnsiTheme="minorHAnsi"/>
          <w:b w:val="0"/>
          <w:sz w:val="20"/>
          <w:szCs w:val="20"/>
        </w:rPr>
        <w:t>4</w:t>
      </w:r>
      <w:r w:rsidR="009D4FBD">
        <w:rPr>
          <w:rStyle w:val="Strong"/>
          <w:rFonts w:asciiTheme="minorHAnsi" w:hAnsiTheme="minorHAnsi"/>
          <w:b w:val="0"/>
          <w:sz w:val="20"/>
          <w:szCs w:val="20"/>
        </w:rPr>
        <w:t xml:space="preserve">. </w:t>
      </w:r>
    </w:p>
    <w:p w14:paraId="3656E7F6" w14:textId="5142EA29" w:rsidR="009D4FBD" w:rsidRDefault="009D4FBD" w:rsidP="00D44CFE">
      <w:pPr>
        <w:jc w:val="both"/>
        <w:rPr>
          <w:rStyle w:val="Strong"/>
          <w:rFonts w:asciiTheme="minorHAnsi" w:hAnsiTheme="minorHAnsi"/>
          <w:b w:val="0"/>
          <w:sz w:val="20"/>
          <w:szCs w:val="20"/>
        </w:rPr>
      </w:pPr>
    </w:p>
    <w:tbl>
      <w:tblPr>
        <w:tblStyle w:val="TableGrid"/>
        <w:tblW w:w="0" w:type="auto"/>
        <w:tblLook w:val="04A0" w:firstRow="1" w:lastRow="0" w:firstColumn="1" w:lastColumn="0" w:noHBand="0" w:noVBand="1"/>
      </w:tblPr>
      <w:tblGrid>
        <w:gridCol w:w="1413"/>
        <w:gridCol w:w="7603"/>
      </w:tblGrid>
      <w:tr w:rsidR="009D4FBD" w14:paraId="4914DDD6" w14:textId="77777777" w:rsidTr="009D4FBD">
        <w:tc>
          <w:tcPr>
            <w:tcW w:w="1413" w:type="dxa"/>
            <w:shd w:val="clear" w:color="auto" w:fill="E7E6E6" w:themeFill="background2"/>
          </w:tcPr>
          <w:p w14:paraId="6B66819C" w14:textId="77777777" w:rsidR="009D4FBD" w:rsidRPr="009D4FBD" w:rsidRDefault="009D4FBD" w:rsidP="00670FD2">
            <w:pPr>
              <w:spacing w:line="360" w:lineRule="auto"/>
              <w:jc w:val="both"/>
              <w:rPr>
                <w:rStyle w:val="Strong"/>
                <w:rFonts w:asciiTheme="minorHAnsi" w:hAnsiTheme="minorHAnsi"/>
                <w:sz w:val="20"/>
                <w:szCs w:val="20"/>
              </w:rPr>
            </w:pPr>
          </w:p>
          <w:p w14:paraId="02564260" w14:textId="77777777" w:rsidR="009D4FBD" w:rsidRPr="009D4FBD" w:rsidRDefault="009D4FBD" w:rsidP="00670FD2">
            <w:pPr>
              <w:spacing w:line="360" w:lineRule="auto"/>
              <w:jc w:val="both"/>
              <w:rPr>
                <w:rStyle w:val="Strong"/>
                <w:rFonts w:asciiTheme="minorHAnsi" w:hAnsiTheme="minorHAnsi"/>
                <w:sz w:val="20"/>
                <w:szCs w:val="20"/>
              </w:rPr>
            </w:pPr>
          </w:p>
          <w:p w14:paraId="3E681E8E" w14:textId="568729CB" w:rsidR="009D4FBD" w:rsidRPr="009D4FBD" w:rsidRDefault="009D4FBD" w:rsidP="00670FD2">
            <w:pPr>
              <w:spacing w:line="360" w:lineRule="auto"/>
              <w:jc w:val="both"/>
              <w:rPr>
                <w:rStyle w:val="Strong"/>
                <w:rFonts w:asciiTheme="minorHAnsi" w:hAnsiTheme="minorHAnsi"/>
                <w:sz w:val="20"/>
                <w:szCs w:val="20"/>
              </w:rPr>
            </w:pPr>
            <w:r w:rsidRPr="009D4FBD">
              <w:rPr>
                <w:rStyle w:val="Strong"/>
                <w:rFonts w:asciiTheme="minorHAnsi" w:hAnsiTheme="minorHAnsi"/>
                <w:sz w:val="20"/>
                <w:szCs w:val="20"/>
              </w:rPr>
              <w:t>Assumption 1</w:t>
            </w:r>
          </w:p>
        </w:tc>
        <w:tc>
          <w:tcPr>
            <w:tcW w:w="7603" w:type="dxa"/>
          </w:tcPr>
          <w:p w14:paraId="3B691344" w14:textId="6DA4BC5F" w:rsidR="009D4FBD" w:rsidRDefault="009D4FBD" w:rsidP="00196FF4">
            <w:pPr>
              <w:spacing w:line="360" w:lineRule="auto"/>
              <w:jc w:val="both"/>
              <w:rPr>
                <w:rStyle w:val="Strong"/>
                <w:rFonts w:asciiTheme="minorHAnsi" w:hAnsiTheme="minorHAnsi"/>
                <w:b w:val="0"/>
                <w:sz w:val="20"/>
                <w:szCs w:val="20"/>
              </w:rPr>
            </w:pPr>
            <w:r w:rsidRPr="00D44CFE">
              <w:rPr>
                <w:rStyle w:val="Strong"/>
                <w:rFonts w:asciiTheme="minorHAnsi" w:hAnsiTheme="minorHAnsi"/>
                <w:b w:val="0"/>
                <w:sz w:val="20"/>
                <w:szCs w:val="20"/>
              </w:rPr>
              <w:t xml:space="preserve">In the context of this research, it has been assumed that the observers of </w:t>
            </w:r>
            <w:r>
              <w:rPr>
                <w:rStyle w:val="Strong"/>
                <w:rFonts w:asciiTheme="minorHAnsi" w:hAnsiTheme="minorHAnsi"/>
                <w:b w:val="0"/>
                <w:sz w:val="20"/>
                <w:szCs w:val="20"/>
              </w:rPr>
              <w:t>Cast House</w:t>
            </w:r>
            <w:r w:rsidRPr="00D44CFE">
              <w:rPr>
                <w:rStyle w:val="Strong"/>
                <w:rFonts w:asciiTheme="minorHAnsi" w:hAnsiTheme="minorHAnsi"/>
                <w:b w:val="0"/>
                <w:sz w:val="20"/>
                <w:szCs w:val="20"/>
              </w:rPr>
              <w:t xml:space="preserve"> emissions actually did, to the best of their recollection, observe the emission when they say they did</w:t>
            </w:r>
            <w:r w:rsidR="0080796C">
              <w:rPr>
                <w:rStyle w:val="Strong"/>
                <w:rFonts w:asciiTheme="minorHAnsi" w:hAnsiTheme="minorHAnsi"/>
                <w:b w:val="0"/>
                <w:sz w:val="20"/>
                <w:szCs w:val="20"/>
              </w:rPr>
              <w:t xml:space="preserve"> and w</w:t>
            </w:r>
            <w:r w:rsidRPr="00D44CFE">
              <w:rPr>
                <w:rStyle w:val="Strong"/>
                <w:rFonts w:asciiTheme="minorHAnsi" w:hAnsiTheme="minorHAnsi"/>
                <w:b w:val="0"/>
                <w:sz w:val="20"/>
                <w:szCs w:val="20"/>
              </w:rPr>
              <w:t>ere not recording fictitious emissions for another motive e.g. to justify capital investments in the process.</w:t>
            </w:r>
            <w:r>
              <w:rPr>
                <w:rStyle w:val="Strong"/>
                <w:rFonts w:asciiTheme="minorHAnsi" w:hAnsiTheme="minorHAnsi"/>
                <w:b w:val="0"/>
                <w:sz w:val="20"/>
                <w:szCs w:val="20"/>
              </w:rPr>
              <w:t xml:space="preserve"> It has also been assumed that each emission from the Cast Houses ha</w:t>
            </w:r>
            <w:r w:rsidR="00196FF4">
              <w:rPr>
                <w:rStyle w:val="Strong"/>
                <w:rFonts w:asciiTheme="minorHAnsi" w:hAnsiTheme="minorHAnsi"/>
                <w:b w:val="0"/>
                <w:sz w:val="20"/>
                <w:szCs w:val="20"/>
              </w:rPr>
              <w:t>s</w:t>
            </w:r>
            <w:r>
              <w:rPr>
                <w:rStyle w:val="Strong"/>
                <w:rFonts w:asciiTheme="minorHAnsi" w:hAnsiTheme="minorHAnsi"/>
                <w:b w:val="0"/>
                <w:sz w:val="20"/>
                <w:szCs w:val="20"/>
              </w:rPr>
              <w:t xml:space="preserve"> been recorded on the EIF system. It is possible that Cast House emissions have occurred within the study period which do not have a corresponding EIF denoting the date and time of the emission e.g. as a result of production pressures or human error.</w:t>
            </w:r>
          </w:p>
        </w:tc>
      </w:tr>
      <w:tr w:rsidR="009D4FBD" w14:paraId="567525FD" w14:textId="77777777" w:rsidTr="009D4FBD">
        <w:tc>
          <w:tcPr>
            <w:tcW w:w="1413" w:type="dxa"/>
            <w:shd w:val="clear" w:color="auto" w:fill="E7E6E6" w:themeFill="background2"/>
          </w:tcPr>
          <w:p w14:paraId="1ADA95FE" w14:textId="77777777" w:rsidR="009D4FBD" w:rsidRPr="009D4FBD" w:rsidRDefault="009D4FBD" w:rsidP="00670FD2">
            <w:pPr>
              <w:spacing w:line="360" w:lineRule="auto"/>
              <w:jc w:val="both"/>
              <w:rPr>
                <w:rStyle w:val="Strong"/>
                <w:rFonts w:asciiTheme="minorHAnsi" w:hAnsiTheme="minorHAnsi"/>
                <w:sz w:val="20"/>
                <w:szCs w:val="20"/>
              </w:rPr>
            </w:pPr>
          </w:p>
          <w:p w14:paraId="4EB8E174" w14:textId="77777777" w:rsidR="009D4FBD" w:rsidRPr="009D4FBD" w:rsidRDefault="009D4FBD" w:rsidP="00670FD2">
            <w:pPr>
              <w:spacing w:line="360" w:lineRule="auto"/>
              <w:jc w:val="both"/>
              <w:rPr>
                <w:rStyle w:val="Strong"/>
                <w:rFonts w:asciiTheme="minorHAnsi" w:hAnsiTheme="minorHAnsi"/>
                <w:sz w:val="20"/>
                <w:szCs w:val="20"/>
              </w:rPr>
            </w:pPr>
          </w:p>
          <w:p w14:paraId="408F352E" w14:textId="1D07B470" w:rsidR="009D4FBD" w:rsidRPr="009D4FBD" w:rsidRDefault="009D4FBD" w:rsidP="00670FD2">
            <w:pPr>
              <w:spacing w:line="360" w:lineRule="auto"/>
              <w:jc w:val="both"/>
              <w:rPr>
                <w:rStyle w:val="Strong"/>
                <w:rFonts w:asciiTheme="minorHAnsi" w:hAnsiTheme="minorHAnsi"/>
                <w:sz w:val="20"/>
                <w:szCs w:val="20"/>
              </w:rPr>
            </w:pPr>
            <w:r w:rsidRPr="009D4FBD">
              <w:rPr>
                <w:rStyle w:val="Strong"/>
                <w:rFonts w:asciiTheme="minorHAnsi" w:hAnsiTheme="minorHAnsi"/>
                <w:sz w:val="20"/>
                <w:szCs w:val="20"/>
              </w:rPr>
              <w:t>Assumption 2</w:t>
            </w:r>
          </w:p>
        </w:tc>
        <w:tc>
          <w:tcPr>
            <w:tcW w:w="7603" w:type="dxa"/>
          </w:tcPr>
          <w:p w14:paraId="50F808C4" w14:textId="2354EB53" w:rsidR="009D4FBD" w:rsidRPr="009D4FBD" w:rsidRDefault="009D4FBD" w:rsidP="00196FF4">
            <w:pPr>
              <w:spacing w:line="360" w:lineRule="auto"/>
              <w:jc w:val="both"/>
              <w:rPr>
                <w:rStyle w:val="Strong"/>
                <w:b w:val="0"/>
                <w:sz w:val="20"/>
                <w:szCs w:val="20"/>
              </w:rPr>
            </w:pPr>
            <w:r>
              <w:rPr>
                <w:rStyle w:val="Strong"/>
                <w:b w:val="0"/>
                <w:sz w:val="20"/>
                <w:szCs w:val="20"/>
              </w:rPr>
              <w:t xml:space="preserve">For the majority of the analysis carried out </w:t>
            </w:r>
            <w:r w:rsidR="00196FF4">
              <w:rPr>
                <w:rStyle w:val="Strong"/>
                <w:b w:val="0"/>
                <w:sz w:val="20"/>
                <w:szCs w:val="20"/>
              </w:rPr>
              <w:t>in this research</w:t>
            </w:r>
            <w:r>
              <w:rPr>
                <w:rStyle w:val="Strong"/>
                <w:b w:val="0"/>
                <w:sz w:val="20"/>
                <w:szCs w:val="20"/>
              </w:rPr>
              <w:t>, it had to be assumed that PM</w:t>
            </w:r>
            <w:r w:rsidRPr="00490CBD">
              <w:rPr>
                <w:rStyle w:val="Strong"/>
                <w:b w:val="0"/>
                <w:sz w:val="20"/>
                <w:szCs w:val="20"/>
                <w:vertAlign w:val="subscript"/>
              </w:rPr>
              <w:t>10</w:t>
            </w:r>
            <w:r>
              <w:rPr>
                <w:rStyle w:val="Strong"/>
                <w:b w:val="0"/>
                <w:sz w:val="20"/>
                <w:szCs w:val="20"/>
              </w:rPr>
              <w:t xml:space="preserve"> travels in straight lines. This is the methodology adopted by Tata Steel’s Environment Department when carrying out investigations into breaches of the daily mean PM</w:t>
            </w:r>
            <w:r w:rsidRPr="007F4439">
              <w:rPr>
                <w:rStyle w:val="Strong"/>
                <w:b w:val="0"/>
                <w:sz w:val="20"/>
                <w:szCs w:val="20"/>
                <w:vertAlign w:val="subscript"/>
              </w:rPr>
              <w:t>10</w:t>
            </w:r>
            <w:r>
              <w:rPr>
                <w:rStyle w:val="Strong"/>
                <w:b w:val="0"/>
                <w:sz w:val="20"/>
                <w:szCs w:val="20"/>
              </w:rPr>
              <w:t xml:space="preserve"> objective. However, this is unlikely to be the case in Port Talbot owing to def</w:t>
            </w:r>
            <w:r w:rsidR="00196FF4">
              <w:rPr>
                <w:rStyle w:val="Strong"/>
                <w:b w:val="0"/>
                <w:sz w:val="20"/>
                <w:szCs w:val="20"/>
              </w:rPr>
              <w:t>l</w:t>
            </w:r>
            <w:r>
              <w:rPr>
                <w:rStyle w:val="Strong"/>
                <w:b w:val="0"/>
                <w:sz w:val="20"/>
                <w:szCs w:val="20"/>
              </w:rPr>
              <w:t>ection from the hills (AQEG 2011) and the obstacles in the path of the PM</w:t>
            </w:r>
            <w:r w:rsidRPr="007F4439">
              <w:rPr>
                <w:rStyle w:val="Strong"/>
                <w:b w:val="0"/>
                <w:sz w:val="20"/>
                <w:szCs w:val="20"/>
                <w:vertAlign w:val="subscript"/>
              </w:rPr>
              <w:t>10</w:t>
            </w:r>
            <w:r>
              <w:rPr>
                <w:rStyle w:val="Strong"/>
                <w:b w:val="0"/>
                <w:sz w:val="20"/>
                <w:szCs w:val="20"/>
              </w:rPr>
              <w:t xml:space="preserve"> and the many heat sources on the Steelworks site (Hayes and Chatterton 2009). An illustration</w:t>
            </w:r>
            <w:r w:rsidR="00184EAB">
              <w:rPr>
                <w:rStyle w:val="Strong"/>
                <w:b w:val="0"/>
                <w:sz w:val="20"/>
                <w:szCs w:val="20"/>
              </w:rPr>
              <w:t xml:space="preserve"> of this can be seen in Figure 19</w:t>
            </w:r>
            <w:r>
              <w:rPr>
                <w:rStyle w:val="Strong"/>
                <w:b w:val="0"/>
                <w:sz w:val="20"/>
                <w:szCs w:val="20"/>
              </w:rPr>
              <w:t xml:space="preserve"> above which presents the likely trajectory path of PM</w:t>
            </w:r>
            <w:r w:rsidRPr="007F4439">
              <w:rPr>
                <w:rStyle w:val="Strong"/>
                <w:b w:val="0"/>
                <w:sz w:val="20"/>
                <w:szCs w:val="20"/>
                <w:vertAlign w:val="subscript"/>
              </w:rPr>
              <w:t>10</w:t>
            </w:r>
            <w:r>
              <w:rPr>
                <w:rStyle w:val="Strong"/>
                <w:b w:val="0"/>
                <w:sz w:val="20"/>
                <w:szCs w:val="20"/>
              </w:rPr>
              <w:t xml:space="preserve"> taken between the AURN and Theodore Road monitors. This is discussed further in the </w:t>
            </w:r>
            <w:r w:rsidR="00196FF4">
              <w:rPr>
                <w:rStyle w:val="Strong"/>
                <w:b w:val="0"/>
                <w:sz w:val="20"/>
                <w:szCs w:val="20"/>
              </w:rPr>
              <w:t xml:space="preserve">following </w:t>
            </w:r>
            <w:r>
              <w:rPr>
                <w:rStyle w:val="Strong"/>
                <w:b w:val="0"/>
                <w:sz w:val="20"/>
                <w:szCs w:val="20"/>
              </w:rPr>
              <w:t xml:space="preserve">suggestions for further work.  </w:t>
            </w:r>
          </w:p>
        </w:tc>
      </w:tr>
      <w:tr w:rsidR="009D4FBD" w14:paraId="22052633" w14:textId="77777777" w:rsidTr="00670FD2">
        <w:trPr>
          <w:trHeight w:val="983"/>
        </w:trPr>
        <w:tc>
          <w:tcPr>
            <w:tcW w:w="1413" w:type="dxa"/>
            <w:shd w:val="clear" w:color="auto" w:fill="E7E6E6" w:themeFill="background2"/>
          </w:tcPr>
          <w:p w14:paraId="0A101A5D" w14:textId="77777777" w:rsidR="009D4FBD" w:rsidRPr="009D4FBD" w:rsidRDefault="009D4FBD" w:rsidP="00670FD2">
            <w:pPr>
              <w:spacing w:line="360" w:lineRule="auto"/>
              <w:jc w:val="both"/>
              <w:rPr>
                <w:rStyle w:val="Strong"/>
                <w:rFonts w:asciiTheme="minorHAnsi" w:hAnsiTheme="minorHAnsi"/>
                <w:sz w:val="20"/>
                <w:szCs w:val="20"/>
              </w:rPr>
            </w:pPr>
          </w:p>
          <w:p w14:paraId="26D02692" w14:textId="77777777" w:rsidR="009D4FBD" w:rsidRPr="009D4FBD" w:rsidRDefault="009D4FBD" w:rsidP="00670FD2">
            <w:pPr>
              <w:spacing w:line="360" w:lineRule="auto"/>
              <w:jc w:val="both"/>
              <w:rPr>
                <w:rStyle w:val="Strong"/>
                <w:rFonts w:asciiTheme="minorHAnsi" w:hAnsiTheme="minorHAnsi"/>
                <w:sz w:val="20"/>
                <w:szCs w:val="20"/>
              </w:rPr>
            </w:pPr>
          </w:p>
          <w:p w14:paraId="673F2C21" w14:textId="1C6E423A" w:rsidR="009D4FBD" w:rsidRPr="009D4FBD" w:rsidRDefault="009D4FBD" w:rsidP="00670FD2">
            <w:pPr>
              <w:spacing w:line="360" w:lineRule="auto"/>
              <w:jc w:val="both"/>
              <w:rPr>
                <w:rStyle w:val="Strong"/>
                <w:rFonts w:asciiTheme="minorHAnsi" w:hAnsiTheme="minorHAnsi"/>
                <w:sz w:val="20"/>
                <w:szCs w:val="20"/>
              </w:rPr>
            </w:pPr>
            <w:r w:rsidRPr="009D4FBD">
              <w:rPr>
                <w:rStyle w:val="Strong"/>
                <w:rFonts w:asciiTheme="minorHAnsi" w:hAnsiTheme="minorHAnsi"/>
                <w:sz w:val="20"/>
                <w:szCs w:val="20"/>
              </w:rPr>
              <w:t>Assumption 3</w:t>
            </w:r>
          </w:p>
        </w:tc>
        <w:tc>
          <w:tcPr>
            <w:tcW w:w="7603" w:type="dxa"/>
          </w:tcPr>
          <w:p w14:paraId="7D8CEA4A" w14:textId="7A584D85" w:rsidR="009D4FBD" w:rsidRPr="009D4FBD" w:rsidRDefault="009D4FBD" w:rsidP="00196FF4">
            <w:pPr>
              <w:spacing w:line="360" w:lineRule="auto"/>
              <w:jc w:val="both"/>
              <w:rPr>
                <w:rStyle w:val="Strong"/>
                <w:b w:val="0"/>
                <w:sz w:val="20"/>
                <w:szCs w:val="20"/>
              </w:rPr>
            </w:pPr>
            <w:r>
              <w:rPr>
                <w:rStyle w:val="Strong"/>
                <w:b w:val="0"/>
                <w:sz w:val="20"/>
                <w:szCs w:val="20"/>
              </w:rPr>
              <w:t>This research has considered the impact of Cast House emissions upon the Port Talbot monitoring network in isolation. The impact of other sources of PM</w:t>
            </w:r>
            <w:r w:rsidRPr="00FA3D7A">
              <w:rPr>
                <w:rStyle w:val="Strong"/>
                <w:b w:val="0"/>
                <w:sz w:val="20"/>
                <w:szCs w:val="20"/>
                <w:vertAlign w:val="subscript"/>
              </w:rPr>
              <w:t>10</w:t>
            </w:r>
            <w:r>
              <w:rPr>
                <w:rStyle w:val="Strong"/>
                <w:b w:val="0"/>
                <w:sz w:val="20"/>
                <w:szCs w:val="20"/>
              </w:rPr>
              <w:t xml:space="preserve"> emission within the Steelworks boundary have been excluded from consideration but it is possible that there were other emissions of PM</w:t>
            </w:r>
            <w:r w:rsidRPr="00FA3D7A">
              <w:rPr>
                <w:rStyle w:val="Strong"/>
                <w:b w:val="0"/>
                <w:sz w:val="20"/>
                <w:szCs w:val="20"/>
                <w:vertAlign w:val="subscript"/>
              </w:rPr>
              <w:t>10</w:t>
            </w:r>
            <w:r>
              <w:rPr>
                <w:rStyle w:val="Strong"/>
                <w:b w:val="0"/>
                <w:sz w:val="20"/>
                <w:szCs w:val="20"/>
              </w:rPr>
              <w:t xml:space="preserve"> occurring simultaneously with Cast House emissions i.e. durin</w:t>
            </w:r>
            <w:r w:rsidR="00196FF4">
              <w:rPr>
                <w:rStyle w:val="Strong"/>
                <w:b w:val="0"/>
                <w:sz w:val="20"/>
                <w:szCs w:val="20"/>
              </w:rPr>
              <w:t>g the ~</w:t>
            </w:r>
            <w:r>
              <w:rPr>
                <w:rStyle w:val="Strong"/>
                <w:b w:val="0"/>
                <w:sz w:val="20"/>
                <w:szCs w:val="20"/>
              </w:rPr>
              <w:t>450 hours of analysed PM</w:t>
            </w:r>
            <w:r w:rsidRPr="007E273B">
              <w:rPr>
                <w:rStyle w:val="Strong"/>
                <w:b w:val="0"/>
                <w:sz w:val="20"/>
                <w:szCs w:val="20"/>
                <w:vertAlign w:val="subscript"/>
              </w:rPr>
              <w:t>10</w:t>
            </w:r>
            <w:r>
              <w:rPr>
                <w:rStyle w:val="Strong"/>
                <w:b w:val="0"/>
                <w:sz w:val="20"/>
                <w:szCs w:val="20"/>
              </w:rPr>
              <w:t xml:space="preserve"> and meteorological data. In addition it is possible that there </w:t>
            </w:r>
            <w:r w:rsidR="00196FF4">
              <w:rPr>
                <w:rStyle w:val="Strong"/>
                <w:b w:val="0"/>
                <w:sz w:val="20"/>
                <w:szCs w:val="20"/>
              </w:rPr>
              <w:t>was</w:t>
            </w:r>
            <w:r>
              <w:rPr>
                <w:rStyle w:val="Strong"/>
                <w:b w:val="0"/>
                <w:sz w:val="20"/>
                <w:szCs w:val="20"/>
              </w:rPr>
              <w:t xml:space="preserve"> an influence of transboundary particulate pollution from the coastline impacting the monitoring network during a proportion of the 450 hours studied. For example, as discussed above in Section </w:t>
            </w:r>
            <w:r w:rsidR="00184EAB">
              <w:rPr>
                <w:rStyle w:val="Strong"/>
                <w:b w:val="0"/>
                <w:sz w:val="20"/>
                <w:szCs w:val="20"/>
              </w:rPr>
              <w:t>5</w:t>
            </w:r>
            <w:r>
              <w:rPr>
                <w:rStyle w:val="Strong"/>
                <w:b w:val="0"/>
                <w:sz w:val="20"/>
                <w:szCs w:val="20"/>
              </w:rPr>
              <w:t xml:space="preserve">.2, the AURN and Theodore Road monitors were likely impacted by transboundary pollution from the direction of the coast in April 2016.   </w:t>
            </w:r>
          </w:p>
        </w:tc>
      </w:tr>
      <w:tr w:rsidR="009D4FBD" w14:paraId="4EB9904B" w14:textId="77777777" w:rsidTr="009D4FBD">
        <w:tc>
          <w:tcPr>
            <w:tcW w:w="1413" w:type="dxa"/>
            <w:shd w:val="clear" w:color="auto" w:fill="E7E6E6" w:themeFill="background2"/>
          </w:tcPr>
          <w:p w14:paraId="1CD4C9BF" w14:textId="77777777" w:rsidR="009D4FBD" w:rsidRDefault="009D4FBD" w:rsidP="00670FD2">
            <w:pPr>
              <w:spacing w:line="360" w:lineRule="auto"/>
              <w:jc w:val="both"/>
              <w:rPr>
                <w:rStyle w:val="Strong"/>
                <w:rFonts w:asciiTheme="minorHAnsi" w:hAnsiTheme="minorHAnsi"/>
                <w:sz w:val="20"/>
                <w:szCs w:val="20"/>
              </w:rPr>
            </w:pPr>
          </w:p>
          <w:p w14:paraId="2A4C60DC" w14:textId="77777777" w:rsidR="009D4FBD" w:rsidRDefault="009D4FBD" w:rsidP="00670FD2">
            <w:pPr>
              <w:spacing w:line="360" w:lineRule="auto"/>
              <w:jc w:val="both"/>
              <w:rPr>
                <w:rStyle w:val="Strong"/>
                <w:rFonts w:asciiTheme="minorHAnsi" w:hAnsiTheme="minorHAnsi"/>
                <w:sz w:val="20"/>
                <w:szCs w:val="20"/>
              </w:rPr>
            </w:pPr>
          </w:p>
          <w:p w14:paraId="043A4429" w14:textId="77777777" w:rsidR="009C55B1" w:rsidRDefault="009C55B1" w:rsidP="00670FD2">
            <w:pPr>
              <w:spacing w:line="360" w:lineRule="auto"/>
              <w:jc w:val="both"/>
              <w:rPr>
                <w:rStyle w:val="Strong"/>
                <w:rFonts w:asciiTheme="minorHAnsi" w:hAnsiTheme="minorHAnsi"/>
                <w:sz w:val="20"/>
                <w:szCs w:val="20"/>
              </w:rPr>
            </w:pPr>
          </w:p>
          <w:p w14:paraId="3A973C2F" w14:textId="4F2C9271" w:rsidR="009D4FBD" w:rsidRPr="009D4FBD" w:rsidRDefault="009D4FBD" w:rsidP="00670FD2">
            <w:pPr>
              <w:spacing w:line="360" w:lineRule="auto"/>
              <w:jc w:val="both"/>
              <w:rPr>
                <w:rStyle w:val="Strong"/>
                <w:rFonts w:asciiTheme="minorHAnsi" w:hAnsiTheme="minorHAnsi"/>
                <w:sz w:val="20"/>
                <w:szCs w:val="20"/>
              </w:rPr>
            </w:pPr>
            <w:r>
              <w:rPr>
                <w:rStyle w:val="Strong"/>
                <w:rFonts w:asciiTheme="minorHAnsi" w:hAnsiTheme="minorHAnsi"/>
                <w:sz w:val="20"/>
                <w:szCs w:val="20"/>
              </w:rPr>
              <w:t>Assumption 4</w:t>
            </w:r>
          </w:p>
        </w:tc>
        <w:tc>
          <w:tcPr>
            <w:tcW w:w="7603" w:type="dxa"/>
          </w:tcPr>
          <w:p w14:paraId="56EC9FC1" w14:textId="22C5472D" w:rsidR="009D4FBD" w:rsidRDefault="00196FF4" w:rsidP="00A77E0E">
            <w:pPr>
              <w:spacing w:line="360" w:lineRule="auto"/>
              <w:jc w:val="both"/>
              <w:rPr>
                <w:rStyle w:val="Strong"/>
                <w:rFonts w:asciiTheme="minorHAnsi" w:hAnsiTheme="minorHAnsi"/>
                <w:b w:val="0"/>
                <w:sz w:val="20"/>
                <w:szCs w:val="20"/>
              </w:rPr>
            </w:pPr>
            <w:r>
              <w:rPr>
                <w:rStyle w:val="Strong"/>
                <w:b w:val="0"/>
                <w:sz w:val="20"/>
                <w:szCs w:val="20"/>
              </w:rPr>
              <w:t>Further</w:t>
            </w:r>
            <w:r w:rsidR="009D4FBD">
              <w:rPr>
                <w:rStyle w:val="Strong"/>
                <w:b w:val="0"/>
                <w:sz w:val="20"/>
                <w:szCs w:val="20"/>
              </w:rPr>
              <w:t xml:space="preserve"> sources of fugitive PM</w:t>
            </w:r>
            <w:r w:rsidR="009D4FBD" w:rsidRPr="00394F24">
              <w:rPr>
                <w:rStyle w:val="Strong"/>
                <w:b w:val="0"/>
                <w:sz w:val="20"/>
                <w:szCs w:val="20"/>
                <w:vertAlign w:val="subscript"/>
              </w:rPr>
              <w:t>10</w:t>
            </w:r>
            <w:r w:rsidR="009D4FBD">
              <w:rPr>
                <w:rStyle w:val="Strong"/>
                <w:b w:val="0"/>
                <w:sz w:val="20"/>
                <w:szCs w:val="20"/>
              </w:rPr>
              <w:t xml:space="preserve"> exist in Port Talbot,</w:t>
            </w:r>
            <w:r>
              <w:rPr>
                <w:rStyle w:val="Strong"/>
                <w:b w:val="0"/>
                <w:sz w:val="20"/>
                <w:szCs w:val="20"/>
              </w:rPr>
              <w:t xml:space="preserve"> in addition to that of Cast House emissions. There are also important meteorological variables missing from this research</w:t>
            </w:r>
            <w:r w:rsidR="009D4FBD">
              <w:rPr>
                <w:rStyle w:val="Strong"/>
                <w:b w:val="0"/>
                <w:sz w:val="20"/>
                <w:szCs w:val="20"/>
              </w:rPr>
              <w:t>. This may go some way to explain why p</w:t>
            </w:r>
            <w:r w:rsidR="0080796C">
              <w:rPr>
                <w:rStyle w:val="Strong"/>
                <w:b w:val="0"/>
                <w:sz w:val="20"/>
                <w:szCs w:val="20"/>
              </w:rPr>
              <w:t>oor statistical relationships w</w:t>
            </w:r>
            <w:r w:rsidR="009D4FBD">
              <w:rPr>
                <w:rStyle w:val="Strong"/>
                <w:b w:val="0"/>
                <w:sz w:val="20"/>
                <w:szCs w:val="20"/>
              </w:rPr>
              <w:t>ere found between PM</w:t>
            </w:r>
            <w:r w:rsidR="009D4FBD" w:rsidRPr="00C53274">
              <w:rPr>
                <w:rStyle w:val="Strong"/>
                <w:b w:val="0"/>
                <w:sz w:val="20"/>
                <w:szCs w:val="20"/>
                <w:vertAlign w:val="subscript"/>
              </w:rPr>
              <w:t>10</w:t>
            </w:r>
            <w:r w:rsidR="009D4FBD">
              <w:rPr>
                <w:rStyle w:val="Strong"/>
                <w:b w:val="0"/>
                <w:sz w:val="20"/>
                <w:szCs w:val="20"/>
              </w:rPr>
              <w:t xml:space="preserve"> at the time of Cast House emissions and the meteorological data. Therefore, this research </w:t>
            </w:r>
            <w:r>
              <w:rPr>
                <w:rStyle w:val="Strong"/>
                <w:b w:val="0"/>
                <w:sz w:val="20"/>
                <w:szCs w:val="20"/>
              </w:rPr>
              <w:t>(</w:t>
            </w:r>
            <w:r w:rsidR="009D4FBD">
              <w:rPr>
                <w:rStyle w:val="Strong"/>
                <w:b w:val="0"/>
                <w:sz w:val="20"/>
                <w:szCs w:val="20"/>
              </w:rPr>
              <w:t>by the na</w:t>
            </w:r>
            <w:r>
              <w:rPr>
                <w:rStyle w:val="Strong"/>
                <w:b w:val="0"/>
                <w:sz w:val="20"/>
                <w:szCs w:val="20"/>
              </w:rPr>
              <w:t>ture of the resources available)</w:t>
            </w:r>
            <w:r w:rsidR="009D4FBD">
              <w:rPr>
                <w:rStyle w:val="Strong"/>
                <w:b w:val="0"/>
                <w:sz w:val="20"/>
                <w:szCs w:val="20"/>
              </w:rPr>
              <w:t xml:space="preserve"> has had to assume that Cast House emissions are occurring, and the resulting PM</w:t>
            </w:r>
            <w:r w:rsidR="009D4FBD" w:rsidRPr="00FA3D7A">
              <w:rPr>
                <w:rStyle w:val="Strong"/>
                <w:b w:val="0"/>
                <w:sz w:val="20"/>
                <w:szCs w:val="20"/>
                <w:vertAlign w:val="subscript"/>
              </w:rPr>
              <w:t>10</w:t>
            </w:r>
            <w:r w:rsidR="009D4FBD">
              <w:rPr>
                <w:rStyle w:val="Strong"/>
                <w:b w:val="0"/>
                <w:sz w:val="20"/>
                <w:szCs w:val="20"/>
              </w:rPr>
              <w:t xml:space="preserve"> emitted is being measured</w:t>
            </w:r>
            <w:r w:rsidR="00A77E0E">
              <w:rPr>
                <w:rStyle w:val="Strong"/>
                <w:b w:val="0"/>
                <w:sz w:val="20"/>
                <w:szCs w:val="20"/>
              </w:rPr>
              <w:t>,</w:t>
            </w:r>
            <w:r w:rsidR="009D4FBD">
              <w:rPr>
                <w:rStyle w:val="Strong"/>
                <w:b w:val="0"/>
                <w:sz w:val="20"/>
                <w:szCs w:val="20"/>
              </w:rPr>
              <w:t xml:space="preserve"> in a vacuum. In reality, the Steelworks and Port Talbot town exist in a very complex coastal area with interesting typography, many additional industrial sites and road and rail networks, construction projects, trans-boundary pollution and sea spray all contributing to the background PM</w:t>
            </w:r>
            <w:r w:rsidR="009D4FBD" w:rsidRPr="00FA3D7A">
              <w:rPr>
                <w:rStyle w:val="Strong"/>
                <w:b w:val="0"/>
                <w:sz w:val="20"/>
                <w:szCs w:val="20"/>
                <w:vertAlign w:val="subscript"/>
              </w:rPr>
              <w:t>10</w:t>
            </w:r>
            <w:r w:rsidR="009D4FBD">
              <w:rPr>
                <w:rStyle w:val="Strong"/>
                <w:b w:val="0"/>
                <w:sz w:val="20"/>
                <w:szCs w:val="20"/>
              </w:rPr>
              <w:t xml:space="preserve"> concentration (Welsh Government 2013). The removal of this assumption is suggested as an area for further work </w:t>
            </w:r>
            <w:r w:rsidR="00A77E0E">
              <w:rPr>
                <w:rStyle w:val="Strong"/>
                <w:b w:val="0"/>
                <w:sz w:val="20"/>
                <w:szCs w:val="20"/>
              </w:rPr>
              <w:t>in the following section.</w:t>
            </w:r>
          </w:p>
        </w:tc>
      </w:tr>
    </w:tbl>
    <w:p w14:paraId="05317047" w14:textId="77777777" w:rsidR="006524C3" w:rsidRDefault="006524C3" w:rsidP="00222D3F">
      <w:pPr>
        <w:jc w:val="both"/>
        <w:rPr>
          <w:rStyle w:val="Strong"/>
          <w:rFonts w:asciiTheme="minorHAnsi" w:hAnsiTheme="minorHAnsi"/>
          <w:b w:val="0"/>
          <w:sz w:val="20"/>
          <w:szCs w:val="20"/>
        </w:rPr>
      </w:pPr>
    </w:p>
    <w:p w14:paraId="0548582D" w14:textId="77777777" w:rsidR="00A77E0E" w:rsidRDefault="00A77E0E" w:rsidP="00222D3F">
      <w:pPr>
        <w:jc w:val="both"/>
        <w:rPr>
          <w:rStyle w:val="Strong"/>
          <w:b w:val="0"/>
          <w:sz w:val="20"/>
          <w:szCs w:val="20"/>
        </w:rPr>
      </w:pPr>
    </w:p>
    <w:p w14:paraId="7C10D298" w14:textId="5153A71E" w:rsidR="00370748" w:rsidRPr="009C55B1" w:rsidRDefault="009C55B1" w:rsidP="009C55B1">
      <w:pPr>
        <w:pStyle w:val="Heading1"/>
        <w:rPr>
          <w:rStyle w:val="Strong"/>
          <w:rFonts w:asciiTheme="minorHAnsi" w:hAnsiTheme="minorHAnsi"/>
          <w:sz w:val="22"/>
          <w:szCs w:val="22"/>
        </w:rPr>
      </w:pPr>
      <w:bookmarkStart w:id="75" w:name="_Toc511670755"/>
      <w:r>
        <w:rPr>
          <w:rStyle w:val="Strong"/>
          <w:rFonts w:asciiTheme="minorHAnsi" w:hAnsiTheme="minorHAnsi"/>
          <w:sz w:val="22"/>
          <w:szCs w:val="22"/>
        </w:rPr>
        <w:t xml:space="preserve">6.2 </w:t>
      </w:r>
      <w:r w:rsidR="00370748" w:rsidRPr="009C55B1">
        <w:rPr>
          <w:rStyle w:val="Strong"/>
          <w:rFonts w:asciiTheme="minorHAnsi" w:hAnsiTheme="minorHAnsi"/>
          <w:sz w:val="22"/>
          <w:szCs w:val="22"/>
        </w:rPr>
        <w:t>Limitations</w:t>
      </w:r>
      <w:r w:rsidR="00A84C41" w:rsidRPr="009C55B1">
        <w:rPr>
          <w:rStyle w:val="Strong"/>
          <w:rFonts w:asciiTheme="minorHAnsi" w:hAnsiTheme="minorHAnsi"/>
          <w:sz w:val="22"/>
          <w:szCs w:val="22"/>
        </w:rPr>
        <w:t xml:space="preserve"> and Recommendations for Further Work</w:t>
      </w:r>
      <w:bookmarkEnd w:id="75"/>
    </w:p>
    <w:p w14:paraId="3BB79F65" w14:textId="32C58458" w:rsidR="009C55B1" w:rsidRDefault="00A84C41" w:rsidP="009C55B1">
      <w:pPr>
        <w:suppressAutoHyphens w:val="0"/>
        <w:spacing w:before="100" w:beforeAutospacing="1" w:after="100" w:afterAutospacing="1" w:line="360" w:lineRule="auto"/>
        <w:jc w:val="both"/>
        <w:rPr>
          <w:rFonts w:asciiTheme="minorHAnsi" w:eastAsia="Times New Roman" w:hAnsiTheme="minorHAnsi" w:cs="Times New Roman"/>
          <w:kern w:val="0"/>
          <w:sz w:val="20"/>
          <w:szCs w:val="20"/>
          <w:lang w:val="en-US" w:eastAsia="en-GB"/>
        </w:rPr>
      </w:pPr>
      <w:r w:rsidRPr="0044469C">
        <w:rPr>
          <w:rFonts w:asciiTheme="minorHAnsi" w:eastAsia="Times New Roman" w:hAnsiTheme="minorHAnsi" w:cs="Times New Roman"/>
          <w:kern w:val="0"/>
          <w:sz w:val="20"/>
          <w:szCs w:val="20"/>
          <w:lang w:val="en-US" w:eastAsia="en-GB"/>
        </w:rPr>
        <w:t>Research limitations have be</w:t>
      </w:r>
      <w:r w:rsidR="0080796C">
        <w:rPr>
          <w:rFonts w:asciiTheme="minorHAnsi" w:eastAsia="Times New Roman" w:hAnsiTheme="minorHAnsi" w:cs="Times New Roman"/>
          <w:kern w:val="0"/>
          <w:sz w:val="20"/>
          <w:szCs w:val="20"/>
          <w:lang w:val="en-US" w:eastAsia="en-GB"/>
        </w:rPr>
        <w:t>en</w:t>
      </w:r>
      <w:r w:rsidRPr="0044469C">
        <w:rPr>
          <w:rFonts w:asciiTheme="minorHAnsi" w:eastAsia="Times New Roman" w:hAnsiTheme="minorHAnsi" w:cs="Times New Roman"/>
          <w:kern w:val="0"/>
          <w:sz w:val="20"/>
          <w:szCs w:val="20"/>
          <w:lang w:val="en-US" w:eastAsia="en-GB"/>
        </w:rPr>
        <w:t xml:space="preserve"> described by </w:t>
      </w:r>
      <w:r w:rsidR="0044469C" w:rsidRPr="0044469C">
        <w:rPr>
          <w:rFonts w:asciiTheme="minorHAnsi" w:eastAsia="Times New Roman" w:hAnsiTheme="minorHAnsi" w:cs="Times New Roman"/>
          <w:kern w:val="0"/>
          <w:sz w:val="20"/>
          <w:szCs w:val="20"/>
          <w:lang w:val="en-US" w:eastAsia="en-GB"/>
        </w:rPr>
        <w:t xml:space="preserve">Roberts (2004) as areas of the study the researcher has no control over, with examples from Wargo (2015) including sample size and time and methodological constraints. In the context of this research, the </w:t>
      </w:r>
      <w:r w:rsidR="00003E15">
        <w:rPr>
          <w:rFonts w:asciiTheme="minorHAnsi" w:eastAsia="Times New Roman" w:hAnsiTheme="minorHAnsi" w:cs="Times New Roman"/>
          <w:kern w:val="0"/>
          <w:sz w:val="20"/>
          <w:szCs w:val="20"/>
          <w:lang w:val="en-US" w:eastAsia="en-GB"/>
        </w:rPr>
        <w:t xml:space="preserve">following limitations </w:t>
      </w:r>
      <w:r w:rsidR="00152579">
        <w:rPr>
          <w:rFonts w:asciiTheme="minorHAnsi" w:eastAsia="Times New Roman" w:hAnsiTheme="minorHAnsi" w:cs="Times New Roman"/>
          <w:kern w:val="0"/>
          <w:sz w:val="20"/>
          <w:szCs w:val="20"/>
          <w:lang w:val="en-US" w:eastAsia="en-GB"/>
        </w:rPr>
        <w:t>were encountered and recommendations to address the limitations are presented.</w:t>
      </w:r>
    </w:p>
    <w:p w14:paraId="3FF9EDA5" w14:textId="77777777" w:rsidR="00A77E0E" w:rsidRDefault="00A77E0E" w:rsidP="009C55B1">
      <w:pPr>
        <w:suppressAutoHyphens w:val="0"/>
        <w:spacing w:before="100" w:beforeAutospacing="1" w:after="100" w:afterAutospacing="1" w:line="360" w:lineRule="auto"/>
        <w:jc w:val="both"/>
        <w:rPr>
          <w:rFonts w:asciiTheme="minorHAnsi" w:eastAsia="Times New Roman" w:hAnsiTheme="minorHAnsi" w:cs="Times New Roman"/>
          <w:kern w:val="0"/>
          <w:sz w:val="20"/>
          <w:szCs w:val="20"/>
          <w:lang w:val="en-US" w:eastAsia="en-GB"/>
        </w:rPr>
      </w:pPr>
    </w:p>
    <w:p w14:paraId="4ED8ADFD" w14:textId="436B6D1F" w:rsidR="006524C3" w:rsidRDefault="00A77E0E" w:rsidP="00A77E0E">
      <w:pPr>
        <w:pStyle w:val="Heading1"/>
        <w:rPr>
          <w:rStyle w:val="Strong"/>
          <w:rFonts w:asciiTheme="minorHAnsi" w:hAnsiTheme="minorHAnsi"/>
          <w:sz w:val="20"/>
          <w:szCs w:val="20"/>
        </w:rPr>
      </w:pPr>
      <w:bookmarkStart w:id="76" w:name="_Toc511670756"/>
      <w:r w:rsidRPr="00A77E0E">
        <w:rPr>
          <w:rStyle w:val="Strong"/>
          <w:rFonts w:asciiTheme="minorHAnsi" w:hAnsiTheme="minorHAnsi"/>
          <w:sz w:val="20"/>
          <w:szCs w:val="20"/>
        </w:rPr>
        <w:t xml:space="preserve">6.2.1 </w:t>
      </w:r>
      <w:r w:rsidR="006524C3" w:rsidRPr="00A77E0E">
        <w:rPr>
          <w:rStyle w:val="Strong"/>
          <w:rFonts w:asciiTheme="minorHAnsi" w:hAnsiTheme="minorHAnsi"/>
          <w:sz w:val="20"/>
          <w:szCs w:val="20"/>
        </w:rPr>
        <w:t>Purpose of the Decision Tool</w:t>
      </w:r>
      <w:bookmarkEnd w:id="76"/>
    </w:p>
    <w:p w14:paraId="19D29DBC" w14:textId="77777777" w:rsidR="00A77E0E" w:rsidRDefault="00A77E0E" w:rsidP="006524C3">
      <w:pPr>
        <w:spacing w:line="360" w:lineRule="auto"/>
        <w:jc w:val="both"/>
        <w:rPr>
          <w:lang w:eastAsia="en-US"/>
        </w:rPr>
      </w:pPr>
    </w:p>
    <w:p w14:paraId="229F7113" w14:textId="77777777" w:rsidR="00A77E0E" w:rsidRDefault="006524C3" w:rsidP="006524C3">
      <w:pPr>
        <w:spacing w:line="360" w:lineRule="auto"/>
        <w:jc w:val="both"/>
        <w:rPr>
          <w:rStyle w:val="Strong"/>
          <w:b w:val="0"/>
          <w:sz w:val="20"/>
          <w:szCs w:val="20"/>
        </w:rPr>
      </w:pPr>
      <w:r>
        <w:rPr>
          <w:rStyle w:val="Strong"/>
          <w:b w:val="0"/>
          <w:sz w:val="20"/>
          <w:szCs w:val="20"/>
        </w:rPr>
        <w:t xml:space="preserve">For a decision tool to be useful it must allow the user to make a decision or fulfil a purpose. As BF iron production is a twenty-four hour process, it is not possible to bring a furnace off-line each time the high/very high severity weather conditions are in existence. This would introduce process instability which could result in other emissions such as bleeder valve releases (Sarna 2013). However, </w:t>
      </w:r>
      <w:r w:rsidR="00A77E0E">
        <w:rPr>
          <w:rStyle w:val="Strong"/>
          <w:b w:val="0"/>
          <w:sz w:val="20"/>
          <w:szCs w:val="20"/>
        </w:rPr>
        <w:t xml:space="preserve">it is recommended that the tool is utilised for the following purposes. </w:t>
      </w:r>
    </w:p>
    <w:p w14:paraId="3EEBCB4F" w14:textId="0DE1B6D1" w:rsidR="00A77E0E" w:rsidRDefault="00A77E0E" w:rsidP="006524C3">
      <w:pPr>
        <w:spacing w:line="360" w:lineRule="auto"/>
        <w:jc w:val="both"/>
        <w:rPr>
          <w:rStyle w:val="Strong"/>
          <w:b w:val="0"/>
          <w:sz w:val="20"/>
          <w:szCs w:val="20"/>
        </w:rPr>
      </w:pPr>
      <w:r>
        <w:rPr>
          <w:rFonts w:asciiTheme="minorHAnsi" w:eastAsia="Times New Roman" w:hAnsiTheme="minorHAnsi" w:cs="Times New Roman"/>
          <w:noProof/>
          <w:sz w:val="20"/>
          <w:szCs w:val="20"/>
          <w:lang w:eastAsia="en-GB"/>
        </w:rPr>
        <mc:AlternateContent>
          <mc:Choice Requires="wps">
            <w:drawing>
              <wp:anchor distT="0" distB="0" distL="114300" distR="114300" simplePos="0" relativeHeight="251925504" behindDoc="0" locked="0" layoutInCell="1" allowOverlap="1" wp14:anchorId="272F2FB1" wp14:editId="584562E1">
                <wp:simplePos x="0" y="0"/>
                <wp:positionH relativeFrom="margin">
                  <wp:posOffset>0</wp:posOffset>
                </wp:positionH>
                <wp:positionV relativeFrom="paragraph">
                  <wp:posOffset>0</wp:posOffset>
                </wp:positionV>
                <wp:extent cx="2457450" cy="276225"/>
                <wp:effectExtent l="0" t="0" r="0" b="9525"/>
                <wp:wrapNone/>
                <wp:docPr id="42" name="Text Box 42"/>
                <wp:cNvGraphicFramePr/>
                <a:graphic xmlns:a="http://schemas.openxmlformats.org/drawingml/2006/main">
                  <a:graphicData uri="http://schemas.microsoft.com/office/word/2010/wordprocessingShape">
                    <wps:wsp>
                      <wps:cNvSpPr txBox="1"/>
                      <wps:spPr>
                        <a:xfrm>
                          <a:off x="0" y="0"/>
                          <a:ext cx="245745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36D36" w14:textId="07CF7D72" w:rsidR="0062582F" w:rsidRPr="000A444C" w:rsidRDefault="0062582F" w:rsidP="00A77E0E">
                            <w:pPr>
                              <w:rPr>
                                <w:sz w:val="20"/>
                                <w:szCs w:val="20"/>
                              </w:rPr>
                            </w:pPr>
                            <w:r>
                              <w:rPr>
                                <w:b/>
                                <w:sz w:val="20"/>
                                <w:szCs w:val="20"/>
                              </w:rPr>
                              <w:t>Table 25</w:t>
                            </w:r>
                            <w:r w:rsidRPr="000A444C">
                              <w:rPr>
                                <w:sz w:val="20"/>
                                <w:szCs w:val="20"/>
                              </w:rPr>
                              <w:t xml:space="preserve"> – Recommendation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2F2FB1" id="Text Box 42" o:spid="_x0000_s1123" type="#_x0000_t202" style="position:absolute;left:0;text-align:left;margin-left:0;margin-top:0;width:193.5pt;height:21.75pt;z-index:251925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" fillcolor="white [3201]" stroked="f" strokeweight=".5pt">
                <v:textbox>
                  <w:txbxContent>
                    <w:p w14:paraId="76E36D36" w14:textId="07CF7D72" w:rsidR="0062582F" w:rsidRPr="000A444C" w:rsidRDefault="0062582F" w:rsidP="00A77E0E">
                      <w:pPr>
                        <w:rPr>
                          <w:sz w:val="20"/>
                          <w:szCs w:val="20"/>
                        </w:rPr>
                      </w:pPr>
                      <w:r>
                        <w:rPr>
                          <w:b/>
                          <w:sz w:val="20"/>
                          <w:szCs w:val="20"/>
                        </w:rPr>
                        <w:t>Table 25</w:t>
                      </w:r>
                      <w:r w:rsidRPr="000A444C">
                        <w:rPr>
                          <w:sz w:val="20"/>
                          <w:szCs w:val="20"/>
                        </w:rPr>
                        <w:t xml:space="preserve"> – Recommendation 1</w:t>
                      </w:r>
                    </w:p>
                  </w:txbxContent>
                </v:textbox>
                <w10:wrap anchorx="margin"/>
              </v:shape>
            </w:pict>
          </mc:Fallback>
        </mc:AlternateContent>
      </w:r>
    </w:p>
    <w:tbl>
      <w:tblPr>
        <w:tblStyle w:val="TableGrid"/>
        <w:tblW w:w="0" w:type="auto"/>
        <w:tblLook w:val="04A0" w:firstRow="1" w:lastRow="0" w:firstColumn="1" w:lastColumn="0" w:noHBand="0" w:noVBand="1"/>
      </w:tblPr>
      <w:tblGrid>
        <w:gridCol w:w="1980"/>
        <w:gridCol w:w="7036"/>
      </w:tblGrid>
      <w:tr w:rsidR="00A77E0E" w14:paraId="3EB5900B" w14:textId="77777777" w:rsidTr="00CE36DF">
        <w:trPr>
          <w:trHeight w:val="1503"/>
        </w:trPr>
        <w:tc>
          <w:tcPr>
            <w:tcW w:w="1980" w:type="dxa"/>
            <w:shd w:val="clear" w:color="auto" w:fill="E7E6E6" w:themeFill="background2"/>
          </w:tcPr>
          <w:p w14:paraId="1E790C5D" w14:textId="77777777" w:rsidR="00A77E0E" w:rsidRDefault="00A77E0E" w:rsidP="00CE36DF">
            <w:pPr>
              <w:shd w:val="clear" w:color="auto" w:fill="E7E6E6" w:themeFill="background2"/>
              <w:spacing w:line="360" w:lineRule="auto"/>
              <w:jc w:val="both"/>
              <w:rPr>
                <w:rStyle w:val="Strong"/>
                <w:rFonts w:asciiTheme="minorHAnsi" w:hAnsiTheme="minorHAnsi"/>
                <w:b w:val="0"/>
                <w:sz w:val="20"/>
                <w:szCs w:val="20"/>
              </w:rPr>
            </w:pPr>
          </w:p>
          <w:p w14:paraId="24DC045C" w14:textId="77777777" w:rsidR="00A77E0E" w:rsidRPr="000A444C" w:rsidRDefault="00A77E0E" w:rsidP="00CE36DF">
            <w:pPr>
              <w:shd w:val="clear" w:color="auto" w:fill="E7E6E6" w:themeFill="background2"/>
              <w:spacing w:line="360" w:lineRule="auto"/>
              <w:jc w:val="both"/>
              <w:rPr>
                <w:rStyle w:val="Strong"/>
                <w:rFonts w:asciiTheme="minorHAnsi" w:hAnsiTheme="minorHAnsi"/>
                <w:sz w:val="20"/>
                <w:szCs w:val="20"/>
              </w:rPr>
            </w:pPr>
            <w:r w:rsidRPr="000A444C">
              <w:rPr>
                <w:rStyle w:val="Strong"/>
                <w:rFonts w:asciiTheme="minorHAnsi" w:hAnsiTheme="minorHAnsi"/>
                <w:sz w:val="20"/>
                <w:szCs w:val="20"/>
                <w:shd w:val="clear" w:color="auto" w:fill="E7E6E6" w:themeFill="background2"/>
              </w:rPr>
              <w:t>Recommendation 1</w:t>
            </w:r>
          </w:p>
        </w:tc>
        <w:tc>
          <w:tcPr>
            <w:tcW w:w="7036" w:type="dxa"/>
            <w:shd w:val="clear" w:color="auto" w:fill="auto"/>
          </w:tcPr>
          <w:p w14:paraId="7204EE79" w14:textId="77777777" w:rsidR="00A77E0E" w:rsidRPr="00A77E0E" w:rsidRDefault="00A77E0E" w:rsidP="00A77E0E">
            <w:pPr>
              <w:pStyle w:val="ListParagraph"/>
              <w:numPr>
                <w:ilvl w:val="0"/>
                <w:numId w:val="34"/>
              </w:numPr>
              <w:spacing w:line="360" w:lineRule="auto"/>
              <w:jc w:val="both"/>
              <w:rPr>
                <w:rStyle w:val="Strong"/>
                <w:rFonts w:asciiTheme="minorHAnsi" w:hAnsiTheme="minorHAnsi"/>
                <w:b w:val="0"/>
                <w:sz w:val="20"/>
                <w:szCs w:val="20"/>
              </w:rPr>
            </w:pPr>
            <w:r w:rsidRPr="00A77E0E">
              <w:rPr>
                <w:rStyle w:val="Strong"/>
                <w:rFonts w:asciiTheme="minorHAnsi" w:hAnsiTheme="minorHAnsi"/>
                <w:b w:val="0"/>
                <w:sz w:val="20"/>
                <w:szCs w:val="20"/>
              </w:rPr>
              <w:t xml:space="preserve">Were the high/very high severity conditions often in existence during Cast House emissions, justification could be made to senior management regarding the need for capital investment for dust capture improvements and allocation of research resources. </w:t>
            </w:r>
          </w:p>
          <w:p w14:paraId="5122A1B5" w14:textId="77777777" w:rsidR="00A77E0E" w:rsidRPr="00A77E0E" w:rsidRDefault="00A77E0E" w:rsidP="00A77E0E">
            <w:pPr>
              <w:pStyle w:val="ListParagraph"/>
              <w:numPr>
                <w:ilvl w:val="0"/>
                <w:numId w:val="34"/>
              </w:numPr>
              <w:spacing w:line="360" w:lineRule="auto"/>
              <w:jc w:val="both"/>
              <w:rPr>
                <w:rStyle w:val="Strong"/>
                <w:rFonts w:asciiTheme="minorHAnsi" w:hAnsiTheme="minorHAnsi"/>
                <w:b w:val="0"/>
                <w:sz w:val="20"/>
                <w:szCs w:val="20"/>
              </w:rPr>
            </w:pPr>
            <w:r w:rsidRPr="00A77E0E">
              <w:rPr>
                <w:rStyle w:val="Strong"/>
                <w:rFonts w:asciiTheme="minorHAnsi" w:hAnsiTheme="minorHAnsi"/>
                <w:b w:val="0"/>
                <w:sz w:val="20"/>
                <w:szCs w:val="20"/>
              </w:rPr>
              <w:t xml:space="preserve">The output of this tool could also be used to justify improvements in BF dust capture technology globally. </w:t>
            </w:r>
          </w:p>
          <w:p w14:paraId="279FF638" w14:textId="38A28701" w:rsidR="00A77E0E" w:rsidRPr="00A77E0E" w:rsidRDefault="00A77E0E" w:rsidP="00A77E0E">
            <w:pPr>
              <w:pStyle w:val="ListParagraph"/>
              <w:numPr>
                <w:ilvl w:val="0"/>
                <w:numId w:val="34"/>
              </w:numPr>
              <w:spacing w:line="360" w:lineRule="auto"/>
              <w:jc w:val="both"/>
              <w:rPr>
                <w:rStyle w:val="Strong"/>
                <w:rFonts w:asciiTheme="minorHAnsi" w:hAnsiTheme="minorHAnsi"/>
                <w:b w:val="0"/>
                <w:sz w:val="20"/>
                <w:szCs w:val="20"/>
              </w:rPr>
            </w:pPr>
            <w:r w:rsidRPr="00A77E0E">
              <w:rPr>
                <w:rStyle w:val="Strong"/>
                <w:rFonts w:asciiTheme="minorHAnsi" w:hAnsiTheme="minorHAnsi"/>
                <w:b w:val="0"/>
                <w:sz w:val="20"/>
                <w:szCs w:val="20"/>
              </w:rPr>
              <w:lastRenderedPageBreak/>
              <w:t>It is also possible that this tool could be used by the Welsh Government, NPTCBC and NRW to inform the ‘airAware’ notification system. If the weather conditions found by this research to contribute PM</w:t>
            </w:r>
            <w:r w:rsidRPr="00A77E0E">
              <w:rPr>
                <w:rStyle w:val="Strong"/>
                <w:rFonts w:asciiTheme="minorHAnsi" w:hAnsiTheme="minorHAnsi"/>
                <w:b w:val="0"/>
                <w:sz w:val="20"/>
                <w:szCs w:val="20"/>
                <w:vertAlign w:val="subscript"/>
              </w:rPr>
              <w:t>10</w:t>
            </w:r>
            <w:r w:rsidRPr="00A77E0E">
              <w:rPr>
                <w:rStyle w:val="Strong"/>
                <w:rFonts w:asciiTheme="minorHAnsi" w:hAnsiTheme="minorHAnsi"/>
                <w:b w:val="0"/>
                <w:sz w:val="20"/>
                <w:szCs w:val="20"/>
              </w:rPr>
              <w:t xml:space="preserve"> build-up in the AQMA are in existence, notifications could be sent to ‘airAware’ recipients - Port Talbot residents with asthma, </w:t>
            </w:r>
            <w:r w:rsidRPr="00A77E0E">
              <w:rPr>
                <w:rFonts w:asciiTheme="minorHAnsi" w:hAnsiTheme="minorHAnsi" w:cs="Arial"/>
                <w:sz w:val="20"/>
                <w:szCs w:val="20"/>
              </w:rPr>
              <w:t>chronic obstructive pulmonary disorder (COPD), or heart disease (Lyons et al. 2016).</w:t>
            </w:r>
          </w:p>
        </w:tc>
      </w:tr>
    </w:tbl>
    <w:p w14:paraId="6997A447" w14:textId="5B6C6928" w:rsidR="006524C3" w:rsidRDefault="006524C3" w:rsidP="006524C3">
      <w:pPr>
        <w:spacing w:line="360" w:lineRule="auto"/>
        <w:jc w:val="both"/>
        <w:rPr>
          <w:rStyle w:val="Strong"/>
          <w:b w:val="0"/>
          <w:sz w:val="20"/>
          <w:szCs w:val="20"/>
        </w:rPr>
      </w:pPr>
    </w:p>
    <w:p w14:paraId="2A7B81B4" w14:textId="67436C03" w:rsidR="006524C3" w:rsidRDefault="00A77E0E" w:rsidP="005D14FB">
      <w:pPr>
        <w:suppressAutoHyphens w:val="0"/>
        <w:spacing w:before="100" w:beforeAutospacing="1" w:after="100" w:afterAutospacing="1" w:line="360" w:lineRule="auto"/>
        <w:jc w:val="both"/>
        <w:rPr>
          <w:rFonts w:asciiTheme="minorHAnsi" w:eastAsia="Times New Roman" w:hAnsiTheme="minorHAnsi" w:cs="Times New Roman"/>
          <w:kern w:val="0"/>
          <w:sz w:val="20"/>
          <w:szCs w:val="20"/>
          <w:lang w:val="en-US" w:eastAsia="en-GB"/>
        </w:rPr>
      </w:pPr>
      <w:r>
        <w:rPr>
          <w:rStyle w:val="Strong"/>
          <w:b w:val="0"/>
          <w:sz w:val="20"/>
          <w:szCs w:val="20"/>
        </w:rPr>
        <w:t xml:space="preserve">In March 2018, the decision </w:t>
      </w:r>
      <w:r w:rsidR="006524C3">
        <w:rPr>
          <w:rStyle w:val="Strong"/>
          <w:b w:val="0"/>
          <w:sz w:val="20"/>
          <w:szCs w:val="20"/>
        </w:rPr>
        <w:t xml:space="preserve">tool was presented to the Tata Steel BF area Fire and Environment Manager and an informal interview was conducted. The Fire and Environment Manager explained that in order for the decision tool to be </w:t>
      </w:r>
      <w:r w:rsidR="006524C3" w:rsidRPr="00760AE1">
        <w:rPr>
          <w:rStyle w:val="Strong"/>
          <w:b w:val="0"/>
          <w:sz w:val="20"/>
          <w:szCs w:val="20"/>
        </w:rPr>
        <w:t>incorporated into daily works management, it is necessary that the tool is as simple to understand as possible (with margin for error removed) and cannot be time consuming to use (A. Townsend, personal communication, 21</w:t>
      </w:r>
      <w:r w:rsidR="006524C3" w:rsidRPr="00760AE1">
        <w:rPr>
          <w:rStyle w:val="Strong"/>
          <w:b w:val="0"/>
          <w:sz w:val="20"/>
          <w:szCs w:val="20"/>
          <w:vertAlign w:val="superscript"/>
        </w:rPr>
        <w:t>st</w:t>
      </w:r>
      <w:r w:rsidR="006524C3" w:rsidRPr="00760AE1">
        <w:rPr>
          <w:rStyle w:val="Strong"/>
          <w:b w:val="0"/>
          <w:sz w:val="20"/>
          <w:szCs w:val="20"/>
        </w:rPr>
        <w:t xml:space="preserve"> March 2018)</w:t>
      </w:r>
      <w:r w:rsidR="00817C53">
        <w:rPr>
          <w:rStyle w:val="Strong"/>
          <w:b w:val="0"/>
          <w:sz w:val="20"/>
          <w:szCs w:val="20"/>
        </w:rPr>
        <w:t>, concurring with Harding (2003)</w:t>
      </w:r>
      <w:r w:rsidR="006524C3" w:rsidRPr="00760AE1">
        <w:rPr>
          <w:rStyle w:val="Strong"/>
          <w:b w:val="0"/>
          <w:sz w:val="20"/>
          <w:szCs w:val="20"/>
        </w:rPr>
        <w:t xml:space="preserve">. </w:t>
      </w:r>
      <w:r w:rsidR="006524C3">
        <w:rPr>
          <w:rStyle w:val="Strong"/>
          <w:b w:val="0"/>
          <w:sz w:val="20"/>
          <w:szCs w:val="20"/>
        </w:rPr>
        <w:t xml:space="preserve">Upon reflection of the information provided, support </w:t>
      </w:r>
      <w:r w:rsidR="005D14FB">
        <w:rPr>
          <w:rStyle w:val="Strong"/>
          <w:b w:val="0"/>
          <w:sz w:val="20"/>
          <w:szCs w:val="20"/>
        </w:rPr>
        <w:t xml:space="preserve">is to be </w:t>
      </w:r>
      <w:r w:rsidR="006524C3">
        <w:rPr>
          <w:rStyle w:val="Strong"/>
          <w:b w:val="0"/>
          <w:sz w:val="20"/>
          <w:szCs w:val="20"/>
        </w:rPr>
        <w:t xml:space="preserve">sought from the Tata Steel Central Environment function (Group Environment) in automating the decision tool. Group Environment have the expertise and software to automate the decision tool in such a way that available weather parameters can be input directly from weather forecasting websites and </w:t>
      </w:r>
      <w:r w:rsidR="005D14FB">
        <w:rPr>
          <w:rStyle w:val="Strong"/>
          <w:b w:val="0"/>
          <w:sz w:val="20"/>
          <w:szCs w:val="20"/>
        </w:rPr>
        <w:t xml:space="preserve">provide the </w:t>
      </w:r>
      <w:r w:rsidR="006524C3">
        <w:rPr>
          <w:rStyle w:val="Strong"/>
          <w:b w:val="0"/>
          <w:sz w:val="20"/>
          <w:szCs w:val="20"/>
        </w:rPr>
        <w:t>output level of severity</w:t>
      </w:r>
      <w:r w:rsidR="005D14FB">
        <w:rPr>
          <w:rStyle w:val="Strong"/>
          <w:b w:val="0"/>
          <w:sz w:val="20"/>
          <w:szCs w:val="20"/>
        </w:rPr>
        <w:t xml:space="preserve"> at</w:t>
      </w:r>
      <w:r w:rsidR="006524C3">
        <w:rPr>
          <w:rStyle w:val="Strong"/>
          <w:b w:val="0"/>
          <w:sz w:val="20"/>
          <w:szCs w:val="20"/>
        </w:rPr>
        <w:t xml:space="preserve"> the click of a button. This allow</w:t>
      </w:r>
      <w:r w:rsidR="005D14FB">
        <w:rPr>
          <w:rStyle w:val="Strong"/>
          <w:b w:val="0"/>
          <w:sz w:val="20"/>
          <w:szCs w:val="20"/>
        </w:rPr>
        <w:t>s</w:t>
      </w:r>
      <w:r w:rsidR="006524C3">
        <w:rPr>
          <w:rStyle w:val="Strong"/>
          <w:b w:val="0"/>
          <w:sz w:val="20"/>
          <w:szCs w:val="20"/>
        </w:rPr>
        <w:t xml:space="preserve"> the tool to be extremely simple and quick to use and remove</w:t>
      </w:r>
      <w:r w:rsidR="005D14FB">
        <w:rPr>
          <w:rStyle w:val="Strong"/>
          <w:b w:val="0"/>
          <w:sz w:val="20"/>
          <w:szCs w:val="20"/>
        </w:rPr>
        <w:t>s</w:t>
      </w:r>
      <w:r w:rsidR="006524C3">
        <w:rPr>
          <w:rStyle w:val="Strong"/>
          <w:b w:val="0"/>
          <w:sz w:val="20"/>
          <w:szCs w:val="20"/>
        </w:rPr>
        <w:t xml:space="preserve"> any chance of error, thus incorporating the builds of the Fire and Environment Manager.</w:t>
      </w:r>
      <w:r w:rsidR="005D14FB">
        <w:rPr>
          <w:rStyle w:val="Strong"/>
          <w:b w:val="0"/>
          <w:sz w:val="20"/>
          <w:szCs w:val="20"/>
        </w:rPr>
        <w:t xml:space="preserve"> In its current form, BF </w:t>
      </w:r>
      <w:r w:rsidR="005D14FB">
        <w:rPr>
          <w:rStyle w:val="Strong"/>
          <w:rFonts w:asciiTheme="minorHAnsi" w:hAnsiTheme="minorHAnsi"/>
          <w:b w:val="0"/>
          <w:sz w:val="20"/>
          <w:szCs w:val="20"/>
        </w:rPr>
        <w:t>operators are required to have ready access to the necessary PM</w:t>
      </w:r>
      <w:r w:rsidR="005D14FB" w:rsidRPr="007D3F59">
        <w:rPr>
          <w:rStyle w:val="Strong"/>
          <w:rFonts w:asciiTheme="minorHAnsi" w:hAnsiTheme="minorHAnsi"/>
          <w:b w:val="0"/>
          <w:sz w:val="20"/>
          <w:szCs w:val="20"/>
          <w:vertAlign w:val="subscript"/>
        </w:rPr>
        <w:t>10</w:t>
      </w:r>
      <w:r w:rsidR="005D14FB">
        <w:rPr>
          <w:rStyle w:val="Strong"/>
          <w:rFonts w:asciiTheme="minorHAnsi" w:hAnsiTheme="minorHAnsi"/>
          <w:b w:val="0"/>
          <w:sz w:val="20"/>
          <w:szCs w:val="20"/>
        </w:rPr>
        <w:t xml:space="preserve"> and meteorological data.</w:t>
      </w:r>
    </w:p>
    <w:p w14:paraId="5B2E2685" w14:textId="77777777" w:rsidR="005D14FB" w:rsidRPr="005D14FB" w:rsidRDefault="005D14FB" w:rsidP="005D14FB">
      <w:pPr>
        <w:suppressAutoHyphens w:val="0"/>
        <w:spacing w:before="100" w:beforeAutospacing="1" w:after="100" w:afterAutospacing="1" w:line="360" w:lineRule="auto"/>
        <w:jc w:val="both"/>
        <w:rPr>
          <w:rStyle w:val="Strong"/>
          <w:rFonts w:asciiTheme="minorHAnsi" w:eastAsia="Times New Roman" w:hAnsiTheme="minorHAnsi" w:cs="Times New Roman"/>
          <w:b w:val="0"/>
          <w:bCs w:val="0"/>
          <w:kern w:val="0"/>
          <w:sz w:val="20"/>
          <w:szCs w:val="20"/>
          <w:lang w:val="en-US" w:eastAsia="en-GB"/>
        </w:rPr>
      </w:pPr>
    </w:p>
    <w:p w14:paraId="58336C95" w14:textId="23E77F47" w:rsidR="009C55B1" w:rsidRPr="009C55B1" w:rsidRDefault="00012CFD" w:rsidP="009C55B1">
      <w:pPr>
        <w:pStyle w:val="Heading1"/>
        <w:spacing w:line="360" w:lineRule="auto"/>
        <w:rPr>
          <w:rFonts w:asciiTheme="minorHAnsi" w:eastAsia="Times New Roman" w:hAnsiTheme="minorHAnsi"/>
          <w:b/>
          <w:sz w:val="20"/>
          <w:szCs w:val="20"/>
          <w:lang w:val="en-US"/>
        </w:rPr>
      </w:pPr>
      <w:bookmarkStart w:id="77" w:name="_Toc511670757"/>
      <w:r>
        <w:rPr>
          <w:rFonts w:asciiTheme="minorHAnsi" w:eastAsia="Times New Roman" w:hAnsiTheme="minorHAnsi"/>
          <w:b/>
          <w:sz w:val="20"/>
          <w:szCs w:val="20"/>
          <w:lang w:val="en-US"/>
        </w:rPr>
        <w:t>6.2.2</w:t>
      </w:r>
      <w:r w:rsidR="0024327E" w:rsidRPr="009C55B1">
        <w:rPr>
          <w:rFonts w:asciiTheme="minorHAnsi" w:eastAsia="Times New Roman" w:hAnsiTheme="minorHAnsi"/>
          <w:b/>
          <w:sz w:val="20"/>
          <w:szCs w:val="20"/>
          <w:lang w:val="en-US"/>
        </w:rPr>
        <w:t xml:space="preserve"> </w:t>
      </w:r>
      <w:r w:rsidR="0044469C" w:rsidRPr="009C55B1">
        <w:rPr>
          <w:rFonts w:asciiTheme="minorHAnsi" w:eastAsia="Times New Roman" w:hAnsiTheme="minorHAnsi"/>
          <w:b/>
          <w:sz w:val="20"/>
          <w:szCs w:val="20"/>
          <w:lang w:val="en-US"/>
        </w:rPr>
        <w:t>Data Points</w:t>
      </w:r>
      <w:bookmarkEnd w:id="77"/>
    </w:p>
    <w:p w14:paraId="29738E0D" w14:textId="77777777" w:rsidR="005D14FB" w:rsidRDefault="005D14FB" w:rsidP="009C55B1">
      <w:pPr>
        <w:spacing w:line="360" w:lineRule="auto"/>
        <w:jc w:val="both"/>
        <w:rPr>
          <w:rFonts w:asciiTheme="minorHAnsi" w:eastAsia="Times New Roman" w:hAnsiTheme="minorHAnsi" w:cs="Times New Roman"/>
          <w:sz w:val="20"/>
          <w:szCs w:val="20"/>
          <w:lang w:val="en-US" w:eastAsia="en-GB"/>
        </w:rPr>
      </w:pPr>
    </w:p>
    <w:p w14:paraId="3F9D2BAC" w14:textId="485ECEBC" w:rsidR="000A444C" w:rsidRDefault="006524C3" w:rsidP="009C55B1">
      <w:pPr>
        <w:spacing w:line="360" w:lineRule="auto"/>
        <w:jc w:val="both"/>
        <w:rPr>
          <w:rStyle w:val="Strong"/>
          <w:b w:val="0"/>
          <w:sz w:val="20"/>
          <w:szCs w:val="20"/>
        </w:rPr>
      </w:pPr>
      <w:r>
        <w:rPr>
          <w:rStyle w:val="Strong"/>
          <w:rFonts w:asciiTheme="minorHAnsi" w:hAnsiTheme="minorHAnsi"/>
          <w:b w:val="0"/>
          <w:sz w:val="20"/>
          <w:szCs w:val="20"/>
        </w:rPr>
        <w:t>This research is limited to a certain extent by the relatively small number of data points</w:t>
      </w:r>
      <w:r w:rsidR="005D14FB">
        <w:rPr>
          <w:rStyle w:val="Strong"/>
          <w:rFonts w:asciiTheme="minorHAnsi" w:hAnsiTheme="minorHAnsi"/>
          <w:b w:val="0"/>
          <w:sz w:val="20"/>
          <w:szCs w:val="20"/>
        </w:rPr>
        <w:t xml:space="preserve"> i.e. there were ~4</w:t>
      </w:r>
      <w:r>
        <w:rPr>
          <w:rStyle w:val="Strong"/>
          <w:rFonts w:asciiTheme="minorHAnsi" w:hAnsiTheme="minorHAnsi"/>
          <w:b w:val="0"/>
          <w:sz w:val="20"/>
          <w:szCs w:val="20"/>
        </w:rPr>
        <w:t>50 Cast House</w:t>
      </w:r>
      <w:r w:rsidR="005D14FB">
        <w:rPr>
          <w:rStyle w:val="Strong"/>
          <w:rFonts w:asciiTheme="minorHAnsi" w:hAnsiTheme="minorHAnsi"/>
          <w:b w:val="0"/>
          <w:sz w:val="20"/>
          <w:szCs w:val="20"/>
        </w:rPr>
        <w:t xml:space="preserve"> emissions (2013-2016) </w:t>
      </w:r>
      <w:r>
        <w:rPr>
          <w:rStyle w:val="Strong"/>
          <w:rFonts w:asciiTheme="minorHAnsi" w:hAnsiTheme="minorHAnsi"/>
          <w:b w:val="0"/>
          <w:sz w:val="20"/>
          <w:szCs w:val="20"/>
        </w:rPr>
        <w:t>and</w:t>
      </w:r>
      <w:r w:rsidR="00DD4578">
        <w:rPr>
          <w:rStyle w:val="Strong"/>
          <w:rFonts w:asciiTheme="minorHAnsi" w:hAnsiTheme="minorHAnsi"/>
          <w:b w:val="0"/>
          <w:sz w:val="20"/>
          <w:szCs w:val="20"/>
        </w:rPr>
        <w:t>,</w:t>
      </w:r>
      <w:r>
        <w:rPr>
          <w:rStyle w:val="Strong"/>
          <w:rFonts w:asciiTheme="minorHAnsi" w:hAnsiTheme="minorHAnsi"/>
          <w:b w:val="0"/>
          <w:sz w:val="20"/>
          <w:szCs w:val="20"/>
        </w:rPr>
        <w:t xml:space="preserve"> therefore</w:t>
      </w:r>
      <w:r w:rsidR="00DD4578">
        <w:rPr>
          <w:rStyle w:val="Strong"/>
          <w:rFonts w:asciiTheme="minorHAnsi" w:hAnsiTheme="minorHAnsi"/>
          <w:b w:val="0"/>
          <w:sz w:val="20"/>
          <w:szCs w:val="20"/>
        </w:rPr>
        <w:t>,</w:t>
      </w:r>
      <w:r>
        <w:rPr>
          <w:rStyle w:val="Strong"/>
          <w:rFonts w:asciiTheme="minorHAnsi" w:hAnsiTheme="minorHAnsi"/>
          <w:b w:val="0"/>
          <w:sz w:val="20"/>
          <w:szCs w:val="20"/>
        </w:rPr>
        <w:t xml:space="preserve"> only 450 hours of PM</w:t>
      </w:r>
      <w:r w:rsidRPr="006B4ABC">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and meteorological data for analysis </w:t>
      </w:r>
      <w:r w:rsidR="005D14FB">
        <w:rPr>
          <w:rStyle w:val="Strong"/>
          <w:rFonts w:asciiTheme="minorHAnsi" w:hAnsiTheme="minorHAnsi"/>
          <w:b w:val="0"/>
          <w:sz w:val="20"/>
          <w:szCs w:val="20"/>
        </w:rPr>
        <w:t>and incorporation into the</w:t>
      </w:r>
      <w:r>
        <w:rPr>
          <w:rStyle w:val="Strong"/>
          <w:rFonts w:asciiTheme="minorHAnsi" w:hAnsiTheme="minorHAnsi"/>
          <w:b w:val="0"/>
          <w:sz w:val="20"/>
          <w:szCs w:val="20"/>
        </w:rPr>
        <w:t xml:space="preserve"> decision tool. </w:t>
      </w:r>
      <w:r w:rsidR="005D14FB">
        <w:rPr>
          <w:rStyle w:val="Strong"/>
          <w:rFonts w:asciiTheme="minorHAnsi" w:hAnsiTheme="minorHAnsi"/>
          <w:b w:val="0"/>
          <w:sz w:val="20"/>
          <w:szCs w:val="20"/>
        </w:rPr>
        <w:t>A</w:t>
      </w:r>
      <w:r>
        <w:rPr>
          <w:rStyle w:val="Strong"/>
          <w:rFonts w:asciiTheme="minorHAnsi" w:hAnsiTheme="minorHAnsi"/>
          <w:b w:val="0"/>
          <w:sz w:val="20"/>
          <w:szCs w:val="20"/>
        </w:rPr>
        <w:t>nalysis could not be</w:t>
      </w:r>
      <w:r w:rsidR="005D14FB">
        <w:rPr>
          <w:rStyle w:val="Strong"/>
          <w:rFonts w:asciiTheme="minorHAnsi" w:hAnsiTheme="minorHAnsi"/>
          <w:b w:val="0"/>
          <w:sz w:val="20"/>
          <w:szCs w:val="20"/>
        </w:rPr>
        <w:t xml:space="preserve"> conducted </w:t>
      </w:r>
      <w:r>
        <w:rPr>
          <w:rStyle w:val="Strong"/>
          <w:rFonts w:asciiTheme="minorHAnsi" w:hAnsiTheme="minorHAnsi"/>
          <w:b w:val="0"/>
          <w:sz w:val="20"/>
          <w:szCs w:val="20"/>
        </w:rPr>
        <w:t>prior to 2013 as</w:t>
      </w:r>
      <w:r w:rsidR="005D14FB">
        <w:rPr>
          <w:rStyle w:val="Strong"/>
          <w:rFonts w:asciiTheme="minorHAnsi" w:hAnsiTheme="minorHAnsi"/>
          <w:b w:val="0"/>
          <w:sz w:val="20"/>
          <w:szCs w:val="20"/>
        </w:rPr>
        <w:t xml:space="preserve"> the </w:t>
      </w:r>
      <w:r>
        <w:rPr>
          <w:rStyle w:val="Strong"/>
          <w:rFonts w:asciiTheme="minorHAnsi" w:hAnsiTheme="minorHAnsi"/>
          <w:b w:val="0"/>
          <w:sz w:val="20"/>
          <w:szCs w:val="20"/>
        </w:rPr>
        <w:t xml:space="preserve">EIF system </w:t>
      </w:r>
      <w:r w:rsidR="005D14FB">
        <w:rPr>
          <w:rStyle w:val="Strong"/>
          <w:rFonts w:asciiTheme="minorHAnsi" w:hAnsiTheme="minorHAnsi"/>
          <w:b w:val="0"/>
          <w:sz w:val="20"/>
          <w:szCs w:val="20"/>
        </w:rPr>
        <w:t>went live in late 2012.</w:t>
      </w:r>
      <w:r w:rsidR="00DD4578">
        <w:rPr>
          <w:rStyle w:val="Strong"/>
          <w:rFonts w:asciiTheme="minorHAnsi" w:hAnsiTheme="minorHAnsi"/>
          <w:b w:val="0"/>
          <w:sz w:val="20"/>
          <w:szCs w:val="20"/>
        </w:rPr>
        <w:t xml:space="preserve"> </w:t>
      </w:r>
      <w:r w:rsidRPr="00FD54AB">
        <w:rPr>
          <w:rStyle w:val="Strong"/>
          <w:b w:val="0"/>
          <w:sz w:val="20"/>
          <w:szCs w:val="20"/>
        </w:rPr>
        <w:t>In order for the decision tool</w:t>
      </w:r>
      <w:r w:rsidR="00DD4578">
        <w:rPr>
          <w:rStyle w:val="Strong"/>
          <w:b w:val="0"/>
          <w:sz w:val="20"/>
          <w:szCs w:val="20"/>
        </w:rPr>
        <w:t xml:space="preserve"> to remain relevant,</w:t>
      </w:r>
      <w:r w:rsidRPr="00FD54AB">
        <w:rPr>
          <w:rStyle w:val="Strong"/>
          <w:b w:val="0"/>
          <w:sz w:val="20"/>
          <w:szCs w:val="20"/>
        </w:rPr>
        <w:t xml:space="preserve"> </w:t>
      </w:r>
      <w:r w:rsidR="00DD4578">
        <w:rPr>
          <w:rStyle w:val="Strong"/>
          <w:b w:val="0"/>
          <w:sz w:val="20"/>
          <w:szCs w:val="20"/>
        </w:rPr>
        <w:t xml:space="preserve">it requires an annual review. </w:t>
      </w:r>
    </w:p>
    <w:p w14:paraId="5C5DA273" w14:textId="7CA77985" w:rsidR="00DD4578" w:rsidRPr="00DD4578" w:rsidRDefault="00DD4578" w:rsidP="009C55B1">
      <w:pPr>
        <w:spacing w:line="360" w:lineRule="auto"/>
        <w:jc w:val="both"/>
        <w:rPr>
          <w:rStyle w:val="Strong"/>
          <w:rFonts w:asciiTheme="minorHAnsi" w:hAnsiTheme="minorHAnsi"/>
          <w:b w:val="0"/>
          <w:sz w:val="20"/>
          <w:szCs w:val="20"/>
        </w:rPr>
      </w:pPr>
      <w:r>
        <w:rPr>
          <w:rFonts w:asciiTheme="minorHAnsi" w:eastAsia="Times New Roman" w:hAnsiTheme="minorHAnsi" w:cs="Times New Roman"/>
          <w:noProof/>
          <w:sz w:val="20"/>
          <w:szCs w:val="20"/>
          <w:lang w:eastAsia="en-GB"/>
        </w:rPr>
        <mc:AlternateContent>
          <mc:Choice Requires="wps">
            <w:drawing>
              <wp:anchor distT="0" distB="0" distL="114300" distR="114300" simplePos="0" relativeHeight="251927552" behindDoc="0" locked="0" layoutInCell="1" allowOverlap="1" wp14:anchorId="3FEDE072" wp14:editId="23C85C71">
                <wp:simplePos x="0" y="0"/>
                <wp:positionH relativeFrom="margin">
                  <wp:posOffset>0</wp:posOffset>
                </wp:positionH>
                <wp:positionV relativeFrom="paragraph">
                  <wp:posOffset>-635</wp:posOffset>
                </wp:positionV>
                <wp:extent cx="2457450" cy="276225"/>
                <wp:effectExtent l="0" t="0" r="0" b="9525"/>
                <wp:wrapNone/>
                <wp:docPr id="158" name="Text Box 158"/>
                <wp:cNvGraphicFramePr/>
                <a:graphic xmlns:a="http://schemas.openxmlformats.org/drawingml/2006/main">
                  <a:graphicData uri="http://schemas.microsoft.com/office/word/2010/wordprocessingShape">
                    <wps:wsp>
                      <wps:cNvSpPr txBox="1"/>
                      <wps:spPr>
                        <a:xfrm>
                          <a:off x="0" y="0"/>
                          <a:ext cx="245745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7E4F5" w14:textId="74672F0F" w:rsidR="0062582F" w:rsidRPr="000A444C" w:rsidRDefault="0062582F" w:rsidP="00DD4578">
                            <w:pPr>
                              <w:rPr>
                                <w:sz w:val="20"/>
                                <w:szCs w:val="20"/>
                              </w:rPr>
                            </w:pPr>
                            <w:r w:rsidRPr="000A444C">
                              <w:rPr>
                                <w:b/>
                                <w:sz w:val="20"/>
                                <w:szCs w:val="20"/>
                              </w:rPr>
                              <w:t>Table 2</w:t>
                            </w:r>
                            <w:r>
                              <w:rPr>
                                <w:b/>
                                <w:sz w:val="20"/>
                                <w:szCs w:val="20"/>
                              </w:rPr>
                              <w:t>6</w:t>
                            </w:r>
                            <w:r w:rsidRPr="000A444C">
                              <w:rPr>
                                <w:sz w:val="20"/>
                                <w:szCs w:val="20"/>
                              </w:rPr>
                              <w:t xml:space="preserve"> – Recommendation </w:t>
                            </w:r>
                            <w:r>
                              <w:rPr>
                                <w:sz w:val="20"/>
                                <w:szCs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EDE072" id="Text Box 158" o:spid="_x0000_s1124" type="#_x0000_t202" style="position:absolute;left:0;text-align:left;margin-left:0;margin-top:-.05pt;width:193.5pt;height:21.75pt;z-index:251927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" fillcolor="white [3201]" stroked="f" strokeweight=".5pt">
                <v:textbox>
                  <w:txbxContent>
                    <w:p w14:paraId="51C7E4F5" w14:textId="74672F0F" w:rsidR="0062582F" w:rsidRPr="000A444C" w:rsidRDefault="0062582F" w:rsidP="00DD4578">
                      <w:pPr>
                        <w:rPr>
                          <w:sz w:val="20"/>
                          <w:szCs w:val="20"/>
                        </w:rPr>
                      </w:pPr>
                      <w:r w:rsidRPr="000A444C">
                        <w:rPr>
                          <w:b/>
                          <w:sz w:val="20"/>
                          <w:szCs w:val="20"/>
                        </w:rPr>
                        <w:t>Table 2</w:t>
                      </w:r>
                      <w:r>
                        <w:rPr>
                          <w:b/>
                          <w:sz w:val="20"/>
                          <w:szCs w:val="20"/>
                        </w:rPr>
                        <w:t>6</w:t>
                      </w:r>
                      <w:r w:rsidRPr="000A444C">
                        <w:rPr>
                          <w:sz w:val="20"/>
                          <w:szCs w:val="20"/>
                        </w:rPr>
                        <w:t xml:space="preserve"> – Recommendation </w:t>
                      </w:r>
                      <w:r>
                        <w:rPr>
                          <w:sz w:val="20"/>
                          <w:szCs w:val="20"/>
                        </w:rPr>
                        <w:t>2</w:t>
                      </w:r>
                    </w:p>
                  </w:txbxContent>
                </v:textbox>
                <w10:wrap anchorx="margin"/>
              </v:shape>
            </w:pict>
          </mc:Fallback>
        </mc:AlternateContent>
      </w:r>
    </w:p>
    <w:tbl>
      <w:tblPr>
        <w:tblStyle w:val="TableGrid"/>
        <w:tblW w:w="0" w:type="auto"/>
        <w:tblLook w:val="04A0" w:firstRow="1" w:lastRow="0" w:firstColumn="1" w:lastColumn="0" w:noHBand="0" w:noVBand="1"/>
      </w:tblPr>
      <w:tblGrid>
        <w:gridCol w:w="1980"/>
        <w:gridCol w:w="7036"/>
      </w:tblGrid>
      <w:tr w:rsidR="000A444C" w14:paraId="380E1D5F" w14:textId="77777777" w:rsidTr="000A444C">
        <w:trPr>
          <w:trHeight w:val="1503"/>
        </w:trPr>
        <w:tc>
          <w:tcPr>
            <w:tcW w:w="1980" w:type="dxa"/>
            <w:shd w:val="clear" w:color="auto" w:fill="E7E6E6" w:themeFill="background2"/>
          </w:tcPr>
          <w:p w14:paraId="7FE310B2" w14:textId="77777777" w:rsidR="000A444C" w:rsidRDefault="000A444C" w:rsidP="000A444C">
            <w:pPr>
              <w:shd w:val="clear" w:color="auto" w:fill="E7E6E6" w:themeFill="background2"/>
              <w:spacing w:line="360" w:lineRule="auto"/>
              <w:jc w:val="both"/>
              <w:rPr>
                <w:rStyle w:val="Strong"/>
                <w:rFonts w:asciiTheme="minorHAnsi" w:hAnsiTheme="minorHAnsi"/>
                <w:b w:val="0"/>
                <w:sz w:val="20"/>
                <w:szCs w:val="20"/>
              </w:rPr>
            </w:pPr>
          </w:p>
          <w:p w14:paraId="0D5F3346" w14:textId="12C1D81F" w:rsidR="000A444C" w:rsidRPr="000A444C" w:rsidRDefault="000A444C" w:rsidP="00DD4578">
            <w:pPr>
              <w:shd w:val="clear" w:color="auto" w:fill="E7E6E6" w:themeFill="background2"/>
              <w:spacing w:line="360" w:lineRule="auto"/>
              <w:jc w:val="both"/>
              <w:rPr>
                <w:rStyle w:val="Strong"/>
                <w:rFonts w:asciiTheme="minorHAnsi" w:hAnsiTheme="minorHAnsi"/>
                <w:sz w:val="20"/>
                <w:szCs w:val="20"/>
              </w:rPr>
            </w:pPr>
            <w:r w:rsidRPr="000A444C">
              <w:rPr>
                <w:rStyle w:val="Strong"/>
                <w:rFonts w:asciiTheme="minorHAnsi" w:hAnsiTheme="minorHAnsi"/>
                <w:sz w:val="20"/>
                <w:szCs w:val="20"/>
                <w:shd w:val="clear" w:color="auto" w:fill="E7E6E6" w:themeFill="background2"/>
              </w:rPr>
              <w:t xml:space="preserve">Recommendation </w:t>
            </w:r>
            <w:r w:rsidR="00DD4578">
              <w:rPr>
                <w:rStyle w:val="Strong"/>
                <w:rFonts w:asciiTheme="minorHAnsi" w:hAnsiTheme="minorHAnsi"/>
                <w:sz w:val="20"/>
                <w:szCs w:val="20"/>
                <w:shd w:val="clear" w:color="auto" w:fill="E7E6E6" w:themeFill="background2"/>
              </w:rPr>
              <w:t>2</w:t>
            </w:r>
          </w:p>
        </w:tc>
        <w:tc>
          <w:tcPr>
            <w:tcW w:w="7036" w:type="dxa"/>
            <w:shd w:val="clear" w:color="auto" w:fill="auto"/>
          </w:tcPr>
          <w:p w14:paraId="183EB0B7" w14:textId="18926FF8" w:rsidR="000A444C" w:rsidRDefault="000A444C" w:rsidP="00DD4578">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 xml:space="preserve">This research should be continued into the future by </w:t>
            </w:r>
            <w:r w:rsidRPr="00FD54AB">
              <w:rPr>
                <w:rStyle w:val="Strong"/>
                <w:b w:val="0"/>
                <w:sz w:val="20"/>
                <w:szCs w:val="20"/>
              </w:rPr>
              <w:t>updat</w:t>
            </w:r>
            <w:r>
              <w:rPr>
                <w:rStyle w:val="Strong"/>
                <w:b w:val="0"/>
                <w:sz w:val="20"/>
                <w:szCs w:val="20"/>
              </w:rPr>
              <w:t xml:space="preserve">ing </w:t>
            </w:r>
            <w:r w:rsidRPr="00FD54AB">
              <w:rPr>
                <w:rStyle w:val="Strong"/>
                <w:b w:val="0"/>
                <w:sz w:val="20"/>
                <w:szCs w:val="20"/>
              </w:rPr>
              <w:t xml:space="preserve">the analysis </w:t>
            </w:r>
            <w:r w:rsidR="00DD4578">
              <w:rPr>
                <w:rStyle w:val="Strong"/>
                <w:b w:val="0"/>
                <w:sz w:val="20"/>
                <w:szCs w:val="20"/>
              </w:rPr>
              <w:t xml:space="preserve">annually </w:t>
            </w:r>
            <w:r w:rsidRPr="00FD54AB">
              <w:rPr>
                <w:rStyle w:val="Strong"/>
                <w:b w:val="0"/>
                <w:sz w:val="20"/>
                <w:szCs w:val="20"/>
              </w:rPr>
              <w:t>as more recent PM</w:t>
            </w:r>
            <w:r w:rsidRPr="00FD54AB">
              <w:rPr>
                <w:rStyle w:val="Strong"/>
                <w:b w:val="0"/>
                <w:sz w:val="20"/>
                <w:szCs w:val="20"/>
                <w:vertAlign w:val="subscript"/>
              </w:rPr>
              <w:t>10</w:t>
            </w:r>
            <w:r w:rsidRPr="00FD54AB">
              <w:rPr>
                <w:rStyle w:val="Strong"/>
                <w:b w:val="0"/>
                <w:sz w:val="20"/>
                <w:szCs w:val="20"/>
              </w:rPr>
              <w:t xml:space="preserve"> and</w:t>
            </w:r>
            <w:r w:rsidR="00DD4578">
              <w:rPr>
                <w:rStyle w:val="Strong"/>
                <w:b w:val="0"/>
                <w:sz w:val="20"/>
                <w:szCs w:val="20"/>
              </w:rPr>
              <w:t xml:space="preserve"> meteorological</w:t>
            </w:r>
            <w:r>
              <w:rPr>
                <w:rStyle w:val="Strong"/>
                <w:b w:val="0"/>
                <w:sz w:val="20"/>
                <w:szCs w:val="20"/>
              </w:rPr>
              <w:t xml:space="preserve"> data becomes available. Therefore, increasing the number of data points and adjusting the </w:t>
            </w:r>
            <w:r w:rsidRPr="00FD54AB">
              <w:rPr>
                <w:rStyle w:val="Strong"/>
                <w:b w:val="0"/>
                <w:sz w:val="20"/>
                <w:szCs w:val="20"/>
              </w:rPr>
              <w:t xml:space="preserve">low, medium, high and very high severity </w:t>
            </w:r>
            <w:r>
              <w:rPr>
                <w:rStyle w:val="Strong"/>
                <w:b w:val="0"/>
                <w:sz w:val="20"/>
                <w:szCs w:val="20"/>
              </w:rPr>
              <w:t xml:space="preserve">weather </w:t>
            </w:r>
            <w:r w:rsidRPr="00FD54AB">
              <w:rPr>
                <w:rStyle w:val="Strong"/>
                <w:b w:val="0"/>
                <w:sz w:val="20"/>
                <w:szCs w:val="20"/>
              </w:rPr>
              <w:t xml:space="preserve">conditions </w:t>
            </w:r>
            <w:r>
              <w:rPr>
                <w:rStyle w:val="Strong"/>
                <w:b w:val="0"/>
                <w:sz w:val="20"/>
                <w:szCs w:val="20"/>
              </w:rPr>
              <w:t>with the addition of each new year’s data</w:t>
            </w:r>
            <w:r w:rsidR="00DD4578">
              <w:rPr>
                <w:rStyle w:val="Strong"/>
                <w:b w:val="0"/>
                <w:sz w:val="20"/>
                <w:szCs w:val="20"/>
              </w:rPr>
              <w:t xml:space="preserve"> (once ratified)</w:t>
            </w:r>
            <w:r>
              <w:rPr>
                <w:rStyle w:val="Strong"/>
                <w:b w:val="0"/>
                <w:sz w:val="20"/>
                <w:szCs w:val="20"/>
              </w:rPr>
              <w:t xml:space="preserve">. </w:t>
            </w:r>
          </w:p>
        </w:tc>
      </w:tr>
    </w:tbl>
    <w:p w14:paraId="2DD2A5C6" w14:textId="77777777" w:rsidR="000A444C" w:rsidRDefault="000A444C" w:rsidP="009C55B1">
      <w:pPr>
        <w:spacing w:line="360" w:lineRule="auto"/>
        <w:jc w:val="both"/>
        <w:rPr>
          <w:rStyle w:val="Strong"/>
          <w:rFonts w:asciiTheme="minorHAnsi" w:hAnsiTheme="minorHAnsi"/>
          <w:b w:val="0"/>
          <w:sz w:val="20"/>
          <w:szCs w:val="20"/>
        </w:rPr>
      </w:pPr>
    </w:p>
    <w:p w14:paraId="3DE0B608" w14:textId="48E9A239" w:rsidR="009C55B1" w:rsidRDefault="0024327E" w:rsidP="009C55B1">
      <w:pPr>
        <w:pStyle w:val="Heading1"/>
        <w:spacing w:line="360" w:lineRule="auto"/>
        <w:rPr>
          <w:rFonts w:asciiTheme="minorHAnsi" w:eastAsia="Times New Roman" w:hAnsiTheme="minorHAnsi"/>
          <w:b/>
          <w:sz w:val="20"/>
          <w:szCs w:val="20"/>
          <w:lang w:val="en-US"/>
        </w:rPr>
      </w:pPr>
      <w:bookmarkStart w:id="78" w:name="_Toc511670758"/>
      <w:r w:rsidRPr="009C55B1">
        <w:rPr>
          <w:rFonts w:asciiTheme="minorHAnsi" w:eastAsia="Times New Roman" w:hAnsiTheme="minorHAnsi"/>
          <w:b/>
          <w:sz w:val="20"/>
          <w:szCs w:val="20"/>
          <w:lang w:val="en-US"/>
        </w:rPr>
        <w:lastRenderedPageBreak/>
        <w:t>6.2.</w:t>
      </w:r>
      <w:r w:rsidR="00012CFD">
        <w:rPr>
          <w:rFonts w:asciiTheme="minorHAnsi" w:eastAsia="Times New Roman" w:hAnsiTheme="minorHAnsi"/>
          <w:b/>
          <w:sz w:val="20"/>
          <w:szCs w:val="20"/>
          <w:lang w:val="en-US"/>
        </w:rPr>
        <w:t>3</w:t>
      </w:r>
      <w:r w:rsidRPr="009C55B1">
        <w:rPr>
          <w:rFonts w:asciiTheme="minorHAnsi" w:eastAsia="Times New Roman" w:hAnsiTheme="minorHAnsi"/>
          <w:b/>
          <w:sz w:val="20"/>
          <w:szCs w:val="20"/>
          <w:lang w:val="en-US"/>
        </w:rPr>
        <w:t xml:space="preserve"> </w:t>
      </w:r>
      <w:r w:rsidR="0044469C" w:rsidRPr="009C55B1">
        <w:rPr>
          <w:rFonts w:asciiTheme="minorHAnsi" w:eastAsia="Times New Roman" w:hAnsiTheme="minorHAnsi"/>
          <w:b/>
          <w:sz w:val="20"/>
          <w:szCs w:val="20"/>
          <w:lang w:val="en-US"/>
        </w:rPr>
        <w:t xml:space="preserve">Missing Variables </w:t>
      </w:r>
      <w:r w:rsidR="00AF6E24">
        <w:rPr>
          <w:rFonts w:asciiTheme="minorHAnsi" w:eastAsia="Times New Roman" w:hAnsiTheme="minorHAnsi"/>
          <w:b/>
          <w:sz w:val="20"/>
          <w:szCs w:val="20"/>
          <w:lang w:val="en-US"/>
        </w:rPr>
        <w:t>and Transboundary Pollution</w:t>
      </w:r>
      <w:bookmarkEnd w:id="78"/>
    </w:p>
    <w:p w14:paraId="5191B01F" w14:textId="77777777" w:rsidR="009E73AF" w:rsidRPr="00F27B81" w:rsidRDefault="009E73AF" w:rsidP="00F27B81">
      <w:pPr>
        <w:rPr>
          <w:lang w:val="en-US" w:eastAsia="en-US"/>
        </w:rPr>
      </w:pPr>
    </w:p>
    <w:p w14:paraId="60DF6524" w14:textId="09351700" w:rsidR="00152579" w:rsidRDefault="009E73AF" w:rsidP="009C55B1">
      <w:pPr>
        <w:spacing w:line="360" w:lineRule="auto"/>
        <w:jc w:val="both"/>
        <w:rPr>
          <w:sz w:val="20"/>
          <w:szCs w:val="20"/>
          <w:lang w:val="en"/>
        </w:rPr>
      </w:pPr>
      <w:r>
        <w:rPr>
          <w:rStyle w:val="Strong"/>
          <w:b w:val="0"/>
          <w:sz w:val="20"/>
          <w:szCs w:val="20"/>
        </w:rPr>
        <w:t xml:space="preserve">This research has </w:t>
      </w:r>
      <w:r w:rsidR="003609F7">
        <w:rPr>
          <w:rStyle w:val="Strong"/>
          <w:b w:val="0"/>
          <w:sz w:val="20"/>
          <w:szCs w:val="20"/>
        </w:rPr>
        <w:t xml:space="preserve">identified </w:t>
      </w:r>
      <w:r w:rsidR="00152579">
        <w:rPr>
          <w:rStyle w:val="Strong"/>
          <w:b w:val="0"/>
          <w:sz w:val="20"/>
          <w:szCs w:val="20"/>
        </w:rPr>
        <w:t xml:space="preserve">that </w:t>
      </w:r>
      <w:r w:rsidR="003609F7">
        <w:rPr>
          <w:rStyle w:val="Strong"/>
          <w:b w:val="0"/>
          <w:sz w:val="20"/>
          <w:szCs w:val="20"/>
        </w:rPr>
        <w:t xml:space="preserve">very important variables </w:t>
      </w:r>
      <w:r w:rsidR="00152579">
        <w:rPr>
          <w:rStyle w:val="Strong"/>
          <w:b w:val="0"/>
          <w:sz w:val="20"/>
          <w:szCs w:val="20"/>
        </w:rPr>
        <w:t xml:space="preserve">are </w:t>
      </w:r>
      <w:r w:rsidR="003609F7">
        <w:rPr>
          <w:rStyle w:val="Strong"/>
          <w:b w:val="0"/>
          <w:sz w:val="20"/>
          <w:szCs w:val="20"/>
        </w:rPr>
        <w:t xml:space="preserve">missing from the analysis, for example, atmospheric </w:t>
      </w:r>
      <w:r w:rsidR="00590E92">
        <w:rPr>
          <w:rStyle w:val="Strong"/>
          <w:b w:val="0"/>
          <w:sz w:val="20"/>
          <w:szCs w:val="20"/>
        </w:rPr>
        <w:t>stability, w</w:t>
      </w:r>
      <w:r w:rsidR="003609F7">
        <w:rPr>
          <w:rStyle w:val="Strong"/>
          <w:b w:val="0"/>
          <w:sz w:val="20"/>
          <w:szCs w:val="20"/>
        </w:rPr>
        <w:t>ind gust</w:t>
      </w:r>
      <w:r w:rsidR="00590E92">
        <w:rPr>
          <w:rStyle w:val="Strong"/>
          <w:b w:val="0"/>
          <w:sz w:val="20"/>
          <w:szCs w:val="20"/>
        </w:rPr>
        <w:t>, transport wind speed and mixing height</w:t>
      </w:r>
      <w:r w:rsidR="003609F7">
        <w:rPr>
          <w:rStyle w:val="Strong"/>
          <w:b w:val="0"/>
          <w:sz w:val="20"/>
          <w:szCs w:val="20"/>
        </w:rPr>
        <w:t xml:space="preserve"> data. </w:t>
      </w:r>
      <w:r>
        <w:rPr>
          <w:rStyle w:val="Strong"/>
          <w:b w:val="0"/>
          <w:sz w:val="20"/>
          <w:szCs w:val="20"/>
        </w:rPr>
        <w:t>T</w:t>
      </w:r>
      <w:r w:rsidR="00C3768E">
        <w:rPr>
          <w:sz w:val="20"/>
          <w:szCs w:val="20"/>
          <w:lang w:val="en"/>
        </w:rPr>
        <w:t xml:space="preserve">his data is </w:t>
      </w:r>
      <w:r>
        <w:rPr>
          <w:sz w:val="20"/>
          <w:szCs w:val="20"/>
          <w:lang w:val="en"/>
        </w:rPr>
        <w:t xml:space="preserve">unfortunately unavailable </w:t>
      </w:r>
      <w:r w:rsidR="00C3768E">
        <w:rPr>
          <w:sz w:val="20"/>
          <w:szCs w:val="20"/>
          <w:lang w:val="en"/>
        </w:rPr>
        <w:t xml:space="preserve">for the Port Talbot </w:t>
      </w:r>
      <w:r>
        <w:rPr>
          <w:sz w:val="20"/>
          <w:szCs w:val="20"/>
          <w:lang w:val="en"/>
        </w:rPr>
        <w:t xml:space="preserve">monitoring network, therefore, </w:t>
      </w:r>
      <w:r w:rsidR="00C3768E">
        <w:rPr>
          <w:sz w:val="20"/>
          <w:szCs w:val="20"/>
          <w:lang w:val="en"/>
        </w:rPr>
        <w:t xml:space="preserve">its impact upon </w:t>
      </w:r>
      <w:r>
        <w:rPr>
          <w:sz w:val="20"/>
          <w:szCs w:val="20"/>
          <w:lang w:val="en"/>
        </w:rPr>
        <w:t>Cast House PM</w:t>
      </w:r>
      <w:r w:rsidRPr="00C3768E">
        <w:rPr>
          <w:sz w:val="20"/>
          <w:szCs w:val="20"/>
          <w:vertAlign w:val="subscript"/>
          <w:lang w:val="en"/>
        </w:rPr>
        <w:t>10</w:t>
      </w:r>
      <w:r>
        <w:rPr>
          <w:sz w:val="20"/>
          <w:szCs w:val="20"/>
          <w:vertAlign w:val="subscript"/>
          <w:lang w:val="en"/>
        </w:rPr>
        <w:t xml:space="preserve"> </w:t>
      </w:r>
      <w:r w:rsidR="00C3768E">
        <w:rPr>
          <w:sz w:val="20"/>
          <w:szCs w:val="20"/>
          <w:lang w:val="en"/>
        </w:rPr>
        <w:t xml:space="preserve">transportation and dispersion cannot be assessed to inform </w:t>
      </w:r>
      <w:r>
        <w:rPr>
          <w:sz w:val="20"/>
          <w:szCs w:val="20"/>
          <w:lang w:val="en"/>
        </w:rPr>
        <w:t xml:space="preserve">the subject </w:t>
      </w:r>
      <w:r w:rsidR="00C3768E">
        <w:rPr>
          <w:sz w:val="20"/>
          <w:szCs w:val="20"/>
          <w:lang w:val="en"/>
        </w:rPr>
        <w:t>literature</w:t>
      </w:r>
      <w:r>
        <w:rPr>
          <w:sz w:val="20"/>
          <w:szCs w:val="20"/>
          <w:lang w:val="en"/>
        </w:rPr>
        <w:t xml:space="preserve">. This is </w:t>
      </w:r>
      <w:r w:rsidR="00AF6E24">
        <w:rPr>
          <w:sz w:val="20"/>
          <w:szCs w:val="20"/>
          <w:lang w:val="en"/>
        </w:rPr>
        <w:t xml:space="preserve">troubling </w:t>
      </w:r>
      <w:r>
        <w:rPr>
          <w:sz w:val="20"/>
          <w:szCs w:val="20"/>
          <w:lang w:val="en"/>
        </w:rPr>
        <w:t xml:space="preserve">as </w:t>
      </w:r>
      <w:r w:rsidR="00590E92">
        <w:rPr>
          <w:rStyle w:val="Strong"/>
          <w:b w:val="0"/>
          <w:sz w:val="20"/>
          <w:szCs w:val="20"/>
        </w:rPr>
        <w:t xml:space="preserve">a large area of Port Talbot is designated an AQMA and therefore an area of concern </w:t>
      </w:r>
      <w:r w:rsidR="00AF6E24">
        <w:rPr>
          <w:rStyle w:val="Strong"/>
          <w:b w:val="0"/>
          <w:sz w:val="20"/>
          <w:szCs w:val="20"/>
        </w:rPr>
        <w:t xml:space="preserve">regarding </w:t>
      </w:r>
      <w:r w:rsidR="00590E92">
        <w:rPr>
          <w:rStyle w:val="Strong"/>
          <w:b w:val="0"/>
          <w:sz w:val="20"/>
          <w:szCs w:val="20"/>
        </w:rPr>
        <w:t>public exposure to elevated PM</w:t>
      </w:r>
      <w:r w:rsidR="00590E92" w:rsidRPr="00F303D4">
        <w:rPr>
          <w:rStyle w:val="Strong"/>
          <w:b w:val="0"/>
          <w:sz w:val="20"/>
          <w:szCs w:val="20"/>
          <w:vertAlign w:val="subscript"/>
        </w:rPr>
        <w:t>10</w:t>
      </w:r>
      <w:r w:rsidR="00AF6E24">
        <w:rPr>
          <w:rStyle w:val="Strong"/>
          <w:b w:val="0"/>
          <w:sz w:val="20"/>
          <w:szCs w:val="20"/>
          <w:vertAlign w:val="subscript"/>
        </w:rPr>
        <w:t xml:space="preserve"> </w:t>
      </w:r>
      <w:r w:rsidR="00AF6E24">
        <w:rPr>
          <w:rStyle w:val="Strong"/>
          <w:b w:val="0"/>
          <w:sz w:val="20"/>
          <w:szCs w:val="20"/>
        </w:rPr>
        <w:t>concentrations</w:t>
      </w:r>
      <w:r w:rsidR="00590E92">
        <w:rPr>
          <w:sz w:val="20"/>
          <w:szCs w:val="20"/>
          <w:lang w:val="en"/>
        </w:rPr>
        <w:t>.</w:t>
      </w:r>
      <w:r w:rsidR="00C3768E">
        <w:rPr>
          <w:sz w:val="20"/>
          <w:szCs w:val="20"/>
          <w:lang w:val="en"/>
        </w:rPr>
        <w:t xml:space="preserve"> </w:t>
      </w:r>
      <w:r w:rsidR="00AF6E24">
        <w:rPr>
          <w:rStyle w:val="Strong"/>
          <w:b w:val="0"/>
          <w:sz w:val="20"/>
          <w:szCs w:val="20"/>
        </w:rPr>
        <w:t>Therefore, it is suggested the Port Talbot monitoring network is not fit for purpose and re</w:t>
      </w:r>
      <w:r w:rsidR="00091745">
        <w:rPr>
          <w:rStyle w:val="Strong"/>
          <w:b w:val="0"/>
          <w:sz w:val="20"/>
          <w:szCs w:val="20"/>
        </w:rPr>
        <w:t>commendation</w:t>
      </w:r>
      <w:r w:rsidR="00EC12A2">
        <w:rPr>
          <w:rStyle w:val="Strong"/>
          <w:b w:val="0"/>
          <w:sz w:val="20"/>
          <w:szCs w:val="20"/>
        </w:rPr>
        <w:t>s are</w:t>
      </w:r>
      <w:r w:rsidR="00091745">
        <w:rPr>
          <w:rStyle w:val="Strong"/>
          <w:b w:val="0"/>
          <w:sz w:val="20"/>
          <w:szCs w:val="20"/>
        </w:rPr>
        <w:t xml:space="preserve"> made in Table 27</w:t>
      </w:r>
      <w:r w:rsidR="00AF6E24">
        <w:rPr>
          <w:rStyle w:val="Strong"/>
          <w:b w:val="0"/>
          <w:sz w:val="20"/>
          <w:szCs w:val="20"/>
        </w:rPr>
        <w:t>. A recommendation with regards to transbounda</w:t>
      </w:r>
      <w:r w:rsidR="00091745">
        <w:rPr>
          <w:rStyle w:val="Strong"/>
          <w:b w:val="0"/>
          <w:sz w:val="20"/>
          <w:szCs w:val="20"/>
        </w:rPr>
        <w:t>ry pollution is made in Table 28</w:t>
      </w:r>
      <w:r w:rsidR="00AF6E24">
        <w:rPr>
          <w:rStyle w:val="Strong"/>
          <w:b w:val="0"/>
          <w:sz w:val="20"/>
          <w:szCs w:val="20"/>
        </w:rPr>
        <w:t>.</w:t>
      </w:r>
    </w:p>
    <w:p w14:paraId="07302B71" w14:textId="130A2170" w:rsidR="00152579" w:rsidRDefault="009E73AF" w:rsidP="009C55B1">
      <w:pPr>
        <w:spacing w:line="360" w:lineRule="auto"/>
        <w:jc w:val="both"/>
        <w:rPr>
          <w:sz w:val="20"/>
          <w:szCs w:val="20"/>
          <w:lang w:val="en"/>
        </w:rPr>
      </w:pPr>
      <w:r>
        <w:rPr>
          <w:rFonts w:asciiTheme="minorHAnsi" w:eastAsia="Times New Roman" w:hAnsiTheme="minorHAnsi" w:cs="Times New Roman"/>
          <w:noProof/>
          <w:sz w:val="20"/>
          <w:szCs w:val="20"/>
          <w:lang w:eastAsia="en-GB"/>
        </w:rPr>
        <mc:AlternateContent>
          <mc:Choice Requires="wps">
            <w:drawing>
              <wp:anchor distT="0" distB="0" distL="114300" distR="114300" simplePos="0" relativeHeight="251929600" behindDoc="0" locked="0" layoutInCell="1" allowOverlap="1" wp14:anchorId="06B17220" wp14:editId="6073DE16">
                <wp:simplePos x="0" y="0"/>
                <wp:positionH relativeFrom="margin">
                  <wp:posOffset>0</wp:posOffset>
                </wp:positionH>
                <wp:positionV relativeFrom="paragraph">
                  <wp:posOffset>0</wp:posOffset>
                </wp:positionV>
                <wp:extent cx="2457450" cy="276225"/>
                <wp:effectExtent l="0" t="0" r="0" b="9525"/>
                <wp:wrapNone/>
                <wp:docPr id="176" name="Text Box 176"/>
                <wp:cNvGraphicFramePr/>
                <a:graphic xmlns:a="http://schemas.openxmlformats.org/drawingml/2006/main">
                  <a:graphicData uri="http://schemas.microsoft.com/office/word/2010/wordprocessingShape">
                    <wps:wsp>
                      <wps:cNvSpPr txBox="1"/>
                      <wps:spPr>
                        <a:xfrm>
                          <a:off x="0" y="0"/>
                          <a:ext cx="245745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0DA79" w14:textId="7BBC38DE" w:rsidR="0062582F" w:rsidRPr="000A444C" w:rsidRDefault="0062582F" w:rsidP="009E73AF">
                            <w:pPr>
                              <w:rPr>
                                <w:sz w:val="20"/>
                                <w:szCs w:val="20"/>
                              </w:rPr>
                            </w:pPr>
                            <w:r w:rsidRPr="000A444C">
                              <w:rPr>
                                <w:b/>
                                <w:sz w:val="20"/>
                                <w:szCs w:val="20"/>
                              </w:rPr>
                              <w:t>Table 2</w:t>
                            </w:r>
                            <w:r>
                              <w:rPr>
                                <w:b/>
                                <w:sz w:val="20"/>
                                <w:szCs w:val="20"/>
                              </w:rPr>
                              <w:t>7</w:t>
                            </w:r>
                            <w:r w:rsidRPr="000A444C">
                              <w:rPr>
                                <w:sz w:val="20"/>
                                <w:szCs w:val="20"/>
                              </w:rPr>
                              <w:t xml:space="preserve"> – Recommendation </w:t>
                            </w:r>
                            <w:r>
                              <w:rPr>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B17220" id="Text Box 176" o:spid="_x0000_s1125" type="#_x0000_t202" style="position:absolute;left:0;text-align:left;margin-left:0;margin-top:0;width:193.5pt;height:21.75pt;z-index:2519296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" fillcolor="white [3201]" stroked="f" strokeweight=".5pt">
                <v:textbox>
                  <w:txbxContent>
                    <w:p w14:paraId="4040DA79" w14:textId="7BBC38DE" w:rsidR="0062582F" w:rsidRPr="000A444C" w:rsidRDefault="0062582F" w:rsidP="009E73AF">
                      <w:pPr>
                        <w:rPr>
                          <w:sz w:val="20"/>
                          <w:szCs w:val="20"/>
                        </w:rPr>
                      </w:pPr>
                      <w:r w:rsidRPr="000A444C">
                        <w:rPr>
                          <w:b/>
                          <w:sz w:val="20"/>
                          <w:szCs w:val="20"/>
                        </w:rPr>
                        <w:t>Table 2</w:t>
                      </w:r>
                      <w:r>
                        <w:rPr>
                          <w:b/>
                          <w:sz w:val="20"/>
                          <w:szCs w:val="20"/>
                        </w:rPr>
                        <w:t>7</w:t>
                      </w:r>
                      <w:r w:rsidRPr="000A444C">
                        <w:rPr>
                          <w:sz w:val="20"/>
                          <w:szCs w:val="20"/>
                        </w:rPr>
                        <w:t xml:space="preserve"> – Recommendation </w:t>
                      </w:r>
                      <w:r>
                        <w:rPr>
                          <w:sz w:val="20"/>
                          <w:szCs w:val="20"/>
                        </w:rPr>
                        <w:t>3</w:t>
                      </w:r>
                    </w:p>
                  </w:txbxContent>
                </v:textbox>
                <w10:wrap anchorx="margin"/>
              </v:shape>
            </w:pict>
          </mc:Fallback>
        </mc:AlternateContent>
      </w:r>
    </w:p>
    <w:tbl>
      <w:tblPr>
        <w:tblStyle w:val="TableGrid"/>
        <w:tblW w:w="0" w:type="auto"/>
        <w:tblLook w:val="04A0" w:firstRow="1" w:lastRow="0" w:firstColumn="1" w:lastColumn="0" w:noHBand="0" w:noVBand="1"/>
      </w:tblPr>
      <w:tblGrid>
        <w:gridCol w:w="1980"/>
        <w:gridCol w:w="7036"/>
      </w:tblGrid>
      <w:tr w:rsidR="00152579" w14:paraId="0B4C445D" w14:textId="77777777" w:rsidTr="00175A7B">
        <w:tc>
          <w:tcPr>
            <w:tcW w:w="1980" w:type="dxa"/>
            <w:shd w:val="clear" w:color="auto" w:fill="E7E6E6" w:themeFill="background2"/>
          </w:tcPr>
          <w:p w14:paraId="3F02340E" w14:textId="77777777" w:rsidR="00152579" w:rsidRDefault="00152579" w:rsidP="009C55B1">
            <w:pPr>
              <w:spacing w:line="360" w:lineRule="auto"/>
              <w:jc w:val="both"/>
              <w:rPr>
                <w:sz w:val="20"/>
                <w:szCs w:val="20"/>
                <w:lang w:val="en"/>
              </w:rPr>
            </w:pPr>
          </w:p>
          <w:p w14:paraId="2B3D2FB3" w14:textId="77777777" w:rsidR="00B674E8" w:rsidRDefault="00B674E8" w:rsidP="009C55B1">
            <w:pPr>
              <w:spacing w:line="360" w:lineRule="auto"/>
              <w:jc w:val="both"/>
              <w:rPr>
                <w:rStyle w:val="Strong"/>
                <w:rFonts w:asciiTheme="minorHAnsi" w:hAnsiTheme="minorHAnsi"/>
                <w:sz w:val="20"/>
                <w:szCs w:val="20"/>
                <w:shd w:val="clear" w:color="auto" w:fill="E7E6E6" w:themeFill="background2"/>
              </w:rPr>
            </w:pPr>
          </w:p>
          <w:p w14:paraId="247007D0" w14:textId="51732F07" w:rsidR="00152579" w:rsidRDefault="00152579" w:rsidP="009C55B1">
            <w:pPr>
              <w:spacing w:line="360" w:lineRule="auto"/>
              <w:jc w:val="both"/>
              <w:rPr>
                <w:sz w:val="20"/>
                <w:szCs w:val="20"/>
                <w:lang w:val="en"/>
              </w:rPr>
            </w:pPr>
            <w:r w:rsidRPr="000A444C">
              <w:rPr>
                <w:rStyle w:val="Strong"/>
                <w:rFonts w:asciiTheme="minorHAnsi" w:hAnsiTheme="minorHAnsi"/>
                <w:sz w:val="20"/>
                <w:szCs w:val="20"/>
                <w:shd w:val="clear" w:color="auto" w:fill="E7E6E6" w:themeFill="background2"/>
              </w:rPr>
              <w:t>Rec</w:t>
            </w:r>
            <w:r w:rsidR="00BB0D66">
              <w:rPr>
                <w:rStyle w:val="Strong"/>
                <w:rFonts w:asciiTheme="minorHAnsi" w:hAnsiTheme="minorHAnsi"/>
                <w:sz w:val="20"/>
                <w:szCs w:val="20"/>
                <w:shd w:val="clear" w:color="auto" w:fill="E7E6E6" w:themeFill="background2"/>
              </w:rPr>
              <w:t>ommendation 3</w:t>
            </w:r>
          </w:p>
        </w:tc>
        <w:tc>
          <w:tcPr>
            <w:tcW w:w="7036" w:type="dxa"/>
          </w:tcPr>
          <w:p w14:paraId="78E8853C" w14:textId="4BA5603B" w:rsidR="00152579" w:rsidRDefault="00AF6E24" w:rsidP="00AF6E24">
            <w:pPr>
              <w:spacing w:line="360" w:lineRule="auto"/>
              <w:jc w:val="both"/>
              <w:rPr>
                <w:sz w:val="20"/>
                <w:szCs w:val="20"/>
                <w:lang w:val="en"/>
              </w:rPr>
            </w:pPr>
            <w:r>
              <w:rPr>
                <w:rStyle w:val="Strong"/>
                <w:b w:val="0"/>
                <w:sz w:val="20"/>
                <w:szCs w:val="20"/>
              </w:rPr>
              <w:t xml:space="preserve">Investments should be </w:t>
            </w:r>
            <w:r w:rsidR="00152579">
              <w:rPr>
                <w:rStyle w:val="Strong"/>
                <w:b w:val="0"/>
                <w:sz w:val="20"/>
                <w:szCs w:val="20"/>
              </w:rPr>
              <w:t xml:space="preserve">made by NPTCBC to upgrade the network and install the technology to provide measured (or at least modelled) data for </w:t>
            </w:r>
            <w:r w:rsidR="00175A7B">
              <w:rPr>
                <w:rStyle w:val="Strong"/>
                <w:b w:val="0"/>
                <w:sz w:val="20"/>
                <w:szCs w:val="20"/>
              </w:rPr>
              <w:t xml:space="preserve">atmospheric stability, wind gust, transport wind speed and mixing height </w:t>
            </w:r>
            <w:r w:rsidR="00152579">
              <w:rPr>
                <w:rStyle w:val="Strong"/>
                <w:b w:val="0"/>
                <w:sz w:val="20"/>
                <w:szCs w:val="20"/>
              </w:rPr>
              <w:t>at the AURN monitoring station initially</w:t>
            </w:r>
            <w:r w:rsidR="00175A7B">
              <w:rPr>
                <w:rStyle w:val="Strong"/>
                <w:b w:val="0"/>
                <w:sz w:val="20"/>
                <w:szCs w:val="20"/>
              </w:rPr>
              <w:t xml:space="preserve">, followed by </w:t>
            </w:r>
            <w:r w:rsidR="00152579">
              <w:rPr>
                <w:rStyle w:val="Strong"/>
                <w:b w:val="0"/>
                <w:sz w:val="20"/>
                <w:szCs w:val="20"/>
              </w:rPr>
              <w:t>the other monitors in the town</w:t>
            </w:r>
            <w:r w:rsidR="00152579" w:rsidRPr="008E414C">
              <w:rPr>
                <w:rStyle w:val="Strong"/>
                <w:b w:val="0"/>
                <w:sz w:val="20"/>
                <w:szCs w:val="20"/>
              </w:rPr>
              <w:t>.</w:t>
            </w:r>
            <w:r w:rsidR="00175A7B">
              <w:rPr>
                <w:rStyle w:val="Strong"/>
                <w:b w:val="0"/>
                <w:sz w:val="20"/>
                <w:szCs w:val="20"/>
              </w:rPr>
              <w:t xml:space="preserve"> </w:t>
            </w:r>
            <w:r w:rsidR="00175A7B">
              <w:rPr>
                <w:sz w:val="20"/>
                <w:szCs w:val="20"/>
                <w:lang w:val="en"/>
              </w:rPr>
              <w:t>T</w:t>
            </w:r>
            <w:r w:rsidR="00175A7B" w:rsidRPr="008E414C">
              <w:rPr>
                <w:sz w:val="20"/>
                <w:szCs w:val="20"/>
                <w:lang w:val="en"/>
              </w:rPr>
              <w:t xml:space="preserve">his study </w:t>
            </w:r>
            <w:r w:rsidR="00175A7B">
              <w:rPr>
                <w:sz w:val="20"/>
                <w:szCs w:val="20"/>
                <w:lang w:val="en"/>
              </w:rPr>
              <w:t xml:space="preserve">should be </w:t>
            </w:r>
            <w:r w:rsidR="00175A7B" w:rsidRPr="008E414C">
              <w:rPr>
                <w:sz w:val="20"/>
                <w:szCs w:val="20"/>
                <w:lang w:val="en"/>
              </w:rPr>
              <w:t xml:space="preserve">repeated if or when </w:t>
            </w:r>
            <w:r w:rsidR="00175A7B">
              <w:rPr>
                <w:sz w:val="20"/>
                <w:szCs w:val="20"/>
                <w:lang w:val="en"/>
              </w:rPr>
              <w:t>the</w:t>
            </w:r>
            <w:r w:rsidR="00175A7B" w:rsidRPr="008E414C">
              <w:rPr>
                <w:sz w:val="20"/>
                <w:szCs w:val="20"/>
                <w:lang w:val="en"/>
              </w:rPr>
              <w:t xml:space="preserve"> data</w:t>
            </w:r>
            <w:r w:rsidR="00175A7B">
              <w:rPr>
                <w:sz w:val="20"/>
                <w:szCs w:val="20"/>
                <w:lang w:val="en"/>
              </w:rPr>
              <w:t xml:space="preserve"> identified above</w:t>
            </w:r>
            <w:r w:rsidR="00175A7B" w:rsidRPr="008E414C">
              <w:rPr>
                <w:sz w:val="20"/>
                <w:szCs w:val="20"/>
                <w:lang w:val="en"/>
              </w:rPr>
              <w:t xml:space="preserve"> becomes available in addition to the </w:t>
            </w:r>
            <w:r w:rsidR="00175A7B" w:rsidRPr="008E414C">
              <w:rPr>
                <w:sz w:val="20"/>
                <w:szCs w:val="20"/>
              </w:rPr>
              <w:t>exploration of this data in a dispersion model as suggested by AQEG (2011)</w:t>
            </w:r>
            <w:r w:rsidR="00404868">
              <w:rPr>
                <w:sz w:val="20"/>
                <w:szCs w:val="20"/>
              </w:rPr>
              <w:t>, discussed below</w:t>
            </w:r>
            <w:r w:rsidR="00175A7B" w:rsidRPr="008E414C">
              <w:rPr>
                <w:sz w:val="20"/>
                <w:szCs w:val="20"/>
              </w:rPr>
              <w:t>.</w:t>
            </w:r>
          </w:p>
        </w:tc>
      </w:tr>
    </w:tbl>
    <w:p w14:paraId="524E7055" w14:textId="77777777" w:rsidR="00175A7B" w:rsidRDefault="00175A7B" w:rsidP="009C55B1">
      <w:pPr>
        <w:spacing w:line="360" w:lineRule="auto"/>
        <w:jc w:val="both"/>
        <w:rPr>
          <w:sz w:val="20"/>
          <w:szCs w:val="20"/>
          <w:lang w:val="en"/>
        </w:rPr>
      </w:pPr>
    </w:p>
    <w:p w14:paraId="511C6458" w14:textId="77C6BCB2" w:rsidR="00175A7B" w:rsidRDefault="00AF6E24" w:rsidP="009C55B1">
      <w:pPr>
        <w:spacing w:line="36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931648" behindDoc="0" locked="0" layoutInCell="1" allowOverlap="1" wp14:anchorId="1E41EC81" wp14:editId="621AE3CF">
                <wp:simplePos x="0" y="0"/>
                <wp:positionH relativeFrom="margin">
                  <wp:posOffset>0</wp:posOffset>
                </wp:positionH>
                <wp:positionV relativeFrom="paragraph">
                  <wp:posOffset>0</wp:posOffset>
                </wp:positionV>
                <wp:extent cx="2019300" cy="247650"/>
                <wp:effectExtent l="0" t="0" r="0" b="0"/>
                <wp:wrapNone/>
                <wp:docPr id="187" name="Text Box 187"/>
                <wp:cNvGraphicFramePr/>
                <a:graphic xmlns:a="http://schemas.openxmlformats.org/drawingml/2006/main">
                  <a:graphicData uri="http://schemas.microsoft.com/office/word/2010/wordprocessingShape">
                    <wps:wsp>
                      <wps:cNvSpPr txBox="1"/>
                      <wps:spPr>
                        <a:xfrm>
                          <a:off x="0" y="0"/>
                          <a:ext cx="20193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D5445" w14:textId="43A12BE3" w:rsidR="0062582F" w:rsidRPr="00B674E8" w:rsidRDefault="0062582F" w:rsidP="00AF6E24">
                            <w:pPr>
                              <w:rPr>
                                <w:sz w:val="20"/>
                                <w:szCs w:val="20"/>
                              </w:rPr>
                            </w:pPr>
                            <w:r>
                              <w:rPr>
                                <w:b/>
                                <w:sz w:val="20"/>
                                <w:szCs w:val="20"/>
                              </w:rPr>
                              <w:t>Table 28</w:t>
                            </w:r>
                            <w:r w:rsidRPr="00B674E8">
                              <w:rPr>
                                <w:sz w:val="20"/>
                                <w:szCs w:val="20"/>
                              </w:rPr>
                              <w:t xml:space="preserve"> – Recommendation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41EC81" id="Text Box 187" o:spid="_x0000_s1126" type="#_x0000_t202" style="position:absolute;left:0;text-align:left;margin-left:0;margin-top:0;width:159pt;height:19.5pt;z-index:25193164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" fillcolor="white [3201]" stroked="f" strokeweight=".5pt">
                <v:textbox>
                  <w:txbxContent>
                    <w:p w14:paraId="3CED5445" w14:textId="43A12BE3" w:rsidR="0062582F" w:rsidRPr="00B674E8" w:rsidRDefault="0062582F" w:rsidP="00AF6E24">
                      <w:pPr>
                        <w:rPr>
                          <w:sz w:val="20"/>
                          <w:szCs w:val="20"/>
                        </w:rPr>
                      </w:pPr>
                      <w:r>
                        <w:rPr>
                          <w:b/>
                          <w:sz w:val="20"/>
                          <w:szCs w:val="20"/>
                        </w:rPr>
                        <w:t>Table 28</w:t>
                      </w:r>
                      <w:r w:rsidRPr="00B674E8">
                        <w:rPr>
                          <w:sz w:val="20"/>
                          <w:szCs w:val="20"/>
                        </w:rPr>
                        <w:t xml:space="preserve"> – Recommendation 4</w:t>
                      </w:r>
                    </w:p>
                  </w:txbxContent>
                </v:textbox>
                <w10:wrap anchorx="margin"/>
              </v:shape>
            </w:pict>
          </mc:Fallback>
        </mc:AlternateContent>
      </w:r>
    </w:p>
    <w:tbl>
      <w:tblPr>
        <w:tblStyle w:val="TableGrid"/>
        <w:tblW w:w="0" w:type="auto"/>
        <w:tblLook w:val="04A0" w:firstRow="1" w:lastRow="0" w:firstColumn="1" w:lastColumn="0" w:noHBand="0" w:noVBand="1"/>
      </w:tblPr>
      <w:tblGrid>
        <w:gridCol w:w="1980"/>
        <w:gridCol w:w="7036"/>
      </w:tblGrid>
      <w:tr w:rsidR="00175A7B" w14:paraId="2E69E1F6" w14:textId="77777777" w:rsidTr="00175A7B">
        <w:trPr>
          <w:trHeight w:val="1347"/>
        </w:trPr>
        <w:tc>
          <w:tcPr>
            <w:tcW w:w="1980" w:type="dxa"/>
            <w:shd w:val="clear" w:color="auto" w:fill="E7E6E6" w:themeFill="background2"/>
          </w:tcPr>
          <w:p w14:paraId="5E0046B7" w14:textId="77777777" w:rsidR="00175A7B" w:rsidRDefault="00175A7B" w:rsidP="009B4A73">
            <w:pPr>
              <w:spacing w:line="360" w:lineRule="auto"/>
              <w:jc w:val="both"/>
              <w:rPr>
                <w:sz w:val="20"/>
                <w:szCs w:val="20"/>
                <w:lang w:val="en"/>
              </w:rPr>
            </w:pPr>
          </w:p>
          <w:p w14:paraId="4BA5B119" w14:textId="0DB9B2EA" w:rsidR="00175A7B" w:rsidRDefault="00175A7B" w:rsidP="00175A7B">
            <w:pPr>
              <w:spacing w:line="360" w:lineRule="auto"/>
              <w:jc w:val="both"/>
              <w:rPr>
                <w:sz w:val="20"/>
                <w:szCs w:val="20"/>
                <w:lang w:val="en"/>
              </w:rPr>
            </w:pPr>
            <w:r w:rsidRPr="000A444C">
              <w:rPr>
                <w:rStyle w:val="Strong"/>
                <w:rFonts w:asciiTheme="minorHAnsi" w:hAnsiTheme="minorHAnsi"/>
                <w:sz w:val="20"/>
                <w:szCs w:val="20"/>
                <w:shd w:val="clear" w:color="auto" w:fill="E7E6E6" w:themeFill="background2"/>
              </w:rPr>
              <w:t>Rec</w:t>
            </w:r>
            <w:r w:rsidR="00BB0D66">
              <w:rPr>
                <w:rStyle w:val="Strong"/>
                <w:rFonts w:asciiTheme="minorHAnsi" w:hAnsiTheme="minorHAnsi"/>
                <w:sz w:val="20"/>
                <w:szCs w:val="20"/>
                <w:shd w:val="clear" w:color="auto" w:fill="E7E6E6" w:themeFill="background2"/>
              </w:rPr>
              <w:t>ommendation 4</w:t>
            </w:r>
          </w:p>
        </w:tc>
        <w:tc>
          <w:tcPr>
            <w:tcW w:w="7036" w:type="dxa"/>
          </w:tcPr>
          <w:p w14:paraId="2E87E506" w14:textId="7AFF9E75" w:rsidR="00175A7B" w:rsidRDefault="00175A7B" w:rsidP="00175A7B">
            <w:pPr>
              <w:spacing w:line="360" w:lineRule="auto"/>
              <w:jc w:val="both"/>
              <w:rPr>
                <w:sz w:val="20"/>
                <w:szCs w:val="20"/>
                <w:lang w:val="en"/>
              </w:rPr>
            </w:pPr>
            <w:r w:rsidRPr="008E414C">
              <w:rPr>
                <w:sz w:val="20"/>
                <w:szCs w:val="20"/>
                <w:lang w:val="en"/>
              </w:rPr>
              <w:t xml:space="preserve">Further </w:t>
            </w:r>
            <w:r>
              <w:rPr>
                <w:sz w:val="20"/>
                <w:szCs w:val="20"/>
                <w:lang w:val="en"/>
              </w:rPr>
              <w:t>work could also consider the impact of transboundary pollution upon PM</w:t>
            </w:r>
            <w:r w:rsidRPr="007D2898">
              <w:rPr>
                <w:sz w:val="20"/>
                <w:szCs w:val="20"/>
                <w:vertAlign w:val="subscript"/>
                <w:lang w:val="en"/>
              </w:rPr>
              <w:t>10</w:t>
            </w:r>
            <w:r>
              <w:rPr>
                <w:sz w:val="20"/>
                <w:szCs w:val="20"/>
                <w:lang w:val="en"/>
              </w:rPr>
              <w:t xml:space="preserve"> concentration and trends in Port Talbot. The influence of transboundary pollution is touched upon in this research</w:t>
            </w:r>
            <w:r w:rsidR="00AF6E24">
              <w:rPr>
                <w:sz w:val="20"/>
                <w:szCs w:val="20"/>
                <w:lang w:val="en"/>
              </w:rPr>
              <w:t xml:space="preserve"> (Section 5.2)</w:t>
            </w:r>
            <w:r>
              <w:rPr>
                <w:sz w:val="20"/>
                <w:szCs w:val="20"/>
                <w:lang w:val="en"/>
              </w:rPr>
              <w:t xml:space="preserve"> but is not considered fully as it was beyond the research scope. </w:t>
            </w:r>
          </w:p>
        </w:tc>
      </w:tr>
    </w:tbl>
    <w:p w14:paraId="263111A0" w14:textId="77777777" w:rsidR="000E448D" w:rsidRDefault="000E448D" w:rsidP="009C55B1">
      <w:pPr>
        <w:spacing w:line="360" w:lineRule="auto"/>
        <w:jc w:val="both"/>
        <w:rPr>
          <w:rStyle w:val="Strong"/>
          <w:b w:val="0"/>
          <w:sz w:val="20"/>
          <w:szCs w:val="20"/>
        </w:rPr>
      </w:pPr>
    </w:p>
    <w:p w14:paraId="16382E5C" w14:textId="77777777" w:rsidR="003860FE" w:rsidRDefault="00012CFD" w:rsidP="003860FE">
      <w:pPr>
        <w:pStyle w:val="Heading1"/>
        <w:spacing w:line="360" w:lineRule="auto"/>
        <w:rPr>
          <w:rFonts w:asciiTheme="minorHAnsi" w:eastAsia="Times New Roman" w:hAnsiTheme="minorHAnsi"/>
          <w:b/>
          <w:sz w:val="20"/>
          <w:szCs w:val="20"/>
          <w:lang w:val="en-US"/>
        </w:rPr>
      </w:pPr>
      <w:bookmarkStart w:id="79" w:name="_Toc511670759"/>
      <w:r>
        <w:rPr>
          <w:rFonts w:asciiTheme="minorHAnsi" w:eastAsia="Times New Roman" w:hAnsiTheme="minorHAnsi"/>
          <w:b/>
          <w:sz w:val="20"/>
          <w:szCs w:val="20"/>
          <w:lang w:val="en-US"/>
        </w:rPr>
        <w:t>6.2.4</w:t>
      </w:r>
      <w:r w:rsidR="0024327E" w:rsidRPr="009C55B1">
        <w:rPr>
          <w:rFonts w:asciiTheme="minorHAnsi" w:eastAsia="Times New Roman" w:hAnsiTheme="minorHAnsi"/>
          <w:b/>
          <w:sz w:val="20"/>
          <w:szCs w:val="20"/>
          <w:lang w:val="en-US"/>
        </w:rPr>
        <w:t xml:space="preserve"> </w:t>
      </w:r>
      <w:r w:rsidR="00CA6C0B" w:rsidRPr="009C55B1">
        <w:rPr>
          <w:rFonts w:asciiTheme="minorHAnsi" w:eastAsia="Times New Roman" w:hAnsiTheme="minorHAnsi"/>
          <w:b/>
          <w:sz w:val="20"/>
          <w:szCs w:val="20"/>
          <w:lang w:val="en-US"/>
        </w:rPr>
        <w:t>Monitoring Location Weather Dat</w:t>
      </w:r>
      <w:r w:rsidR="003860FE">
        <w:rPr>
          <w:rFonts w:asciiTheme="minorHAnsi" w:eastAsia="Times New Roman" w:hAnsiTheme="minorHAnsi"/>
          <w:b/>
          <w:sz w:val="20"/>
          <w:szCs w:val="20"/>
          <w:lang w:val="en-US"/>
        </w:rPr>
        <w:t>a</w:t>
      </w:r>
      <w:bookmarkEnd w:id="79"/>
    </w:p>
    <w:p w14:paraId="0088AD5C" w14:textId="77777777" w:rsidR="003860FE" w:rsidRDefault="003860FE" w:rsidP="003860FE">
      <w:pPr>
        <w:rPr>
          <w:rStyle w:val="Strong"/>
          <w:b w:val="0"/>
          <w:sz w:val="20"/>
          <w:szCs w:val="20"/>
        </w:rPr>
      </w:pPr>
    </w:p>
    <w:p w14:paraId="181B354D" w14:textId="04573A05" w:rsidR="00BB0D66" w:rsidRPr="003860FE" w:rsidRDefault="000E448D" w:rsidP="003860FE">
      <w:pPr>
        <w:jc w:val="both"/>
        <w:rPr>
          <w:rStyle w:val="Strong"/>
          <w:rFonts w:asciiTheme="minorHAnsi" w:eastAsia="Times New Roman" w:hAnsiTheme="minorHAnsi"/>
          <w:bCs w:val="0"/>
          <w:sz w:val="20"/>
          <w:szCs w:val="20"/>
          <w:lang w:val="en-US"/>
        </w:rPr>
      </w:pPr>
      <w:r>
        <w:rPr>
          <w:rStyle w:val="Strong"/>
          <w:b w:val="0"/>
          <w:sz w:val="20"/>
          <w:szCs w:val="20"/>
        </w:rPr>
        <w:t xml:space="preserve">The AURN is the only Port Talbot monitor to record a (limited) suite of </w:t>
      </w:r>
      <w:r w:rsidR="00E077F4">
        <w:rPr>
          <w:rStyle w:val="Strong"/>
          <w:b w:val="0"/>
          <w:sz w:val="20"/>
          <w:szCs w:val="20"/>
        </w:rPr>
        <w:t>weather data</w:t>
      </w:r>
      <w:r>
        <w:rPr>
          <w:rStyle w:val="Strong"/>
          <w:b w:val="0"/>
          <w:sz w:val="20"/>
          <w:szCs w:val="20"/>
        </w:rPr>
        <w:t>.</w:t>
      </w:r>
      <w:r w:rsidR="00E077F4">
        <w:rPr>
          <w:rStyle w:val="Strong"/>
          <w:b w:val="0"/>
          <w:sz w:val="20"/>
          <w:szCs w:val="20"/>
        </w:rPr>
        <w:t xml:space="preserve"> </w:t>
      </w:r>
      <w:r w:rsidR="00B674E8">
        <w:rPr>
          <w:rStyle w:val="Strong"/>
          <w:b w:val="0"/>
          <w:sz w:val="20"/>
          <w:szCs w:val="20"/>
        </w:rPr>
        <w:t>S</w:t>
      </w:r>
      <w:r w:rsidR="00F65B8C">
        <w:rPr>
          <w:rStyle w:val="Strong"/>
          <w:b w:val="0"/>
          <w:sz w:val="20"/>
          <w:szCs w:val="20"/>
        </w:rPr>
        <w:t>ite specific meteorological data is preferable (Noon 2000; Overton 2009) and can allow more accurate and reliable analysis to be conducted</w:t>
      </w:r>
      <w:r w:rsidR="003860FE">
        <w:rPr>
          <w:rStyle w:val="Strong"/>
          <w:b w:val="0"/>
          <w:sz w:val="20"/>
          <w:szCs w:val="20"/>
        </w:rPr>
        <w:t>.</w:t>
      </w:r>
    </w:p>
    <w:p w14:paraId="66D8984C" w14:textId="6D566CE3" w:rsidR="00BB0D66" w:rsidRDefault="00BB0D66" w:rsidP="009C55B1">
      <w:pPr>
        <w:spacing w:line="36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933696" behindDoc="0" locked="0" layoutInCell="1" allowOverlap="1" wp14:anchorId="279C3B0D" wp14:editId="2F921B7E">
                <wp:simplePos x="0" y="0"/>
                <wp:positionH relativeFrom="margin">
                  <wp:posOffset>0</wp:posOffset>
                </wp:positionH>
                <wp:positionV relativeFrom="paragraph">
                  <wp:posOffset>0</wp:posOffset>
                </wp:positionV>
                <wp:extent cx="2019300" cy="247650"/>
                <wp:effectExtent l="0" t="0" r="0" b="0"/>
                <wp:wrapNone/>
                <wp:docPr id="193" name="Text Box 193"/>
                <wp:cNvGraphicFramePr/>
                <a:graphic xmlns:a="http://schemas.openxmlformats.org/drawingml/2006/main">
                  <a:graphicData uri="http://schemas.microsoft.com/office/word/2010/wordprocessingShape">
                    <wps:wsp>
                      <wps:cNvSpPr txBox="1"/>
                      <wps:spPr>
                        <a:xfrm>
                          <a:off x="0" y="0"/>
                          <a:ext cx="20193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AF42E" w14:textId="3BDE1842" w:rsidR="0062582F" w:rsidRPr="00B674E8" w:rsidRDefault="0062582F" w:rsidP="00BB0D66">
                            <w:pPr>
                              <w:rPr>
                                <w:sz w:val="20"/>
                                <w:szCs w:val="20"/>
                              </w:rPr>
                            </w:pPr>
                            <w:r>
                              <w:rPr>
                                <w:b/>
                                <w:sz w:val="20"/>
                                <w:szCs w:val="20"/>
                              </w:rPr>
                              <w:t>Table 29</w:t>
                            </w:r>
                            <w:r w:rsidRPr="00B674E8">
                              <w:rPr>
                                <w:sz w:val="20"/>
                                <w:szCs w:val="20"/>
                              </w:rPr>
                              <w:t xml:space="preserve"> – Recommendation </w:t>
                            </w:r>
                            <w:r>
                              <w:rPr>
                                <w:sz w:val="20"/>
                                <w:szCs w:val="2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9C3B0D" id="Text Box 193" o:spid="_x0000_s1127" type="#_x0000_t202" style="position:absolute;left:0;text-align:left;margin-left:0;margin-top:0;width:159pt;height:19.5pt;z-index:25193369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" fillcolor="white [3201]" stroked="f" strokeweight=".5pt">
                <v:textbox>
                  <w:txbxContent>
                    <w:p w14:paraId="655AF42E" w14:textId="3BDE1842" w:rsidR="0062582F" w:rsidRPr="00B674E8" w:rsidRDefault="0062582F" w:rsidP="00BB0D66">
                      <w:pPr>
                        <w:rPr>
                          <w:sz w:val="20"/>
                          <w:szCs w:val="20"/>
                        </w:rPr>
                      </w:pPr>
                      <w:r>
                        <w:rPr>
                          <w:b/>
                          <w:sz w:val="20"/>
                          <w:szCs w:val="20"/>
                        </w:rPr>
                        <w:t>Table 29</w:t>
                      </w:r>
                      <w:r w:rsidRPr="00B674E8">
                        <w:rPr>
                          <w:sz w:val="20"/>
                          <w:szCs w:val="20"/>
                        </w:rPr>
                        <w:t xml:space="preserve"> – Recommendation </w:t>
                      </w:r>
                      <w:r>
                        <w:rPr>
                          <w:sz w:val="20"/>
                          <w:szCs w:val="20"/>
                        </w:rPr>
                        <w:t>5</w:t>
                      </w:r>
                    </w:p>
                  </w:txbxContent>
                </v:textbox>
                <w10:wrap anchorx="margin"/>
              </v:shape>
            </w:pict>
          </mc:Fallback>
        </mc:AlternateContent>
      </w:r>
    </w:p>
    <w:tbl>
      <w:tblPr>
        <w:tblStyle w:val="TableGrid"/>
        <w:tblW w:w="0" w:type="auto"/>
        <w:tblLook w:val="04A0" w:firstRow="1" w:lastRow="0" w:firstColumn="1" w:lastColumn="0" w:noHBand="0" w:noVBand="1"/>
      </w:tblPr>
      <w:tblGrid>
        <w:gridCol w:w="1980"/>
        <w:gridCol w:w="7036"/>
      </w:tblGrid>
      <w:tr w:rsidR="00B674E8" w14:paraId="6A39DE5E" w14:textId="77777777" w:rsidTr="00AE6A6F">
        <w:tc>
          <w:tcPr>
            <w:tcW w:w="1980" w:type="dxa"/>
            <w:shd w:val="clear" w:color="auto" w:fill="E7E6E6" w:themeFill="background2"/>
          </w:tcPr>
          <w:p w14:paraId="5B231E4C" w14:textId="32CF9D08" w:rsidR="00AE6A6F" w:rsidRPr="00AE6A6F" w:rsidRDefault="00AE6A6F" w:rsidP="009C55B1">
            <w:pPr>
              <w:spacing w:line="360" w:lineRule="auto"/>
              <w:jc w:val="both"/>
              <w:rPr>
                <w:rStyle w:val="Strong"/>
                <w:sz w:val="20"/>
                <w:szCs w:val="20"/>
              </w:rPr>
            </w:pPr>
            <w:r w:rsidRPr="00AE6A6F">
              <w:rPr>
                <w:rStyle w:val="Strong"/>
                <w:sz w:val="20"/>
                <w:szCs w:val="20"/>
                <w:shd w:val="clear" w:color="auto" w:fill="E7E6E6" w:themeFill="background2"/>
              </w:rPr>
              <w:t>Reco</w:t>
            </w:r>
            <w:r w:rsidR="00BB0D66">
              <w:rPr>
                <w:rStyle w:val="Strong"/>
                <w:sz w:val="20"/>
                <w:szCs w:val="20"/>
              </w:rPr>
              <w:t>mmendation 5</w:t>
            </w:r>
          </w:p>
        </w:tc>
        <w:tc>
          <w:tcPr>
            <w:tcW w:w="7036" w:type="dxa"/>
          </w:tcPr>
          <w:p w14:paraId="6D4E26F8" w14:textId="6A57D68E" w:rsidR="00B674E8" w:rsidRPr="00AE6A6F" w:rsidRDefault="00B674E8" w:rsidP="009C55B1">
            <w:pPr>
              <w:spacing w:line="360" w:lineRule="auto"/>
              <w:jc w:val="both"/>
              <w:rPr>
                <w:rStyle w:val="Strong"/>
                <w:rFonts w:asciiTheme="minorHAnsi" w:eastAsia="Times New Roman" w:hAnsiTheme="minorHAnsi"/>
                <w:bCs w:val="0"/>
                <w:lang w:val="en-US"/>
              </w:rPr>
            </w:pPr>
            <w:r>
              <w:rPr>
                <w:rStyle w:val="Strong"/>
                <w:b w:val="0"/>
                <w:sz w:val="20"/>
                <w:szCs w:val="20"/>
              </w:rPr>
              <w:t xml:space="preserve">The Port Talbot monitoring network should be upgraded to allow a full suite of location specific meteorological data to be gathered at all eight monitoring stations. </w:t>
            </w:r>
          </w:p>
        </w:tc>
      </w:tr>
    </w:tbl>
    <w:p w14:paraId="5020EFCB" w14:textId="77777777" w:rsidR="00B674E8" w:rsidRDefault="00B674E8" w:rsidP="009C55B1">
      <w:pPr>
        <w:spacing w:line="360" w:lineRule="auto"/>
        <w:jc w:val="both"/>
        <w:rPr>
          <w:rStyle w:val="Strong"/>
          <w:b w:val="0"/>
          <w:sz w:val="20"/>
          <w:szCs w:val="20"/>
        </w:rPr>
      </w:pPr>
    </w:p>
    <w:p w14:paraId="51C4BABB" w14:textId="3927EE84" w:rsidR="00361858" w:rsidRDefault="00AE6A6F" w:rsidP="009C55B1">
      <w:pPr>
        <w:spacing w:line="360" w:lineRule="auto"/>
        <w:jc w:val="both"/>
        <w:rPr>
          <w:rStyle w:val="Strong"/>
          <w:b w:val="0"/>
          <w:sz w:val="20"/>
          <w:szCs w:val="20"/>
        </w:rPr>
      </w:pPr>
      <w:r>
        <w:rPr>
          <w:rStyle w:val="Strong"/>
          <w:b w:val="0"/>
          <w:sz w:val="20"/>
          <w:szCs w:val="20"/>
        </w:rPr>
        <w:lastRenderedPageBreak/>
        <w:t xml:space="preserve">Were </w:t>
      </w:r>
      <w:r w:rsidR="00361858">
        <w:rPr>
          <w:rStyle w:val="Strong"/>
          <w:b w:val="0"/>
          <w:sz w:val="20"/>
          <w:szCs w:val="20"/>
        </w:rPr>
        <w:t>Recommendation</w:t>
      </w:r>
      <w:r w:rsidR="00BB0D66">
        <w:rPr>
          <w:rStyle w:val="Strong"/>
          <w:b w:val="0"/>
          <w:sz w:val="20"/>
          <w:szCs w:val="20"/>
        </w:rPr>
        <w:t xml:space="preserve"> 5</w:t>
      </w:r>
      <w:r>
        <w:rPr>
          <w:rStyle w:val="Strong"/>
          <w:b w:val="0"/>
          <w:sz w:val="20"/>
          <w:szCs w:val="20"/>
        </w:rPr>
        <w:t xml:space="preserve"> to be fulfilled</w:t>
      </w:r>
      <w:r w:rsidR="00361858">
        <w:rPr>
          <w:rStyle w:val="Strong"/>
          <w:b w:val="0"/>
          <w:sz w:val="20"/>
          <w:szCs w:val="20"/>
        </w:rPr>
        <w:t xml:space="preserve">, </w:t>
      </w:r>
      <w:r>
        <w:rPr>
          <w:rStyle w:val="Strong"/>
          <w:b w:val="0"/>
          <w:sz w:val="20"/>
          <w:szCs w:val="20"/>
        </w:rPr>
        <w:t>th</w:t>
      </w:r>
      <w:r w:rsidR="00361858">
        <w:rPr>
          <w:rStyle w:val="Strong"/>
          <w:b w:val="0"/>
          <w:sz w:val="20"/>
          <w:szCs w:val="20"/>
        </w:rPr>
        <w:t>e analysis</w:t>
      </w:r>
      <w:r w:rsidR="000E448D">
        <w:rPr>
          <w:rStyle w:val="Strong"/>
          <w:b w:val="0"/>
          <w:sz w:val="20"/>
          <w:szCs w:val="20"/>
        </w:rPr>
        <w:t xml:space="preserve"> </w:t>
      </w:r>
      <w:r w:rsidR="00361858">
        <w:rPr>
          <w:rStyle w:val="Strong"/>
          <w:b w:val="0"/>
          <w:sz w:val="20"/>
          <w:szCs w:val="20"/>
        </w:rPr>
        <w:t>for Research O</w:t>
      </w:r>
      <w:r>
        <w:rPr>
          <w:rStyle w:val="Strong"/>
          <w:b w:val="0"/>
          <w:sz w:val="20"/>
          <w:szCs w:val="20"/>
        </w:rPr>
        <w:t xml:space="preserve">bjectives 2, 3 and 4 </w:t>
      </w:r>
      <w:r w:rsidR="000E448D">
        <w:rPr>
          <w:rStyle w:val="Strong"/>
          <w:b w:val="0"/>
          <w:sz w:val="20"/>
          <w:szCs w:val="20"/>
        </w:rPr>
        <w:t xml:space="preserve">(Table 1) could </w:t>
      </w:r>
      <w:r w:rsidRPr="00F60788">
        <w:rPr>
          <w:rStyle w:val="Strong"/>
          <w:b w:val="0"/>
          <w:sz w:val="20"/>
          <w:szCs w:val="20"/>
        </w:rPr>
        <w:t xml:space="preserve">be expanded to encompass all </w:t>
      </w:r>
      <w:r>
        <w:rPr>
          <w:rStyle w:val="Strong"/>
          <w:b w:val="0"/>
          <w:sz w:val="20"/>
          <w:szCs w:val="20"/>
        </w:rPr>
        <w:t xml:space="preserve">the </w:t>
      </w:r>
      <w:r w:rsidRPr="00F60788">
        <w:rPr>
          <w:rStyle w:val="Strong"/>
          <w:b w:val="0"/>
          <w:sz w:val="20"/>
          <w:szCs w:val="20"/>
        </w:rPr>
        <w:t>P</w:t>
      </w:r>
      <w:r>
        <w:rPr>
          <w:rStyle w:val="Strong"/>
          <w:b w:val="0"/>
          <w:sz w:val="20"/>
          <w:szCs w:val="20"/>
        </w:rPr>
        <w:t xml:space="preserve">ort </w:t>
      </w:r>
      <w:r w:rsidRPr="00F60788">
        <w:rPr>
          <w:rStyle w:val="Strong"/>
          <w:b w:val="0"/>
          <w:sz w:val="20"/>
          <w:szCs w:val="20"/>
        </w:rPr>
        <w:t>T</w:t>
      </w:r>
      <w:r>
        <w:rPr>
          <w:rStyle w:val="Strong"/>
          <w:b w:val="0"/>
          <w:sz w:val="20"/>
          <w:szCs w:val="20"/>
        </w:rPr>
        <w:t>albot</w:t>
      </w:r>
      <w:r w:rsidRPr="00F60788">
        <w:rPr>
          <w:rStyle w:val="Strong"/>
          <w:b w:val="0"/>
          <w:sz w:val="20"/>
          <w:szCs w:val="20"/>
        </w:rPr>
        <w:t xml:space="preserve"> monitors</w:t>
      </w:r>
      <w:r w:rsidR="00361858">
        <w:rPr>
          <w:rStyle w:val="Strong"/>
          <w:b w:val="0"/>
          <w:sz w:val="20"/>
          <w:szCs w:val="20"/>
        </w:rPr>
        <w:t xml:space="preserve">. This would allow </w:t>
      </w:r>
      <w:r>
        <w:rPr>
          <w:rStyle w:val="Strong"/>
          <w:b w:val="0"/>
          <w:sz w:val="20"/>
          <w:szCs w:val="20"/>
        </w:rPr>
        <w:t>a heat map of PM</w:t>
      </w:r>
      <w:r w:rsidRPr="006B4ABC">
        <w:rPr>
          <w:rStyle w:val="Strong"/>
          <w:b w:val="0"/>
          <w:sz w:val="20"/>
          <w:szCs w:val="20"/>
          <w:vertAlign w:val="subscript"/>
        </w:rPr>
        <w:t>10</w:t>
      </w:r>
      <w:r>
        <w:rPr>
          <w:rStyle w:val="Strong"/>
          <w:b w:val="0"/>
          <w:sz w:val="20"/>
          <w:szCs w:val="20"/>
        </w:rPr>
        <w:t xml:space="preserve"> hot spots</w:t>
      </w:r>
      <w:r w:rsidR="00361858" w:rsidRPr="00361858">
        <w:rPr>
          <w:rStyle w:val="Strong"/>
          <w:b w:val="0"/>
          <w:sz w:val="20"/>
          <w:szCs w:val="20"/>
        </w:rPr>
        <w:t xml:space="preserve"> </w:t>
      </w:r>
      <w:r w:rsidR="00BB0D66">
        <w:rPr>
          <w:rStyle w:val="Strong"/>
          <w:b w:val="0"/>
          <w:sz w:val="20"/>
          <w:szCs w:val="20"/>
        </w:rPr>
        <w:t>in the AQMA to be created (</w:t>
      </w:r>
      <w:r w:rsidR="00361858">
        <w:rPr>
          <w:rStyle w:val="Strong"/>
          <w:b w:val="0"/>
          <w:sz w:val="20"/>
          <w:szCs w:val="20"/>
        </w:rPr>
        <w:t>i.e. areas of high PM</w:t>
      </w:r>
      <w:r w:rsidR="00361858" w:rsidRPr="00361858">
        <w:rPr>
          <w:rStyle w:val="Strong"/>
          <w:b w:val="0"/>
          <w:sz w:val="20"/>
          <w:szCs w:val="20"/>
          <w:vertAlign w:val="subscript"/>
        </w:rPr>
        <w:t>10</w:t>
      </w:r>
      <w:r w:rsidR="00361858">
        <w:rPr>
          <w:rStyle w:val="Strong"/>
          <w:b w:val="0"/>
          <w:sz w:val="20"/>
          <w:szCs w:val="20"/>
        </w:rPr>
        <w:t xml:space="preserve"> concentrations where dispersion is inhibited</w:t>
      </w:r>
      <w:r w:rsidR="00BB0D66">
        <w:rPr>
          <w:rStyle w:val="Strong"/>
          <w:b w:val="0"/>
          <w:sz w:val="20"/>
          <w:szCs w:val="20"/>
        </w:rPr>
        <w:t>) and the suitability of the AURN location to be assessed</w:t>
      </w:r>
      <w:r w:rsidR="00361858">
        <w:rPr>
          <w:rStyle w:val="Strong"/>
          <w:b w:val="0"/>
          <w:sz w:val="20"/>
          <w:szCs w:val="20"/>
        </w:rPr>
        <w:t xml:space="preserve">. </w:t>
      </w:r>
    </w:p>
    <w:p w14:paraId="78F1347C" w14:textId="01905C4D" w:rsidR="00C925B8" w:rsidRDefault="00BB0D66" w:rsidP="009C55B1">
      <w:pPr>
        <w:spacing w:line="36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935744" behindDoc="0" locked="0" layoutInCell="1" allowOverlap="1" wp14:anchorId="1A31AEEC" wp14:editId="7F104902">
                <wp:simplePos x="0" y="0"/>
                <wp:positionH relativeFrom="margin">
                  <wp:posOffset>0</wp:posOffset>
                </wp:positionH>
                <wp:positionV relativeFrom="paragraph">
                  <wp:posOffset>0</wp:posOffset>
                </wp:positionV>
                <wp:extent cx="2019300" cy="247650"/>
                <wp:effectExtent l="0" t="0" r="0" b="0"/>
                <wp:wrapNone/>
                <wp:docPr id="200" name="Text Box 200"/>
                <wp:cNvGraphicFramePr/>
                <a:graphic xmlns:a="http://schemas.openxmlformats.org/drawingml/2006/main">
                  <a:graphicData uri="http://schemas.microsoft.com/office/word/2010/wordprocessingShape">
                    <wps:wsp>
                      <wps:cNvSpPr txBox="1"/>
                      <wps:spPr>
                        <a:xfrm>
                          <a:off x="0" y="0"/>
                          <a:ext cx="20193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2124DF" w14:textId="5C0A5FD3" w:rsidR="0062582F" w:rsidRPr="00B674E8" w:rsidRDefault="0062582F" w:rsidP="00BB0D66">
                            <w:pPr>
                              <w:rPr>
                                <w:sz w:val="20"/>
                                <w:szCs w:val="20"/>
                              </w:rPr>
                            </w:pPr>
                            <w:r>
                              <w:rPr>
                                <w:b/>
                                <w:sz w:val="20"/>
                                <w:szCs w:val="20"/>
                              </w:rPr>
                              <w:t>Table 30</w:t>
                            </w:r>
                            <w:r w:rsidRPr="00B674E8">
                              <w:rPr>
                                <w:sz w:val="20"/>
                                <w:szCs w:val="20"/>
                              </w:rPr>
                              <w:t xml:space="preserve"> – Recommendation </w:t>
                            </w:r>
                            <w:r>
                              <w:rPr>
                                <w:sz w:val="20"/>
                                <w:szCs w:val="2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31AEEC" id="Text Box 200" o:spid="_x0000_s1128" type="#_x0000_t202" style="position:absolute;left:0;text-align:left;margin-left:0;margin-top:0;width:159pt;height:19.5pt;z-index:251935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" fillcolor="white [3201]" stroked="f" strokeweight=".5pt">
                <v:textbox>
                  <w:txbxContent>
                    <w:p w14:paraId="3B2124DF" w14:textId="5C0A5FD3" w:rsidR="0062582F" w:rsidRPr="00B674E8" w:rsidRDefault="0062582F" w:rsidP="00BB0D66">
                      <w:pPr>
                        <w:rPr>
                          <w:sz w:val="20"/>
                          <w:szCs w:val="20"/>
                        </w:rPr>
                      </w:pPr>
                      <w:r>
                        <w:rPr>
                          <w:b/>
                          <w:sz w:val="20"/>
                          <w:szCs w:val="20"/>
                        </w:rPr>
                        <w:t>Table 30</w:t>
                      </w:r>
                      <w:r w:rsidRPr="00B674E8">
                        <w:rPr>
                          <w:sz w:val="20"/>
                          <w:szCs w:val="20"/>
                        </w:rPr>
                        <w:t xml:space="preserve"> – Recommendation </w:t>
                      </w:r>
                      <w:r>
                        <w:rPr>
                          <w:sz w:val="20"/>
                          <w:szCs w:val="20"/>
                        </w:rPr>
                        <w:t>6</w:t>
                      </w:r>
                    </w:p>
                  </w:txbxContent>
                </v:textbox>
                <w10:wrap anchorx="margin"/>
              </v:shape>
            </w:pict>
          </mc:Fallback>
        </mc:AlternateContent>
      </w:r>
    </w:p>
    <w:tbl>
      <w:tblPr>
        <w:tblStyle w:val="TableGrid"/>
        <w:tblW w:w="0" w:type="auto"/>
        <w:tblLook w:val="04A0" w:firstRow="1" w:lastRow="0" w:firstColumn="1" w:lastColumn="0" w:noHBand="0" w:noVBand="1"/>
      </w:tblPr>
      <w:tblGrid>
        <w:gridCol w:w="1980"/>
        <w:gridCol w:w="7036"/>
      </w:tblGrid>
      <w:tr w:rsidR="00361858" w14:paraId="0E705CEF" w14:textId="77777777" w:rsidTr="009B4A73">
        <w:tc>
          <w:tcPr>
            <w:tcW w:w="1980" w:type="dxa"/>
            <w:shd w:val="clear" w:color="auto" w:fill="E7E6E6" w:themeFill="background2"/>
          </w:tcPr>
          <w:p w14:paraId="543EA977" w14:textId="77777777" w:rsidR="00361858" w:rsidRDefault="00361858" w:rsidP="009B4A73">
            <w:pPr>
              <w:spacing w:line="360" w:lineRule="auto"/>
              <w:jc w:val="both"/>
              <w:rPr>
                <w:rStyle w:val="Strong"/>
                <w:sz w:val="20"/>
                <w:szCs w:val="20"/>
                <w:shd w:val="clear" w:color="auto" w:fill="E7E6E6" w:themeFill="background2"/>
              </w:rPr>
            </w:pPr>
          </w:p>
          <w:p w14:paraId="7AA5C466" w14:textId="25CC7DD6" w:rsidR="00361858" w:rsidRPr="00AE6A6F" w:rsidRDefault="00361858" w:rsidP="009B4A73">
            <w:pPr>
              <w:spacing w:line="360" w:lineRule="auto"/>
              <w:jc w:val="both"/>
              <w:rPr>
                <w:rStyle w:val="Strong"/>
                <w:sz w:val="20"/>
                <w:szCs w:val="20"/>
              </w:rPr>
            </w:pPr>
            <w:r w:rsidRPr="00AE6A6F">
              <w:rPr>
                <w:rStyle w:val="Strong"/>
                <w:sz w:val="20"/>
                <w:szCs w:val="20"/>
                <w:shd w:val="clear" w:color="auto" w:fill="E7E6E6" w:themeFill="background2"/>
              </w:rPr>
              <w:t>Reco</w:t>
            </w:r>
            <w:r w:rsidRPr="00AE6A6F">
              <w:rPr>
                <w:rStyle w:val="Strong"/>
                <w:sz w:val="20"/>
                <w:szCs w:val="20"/>
              </w:rPr>
              <w:t>mmendation</w:t>
            </w:r>
            <w:r w:rsidR="00BB0D66">
              <w:rPr>
                <w:rStyle w:val="Strong"/>
                <w:sz w:val="20"/>
                <w:szCs w:val="20"/>
              </w:rPr>
              <w:t xml:space="preserve"> 6</w:t>
            </w:r>
          </w:p>
        </w:tc>
        <w:tc>
          <w:tcPr>
            <w:tcW w:w="7036" w:type="dxa"/>
          </w:tcPr>
          <w:p w14:paraId="446C6BCC" w14:textId="304C83D8" w:rsidR="00361858" w:rsidRPr="00361858" w:rsidRDefault="00361858" w:rsidP="007A59AA">
            <w:pPr>
              <w:spacing w:line="360" w:lineRule="auto"/>
              <w:jc w:val="both"/>
              <w:rPr>
                <w:rStyle w:val="Strong"/>
                <w:b w:val="0"/>
                <w:sz w:val="20"/>
                <w:szCs w:val="20"/>
              </w:rPr>
            </w:pPr>
            <w:r>
              <w:rPr>
                <w:rStyle w:val="Strong"/>
                <w:b w:val="0"/>
                <w:sz w:val="20"/>
                <w:szCs w:val="20"/>
              </w:rPr>
              <w:t>An investigation should be carried out (following the development of a heat map) to ascertain if there is sufficient coverage of PM</w:t>
            </w:r>
            <w:r w:rsidRPr="00361858">
              <w:rPr>
                <w:rStyle w:val="Strong"/>
                <w:b w:val="0"/>
                <w:sz w:val="20"/>
                <w:szCs w:val="20"/>
                <w:vertAlign w:val="subscript"/>
              </w:rPr>
              <w:t>10</w:t>
            </w:r>
            <w:r>
              <w:rPr>
                <w:rStyle w:val="Strong"/>
                <w:b w:val="0"/>
                <w:sz w:val="20"/>
                <w:szCs w:val="20"/>
              </w:rPr>
              <w:t xml:space="preserve"> monitors in </w:t>
            </w:r>
            <w:r w:rsidR="00D84CFA">
              <w:rPr>
                <w:rStyle w:val="Strong"/>
                <w:b w:val="0"/>
                <w:sz w:val="20"/>
                <w:szCs w:val="20"/>
              </w:rPr>
              <w:t>Port Talbot</w:t>
            </w:r>
            <w:r>
              <w:rPr>
                <w:rStyle w:val="Strong"/>
                <w:b w:val="0"/>
                <w:sz w:val="20"/>
                <w:szCs w:val="20"/>
              </w:rPr>
              <w:t xml:space="preserve"> and whether the AURN monitor is located in the best place to provide a representative measurement of the number of </w:t>
            </w:r>
            <w:r w:rsidR="00C925B8">
              <w:rPr>
                <w:rStyle w:val="Strong"/>
                <w:b w:val="0"/>
                <w:sz w:val="20"/>
                <w:szCs w:val="20"/>
              </w:rPr>
              <w:t>PM</w:t>
            </w:r>
            <w:r w:rsidR="00C925B8" w:rsidRPr="00C925B8">
              <w:rPr>
                <w:rStyle w:val="Strong"/>
                <w:b w:val="0"/>
                <w:sz w:val="20"/>
                <w:szCs w:val="20"/>
                <w:vertAlign w:val="subscript"/>
              </w:rPr>
              <w:t>10</w:t>
            </w:r>
            <w:r w:rsidR="00C925B8">
              <w:rPr>
                <w:rStyle w:val="Strong"/>
                <w:b w:val="0"/>
                <w:sz w:val="20"/>
                <w:szCs w:val="20"/>
              </w:rPr>
              <w:t xml:space="preserve"> daily mean objective </w:t>
            </w:r>
            <w:r>
              <w:rPr>
                <w:rStyle w:val="Strong"/>
                <w:b w:val="0"/>
                <w:sz w:val="20"/>
                <w:szCs w:val="20"/>
              </w:rPr>
              <w:t xml:space="preserve">breach days recorded annually. </w:t>
            </w:r>
          </w:p>
        </w:tc>
      </w:tr>
    </w:tbl>
    <w:p w14:paraId="114CBEFD" w14:textId="77777777" w:rsidR="00361858" w:rsidRDefault="00361858" w:rsidP="009C55B1">
      <w:pPr>
        <w:spacing w:line="360" w:lineRule="auto"/>
        <w:jc w:val="both"/>
        <w:rPr>
          <w:rStyle w:val="Strong"/>
          <w:b w:val="0"/>
          <w:sz w:val="20"/>
          <w:szCs w:val="20"/>
        </w:rPr>
      </w:pPr>
    </w:p>
    <w:p w14:paraId="0A360095" w14:textId="026AB6F6" w:rsidR="00012CFD" w:rsidRDefault="007A59AA" w:rsidP="009C55B1">
      <w:pPr>
        <w:spacing w:line="360" w:lineRule="auto"/>
        <w:jc w:val="both"/>
        <w:rPr>
          <w:rStyle w:val="Strong"/>
          <w:b w:val="0"/>
          <w:sz w:val="20"/>
          <w:szCs w:val="20"/>
        </w:rPr>
      </w:pPr>
      <w:r>
        <w:rPr>
          <w:rStyle w:val="Strong"/>
          <w:b w:val="0"/>
          <w:sz w:val="20"/>
          <w:szCs w:val="20"/>
        </w:rPr>
        <w:t>The fact that the AURN was found to be most impacted is encouraging considering that this monitor is used for measuring the official count of breaches of the daily mean objective.</w:t>
      </w:r>
    </w:p>
    <w:p w14:paraId="4E4B3670" w14:textId="77777777" w:rsidR="007A59AA" w:rsidRDefault="007A59AA" w:rsidP="009C55B1">
      <w:pPr>
        <w:spacing w:line="360" w:lineRule="auto"/>
        <w:jc w:val="both"/>
        <w:rPr>
          <w:rStyle w:val="Strong"/>
          <w:b w:val="0"/>
          <w:sz w:val="20"/>
          <w:szCs w:val="20"/>
        </w:rPr>
      </w:pPr>
    </w:p>
    <w:p w14:paraId="4198E880" w14:textId="0BFA3ABC" w:rsidR="009C55B1" w:rsidRDefault="00012CFD" w:rsidP="009C55B1">
      <w:pPr>
        <w:pStyle w:val="Heading1"/>
        <w:spacing w:line="360" w:lineRule="auto"/>
        <w:rPr>
          <w:rFonts w:asciiTheme="minorHAnsi" w:eastAsia="Times New Roman" w:hAnsiTheme="minorHAnsi"/>
          <w:b/>
          <w:sz w:val="20"/>
          <w:szCs w:val="20"/>
          <w:lang w:val="en-US"/>
        </w:rPr>
      </w:pPr>
      <w:bookmarkStart w:id="80" w:name="_Toc511670760"/>
      <w:r>
        <w:rPr>
          <w:rFonts w:asciiTheme="minorHAnsi" w:eastAsia="Times New Roman" w:hAnsiTheme="minorHAnsi"/>
          <w:b/>
          <w:sz w:val="20"/>
          <w:szCs w:val="20"/>
          <w:lang w:val="en-US"/>
        </w:rPr>
        <w:t>6.2.5</w:t>
      </w:r>
      <w:r w:rsidR="0024327E" w:rsidRPr="009C55B1">
        <w:rPr>
          <w:rFonts w:asciiTheme="minorHAnsi" w:eastAsia="Times New Roman" w:hAnsiTheme="minorHAnsi"/>
          <w:b/>
          <w:sz w:val="20"/>
          <w:szCs w:val="20"/>
          <w:lang w:val="en-US"/>
        </w:rPr>
        <w:t xml:space="preserve"> </w:t>
      </w:r>
      <w:r w:rsidR="00A40583" w:rsidRPr="009C55B1">
        <w:rPr>
          <w:rFonts w:asciiTheme="minorHAnsi" w:eastAsia="Times New Roman" w:hAnsiTheme="minorHAnsi"/>
          <w:b/>
          <w:sz w:val="20"/>
          <w:szCs w:val="20"/>
          <w:lang w:val="en-US"/>
        </w:rPr>
        <w:t xml:space="preserve">Investigation of </w:t>
      </w:r>
      <w:r w:rsidR="003767C5" w:rsidRPr="009C55B1">
        <w:rPr>
          <w:rFonts w:asciiTheme="minorHAnsi" w:eastAsia="Times New Roman" w:hAnsiTheme="minorHAnsi"/>
          <w:b/>
          <w:sz w:val="20"/>
          <w:szCs w:val="20"/>
          <w:lang w:val="en-US"/>
        </w:rPr>
        <w:t>Emission Mass</w:t>
      </w:r>
      <w:bookmarkEnd w:id="80"/>
    </w:p>
    <w:p w14:paraId="79F071F9" w14:textId="77777777" w:rsidR="00BF13AD" w:rsidRPr="00BF13AD" w:rsidRDefault="00BF13AD" w:rsidP="00BF13AD">
      <w:pPr>
        <w:rPr>
          <w:lang w:val="en-US" w:eastAsia="en-US"/>
        </w:rPr>
      </w:pPr>
    </w:p>
    <w:p w14:paraId="6A8E7D1D" w14:textId="52F9A567" w:rsidR="00B4192F" w:rsidRDefault="0044469C" w:rsidP="009C55B1">
      <w:pPr>
        <w:spacing w:line="360" w:lineRule="auto"/>
        <w:jc w:val="both"/>
        <w:rPr>
          <w:rFonts w:eastAsia="Times New Roman" w:cs="AdvTT5235d5a9"/>
          <w:kern w:val="0"/>
          <w:sz w:val="20"/>
          <w:szCs w:val="20"/>
          <w:lang w:eastAsia="en-GB"/>
        </w:rPr>
      </w:pPr>
      <w:r w:rsidRPr="009C55B1">
        <w:rPr>
          <w:rStyle w:val="Strong"/>
          <w:rFonts w:asciiTheme="minorHAnsi" w:hAnsiTheme="minorHAnsi"/>
          <w:b w:val="0"/>
          <w:sz w:val="20"/>
          <w:szCs w:val="20"/>
        </w:rPr>
        <w:t>Th</w:t>
      </w:r>
      <w:r w:rsidR="00BF13AD">
        <w:rPr>
          <w:rStyle w:val="Strong"/>
          <w:rFonts w:asciiTheme="minorHAnsi" w:hAnsiTheme="minorHAnsi"/>
          <w:b w:val="0"/>
          <w:sz w:val="20"/>
          <w:szCs w:val="20"/>
        </w:rPr>
        <w:t>e decision tool and r</w:t>
      </w:r>
      <w:r w:rsidR="00A40583" w:rsidRPr="009C55B1">
        <w:rPr>
          <w:rStyle w:val="Strong"/>
          <w:rFonts w:asciiTheme="minorHAnsi" w:hAnsiTheme="minorHAnsi"/>
          <w:b w:val="0"/>
          <w:sz w:val="20"/>
          <w:szCs w:val="20"/>
        </w:rPr>
        <w:t>esearch</w:t>
      </w:r>
      <w:r w:rsidR="00BF13AD">
        <w:rPr>
          <w:rStyle w:val="Strong"/>
          <w:rFonts w:asciiTheme="minorHAnsi" w:hAnsiTheme="minorHAnsi"/>
          <w:b w:val="0"/>
          <w:sz w:val="20"/>
          <w:szCs w:val="20"/>
        </w:rPr>
        <w:t xml:space="preserve"> in general </w:t>
      </w:r>
      <w:r w:rsidR="00A40583" w:rsidRPr="009C55B1">
        <w:rPr>
          <w:rStyle w:val="Strong"/>
          <w:rFonts w:asciiTheme="minorHAnsi" w:hAnsiTheme="minorHAnsi"/>
          <w:b w:val="0"/>
          <w:sz w:val="20"/>
          <w:szCs w:val="20"/>
        </w:rPr>
        <w:t xml:space="preserve">could be </w:t>
      </w:r>
      <w:r w:rsidRPr="009C55B1">
        <w:rPr>
          <w:rStyle w:val="Strong"/>
          <w:rFonts w:asciiTheme="minorHAnsi" w:hAnsiTheme="minorHAnsi"/>
          <w:b w:val="0"/>
          <w:sz w:val="20"/>
          <w:szCs w:val="20"/>
        </w:rPr>
        <w:t>imp</w:t>
      </w:r>
      <w:r w:rsidR="00BF13AD">
        <w:rPr>
          <w:rStyle w:val="Strong"/>
          <w:rFonts w:asciiTheme="minorHAnsi" w:hAnsiTheme="minorHAnsi"/>
          <w:b w:val="0"/>
          <w:sz w:val="20"/>
          <w:szCs w:val="20"/>
        </w:rPr>
        <w:t xml:space="preserve">roved by incorporating </w:t>
      </w:r>
      <w:r w:rsidRPr="009C55B1">
        <w:rPr>
          <w:rStyle w:val="Strong"/>
          <w:rFonts w:asciiTheme="minorHAnsi" w:hAnsiTheme="minorHAnsi"/>
          <w:b w:val="0"/>
          <w:sz w:val="20"/>
          <w:szCs w:val="20"/>
        </w:rPr>
        <w:t>PM</w:t>
      </w:r>
      <w:r w:rsidRPr="009C55B1">
        <w:rPr>
          <w:rStyle w:val="Strong"/>
          <w:rFonts w:asciiTheme="minorHAnsi" w:hAnsiTheme="minorHAnsi"/>
          <w:b w:val="0"/>
          <w:sz w:val="20"/>
          <w:szCs w:val="20"/>
          <w:vertAlign w:val="subscript"/>
        </w:rPr>
        <w:t>10</w:t>
      </w:r>
      <w:r w:rsidRPr="009C55B1">
        <w:rPr>
          <w:rStyle w:val="Strong"/>
          <w:rFonts w:asciiTheme="minorHAnsi" w:hAnsiTheme="minorHAnsi"/>
          <w:b w:val="0"/>
          <w:sz w:val="20"/>
          <w:szCs w:val="20"/>
        </w:rPr>
        <w:t xml:space="preserve"> </w:t>
      </w:r>
      <w:r w:rsidR="00A40583" w:rsidRPr="009C55B1">
        <w:rPr>
          <w:rStyle w:val="Strong"/>
          <w:rFonts w:asciiTheme="minorHAnsi" w:hAnsiTheme="minorHAnsi"/>
          <w:b w:val="0"/>
          <w:sz w:val="20"/>
          <w:szCs w:val="20"/>
        </w:rPr>
        <w:t xml:space="preserve">mass (or at least concentration) data </w:t>
      </w:r>
      <w:r w:rsidR="00BF13AD">
        <w:rPr>
          <w:rStyle w:val="Strong"/>
          <w:rFonts w:asciiTheme="minorHAnsi" w:hAnsiTheme="minorHAnsi"/>
          <w:b w:val="0"/>
          <w:sz w:val="20"/>
          <w:szCs w:val="20"/>
        </w:rPr>
        <w:t xml:space="preserve">measured </w:t>
      </w:r>
      <w:r w:rsidR="00A40583" w:rsidRPr="009C55B1">
        <w:rPr>
          <w:rStyle w:val="Strong"/>
          <w:rFonts w:asciiTheme="minorHAnsi" w:hAnsiTheme="minorHAnsi"/>
          <w:b w:val="0"/>
          <w:sz w:val="20"/>
          <w:szCs w:val="20"/>
        </w:rPr>
        <w:t xml:space="preserve">on the </w:t>
      </w:r>
      <w:r w:rsidR="00581471" w:rsidRPr="009C55B1">
        <w:rPr>
          <w:rStyle w:val="Strong"/>
          <w:rFonts w:asciiTheme="minorHAnsi" w:hAnsiTheme="minorHAnsi"/>
          <w:b w:val="0"/>
          <w:sz w:val="20"/>
          <w:szCs w:val="20"/>
        </w:rPr>
        <w:t>Cast House</w:t>
      </w:r>
      <w:r w:rsidR="00A40583" w:rsidRPr="009C55B1">
        <w:rPr>
          <w:rStyle w:val="Strong"/>
          <w:rFonts w:asciiTheme="minorHAnsi" w:hAnsiTheme="minorHAnsi"/>
          <w:b w:val="0"/>
          <w:sz w:val="20"/>
          <w:szCs w:val="20"/>
        </w:rPr>
        <w:t>s</w:t>
      </w:r>
      <w:r w:rsidRPr="009C55B1">
        <w:rPr>
          <w:rStyle w:val="Strong"/>
          <w:rFonts w:asciiTheme="minorHAnsi" w:hAnsiTheme="minorHAnsi"/>
          <w:b w:val="0"/>
          <w:sz w:val="20"/>
          <w:szCs w:val="20"/>
        </w:rPr>
        <w:t xml:space="preserve"> to assess the size of the emission and volume of PM</w:t>
      </w:r>
      <w:r w:rsidRPr="009C55B1">
        <w:rPr>
          <w:rStyle w:val="Strong"/>
          <w:rFonts w:asciiTheme="minorHAnsi" w:hAnsiTheme="minorHAnsi"/>
          <w:b w:val="0"/>
          <w:sz w:val="20"/>
          <w:szCs w:val="20"/>
          <w:vertAlign w:val="subscript"/>
        </w:rPr>
        <w:t>10</w:t>
      </w:r>
      <w:r w:rsidRPr="009C55B1">
        <w:rPr>
          <w:rStyle w:val="Strong"/>
          <w:rFonts w:asciiTheme="minorHAnsi" w:hAnsiTheme="minorHAnsi"/>
          <w:b w:val="0"/>
          <w:sz w:val="20"/>
          <w:szCs w:val="20"/>
        </w:rPr>
        <w:t xml:space="preserve"> emitted. </w:t>
      </w:r>
      <w:r w:rsidR="00142A22" w:rsidRPr="009C55B1">
        <w:rPr>
          <w:rFonts w:eastAsiaTheme="minorHAnsi" w:cs="TimesNewRomanPSMT"/>
          <w:kern w:val="0"/>
          <w:sz w:val="20"/>
          <w:szCs w:val="20"/>
          <w:lang w:eastAsia="en-US"/>
        </w:rPr>
        <w:t xml:space="preserve">As described in </w:t>
      </w:r>
      <w:r w:rsidR="00BF13AD">
        <w:rPr>
          <w:rFonts w:eastAsiaTheme="minorHAnsi" w:cs="TimesNewRomanPSMT"/>
          <w:kern w:val="0"/>
          <w:sz w:val="20"/>
          <w:szCs w:val="20"/>
          <w:lang w:eastAsia="en-US"/>
        </w:rPr>
        <w:t>Chapter 3 - L</w:t>
      </w:r>
      <w:r w:rsidR="00142A22" w:rsidRPr="009C55B1">
        <w:rPr>
          <w:rFonts w:eastAsiaTheme="minorHAnsi" w:cs="TimesNewRomanPSMT"/>
          <w:kern w:val="0"/>
          <w:sz w:val="20"/>
          <w:szCs w:val="20"/>
          <w:lang w:eastAsia="en-US"/>
        </w:rPr>
        <w:t>itera</w:t>
      </w:r>
      <w:r w:rsidR="00BF13AD">
        <w:rPr>
          <w:rFonts w:eastAsiaTheme="minorHAnsi" w:cs="TimesNewRomanPSMT"/>
          <w:kern w:val="0"/>
          <w:sz w:val="20"/>
          <w:szCs w:val="20"/>
          <w:lang w:eastAsia="en-US"/>
        </w:rPr>
        <w:t>ture R</w:t>
      </w:r>
      <w:r w:rsidR="00142A22" w:rsidRPr="009C55B1">
        <w:rPr>
          <w:rFonts w:eastAsiaTheme="minorHAnsi" w:cs="TimesNewRomanPSMT"/>
          <w:kern w:val="0"/>
          <w:sz w:val="20"/>
          <w:szCs w:val="20"/>
          <w:lang w:eastAsia="en-US"/>
        </w:rPr>
        <w:t>eview</w:t>
      </w:r>
      <w:r w:rsidR="00BF13AD">
        <w:rPr>
          <w:rFonts w:eastAsiaTheme="minorHAnsi" w:cs="TimesNewRomanPSMT"/>
          <w:kern w:val="0"/>
          <w:sz w:val="20"/>
          <w:szCs w:val="20"/>
          <w:lang w:eastAsia="en-US"/>
        </w:rPr>
        <w:t xml:space="preserve">, </w:t>
      </w:r>
      <w:r w:rsidR="00142A22" w:rsidRPr="009C55B1">
        <w:rPr>
          <w:rFonts w:eastAsiaTheme="minorHAnsi" w:cs="TimesNewRomanPSMT"/>
          <w:kern w:val="0"/>
          <w:sz w:val="20"/>
          <w:szCs w:val="20"/>
          <w:lang w:eastAsia="en-US"/>
        </w:rPr>
        <w:t>technology is not currently available (and certainly not installed on B</w:t>
      </w:r>
      <w:r w:rsidR="005B1B4D">
        <w:rPr>
          <w:rFonts w:eastAsiaTheme="minorHAnsi" w:cs="TimesNewRomanPSMT"/>
          <w:kern w:val="0"/>
          <w:sz w:val="20"/>
          <w:szCs w:val="20"/>
          <w:lang w:eastAsia="en-US"/>
        </w:rPr>
        <w:t>Fs</w:t>
      </w:r>
      <w:r w:rsidR="00142A22" w:rsidRPr="009C55B1">
        <w:rPr>
          <w:rFonts w:eastAsiaTheme="minorHAnsi" w:cs="TimesNewRomanPSMT"/>
          <w:kern w:val="0"/>
          <w:sz w:val="20"/>
          <w:szCs w:val="20"/>
          <w:lang w:eastAsia="en-US"/>
        </w:rPr>
        <w:t xml:space="preserve"> globally) to qua</w:t>
      </w:r>
      <w:r w:rsidR="00BF13AD">
        <w:rPr>
          <w:rFonts w:eastAsiaTheme="minorHAnsi" w:cs="TimesNewRomanPSMT"/>
          <w:kern w:val="0"/>
          <w:sz w:val="20"/>
          <w:szCs w:val="20"/>
          <w:lang w:eastAsia="en-US"/>
        </w:rPr>
        <w:t>ntifiably measure the volume/</w:t>
      </w:r>
      <w:r w:rsidR="00142A22" w:rsidRPr="009C55B1">
        <w:rPr>
          <w:rFonts w:eastAsiaTheme="minorHAnsi" w:cs="TimesNewRomanPSMT"/>
          <w:kern w:val="0"/>
          <w:sz w:val="20"/>
          <w:szCs w:val="20"/>
          <w:lang w:eastAsia="en-US"/>
        </w:rPr>
        <w:t>ma</w:t>
      </w:r>
      <w:r w:rsidR="00BF13AD">
        <w:rPr>
          <w:rFonts w:eastAsiaTheme="minorHAnsi" w:cs="TimesNewRomanPSMT"/>
          <w:kern w:val="0"/>
          <w:sz w:val="20"/>
          <w:szCs w:val="20"/>
          <w:lang w:eastAsia="en-US"/>
        </w:rPr>
        <w:t xml:space="preserve">ss of particulate released in </w:t>
      </w:r>
      <w:r w:rsidR="00142A22" w:rsidRPr="009C55B1">
        <w:rPr>
          <w:rFonts w:eastAsiaTheme="minorHAnsi" w:cs="TimesNewRomanPSMT"/>
          <w:kern w:val="0"/>
          <w:sz w:val="20"/>
          <w:szCs w:val="20"/>
          <w:lang w:eastAsia="en-US"/>
        </w:rPr>
        <w:t>Cast House emission</w:t>
      </w:r>
      <w:r w:rsidR="00BF13AD">
        <w:rPr>
          <w:rFonts w:eastAsiaTheme="minorHAnsi" w:cs="TimesNewRomanPSMT"/>
          <w:kern w:val="0"/>
          <w:sz w:val="20"/>
          <w:szCs w:val="20"/>
          <w:lang w:eastAsia="en-US"/>
        </w:rPr>
        <w:t>s</w:t>
      </w:r>
      <w:r w:rsidR="00142A22" w:rsidRPr="009C55B1">
        <w:rPr>
          <w:rFonts w:eastAsiaTheme="minorHAnsi" w:cs="TimesNewRomanPSMT"/>
          <w:kern w:val="0"/>
          <w:sz w:val="20"/>
          <w:szCs w:val="20"/>
          <w:lang w:eastAsia="en-US"/>
        </w:rPr>
        <w:t>. Researchers are gen</w:t>
      </w:r>
      <w:r w:rsidR="00BF13AD">
        <w:rPr>
          <w:rFonts w:eastAsiaTheme="minorHAnsi" w:cs="TimesNewRomanPSMT"/>
          <w:kern w:val="0"/>
          <w:sz w:val="20"/>
          <w:szCs w:val="20"/>
          <w:lang w:eastAsia="en-US"/>
        </w:rPr>
        <w:t xml:space="preserve">erally forced to reply upon </w:t>
      </w:r>
      <w:r w:rsidR="00142A22" w:rsidRPr="009C55B1">
        <w:rPr>
          <w:rFonts w:eastAsiaTheme="minorHAnsi" w:cs="TimesNewRomanPSMT"/>
          <w:kern w:val="0"/>
          <w:sz w:val="20"/>
          <w:szCs w:val="20"/>
          <w:lang w:eastAsia="en-US"/>
        </w:rPr>
        <w:t>develop</w:t>
      </w:r>
      <w:r w:rsidR="00BF13AD">
        <w:rPr>
          <w:rFonts w:eastAsiaTheme="minorHAnsi" w:cs="TimesNewRomanPSMT"/>
          <w:kern w:val="0"/>
          <w:sz w:val="20"/>
          <w:szCs w:val="20"/>
          <w:lang w:eastAsia="en-US"/>
        </w:rPr>
        <w:t>ing</w:t>
      </w:r>
      <w:r w:rsidR="00142A22" w:rsidRPr="009C55B1">
        <w:rPr>
          <w:rFonts w:eastAsiaTheme="minorHAnsi" w:cs="TimesNewRomanPSMT"/>
          <w:kern w:val="0"/>
          <w:sz w:val="20"/>
          <w:szCs w:val="20"/>
          <w:lang w:eastAsia="en-US"/>
        </w:rPr>
        <w:t xml:space="preserve"> emission factors derived from particulate sampling, time lapse photography and production data</w:t>
      </w:r>
      <w:r w:rsidR="00BF13AD">
        <w:rPr>
          <w:rFonts w:eastAsiaTheme="minorHAnsi" w:cs="TimesNewRomanPSMT"/>
          <w:kern w:val="0"/>
          <w:sz w:val="20"/>
          <w:szCs w:val="20"/>
          <w:lang w:eastAsia="en-US"/>
        </w:rPr>
        <w:t>. I</w:t>
      </w:r>
      <w:r w:rsidR="00142A22" w:rsidRPr="009C55B1">
        <w:rPr>
          <w:rFonts w:eastAsiaTheme="minorHAnsi" w:cs="TimesNewRomanPSMT"/>
          <w:kern w:val="0"/>
          <w:sz w:val="20"/>
          <w:szCs w:val="20"/>
          <w:lang w:eastAsia="en-US"/>
        </w:rPr>
        <w:t>t is clear this method and the technology available has not</w:t>
      </w:r>
      <w:r w:rsidR="00142A22" w:rsidRPr="009C55B1">
        <w:rPr>
          <w:rFonts w:eastAsia="Times New Roman" w:cs="AdvTT5235d5a9"/>
          <w:kern w:val="0"/>
          <w:sz w:val="20"/>
          <w:szCs w:val="20"/>
          <w:lang w:eastAsia="en-GB"/>
        </w:rPr>
        <w:t xml:space="preserve"> </w:t>
      </w:r>
      <w:r w:rsidR="00BF13AD">
        <w:rPr>
          <w:rFonts w:eastAsia="Times New Roman" w:cs="AdvTT5235d5a9"/>
          <w:kern w:val="0"/>
          <w:sz w:val="20"/>
          <w:szCs w:val="20"/>
          <w:lang w:eastAsia="en-GB"/>
        </w:rPr>
        <w:t xml:space="preserve">advanced significantly </w:t>
      </w:r>
      <w:r w:rsidR="00142A22" w:rsidRPr="009C55B1">
        <w:rPr>
          <w:rFonts w:eastAsia="Times New Roman" w:cs="AdvTT5235d5a9"/>
          <w:kern w:val="0"/>
          <w:sz w:val="20"/>
          <w:szCs w:val="20"/>
          <w:lang w:eastAsia="en-GB"/>
        </w:rPr>
        <w:t>in the last forty years</w:t>
      </w:r>
      <w:r w:rsidR="00142A22" w:rsidRPr="009C55B1">
        <w:rPr>
          <w:rFonts w:eastAsiaTheme="minorHAnsi" w:cs="TimesNewRomanPSMT"/>
          <w:kern w:val="0"/>
          <w:sz w:val="20"/>
          <w:szCs w:val="20"/>
          <w:lang w:eastAsia="en-US"/>
        </w:rPr>
        <w:t xml:space="preserve"> with similar approach</w:t>
      </w:r>
      <w:r w:rsidR="00BF13AD">
        <w:rPr>
          <w:rFonts w:eastAsiaTheme="minorHAnsi" w:cs="TimesNewRomanPSMT"/>
          <w:kern w:val="0"/>
          <w:sz w:val="20"/>
          <w:szCs w:val="20"/>
          <w:lang w:eastAsia="en-US"/>
        </w:rPr>
        <w:t xml:space="preserve">es utilised </w:t>
      </w:r>
      <w:r w:rsidR="00142A22" w:rsidRPr="009C55B1">
        <w:rPr>
          <w:rFonts w:eastAsiaTheme="minorHAnsi" w:cs="TimesNewRomanPSMT"/>
          <w:kern w:val="0"/>
          <w:sz w:val="20"/>
          <w:szCs w:val="20"/>
          <w:lang w:eastAsia="en-US"/>
        </w:rPr>
        <w:t xml:space="preserve">by May (1977), </w:t>
      </w:r>
      <w:r w:rsidR="00142A22" w:rsidRPr="009C55B1">
        <w:rPr>
          <w:rFonts w:eastAsia="Times New Roman" w:cs="AdvTT5235d5a9"/>
          <w:kern w:val="0"/>
          <w:sz w:val="20"/>
          <w:szCs w:val="20"/>
          <w:lang w:eastAsia="en-GB"/>
        </w:rPr>
        <w:t>Hodges and Horne (2005), Boscolo and Padoano (2011) and Mueller et al. (2013). Light scatterin</w:t>
      </w:r>
      <w:r w:rsidR="00582C1D" w:rsidRPr="009C55B1">
        <w:rPr>
          <w:rFonts w:eastAsia="Times New Roman" w:cs="AdvTT5235d5a9"/>
          <w:kern w:val="0"/>
          <w:sz w:val="20"/>
          <w:szCs w:val="20"/>
          <w:lang w:eastAsia="en-GB"/>
        </w:rPr>
        <w:t>g technology (Matta 2011), LIDAR</w:t>
      </w:r>
      <w:r w:rsidR="00142A22" w:rsidRPr="009C55B1">
        <w:rPr>
          <w:rFonts w:eastAsia="Times New Roman" w:cs="AdvTT5235d5a9"/>
          <w:kern w:val="0"/>
          <w:sz w:val="20"/>
          <w:szCs w:val="20"/>
          <w:lang w:eastAsia="en-GB"/>
        </w:rPr>
        <w:t xml:space="preserve"> (Holmen et al. 1998; Fitz et al. 2003) </w:t>
      </w:r>
      <w:r w:rsidR="009A0F85" w:rsidRPr="009C55B1">
        <w:rPr>
          <w:rFonts w:eastAsia="Times New Roman" w:cs="AdvTT5235d5a9"/>
          <w:kern w:val="0"/>
          <w:sz w:val="20"/>
          <w:szCs w:val="20"/>
          <w:lang w:eastAsia="en-GB"/>
        </w:rPr>
        <w:t xml:space="preserve">and optical remote sensing (Du et al. 2011) technologies have been developed however, emission factors and algorithms </w:t>
      </w:r>
      <w:r w:rsidR="00F736B3">
        <w:rPr>
          <w:rFonts w:eastAsia="Times New Roman" w:cs="AdvTT5235d5a9"/>
          <w:kern w:val="0"/>
          <w:sz w:val="20"/>
          <w:szCs w:val="20"/>
          <w:lang w:eastAsia="en-GB"/>
        </w:rPr>
        <w:t>(along with</w:t>
      </w:r>
      <w:r w:rsidR="009A0F85" w:rsidRPr="009C55B1">
        <w:rPr>
          <w:rFonts w:eastAsia="Times New Roman" w:cs="AdvTT5235d5a9"/>
          <w:kern w:val="0"/>
          <w:sz w:val="20"/>
          <w:szCs w:val="20"/>
          <w:lang w:eastAsia="en-GB"/>
        </w:rPr>
        <w:t xml:space="preserve"> other data</w:t>
      </w:r>
      <w:r w:rsidR="00F736B3">
        <w:rPr>
          <w:rFonts w:eastAsia="Times New Roman" w:cs="AdvTT5235d5a9"/>
          <w:kern w:val="0"/>
          <w:sz w:val="20"/>
          <w:szCs w:val="20"/>
          <w:lang w:eastAsia="en-GB"/>
        </w:rPr>
        <w:t>)</w:t>
      </w:r>
      <w:r w:rsidR="009A0F85" w:rsidRPr="009C55B1">
        <w:rPr>
          <w:rFonts w:eastAsia="Times New Roman" w:cs="AdvTT5235d5a9"/>
          <w:kern w:val="0"/>
          <w:sz w:val="20"/>
          <w:szCs w:val="20"/>
          <w:lang w:eastAsia="en-GB"/>
        </w:rPr>
        <w:t xml:space="preserve"> are</w:t>
      </w:r>
      <w:r w:rsidR="00BF13AD">
        <w:rPr>
          <w:rFonts w:eastAsia="Times New Roman" w:cs="AdvTT5235d5a9"/>
          <w:kern w:val="0"/>
          <w:sz w:val="20"/>
          <w:szCs w:val="20"/>
          <w:lang w:eastAsia="en-GB"/>
        </w:rPr>
        <w:t xml:space="preserve"> still required to ascertain</w:t>
      </w:r>
      <w:r w:rsidR="009A0F85" w:rsidRPr="009C55B1">
        <w:rPr>
          <w:rFonts w:eastAsia="Times New Roman" w:cs="AdvTT5235d5a9"/>
          <w:kern w:val="0"/>
          <w:sz w:val="20"/>
          <w:szCs w:val="20"/>
          <w:lang w:eastAsia="en-GB"/>
        </w:rPr>
        <w:t xml:space="preserve"> mass emission. Therefore, there </w:t>
      </w:r>
      <w:r w:rsidR="00BF13AD">
        <w:rPr>
          <w:rFonts w:eastAsia="Times New Roman" w:cs="AdvTT5235d5a9"/>
          <w:kern w:val="0"/>
          <w:sz w:val="20"/>
          <w:szCs w:val="20"/>
          <w:lang w:eastAsia="en-GB"/>
        </w:rPr>
        <w:t xml:space="preserve">is </w:t>
      </w:r>
      <w:r w:rsidR="009A0F85" w:rsidRPr="009C55B1">
        <w:rPr>
          <w:rFonts w:eastAsia="Times New Roman" w:cs="AdvTT5235d5a9"/>
          <w:kern w:val="0"/>
          <w:sz w:val="20"/>
          <w:szCs w:val="20"/>
          <w:lang w:eastAsia="en-GB"/>
        </w:rPr>
        <w:t>no technology</w:t>
      </w:r>
      <w:r w:rsidR="00BF13AD">
        <w:rPr>
          <w:rFonts w:eastAsia="Times New Roman" w:cs="AdvTT5235d5a9"/>
          <w:kern w:val="0"/>
          <w:sz w:val="20"/>
          <w:szCs w:val="20"/>
          <w:lang w:eastAsia="en-GB"/>
        </w:rPr>
        <w:t xml:space="preserve"> or s</w:t>
      </w:r>
      <w:r w:rsidR="009A0F85" w:rsidRPr="009C55B1">
        <w:rPr>
          <w:rFonts w:eastAsia="Times New Roman" w:cs="AdvTT5235d5a9"/>
          <w:kern w:val="0"/>
          <w:sz w:val="20"/>
          <w:szCs w:val="20"/>
          <w:lang w:eastAsia="en-GB"/>
        </w:rPr>
        <w:t xml:space="preserve">ampling device in existence which can, by a simple method, measure the entire mass </w:t>
      </w:r>
      <w:r w:rsidR="00BF13AD">
        <w:rPr>
          <w:rFonts w:eastAsia="Times New Roman" w:cs="AdvTT5235d5a9"/>
          <w:kern w:val="0"/>
          <w:sz w:val="20"/>
          <w:szCs w:val="20"/>
          <w:lang w:eastAsia="en-GB"/>
        </w:rPr>
        <w:t xml:space="preserve">and size distribution </w:t>
      </w:r>
      <w:r w:rsidR="009A0F85" w:rsidRPr="009C55B1">
        <w:rPr>
          <w:rFonts w:eastAsia="Times New Roman" w:cs="AdvTT5235d5a9"/>
          <w:kern w:val="0"/>
          <w:sz w:val="20"/>
          <w:szCs w:val="20"/>
          <w:lang w:eastAsia="en-GB"/>
        </w:rPr>
        <w:t>of particulate matter</w:t>
      </w:r>
      <w:r w:rsidR="00B4192F">
        <w:rPr>
          <w:rFonts w:eastAsia="Times New Roman" w:cs="AdvTT5235d5a9"/>
          <w:kern w:val="0"/>
          <w:sz w:val="20"/>
          <w:szCs w:val="20"/>
          <w:lang w:eastAsia="en-GB"/>
        </w:rPr>
        <w:t xml:space="preserve"> released in</w:t>
      </w:r>
      <w:r w:rsidR="009A0F85" w:rsidRPr="009C55B1">
        <w:rPr>
          <w:rFonts w:eastAsia="Times New Roman" w:cs="AdvTT5235d5a9"/>
          <w:kern w:val="0"/>
          <w:sz w:val="20"/>
          <w:szCs w:val="20"/>
          <w:lang w:eastAsia="en-GB"/>
        </w:rPr>
        <w:t xml:space="preserve"> Cast House emission</w:t>
      </w:r>
      <w:r w:rsidR="00B4192F">
        <w:rPr>
          <w:rFonts w:eastAsia="Times New Roman" w:cs="AdvTT5235d5a9"/>
          <w:kern w:val="0"/>
          <w:sz w:val="20"/>
          <w:szCs w:val="20"/>
          <w:lang w:eastAsia="en-GB"/>
        </w:rPr>
        <w:t>s</w:t>
      </w:r>
      <w:r w:rsidR="009A0F85" w:rsidRPr="009C55B1">
        <w:rPr>
          <w:rFonts w:eastAsia="Times New Roman" w:cs="AdvTT5235d5a9"/>
          <w:kern w:val="0"/>
          <w:sz w:val="20"/>
          <w:szCs w:val="20"/>
          <w:lang w:eastAsia="en-GB"/>
        </w:rPr>
        <w:t>, let alone a device that could withstand the harsh environment of the B</w:t>
      </w:r>
      <w:r w:rsidR="005B1B4D">
        <w:rPr>
          <w:rFonts w:eastAsia="Times New Roman" w:cs="AdvTT5235d5a9"/>
          <w:kern w:val="0"/>
          <w:sz w:val="20"/>
          <w:szCs w:val="20"/>
          <w:lang w:eastAsia="en-GB"/>
        </w:rPr>
        <w:t>F</w:t>
      </w:r>
      <w:r w:rsidR="009A0F85" w:rsidRPr="009C55B1">
        <w:rPr>
          <w:rFonts w:eastAsia="Times New Roman" w:cs="AdvTT5235d5a9"/>
          <w:kern w:val="0"/>
          <w:sz w:val="20"/>
          <w:szCs w:val="20"/>
          <w:lang w:eastAsia="en-GB"/>
        </w:rPr>
        <w:t xml:space="preserve"> Cast House.</w:t>
      </w:r>
    </w:p>
    <w:p w14:paraId="65EC73C8" w14:textId="746733CE" w:rsidR="00F736B3" w:rsidRDefault="00BB0D66" w:rsidP="009C55B1">
      <w:pPr>
        <w:spacing w:line="360" w:lineRule="auto"/>
        <w:jc w:val="both"/>
        <w:rPr>
          <w:rFonts w:eastAsia="Times New Roman" w:cs="AdvTT5235d5a9"/>
          <w:kern w:val="0"/>
          <w:sz w:val="20"/>
          <w:szCs w:val="20"/>
          <w:lang w:eastAsia="en-GB"/>
        </w:rPr>
      </w:pPr>
      <w:r>
        <w:rPr>
          <w:bCs/>
          <w:noProof/>
          <w:sz w:val="20"/>
          <w:szCs w:val="20"/>
          <w:lang w:eastAsia="en-GB"/>
        </w:rPr>
        <mc:AlternateContent>
          <mc:Choice Requires="wps">
            <w:drawing>
              <wp:anchor distT="0" distB="0" distL="114300" distR="114300" simplePos="0" relativeHeight="251937792" behindDoc="0" locked="0" layoutInCell="1" allowOverlap="1" wp14:anchorId="363B527C" wp14:editId="1CD82136">
                <wp:simplePos x="0" y="0"/>
                <wp:positionH relativeFrom="margin">
                  <wp:posOffset>0</wp:posOffset>
                </wp:positionH>
                <wp:positionV relativeFrom="paragraph">
                  <wp:posOffset>0</wp:posOffset>
                </wp:positionV>
                <wp:extent cx="2019300" cy="247650"/>
                <wp:effectExtent l="0" t="0" r="0" b="0"/>
                <wp:wrapNone/>
                <wp:docPr id="201" name="Text Box 201"/>
                <wp:cNvGraphicFramePr/>
                <a:graphic xmlns:a="http://schemas.openxmlformats.org/drawingml/2006/main">
                  <a:graphicData uri="http://schemas.microsoft.com/office/word/2010/wordprocessingShape">
                    <wps:wsp>
                      <wps:cNvSpPr txBox="1"/>
                      <wps:spPr>
                        <a:xfrm>
                          <a:off x="0" y="0"/>
                          <a:ext cx="20193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342474" w14:textId="6136A441" w:rsidR="0062582F" w:rsidRPr="00B674E8" w:rsidRDefault="0062582F" w:rsidP="00BB0D66">
                            <w:pPr>
                              <w:rPr>
                                <w:sz w:val="20"/>
                                <w:szCs w:val="20"/>
                              </w:rPr>
                            </w:pPr>
                            <w:r>
                              <w:rPr>
                                <w:b/>
                                <w:sz w:val="20"/>
                                <w:szCs w:val="20"/>
                              </w:rPr>
                              <w:t>Table 31</w:t>
                            </w:r>
                            <w:r w:rsidRPr="00B674E8">
                              <w:rPr>
                                <w:sz w:val="20"/>
                                <w:szCs w:val="20"/>
                              </w:rPr>
                              <w:t xml:space="preserve"> – Recommendation </w:t>
                            </w:r>
                            <w:r>
                              <w:rPr>
                                <w:sz w:val="20"/>
                                <w:szCs w:val="20"/>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63B527C" id="Text Box 201" o:spid="_x0000_s1129" type="#_x0000_t202" style="position:absolute;left:0;text-align:left;margin-left:0;margin-top:0;width:159pt;height:19.5pt;z-index:25193779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" fillcolor="white [3201]" stroked="f" strokeweight=".5pt">
                <v:textbox>
                  <w:txbxContent>
                    <w:p w14:paraId="1D342474" w14:textId="6136A441" w:rsidR="0062582F" w:rsidRPr="00B674E8" w:rsidRDefault="0062582F" w:rsidP="00BB0D66">
                      <w:pPr>
                        <w:rPr>
                          <w:sz w:val="20"/>
                          <w:szCs w:val="20"/>
                        </w:rPr>
                      </w:pPr>
                      <w:r>
                        <w:rPr>
                          <w:b/>
                          <w:sz w:val="20"/>
                          <w:szCs w:val="20"/>
                        </w:rPr>
                        <w:t>Table 31</w:t>
                      </w:r>
                      <w:r w:rsidRPr="00B674E8">
                        <w:rPr>
                          <w:sz w:val="20"/>
                          <w:szCs w:val="20"/>
                        </w:rPr>
                        <w:t xml:space="preserve"> – Recommendation </w:t>
                      </w:r>
                      <w:r>
                        <w:rPr>
                          <w:sz w:val="20"/>
                          <w:szCs w:val="20"/>
                        </w:rPr>
                        <w:t>7</w:t>
                      </w:r>
                    </w:p>
                  </w:txbxContent>
                </v:textbox>
                <w10:wrap anchorx="margin"/>
              </v:shape>
            </w:pict>
          </mc:Fallback>
        </mc:AlternateContent>
      </w:r>
    </w:p>
    <w:tbl>
      <w:tblPr>
        <w:tblStyle w:val="TableGrid"/>
        <w:tblW w:w="0" w:type="auto"/>
        <w:tblLook w:val="04A0" w:firstRow="1" w:lastRow="0" w:firstColumn="1" w:lastColumn="0" w:noHBand="0" w:noVBand="1"/>
      </w:tblPr>
      <w:tblGrid>
        <w:gridCol w:w="1980"/>
        <w:gridCol w:w="7036"/>
      </w:tblGrid>
      <w:tr w:rsidR="00F736B3" w14:paraId="2475A6C9" w14:textId="77777777" w:rsidTr="009B4A73">
        <w:tc>
          <w:tcPr>
            <w:tcW w:w="1980" w:type="dxa"/>
            <w:shd w:val="clear" w:color="auto" w:fill="E7E6E6" w:themeFill="background2"/>
          </w:tcPr>
          <w:p w14:paraId="25E43133" w14:textId="77777777" w:rsidR="00F736B3" w:rsidRDefault="00F736B3" w:rsidP="009B4A73">
            <w:pPr>
              <w:spacing w:line="360" w:lineRule="auto"/>
              <w:jc w:val="both"/>
              <w:rPr>
                <w:rStyle w:val="Strong"/>
                <w:sz w:val="20"/>
                <w:szCs w:val="20"/>
                <w:shd w:val="clear" w:color="auto" w:fill="E7E6E6" w:themeFill="background2"/>
              </w:rPr>
            </w:pPr>
          </w:p>
          <w:p w14:paraId="3E40259A" w14:textId="00937A77" w:rsidR="00F736B3" w:rsidRPr="00AE6A6F" w:rsidRDefault="00F736B3" w:rsidP="009B4A73">
            <w:pPr>
              <w:spacing w:line="360" w:lineRule="auto"/>
              <w:jc w:val="both"/>
              <w:rPr>
                <w:rStyle w:val="Strong"/>
                <w:sz w:val="20"/>
                <w:szCs w:val="20"/>
              </w:rPr>
            </w:pPr>
            <w:r w:rsidRPr="00AE6A6F">
              <w:rPr>
                <w:rStyle w:val="Strong"/>
                <w:sz w:val="20"/>
                <w:szCs w:val="20"/>
                <w:shd w:val="clear" w:color="auto" w:fill="E7E6E6" w:themeFill="background2"/>
              </w:rPr>
              <w:t>Reco</w:t>
            </w:r>
            <w:r w:rsidRPr="00AE6A6F">
              <w:rPr>
                <w:rStyle w:val="Strong"/>
                <w:sz w:val="20"/>
                <w:szCs w:val="20"/>
              </w:rPr>
              <w:t>mmendation</w:t>
            </w:r>
            <w:r w:rsidR="009D55B8">
              <w:rPr>
                <w:rStyle w:val="Strong"/>
                <w:sz w:val="20"/>
                <w:szCs w:val="20"/>
              </w:rPr>
              <w:t xml:space="preserve"> 7</w:t>
            </w:r>
          </w:p>
        </w:tc>
        <w:tc>
          <w:tcPr>
            <w:tcW w:w="7036" w:type="dxa"/>
          </w:tcPr>
          <w:p w14:paraId="3DEF6800" w14:textId="48F01BF4" w:rsidR="00F736B3" w:rsidRPr="00361858" w:rsidRDefault="00F736B3" w:rsidP="00B4192F">
            <w:pPr>
              <w:spacing w:line="360" w:lineRule="auto"/>
              <w:jc w:val="both"/>
              <w:rPr>
                <w:rStyle w:val="Strong"/>
                <w:b w:val="0"/>
                <w:sz w:val="20"/>
                <w:szCs w:val="20"/>
              </w:rPr>
            </w:pPr>
            <w:r>
              <w:rPr>
                <w:rStyle w:val="Strong"/>
                <w:rFonts w:asciiTheme="minorHAnsi" w:hAnsiTheme="minorHAnsi"/>
                <w:b w:val="0"/>
                <w:sz w:val="20"/>
                <w:szCs w:val="20"/>
              </w:rPr>
              <w:t>At this stage it is recommended that either a permanent monitor is installed</w:t>
            </w:r>
            <w:r w:rsidR="00B4192F">
              <w:rPr>
                <w:rStyle w:val="Strong"/>
                <w:rFonts w:asciiTheme="minorHAnsi" w:hAnsiTheme="minorHAnsi"/>
                <w:b w:val="0"/>
                <w:sz w:val="20"/>
                <w:szCs w:val="20"/>
              </w:rPr>
              <w:t xml:space="preserve">, or a lengthy sampling campaign conduced, to measure </w:t>
            </w:r>
            <w:r>
              <w:rPr>
                <w:rStyle w:val="Strong"/>
                <w:rFonts w:asciiTheme="minorHAnsi" w:hAnsiTheme="minorHAnsi"/>
                <w:b w:val="0"/>
                <w:sz w:val="20"/>
                <w:szCs w:val="20"/>
              </w:rPr>
              <w:t>PM</w:t>
            </w:r>
            <w:r w:rsidRPr="006E51B3">
              <w:rPr>
                <w:rStyle w:val="Strong"/>
                <w:rFonts w:asciiTheme="minorHAnsi" w:hAnsiTheme="minorHAnsi"/>
                <w:b w:val="0"/>
                <w:sz w:val="20"/>
                <w:szCs w:val="20"/>
                <w:vertAlign w:val="subscript"/>
              </w:rPr>
              <w:t>10</w:t>
            </w:r>
            <w:r>
              <w:rPr>
                <w:rStyle w:val="Strong"/>
                <w:rFonts w:asciiTheme="minorHAnsi" w:hAnsiTheme="minorHAnsi"/>
                <w:b w:val="0"/>
                <w:sz w:val="20"/>
                <w:szCs w:val="20"/>
              </w:rPr>
              <w:t xml:space="preserve"> concentration</w:t>
            </w:r>
            <w:r w:rsidR="00B4192F">
              <w:rPr>
                <w:rStyle w:val="Strong"/>
                <w:rFonts w:asciiTheme="minorHAnsi" w:hAnsiTheme="minorHAnsi"/>
                <w:b w:val="0"/>
                <w:sz w:val="20"/>
                <w:szCs w:val="20"/>
              </w:rPr>
              <w:t>s during emissions</w:t>
            </w:r>
            <w:r>
              <w:rPr>
                <w:rStyle w:val="Strong"/>
                <w:rFonts w:asciiTheme="minorHAnsi" w:hAnsiTheme="minorHAnsi"/>
                <w:b w:val="0"/>
                <w:sz w:val="20"/>
                <w:szCs w:val="20"/>
              </w:rPr>
              <w:t xml:space="preserve"> and the data coupled with as much meteorological data as can be </w:t>
            </w:r>
            <w:r w:rsidR="00B4192F">
              <w:rPr>
                <w:rStyle w:val="Strong"/>
                <w:rFonts w:asciiTheme="minorHAnsi" w:hAnsiTheme="minorHAnsi"/>
                <w:b w:val="0"/>
                <w:sz w:val="20"/>
                <w:szCs w:val="20"/>
              </w:rPr>
              <w:t>obtained</w:t>
            </w:r>
            <w:r>
              <w:rPr>
                <w:rStyle w:val="Strong"/>
                <w:rFonts w:asciiTheme="minorHAnsi" w:hAnsiTheme="minorHAnsi"/>
                <w:b w:val="0"/>
                <w:sz w:val="20"/>
                <w:szCs w:val="20"/>
              </w:rPr>
              <w:t xml:space="preserve"> </w:t>
            </w:r>
            <w:r>
              <w:rPr>
                <w:rStyle w:val="Strong"/>
                <w:rFonts w:asciiTheme="minorHAnsi" w:hAnsiTheme="minorHAnsi"/>
                <w:b w:val="0"/>
                <w:sz w:val="20"/>
                <w:szCs w:val="20"/>
              </w:rPr>
              <w:lastRenderedPageBreak/>
              <w:t xml:space="preserve">(including the missing variables discussed above) in order to derive accurate emission factors for </w:t>
            </w:r>
            <w:r w:rsidRPr="00B4192F">
              <w:rPr>
                <w:rStyle w:val="Strong"/>
                <w:rFonts w:asciiTheme="minorHAnsi" w:hAnsiTheme="minorHAnsi"/>
                <w:b w:val="0"/>
                <w:sz w:val="20"/>
                <w:szCs w:val="20"/>
              </w:rPr>
              <w:t>each Blast Furnace Cast House.</w:t>
            </w:r>
            <w:r w:rsidR="00B4192F" w:rsidRPr="00B4192F">
              <w:rPr>
                <w:rStyle w:val="Strong"/>
                <w:rFonts w:asciiTheme="minorHAnsi" w:hAnsiTheme="minorHAnsi"/>
                <w:b w:val="0"/>
                <w:sz w:val="20"/>
                <w:szCs w:val="20"/>
              </w:rPr>
              <w:t xml:space="preserve"> These emission factors should be encompassed into the </w:t>
            </w:r>
            <w:r w:rsidR="00B4192F">
              <w:rPr>
                <w:rStyle w:val="Strong"/>
                <w:rFonts w:asciiTheme="minorHAnsi" w:hAnsiTheme="minorHAnsi"/>
                <w:b w:val="0"/>
                <w:sz w:val="20"/>
                <w:szCs w:val="20"/>
              </w:rPr>
              <w:t>risk of exposure de</w:t>
            </w:r>
            <w:r w:rsidR="00B4192F" w:rsidRPr="00B4192F">
              <w:rPr>
                <w:rStyle w:val="Strong"/>
                <w:rFonts w:asciiTheme="minorHAnsi" w:hAnsiTheme="minorHAnsi"/>
                <w:b w:val="0"/>
                <w:sz w:val="20"/>
                <w:szCs w:val="20"/>
              </w:rPr>
              <w:t>cision tool to make for a complete and accurate measure of the severity of a Cast House emission at a given time.</w:t>
            </w:r>
          </w:p>
        </w:tc>
      </w:tr>
    </w:tbl>
    <w:p w14:paraId="7D7C5560" w14:textId="77777777" w:rsidR="00F736B3" w:rsidRPr="009C55B1" w:rsidRDefault="00F736B3" w:rsidP="009C55B1">
      <w:pPr>
        <w:spacing w:line="360" w:lineRule="auto"/>
        <w:jc w:val="both"/>
        <w:rPr>
          <w:rFonts w:eastAsia="Times New Roman" w:cstheme="majorBidi"/>
          <w:b/>
          <w:kern w:val="0"/>
          <w:sz w:val="20"/>
          <w:szCs w:val="20"/>
          <w:lang w:val="en-US" w:eastAsia="en-US"/>
        </w:rPr>
      </w:pPr>
    </w:p>
    <w:p w14:paraId="4A3BEE41" w14:textId="3B42A83B" w:rsidR="00B4192F" w:rsidRPr="009D55B8" w:rsidRDefault="00B4192F" w:rsidP="009C55B1">
      <w:pPr>
        <w:spacing w:line="360" w:lineRule="auto"/>
        <w:jc w:val="both"/>
        <w:rPr>
          <w:rStyle w:val="Strong"/>
          <w:b w:val="0"/>
          <w:sz w:val="20"/>
          <w:szCs w:val="20"/>
        </w:rPr>
      </w:pPr>
      <w:r w:rsidRPr="009D55B8">
        <w:rPr>
          <w:rStyle w:val="Strong"/>
          <w:rFonts w:asciiTheme="minorHAnsi" w:hAnsiTheme="minorHAnsi"/>
          <w:b w:val="0"/>
          <w:sz w:val="20"/>
          <w:szCs w:val="20"/>
        </w:rPr>
        <w:t xml:space="preserve">Without a way of reliably measuring emission mass, severity in terms of perceived emission size as determined by the observer cannot </w:t>
      </w:r>
      <w:r w:rsidR="009D55B8">
        <w:rPr>
          <w:rStyle w:val="Strong"/>
          <w:rFonts w:asciiTheme="minorHAnsi" w:hAnsiTheme="minorHAnsi"/>
          <w:b w:val="0"/>
          <w:sz w:val="20"/>
          <w:szCs w:val="20"/>
        </w:rPr>
        <w:t xml:space="preserve">currently </w:t>
      </w:r>
      <w:r w:rsidRPr="009D55B8">
        <w:rPr>
          <w:rStyle w:val="Strong"/>
          <w:rFonts w:asciiTheme="minorHAnsi" w:hAnsiTheme="minorHAnsi"/>
          <w:b w:val="0"/>
          <w:sz w:val="20"/>
          <w:szCs w:val="20"/>
        </w:rPr>
        <w:t xml:space="preserve">be considered within the decision tool. Its inclusion would introduce </w:t>
      </w:r>
      <w:r w:rsidRPr="009D55B8">
        <w:rPr>
          <w:rStyle w:val="Strong"/>
          <w:b w:val="0"/>
          <w:sz w:val="20"/>
          <w:szCs w:val="20"/>
        </w:rPr>
        <w:t xml:space="preserve">subjectivity and, therefore, uncertainty, bias and inaccuracy (Redmill 2002) making the output not replicable. A reason for this is perception of emission size and severity will inevitably vary with experience. </w:t>
      </w:r>
    </w:p>
    <w:p w14:paraId="670B2AC0" w14:textId="4E88F6E0" w:rsidR="0039655E" w:rsidRPr="0039655E" w:rsidRDefault="00F736B3" w:rsidP="009C55B1">
      <w:pPr>
        <w:spacing w:line="360" w:lineRule="auto"/>
        <w:jc w:val="both"/>
        <w:rPr>
          <w:b/>
          <w:bCs/>
          <w:color w:val="FF0000"/>
        </w:rPr>
      </w:pPr>
      <w:r>
        <w:rPr>
          <w:rStyle w:val="Strong"/>
          <w:rFonts w:asciiTheme="minorHAnsi" w:hAnsiTheme="minorHAnsi"/>
          <w:b w:val="0"/>
          <w:sz w:val="20"/>
          <w:szCs w:val="20"/>
        </w:rPr>
        <w:t>Th</w:t>
      </w:r>
      <w:r w:rsidR="009D55B8">
        <w:rPr>
          <w:rStyle w:val="Strong"/>
          <w:rFonts w:asciiTheme="minorHAnsi" w:hAnsiTheme="minorHAnsi"/>
          <w:b w:val="0"/>
          <w:sz w:val="20"/>
          <w:szCs w:val="20"/>
        </w:rPr>
        <w:t>e fulfilment of Recommendation 7</w:t>
      </w:r>
      <w:r>
        <w:rPr>
          <w:rStyle w:val="Strong"/>
          <w:rFonts w:asciiTheme="minorHAnsi" w:hAnsiTheme="minorHAnsi"/>
          <w:b w:val="0"/>
          <w:sz w:val="20"/>
          <w:szCs w:val="20"/>
        </w:rPr>
        <w:t xml:space="preserve"> </w:t>
      </w:r>
      <w:r w:rsidR="009D55B8">
        <w:rPr>
          <w:rStyle w:val="Strong"/>
          <w:rFonts w:asciiTheme="minorHAnsi" w:hAnsiTheme="minorHAnsi"/>
          <w:b w:val="0"/>
          <w:sz w:val="20"/>
          <w:szCs w:val="20"/>
        </w:rPr>
        <w:t xml:space="preserve">would </w:t>
      </w:r>
      <w:r w:rsidR="006E51B3">
        <w:rPr>
          <w:rStyle w:val="Strong"/>
          <w:rFonts w:asciiTheme="minorHAnsi" w:hAnsiTheme="minorHAnsi"/>
          <w:b w:val="0"/>
          <w:sz w:val="20"/>
          <w:szCs w:val="20"/>
        </w:rPr>
        <w:t xml:space="preserve">allow a comparison </w:t>
      </w:r>
      <w:r w:rsidR="009D55B8">
        <w:rPr>
          <w:rStyle w:val="Strong"/>
          <w:rFonts w:asciiTheme="minorHAnsi" w:hAnsiTheme="minorHAnsi"/>
          <w:b w:val="0"/>
          <w:sz w:val="20"/>
          <w:szCs w:val="20"/>
        </w:rPr>
        <w:t xml:space="preserve">of BF4 and BF5 Cast Houses to be made in terms of </w:t>
      </w:r>
      <w:r w:rsidR="006E51B3">
        <w:rPr>
          <w:rStyle w:val="Strong"/>
          <w:rFonts w:asciiTheme="minorHAnsi" w:hAnsiTheme="minorHAnsi"/>
          <w:b w:val="0"/>
          <w:sz w:val="20"/>
          <w:szCs w:val="20"/>
        </w:rPr>
        <w:t>PM</w:t>
      </w:r>
      <w:r w:rsidR="006E51B3" w:rsidRPr="006E51B3">
        <w:rPr>
          <w:rStyle w:val="Strong"/>
          <w:rFonts w:asciiTheme="minorHAnsi" w:hAnsiTheme="minorHAnsi"/>
          <w:b w:val="0"/>
          <w:sz w:val="20"/>
          <w:szCs w:val="20"/>
          <w:vertAlign w:val="subscript"/>
        </w:rPr>
        <w:t>10</w:t>
      </w:r>
      <w:r w:rsidR="006E51B3">
        <w:rPr>
          <w:rStyle w:val="Strong"/>
          <w:rFonts w:asciiTheme="minorHAnsi" w:hAnsiTheme="minorHAnsi"/>
          <w:b w:val="0"/>
          <w:sz w:val="20"/>
          <w:szCs w:val="20"/>
        </w:rPr>
        <w:t xml:space="preserve"> em</w:t>
      </w:r>
      <w:r w:rsidR="009D55B8">
        <w:rPr>
          <w:rStyle w:val="Strong"/>
          <w:rFonts w:asciiTheme="minorHAnsi" w:hAnsiTheme="minorHAnsi"/>
          <w:b w:val="0"/>
          <w:sz w:val="20"/>
          <w:szCs w:val="20"/>
        </w:rPr>
        <w:t>issions</w:t>
      </w:r>
      <w:r w:rsidR="006E51B3">
        <w:rPr>
          <w:rStyle w:val="Strong"/>
          <w:rFonts w:asciiTheme="minorHAnsi" w:hAnsiTheme="minorHAnsi"/>
          <w:b w:val="0"/>
          <w:sz w:val="20"/>
          <w:szCs w:val="20"/>
        </w:rPr>
        <w:t>. This would be an interesting pie</w:t>
      </w:r>
      <w:r w:rsidR="00751D62">
        <w:rPr>
          <w:rStyle w:val="Strong"/>
          <w:rFonts w:asciiTheme="minorHAnsi" w:hAnsiTheme="minorHAnsi"/>
          <w:b w:val="0"/>
          <w:sz w:val="20"/>
          <w:szCs w:val="20"/>
        </w:rPr>
        <w:t xml:space="preserve">ce of research </w:t>
      </w:r>
      <w:r w:rsidR="00A768EB">
        <w:rPr>
          <w:rStyle w:val="Strong"/>
          <w:rFonts w:asciiTheme="minorHAnsi" w:hAnsiTheme="minorHAnsi"/>
          <w:b w:val="0"/>
          <w:sz w:val="20"/>
          <w:szCs w:val="20"/>
        </w:rPr>
        <w:t xml:space="preserve">to inform the literature </w:t>
      </w:r>
      <w:r w:rsidR="00751D62">
        <w:rPr>
          <w:rStyle w:val="Strong"/>
          <w:rFonts w:asciiTheme="minorHAnsi" w:hAnsiTheme="minorHAnsi"/>
          <w:b w:val="0"/>
          <w:sz w:val="20"/>
          <w:szCs w:val="20"/>
        </w:rPr>
        <w:t xml:space="preserve">considering that </w:t>
      </w:r>
      <w:r w:rsidR="006E51B3">
        <w:rPr>
          <w:rStyle w:val="Strong"/>
          <w:rFonts w:asciiTheme="minorHAnsi" w:hAnsiTheme="minorHAnsi"/>
          <w:b w:val="0"/>
          <w:sz w:val="20"/>
          <w:szCs w:val="20"/>
        </w:rPr>
        <w:t>B</w:t>
      </w:r>
      <w:r w:rsidR="00751D62">
        <w:rPr>
          <w:rStyle w:val="Strong"/>
          <w:rFonts w:asciiTheme="minorHAnsi" w:hAnsiTheme="minorHAnsi"/>
          <w:b w:val="0"/>
          <w:sz w:val="20"/>
          <w:szCs w:val="20"/>
        </w:rPr>
        <w:t>F4</w:t>
      </w:r>
      <w:r w:rsidR="00A768EB">
        <w:rPr>
          <w:rStyle w:val="Strong"/>
          <w:rFonts w:asciiTheme="minorHAnsi" w:hAnsiTheme="minorHAnsi"/>
          <w:b w:val="0"/>
          <w:sz w:val="20"/>
          <w:szCs w:val="20"/>
        </w:rPr>
        <w:t xml:space="preserve"> was rebuilt </w:t>
      </w:r>
      <w:r w:rsidR="006E51B3">
        <w:rPr>
          <w:rStyle w:val="Strong"/>
          <w:rFonts w:asciiTheme="minorHAnsi" w:hAnsiTheme="minorHAnsi"/>
          <w:b w:val="0"/>
          <w:sz w:val="20"/>
          <w:szCs w:val="20"/>
        </w:rPr>
        <w:t xml:space="preserve">during 2012/2013 with significant environmental improvements made, including improved fume extraction. This research could be used to support or contest </w:t>
      </w:r>
      <w:r w:rsidR="0039655E">
        <w:rPr>
          <w:rStyle w:val="Strong"/>
          <w:rFonts w:asciiTheme="minorHAnsi" w:hAnsiTheme="minorHAnsi"/>
          <w:b w:val="0"/>
          <w:sz w:val="20"/>
          <w:szCs w:val="20"/>
        </w:rPr>
        <w:t>the work o</w:t>
      </w:r>
      <w:r w:rsidR="00E128BA">
        <w:rPr>
          <w:rStyle w:val="Strong"/>
          <w:rFonts w:asciiTheme="minorHAnsi" w:hAnsiTheme="minorHAnsi"/>
          <w:b w:val="0"/>
          <w:sz w:val="20"/>
          <w:szCs w:val="20"/>
        </w:rPr>
        <w:t>f Hodges and Horne (2005) and Boscolo and Padoano (2011) who found a reduction in PM</w:t>
      </w:r>
      <w:r w:rsidR="00E128BA" w:rsidRPr="00E128BA">
        <w:rPr>
          <w:rStyle w:val="Strong"/>
          <w:rFonts w:asciiTheme="minorHAnsi" w:hAnsiTheme="minorHAnsi"/>
          <w:b w:val="0"/>
          <w:sz w:val="20"/>
          <w:szCs w:val="20"/>
          <w:vertAlign w:val="subscript"/>
        </w:rPr>
        <w:t>10</w:t>
      </w:r>
      <w:r w:rsidR="00E128BA">
        <w:rPr>
          <w:rStyle w:val="Strong"/>
          <w:rFonts w:asciiTheme="minorHAnsi" w:hAnsiTheme="minorHAnsi"/>
          <w:b w:val="0"/>
          <w:sz w:val="20"/>
          <w:szCs w:val="20"/>
        </w:rPr>
        <w:t xml:space="preserve"> concentrations </w:t>
      </w:r>
      <w:r>
        <w:rPr>
          <w:rStyle w:val="Strong"/>
          <w:rFonts w:asciiTheme="minorHAnsi" w:hAnsiTheme="minorHAnsi"/>
          <w:b w:val="0"/>
          <w:sz w:val="20"/>
          <w:szCs w:val="20"/>
        </w:rPr>
        <w:t xml:space="preserve">in the neighbouring town </w:t>
      </w:r>
      <w:r w:rsidR="00E128BA">
        <w:rPr>
          <w:rStyle w:val="Strong"/>
          <w:rFonts w:asciiTheme="minorHAnsi" w:hAnsiTheme="minorHAnsi"/>
          <w:b w:val="0"/>
          <w:sz w:val="20"/>
          <w:szCs w:val="20"/>
        </w:rPr>
        <w:t>and emissions from the Cast House respectively in their B</w:t>
      </w:r>
      <w:r w:rsidR="00751D62">
        <w:rPr>
          <w:rStyle w:val="Strong"/>
          <w:rFonts w:asciiTheme="minorHAnsi" w:hAnsiTheme="minorHAnsi"/>
          <w:b w:val="0"/>
          <w:sz w:val="20"/>
          <w:szCs w:val="20"/>
        </w:rPr>
        <w:t>Fs</w:t>
      </w:r>
      <w:r w:rsidR="00E128BA">
        <w:rPr>
          <w:rStyle w:val="Strong"/>
          <w:rFonts w:asciiTheme="minorHAnsi" w:hAnsiTheme="minorHAnsi"/>
          <w:b w:val="0"/>
          <w:sz w:val="20"/>
          <w:szCs w:val="20"/>
        </w:rPr>
        <w:t xml:space="preserve"> of study</w:t>
      </w:r>
      <w:r w:rsidR="00A768EB">
        <w:rPr>
          <w:rStyle w:val="Strong"/>
          <w:rFonts w:asciiTheme="minorHAnsi" w:hAnsiTheme="minorHAnsi"/>
          <w:b w:val="0"/>
          <w:sz w:val="20"/>
          <w:szCs w:val="20"/>
        </w:rPr>
        <w:t xml:space="preserve"> following improvements to fume extraction</w:t>
      </w:r>
      <w:r w:rsidR="00E128BA">
        <w:rPr>
          <w:rStyle w:val="Strong"/>
          <w:rFonts w:asciiTheme="minorHAnsi" w:hAnsiTheme="minorHAnsi"/>
          <w:b w:val="0"/>
          <w:sz w:val="20"/>
          <w:szCs w:val="20"/>
        </w:rPr>
        <w:t xml:space="preserve">. However, as discussed in </w:t>
      </w:r>
      <w:r w:rsidR="00A768EB">
        <w:rPr>
          <w:rStyle w:val="Strong"/>
          <w:rFonts w:asciiTheme="minorHAnsi" w:hAnsiTheme="minorHAnsi"/>
          <w:b w:val="0"/>
          <w:sz w:val="20"/>
          <w:szCs w:val="20"/>
        </w:rPr>
        <w:t>Chapter 3 - Literature R</w:t>
      </w:r>
      <w:r w:rsidR="00E128BA">
        <w:rPr>
          <w:rStyle w:val="Strong"/>
          <w:rFonts w:asciiTheme="minorHAnsi" w:hAnsiTheme="minorHAnsi"/>
          <w:b w:val="0"/>
          <w:sz w:val="20"/>
          <w:szCs w:val="20"/>
        </w:rPr>
        <w:t xml:space="preserve">eview, there are issues with the reliability and validity of the results of these studies owing to insufficient </w:t>
      </w:r>
      <w:r w:rsidR="00A768EB">
        <w:rPr>
          <w:rStyle w:val="Strong"/>
          <w:rFonts w:asciiTheme="minorHAnsi" w:hAnsiTheme="minorHAnsi"/>
          <w:b w:val="0"/>
          <w:sz w:val="20"/>
          <w:szCs w:val="20"/>
        </w:rPr>
        <w:t xml:space="preserve">study period </w:t>
      </w:r>
      <w:r w:rsidR="00E128BA">
        <w:rPr>
          <w:rStyle w:val="Strong"/>
          <w:rFonts w:asciiTheme="minorHAnsi" w:hAnsiTheme="minorHAnsi"/>
          <w:b w:val="0"/>
          <w:sz w:val="20"/>
          <w:szCs w:val="20"/>
        </w:rPr>
        <w:t>length (</w:t>
      </w:r>
      <w:r>
        <w:rPr>
          <w:rStyle w:val="Strong"/>
          <w:rFonts w:asciiTheme="minorHAnsi" w:hAnsiTheme="minorHAnsi"/>
          <w:b w:val="0"/>
          <w:sz w:val="20"/>
          <w:szCs w:val="20"/>
        </w:rPr>
        <w:t xml:space="preserve">Hodges and Horne) and </w:t>
      </w:r>
      <w:r w:rsidR="00E128BA">
        <w:rPr>
          <w:rStyle w:val="Strong"/>
          <w:rFonts w:asciiTheme="minorHAnsi" w:hAnsiTheme="minorHAnsi"/>
          <w:b w:val="0"/>
          <w:sz w:val="20"/>
          <w:szCs w:val="20"/>
        </w:rPr>
        <w:t>lack of meteorological factor</w:t>
      </w:r>
      <w:r w:rsidR="00A768EB">
        <w:rPr>
          <w:rStyle w:val="Strong"/>
          <w:rFonts w:asciiTheme="minorHAnsi" w:hAnsiTheme="minorHAnsi"/>
          <w:b w:val="0"/>
          <w:sz w:val="20"/>
          <w:szCs w:val="20"/>
        </w:rPr>
        <w:t xml:space="preserve"> consideration</w:t>
      </w:r>
      <w:r w:rsidR="00E128BA">
        <w:rPr>
          <w:rStyle w:val="Strong"/>
          <w:rFonts w:asciiTheme="minorHAnsi" w:hAnsiTheme="minorHAnsi"/>
          <w:b w:val="0"/>
          <w:sz w:val="20"/>
          <w:szCs w:val="20"/>
        </w:rPr>
        <w:t xml:space="preserve"> (Boscolo and Padoano). </w:t>
      </w:r>
      <w:r w:rsidR="0039655E">
        <w:rPr>
          <w:rStyle w:val="Strong"/>
          <w:rFonts w:asciiTheme="minorHAnsi" w:hAnsiTheme="minorHAnsi"/>
          <w:b w:val="0"/>
          <w:sz w:val="20"/>
          <w:szCs w:val="20"/>
        </w:rPr>
        <w:t xml:space="preserve"> </w:t>
      </w:r>
    </w:p>
    <w:p w14:paraId="697C5344" w14:textId="166F5288" w:rsidR="002C4AD1" w:rsidRDefault="007E7817" w:rsidP="009C55B1">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 xml:space="preserve">Establishing </w:t>
      </w:r>
      <w:r w:rsidR="00391571">
        <w:rPr>
          <w:rStyle w:val="Strong"/>
          <w:rFonts w:asciiTheme="minorHAnsi" w:hAnsiTheme="minorHAnsi"/>
          <w:b w:val="0"/>
          <w:sz w:val="20"/>
          <w:szCs w:val="20"/>
        </w:rPr>
        <w:t>PM</w:t>
      </w:r>
      <w:r w:rsidR="00391571" w:rsidRPr="009A0F85">
        <w:rPr>
          <w:rStyle w:val="Strong"/>
          <w:rFonts w:asciiTheme="minorHAnsi" w:hAnsiTheme="minorHAnsi"/>
          <w:b w:val="0"/>
          <w:sz w:val="20"/>
          <w:szCs w:val="20"/>
          <w:vertAlign w:val="subscript"/>
        </w:rPr>
        <w:t>10</w:t>
      </w:r>
      <w:r w:rsidR="00391571">
        <w:rPr>
          <w:rStyle w:val="Strong"/>
          <w:rFonts w:asciiTheme="minorHAnsi" w:hAnsiTheme="minorHAnsi"/>
          <w:b w:val="0"/>
          <w:sz w:val="20"/>
          <w:szCs w:val="20"/>
        </w:rPr>
        <w:t xml:space="preserve"> </w:t>
      </w:r>
      <w:r>
        <w:rPr>
          <w:rStyle w:val="Strong"/>
          <w:rFonts w:asciiTheme="minorHAnsi" w:hAnsiTheme="minorHAnsi"/>
          <w:b w:val="0"/>
          <w:sz w:val="20"/>
          <w:szCs w:val="20"/>
        </w:rPr>
        <w:t xml:space="preserve">mass </w:t>
      </w:r>
      <w:r w:rsidR="00391571">
        <w:rPr>
          <w:rStyle w:val="Strong"/>
          <w:rFonts w:asciiTheme="minorHAnsi" w:hAnsiTheme="minorHAnsi"/>
          <w:b w:val="0"/>
          <w:sz w:val="20"/>
          <w:szCs w:val="20"/>
        </w:rPr>
        <w:t>emitted by each B</w:t>
      </w:r>
      <w:r w:rsidR="00751D62">
        <w:rPr>
          <w:rStyle w:val="Strong"/>
          <w:rFonts w:asciiTheme="minorHAnsi" w:hAnsiTheme="minorHAnsi"/>
          <w:b w:val="0"/>
          <w:sz w:val="20"/>
          <w:szCs w:val="20"/>
        </w:rPr>
        <w:t>F</w:t>
      </w:r>
      <w:r w:rsidR="00391571">
        <w:rPr>
          <w:rStyle w:val="Strong"/>
          <w:rFonts w:asciiTheme="minorHAnsi" w:hAnsiTheme="minorHAnsi"/>
          <w:b w:val="0"/>
          <w:sz w:val="20"/>
          <w:szCs w:val="20"/>
        </w:rPr>
        <w:t xml:space="preserve"> </w:t>
      </w:r>
      <w:r w:rsidR="00581471">
        <w:rPr>
          <w:rStyle w:val="Strong"/>
          <w:rFonts w:asciiTheme="minorHAnsi" w:hAnsiTheme="minorHAnsi"/>
          <w:b w:val="0"/>
          <w:sz w:val="20"/>
          <w:szCs w:val="20"/>
        </w:rPr>
        <w:t>Cast House</w:t>
      </w:r>
      <w:r w:rsidR="00391571">
        <w:rPr>
          <w:rStyle w:val="Strong"/>
          <w:rFonts w:asciiTheme="minorHAnsi" w:hAnsiTheme="minorHAnsi"/>
          <w:b w:val="0"/>
          <w:sz w:val="20"/>
          <w:szCs w:val="20"/>
        </w:rPr>
        <w:t xml:space="preserve"> </w:t>
      </w:r>
      <w:r>
        <w:rPr>
          <w:rStyle w:val="Strong"/>
          <w:rFonts w:asciiTheme="minorHAnsi" w:hAnsiTheme="minorHAnsi"/>
          <w:b w:val="0"/>
          <w:sz w:val="20"/>
          <w:szCs w:val="20"/>
        </w:rPr>
        <w:t>would</w:t>
      </w:r>
      <w:r w:rsidR="006E51B3">
        <w:rPr>
          <w:rStyle w:val="Strong"/>
          <w:rFonts w:asciiTheme="minorHAnsi" w:hAnsiTheme="minorHAnsi"/>
          <w:b w:val="0"/>
          <w:sz w:val="20"/>
          <w:szCs w:val="20"/>
        </w:rPr>
        <w:t xml:space="preserve"> be particularly useful in moving forward the analysis undertaken on the effect of distance decay upon PM</w:t>
      </w:r>
      <w:r w:rsidR="006E51B3" w:rsidRPr="00391571">
        <w:rPr>
          <w:rStyle w:val="Strong"/>
          <w:rFonts w:asciiTheme="minorHAnsi" w:hAnsiTheme="minorHAnsi"/>
          <w:b w:val="0"/>
          <w:sz w:val="20"/>
          <w:szCs w:val="20"/>
          <w:vertAlign w:val="subscript"/>
        </w:rPr>
        <w:t>10</w:t>
      </w:r>
      <w:r w:rsidR="009A0F85">
        <w:rPr>
          <w:rStyle w:val="Strong"/>
          <w:rFonts w:asciiTheme="minorHAnsi" w:hAnsiTheme="minorHAnsi"/>
          <w:b w:val="0"/>
          <w:sz w:val="20"/>
          <w:szCs w:val="20"/>
        </w:rPr>
        <w:t xml:space="preserve"> concentrations </w:t>
      </w:r>
      <w:r>
        <w:rPr>
          <w:rStyle w:val="Strong"/>
          <w:rFonts w:asciiTheme="minorHAnsi" w:hAnsiTheme="minorHAnsi"/>
          <w:b w:val="0"/>
          <w:sz w:val="20"/>
          <w:szCs w:val="20"/>
        </w:rPr>
        <w:t xml:space="preserve">(Section 5.2) </w:t>
      </w:r>
      <w:r w:rsidR="006259C3">
        <w:rPr>
          <w:rStyle w:val="Strong"/>
          <w:rFonts w:asciiTheme="minorHAnsi" w:hAnsiTheme="minorHAnsi"/>
          <w:b w:val="0"/>
          <w:sz w:val="20"/>
          <w:szCs w:val="20"/>
        </w:rPr>
        <w:t>and develop the decision tool. Especially as</w:t>
      </w:r>
      <w:r w:rsidR="009A0F85">
        <w:rPr>
          <w:rStyle w:val="Strong"/>
          <w:rFonts w:asciiTheme="minorHAnsi" w:hAnsiTheme="minorHAnsi"/>
          <w:b w:val="0"/>
          <w:sz w:val="20"/>
          <w:szCs w:val="20"/>
        </w:rPr>
        <w:t xml:space="preserve"> PM</w:t>
      </w:r>
      <w:r w:rsidR="009A0F85" w:rsidRPr="009A0F85">
        <w:rPr>
          <w:rStyle w:val="Strong"/>
          <w:rFonts w:asciiTheme="minorHAnsi" w:hAnsiTheme="minorHAnsi"/>
          <w:b w:val="0"/>
          <w:sz w:val="20"/>
          <w:szCs w:val="20"/>
          <w:vertAlign w:val="subscript"/>
        </w:rPr>
        <w:t>10</w:t>
      </w:r>
      <w:r w:rsidR="009A0F85">
        <w:rPr>
          <w:rStyle w:val="Strong"/>
          <w:rFonts w:asciiTheme="minorHAnsi" w:hAnsiTheme="minorHAnsi"/>
          <w:b w:val="0"/>
          <w:sz w:val="20"/>
          <w:szCs w:val="20"/>
        </w:rPr>
        <w:t xml:space="preserve"> </w:t>
      </w:r>
      <w:r>
        <w:rPr>
          <w:rStyle w:val="Strong"/>
          <w:rFonts w:asciiTheme="minorHAnsi" w:hAnsiTheme="minorHAnsi"/>
          <w:b w:val="0"/>
          <w:sz w:val="20"/>
          <w:szCs w:val="20"/>
        </w:rPr>
        <w:t xml:space="preserve">mass </w:t>
      </w:r>
      <w:r w:rsidR="009A0F85">
        <w:rPr>
          <w:rStyle w:val="Strong"/>
          <w:rFonts w:asciiTheme="minorHAnsi" w:hAnsiTheme="minorHAnsi"/>
          <w:b w:val="0"/>
          <w:sz w:val="20"/>
          <w:szCs w:val="20"/>
        </w:rPr>
        <w:t xml:space="preserve">emitted in a Cast House emission is </w:t>
      </w:r>
      <w:r w:rsidR="00391571">
        <w:rPr>
          <w:rStyle w:val="Strong"/>
          <w:rFonts w:asciiTheme="minorHAnsi" w:hAnsiTheme="minorHAnsi"/>
          <w:b w:val="0"/>
          <w:sz w:val="20"/>
          <w:szCs w:val="20"/>
        </w:rPr>
        <w:t xml:space="preserve">not always </w:t>
      </w:r>
      <w:r w:rsidR="0044469C" w:rsidRPr="004475B9">
        <w:rPr>
          <w:rStyle w:val="Strong"/>
          <w:rFonts w:asciiTheme="minorHAnsi" w:hAnsiTheme="minorHAnsi"/>
          <w:b w:val="0"/>
          <w:sz w:val="20"/>
          <w:szCs w:val="20"/>
        </w:rPr>
        <w:t>the same</w:t>
      </w:r>
      <w:r w:rsidR="00404868">
        <w:rPr>
          <w:rStyle w:val="Strong"/>
          <w:rFonts w:asciiTheme="minorHAnsi" w:hAnsiTheme="minorHAnsi"/>
          <w:b w:val="0"/>
          <w:sz w:val="20"/>
          <w:szCs w:val="20"/>
        </w:rPr>
        <w:t xml:space="preserve">, </w:t>
      </w:r>
      <w:r w:rsidR="00391571">
        <w:rPr>
          <w:rStyle w:val="Strong"/>
          <w:rFonts w:asciiTheme="minorHAnsi" w:hAnsiTheme="minorHAnsi"/>
          <w:b w:val="0"/>
          <w:sz w:val="20"/>
          <w:szCs w:val="20"/>
        </w:rPr>
        <w:t>depend</w:t>
      </w:r>
      <w:r w:rsidR="00404868">
        <w:rPr>
          <w:rStyle w:val="Strong"/>
          <w:rFonts w:asciiTheme="minorHAnsi" w:hAnsiTheme="minorHAnsi"/>
          <w:b w:val="0"/>
          <w:sz w:val="20"/>
          <w:szCs w:val="20"/>
        </w:rPr>
        <w:t>ing</w:t>
      </w:r>
      <w:r w:rsidR="00391571">
        <w:rPr>
          <w:rStyle w:val="Strong"/>
          <w:rFonts w:asciiTheme="minorHAnsi" w:hAnsiTheme="minorHAnsi"/>
          <w:b w:val="0"/>
          <w:sz w:val="20"/>
          <w:szCs w:val="20"/>
        </w:rPr>
        <w:t xml:space="preserve"> </w:t>
      </w:r>
      <w:r w:rsidR="00404868">
        <w:rPr>
          <w:rStyle w:val="Strong"/>
          <w:rFonts w:asciiTheme="minorHAnsi" w:hAnsiTheme="minorHAnsi"/>
          <w:b w:val="0"/>
          <w:sz w:val="20"/>
          <w:szCs w:val="20"/>
        </w:rPr>
        <w:t>up</w:t>
      </w:r>
      <w:r w:rsidR="00391571">
        <w:rPr>
          <w:rStyle w:val="Strong"/>
          <w:rFonts w:asciiTheme="minorHAnsi" w:hAnsiTheme="minorHAnsi"/>
          <w:b w:val="0"/>
          <w:sz w:val="20"/>
          <w:szCs w:val="20"/>
        </w:rPr>
        <w:t>on the cause</w:t>
      </w:r>
      <w:r w:rsidR="00404868">
        <w:rPr>
          <w:rStyle w:val="Strong"/>
          <w:rFonts w:asciiTheme="minorHAnsi" w:hAnsiTheme="minorHAnsi"/>
          <w:b w:val="0"/>
          <w:sz w:val="20"/>
          <w:szCs w:val="20"/>
        </w:rPr>
        <w:t xml:space="preserve"> </w:t>
      </w:r>
      <w:r w:rsidR="00E3511D">
        <w:rPr>
          <w:rStyle w:val="Strong"/>
          <w:rFonts w:asciiTheme="minorHAnsi" w:hAnsiTheme="minorHAnsi"/>
          <w:b w:val="0"/>
          <w:sz w:val="20"/>
          <w:szCs w:val="20"/>
        </w:rPr>
        <w:t>(May 1977)</w:t>
      </w:r>
      <w:r w:rsidR="0044469C" w:rsidRPr="004475B9">
        <w:rPr>
          <w:rStyle w:val="Strong"/>
          <w:rFonts w:asciiTheme="minorHAnsi" w:hAnsiTheme="minorHAnsi"/>
          <w:b w:val="0"/>
          <w:sz w:val="20"/>
          <w:szCs w:val="20"/>
        </w:rPr>
        <w:t xml:space="preserve">. </w:t>
      </w:r>
    </w:p>
    <w:p w14:paraId="47BDE70B" w14:textId="77777777" w:rsidR="003860FE" w:rsidRDefault="003860FE" w:rsidP="009C55B1">
      <w:pPr>
        <w:spacing w:line="360" w:lineRule="auto"/>
        <w:jc w:val="both"/>
        <w:rPr>
          <w:rStyle w:val="Strong"/>
          <w:rFonts w:asciiTheme="minorHAnsi" w:hAnsiTheme="minorHAnsi"/>
          <w:b w:val="0"/>
          <w:sz w:val="20"/>
          <w:szCs w:val="20"/>
        </w:rPr>
      </w:pPr>
    </w:p>
    <w:p w14:paraId="40BEDC32" w14:textId="74FF63BF" w:rsidR="00CA6C0B" w:rsidRPr="009C55B1" w:rsidRDefault="00012CFD" w:rsidP="009C55B1">
      <w:pPr>
        <w:pStyle w:val="Heading1"/>
        <w:spacing w:line="360" w:lineRule="auto"/>
        <w:rPr>
          <w:rFonts w:asciiTheme="minorHAnsi" w:eastAsia="Times New Roman" w:hAnsiTheme="minorHAnsi"/>
          <w:b/>
          <w:sz w:val="20"/>
          <w:szCs w:val="20"/>
          <w:lang w:val="en-US"/>
        </w:rPr>
      </w:pPr>
      <w:bookmarkStart w:id="81" w:name="_Toc511670761"/>
      <w:r>
        <w:rPr>
          <w:rFonts w:asciiTheme="minorHAnsi" w:eastAsia="Times New Roman" w:hAnsiTheme="minorHAnsi"/>
          <w:b/>
          <w:sz w:val="20"/>
          <w:szCs w:val="20"/>
          <w:lang w:val="en-US"/>
        </w:rPr>
        <w:t>6.2.6</w:t>
      </w:r>
      <w:r w:rsidR="0024327E" w:rsidRPr="009C55B1">
        <w:rPr>
          <w:rFonts w:asciiTheme="minorHAnsi" w:eastAsia="Times New Roman" w:hAnsiTheme="minorHAnsi"/>
          <w:b/>
          <w:sz w:val="20"/>
          <w:szCs w:val="20"/>
          <w:lang w:val="en-US"/>
        </w:rPr>
        <w:t xml:space="preserve"> </w:t>
      </w:r>
      <w:r w:rsidR="00480B0E" w:rsidRPr="009C55B1">
        <w:rPr>
          <w:rFonts w:asciiTheme="minorHAnsi" w:eastAsia="Times New Roman" w:hAnsiTheme="minorHAnsi"/>
          <w:b/>
          <w:sz w:val="20"/>
          <w:szCs w:val="20"/>
          <w:lang w:val="en-US"/>
        </w:rPr>
        <w:t>PM</w:t>
      </w:r>
      <w:r w:rsidR="00480B0E" w:rsidRPr="009C55B1">
        <w:rPr>
          <w:rFonts w:asciiTheme="minorHAnsi" w:eastAsia="Times New Roman" w:hAnsiTheme="minorHAnsi"/>
          <w:b/>
          <w:sz w:val="20"/>
          <w:szCs w:val="20"/>
          <w:vertAlign w:val="subscript"/>
          <w:lang w:val="en-US"/>
        </w:rPr>
        <w:t>10</w:t>
      </w:r>
      <w:r w:rsidR="00480B0E" w:rsidRPr="009C55B1">
        <w:rPr>
          <w:rFonts w:asciiTheme="minorHAnsi" w:eastAsia="Times New Roman" w:hAnsiTheme="minorHAnsi"/>
          <w:b/>
          <w:sz w:val="20"/>
          <w:szCs w:val="20"/>
          <w:lang w:val="en-US"/>
        </w:rPr>
        <w:t xml:space="preserve"> Behaviour and Additional Sources</w:t>
      </w:r>
      <w:bookmarkEnd w:id="81"/>
    </w:p>
    <w:p w14:paraId="03BA8F3D" w14:textId="7B06A08F" w:rsidR="002C4AD1" w:rsidRDefault="00F306B1" w:rsidP="009C55B1">
      <w:pPr>
        <w:spacing w:line="360" w:lineRule="auto"/>
        <w:jc w:val="both"/>
        <w:rPr>
          <w:rStyle w:val="Strong"/>
          <w:b w:val="0"/>
          <w:sz w:val="20"/>
          <w:szCs w:val="20"/>
        </w:rPr>
      </w:pPr>
      <w:r>
        <w:rPr>
          <w:rStyle w:val="Strong"/>
          <w:b w:val="0"/>
          <w:sz w:val="20"/>
          <w:szCs w:val="20"/>
        </w:rPr>
        <w:t xml:space="preserve">As discussed in </w:t>
      </w:r>
      <w:r w:rsidR="00B61AE3">
        <w:rPr>
          <w:rStyle w:val="Strong"/>
          <w:b w:val="0"/>
          <w:sz w:val="20"/>
          <w:szCs w:val="20"/>
        </w:rPr>
        <w:t>S</w:t>
      </w:r>
      <w:r>
        <w:rPr>
          <w:rStyle w:val="Strong"/>
          <w:b w:val="0"/>
          <w:sz w:val="20"/>
          <w:szCs w:val="20"/>
        </w:rPr>
        <w:t>ection</w:t>
      </w:r>
      <w:r w:rsidR="00B61AE3">
        <w:rPr>
          <w:rStyle w:val="Strong"/>
          <w:b w:val="0"/>
          <w:sz w:val="20"/>
          <w:szCs w:val="20"/>
        </w:rPr>
        <w:t xml:space="preserve"> 6.1</w:t>
      </w:r>
      <w:r w:rsidR="00D03DDA">
        <w:rPr>
          <w:rStyle w:val="Strong"/>
          <w:b w:val="0"/>
          <w:sz w:val="20"/>
          <w:szCs w:val="20"/>
        </w:rPr>
        <w:t xml:space="preserve">, </w:t>
      </w:r>
      <w:r w:rsidR="00B61AE3">
        <w:rPr>
          <w:rStyle w:val="Strong"/>
          <w:b w:val="0"/>
          <w:sz w:val="20"/>
          <w:szCs w:val="20"/>
        </w:rPr>
        <w:t xml:space="preserve">research on </w:t>
      </w:r>
      <w:r w:rsidR="00404868">
        <w:rPr>
          <w:rStyle w:val="Strong"/>
          <w:b w:val="0"/>
          <w:sz w:val="20"/>
          <w:szCs w:val="20"/>
        </w:rPr>
        <w:t>the</w:t>
      </w:r>
      <w:r w:rsidR="00B61AE3">
        <w:rPr>
          <w:rStyle w:val="Strong"/>
          <w:b w:val="0"/>
          <w:sz w:val="20"/>
          <w:szCs w:val="20"/>
        </w:rPr>
        <w:t xml:space="preserve"> subject considers it unlikely that </w:t>
      </w:r>
      <w:r w:rsidR="00CA6C0B">
        <w:rPr>
          <w:rStyle w:val="Strong"/>
          <w:b w:val="0"/>
          <w:sz w:val="20"/>
          <w:szCs w:val="20"/>
        </w:rPr>
        <w:t>PM</w:t>
      </w:r>
      <w:r w:rsidR="00CA6C0B" w:rsidRPr="00D03DDA">
        <w:rPr>
          <w:rStyle w:val="Strong"/>
          <w:b w:val="0"/>
          <w:sz w:val="20"/>
          <w:szCs w:val="20"/>
          <w:vertAlign w:val="subscript"/>
        </w:rPr>
        <w:t>10</w:t>
      </w:r>
      <w:r w:rsidR="00CA6C0B">
        <w:rPr>
          <w:rStyle w:val="Strong"/>
          <w:b w:val="0"/>
          <w:sz w:val="20"/>
          <w:szCs w:val="20"/>
        </w:rPr>
        <w:t xml:space="preserve"> </w:t>
      </w:r>
      <w:r w:rsidR="00B61AE3">
        <w:rPr>
          <w:rStyle w:val="Strong"/>
          <w:b w:val="0"/>
          <w:sz w:val="20"/>
          <w:szCs w:val="20"/>
        </w:rPr>
        <w:t xml:space="preserve">would travel </w:t>
      </w:r>
      <w:r w:rsidR="00404868">
        <w:rPr>
          <w:rStyle w:val="Strong"/>
          <w:b w:val="0"/>
          <w:sz w:val="20"/>
          <w:szCs w:val="20"/>
        </w:rPr>
        <w:t xml:space="preserve">in straight lines </w:t>
      </w:r>
      <w:r w:rsidR="00B61AE3">
        <w:rPr>
          <w:rStyle w:val="Strong"/>
          <w:b w:val="0"/>
          <w:sz w:val="20"/>
          <w:szCs w:val="20"/>
        </w:rPr>
        <w:t>across Port Talbot</w:t>
      </w:r>
      <w:r w:rsidR="00D03DDA">
        <w:rPr>
          <w:rStyle w:val="Strong"/>
          <w:b w:val="0"/>
          <w:sz w:val="20"/>
          <w:szCs w:val="20"/>
        </w:rPr>
        <w:t xml:space="preserve">. </w:t>
      </w:r>
    </w:p>
    <w:p w14:paraId="45CAA61C" w14:textId="5EED10C4" w:rsidR="002C4AD1" w:rsidRDefault="002C4AD1" w:rsidP="009C55B1">
      <w:pPr>
        <w:spacing w:line="36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889664" behindDoc="0" locked="0" layoutInCell="1" allowOverlap="1" wp14:anchorId="47A919C0" wp14:editId="3D4DBFD4">
                <wp:simplePos x="0" y="0"/>
                <wp:positionH relativeFrom="margin">
                  <wp:posOffset>0</wp:posOffset>
                </wp:positionH>
                <wp:positionV relativeFrom="paragraph">
                  <wp:posOffset>-635</wp:posOffset>
                </wp:positionV>
                <wp:extent cx="2019300" cy="247650"/>
                <wp:effectExtent l="0" t="0" r="0" b="0"/>
                <wp:wrapNone/>
                <wp:docPr id="202" name="Text Box 202"/>
                <wp:cNvGraphicFramePr/>
                <a:graphic xmlns:a="http://schemas.openxmlformats.org/drawingml/2006/main">
                  <a:graphicData uri="http://schemas.microsoft.com/office/word/2010/wordprocessingShape">
                    <wps:wsp>
                      <wps:cNvSpPr txBox="1"/>
                      <wps:spPr>
                        <a:xfrm>
                          <a:off x="0" y="0"/>
                          <a:ext cx="20193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53675A" w14:textId="568C3239" w:rsidR="0062582F" w:rsidRPr="00B674E8" w:rsidRDefault="0062582F" w:rsidP="002C4AD1">
                            <w:pPr>
                              <w:rPr>
                                <w:sz w:val="20"/>
                                <w:szCs w:val="20"/>
                              </w:rPr>
                            </w:pPr>
                            <w:r>
                              <w:rPr>
                                <w:b/>
                                <w:sz w:val="20"/>
                                <w:szCs w:val="20"/>
                              </w:rPr>
                              <w:t>Table 32</w:t>
                            </w:r>
                            <w:r w:rsidRPr="00B674E8">
                              <w:rPr>
                                <w:sz w:val="20"/>
                                <w:szCs w:val="20"/>
                              </w:rPr>
                              <w:t xml:space="preserve"> – Recommendation </w:t>
                            </w:r>
                            <w:r>
                              <w:rPr>
                                <w:sz w:val="20"/>
                                <w:szCs w:val="20"/>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A919C0" id="Text Box 202" o:spid="_x0000_s1130" type="#_x0000_t202" style="position:absolute;left:0;text-align:left;margin-left:0;margin-top:-.05pt;width:159pt;height:19.5pt;z-index:2518896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" fillcolor="white [3201]" stroked="f" strokeweight=".5pt">
                <v:textbox>
                  <w:txbxContent>
                    <w:p w14:paraId="0A53675A" w14:textId="568C3239" w:rsidR="0062582F" w:rsidRPr="00B674E8" w:rsidRDefault="0062582F" w:rsidP="002C4AD1">
                      <w:pPr>
                        <w:rPr>
                          <w:sz w:val="20"/>
                          <w:szCs w:val="20"/>
                        </w:rPr>
                      </w:pPr>
                      <w:r>
                        <w:rPr>
                          <w:b/>
                          <w:sz w:val="20"/>
                          <w:szCs w:val="20"/>
                        </w:rPr>
                        <w:t>Table 32</w:t>
                      </w:r>
                      <w:r w:rsidRPr="00B674E8">
                        <w:rPr>
                          <w:sz w:val="20"/>
                          <w:szCs w:val="20"/>
                        </w:rPr>
                        <w:t xml:space="preserve"> – Recommendation </w:t>
                      </w:r>
                      <w:r>
                        <w:rPr>
                          <w:sz w:val="20"/>
                          <w:szCs w:val="20"/>
                        </w:rPr>
                        <w:t>8</w:t>
                      </w:r>
                    </w:p>
                  </w:txbxContent>
                </v:textbox>
                <w10:wrap anchorx="margin"/>
              </v:shape>
            </w:pict>
          </mc:Fallback>
        </mc:AlternateContent>
      </w:r>
    </w:p>
    <w:tbl>
      <w:tblPr>
        <w:tblStyle w:val="TableGrid"/>
        <w:tblW w:w="0" w:type="auto"/>
        <w:tblLook w:val="04A0" w:firstRow="1" w:lastRow="0" w:firstColumn="1" w:lastColumn="0" w:noHBand="0" w:noVBand="1"/>
      </w:tblPr>
      <w:tblGrid>
        <w:gridCol w:w="1980"/>
        <w:gridCol w:w="7036"/>
      </w:tblGrid>
      <w:tr w:rsidR="002C4AD1" w14:paraId="7C69DF23" w14:textId="77777777" w:rsidTr="009B4A73">
        <w:tc>
          <w:tcPr>
            <w:tcW w:w="1980" w:type="dxa"/>
            <w:shd w:val="clear" w:color="auto" w:fill="E7E6E6" w:themeFill="background2"/>
          </w:tcPr>
          <w:p w14:paraId="1A7446F4" w14:textId="77777777" w:rsidR="002C4AD1" w:rsidRDefault="002C4AD1" w:rsidP="009B4A73">
            <w:pPr>
              <w:spacing w:line="360" w:lineRule="auto"/>
              <w:jc w:val="both"/>
              <w:rPr>
                <w:rStyle w:val="Strong"/>
                <w:sz w:val="20"/>
                <w:szCs w:val="20"/>
                <w:shd w:val="clear" w:color="auto" w:fill="E7E6E6" w:themeFill="background2"/>
              </w:rPr>
            </w:pPr>
          </w:p>
          <w:p w14:paraId="79D2AC32" w14:textId="6065BF14" w:rsidR="002C4AD1" w:rsidRPr="00AE6A6F" w:rsidRDefault="002C4AD1" w:rsidP="009B4A73">
            <w:pPr>
              <w:spacing w:line="360" w:lineRule="auto"/>
              <w:jc w:val="both"/>
              <w:rPr>
                <w:rStyle w:val="Strong"/>
                <w:sz w:val="20"/>
                <w:szCs w:val="20"/>
              </w:rPr>
            </w:pPr>
            <w:r w:rsidRPr="00AE6A6F">
              <w:rPr>
                <w:rStyle w:val="Strong"/>
                <w:sz w:val="20"/>
                <w:szCs w:val="20"/>
                <w:shd w:val="clear" w:color="auto" w:fill="E7E6E6" w:themeFill="background2"/>
              </w:rPr>
              <w:t>Reco</w:t>
            </w:r>
            <w:r w:rsidRPr="00AE6A6F">
              <w:rPr>
                <w:rStyle w:val="Strong"/>
                <w:sz w:val="20"/>
                <w:szCs w:val="20"/>
              </w:rPr>
              <w:t>mmendation</w:t>
            </w:r>
            <w:r>
              <w:rPr>
                <w:rStyle w:val="Strong"/>
                <w:sz w:val="20"/>
                <w:szCs w:val="20"/>
              </w:rPr>
              <w:t xml:space="preserve"> 8</w:t>
            </w:r>
          </w:p>
        </w:tc>
        <w:tc>
          <w:tcPr>
            <w:tcW w:w="7036" w:type="dxa"/>
          </w:tcPr>
          <w:p w14:paraId="2224E4CA" w14:textId="368B2FAC" w:rsidR="002C4AD1" w:rsidRPr="006259C3" w:rsidRDefault="002C4AD1" w:rsidP="002C4AD1">
            <w:pPr>
              <w:spacing w:line="360" w:lineRule="auto"/>
              <w:jc w:val="both"/>
              <w:rPr>
                <w:rStyle w:val="Strong"/>
                <w:rFonts w:asciiTheme="minorHAnsi" w:hAnsiTheme="minorHAnsi"/>
                <w:b w:val="0"/>
                <w:sz w:val="20"/>
                <w:szCs w:val="20"/>
              </w:rPr>
            </w:pPr>
            <w:r>
              <w:rPr>
                <w:rStyle w:val="Strong"/>
                <w:b w:val="0"/>
                <w:sz w:val="20"/>
                <w:szCs w:val="20"/>
              </w:rPr>
              <w:t>A further suggestion for further work is to consider the impact of obstacles, heat sources and other relevant factors upon the dispersion of PM</w:t>
            </w:r>
            <w:r w:rsidRPr="00A90D39">
              <w:rPr>
                <w:rStyle w:val="Strong"/>
                <w:b w:val="0"/>
                <w:sz w:val="20"/>
                <w:szCs w:val="20"/>
                <w:vertAlign w:val="subscript"/>
              </w:rPr>
              <w:t>10</w:t>
            </w:r>
            <w:r>
              <w:rPr>
                <w:rStyle w:val="Strong"/>
                <w:b w:val="0"/>
                <w:sz w:val="20"/>
                <w:szCs w:val="20"/>
              </w:rPr>
              <w:t xml:space="preserve"> particles in the area surrounding the Steelworks.</w:t>
            </w:r>
          </w:p>
        </w:tc>
      </w:tr>
    </w:tbl>
    <w:p w14:paraId="0A9E3A4B" w14:textId="77777777" w:rsidR="002C4AD1" w:rsidRDefault="002C4AD1" w:rsidP="009C55B1">
      <w:pPr>
        <w:spacing w:line="360" w:lineRule="auto"/>
        <w:jc w:val="both"/>
        <w:rPr>
          <w:rStyle w:val="Strong"/>
          <w:b w:val="0"/>
          <w:sz w:val="20"/>
          <w:szCs w:val="20"/>
        </w:rPr>
      </w:pPr>
    </w:p>
    <w:p w14:paraId="079F1737" w14:textId="77777777" w:rsidR="00620F02" w:rsidRDefault="00A90D39" w:rsidP="009C55B1">
      <w:pPr>
        <w:spacing w:line="360" w:lineRule="auto"/>
        <w:jc w:val="both"/>
        <w:rPr>
          <w:rStyle w:val="Strong"/>
          <w:b w:val="0"/>
          <w:sz w:val="20"/>
          <w:szCs w:val="20"/>
        </w:rPr>
      </w:pPr>
      <w:r>
        <w:rPr>
          <w:rStyle w:val="Strong"/>
          <w:b w:val="0"/>
          <w:sz w:val="20"/>
          <w:szCs w:val="20"/>
        </w:rPr>
        <w:lastRenderedPageBreak/>
        <w:t xml:space="preserve">Consideration has been given to a potential method for carrying out this </w:t>
      </w:r>
      <w:r w:rsidR="00404868">
        <w:rPr>
          <w:rStyle w:val="Strong"/>
          <w:b w:val="0"/>
          <w:sz w:val="20"/>
          <w:szCs w:val="20"/>
        </w:rPr>
        <w:t xml:space="preserve">further </w:t>
      </w:r>
      <w:r>
        <w:rPr>
          <w:rStyle w:val="Strong"/>
          <w:b w:val="0"/>
          <w:sz w:val="20"/>
          <w:szCs w:val="20"/>
        </w:rPr>
        <w:t>work. In 2011, AQEG</w:t>
      </w:r>
      <w:r w:rsidR="00FC790C">
        <w:rPr>
          <w:rStyle w:val="Strong"/>
          <w:b w:val="0"/>
          <w:sz w:val="20"/>
          <w:szCs w:val="20"/>
        </w:rPr>
        <w:t xml:space="preserve"> advised the Welsh </w:t>
      </w:r>
      <w:r>
        <w:rPr>
          <w:rStyle w:val="Strong"/>
          <w:b w:val="0"/>
          <w:sz w:val="20"/>
          <w:szCs w:val="20"/>
        </w:rPr>
        <w:t>Environment Agency that a Computational Fluid Dynamics (CFD)</w:t>
      </w:r>
      <w:r w:rsidR="00FC790C">
        <w:rPr>
          <w:rStyle w:val="Strong"/>
          <w:b w:val="0"/>
          <w:sz w:val="20"/>
          <w:szCs w:val="20"/>
        </w:rPr>
        <w:t xml:space="preserve"> model would be of little benefit as this method is more suited to modelling over short distances (10-100m). Therefore, it </w:t>
      </w:r>
      <w:r w:rsidR="00404868">
        <w:rPr>
          <w:rStyle w:val="Strong"/>
          <w:b w:val="0"/>
          <w:sz w:val="20"/>
          <w:szCs w:val="20"/>
        </w:rPr>
        <w:t xml:space="preserve">is </w:t>
      </w:r>
      <w:r w:rsidR="00FC790C">
        <w:rPr>
          <w:rStyle w:val="Strong"/>
          <w:b w:val="0"/>
          <w:sz w:val="20"/>
          <w:szCs w:val="20"/>
        </w:rPr>
        <w:t>not appropriate to apply the technique to model PM</w:t>
      </w:r>
      <w:r w:rsidR="00FC790C" w:rsidRPr="007708DB">
        <w:rPr>
          <w:rStyle w:val="Strong"/>
          <w:b w:val="0"/>
          <w:sz w:val="20"/>
          <w:szCs w:val="20"/>
          <w:vertAlign w:val="subscript"/>
        </w:rPr>
        <w:t>10</w:t>
      </w:r>
      <w:r w:rsidR="00FC790C">
        <w:rPr>
          <w:rStyle w:val="Strong"/>
          <w:b w:val="0"/>
          <w:sz w:val="20"/>
          <w:szCs w:val="20"/>
        </w:rPr>
        <w:t xml:space="preserve"> dispersion from the Steelworks to observe the impact </w:t>
      </w:r>
      <w:r w:rsidR="00404868">
        <w:rPr>
          <w:rStyle w:val="Strong"/>
          <w:b w:val="0"/>
          <w:sz w:val="20"/>
          <w:szCs w:val="20"/>
        </w:rPr>
        <w:t>up</w:t>
      </w:r>
      <w:r w:rsidR="00FC790C">
        <w:rPr>
          <w:rStyle w:val="Strong"/>
          <w:b w:val="0"/>
          <w:sz w:val="20"/>
          <w:szCs w:val="20"/>
        </w:rPr>
        <w:t>on distant receptors</w:t>
      </w:r>
      <w:r w:rsidR="00404868">
        <w:rPr>
          <w:rStyle w:val="Strong"/>
          <w:b w:val="0"/>
          <w:sz w:val="20"/>
          <w:szCs w:val="20"/>
        </w:rPr>
        <w:t xml:space="preserve"> in the town</w:t>
      </w:r>
      <w:r w:rsidR="00FC790C">
        <w:rPr>
          <w:rStyle w:val="Strong"/>
          <w:b w:val="0"/>
          <w:sz w:val="20"/>
          <w:szCs w:val="20"/>
        </w:rPr>
        <w:t xml:space="preserve">. </w:t>
      </w:r>
      <w:r w:rsidR="00404868">
        <w:rPr>
          <w:rStyle w:val="Strong"/>
          <w:b w:val="0"/>
          <w:sz w:val="20"/>
          <w:szCs w:val="20"/>
        </w:rPr>
        <w:t>A</w:t>
      </w:r>
      <w:r w:rsidR="00FC790C">
        <w:rPr>
          <w:rStyle w:val="Strong"/>
          <w:b w:val="0"/>
          <w:sz w:val="20"/>
          <w:szCs w:val="20"/>
        </w:rPr>
        <w:t xml:space="preserve"> dispersion model </w:t>
      </w:r>
      <w:r w:rsidR="00404868">
        <w:rPr>
          <w:rStyle w:val="Strong"/>
          <w:b w:val="0"/>
          <w:sz w:val="20"/>
          <w:szCs w:val="20"/>
        </w:rPr>
        <w:t xml:space="preserve">has been determined as </w:t>
      </w:r>
      <w:r w:rsidR="00FC790C">
        <w:rPr>
          <w:rStyle w:val="Strong"/>
          <w:b w:val="0"/>
          <w:sz w:val="20"/>
          <w:szCs w:val="20"/>
        </w:rPr>
        <w:t xml:space="preserve">a more suitable method for </w:t>
      </w:r>
      <w:r w:rsidR="00404868">
        <w:rPr>
          <w:rStyle w:val="Strong"/>
          <w:b w:val="0"/>
          <w:sz w:val="20"/>
          <w:szCs w:val="20"/>
        </w:rPr>
        <w:t>establishing the general movement of PM</w:t>
      </w:r>
      <w:r w:rsidR="00404868" w:rsidRPr="00404868">
        <w:rPr>
          <w:rStyle w:val="Strong"/>
          <w:b w:val="0"/>
          <w:sz w:val="20"/>
          <w:szCs w:val="20"/>
          <w:vertAlign w:val="subscript"/>
        </w:rPr>
        <w:t>10</w:t>
      </w:r>
      <w:r w:rsidR="00404868">
        <w:rPr>
          <w:rStyle w:val="Strong"/>
          <w:b w:val="0"/>
          <w:sz w:val="20"/>
          <w:szCs w:val="20"/>
        </w:rPr>
        <w:t xml:space="preserve"> </w:t>
      </w:r>
      <w:r w:rsidR="00FC790C">
        <w:rPr>
          <w:rStyle w:val="Strong"/>
          <w:b w:val="0"/>
          <w:sz w:val="20"/>
          <w:szCs w:val="20"/>
        </w:rPr>
        <w:t>in the area</w:t>
      </w:r>
      <w:r w:rsidR="00404868">
        <w:rPr>
          <w:rStyle w:val="Strong"/>
          <w:b w:val="0"/>
          <w:sz w:val="20"/>
          <w:szCs w:val="20"/>
        </w:rPr>
        <w:t xml:space="preserve">, with </w:t>
      </w:r>
      <w:r w:rsidR="00FC790C">
        <w:rPr>
          <w:rStyle w:val="Strong"/>
          <w:b w:val="0"/>
          <w:sz w:val="20"/>
          <w:szCs w:val="20"/>
        </w:rPr>
        <w:t xml:space="preserve">CFD limited to running </w:t>
      </w:r>
      <w:r w:rsidR="00404868">
        <w:rPr>
          <w:rStyle w:val="Strong"/>
          <w:b w:val="0"/>
          <w:sz w:val="20"/>
          <w:szCs w:val="20"/>
        </w:rPr>
        <w:t xml:space="preserve">meteorological factors </w:t>
      </w:r>
      <w:r w:rsidR="00FC790C">
        <w:rPr>
          <w:rStyle w:val="Strong"/>
          <w:b w:val="0"/>
          <w:sz w:val="20"/>
          <w:szCs w:val="20"/>
        </w:rPr>
        <w:t xml:space="preserve">individually </w:t>
      </w:r>
      <w:r w:rsidR="00404868">
        <w:rPr>
          <w:rStyle w:val="Strong"/>
          <w:b w:val="0"/>
          <w:sz w:val="20"/>
          <w:szCs w:val="20"/>
        </w:rPr>
        <w:t>rather than being able to assess the effect of interdependent variables and processes</w:t>
      </w:r>
      <w:r w:rsidR="00620F02">
        <w:rPr>
          <w:rStyle w:val="Strong"/>
          <w:b w:val="0"/>
          <w:sz w:val="20"/>
          <w:szCs w:val="20"/>
        </w:rPr>
        <w:t xml:space="preserve"> likely in existence</w:t>
      </w:r>
      <w:r w:rsidR="00D3450F">
        <w:rPr>
          <w:rStyle w:val="Strong"/>
          <w:b w:val="0"/>
          <w:sz w:val="20"/>
          <w:szCs w:val="20"/>
        </w:rPr>
        <w:t xml:space="preserve"> (AQEG 2011</w:t>
      </w:r>
      <w:r w:rsidR="00620F02">
        <w:rPr>
          <w:rStyle w:val="Strong"/>
          <w:b w:val="0"/>
          <w:sz w:val="20"/>
          <w:szCs w:val="20"/>
        </w:rPr>
        <w:t>; Pasquill 1961</w:t>
      </w:r>
      <w:r w:rsidR="00D3450F">
        <w:rPr>
          <w:rStyle w:val="Strong"/>
          <w:b w:val="0"/>
          <w:sz w:val="20"/>
          <w:szCs w:val="20"/>
        </w:rPr>
        <w:t>).</w:t>
      </w:r>
      <w:r w:rsidR="00FC790C">
        <w:rPr>
          <w:rStyle w:val="Strong"/>
          <w:b w:val="0"/>
          <w:sz w:val="20"/>
          <w:szCs w:val="20"/>
        </w:rPr>
        <w:t xml:space="preserve">  </w:t>
      </w:r>
    </w:p>
    <w:p w14:paraId="35BCD8E9" w14:textId="6143A7F6" w:rsidR="002C4AD1" w:rsidRDefault="00620F02" w:rsidP="009C55B1">
      <w:pPr>
        <w:spacing w:line="360" w:lineRule="auto"/>
        <w:jc w:val="both"/>
        <w:rPr>
          <w:rStyle w:val="Strong"/>
          <w:b w:val="0"/>
          <w:sz w:val="20"/>
          <w:szCs w:val="20"/>
        </w:rPr>
      </w:pPr>
      <w:r>
        <w:rPr>
          <w:rStyle w:val="Strong"/>
          <w:b w:val="0"/>
          <w:sz w:val="20"/>
          <w:szCs w:val="20"/>
        </w:rPr>
        <w:t>A final re</w:t>
      </w:r>
      <w:r w:rsidR="00244E6B">
        <w:rPr>
          <w:rStyle w:val="Strong"/>
          <w:b w:val="0"/>
          <w:sz w:val="20"/>
          <w:szCs w:val="20"/>
        </w:rPr>
        <w:t>commendation is made in Table 33</w:t>
      </w:r>
      <w:r>
        <w:rPr>
          <w:rStyle w:val="Strong"/>
          <w:b w:val="0"/>
          <w:sz w:val="20"/>
          <w:szCs w:val="20"/>
        </w:rPr>
        <w:t xml:space="preserve"> below with regards to additional sources of emission.</w:t>
      </w:r>
      <w:r w:rsidR="00FC790C">
        <w:rPr>
          <w:rStyle w:val="Strong"/>
          <w:b w:val="0"/>
          <w:sz w:val="20"/>
          <w:szCs w:val="20"/>
        </w:rPr>
        <w:t xml:space="preserve">   </w:t>
      </w:r>
    </w:p>
    <w:p w14:paraId="6C59A66B" w14:textId="7A4984EE" w:rsidR="002C4AD1" w:rsidRDefault="002C4AD1" w:rsidP="009C55B1">
      <w:pPr>
        <w:spacing w:line="360" w:lineRule="auto"/>
        <w:jc w:val="both"/>
        <w:rPr>
          <w:rStyle w:val="Strong"/>
          <w:b w:val="0"/>
          <w:sz w:val="20"/>
          <w:szCs w:val="20"/>
        </w:rPr>
      </w:pPr>
      <w:r>
        <w:rPr>
          <w:bCs/>
          <w:noProof/>
          <w:sz w:val="20"/>
          <w:szCs w:val="20"/>
          <w:lang w:eastAsia="en-GB"/>
        </w:rPr>
        <mc:AlternateContent>
          <mc:Choice Requires="wps">
            <w:drawing>
              <wp:anchor distT="0" distB="0" distL="114300" distR="114300" simplePos="0" relativeHeight="251891712" behindDoc="0" locked="0" layoutInCell="1" allowOverlap="1" wp14:anchorId="717D96DE" wp14:editId="7A11BEF4">
                <wp:simplePos x="0" y="0"/>
                <wp:positionH relativeFrom="margin">
                  <wp:posOffset>0</wp:posOffset>
                </wp:positionH>
                <wp:positionV relativeFrom="paragraph">
                  <wp:posOffset>0</wp:posOffset>
                </wp:positionV>
                <wp:extent cx="2019300" cy="247650"/>
                <wp:effectExtent l="0" t="0" r="0" b="0"/>
                <wp:wrapNone/>
                <wp:docPr id="203" name="Text Box 203"/>
                <wp:cNvGraphicFramePr/>
                <a:graphic xmlns:a="http://schemas.openxmlformats.org/drawingml/2006/main">
                  <a:graphicData uri="http://schemas.microsoft.com/office/word/2010/wordprocessingShape">
                    <wps:wsp>
                      <wps:cNvSpPr txBox="1"/>
                      <wps:spPr>
                        <a:xfrm>
                          <a:off x="0" y="0"/>
                          <a:ext cx="2019300" cy="247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241A5" w14:textId="49973BD1" w:rsidR="0062582F" w:rsidRPr="00B674E8" w:rsidRDefault="0062582F" w:rsidP="002C4AD1">
                            <w:pPr>
                              <w:rPr>
                                <w:sz w:val="20"/>
                                <w:szCs w:val="20"/>
                              </w:rPr>
                            </w:pPr>
                            <w:r>
                              <w:rPr>
                                <w:b/>
                                <w:sz w:val="20"/>
                                <w:szCs w:val="20"/>
                              </w:rPr>
                              <w:t>Table 33</w:t>
                            </w:r>
                            <w:r w:rsidRPr="00B674E8">
                              <w:rPr>
                                <w:sz w:val="20"/>
                                <w:szCs w:val="20"/>
                              </w:rPr>
                              <w:t xml:space="preserve"> – Recommendation </w:t>
                            </w:r>
                            <w:r>
                              <w:rPr>
                                <w:sz w:val="20"/>
                                <w:szCs w:val="20"/>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7D96DE" id="Text Box 203" o:spid="_x0000_s1131" type="#_x0000_t202" style="position:absolute;left:0;text-align:left;margin-left:0;margin-top:0;width:159pt;height:19.5pt;z-index:2518917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" fillcolor="white [3201]" stroked="f" strokeweight=".5pt">
                <v:textbox>
                  <w:txbxContent>
                    <w:p w14:paraId="465241A5" w14:textId="49973BD1" w:rsidR="0062582F" w:rsidRPr="00B674E8" w:rsidRDefault="0062582F" w:rsidP="002C4AD1">
                      <w:pPr>
                        <w:rPr>
                          <w:sz w:val="20"/>
                          <w:szCs w:val="20"/>
                        </w:rPr>
                      </w:pPr>
                      <w:r>
                        <w:rPr>
                          <w:b/>
                          <w:sz w:val="20"/>
                          <w:szCs w:val="20"/>
                        </w:rPr>
                        <w:t>Table 33</w:t>
                      </w:r>
                      <w:r w:rsidRPr="00B674E8">
                        <w:rPr>
                          <w:sz w:val="20"/>
                          <w:szCs w:val="20"/>
                        </w:rPr>
                        <w:t xml:space="preserve"> – Recommendation </w:t>
                      </w:r>
                      <w:r>
                        <w:rPr>
                          <w:sz w:val="20"/>
                          <w:szCs w:val="20"/>
                        </w:rPr>
                        <w:t>9</w:t>
                      </w:r>
                    </w:p>
                  </w:txbxContent>
                </v:textbox>
                <w10:wrap anchorx="margin"/>
              </v:shape>
            </w:pict>
          </mc:Fallback>
        </mc:AlternateContent>
      </w:r>
    </w:p>
    <w:tbl>
      <w:tblPr>
        <w:tblStyle w:val="TableGrid"/>
        <w:tblW w:w="0" w:type="auto"/>
        <w:tblLook w:val="04A0" w:firstRow="1" w:lastRow="0" w:firstColumn="1" w:lastColumn="0" w:noHBand="0" w:noVBand="1"/>
      </w:tblPr>
      <w:tblGrid>
        <w:gridCol w:w="1980"/>
        <w:gridCol w:w="7036"/>
      </w:tblGrid>
      <w:tr w:rsidR="002C4AD1" w14:paraId="3A51A6E4" w14:textId="77777777" w:rsidTr="009B4A73">
        <w:tc>
          <w:tcPr>
            <w:tcW w:w="1980" w:type="dxa"/>
            <w:shd w:val="clear" w:color="auto" w:fill="E7E6E6" w:themeFill="background2"/>
          </w:tcPr>
          <w:p w14:paraId="1AE80E2D" w14:textId="0B9F0C2F" w:rsidR="002C4AD1" w:rsidRPr="00AE6A6F" w:rsidRDefault="002C4AD1" w:rsidP="009B4A73">
            <w:pPr>
              <w:spacing w:line="360" w:lineRule="auto"/>
              <w:jc w:val="both"/>
              <w:rPr>
                <w:rStyle w:val="Strong"/>
                <w:sz w:val="20"/>
                <w:szCs w:val="20"/>
              </w:rPr>
            </w:pPr>
            <w:r w:rsidRPr="00AE6A6F">
              <w:rPr>
                <w:rStyle w:val="Strong"/>
                <w:sz w:val="20"/>
                <w:szCs w:val="20"/>
                <w:shd w:val="clear" w:color="auto" w:fill="E7E6E6" w:themeFill="background2"/>
              </w:rPr>
              <w:t>Reco</w:t>
            </w:r>
            <w:r w:rsidRPr="00AE6A6F">
              <w:rPr>
                <w:rStyle w:val="Strong"/>
                <w:sz w:val="20"/>
                <w:szCs w:val="20"/>
              </w:rPr>
              <w:t>mmendation</w:t>
            </w:r>
            <w:r>
              <w:rPr>
                <w:rStyle w:val="Strong"/>
                <w:sz w:val="20"/>
                <w:szCs w:val="20"/>
              </w:rPr>
              <w:t xml:space="preserve"> 9</w:t>
            </w:r>
          </w:p>
        </w:tc>
        <w:tc>
          <w:tcPr>
            <w:tcW w:w="7036" w:type="dxa"/>
          </w:tcPr>
          <w:p w14:paraId="537493A9" w14:textId="6A2FBBA8" w:rsidR="002C4AD1" w:rsidRPr="006259C3" w:rsidRDefault="002C4AD1" w:rsidP="002C4AD1">
            <w:pPr>
              <w:spacing w:line="360" w:lineRule="auto"/>
              <w:jc w:val="both"/>
              <w:rPr>
                <w:rStyle w:val="Strong"/>
                <w:rFonts w:asciiTheme="minorHAnsi" w:hAnsiTheme="minorHAnsi"/>
                <w:b w:val="0"/>
                <w:sz w:val="20"/>
                <w:szCs w:val="20"/>
              </w:rPr>
            </w:pPr>
            <w:r>
              <w:rPr>
                <w:rStyle w:val="Strong"/>
                <w:b w:val="0"/>
                <w:sz w:val="20"/>
                <w:szCs w:val="20"/>
              </w:rPr>
              <w:t>A further recommendation is made to replicate this methodology to investigate other emission sources both within and outside the Steelworks boundary.</w:t>
            </w:r>
          </w:p>
        </w:tc>
      </w:tr>
    </w:tbl>
    <w:p w14:paraId="68911722" w14:textId="28DA227C" w:rsidR="00FC790C" w:rsidRDefault="00FC790C" w:rsidP="009C55B1">
      <w:pPr>
        <w:spacing w:line="360" w:lineRule="auto"/>
        <w:jc w:val="both"/>
        <w:rPr>
          <w:rStyle w:val="Strong"/>
          <w:b w:val="0"/>
          <w:sz w:val="20"/>
          <w:szCs w:val="20"/>
        </w:rPr>
      </w:pPr>
      <w:r>
        <w:rPr>
          <w:rStyle w:val="Strong"/>
          <w:b w:val="0"/>
          <w:sz w:val="20"/>
          <w:szCs w:val="20"/>
        </w:rPr>
        <w:t xml:space="preserve"> </w:t>
      </w:r>
      <w:r w:rsidR="00480B0E">
        <w:rPr>
          <w:rStyle w:val="Strong"/>
          <w:b w:val="0"/>
          <w:sz w:val="20"/>
          <w:szCs w:val="20"/>
        </w:rPr>
        <w:t xml:space="preserve"> </w:t>
      </w:r>
    </w:p>
    <w:p w14:paraId="471E2DED" w14:textId="14F92334" w:rsidR="00933388" w:rsidRPr="00933388" w:rsidRDefault="00480B0E" w:rsidP="001F0161">
      <w:pPr>
        <w:suppressAutoHyphens w:val="0"/>
        <w:autoSpaceDE w:val="0"/>
        <w:autoSpaceDN w:val="0"/>
        <w:adjustRightInd w:val="0"/>
        <w:spacing w:after="0" w:line="360" w:lineRule="auto"/>
        <w:jc w:val="both"/>
        <w:rPr>
          <w:rStyle w:val="Strong"/>
          <w:b w:val="0"/>
          <w:color w:val="FF0000"/>
          <w:sz w:val="20"/>
          <w:szCs w:val="20"/>
        </w:rPr>
      </w:pPr>
      <w:r>
        <w:rPr>
          <w:rStyle w:val="Strong"/>
          <w:b w:val="0"/>
          <w:sz w:val="20"/>
          <w:szCs w:val="20"/>
        </w:rPr>
        <w:t xml:space="preserve">For example, the date and time of </w:t>
      </w:r>
      <w:r w:rsidR="00620F02">
        <w:rPr>
          <w:rStyle w:val="Strong"/>
          <w:b w:val="0"/>
          <w:sz w:val="20"/>
          <w:szCs w:val="20"/>
        </w:rPr>
        <w:t xml:space="preserve">BOS Plant roof </w:t>
      </w:r>
      <w:r>
        <w:rPr>
          <w:rStyle w:val="Strong"/>
          <w:b w:val="0"/>
          <w:sz w:val="20"/>
          <w:szCs w:val="20"/>
        </w:rPr>
        <w:t xml:space="preserve">fugitive emissions </w:t>
      </w:r>
      <w:r w:rsidR="00620F02">
        <w:rPr>
          <w:rStyle w:val="Strong"/>
          <w:b w:val="0"/>
          <w:sz w:val="20"/>
          <w:szCs w:val="20"/>
        </w:rPr>
        <w:t xml:space="preserve">can </w:t>
      </w:r>
      <w:r>
        <w:rPr>
          <w:rStyle w:val="Strong"/>
          <w:b w:val="0"/>
          <w:sz w:val="20"/>
          <w:szCs w:val="20"/>
        </w:rPr>
        <w:t>be extracted from the EIF system in exactly the same way and analysed against meteorological factors. This would allow weather conditions required for low</w:t>
      </w:r>
      <w:r w:rsidR="00620F02">
        <w:rPr>
          <w:rStyle w:val="Strong"/>
          <w:b w:val="0"/>
          <w:sz w:val="20"/>
          <w:szCs w:val="20"/>
        </w:rPr>
        <w:t xml:space="preserve"> to </w:t>
      </w:r>
      <w:r>
        <w:rPr>
          <w:rStyle w:val="Strong"/>
          <w:b w:val="0"/>
          <w:sz w:val="20"/>
          <w:szCs w:val="20"/>
        </w:rPr>
        <w:t>very high PM</w:t>
      </w:r>
      <w:r w:rsidRPr="00480B0E">
        <w:rPr>
          <w:rStyle w:val="Strong"/>
          <w:b w:val="0"/>
          <w:sz w:val="20"/>
          <w:szCs w:val="20"/>
          <w:vertAlign w:val="subscript"/>
        </w:rPr>
        <w:t>10</w:t>
      </w:r>
      <w:r>
        <w:rPr>
          <w:rStyle w:val="Strong"/>
          <w:b w:val="0"/>
          <w:sz w:val="20"/>
          <w:szCs w:val="20"/>
        </w:rPr>
        <w:t xml:space="preserve"> concentrations at t</w:t>
      </w:r>
      <w:r w:rsidR="00620F02">
        <w:rPr>
          <w:rStyle w:val="Strong"/>
          <w:b w:val="0"/>
          <w:sz w:val="20"/>
          <w:szCs w:val="20"/>
        </w:rPr>
        <w:t>imes</w:t>
      </w:r>
      <w:r>
        <w:rPr>
          <w:rStyle w:val="Strong"/>
          <w:b w:val="0"/>
          <w:sz w:val="20"/>
          <w:szCs w:val="20"/>
        </w:rPr>
        <w:t xml:space="preserve"> of </w:t>
      </w:r>
      <w:r w:rsidR="00620F02">
        <w:rPr>
          <w:rStyle w:val="Strong"/>
          <w:b w:val="0"/>
          <w:sz w:val="20"/>
          <w:szCs w:val="20"/>
        </w:rPr>
        <w:t xml:space="preserve">these </w:t>
      </w:r>
      <w:r>
        <w:rPr>
          <w:rStyle w:val="Strong"/>
          <w:b w:val="0"/>
          <w:sz w:val="20"/>
          <w:szCs w:val="20"/>
        </w:rPr>
        <w:t xml:space="preserve">emissions to be established and a decision tool </w:t>
      </w:r>
      <w:r w:rsidR="00620F02">
        <w:rPr>
          <w:rStyle w:val="Strong"/>
          <w:b w:val="0"/>
          <w:sz w:val="20"/>
          <w:szCs w:val="20"/>
        </w:rPr>
        <w:t>to be developed</w:t>
      </w:r>
      <w:r>
        <w:rPr>
          <w:rStyle w:val="Strong"/>
          <w:b w:val="0"/>
          <w:sz w:val="20"/>
          <w:szCs w:val="20"/>
        </w:rPr>
        <w:t xml:space="preserve">. </w:t>
      </w:r>
      <w:r w:rsidR="00CB31EA">
        <w:rPr>
          <w:rStyle w:val="Strong"/>
          <w:b w:val="0"/>
          <w:sz w:val="20"/>
          <w:szCs w:val="20"/>
        </w:rPr>
        <w:t>However, c</w:t>
      </w:r>
      <w:r w:rsidR="00620F02">
        <w:rPr>
          <w:rStyle w:val="Strong"/>
          <w:b w:val="0"/>
          <w:sz w:val="20"/>
          <w:szCs w:val="20"/>
        </w:rPr>
        <w:t>are must be taken to isolate</w:t>
      </w:r>
      <w:r w:rsidR="00CB31EA">
        <w:rPr>
          <w:rStyle w:val="Strong"/>
          <w:b w:val="0"/>
          <w:sz w:val="20"/>
          <w:szCs w:val="20"/>
        </w:rPr>
        <w:t xml:space="preserve"> influences of o</w:t>
      </w:r>
      <w:r w:rsidR="00620F02">
        <w:rPr>
          <w:rStyle w:val="Strong"/>
          <w:b w:val="0"/>
          <w:sz w:val="20"/>
          <w:szCs w:val="20"/>
        </w:rPr>
        <w:t xml:space="preserve">ther </w:t>
      </w:r>
      <w:r w:rsidR="00CB31EA">
        <w:rPr>
          <w:rStyle w:val="Strong"/>
          <w:b w:val="0"/>
          <w:sz w:val="20"/>
          <w:szCs w:val="20"/>
        </w:rPr>
        <w:t>PM</w:t>
      </w:r>
      <w:r w:rsidR="00CB31EA" w:rsidRPr="00CB31EA">
        <w:rPr>
          <w:rStyle w:val="Strong"/>
          <w:b w:val="0"/>
          <w:sz w:val="20"/>
          <w:szCs w:val="20"/>
          <w:vertAlign w:val="subscript"/>
        </w:rPr>
        <w:t>10</w:t>
      </w:r>
      <w:r w:rsidR="00CB31EA">
        <w:rPr>
          <w:rStyle w:val="Strong"/>
          <w:b w:val="0"/>
          <w:sz w:val="20"/>
          <w:szCs w:val="20"/>
        </w:rPr>
        <w:t xml:space="preserve"> </w:t>
      </w:r>
      <w:r w:rsidR="00620F02">
        <w:rPr>
          <w:rStyle w:val="Strong"/>
          <w:b w:val="0"/>
          <w:sz w:val="20"/>
          <w:szCs w:val="20"/>
        </w:rPr>
        <w:t xml:space="preserve">sources </w:t>
      </w:r>
      <w:r w:rsidR="00CB31EA">
        <w:rPr>
          <w:rStyle w:val="Strong"/>
          <w:b w:val="0"/>
          <w:sz w:val="20"/>
          <w:szCs w:val="20"/>
        </w:rPr>
        <w:t xml:space="preserve">when expanding this research as identified </w:t>
      </w:r>
      <w:r w:rsidR="00016014">
        <w:rPr>
          <w:rStyle w:val="Strong"/>
          <w:b w:val="0"/>
          <w:sz w:val="20"/>
          <w:szCs w:val="20"/>
        </w:rPr>
        <w:t>by</w:t>
      </w:r>
      <w:r w:rsidR="00CB31EA">
        <w:rPr>
          <w:rStyle w:val="Strong"/>
          <w:b w:val="0"/>
          <w:sz w:val="20"/>
          <w:szCs w:val="20"/>
        </w:rPr>
        <w:t xml:space="preserve"> </w:t>
      </w:r>
      <w:r w:rsidR="00CB31EA" w:rsidRPr="001F0161">
        <w:rPr>
          <w:rStyle w:val="Strong"/>
          <w:b w:val="0"/>
          <w:sz w:val="20"/>
          <w:szCs w:val="20"/>
        </w:rPr>
        <w:t xml:space="preserve">Mueller et al. (2013) </w:t>
      </w:r>
      <w:r w:rsidR="00620F02">
        <w:rPr>
          <w:rStyle w:val="Strong"/>
          <w:b w:val="0"/>
          <w:sz w:val="20"/>
          <w:szCs w:val="20"/>
        </w:rPr>
        <w:t xml:space="preserve">and </w:t>
      </w:r>
      <w:r w:rsidR="00CB31EA" w:rsidRPr="001F0161">
        <w:rPr>
          <w:rStyle w:val="Strong"/>
          <w:b w:val="0"/>
          <w:sz w:val="20"/>
          <w:szCs w:val="20"/>
        </w:rPr>
        <w:t xml:space="preserve">discussed in </w:t>
      </w:r>
      <w:r w:rsidR="00620F02">
        <w:rPr>
          <w:rStyle w:val="Strong"/>
          <w:b w:val="0"/>
          <w:sz w:val="20"/>
          <w:szCs w:val="20"/>
        </w:rPr>
        <w:t xml:space="preserve">Chapter 3 - </w:t>
      </w:r>
      <w:r w:rsidR="00CB31EA" w:rsidRPr="001F0161">
        <w:rPr>
          <w:rStyle w:val="Strong"/>
          <w:b w:val="0"/>
          <w:sz w:val="20"/>
          <w:szCs w:val="20"/>
        </w:rPr>
        <w:t xml:space="preserve">Literature Review. </w:t>
      </w:r>
      <w:r w:rsidRPr="001F0161">
        <w:rPr>
          <w:rStyle w:val="Strong"/>
          <w:b w:val="0"/>
          <w:sz w:val="20"/>
          <w:szCs w:val="20"/>
        </w:rPr>
        <w:t>It is also recommended that PM</w:t>
      </w:r>
      <w:r w:rsidRPr="001F0161">
        <w:rPr>
          <w:rStyle w:val="Strong"/>
          <w:b w:val="0"/>
          <w:sz w:val="20"/>
          <w:szCs w:val="20"/>
          <w:vertAlign w:val="subscript"/>
        </w:rPr>
        <w:t>10</w:t>
      </w:r>
      <w:r w:rsidRPr="001F0161">
        <w:rPr>
          <w:rStyle w:val="Strong"/>
          <w:b w:val="0"/>
          <w:sz w:val="20"/>
          <w:szCs w:val="20"/>
        </w:rPr>
        <w:t xml:space="preserve"> emission sources outside the </w:t>
      </w:r>
      <w:r w:rsidR="00D51713" w:rsidRPr="001F0161">
        <w:rPr>
          <w:rStyle w:val="Strong"/>
          <w:b w:val="0"/>
          <w:sz w:val="20"/>
          <w:szCs w:val="20"/>
        </w:rPr>
        <w:t>Steelworks</w:t>
      </w:r>
      <w:r w:rsidRPr="001F0161">
        <w:rPr>
          <w:rStyle w:val="Strong"/>
          <w:b w:val="0"/>
          <w:sz w:val="20"/>
          <w:szCs w:val="20"/>
        </w:rPr>
        <w:t xml:space="preserve"> boundary are built into the research. </w:t>
      </w:r>
      <w:r w:rsidR="00C23521" w:rsidRPr="001F0161">
        <w:rPr>
          <w:rStyle w:val="Strong"/>
          <w:b w:val="0"/>
          <w:sz w:val="20"/>
          <w:szCs w:val="20"/>
        </w:rPr>
        <w:t xml:space="preserve">For example, Barmpadimos et al. </w:t>
      </w:r>
      <w:r w:rsidR="001F0161" w:rsidRPr="001F0161">
        <w:rPr>
          <w:rStyle w:val="Strong"/>
          <w:b w:val="0"/>
          <w:sz w:val="20"/>
          <w:szCs w:val="20"/>
        </w:rPr>
        <w:t xml:space="preserve">(2011) noted the impact of </w:t>
      </w:r>
      <w:r w:rsidR="00C23521" w:rsidRPr="001F0161">
        <w:rPr>
          <w:rStyle w:val="Strong"/>
          <w:b w:val="0"/>
          <w:sz w:val="20"/>
          <w:szCs w:val="20"/>
        </w:rPr>
        <w:t xml:space="preserve">traffic emissions </w:t>
      </w:r>
      <w:r w:rsidR="001F0161" w:rsidRPr="001F0161">
        <w:rPr>
          <w:rStyle w:val="Strong"/>
          <w:b w:val="0"/>
          <w:sz w:val="20"/>
          <w:szCs w:val="20"/>
        </w:rPr>
        <w:t xml:space="preserve">upon observed relationships in their study. </w:t>
      </w:r>
      <w:r w:rsidR="00933388" w:rsidRPr="001F0161">
        <w:rPr>
          <w:rStyle w:val="Strong"/>
          <w:b w:val="0"/>
          <w:sz w:val="20"/>
          <w:szCs w:val="20"/>
        </w:rPr>
        <w:t>This could be a</w:t>
      </w:r>
      <w:r w:rsidR="001F0161" w:rsidRPr="001F0161">
        <w:rPr>
          <w:rStyle w:val="Strong"/>
          <w:b w:val="0"/>
          <w:sz w:val="20"/>
          <w:szCs w:val="20"/>
        </w:rPr>
        <w:t xml:space="preserve">n important </w:t>
      </w:r>
      <w:r w:rsidR="00933388" w:rsidRPr="001F0161">
        <w:rPr>
          <w:rStyle w:val="Strong"/>
          <w:b w:val="0"/>
          <w:sz w:val="20"/>
          <w:szCs w:val="20"/>
        </w:rPr>
        <w:t xml:space="preserve">factor in </w:t>
      </w:r>
      <w:r w:rsidR="001F0161" w:rsidRPr="001F0161">
        <w:rPr>
          <w:rStyle w:val="Strong"/>
          <w:b w:val="0"/>
          <w:sz w:val="20"/>
          <w:szCs w:val="20"/>
        </w:rPr>
        <w:t xml:space="preserve">the </w:t>
      </w:r>
      <w:r w:rsidR="00933388" w:rsidRPr="001F0161">
        <w:rPr>
          <w:rStyle w:val="Strong"/>
          <w:b w:val="0"/>
          <w:sz w:val="20"/>
          <w:szCs w:val="20"/>
        </w:rPr>
        <w:t>Port Talbot</w:t>
      </w:r>
      <w:r w:rsidR="001F0161" w:rsidRPr="001F0161">
        <w:rPr>
          <w:rStyle w:val="Strong"/>
          <w:b w:val="0"/>
          <w:sz w:val="20"/>
          <w:szCs w:val="20"/>
        </w:rPr>
        <w:t xml:space="preserve"> AQMA, </w:t>
      </w:r>
      <w:r w:rsidR="00933388" w:rsidRPr="001F0161">
        <w:rPr>
          <w:rStyle w:val="Strong"/>
          <w:b w:val="0"/>
          <w:sz w:val="20"/>
          <w:szCs w:val="20"/>
        </w:rPr>
        <w:t xml:space="preserve">which is encircled by two busy roads </w:t>
      </w:r>
      <w:r w:rsidR="00620F02">
        <w:rPr>
          <w:rStyle w:val="Strong"/>
          <w:b w:val="0"/>
          <w:sz w:val="20"/>
          <w:szCs w:val="20"/>
        </w:rPr>
        <w:t xml:space="preserve">and </w:t>
      </w:r>
      <w:r w:rsidR="00933388" w:rsidRPr="001F0161">
        <w:rPr>
          <w:rStyle w:val="Strong"/>
          <w:b w:val="0"/>
          <w:sz w:val="20"/>
          <w:szCs w:val="20"/>
        </w:rPr>
        <w:t>with</w:t>
      </w:r>
      <w:r w:rsidR="00620F02">
        <w:rPr>
          <w:rStyle w:val="Strong"/>
          <w:b w:val="0"/>
          <w:sz w:val="20"/>
          <w:szCs w:val="20"/>
        </w:rPr>
        <w:t xml:space="preserve"> the </w:t>
      </w:r>
      <w:r w:rsidR="00933388" w:rsidRPr="001F0161">
        <w:rPr>
          <w:rStyle w:val="Strong"/>
          <w:b w:val="0"/>
          <w:sz w:val="20"/>
          <w:szCs w:val="20"/>
        </w:rPr>
        <w:t>M4 M</w:t>
      </w:r>
      <w:r w:rsidR="00EB1D21">
        <w:rPr>
          <w:rStyle w:val="Strong"/>
          <w:b w:val="0"/>
          <w:sz w:val="20"/>
          <w:szCs w:val="20"/>
        </w:rPr>
        <w:t>otorway to the e</w:t>
      </w:r>
      <w:r w:rsidR="001F0161" w:rsidRPr="001F0161">
        <w:rPr>
          <w:rStyle w:val="Strong"/>
          <w:b w:val="0"/>
          <w:sz w:val="20"/>
          <w:szCs w:val="20"/>
        </w:rPr>
        <w:t>a</w:t>
      </w:r>
      <w:r w:rsidR="00EB1D21">
        <w:rPr>
          <w:rStyle w:val="Strong"/>
          <w:b w:val="0"/>
          <w:sz w:val="20"/>
          <w:szCs w:val="20"/>
        </w:rPr>
        <w:t>st and n</w:t>
      </w:r>
      <w:r w:rsidR="001F0161" w:rsidRPr="001F0161">
        <w:rPr>
          <w:rStyle w:val="Strong"/>
          <w:b w:val="0"/>
          <w:sz w:val="20"/>
          <w:szCs w:val="20"/>
        </w:rPr>
        <w:t xml:space="preserve">orth. </w:t>
      </w:r>
    </w:p>
    <w:p w14:paraId="67E91AB5" w14:textId="77777777" w:rsidR="009C55B1" w:rsidRDefault="009C55B1" w:rsidP="009C55B1">
      <w:pPr>
        <w:spacing w:line="360" w:lineRule="auto"/>
        <w:rPr>
          <w:rStyle w:val="Strong"/>
          <w:rFonts w:asciiTheme="minorHAnsi" w:hAnsiTheme="minorHAnsi"/>
          <w:sz w:val="20"/>
          <w:szCs w:val="20"/>
        </w:rPr>
      </w:pPr>
    </w:p>
    <w:p w14:paraId="73127235" w14:textId="77777777" w:rsidR="003902F3" w:rsidRDefault="003902F3" w:rsidP="009C55B1">
      <w:pPr>
        <w:spacing w:line="360" w:lineRule="auto"/>
        <w:jc w:val="both"/>
        <w:rPr>
          <w:rStyle w:val="Strong"/>
          <w:rFonts w:asciiTheme="minorHAnsi" w:hAnsiTheme="minorHAnsi"/>
          <w:b w:val="0"/>
          <w:sz w:val="20"/>
          <w:szCs w:val="20"/>
        </w:rPr>
      </w:pPr>
    </w:p>
    <w:p w14:paraId="5B556E30" w14:textId="77777777" w:rsidR="003860FE" w:rsidRDefault="003860FE" w:rsidP="009C55B1">
      <w:pPr>
        <w:spacing w:line="360" w:lineRule="auto"/>
        <w:jc w:val="both"/>
        <w:rPr>
          <w:rStyle w:val="Strong"/>
          <w:rFonts w:asciiTheme="minorHAnsi" w:hAnsiTheme="minorHAnsi"/>
          <w:b w:val="0"/>
          <w:sz w:val="20"/>
          <w:szCs w:val="20"/>
        </w:rPr>
      </w:pPr>
    </w:p>
    <w:p w14:paraId="7FDA2166" w14:textId="77777777" w:rsidR="003860FE" w:rsidRDefault="003860FE" w:rsidP="009C55B1">
      <w:pPr>
        <w:spacing w:line="360" w:lineRule="auto"/>
        <w:jc w:val="both"/>
        <w:rPr>
          <w:rStyle w:val="Strong"/>
          <w:rFonts w:asciiTheme="minorHAnsi" w:hAnsiTheme="minorHAnsi"/>
          <w:b w:val="0"/>
          <w:sz w:val="20"/>
          <w:szCs w:val="20"/>
        </w:rPr>
      </w:pPr>
    </w:p>
    <w:p w14:paraId="6E403B17" w14:textId="77777777" w:rsidR="003860FE" w:rsidRDefault="003860FE" w:rsidP="009C55B1">
      <w:pPr>
        <w:spacing w:line="360" w:lineRule="auto"/>
        <w:jc w:val="both"/>
        <w:rPr>
          <w:rStyle w:val="Strong"/>
          <w:rFonts w:asciiTheme="minorHAnsi" w:hAnsiTheme="minorHAnsi"/>
          <w:b w:val="0"/>
          <w:sz w:val="20"/>
          <w:szCs w:val="20"/>
        </w:rPr>
      </w:pPr>
    </w:p>
    <w:p w14:paraId="3127D712" w14:textId="77777777" w:rsidR="003860FE" w:rsidRDefault="003860FE" w:rsidP="009C55B1">
      <w:pPr>
        <w:spacing w:line="360" w:lineRule="auto"/>
        <w:jc w:val="both"/>
        <w:rPr>
          <w:rStyle w:val="Strong"/>
          <w:rFonts w:asciiTheme="minorHAnsi" w:hAnsiTheme="minorHAnsi"/>
          <w:b w:val="0"/>
          <w:sz w:val="20"/>
          <w:szCs w:val="20"/>
        </w:rPr>
      </w:pPr>
    </w:p>
    <w:p w14:paraId="60728ECD" w14:textId="77777777" w:rsidR="003860FE" w:rsidRDefault="003860FE" w:rsidP="009C55B1">
      <w:pPr>
        <w:spacing w:line="360" w:lineRule="auto"/>
        <w:jc w:val="both"/>
        <w:rPr>
          <w:rStyle w:val="Strong"/>
          <w:rFonts w:asciiTheme="minorHAnsi" w:hAnsiTheme="minorHAnsi"/>
          <w:b w:val="0"/>
          <w:sz w:val="20"/>
          <w:szCs w:val="20"/>
        </w:rPr>
      </w:pPr>
    </w:p>
    <w:p w14:paraId="25DD3055" w14:textId="77777777" w:rsidR="003860FE" w:rsidRDefault="003860FE" w:rsidP="009C55B1">
      <w:pPr>
        <w:spacing w:line="360" w:lineRule="auto"/>
        <w:jc w:val="both"/>
        <w:rPr>
          <w:rStyle w:val="Strong"/>
          <w:rFonts w:asciiTheme="minorHAnsi" w:hAnsiTheme="minorHAnsi"/>
          <w:b w:val="0"/>
          <w:sz w:val="20"/>
          <w:szCs w:val="20"/>
        </w:rPr>
      </w:pPr>
    </w:p>
    <w:p w14:paraId="3193E8E6" w14:textId="77777777" w:rsidR="003860FE" w:rsidRPr="009B6FD0" w:rsidRDefault="003860FE" w:rsidP="009C55B1">
      <w:pPr>
        <w:spacing w:line="360" w:lineRule="auto"/>
        <w:jc w:val="both"/>
        <w:rPr>
          <w:rStyle w:val="Strong"/>
          <w:rFonts w:asciiTheme="minorHAnsi" w:hAnsiTheme="minorHAnsi"/>
          <w:b w:val="0"/>
          <w:sz w:val="20"/>
          <w:szCs w:val="20"/>
        </w:rPr>
      </w:pPr>
    </w:p>
    <w:p w14:paraId="708718FE" w14:textId="24A6EAE4" w:rsidR="000339A8" w:rsidRDefault="009C55B1" w:rsidP="009C55B1">
      <w:pPr>
        <w:pStyle w:val="Heading1"/>
        <w:spacing w:line="360" w:lineRule="auto"/>
        <w:rPr>
          <w:rStyle w:val="Strong"/>
          <w:rFonts w:asciiTheme="minorHAnsi" w:hAnsiTheme="minorHAnsi"/>
          <w:bCs w:val="0"/>
          <w:sz w:val="22"/>
          <w:szCs w:val="22"/>
        </w:rPr>
      </w:pPr>
      <w:bookmarkStart w:id="82" w:name="_Toc511670762"/>
      <w:r>
        <w:rPr>
          <w:rStyle w:val="Strong"/>
          <w:rFonts w:asciiTheme="minorHAnsi" w:hAnsiTheme="minorHAnsi"/>
          <w:bCs w:val="0"/>
          <w:sz w:val="22"/>
          <w:szCs w:val="22"/>
        </w:rPr>
        <w:lastRenderedPageBreak/>
        <w:t xml:space="preserve">6.3 </w:t>
      </w:r>
      <w:r w:rsidR="00400E3F" w:rsidRPr="009C55B1">
        <w:rPr>
          <w:rStyle w:val="Strong"/>
          <w:rFonts w:asciiTheme="minorHAnsi" w:hAnsiTheme="minorHAnsi"/>
          <w:bCs w:val="0"/>
          <w:sz w:val="22"/>
          <w:szCs w:val="22"/>
        </w:rPr>
        <w:t>Conclusion</w:t>
      </w:r>
      <w:r w:rsidR="004D5976" w:rsidRPr="009C55B1">
        <w:rPr>
          <w:rStyle w:val="Strong"/>
          <w:rFonts w:asciiTheme="minorHAnsi" w:hAnsiTheme="minorHAnsi"/>
          <w:bCs w:val="0"/>
          <w:sz w:val="22"/>
          <w:szCs w:val="22"/>
        </w:rPr>
        <w:t>s</w:t>
      </w:r>
      <w:bookmarkEnd w:id="82"/>
    </w:p>
    <w:p w14:paraId="7FCED4B2" w14:textId="77777777" w:rsidR="00A549D0" w:rsidRPr="00A549D0" w:rsidRDefault="00A549D0" w:rsidP="00A549D0">
      <w:pPr>
        <w:rPr>
          <w:lang w:eastAsia="en-US"/>
        </w:rPr>
      </w:pPr>
    </w:p>
    <w:p w14:paraId="02951B9E" w14:textId="77A27B0E" w:rsidR="00CE66A6" w:rsidRPr="00CE66A6" w:rsidRDefault="004D5976" w:rsidP="009C55B1">
      <w:pPr>
        <w:suppressAutoHyphens w:val="0"/>
        <w:autoSpaceDE w:val="0"/>
        <w:autoSpaceDN w:val="0"/>
        <w:adjustRightInd w:val="0"/>
        <w:spacing w:after="240" w:line="360" w:lineRule="auto"/>
        <w:jc w:val="both"/>
        <w:rPr>
          <w:rFonts w:asciiTheme="minorHAnsi" w:eastAsiaTheme="minorHAnsi" w:hAnsiTheme="minorHAnsi" w:cs="ArialUnicodeMS"/>
          <w:kern w:val="0"/>
          <w:sz w:val="20"/>
          <w:szCs w:val="20"/>
          <w:lang w:eastAsia="en-US"/>
        </w:rPr>
      </w:pPr>
      <w:r w:rsidRPr="001B350D">
        <w:rPr>
          <w:rFonts w:asciiTheme="minorHAnsi" w:eastAsia="Times New Roman" w:hAnsiTheme="minorHAnsi" w:cs="Arial"/>
          <w:sz w:val="20"/>
          <w:szCs w:val="20"/>
          <w:lang w:eastAsia="en-GB"/>
        </w:rPr>
        <w:t>In Port Talbot, the</w:t>
      </w:r>
      <w:r w:rsidRPr="001B350D">
        <w:rPr>
          <w:rFonts w:asciiTheme="minorHAnsi" w:hAnsiTheme="minorHAnsi" w:cstheme="minorHAnsi"/>
          <w:sz w:val="20"/>
          <w:szCs w:val="20"/>
        </w:rPr>
        <w:t xml:space="preserve"> B</w:t>
      </w:r>
      <w:r w:rsidR="00751D62">
        <w:rPr>
          <w:rFonts w:asciiTheme="minorHAnsi" w:hAnsiTheme="minorHAnsi" w:cstheme="minorHAnsi"/>
          <w:sz w:val="20"/>
          <w:szCs w:val="20"/>
        </w:rPr>
        <w:t>Fs</w:t>
      </w:r>
      <w:r w:rsidRPr="001B350D">
        <w:rPr>
          <w:rFonts w:asciiTheme="minorHAnsi" w:hAnsiTheme="minorHAnsi" w:cstheme="minorHAnsi"/>
          <w:sz w:val="20"/>
          <w:szCs w:val="20"/>
        </w:rPr>
        <w:t xml:space="preserve"> </w:t>
      </w:r>
      <w:r w:rsidR="00674CF5">
        <w:rPr>
          <w:rFonts w:asciiTheme="minorHAnsi" w:hAnsiTheme="minorHAnsi" w:cstheme="minorHAnsi"/>
          <w:sz w:val="20"/>
          <w:szCs w:val="20"/>
        </w:rPr>
        <w:t xml:space="preserve">are </w:t>
      </w:r>
      <w:r w:rsidRPr="001B350D">
        <w:rPr>
          <w:rFonts w:asciiTheme="minorHAnsi" w:hAnsiTheme="minorHAnsi" w:cstheme="minorHAnsi"/>
          <w:sz w:val="20"/>
          <w:szCs w:val="20"/>
        </w:rPr>
        <w:t>acknowledged as a notable source of PM</w:t>
      </w:r>
      <w:r w:rsidRPr="001B350D">
        <w:rPr>
          <w:rFonts w:asciiTheme="minorHAnsi" w:hAnsiTheme="minorHAnsi" w:cstheme="minorHAnsi"/>
          <w:sz w:val="20"/>
          <w:szCs w:val="20"/>
          <w:vertAlign w:val="subscript"/>
        </w:rPr>
        <w:t>10</w:t>
      </w:r>
      <w:r w:rsidRPr="001B350D">
        <w:rPr>
          <w:rFonts w:asciiTheme="minorHAnsi" w:hAnsiTheme="minorHAnsi" w:cstheme="minorHAnsi"/>
          <w:sz w:val="20"/>
          <w:szCs w:val="20"/>
        </w:rPr>
        <w:t xml:space="preserve"> that generally contribute to </w:t>
      </w:r>
      <w:r w:rsidR="00674CF5">
        <w:rPr>
          <w:rFonts w:asciiTheme="minorHAnsi" w:hAnsiTheme="minorHAnsi" w:cstheme="minorHAnsi"/>
          <w:sz w:val="20"/>
          <w:szCs w:val="20"/>
        </w:rPr>
        <w:t>elevated PM</w:t>
      </w:r>
      <w:r w:rsidR="00674CF5" w:rsidRPr="00674CF5">
        <w:rPr>
          <w:rFonts w:asciiTheme="minorHAnsi" w:hAnsiTheme="minorHAnsi" w:cstheme="minorHAnsi"/>
          <w:sz w:val="20"/>
          <w:szCs w:val="20"/>
          <w:vertAlign w:val="subscript"/>
        </w:rPr>
        <w:t>10</w:t>
      </w:r>
      <w:r w:rsidR="00674CF5">
        <w:rPr>
          <w:rFonts w:asciiTheme="minorHAnsi" w:hAnsiTheme="minorHAnsi" w:cstheme="minorHAnsi"/>
          <w:sz w:val="20"/>
          <w:szCs w:val="20"/>
        </w:rPr>
        <w:t xml:space="preserve"> </w:t>
      </w:r>
      <w:r w:rsidRPr="001B350D">
        <w:rPr>
          <w:rFonts w:asciiTheme="minorHAnsi" w:hAnsiTheme="minorHAnsi" w:cstheme="minorHAnsi"/>
          <w:sz w:val="20"/>
          <w:szCs w:val="20"/>
        </w:rPr>
        <w:t xml:space="preserve">concentrations in the town (Moreno et al. 2004; Hodges and Horne 20005; Hayes and Chatterton 2009). </w:t>
      </w:r>
      <w:r w:rsidRPr="001B350D">
        <w:rPr>
          <w:rFonts w:asciiTheme="minorHAnsi" w:eastAsia="Times New Roman" w:hAnsiTheme="minorHAnsi" w:cs="AdvTT5235d5a9"/>
          <w:sz w:val="20"/>
          <w:szCs w:val="20"/>
          <w:lang w:eastAsia="en-GB"/>
        </w:rPr>
        <w:t>However, until now</w:t>
      </w:r>
      <w:r w:rsidRPr="001B350D">
        <w:rPr>
          <w:rFonts w:asciiTheme="minorHAnsi" w:eastAsia="Times New Roman" w:hAnsiTheme="minorHAnsi" w:cs="Arial"/>
          <w:kern w:val="0"/>
          <w:sz w:val="20"/>
          <w:szCs w:val="20"/>
          <w:lang w:eastAsia="en-GB"/>
        </w:rPr>
        <w:t xml:space="preserve">, there has been no published study into the effect of Port Talbot </w:t>
      </w:r>
      <w:r w:rsidR="00751D62">
        <w:rPr>
          <w:rFonts w:asciiTheme="minorHAnsi" w:eastAsia="Times New Roman" w:hAnsiTheme="minorHAnsi" w:cs="Arial"/>
          <w:kern w:val="0"/>
          <w:sz w:val="20"/>
          <w:szCs w:val="20"/>
          <w:lang w:eastAsia="en-GB"/>
        </w:rPr>
        <w:t>BF</w:t>
      </w:r>
      <w:r w:rsidRPr="001B350D">
        <w:rPr>
          <w:rFonts w:asciiTheme="minorHAnsi" w:eastAsia="Times New Roman" w:hAnsiTheme="minorHAnsi" w:cs="Arial"/>
          <w:kern w:val="0"/>
          <w:sz w:val="20"/>
          <w:szCs w:val="20"/>
          <w:lang w:eastAsia="en-GB"/>
        </w:rPr>
        <w:t xml:space="preserve"> Cast House emissions using date and time logged emission data to assess the impact </w:t>
      </w:r>
      <w:r w:rsidR="00674CF5">
        <w:rPr>
          <w:rFonts w:asciiTheme="minorHAnsi" w:eastAsia="Times New Roman" w:hAnsiTheme="minorHAnsi" w:cs="Arial"/>
          <w:kern w:val="0"/>
          <w:sz w:val="20"/>
          <w:szCs w:val="20"/>
          <w:lang w:eastAsia="en-GB"/>
        </w:rPr>
        <w:t>up</w:t>
      </w:r>
      <w:r w:rsidRPr="001B350D">
        <w:rPr>
          <w:rFonts w:asciiTheme="minorHAnsi" w:eastAsia="Times New Roman" w:hAnsiTheme="minorHAnsi" w:cs="Arial"/>
          <w:kern w:val="0"/>
          <w:sz w:val="20"/>
          <w:szCs w:val="20"/>
          <w:lang w:eastAsia="en-GB"/>
        </w:rPr>
        <w:t>on local monitoring stations.</w:t>
      </w:r>
      <w:r w:rsidR="00674CF5">
        <w:rPr>
          <w:rFonts w:asciiTheme="minorHAnsi" w:eastAsia="Times New Roman" w:hAnsiTheme="minorHAnsi" w:cs="Arial"/>
          <w:kern w:val="0"/>
          <w:sz w:val="20"/>
          <w:szCs w:val="20"/>
          <w:lang w:eastAsia="en-GB"/>
        </w:rPr>
        <w:t xml:space="preserve"> O</w:t>
      </w:r>
      <w:r w:rsidR="00CE66A6">
        <w:rPr>
          <w:rFonts w:asciiTheme="minorHAnsi" w:eastAsiaTheme="minorHAnsi" w:hAnsiTheme="minorHAnsi" w:cs="ArialUnicodeMS"/>
          <w:kern w:val="0"/>
          <w:sz w:val="20"/>
          <w:szCs w:val="20"/>
          <w:lang w:eastAsia="en-US"/>
        </w:rPr>
        <w:t>wing to the fact that each Cast House is different (May 1977) and Port Talbot has interesting typographical features (Hayes and Chatterton 2009; AQEG 2011) affecting the transportation and dispersion of PM</w:t>
      </w:r>
      <w:r w:rsidR="00CE66A6" w:rsidRPr="009632BF">
        <w:rPr>
          <w:rFonts w:asciiTheme="minorHAnsi" w:eastAsiaTheme="minorHAnsi" w:hAnsiTheme="minorHAnsi" w:cs="ArialUnicodeMS"/>
          <w:kern w:val="0"/>
          <w:sz w:val="20"/>
          <w:szCs w:val="20"/>
          <w:vertAlign w:val="subscript"/>
          <w:lang w:eastAsia="en-US"/>
        </w:rPr>
        <w:t>10</w:t>
      </w:r>
      <w:r w:rsidR="00CE66A6">
        <w:rPr>
          <w:rFonts w:asciiTheme="minorHAnsi" w:eastAsiaTheme="minorHAnsi" w:hAnsiTheme="minorHAnsi" w:cs="ArialUnicodeMS"/>
          <w:kern w:val="0"/>
          <w:sz w:val="20"/>
          <w:szCs w:val="20"/>
          <w:lang w:eastAsia="en-US"/>
        </w:rPr>
        <w:t>, this research is justified, novel and contributes to the global literature on the subject. The research aim and objectives of this research have been met as outlined below.</w:t>
      </w:r>
    </w:p>
    <w:p w14:paraId="20F9091B" w14:textId="66E4F496" w:rsidR="004D5976" w:rsidRPr="001B350D" w:rsidRDefault="004D5976" w:rsidP="009C55B1">
      <w:pPr>
        <w:spacing w:line="360" w:lineRule="auto"/>
        <w:jc w:val="both"/>
        <w:rPr>
          <w:rStyle w:val="Strong"/>
          <w:rFonts w:asciiTheme="minorHAnsi" w:hAnsiTheme="minorHAnsi"/>
          <w:b w:val="0"/>
          <w:sz w:val="20"/>
          <w:szCs w:val="20"/>
        </w:rPr>
      </w:pPr>
      <w:r w:rsidRPr="001B350D">
        <w:rPr>
          <w:rFonts w:asciiTheme="minorHAnsi" w:eastAsia="Times New Roman" w:hAnsiTheme="minorHAnsi" w:cs="Arial"/>
          <w:sz w:val="20"/>
          <w:szCs w:val="20"/>
          <w:lang w:eastAsia="en-GB"/>
        </w:rPr>
        <w:t xml:space="preserve">The AURN </w:t>
      </w:r>
      <w:r w:rsidR="00F04D21">
        <w:rPr>
          <w:rFonts w:asciiTheme="minorHAnsi" w:eastAsia="Times New Roman" w:hAnsiTheme="minorHAnsi" w:cs="Arial"/>
          <w:sz w:val="20"/>
          <w:szCs w:val="20"/>
          <w:lang w:eastAsia="en-GB"/>
        </w:rPr>
        <w:t xml:space="preserve">was </w:t>
      </w:r>
      <w:r w:rsidRPr="001B350D">
        <w:rPr>
          <w:rFonts w:asciiTheme="minorHAnsi" w:eastAsia="Times New Roman" w:hAnsiTheme="minorHAnsi" w:cs="Arial"/>
          <w:sz w:val="20"/>
          <w:szCs w:val="20"/>
          <w:lang w:eastAsia="en-GB"/>
        </w:rPr>
        <w:t xml:space="preserve">most impacted </w:t>
      </w:r>
      <w:r w:rsidR="00F04D21">
        <w:rPr>
          <w:rFonts w:asciiTheme="minorHAnsi" w:eastAsia="Times New Roman" w:hAnsiTheme="minorHAnsi" w:cs="Arial"/>
          <w:sz w:val="20"/>
          <w:szCs w:val="20"/>
          <w:lang w:eastAsia="en-GB"/>
        </w:rPr>
        <w:t xml:space="preserve">of all of the monitors </w:t>
      </w:r>
      <w:r w:rsidRPr="001B350D">
        <w:rPr>
          <w:rFonts w:asciiTheme="minorHAnsi" w:eastAsia="Times New Roman" w:hAnsiTheme="minorHAnsi" w:cs="Arial"/>
          <w:sz w:val="20"/>
          <w:szCs w:val="20"/>
          <w:lang w:eastAsia="en-GB"/>
        </w:rPr>
        <w:t xml:space="preserve">by Cast House emissions with the emissions potentially contributing </w:t>
      </w:r>
      <w:r w:rsidRPr="001B350D">
        <w:rPr>
          <w:rStyle w:val="Strong"/>
          <w:rFonts w:asciiTheme="minorHAnsi" w:hAnsiTheme="minorHAnsi"/>
          <w:b w:val="0"/>
          <w:sz w:val="20"/>
          <w:szCs w:val="20"/>
        </w:rPr>
        <w:t>0.66µg/m</w:t>
      </w:r>
      <w:r w:rsidRPr="001B350D">
        <w:rPr>
          <w:rStyle w:val="Strong"/>
          <w:rFonts w:asciiTheme="minorHAnsi" w:hAnsiTheme="minorHAnsi"/>
          <w:b w:val="0"/>
          <w:sz w:val="20"/>
          <w:szCs w:val="20"/>
          <w:vertAlign w:val="superscript"/>
        </w:rPr>
        <w:t>3</w:t>
      </w:r>
      <w:r w:rsidRPr="001B350D">
        <w:rPr>
          <w:rStyle w:val="Strong"/>
          <w:rFonts w:asciiTheme="minorHAnsi" w:hAnsiTheme="minorHAnsi"/>
          <w:b w:val="0"/>
          <w:sz w:val="20"/>
          <w:szCs w:val="20"/>
        </w:rPr>
        <w:t xml:space="preserve"> (at 200˚) and 0.47µg/m</w:t>
      </w:r>
      <w:r w:rsidRPr="001B350D">
        <w:rPr>
          <w:rStyle w:val="Strong"/>
          <w:rFonts w:asciiTheme="minorHAnsi" w:hAnsiTheme="minorHAnsi"/>
          <w:b w:val="0"/>
          <w:sz w:val="20"/>
          <w:szCs w:val="20"/>
          <w:vertAlign w:val="superscript"/>
        </w:rPr>
        <w:t>3</w:t>
      </w:r>
      <w:r w:rsidRPr="001B350D">
        <w:rPr>
          <w:rStyle w:val="Strong"/>
          <w:rFonts w:asciiTheme="minorHAnsi" w:hAnsiTheme="minorHAnsi"/>
          <w:b w:val="0"/>
          <w:sz w:val="20"/>
          <w:szCs w:val="20"/>
        </w:rPr>
        <w:t xml:space="preserve"> (at 210˚) to the background concentration </w:t>
      </w:r>
      <w:r w:rsidR="00F04D21">
        <w:rPr>
          <w:rStyle w:val="Strong"/>
          <w:rFonts w:asciiTheme="minorHAnsi" w:hAnsiTheme="minorHAnsi"/>
          <w:b w:val="0"/>
          <w:sz w:val="20"/>
          <w:szCs w:val="20"/>
        </w:rPr>
        <w:t xml:space="preserve">(2013-2016). The </w:t>
      </w:r>
      <w:r w:rsidRPr="001B350D">
        <w:rPr>
          <w:rStyle w:val="Strong"/>
          <w:rFonts w:asciiTheme="minorHAnsi" w:hAnsiTheme="minorHAnsi"/>
          <w:b w:val="0"/>
          <w:sz w:val="20"/>
          <w:szCs w:val="20"/>
        </w:rPr>
        <w:t>contribution found here is higher than th</w:t>
      </w:r>
      <w:r w:rsidR="00F04D21">
        <w:rPr>
          <w:rStyle w:val="Strong"/>
          <w:rFonts w:asciiTheme="minorHAnsi" w:hAnsiTheme="minorHAnsi"/>
          <w:b w:val="0"/>
          <w:sz w:val="20"/>
          <w:szCs w:val="20"/>
        </w:rPr>
        <w:t>at s</w:t>
      </w:r>
      <w:r w:rsidRPr="001B350D">
        <w:rPr>
          <w:rStyle w:val="Strong"/>
          <w:rFonts w:asciiTheme="minorHAnsi" w:hAnsiTheme="minorHAnsi"/>
          <w:b w:val="0"/>
          <w:sz w:val="20"/>
          <w:szCs w:val="20"/>
        </w:rPr>
        <w:t>uggested by Hodges (2005).</w:t>
      </w:r>
      <w:r w:rsidR="00F04D21">
        <w:rPr>
          <w:rStyle w:val="Strong"/>
          <w:rFonts w:asciiTheme="minorHAnsi" w:hAnsiTheme="minorHAnsi"/>
          <w:b w:val="0"/>
          <w:sz w:val="20"/>
          <w:szCs w:val="20"/>
        </w:rPr>
        <w:t xml:space="preserve"> </w:t>
      </w:r>
      <w:r w:rsidRPr="001B350D">
        <w:rPr>
          <w:rStyle w:val="Strong"/>
          <w:rFonts w:asciiTheme="minorHAnsi" w:hAnsiTheme="minorHAnsi"/>
          <w:b w:val="0"/>
          <w:sz w:val="20"/>
          <w:szCs w:val="20"/>
        </w:rPr>
        <w:t xml:space="preserve"> The Theodore Road monitor was least impacted by Cast</w:t>
      </w:r>
      <w:r w:rsidR="009B4A73">
        <w:rPr>
          <w:rStyle w:val="Strong"/>
          <w:rFonts w:asciiTheme="minorHAnsi" w:hAnsiTheme="minorHAnsi"/>
          <w:b w:val="0"/>
          <w:sz w:val="20"/>
          <w:szCs w:val="20"/>
        </w:rPr>
        <w:t xml:space="preserve"> House emissions. The </w:t>
      </w:r>
      <w:r w:rsidRPr="001B350D">
        <w:rPr>
          <w:rStyle w:val="Strong"/>
          <w:rFonts w:asciiTheme="minorHAnsi" w:hAnsiTheme="minorHAnsi"/>
          <w:b w:val="0"/>
          <w:sz w:val="20"/>
          <w:szCs w:val="20"/>
        </w:rPr>
        <w:t>trajectory of PM</w:t>
      </w:r>
      <w:r w:rsidRPr="00CE66A6">
        <w:rPr>
          <w:rStyle w:val="Strong"/>
          <w:rFonts w:asciiTheme="minorHAnsi" w:hAnsiTheme="minorHAnsi"/>
          <w:b w:val="0"/>
          <w:sz w:val="20"/>
          <w:szCs w:val="20"/>
          <w:vertAlign w:val="subscript"/>
        </w:rPr>
        <w:t>10</w:t>
      </w:r>
      <w:r w:rsidRPr="001B350D">
        <w:rPr>
          <w:rStyle w:val="Strong"/>
          <w:rFonts w:asciiTheme="minorHAnsi" w:hAnsiTheme="minorHAnsi"/>
          <w:b w:val="0"/>
          <w:sz w:val="20"/>
          <w:szCs w:val="20"/>
        </w:rPr>
        <w:t xml:space="preserve"> across Port Talbot between the AURN and Theodore </w:t>
      </w:r>
      <w:r w:rsidR="007A59AA">
        <w:rPr>
          <w:rStyle w:val="Strong"/>
          <w:rFonts w:asciiTheme="minorHAnsi" w:hAnsiTheme="minorHAnsi"/>
          <w:b w:val="0"/>
          <w:sz w:val="20"/>
          <w:szCs w:val="20"/>
        </w:rPr>
        <w:t>Road monitors (2013-</w:t>
      </w:r>
      <w:r w:rsidRPr="001B350D">
        <w:rPr>
          <w:rStyle w:val="Strong"/>
          <w:rFonts w:asciiTheme="minorHAnsi" w:hAnsiTheme="minorHAnsi"/>
          <w:b w:val="0"/>
          <w:sz w:val="20"/>
          <w:szCs w:val="20"/>
        </w:rPr>
        <w:t>2016)</w:t>
      </w:r>
      <w:r w:rsidR="007A59AA">
        <w:rPr>
          <w:rStyle w:val="Strong"/>
          <w:rFonts w:asciiTheme="minorHAnsi" w:hAnsiTheme="minorHAnsi"/>
          <w:b w:val="0"/>
          <w:sz w:val="20"/>
          <w:szCs w:val="20"/>
        </w:rPr>
        <w:t xml:space="preserve"> has been established, with </w:t>
      </w:r>
      <w:r w:rsidRPr="001B350D">
        <w:rPr>
          <w:rStyle w:val="Strong"/>
          <w:rFonts w:asciiTheme="minorHAnsi" w:hAnsiTheme="minorHAnsi"/>
          <w:b w:val="0"/>
          <w:sz w:val="20"/>
          <w:szCs w:val="20"/>
        </w:rPr>
        <w:t>highest concentrat</w:t>
      </w:r>
      <w:r w:rsidR="007A59AA">
        <w:rPr>
          <w:rStyle w:val="Strong"/>
          <w:rFonts w:asciiTheme="minorHAnsi" w:hAnsiTheme="minorHAnsi"/>
          <w:b w:val="0"/>
          <w:sz w:val="20"/>
          <w:szCs w:val="20"/>
        </w:rPr>
        <w:t xml:space="preserve">ions impacting the AURN </w:t>
      </w:r>
      <w:r w:rsidRPr="001B350D">
        <w:rPr>
          <w:rStyle w:val="Strong"/>
          <w:rFonts w:asciiTheme="minorHAnsi" w:hAnsiTheme="minorHAnsi"/>
          <w:b w:val="0"/>
          <w:sz w:val="20"/>
          <w:szCs w:val="20"/>
        </w:rPr>
        <w:t>from</w:t>
      </w:r>
      <w:r w:rsidR="00EB1D21">
        <w:rPr>
          <w:rStyle w:val="Strong"/>
          <w:rFonts w:asciiTheme="minorHAnsi" w:hAnsiTheme="minorHAnsi"/>
          <w:b w:val="0"/>
          <w:sz w:val="20"/>
          <w:szCs w:val="20"/>
        </w:rPr>
        <w:t xml:space="preserve"> the south-south-w</w:t>
      </w:r>
      <w:r w:rsidR="009B4A73">
        <w:rPr>
          <w:rStyle w:val="Strong"/>
          <w:rFonts w:asciiTheme="minorHAnsi" w:hAnsiTheme="minorHAnsi"/>
          <w:b w:val="0"/>
          <w:sz w:val="20"/>
          <w:szCs w:val="20"/>
        </w:rPr>
        <w:t xml:space="preserve">est to </w:t>
      </w:r>
      <w:r w:rsidR="00EB1D21">
        <w:rPr>
          <w:rStyle w:val="Strong"/>
          <w:rFonts w:asciiTheme="minorHAnsi" w:hAnsiTheme="minorHAnsi"/>
          <w:b w:val="0"/>
          <w:sz w:val="20"/>
          <w:szCs w:val="20"/>
        </w:rPr>
        <w:t>south-w</w:t>
      </w:r>
      <w:r w:rsidR="009B4A73">
        <w:rPr>
          <w:rStyle w:val="Strong"/>
          <w:rFonts w:asciiTheme="minorHAnsi" w:hAnsiTheme="minorHAnsi"/>
          <w:b w:val="0"/>
          <w:sz w:val="20"/>
          <w:szCs w:val="20"/>
        </w:rPr>
        <w:t>est</w:t>
      </w:r>
      <w:r w:rsidRPr="001B350D">
        <w:rPr>
          <w:rStyle w:val="Strong"/>
          <w:rFonts w:asciiTheme="minorHAnsi" w:hAnsiTheme="minorHAnsi"/>
          <w:b w:val="0"/>
          <w:sz w:val="20"/>
          <w:szCs w:val="20"/>
        </w:rPr>
        <w:t xml:space="preserve"> </w:t>
      </w:r>
      <w:r w:rsidR="009B4A73">
        <w:rPr>
          <w:rStyle w:val="Strong"/>
          <w:rFonts w:asciiTheme="minorHAnsi" w:hAnsiTheme="minorHAnsi"/>
          <w:b w:val="0"/>
          <w:sz w:val="20"/>
          <w:szCs w:val="20"/>
        </w:rPr>
        <w:t>(</w:t>
      </w:r>
      <w:r w:rsidRPr="001B350D">
        <w:rPr>
          <w:rStyle w:val="Strong"/>
          <w:rFonts w:asciiTheme="minorHAnsi" w:hAnsiTheme="minorHAnsi"/>
          <w:b w:val="0"/>
          <w:sz w:val="20"/>
          <w:szCs w:val="20"/>
        </w:rPr>
        <w:t>190-210˚</w:t>
      </w:r>
      <w:r w:rsidR="009B4A73">
        <w:rPr>
          <w:rStyle w:val="Strong"/>
          <w:rFonts w:asciiTheme="minorHAnsi" w:hAnsiTheme="minorHAnsi"/>
          <w:b w:val="0"/>
          <w:sz w:val="20"/>
          <w:szCs w:val="20"/>
        </w:rPr>
        <w:t>)</w:t>
      </w:r>
      <w:r w:rsidRPr="001B350D">
        <w:rPr>
          <w:rStyle w:val="Strong"/>
          <w:rFonts w:asciiTheme="minorHAnsi" w:hAnsiTheme="minorHAnsi"/>
          <w:b w:val="0"/>
          <w:sz w:val="20"/>
          <w:szCs w:val="20"/>
        </w:rPr>
        <w:t xml:space="preserve"> befor</w:t>
      </w:r>
      <w:r w:rsidR="00EB1D21">
        <w:rPr>
          <w:rStyle w:val="Strong"/>
          <w:rFonts w:asciiTheme="minorHAnsi" w:hAnsiTheme="minorHAnsi"/>
          <w:b w:val="0"/>
          <w:sz w:val="20"/>
          <w:szCs w:val="20"/>
        </w:rPr>
        <w:t>e travelling north to north-e</w:t>
      </w:r>
      <w:r w:rsidRPr="001B350D">
        <w:rPr>
          <w:rStyle w:val="Strong"/>
          <w:rFonts w:asciiTheme="minorHAnsi" w:hAnsiTheme="minorHAnsi"/>
          <w:b w:val="0"/>
          <w:sz w:val="20"/>
          <w:szCs w:val="20"/>
        </w:rPr>
        <w:t>astwards to impact the Th</w:t>
      </w:r>
      <w:r w:rsidR="009B4A73">
        <w:rPr>
          <w:rStyle w:val="Strong"/>
          <w:rFonts w:asciiTheme="minorHAnsi" w:hAnsiTheme="minorHAnsi"/>
          <w:b w:val="0"/>
          <w:sz w:val="20"/>
          <w:szCs w:val="20"/>
        </w:rPr>
        <w:t xml:space="preserve">eodore Road monitor </w:t>
      </w:r>
      <w:r w:rsidRPr="001B350D">
        <w:rPr>
          <w:rStyle w:val="Strong"/>
          <w:rFonts w:asciiTheme="minorHAnsi" w:hAnsiTheme="minorHAnsi"/>
          <w:b w:val="0"/>
          <w:sz w:val="20"/>
          <w:szCs w:val="20"/>
        </w:rPr>
        <w:t>between 170-200˚, possibly</w:t>
      </w:r>
      <w:r w:rsidR="00EB1D21">
        <w:rPr>
          <w:rStyle w:val="Strong"/>
          <w:rFonts w:asciiTheme="minorHAnsi" w:hAnsiTheme="minorHAnsi"/>
          <w:b w:val="0"/>
          <w:sz w:val="20"/>
          <w:szCs w:val="20"/>
        </w:rPr>
        <w:t xml:space="preserve"> deflected by the hills to the e</w:t>
      </w:r>
      <w:r w:rsidRPr="001B350D">
        <w:rPr>
          <w:rStyle w:val="Strong"/>
          <w:rFonts w:asciiTheme="minorHAnsi" w:hAnsiTheme="minorHAnsi"/>
          <w:b w:val="0"/>
          <w:sz w:val="20"/>
          <w:szCs w:val="20"/>
        </w:rPr>
        <w:t>ast of the town</w:t>
      </w:r>
      <w:r w:rsidR="007A59AA">
        <w:rPr>
          <w:rStyle w:val="Strong"/>
          <w:rFonts w:asciiTheme="minorHAnsi" w:hAnsiTheme="minorHAnsi"/>
          <w:b w:val="0"/>
          <w:sz w:val="20"/>
          <w:szCs w:val="20"/>
        </w:rPr>
        <w:t xml:space="preserve">, supporting </w:t>
      </w:r>
      <w:r w:rsidRPr="001B350D">
        <w:rPr>
          <w:rStyle w:val="Strong"/>
          <w:rFonts w:asciiTheme="minorHAnsi" w:hAnsiTheme="minorHAnsi"/>
          <w:b w:val="0"/>
          <w:sz w:val="20"/>
          <w:szCs w:val="20"/>
        </w:rPr>
        <w:t xml:space="preserve">the findings of AQEG (2011). </w:t>
      </w:r>
    </w:p>
    <w:p w14:paraId="0CDF270E" w14:textId="2DD11D11" w:rsidR="004D5976" w:rsidRPr="001B350D" w:rsidRDefault="007A59AA" w:rsidP="009C55B1">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 xml:space="preserve">Through </w:t>
      </w:r>
      <w:r w:rsidR="009B4A73">
        <w:rPr>
          <w:rStyle w:val="Strong"/>
          <w:rFonts w:asciiTheme="minorHAnsi" w:hAnsiTheme="minorHAnsi"/>
          <w:b w:val="0"/>
          <w:sz w:val="20"/>
          <w:szCs w:val="20"/>
        </w:rPr>
        <w:t>multiple</w:t>
      </w:r>
      <w:r w:rsidR="004D5976" w:rsidRPr="001B350D">
        <w:rPr>
          <w:rStyle w:val="Strong"/>
          <w:rFonts w:asciiTheme="minorHAnsi" w:hAnsiTheme="minorHAnsi"/>
          <w:b w:val="0"/>
          <w:sz w:val="20"/>
          <w:szCs w:val="20"/>
        </w:rPr>
        <w:t xml:space="preserve"> statistical techniques (linear regression, correlation coefficient and polynomial re</w:t>
      </w:r>
      <w:r>
        <w:rPr>
          <w:rStyle w:val="Strong"/>
          <w:rFonts w:asciiTheme="minorHAnsi" w:hAnsiTheme="minorHAnsi"/>
          <w:b w:val="0"/>
          <w:sz w:val="20"/>
          <w:szCs w:val="20"/>
        </w:rPr>
        <w:t>gression) very weak relationships</w:t>
      </w:r>
      <w:r w:rsidR="004D5976" w:rsidRPr="001B350D">
        <w:rPr>
          <w:rStyle w:val="Strong"/>
          <w:rFonts w:asciiTheme="minorHAnsi" w:hAnsiTheme="minorHAnsi"/>
          <w:b w:val="0"/>
          <w:sz w:val="20"/>
          <w:szCs w:val="20"/>
        </w:rPr>
        <w:t xml:space="preserve"> were observed between each</w:t>
      </w:r>
      <w:r>
        <w:rPr>
          <w:rStyle w:val="Strong"/>
          <w:rFonts w:asciiTheme="minorHAnsi" w:hAnsiTheme="minorHAnsi"/>
          <w:b w:val="0"/>
          <w:sz w:val="20"/>
          <w:szCs w:val="20"/>
        </w:rPr>
        <w:t xml:space="preserve"> meteorological </w:t>
      </w:r>
      <w:r w:rsidR="004D5976" w:rsidRPr="001B350D">
        <w:rPr>
          <w:rStyle w:val="Strong"/>
          <w:rFonts w:asciiTheme="minorHAnsi" w:hAnsiTheme="minorHAnsi"/>
          <w:b w:val="0"/>
          <w:sz w:val="20"/>
          <w:szCs w:val="20"/>
        </w:rPr>
        <w:t>factor and PM</w:t>
      </w:r>
      <w:r w:rsidR="004D5976" w:rsidRPr="001B350D">
        <w:rPr>
          <w:rStyle w:val="Strong"/>
          <w:rFonts w:asciiTheme="minorHAnsi" w:hAnsiTheme="minorHAnsi"/>
          <w:b w:val="0"/>
          <w:sz w:val="20"/>
          <w:szCs w:val="20"/>
          <w:vertAlign w:val="subscript"/>
        </w:rPr>
        <w:t>10</w:t>
      </w:r>
      <w:r w:rsidR="004D5976" w:rsidRPr="001B350D">
        <w:rPr>
          <w:rStyle w:val="Strong"/>
          <w:rFonts w:asciiTheme="minorHAnsi" w:hAnsiTheme="minorHAnsi"/>
          <w:b w:val="0"/>
          <w:sz w:val="20"/>
          <w:szCs w:val="20"/>
        </w:rPr>
        <w:t xml:space="preserve">, supporting the work of </w:t>
      </w:r>
      <w:r w:rsidR="004D5976" w:rsidRPr="001B350D">
        <w:rPr>
          <w:rFonts w:asciiTheme="minorHAnsi" w:eastAsiaTheme="minorHAnsi" w:hAnsiTheme="minorHAnsi" w:cs="Times New Roman"/>
          <w:kern w:val="0"/>
          <w:sz w:val="20"/>
          <w:szCs w:val="20"/>
          <w:lang w:eastAsia="en-US"/>
        </w:rPr>
        <w:t>Ohmsen (2001)</w:t>
      </w:r>
      <w:r w:rsidR="004D5976" w:rsidRPr="001B350D">
        <w:rPr>
          <w:rFonts w:asciiTheme="minorHAnsi" w:hAnsiTheme="minorHAnsi" w:cs="Times New Roman"/>
          <w:sz w:val="20"/>
          <w:szCs w:val="20"/>
        </w:rPr>
        <w:t xml:space="preserve">, </w:t>
      </w:r>
      <w:r w:rsidR="004D5976" w:rsidRPr="001B350D">
        <w:rPr>
          <w:rStyle w:val="Strong"/>
          <w:rFonts w:asciiTheme="minorHAnsi" w:hAnsiTheme="minorHAnsi"/>
          <w:b w:val="0"/>
          <w:sz w:val="20"/>
          <w:szCs w:val="20"/>
        </w:rPr>
        <w:t>Shaheen et al. (2005), Giri et al. (2008), Csavina et al. (2014), Yoo et al. (2014) and</w:t>
      </w:r>
      <w:r w:rsidR="004D5976" w:rsidRPr="001B350D">
        <w:rPr>
          <w:rFonts w:asciiTheme="minorHAnsi" w:hAnsiTheme="minorHAnsi" w:cs="Times New Roman"/>
          <w:sz w:val="20"/>
          <w:szCs w:val="20"/>
        </w:rPr>
        <w:t xml:space="preserve"> </w:t>
      </w:r>
      <w:r w:rsidR="004D5976" w:rsidRPr="001B350D">
        <w:rPr>
          <w:rFonts w:asciiTheme="minorHAnsi" w:hAnsiTheme="minorHAnsi"/>
          <w:sz w:val="20"/>
          <w:szCs w:val="20"/>
        </w:rPr>
        <w:t>Filonchyk et al. (2016)</w:t>
      </w:r>
      <w:r w:rsidR="004D5976" w:rsidRPr="001B350D">
        <w:rPr>
          <w:rStyle w:val="Strong"/>
          <w:rFonts w:asciiTheme="minorHAnsi" w:hAnsiTheme="minorHAnsi"/>
          <w:b w:val="0"/>
          <w:sz w:val="20"/>
          <w:szCs w:val="20"/>
        </w:rPr>
        <w:t xml:space="preserve">. </w:t>
      </w:r>
      <w:r w:rsidR="004D5976" w:rsidRPr="001B350D">
        <w:rPr>
          <w:rFonts w:asciiTheme="minorHAnsi" w:hAnsiTheme="minorHAnsi"/>
          <w:sz w:val="20"/>
          <w:szCs w:val="20"/>
        </w:rPr>
        <w:t>Th</w:t>
      </w:r>
      <w:r w:rsidR="00E05336">
        <w:rPr>
          <w:rFonts w:asciiTheme="minorHAnsi" w:hAnsiTheme="minorHAnsi"/>
          <w:sz w:val="20"/>
          <w:szCs w:val="20"/>
        </w:rPr>
        <w:t>e</w:t>
      </w:r>
      <w:r w:rsidR="004D5976" w:rsidRPr="001B350D">
        <w:rPr>
          <w:rFonts w:asciiTheme="minorHAnsi" w:hAnsiTheme="minorHAnsi"/>
          <w:sz w:val="20"/>
          <w:szCs w:val="20"/>
        </w:rPr>
        <w:t xml:space="preserve"> analysis </w:t>
      </w:r>
      <w:r w:rsidR="00E05336">
        <w:rPr>
          <w:rFonts w:asciiTheme="minorHAnsi" w:hAnsiTheme="minorHAnsi"/>
          <w:sz w:val="20"/>
          <w:szCs w:val="20"/>
        </w:rPr>
        <w:t xml:space="preserve">illuminated </w:t>
      </w:r>
      <w:r w:rsidR="004D5976" w:rsidRPr="001B350D">
        <w:rPr>
          <w:rFonts w:asciiTheme="minorHAnsi" w:hAnsiTheme="minorHAnsi"/>
          <w:sz w:val="20"/>
          <w:szCs w:val="20"/>
        </w:rPr>
        <w:t>that there are variables missing which are not measured at the AURN - atmospheric stability, wind gusts, transport wind speed and mixing height (</w:t>
      </w:r>
      <w:r w:rsidR="004D5976" w:rsidRPr="001B350D">
        <w:rPr>
          <w:rFonts w:asciiTheme="minorHAnsi" w:hAnsiTheme="minorHAnsi" w:cs="Times New Roman"/>
          <w:sz w:val="20"/>
          <w:szCs w:val="20"/>
        </w:rPr>
        <w:t>US Bureau of Land Management 1994;</w:t>
      </w:r>
      <w:r w:rsidR="004D5976" w:rsidRPr="001B350D">
        <w:rPr>
          <w:rFonts w:asciiTheme="minorHAnsi" w:eastAsiaTheme="minorHAnsi" w:hAnsiTheme="minorHAnsi" w:cs="Times New Roman"/>
          <w:kern w:val="0"/>
          <w:sz w:val="20"/>
          <w:szCs w:val="20"/>
          <w:lang w:eastAsia="en-US"/>
        </w:rPr>
        <w:t xml:space="preserve"> </w:t>
      </w:r>
      <w:r w:rsidR="004D5976" w:rsidRPr="001B350D">
        <w:rPr>
          <w:rStyle w:val="text2"/>
          <w:rFonts w:asciiTheme="minorHAnsi" w:hAnsiTheme="minorHAnsi"/>
          <w:sz w:val="20"/>
          <w:szCs w:val="20"/>
          <w:lang w:val="en"/>
        </w:rPr>
        <w:t>Zoras et al.</w:t>
      </w:r>
      <w:r w:rsidR="004D5976" w:rsidRPr="001B350D">
        <w:rPr>
          <w:rFonts w:asciiTheme="minorHAnsi" w:hAnsiTheme="minorHAnsi"/>
          <w:sz w:val="20"/>
          <w:szCs w:val="20"/>
          <w:lang w:val="en"/>
        </w:rPr>
        <w:t xml:space="preserve"> 2006; and </w:t>
      </w:r>
      <w:r w:rsidR="004D5976" w:rsidRPr="001B350D">
        <w:rPr>
          <w:rFonts w:asciiTheme="minorHAnsi" w:hAnsiTheme="minorHAnsi" w:cs="Times New Roman"/>
          <w:sz w:val="20"/>
          <w:szCs w:val="20"/>
        </w:rPr>
        <w:t xml:space="preserve">Barmpadimos et al. </w:t>
      </w:r>
      <w:r w:rsidR="004D5976" w:rsidRPr="001B350D">
        <w:rPr>
          <w:rFonts w:asciiTheme="minorHAnsi" w:eastAsiaTheme="minorHAnsi" w:hAnsiTheme="minorHAnsi" w:cs="Times New Roman"/>
          <w:kern w:val="0"/>
          <w:sz w:val="20"/>
          <w:szCs w:val="20"/>
          <w:lang w:eastAsia="en-US"/>
        </w:rPr>
        <w:t>2011).</w:t>
      </w:r>
      <w:r w:rsidR="00E05336">
        <w:rPr>
          <w:rFonts w:asciiTheme="minorHAnsi" w:eastAsiaTheme="minorHAnsi" w:hAnsiTheme="minorHAnsi" w:cs="Times New Roman"/>
          <w:kern w:val="0"/>
          <w:sz w:val="20"/>
          <w:szCs w:val="20"/>
          <w:lang w:eastAsia="en-US"/>
        </w:rPr>
        <w:t xml:space="preserve"> In addition, it is likely </w:t>
      </w:r>
      <w:r w:rsidR="00CE66A6">
        <w:rPr>
          <w:rFonts w:asciiTheme="minorHAnsi" w:eastAsiaTheme="minorHAnsi" w:hAnsiTheme="minorHAnsi" w:cs="Times New Roman"/>
          <w:kern w:val="0"/>
          <w:sz w:val="20"/>
          <w:szCs w:val="20"/>
          <w:lang w:eastAsia="en-US"/>
        </w:rPr>
        <w:t xml:space="preserve">there are </w:t>
      </w:r>
      <w:r w:rsidR="004D5976" w:rsidRPr="001B350D">
        <w:rPr>
          <w:rFonts w:asciiTheme="minorHAnsi" w:eastAsiaTheme="minorHAnsi" w:hAnsiTheme="minorHAnsi" w:cs="Times New Roman"/>
          <w:kern w:val="0"/>
          <w:sz w:val="20"/>
          <w:szCs w:val="20"/>
          <w:lang w:eastAsia="en-US"/>
        </w:rPr>
        <w:t xml:space="preserve">a </w:t>
      </w:r>
      <w:r w:rsidR="004D5976" w:rsidRPr="001B350D">
        <w:rPr>
          <w:rFonts w:asciiTheme="minorHAnsi" w:hAnsiTheme="minorHAnsi"/>
          <w:sz w:val="20"/>
          <w:szCs w:val="20"/>
        </w:rPr>
        <w:t xml:space="preserve">combination of </w:t>
      </w:r>
      <w:r w:rsidR="00E05336">
        <w:rPr>
          <w:rFonts w:asciiTheme="minorHAnsi" w:hAnsiTheme="minorHAnsi"/>
          <w:sz w:val="20"/>
          <w:szCs w:val="20"/>
        </w:rPr>
        <w:t xml:space="preserve">interdependent </w:t>
      </w:r>
      <w:r w:rsidR="004D5976" w:rsidRPr="001B350D">
        <w:rPr>
          <w:rFonts w:asciiTheme="minorHAnsi" w:hAnsiTheme="minorHAnsi"/>
          <w:sz w:val="20"/>
          <w:szCs w:val="20"/>
        </w:rPr>
        <w:t>factors and processes</w:t>
      </w:r>
      <w:r w:rsidR="00E05336">
        <w:rPr>
          <w:rFonts w:asciiTheme="minorHAnsi" w:hAnsiTheme="minorHAnsi"/>
          <w:sz w:val="20"/>
          <w:szCs w:val="20"/>
        </w:rPr>
        <w:t xml:space="preserve"> in existence </w:t>
      </w:r>
      <w:r w:rsidR="004D5976" w:rsidRPr="001B350D">
        <w:rPr>
          <w:rFonts w:asciiTheme="minorHAnsi" w:hAnsiTheme="minorHAnsi"/>
          <w:sz w:val="20"/>
          <w:szCs w:val="20"/>
        </w:rPr>
        <w:t>(Pasquill 1961; Csavina et al. 2014)</w:t>
      </w:r>
      <w:r w:rsidR="00E05336">
        <w:rPr>
          <w:rFonts w:asciiTheme="minorHAnsi" w:hAnsiTheme="minorHAnsi"/>
          <w:sz w:val="20"/>
          <w:szCs w:val="20"/>
        </w:rPr>
        <w:t xml:space="preserve"> possibly explaining why weak relationships were observed. However, this</w:t>
      </w:r>
      <w:r w:rsidR="004D5976" w:rsidRPr="001B350D">
        <w:rPr>
          <w:rFonts w:asciiTheme="minorHAnsi" w:hAnsiTheme="minorHAnsi"/>
          <w:sz w:val="20"/>
          <w:szCs w:val="20"/>
        </w:rPr>
        <w:t xml:space="preserve"> analysis wa</w:t>
      </w:r>
      <w:r w:rsidR="00E05336">
        <w:rPr>
          <w:rFonts w:asciiTheme="minorHAnsi" w:hAnsiTheme="minorHAnsi"/>
          <w:sz w:val="20"/>
          <w:szCs w:val="20"/>
        </w:rPr>
        <w:t xml:space="preserve">s essential in establishing </w:t>
      </w:r>
      <w:r w:rsidR="004D5976" w:rsidRPr="001B350D">
        <w:rPr>
          <w:rFonts w:asciiTheme="minorHAnsi" w:hAnsiTheme="minorHAnsi"/>
          <w:sz w:val="20"/>
          <w:szCs w:val="20"/>
        </w:rPr>
        <w:t xml:space="preserve">worst case conditions for each </w:t>
      </w:r>
      <w:r w:rsidR="00E05336">
        <w:rPr>
          <w:rFonts w:asciiTheme="minorHAnsi" w:hAnsiTheme="minorHAnsi"/>
          <w:sz w:val="20"/>
          <w:szCs w:val="20"/>
        </w:rPr>
        <w:t>meteorological</w:t>
      </w:r>
      <w:r w:rsidR="004D5976" w:rsidRPr="001B350D">
        <w:rPr>
          <w:rFonts w:asciiTheme="minorHAnsi" w:hAnsiTheme="minorHAnsi"/>
          <w:sz w:val="20"/>
          <w:szCs w:val="20"/>
        </w:rPr>
        <w:t xml:space="preserve"> parameter in contributing to elevated PM</w:t>
      </w:r>
      <w:r w:rsidR="004D5976" w:rsidRPr="00CE66A6">
        <w:rPr>
          <w:rFonts w:asciiTheme="minorHAnsi" w:hAnsiTheme="minorHAnsi"/>
          <w:sz w:val="20"/>
          <w:szCs w:val="20"/>
          <w:vertAlign w:val="subscript"/>
        </w:rPr>
        <w:t>10</w:t>
      </w:r>
      <w:r w:rsidR="004D5976" w:rsidRPr="001B350D">
        <w:rPr>
          <w:rFonts w:asciiTheme="minorHAnsi" w:hAnsiTheme="minorHAnsi"/>
          <w:sz w:val="20"/>
          <w:szCs w:val="20"/>
        </w:rPr>
        <w:t xml:space="preserve"> concentrations at times of Cast House emissions. </w:t>
      </w:r>
      <w:r w:rsidR="00E05336">
        <w:rPr>
          <w:rFonts w:asciiTheme="minorHAnsi" w:hAnsiTheme="minorHAnsi"/>
          <w:sz w:val="20"/>
          <w:szCs w:val="20"/>
        </w:rPr>
        <w:t>T</w:t>
      </w:r>
      <w:r w:rsidR="00CE66A6">
        <w:rPr>
          <w:rFonts w:asciiTheme="minorHAnsi" w:hAnsiTheme="minorHAnsi"/>
          <w:sz w:val="20"/>
          <w:szCs w:val="20"/>
        </w:rPr>
        <w:t xml:space="preserve">he analysis </w:t>
      </w:r>
      <w:r w:rsidR="004D5976" w:rsidRPr="001B350D">
        <w:rPr>
          <w:rFonts w:asciiTheme="minorHAnsi" w:hAnsiTheme="minorHAnsi"/>
          <w:sz w:val="20"/>
          <w:szCs w:val="20"/>
        </w:rPr>
        <w:t xml:space="preserve">was </w:t>
      </w:r>
      <w:r w:rsidR="00E05336">
        <w:rPr>
          <w:rFonts w:asciiTheme="minorHAnsi" w:hAnsiTheme="minorHAnsi"/>
          <w:sz w:val="20"/>
          <w:szCs w:val="20"/>
        </w:rPr>
        <w:t xml:space="preserve">also </w:t>
      </w:r>
      <w:r w:rsidR="004D5976" w:rsidRPr="001B350D">
        <w:rPr>
          <w:rFonts w:asciiTheme="minorHAnsi" w:hAnsiTheme="minorHAnsi"/>
          <w:sz w:val="20"/>
          <w:szCs w:val="20"/>
        </w:rPr>
        <w:t>useful in orde</w:t>
      </w:r>
      <w:r w:rsidR="00E05336">
        <w:rPr>
          <w:rFonts w:asciiTheme="minorHAnsi" w:hAnsiTheme="minorHAnsi"/>
          <w:sz w:val="20"/>
          <w:szCs w:val="20"/>
        </w:rPr>
        <w:t xml:space="preserve">ring the significance of meteorological </w:t>
      </w:r>
      <w:r w:rsidR="004D5976" w:rsidRPr="001B350D">
        <w:rPr>
          <w:rFonts w:asciiTheme="minorHAnsi" w:hAnsiTheme="minorHAnsi"/>
          <w:sz w:val="20"/>
          <w:szCs w:val="20"/>
        </w:rPr>
        <w:t>parameters</w:t>
      </w:r>
      <w:r w:rsidR="00E05336">
        <w:rPr>
          <w:rFonts w:asciiTheme="minorHAnsi" w:hAnsiTheme="minorHAnsi"/>
          <w:sz w:val="20"/>
          <w:szCs w:val="20"/>
        </w:rPr>
        <w:t xml:space="preserve"> in a decision tool for utilisation by </w:t>
      </w:r>
      <w:r w:rsidR="004D5976" w:rsidRPr="001B350D">
        <w:rPr>
          <w:rFonts w:asciiTheme="minorHAnsi" w:hAnsiTheme="minorHAnsi"/>
          <w:sz w:val="20"/>
          <w:szCs w:val="20"/>
        </w:rPr>
        <w:t>Steelworks personnel in assigning a severity for Cast House emissions in terms of risk of public exposure to elevated PM</w:t>
      </w:r>
      <w:r w:rsidR="004D5976" w:rsidRPr="00CE66A6">
        <w:rPr>
          <w:rFonts w:asciiTheme="minorHAnsi" w:hAnsiTheme="minorHAnsi"/>
          <w:sz w:val="20"/>
          <w:szCs w:val="20"/>
          <w:vertAlign w:val="subscript"/>
        </w:rPr>
        <w:t>10</w:t>
      </w:r>
      <w:r w:rsidR="004D5976" w:rsidRPr="001B350D">
        <w:rPr>
          <w:rFonts w:asciiTheme="minorHAnsi" w:hAnsiTheme="minorHAnsi"/>
          <w:sz w:val="20"/>
          <w:szCs w:val="20"/>
        </w:rPr>
        <w:t xml:space="preserve"> and risk of breaching the daily mean objective.  </w:t>
      </w:r>
    </w:p>
    <w:p w14:paraId="67E9FA2F" w14:textId="0F4976BB" w:rsidR="004D5976" w:rsidRPr="001B350D" w:rsidRDefault="00CE66A6" w:rsidP="009C55B1">
      <w:pPr>
        <w:spacing w:line="360" w:lineRule="auto"/>
        <w:jc w:val="both"/>
        <w:rPr>
          <w:rStyle w:val="Strong"/>
          <w:rFonts w:asciiTheme="minorHAnsi" w:hAnsiTheme="minorHAnsi"/>
          <w:b w:val="0"/>
          <w:sz w:val="20"/>
          <w:szCs w:val="20"/>
        </w:rPr>
      </w:pPr>
      <w:r>
        <w:rPr>
          <w:rStyle w:val="Strong"/>
          <w:rFonts w:asciiTheme="minorHAnsi" w:hAnsiTheme="minorHAnsi"/>
          <w:b w:val="0"/>
          <w:sz w:val="20"/>
          <w:szCs w:val="20"/>
        </w:rPr>
        <w:t>It is suggested t</w:t>
      </w:r>
      <w:r w:rsidR="000817D7">
        <w:rPr>
          <w:rStyle w:val="Strong"/>
          <w:rFonts w:asciiTheme="minorHAnsi" w:hAnsiTheme="minorHAnsi"/>
          <w:b w:val="0"/>
          <w:sz w:val="20"/>
          <w:szCs w:val="20"/>
        </w:rPr>
        <w:t xml:space="preserve">he decision tool </w:t>
      </w:r>
      <w:r>
        <w:rPr>
          <w:rStyle w:val="Strong"/>
          <w:rFonts w:asciiTheme="minorHAnsi" w:hAnsiTheme="minorHAnsi"/>
          <w:b w:val="0"/>
          <w:sz w:val="20"/>
          <w:szCs w:val="20"/>
        </w:rPr>
        <w:t xml:space="preserve">is used </w:t>
      </w:r>
      <w:r w:rsidR="004D5976" w:rsidRPr="001B350D">
        <w:rPr>
          <w:rStyle w:val="Strong"/>
          <w:rFonts w:asciiTheme="minorHAnsi" w:hAnsiTheme="minorHAnsi"/>
          <w:b w:val="0"/>
          <w:sz w:val="20"/>
          <w:szCs w:val="20"/>
        </w:rPr>
        <w:t xml:space="preserve">to justify </w:t>
      </w:r>
      <w:r w:rsidR="000817D7">
        <w:rPr>
          <w:rStyle w:val="Strong"/>
          <w:rFonts w:asciiTheme="minorHAnsi" w:hAnsiTheme="minorHAnsi"/>
          <w:b w:val="0"/>
          <w:sz w:val="20"/>
          <w:szCs w:val="20"/>
        </w:rPr>
        <w:t xml:space="preserve">Cast House dust abatement investment requirements </w:t>
      </w:r>
      <w:r w:rsidR="004D5976" w:rsidRPr="001B350D">
        <w:rPr>
          <w:rStyle w:val="Strong"/>
          <w:rFonts w:asciiTheme="minorHAnsi" w:hAnsiTheme="minorHAnsi"/>
          <w:b w:val="0"/>
          <w:sz w:val="20"/>
          <w:szCs w:val="20"/>
        </w:rPr>
        <w:t>to senior management and</w:t>
      </w:r>
      <w:r>
        <w:rPr>
          <w:rStyle w:val="Strong"/>
          <w:rFonts w:asciiTheme="minorHAnsi" w:hAnsiTheme="minorHAnsi"/>
          <w:b w:val="0"/>
          <w:sz w:val="20"/>
          <w:szCs w:val="20"/>
        </w:rPr>
        <w:t xml:space="preserve"> </w:t>
      </w:r>
      <w:r w:rsidR="000817D7">
        <w:rPr>
          <w:rStyle w:val="Strong"/>
          <w:rFonts w:asciiTheme="minorHAnsi" w:hAnsiTheme="minorHAnsi"/>
          <w:b w:val="0"/>
          <w:sz w:val="20"/>
          <w:szCs w:val="20"/>
        </w:rPr>
        <w:t xml:space="preserve">the need for </w:t>
      </w:r>
      <w:r w:rsidR="004D5976" w:rsidRPr="001B350D">
        <w:rPr>
          <w:rStyle w:val="Strong"/>
          <w:rFonts w:asciiTheme="minorHAnsi" w:hAnsiTheme="minorHAnsi"/>
          <w:b w:val="0"/>
          <w:sz w:val="20"/>
          <w:szCs w:val="20"/>
        </w:rPr>
        <w:t>allo</w:t>
      </w:r>
      <w:r w:rsidR="0080796C">
        <w:rPr>
          <w:rStyle w:val="Strong"/>
          <w:rFonts w:asciiTheme="minorHAnsi" w:hAnsiTheme="minorHAnsi"/>
          <w:b w:val="0"/>
          <w:sz w:val="20"/>
          <w:szCs w:val="20"/>
        </w:rPr>
        <w:t>cat</w:t>
      </w:r>
      <w:r w:rsidR="000817D7">
        <w:rPr>
          <w:rStyle w:val="Strong"/>
          <w:rFonts w:asciiTheme="minorHAnsi" w:hAnsiTheme="minorHAnsi"/>
          <w:b w:val="0"/>
          <w:sz w:val="20"/>
          <w:szCs w:val="20"/>
        </w:rPr>
        <w:t xml:space="preserve">ion of </w:t>
      </w:r>
      <w:r w:rsidR="0080796C">
        <w:rPr>
          <w:rStyle w:val="Strong"/>
          <w:rFonts w:asciiTheme="minorHAnsi" w:hAnsiTheme="minorHAnsi"/>
          <w:b w:val="0"/>
          <w:sz w:val="20"/>
          <w:szCs w:val="20"/>
        </w:rPr>
        <w:t>resources for research if</w:t>
      </w:r>
      <w:r w:rsidR="004D5976" w:rsidRPr="001B350D">
        <w:rPr>
          <w:rStyle w:val="Strong"/>
          <w:rFonts w:asciiTheme="minorHAnsi" w:hAnsiTheme="minorHAnsi"/>
          <w:b w:val="0"/>
          <w:sz w:val="20"/>
          <w:szCs w:val="20"/>
        </w:rPr>
        <w:t xml:space="preserve"> the worst case weather conditions </w:t>
      </w:r>
      <w:r w:rsidR="0080796C">
        <w:rPr>
          <w:rStyle w:val="Strong"/>
          <w:rFonts w:asciiTheme="minorHAnsi" w:hAnsiTheme="minorHAnsi"/>
          <w:b w:val="0"/>
          <w:sz w:val="20"/>
          <w:szCs w:val="20"/>
        </w:rPr>
        <w:t xml:space="preserve">were </w:t>
      </w:r>
      <w:r w:rsidR="004D5976" w:rsidRPr="001B350D">
        <w:rPr>
          <w:rStyle w:val="Strong"/>
          <w:rFonts w:asciiTheme="minorHAnsi" w:hAnsiTheme="minorHAnsi"/>
          <w:b w:val="0"/>
          <w:sz w:val="20"/>
          <w:szCs w:val="20"/>
        </w:rPr>
        <w:t>often in existence</w:t>
      </w:r>
      <w:r w:rsidR="000817D7">
        <w:rPr>
          <w:rStyle w:val="Strong"/>
          <w:rFonts w:asciiTheme="minorHAnsi" w:hAnsiTheme="minorHAnsi"/>
          <w:b w:val="0"/>
          <w:sz w:val="20"/>
          <w:szCs w:val="20"/>
        </w:rPr>
        <w:t xml:space="preserve"> at times of emissions</w:t>
      </w:r>
      <w:r w:rsidR="004D5976" w:rsidRPr="001B350D">
        <w:rPr>
          <w:rStyle w:val="Strong"/>
          <w:rFonts w:asciiTheme="minorHAnsi" w:hAnsiTheme="minorHAnsi"/>
          <w:b w:val="0"/>
          <w:sz w:val="20"/>
          <w:szCs w:val="20"/>
        </w:rPr>
        <w:t xml:space="preserve">. It </w:t>
      </w:r>
      <w:r w:rsidR="000817D7">
        <w:rPr>
          <w:rStyle w:val="Strong"/>
          <w:rFonts w:asciiTheme="minorHAnsi" w:hAnsiTheme="minorHAnsi"/>
          <w:b w:val="0"/>
          <w:sz w:val="20"/>
          <w:szCs w:val="20"/>
        </w:rPr>
        <w:t xml:space="preserve">is also important in informing </w:t>
      </w:r>
      <w:r w:rsidR="004D5976" w:rsidRPr="001B350D">
        <w:rPr>
          <w:rStyle w:val="Strong"/>
          <w:rFonts w:asciiTheme="minorHAnsi" w:hAnsiTheme="minorHAnsi"/>
          <w:b w:val="0"/>
          <w:sz w:val="20"/>
          <w:szCs w:val="20"/>
        </w:rPr>
        <w:t xml:space="preserve">global discussions on the </w:t>
      </w:r>
      <w:r w:rsidR="000817D7">
        <w:rPr>
          <w:rStyle w:val="Strong"/>
          <w:rFonts w:asciiTheme="minorHAnsi" w:hAnsiTheme="minorHAnsi"/>
          <w:b w:val="0"/>
          <w:sz w:val="20"/>
          <w:szCs w:val="20"/>
        </w:rPr>
        <w:t xml:space="preserve">requirement for </w:t>
      </w:r>
      <w:r w:rsidR="004D5976" w:rsidRPr="001B350D">
        <w:rPr>
          <w:rStyle w:val="Strong"/>
          <w:rFonts w:asciiTheme="minorHAnsi" w:hAnsiTheme="minorHAnsi"/>
          <w:b w:val="0"/>
          <w:sz w:val="20"/>
          <w:szCs w:val="20"/>
        </w:rPr>
        <w:t>improved B</w:t>
      </w:r>
      <w:r w:rsidR="00751D62">
        <w:rPr>
          <w:rStyle w:val="Strong"/>
          <w:rFonts w:asciiTheme="minorHAnsi" w:hAnsiTheme="minorHAnsi"/>
          <w:b w:val="0"/>
          <w:sz w:val="20"/>
          <w:szCs w:val="20"/>
        </w:rPr>
        <w:t>F</w:t>
      </w:r>
      <w:r w:rsidR="004D5976" w:rsidRPr="001B350D">
        <w:rPr>
          <w:rStyle w:val="Strong"/>
          <w:rFonts w:asciiTheme="minorHAnsi" w:hAnsiTheme="minorHAnsi"/>
          <w:b w:val="0"/>
          <w:sz w:val="20"/>
          <w:szCs w:val="20"/>
        </w:rPr>
        <w:t xml:space="preserve"> emission capture </w:t>
      </w:r>
      <w:r w:rsidR="000817D7">
        <w:rPr>
          <w:rStyle w:val="Strong"/>
          <w:rFonts w:asciiTheme="minorHAnsi" w:hAnsiTheme="minorHAnsi"/>
          <w:b w:val="0"/>
          <w:sz w:val="20"/>
          <w:szCs w:val="20"/>
        </w:rPr>
        <w:t>globally as impacts of Cast House emissions were observed in the town of Port Talbot. I</w:t>
      </w:r>
      <w:r w:rsidR="004D5976" w:rsidRPr="001B350D">
        <w:rPr>
          <w:rStyle w:val="Strong"/>
          <w:rFonts w:asciiTheme="minorHAnsi" w:hAnsiTheme="minorHAnsi"/>
          <w:b w:val="0"/>
          <w:sz w:val="20"/>
          <w:szCs w:val="20"/>
        </w:rPr>
        <w:t xml:space="preserve">t is </w:t>
      </w:r>
      <w:r w:rsidR="000817D7">
        <w:rPr>
          <w:rStyle w:val="Strong"/>
          <w:rFonts w:asciiTheme="minorHAnsi" w:hAnsiTheme="minorHAnsi"/>
          <w:b w:val="0"/>
          <w:sz w:val="20"/>
          <w:szCs w:val="20"/>
        </w:rPr>
        <w:t xml:space="preserve">also </w:t>
      </w:r>
      <w:r w:rsidR="004D5976" w:rsidRPr="001B350D">
        <w:rPr>
          <w:rStyle w:val="Strong"/>
          <w:rFonts w:asciiTheme="minorHAnsi" w:hAnsiTheme="minorHAnsi"/>
          <w:b w:val="0"/>
          <w:sz w:val="20"/>
          <w:szCs w:val="20"/>
        </w:rPr>
        <w:t>rec</w:t>
      </w:r>
      <w:r>
        <w:rPr>
          <w:rStyle w:val="Strong"/>
          <w:rFonts w:asciiTheme="minorHAnsi" w:hAnsiTheme="minorHAnsi"/>
          <w:b w:val="0"/>
          <w:sz w:val="20"/>
          <w:szCs w:val="20"/>
        </w:rPr>
        <w:t xml:space="preserve">ommended that </w:t>
      </w:r>
      <w:r w:rsidR="0080796C">
        <w:rPr>
          <w:rStyle w:val="Strong"/>
          <w:rFonts w:asciiTheme="minorHAnsi" w:hAnsiTheme="minorHAnsi"/>
          <w:b w:val="0"/>
          <w:sz w:val="20"/>
          <w:szCs w:val="20"/>
        </w:rPr>
        <w:t>th</w:t>
      </w:r>
      <w:r>
        <w:rPr>
          <w:rStyle w:val="Strong"/>
          <w:rFonts w:asciiTheme="minorHAnsi" w:hAnsiTheme="minorHAnsi"/>
          <w:b w:val="0"/>
          <w:sz w:val="20"/>
          <w:szCs w:val="20"/>
        </w:rPr>
        <w:t xml:space="preserve">is </w:t>
      </w:r>
      <w:r w:rsidR="000817D7">
        <w:rPr>
          <w:rStyle w:val="Strong"/>
          <w:rFonts w:asciiTheme="minorHAnsi" w:hAnsiTheme="minorHAnsi"/>
          <w:b w:val="0"/>
          <w:sz w:val="20"/>
          <w:szCs w:val="20"/>
        </w:rPr>
        <w:t xml:space="preserve">research </w:t>
      </w:r>
      <w:r w:rsidR="004D5976" w:rsidRPr="001B350D">
        <w:rPr>
          <w:rStyle w:val="Strong"/>
          <w:rFonts w:asciiTheme="minorHAnsi" w:hAnsiTheme="minorHAnsi"/>
          <w:b w:val="0"/>
          <w:sz w:val="20"/>
          <w:szCs w:val="20"/>
        </w:rPr>
        <w:t>inform</w:t>
      </w:r>
      <w:r w:rsidR="000817D7">
        <w:rPr>
          <w:rStyle w:val="Strong"/>
          <w:rFonts w:asciiTheme="minorHAnsi" w:hAnsiTheme="minorHAnsi"/>
          <w:b w:val="0"/>
          <w:sz w:val="20"/>
          <w:szCs w:val="20"/>
        </w:rPr>
        <w:t>s</w:t>
      </w:r>
      <w:r w:rsidR="004D5976" w:rsidRPr="001B350D">
        <w:rPr>
          <w:rStyle w:val="Strong"/>
          <w:rFonts w:asciiTheme="minorHAnsi" w:hAnsiTheme="minorHAnsi"/>
          <w:b w:val="0"/>
          <w:sz w:val="20"/>
          <w:szCs w:val="20"/>
        </w:rPr>
        <w:t xml:space="preserve"> the ‘airAware’ notification system. An extensive discussion of improvements to this research, the assumptions made and suggestions for further work can be </w:t>
      </w:r>
      <w:r w:rsidR="004D5976" w:rsidRPr="001B350D">
        <w:rPr>
          <w:rStyle w:val="Strong"/>
          <w:rFonts w:asciiTheme="minorHAnsi" w:hAnsiTheme="minorHAnsi"/>
          <w:b w:val="0"/>
          <w:sz w:val="20"/>
          <w:szCs w:val="20"/>
        </w:rPr>
        <w:lastRenderedPageBreak/>
        <w:t xml:space="preserve">found in </w:t>
      </w:r>
      <w:r w:rsidR="000817D7">
        <w:rPr>
          <w:rStyle w:val="Strong"/>
          <w:rFonts w:asciiTheme="minorHAnsi" w:hAnsiTheme="minorHAnsi"/>
          <w:b w:val="0"/>
          <w:sz w:val="20"/>
          <w:szCs w:val="20"/>
        </w:rPr>
        <w:t>Sections 6.1 and 6</w:t>
      </w:r>
      <w:r w:rsidR="00581E9F">
        <w:rPr>
          <w:rStyle w:val="Strong"/>
          <w:rFonts w:asciiTheme="minorHAnsi" w:hAnsiTheme="minorHAnsi"/>
          <w:b w:val="0"/>
          <w:sz w:val="20"/>
          <w:szCs w:val="20"/>
        </w:rPr>
        <w:t>.2</w:t>
      </w:r>
      <w:r w:rsidR="004D5976" w:rsidRPr="001B350D">
        <w:rPr>
          <w:rStyle w:val="Strong"/>
          <w:rFonts w:asciiTheme="minorHAnsi" w:hAnsiTheme="minorHAnsi"/>
          <w:b w:val="0"/>
          <w:sz w:val="20"/>
          <w:szCs w:val="20"/>
        </w:rPr>
        <w:t>. Examples of sug</w:t>
      </w:r>
      <w:r w:rsidR="000817D7">
        <w:rPr>
          <w:rStyle w:val="Strong"/>
          <w:rFonts w:asciiTheme="minorHAnsi" w:hAnsiTheme="minorHAnsi"/>
          <w:b w:val="0"/>
          <w:sz w:val="20"/>
          <w:szCs w:val="20"/>
        </w:rPr>
        <w:t xml:space="preserve">gested improvements include incorporation of </w:t>
      </w:r>
      <w:r w:rsidR="004D5976" w:rsidRPr="001B350D">
        <w:rPr>
          <w:rStyle w:val="Strong"/>
          <w:rFonts w:asciiTheme="minorHAnsi" w:hAnsiTheme="minorHAnsi"/>
          <w:b w:val="0"/>
          <w:sz w:val="20"/>
          <w:szCs w:val="20"/>
        </w:rPr>
        <w:t>missing</w:t>
      </w:r>
      <w:r w:rsidR="000817D7">
        <w:rPr>
          <w:rStyle w:val="Strong"/>
          <w:rFonts w:asciiTheme="minorHAnsi" w:hAnsiTheme="minorHAnsi"/>
          <w:b w:val="0"/>
          <w:sz w:val="20"/>
          <w:szCs w:val="20"/>
        </w:rPr>
        <w:t xml:space="preserve"> meteorological</w:t>
      </w:r>
      <w:r w:rsidR="004D5976" w:rsidRPr="001B350D">
        <w:rPr>
          <w:rStyle w:val="Strong"/>
          <w:rFonts w:asciiTheme="minorHAnsi" w:hAnsiTheme="minorHAnsi"/>
          <w:b w:val="0"/>
          <w:sz w:val="20"/>
          <w:szCs w:val="20"/>
        </w:rPr>
        <w:t xml:space="preserve"> variables</w:t>
      </w:r>
      <w:r w:rsidR="000817D7">
        <w:rPr>
          <w:rStyle w:val="Strong"/>
          <w:rFonts w:asciiTheme="minorHAnsi" w:hAnsiTheme="minorHAnsi"/>
          <w:b w:val="0"/>
          <w:sz w:val="20"/>
          <w:szCs w:val="20"/>
        </w:rPr>
        <w:t xml:space="preserve">, </w:t>
      </w:r>
      <w:r w:rsidR="004D5976" w:rsidRPr="001B350D">
        <w:rPr>
          <w:rStyle w:val="Strong"/>
          <w:rFonts w:asciiTheme="minorHAnsi" w:hAnsiTheme="minorHAnsi"/>
          <w:b w:val="0"/>
          <w:sz w:val="20"/>
          <w:szCs w:val="20"/>
        </w:rPr>
        <w:t>installation of site specific weather data</w:t>
      </w:r>
      <w:r w:rsidR="000F49B1">
        <w:rPr>
          <w:rStyle w:val="Strong"/>
          <w:rFonts w:asciiTheme="minorHAnsi" w:hAnsiTheme="minorHAnsi"/>
          <w:b w:val="0"/>
          <w:sz w:val="20"/>
          <w:szCs w:val="20"/>
        </w:rPr>
        <w:t xml:space="preserve">, </w:t>
      </w:r>
      <w:r w:rsidR="004D5976" w:rsidRPr="001B350D">
        <w:rPr>
          <w:rStyle w:val="Strong"/>
          <w:rFonts w:asciiTheme="minorHAnsi" w:hAnsiTheme="minorHAnsi"/>
          <w:b w:val="0"/>
          <w:sz w:val="20"/>
          <w:szCs w:val="20"/>
        </w:rPr>
        <w:t xml:space="preserve">investigation of emission mass and investigation </w:t>
      </w:r>
      <w:r w:rsidR="00A257F4">
        <w:rPr>
          <w:rStyle w:val="Strong"/>
          <w:rFonts w:asciiTheme="minorHAnsi" w:hAnsiTheme="minorHAnsi"/>
          <w:b w:val="0"/>
          <w:sz w:val="20"/>
          <w:szCs w:val="20"/>
        </w:rPr>
        <w:t>of PM</w:t>
      </w:r>
      <w:r w:rsidR="00A257F4" w:rsidRPr="00CE66A6">
        <w:rPr>
          <w:rStyle w:val="Strong"/>
          <w:rFonts w:asciiTheme="minorHAnsi" w:hAnsiTheme="minorHAnsi"/>
          <w:b w:val="0"/>
          <w:sz w:val="20"/>
          <w:szCs w:val="20"/>
          <w:vertAlign w:val="subscript"/>
        </w:rPr>
        <w:t>10</w:t>
      </w:r>
      <w:r w:rsidR="00A257F4">
        <w:rPr>
          <w:rStyle w:val="Strong"/>
          <w:rFonts w:asciiTheme="minorHAnsi" w:hAnsiTheme="minorHAnsi"/>
          <w:b w:val="0"/>
          <w:sz w:val="20"/>
          <w:szCs w:val="20"/>
        </w:rPr>
        <w:t xml:space="preserve"> behaviour and</w:t>
      </w:r>
      <w:r w:rsidR="004D5976" w:rsidRPr="001B350D">
        <w:rPr>
          <w:rStyle w:val="Strong"/>
          <w:rFonts w:asciiTheme="minorHAnsi" w:hAnsiTheme="minorHAnsi"/>
          <w:b w:val="0"/>
          <w:sz w:val="20"/>
          <w:szCs w:val="20"/>
        </w:rPr>
        <w:t xml:space="preserve"> other PM</w:t>
      </w:r>
      <w:r w:rsidR="004D5976" w:rsidRPr="00CE66A6">
        <w:rPr>
          <w:rStyle w:val="Strong"/>
          <w:rFonts w:asciiTheme="minorHAnsi" w:hAnsiTheme="minorHAnsi"/>
          <w:b w:val="0"/>
          <w:sz w:val="20"/>
          <w:szCs w:val="20"/>
          <w:vertAlign w:val="subscript"/>
        </w:rPr>
        <w:t>10</w:t>
      </w:r>
      <w:r w:rsidR="004D5976" w:rsidRPr="001B350D">
        <w:rPr>
          <w:rStyle w:val="Strong"/>
          <w:rFonts w:asciiTheme="minorHAnsi" w:hAnsiTheme="minorHAnsi"/>
          <w:b w:val="0"/>
          <w:sz w:val="20"/>
          <w:szCs w:val="20"/>
        </w:rPr>
        <w:t xml:space="preserve"> </w:t>
      </w:r>
      <w:r w:rsidR="000F49B1">
        <w:rPr>
          <w:rStyle w:val="Strong"/>
          <w:rFonts w:asciiTheme="minorHAnsi" w:hAnsiTheme="minorHAnsi"/>
          <w:b w:val="0"/>
          <w:sz w:val="20"/>
          <w:szCs w:val="20"/>
        </w:rPr>
        <w:t>sources</w:t>
      </w:r>
      <w:r w:rsidR="004D5976" w:rsidRPr="001B350D">
        <w:rPr>
          <w:rStyle w:val="Strong"/>
          <w:rFonts w:asciiTheme="minorHAnsi" w:hAnsiTheme="minorHAnsi"/>
          <w:b w:val="0"/>
          <w:sz w:val="20"/>
          <w:szCs w:val="20"/>
        </w:rPr>
        <w:t xml:space="preserve">. </w:t>
      </w:r>
    </w:p>
    <w:p w14:paraId="162FBC76" w14:textId="0E34AFE8" w:rsidR="004D5976" w:rsidRPr="001B350D" w:rsidRDefault="004D5976" w:rsidP="009C55B1">
      <w:pPr>
        <w:spacing w:line="360" w:lineRule="auto"/>
        <w:jc w:val="both"/>
        <w:rPr>
          <w:rFonts w:asciiTheme="minorHAnsi" w:hAnsiTheme="minorHAnsi" w:cstheme="minorBidi"/>
          <w:sz w:val="20"/>
          <w:szCs w:val="20"/>
        </w:rPr>
      </w:pPr>
      <w:r w:rsidRPr="001B350D">
        <w:rPr>
          <w:rFonts w:asciiTheme="minorHAnsi" w:hAnsiTheme="minorHAnsi" w:cstheme="minorHAnsi"/>
          <w:sz w:val="20"/>
          <w:szCs w:val="20"/>
        </w:rPr>
        <w:t>T</w:t>
      </w:r>
      <w:r w:rsidR="007038BE">
        <w:rPr>
          <w:rFonts w:asciiTheme="minorHAnsi" w:hAnsiTheme="minorHAnsi" w:cstheme="minorHAnsi"/>
          <w:sz w:val="20"/>
          <w:szCs w:val="20"/>
        </w:rPr>
        <w:t xml:space="preserve">his research contributes to </w:t>
      </w:r>
      <w:r w:rsidRPr="001B350D">
        <w:rPr>
          <w:rFonts w:asciiTheme="minorHAnsi" w:hAnsiTheme="minorHAnsi" w:cstheme="minorHAnsi"/>
          <w:sz w:val="20"/>
          <w:szCs w:val="20"/>
        </w:rPr>
        <w:t>global debate on the effect of B</w:t>
      </w:r>
      <w:r w:rsidR="00751D62">
        <w:rPr>
          <w:rFonts w:asciiTheme="minorHAnsi" w:hAnsiTheme="minorHAnsi" w:cstheme="minorHAnsi"/>
          <w:sz w:val="20"/>
          <w:szCs w:val="20"/>
        </w:rPr>
        <w:t>F</w:t>
      </w:r>
      <w:r w:rsidRPr="001B350D">
        <w:rPr>
          <w:rFonts w:asciiTheme="minorHAnsi" w:hAnsiTheme="minorHAnsi" w:cstheme="minorHAnsi"/>
          <w:sz w:val="20"/>
          <w:szCs w:val="20"/>
        </w:rPr>
        <w:t xml:space="preserve"> particulate emissions upon nearby residential areas </w:t>
      </w:r>
      <w:r w:rsidR="00CE66A6">
        <w:rPr>
          <w:rFonts w:asciiTheme="minorHAnsi" w:hAnsiTheme="minorHAnsi" w:cstheme="minorHAnsi"/>
          <w:sz w:val="20"/>
          <w:szCs w:val="20"/>
        </w:rPr>
        <w:t xml:space="preserve">and </w:t>
      </w:r>
      <w:r w:rsidRPr="001B350D">
        <w:rPr>
          <w:rFonts w:asciiTheme="minorHAnsi" w:hAnsiTheme="minorHAnsi"/>
          <w:sz w:val="20"/>
          <w:szCs w:val="20"/>
        </w:rPr>
        <w:t xml:space="preserve">contributes to the justification argument for continuous improvements and investment in casting technology and consistent tapping performance to reduce emissions as far as possible across the world. </w:t>
      </w:r>
      <w:r w:rsidRPr="001B350D">
        <w:rPr>
          <w:rFonts w:asciiTheme="minorHAnsi" w:hAnsiTheme="minorHAnsi" w:cstheme="minorHAnsi"/>
          <w:sz w:val="20"/>
          <w:szCs w:val="20"/>
        </w:rPr>
        <w:t>The findings of the proposed research may be contextualised outside the steel industry to other sectors (e.g. quarrying) in which parti</w:t>
      </w:r>
      <w:r w:rsidR="007038BE">
        <w:rPr>
          <w:rFonts w:asciiTheme="minorHAnsi" w:hAnsiTheme="minorHAnsi" w:cstheme="minorHAnsi"/>
          <w:sz w:val="20"/>
          <w:szCs w:val="20"/>
        </w:rPr>
        <w:t>culates are emitted. Further</w:t>
      </w:r>
      <w:r w:rsidRPr="001B350D">
        <w:rPr>
          <w:rFonts w:asciiTheme="minorHAnsi" w:hAnsiTheme="minorHAnsi" w:cstheme="minorHAnsi"/>
          <w:sz w:val="20"/>
          <w:szCs w:val="20"/>
        </w:rPr>
        <w:t xml:space="preserve">, the methodology </w:t>
      </w:r>
      <w:r w:rsidR="007038BE">
        <w:rPr>
          <w:rFonts w:asciiTheme="minorHAnsi" w:hAnsiTheme="minorHAnsi" w:cstheme="minorHAnsi"/>
          <w:sz w:val="20"/>
          <w:szCs w:val="20"/>
        </w:rPr>
        <w:t xml:space="preserve">developed </w:t>
      </w:r>
      <w:r w:rsidRPr="001B350D">
        <w:rPr>
          <w:rFonts w:asciiTheme="minorHAnsi" w:hAnsiTheme="minorHAnsi" w:cstheme="minorHAnsi"/>
          <w:sz w:val="20"/>
          <w:szCs w:val="20"/>
        </w:rPr>
        <w:t xml:space="preserve">may be used to assess the effect of particulate emissions from other industrial processes </w:t>
      </w:r>
      <w:r w:rsidR="007038BE">
        <w:rPr>
          <w:rFonts w:asciiTheme="minorHAnsi" w:hAnsiTheme="minorHAnsi" w:cstheme="minorHAnsi"/>
          <w:sz w:val="20"/>
          <w:szCs w:val="20"/>
        </w:rPr>
        <w:t>globally</w:t>
      </w:r>
      <w:r w:rsidRPr="001B350D">
        <w:rPr>
          <w:rFonts w:asciiTheme="minorHAnsi" w:hAnsiTheme="minorHAnsi" w:cstheme="minorHAnsi"/>
          <w:sz w:val="20"/>
          <w:szCs w:val="20"/>
        </w:rPr>
        <w:t xml:space="preserve"> where date and time data is available for process emissions</w:t>
      </w:r>
      <w:r w:rsidR="00CE66A6">
        <w:rPr>
          <w:rFonts w:asciiTheme="minorHAnsi" w:hAnsiTheme="minorHAnsi" w:cstheme="minorHAnsi"/>
          <w:sz w:val="20"/>
          <w:szCs w:val="20"/>
        </w:rPr>
        <w:t>.</w:t>
      </w:r>
      <w:r w:rsidR="007038BE">
        <w:rPr>
          <w:rFonts w:asciiTheme="minorHAnsi" w:hAnsiTheme="minorHAnsi" w:cstheme="minorHAnsi"/>
          <w:sz w:val="20"/>
          <w:szCs w:val="20"/>
        </w:rPr>
        <w:t xml:space="preserve"> T</w:t>
      </w:r>
      <w:r w:rsidRPr="001B350D">
        <w:rPr>
          <w:rFonts w:asciiTheme="minorHAnsi" w:hAnsiTheme="minorHAnsi" w:cstheme="minorHAnsi"/>
          <w:sz w:val="20"/>
          <w:szCs w:val="20"/>
        </w:rPr>
        <w:t xml:space="preserve">his methodology </w:t>
      </w:r>
      <w:r w:rsidR="007038BE">
        <w:rPr>
          <w:rFonts w:asciiTheme="minorHAnsi" w:hAnsiTheme="minorHAnsi" w:cstheme="minorHAnsi"/>
          <w:sz w:val="20"/>
          <w:szCs w:val="20"/>
        </w:rPr>
        <w:t>may al</w:t>
      </w:r>
      <w:r w:rsidRPr="001B350D">
        <w:rPr>
          <w:rFonts w:asciiTheme="minorHAnsi" w:hAnsiTheme="minorHAnsi" w:cstheme="minorHAnsi"/>
          <w:sz w:val="20"/>
          <w:szCs w:val="20"/>
        </w:rPr>
        <w:t>so be utilised to assess the impact</w:t>
      </w:r>
      <w:r w:rsidR="007038BE">
        <w:rPr>
          <w:rFonts w:asciiTheme="minorHAnsi" w:hAnsiTheme="minorHAnsi" w:cstheme="minorHAnsi"/>
          <w:sz w:val="20"/>
          <w:szCs w:val="20"/>
        </w:rPr>
        <w:t xml:space="preserve"> of road vehicles upon </w:t>
      </w:r>
      <w:r w:rsidR="00E3276F">
        <w:rPr>
          <w:rFonts w:asciiTheme="minorHAnsi" w:hAnsiTheme="minorHAnsi" w:cstheme="minorHAnsi"/>
          <w:sz w:val="20"/>
          <w:szCs w:val="20"/>
        </w:rPr>
        <w:t>pollutant</w:t>
      </w:r>
      <w:r w:rsidRPr="001B350D">
        <w:rPr>
          <w:rFonts w:asciiTheme="minorHAnsi" w:hAnsiTheme="minorHAnsi" w:cstheme="minorHAnsi"/>
          <w:sz w:val="20"/>
          <w:szCs w:val="20"/>
        </w:rPr>
        <w:t xml:space="preserve"> concentrations as many cities in the UK are </w:t>
      </w:r>
      <w:r w:rsidR="007038BE">
        <w:rPr>
          <w:rFonts w:asciiTheme="minorHAnsi" w:hAnsiTheme="minorHAnsi" w:cstheme="minorHAnsi"/>
          <w:sz w:val="20"/>
          <w:szCs w:val="20"/>
        </w:rPr>
        <w:t xml:space="preserve">part of the </w:t>
      </w:r>
      <w:r w:rsidRPr="001B350D">
        <w:rPr>
          <w:rFonts w:asciiTheme="minorHAnsi" w:hAnsiTheme="minorHAnsi" w:cstheme="minorHAnsi"/>
          <w:sz w:val="20"/>
          <w:szCs w:val="20"/>
        </w:rPr>
        <w:t>AURN of monitors - with data from the</w:t>
      </w:r>
      <w:r w:rsidR="007038BE">
        <w:rPr>
          <w:rFonts w:asciiTheme="minorHAnsi" w:hAnsiTheme="minorHAnsi" w:cstheme="minorHAnsi"/>
          <w:sz w:val="20"/>
          <w:szCs w:val="20"/>
        </w:rPr>
        <w:t xml:space="preserve"> network</w:t>
      </w:r>
      <w:r w:rsidRPr="001B350D">
        <w:rPr>
          <w:rFonts w:asciiTheme="minorHAnsi" w:hAnsiTheme="minorHAnsi" w:cstheme="minorHAnsi"/>
          <w:sz w:val="20"/>
          <w:szCs w:val="20"/>
        </w:rPr>
        <w:t xml:space="preserve"> readily available for download (DEFRA 2017). </w:t>
      </w:r>
      <w:r w:rsidRPr="001B350D">
        <w:rPr>
          <w:rFonts w:asciiTheme="minorHAnsi" w:eastAsia="Times New Roman" w:hAnsiTheme="minorHAnsi" w:cs="Arial"/>
          <w:kern w:val="0"/>
          <w:sz w:val="20"/>
          <w:szCs w:val="20"/>
          <w:lang w:eastAsia="en-GB"/>
        </w:rPr>
        <w:t>The</w:t>
      </w:r>
      <w:r w:rsidR="00CE66A6">
        <w:rPr>
          <w:rFonts w:asciiTheme="minorHAnsi" w:eastAsia="Times New Roman" w:hAnsiTheme="minorHAnsi" w:cs="Arial"/>
          <w:kern w:val="0"/>
          <w:sz w:val="20"/>
          <w:szCs w:val="20"/>
          <w:lang w:eastAsia="en-GB"/>
        </w:rPr>
        <w:t xml:space="preserve"> decision tool </w:t>
      </w:r>
      <w:r w:rsidRPr="001B350D">
        <w:rPr>
          <w:rFonts w:asciiTheme="minorHAnsi" w:eastAsia="Times New Roman" w:hAnsiTheme="minorHAnsi" w:cs="Arial"/>
          <w:kern w:val="0"/>
          <w:sz w:val="20"/>
          <w:szCs w:val="20"/>
          <w:lang w:eastAsia="en-GB"/>
        </w:rPr>
        <w:t xml:space="preserve">may be </w:t>
      </w:r>
      <w:r w:rsidR="007038BE">
        <w:rPr>
          <w:rFonts w:asciiTheme="minorHAnsi" w:eastAsia="Times New Roman" w:hAnsiTheme="minorHAnsi" w:cs="Arial"/>
          <w:kern w:val="0"/>
          <w:sz w:val="20"/>
          <w:szCs w:val="20"/>
          <w:lang w:eastAsia="en-GB"/>
        </w:rPr>
        <w:t xml:space="preserve">adapted </w:t>
      </w:r>
      <w:r w:rsidRPr="001B350D">
        <w:rPr>
          <w:rFonts w:asciiTheme="minorHAnsi" w:eastAsia="Times New Roman" w:hAnsiTheme="minorHAnsi" w:cs="Arial"/>
          <w:kern w:val="0"/>
          <w:sz w:val="20"/>
          <w:szCs w:val="20"/>
          <w:lang w:eastAsia="en-GB"/>
        </w:rPr>
        <w:t xml:space="preserve">for use </w:t>
      </w:r>
      <w:r w:rsidR="007038BE">
        <w:rPr>
          <w:rFonts w:asciiTheme="minorHAnsi" w:eastAsia="Times New Roman" w:hAnsiTheme="minorHAnsi" w:cs="Arial"/>
          <w:kern w:val="0"/>
          <w:sz w:val="20"/>
          <w:szCs w:val="20"/>
          <w:lang w:eastAsia="en-GB"/>
        </w:rPr>
        <w:t xml:space="preserve">in </w:t>
      </w:r>
      <w:r w:rsidRPr="001B350D">
        <w:rPr>
          <w:rFonts w:asciiTheme="minorHAnsi" w:eastAsia="Times New Roman" w:hAnsiTheme="minorHAnsi" w:cs="Arial"/>
          <w:kern w:val="0"/>
          <w:sz w:val="20"/>
          <w:szCs w:val="20"/>
          <w:lang w:eastAsia="en-GB"/>
        </w:rPr>
        <w:t>other B</w:t>
      </w:r>
      <w:r w:rsidR="00751D62">
        <w:rPr>
          <w:rFonts w:asciiTheme="minorHAnsi" w:eastAsia="Times New Roman" w:hAnsiTheme="minorHAnsi" w:cs="Arial"/>
          <w:kern w:val="0"/>
          <w:sz w:val="20"/>
          <w:szCs w:val="20"/>
          <w:lang w:eastAsia="en-GB"/>
        </w:rPr>
        <w:t>F</w:t>
      </w:r>
      <w:r w:rsidRPr="001B350D">
        <w:rPr>
          <w:rFonts w:asciiTheme="minorHAnsi" w:eastAsia="Times New Roman" w:hAnsiTheme="minorHAnsi" w:cs="Arial"/>
          <w:kern w:val="0"/>
          <w:sz w:val="20"/>
          <w:szCs w:val="20"/>
          <w:lang w:eastAsia="en-GB"/>
        </w:rPr>
        <w:t xml:space="preserve"> operations around the world </w:t>
      </w:r>
      <w:r w:rsidR="007038BE">
        <w:rPr>
          <w:rFonts w:asciiTheme="minorHAnsi" w:eastAsia="Times New Roman" w:hAnsiTheme="minorHAnsi" w:cs="Arial"/>
          <w:kern w:val="0"/>
          <w:sz w:val="20"/>
          <w:szCs w:val="20"/>
          <w:lang w:eastAsia="en-GB"/>
        </w:rPr>
        <w:t xml:space="preserve">or </w:t>
      </w:r>
      <w:r w:rsidRPr="001B350D">
        <w:rPr>
          <w:rFonts w:asciiTheme="minorHAnsi" w:eastAsia="Times New Roman" w:hAnsiTheme="minorHAnsi" w:cs="Arial"/>
          <w:kern w:val="0"/>
          <w:sz w:val="20"/>
          <w:szCs w:val="20"/>
          <w:lang w:eastAsia="en-GB"/>
        </w:rPr>
        <w:t xml:space="preserve">contextualised </w:t>
      </w:r>
      <w:r w:rsidR="007038BE">
        <w:rPr>
          <w:rFonts w:asciiTheme="minorHAnsi" w:eastAsia="Times New Roman" w:hAnsiTheme="minorHAnsi" w:cs="Arial"/>
          <w:kern w:val="0"/>
          <w:sz w:val="20"/>
          <w:szCs w:val="20"/>
          <w:lang w:eastAsia="en-GB"/>
        </w:rPr>
        <w:t>to other emission sources in a</w:t>
      </w:r>
      <w:r w:rsidRPr="001B350D">
        <w:rPr>
          <w:rFonts w:asciiTheme="minorHAnsi" w:eastAsia="Times New Roman" w:hAnsiTheme="minorHAnsi" w:cs="Arial"/>
          <w:kern w:val="0"/>
          <w:sz w:val="20"/>
          <w:szCs w:val="20"/>
          <w:lang w:eastAsia="en-GB"/>
        </w:rPr>
        <w:t xml:space="preserve"> Steelworks </w:t>
      </w:r>
      <w:r w:rsidR="007038BE">
        <w:rPr>
          <w:rFonts w:asciiTheme="minorHAnsi" w:eastAsia="Times New Roman" w:hAnsiTheme="minorHAnsi" w:cs="Arial"/>
          <w:kern w:val="0"/>
          <w:sz w:val="20"/>
          <w:szCs w:val="20"/>
          <w:lang w:eastAsia="en-GB"/>
        </w:rPr>
        <w:t xml:space="preserve">or entirely different </w:t>
      </w:r>
      <w:r w:rsidRPr="001B350D">
        <w:rPr>
          <w:rFonts w:asciiTheme="minorHAnsi" w:eastAsia="Times New Roman" w:hAnsiTheme="minorHAnsi" w:cs="Arial"/>
          <w:kern w:val="0"/>
          <w:sz w:val="20"/>
          <w:szCs w:val="20"/>
          <w:lang w:eastAsia="en-GB"/>
        </w:rPr>
        <w:t>industries</w:t>
      </w:r>
      <w:r w:rsidR="007038BE">
        <w:rPr>
          <w:rFonts w:asciiTheme="minorHAnsi" w:eastAsia="Times New Roman" w:hAnsiTheme="minorHAnsi" w:cs="Arial"/>
          <w:kern w:val="0"/>
          <w:sz w:val="20"/>
          <w:szCs w:val="20"/>
          <w:lang w:eastAsia="en-GB"/>
        </w:rPr>
        <w:t xml:space="preserve"> where air emissions are of concern</w:t>
      </w:r>
      <w:r w:rsidRPr="001B350D">
        <w:rPr>
          <w:rFonts w:asciiTheme="minorHAnsi" w:eastAsia="Times New Roman" w:hAnsiTheme="minorHAnsi" w:cs="Arial"/>
          <w:kern w:val="0"/>
          <w:sz w:val="20"/>
          <w:szCs w:val="20"/>
          <w:lang w:eastAsia="en-GB"/>
        </w:rPr>
        <w:t>.</w:t>
      </w:r>
    </w:p>
    <w:p w14:paraId="2454DA52" w14:textId="77777777" w:rsidR="004D5976" w:rsidRPr="004D5976" w:rsidRDefault="004D5976" w:rsidP="009C55B1">
      <w:pPr>
        <w:spacing w:line="360" w:lineRule="auto"/>
        <w:rPr>
          <w:rStyle w:val="Strong"/>
          <w:b w:val="0"/>
          <w:sz w:val="20"/>
          <w:szCs w:val="20"/>
        </w:rPr>
      </w:pPr>
    </w:p>
    <w:p w14:paraId="6D398974" w14:textId="77777777" w:rsidR="00400E3F" w:rsidRDefault="00400E3F" w:rsidP="009C55B1">
      <w:pPr>
        <w:spacing w:line="360" w:lineRule="auto"/>
        <w:rPr>
          <w:rStyle w:val="Strong"/>
          <w:sz w:val="28"/>
          <w:szCs w:val="28"/>
        </w:rPr>
      </w:pPr>
    </w:p>
    <w:p w14:paraId="535B2133" w14:textId="77777777" w:rsidR="00400E3F" w:rsidRDefault="00400E3F" w:rsidP="00400E3F">
      <w:pPr>
        <w:rPr>
          <w:rStyle w:val="Strong"/>
          <w:sz w:val="28"/>
          <w:szCs w:val="28"/>
        </w:rPr>
      </w:pPr>
    </w:p>
    <w:p w14:paraId="6A1582DB" w14:textId="77777777" w:rsidR="00400E3F" w:rsidRDefault="00400E3F" w:rsidP="00400E3F">
      <w:pPr>
        <w:rPr>
          <w:rStyle w:val="Strong"/>
          <w:sz w:val="28"/>
          <w:szCs w:val="28"/>
        </w:rPr>
      </w:pPr>
    </w:p>
    <w:p w14:paraId="4CFE832D" w14:textId="77777777" w:rsidR="0063110E" w:rsidRDefault="0063110E" w:rsidP="00400E3F">
      <w:pPr>
        <w:rPr>
          <w:rStyle w:val="Strong"/>
          <w:sz w:val="28"/>
          <w:szCs w:val="28"/>
        </w:rPr>
      </w:pPr>
    </w:p>
    <w:p w14:paraId="152EFFB8" w14:textId="77777777" w:rsidR="007A59AA" w:rsidRDefault="007A59AA" w:rsidP="00400E3F">
      <w:pPr>
        <w:rPr>
          <w:rStyle w:val="Strong"/>
          <w:sz w:val="28"/>
          <w:szCs w:val="28"/>
        </w:rPr>
      </w:pPr>
    </w:p>
    <w:p w14:paraId="4714E3C6" w14:textId="77777777" w:rsidR="007A59AA" w:rsidRDefault="007A59AA" w:rsidP="00400E3F">
      <w:pPr>
        <w:rPr>
          <w:rStyle w:val="Strong"/>
          <w:sz w:val="28"/>
          <w:szCs w:val="28"/>
        </w:rPr>
      </w:pPr>
    </w:p>
    <w:p w14:paraId="07730A09" w14:textId="77777777" w:rsidR="007A59AA" w:rsidRDefault="007A59AA" w:rsidP="00400E3F">
      <w:pPr>
        <w:rPr>
          <w:rStyle w:val="Strong"/>
          <w:sz w:val="28"/>
          <w:szCs w:val="28"/>
        </w:rPr>
      </w:pPr>
    </w:p>
    <w:p w14:paraId="6354AC59" w14:textId="77777777" w:rsidR="007A59AA" w:rsidRDefault="007A59AA" w:rsidP="00400E3F">
      <w:pPr>
        <w:rPr>
          <w:rStyle w:val="Strong"/>
          <w:sz w:val="28"/>
          <w:szCs w:val="28"/>
        </w:rPr>
      </w:pPr>
    </w:p>
    <w:p w14:paraId="4264AB32" w14:textId="77777777" w:rsidR="007A59AA" w:rsidRDefault="007A59AA" w:rsidP="00400E3F">
      <w:pPr>
        <w:rPr>
          <w:rStyle w:val="Strong"/>
          <w:sz w:val="28"/>
          <w:szCs w:val="28"/>
        </w:rPr>
      </w:pPr>
    </w:p>
    <w:p w14:paraId="2B088757" w14:textId="77777777" w:rsidR="007A59AA" w:rsidRDefault="007A59AA" w:rsidP="00400E3F">
      <w:pPr>
        <w:rPr>
          <w:rStyle w:val="Strong"/>
          <w:sz w:val="28"/>
          <w:szCs w:val="28"/>
        </w:rPr>
      </w:pPr>
    </w:p>
    <w:p w14:paraId="125A85FE" w14:textId="77777777" w:rsidR="003860FE" w:rsidRDefault="003860FE" w:rsidP="00400E3F">
      <w:pPr>
        <w:rPr>
          <w:rStyle w:val="Strong"/>
          <w:sz w:val="28"/>
          <w:szCs w:val="28"/>
        </w:rPr>
      </w:pPr>
    </w:p>
    <w:p w14:paraId="6DE225C0" w14:textId="77777777" w:rsidR="00AC7947" w:rsidRPr="000844AF" w:rsidRDefault="00AC7947" w:rsidP="000844AF"/>
    <w:p w14:paraId="5C86D5F6" w14:textId="64982597" w:rsidR="007D318F" w:rsidRDefault="00400E3F" w:rsidP="00377A6D">
      <w:pPr>
        <w:pStyle w:val="Heading1"/>
        <w:numPr>
          <w:ilvl w:val="0"/>
          <w:numId w:val="16"/>
        </w:numPr>
        <w:rPr>
          <w:rStyle w:val="Strong"/>
          <w:rFonts w:asciiTheme="minorHAnsi" w:hAnsiTheme="minorHAnsi"/>
        </w:rPr>
      </w:pPr>
      <w:bookmarkStart w:id="83" w:name="_Toc511670763"/>
      <w:r w:rsidRPr="007D318F">
        <w:rPr>
          <w:rStyle w:val="Strong"/>
          <w:rFonts w:asciiTheme="minorHAnsi" w:hAnsiTheme="minorHAnsi"/>
        </w:rPr>
        <w:lastRenderedPageBreak/>
        <w:t>References</w:t>
      </w:r>
      <w:bookmarkEnd w:id="83"/>
    </w:p>
    <w:p w14:paraId="57F26B07" w14:textId="77777777" w:rsidR="009853A5" w:rsidRPr="009853A5" w:rsidRDefault="009853A5" w:rsidP="00377A6D">
      <w:pPr>
        <w:jc w:val="both"/>
        <w:rPr>
          <w:lang w:eastAsia="en-US"/>
        </w:rPr>
      </w:pPr>
    </w:p>
    <w:p w14:paraId="38CD9062" w14:textId="77777777" w:rsidR="00F2165E" w:rsidRPr="00F2165E" w:rsidRDefault="00F2165E" w:rsidP="00377A6D">
      <w:pPr>
        <w:suppressAutoHyphens w:val="0"/>
        <w:autoSpaceDE w:val="0"/>
        <w:autoSpaceDN w:val="0"/>
        <w:adjustRightInd w:val="0"/>
        <w:spacing w:after="0" w:line="240" w:lineRule="auto"/>
        <w:jc w:val="both"/>
        <w:rPr>
          <w:rFonts w:asciiTheme="minorHAnsi" w:eastAsiaTheme="minorHAnsi" w:hAnsiTheme="minorHAnsi" w:cs="Arial"/>
          <w:kern w:val="0"/>
          <w:sz w:val="20"/>
          <w:szCs w:val="20"/>
          <w:lang w:eastAsia="en-US"/>
        </w:rPr>
      </w:pPr>
      <w:r w:rsidRPr="00F2165E">
        <w:rPr>
          <w:rFonts w:asciiTheme="minorHAnsi" w:eastAsiaTheme="minorHAnsi" w:hAnsiTheme="minorHAnsi" w:cs="Times New Roman"/>
          <w:kern w:val="0"/>
          <w:sz w:val="20"/>
          <w:szCs w:val="20"/>
          <w:lang w:eastAsia="en-US"/>
        </w:rPr>
        <w:t>Air Quality Expert Group</w:t>
      </w:r>
      <w:r>
        <w:rPr>
          <w:rFonts w:asciiTheme="minorHAnsi" w:eastAsiaTheme="minorHAnsi" w:hAnsiTheme="minorHAnsi" w:cs="Times New Roman"/>
          <w:kern w:val="0"/>
          <w:sz w:val="20"/>
          <w:szCs w:val="20"/>
          <w:lang w:eastAsia="en-US"/>
        </w:rPr>
        <w:t xml:space="preserve"> [AQEG]</w:t>
      </w:r>
      <w:r w:rsidRPr="00F2165E">
        <w:rPr>
          <w:rFonts w:asciiTheme="minorHAnsi" w:eastAsiaTheme="minorHAnsi" w:hAnsiTheme="minorHAnsi" w:cs="Times New Roman"/>
          <w:kern w:val="0"/>
          <w:sz w:val="20"/>
          <w:szCs w:val="20"/>
          <w:lang w:eastAsia="en-US"/>
        </w:rPr>
        <w:t xml:space="preserve"> (2005) </w:t>
      </w:r>
      <w:r w:rsidRPr="00F2165E">
        <w:rPr>
          <w:rFonts w:asciiTheme="minorHAnsi" w:eastAsiaTheme="minorHAnsi" w:hAnsiTheme="minorHAnsi" w:cs="Arial"/>
          <w:bCs/>
          <w:i/>
          <w:kern w:val="0"/>
          <w:sz w:val="20"/>
          <w:szCs w:val="20"/>
          <w:lang w:eastAsia="en-US"/>
        </w:rPr>
        <w:t xml:space="preserve">Particulate Matter in the United Kingdom – </w:t>
      </w:r>
      <w:r w:rsidRPr="00F2165E">
        <w:rPr>
          <w:rFonts w:asciiTheme="minorHAnsi" w:eastAsiaTheme="minorHAnsi" w:hAnsiTheme="minorHAnsi" w:cs="Arial"/>
          <w:i/>
          <w:kern w:val="0"/>
          <w:sz w:val="20"/>
          <w:szCs w:val="20"/>
          <w:lang w:eastAsia="en-US"/>
        </w:rPr>
        <w:t>Summary</w:t>
      </w:r>
      <w:r w:rsidRPr="00F2165E">
        <w:rPr>
          <w:rFonts w:asciiTheme="minorHAnsi" w:eastAsiaTheme="minorHAnsi" w:hAnsiTheme="minorHAnsi" w:cs="Arial"/>
          <w:kern w:val="0"/>
          <w:sz w:val="20"/>
          <w:szCs w:val="20"/>
          <w:lang w:eastAsia="en-US"/>
        </w:rPr>
        <w:t>. Prepared for:</w:t>
      </w:r>
    </w:p>
    <w:p w14:paraId="7E05B4F1" w14:textId="56C03A82" w:rsidR="00F2165E" w:rsidRPr="00F2165E" w:rsidRDefault="00F2165E" w:rsidP="00377A6D">
      <w:pPr>
        <w:suppressAutoHyphens w:val="0"/>
        <w:autoSpaceDE w:val="0"/>
        <w:autoSpaceDN w:val="0"/>
        <w:adjustRightInd w:val="0"/>
        <w:spacing w:after="0" w:line="240" w:lineRule="auto"/>
        <w:jc w:val="both"/>
        <w:rPr>
          <w:rFonts w:asciiTheme="minorHAnsi" w:eastAsiaTheme="minorHAnsi" w:hAnsiTheme="minorHAnsi" w:cs="Arial"/>
          <w:kern w:val="0"/>
          <w:sz w:val="20"/>
          <w:szCs w:val="20"/>
          <w:lang w:eastAsia="en-US"/>
        </w:rPr>
      </w:pPr>
      <w:r w:rsidRPr="00F2165E">
        <w:rPr>
          <w:rFonts w:asciiTheme="minorHAnsi" w:eastAsiaTheme="minorHAnsi" w:hAnsiTheme="minorHAnsi" w:cs="Arial"/>
          <w:kern w:val="0"/>
          <w:sz w:val="20"/>
          <w:szCs w:val="20"/>
          <w:lang w:eastAsia="en-US"/>
        </w:rPr>
        <w:t>Department for Environment, Food and Rural Affairs; Scottish Executive; Welsh Assembly Government; and Department of the Environment in Northern Ireland. Crown Copyright 2005 (online) available at: https://uk-air.defra.gov.uk/assets/documents/reports/aqeg/pm-summary.pdf [accessed on 12th March 2018]</w:t>
      </w:r>
    </w:p>
    <w:p w14:paraId="3BFB753E" w14:textId="77777777" w:rsidR="00F2165E" w:rsidRDefault="00F2165E" w:rsidP="00377A6D">
      <w:pPr>
        <w:suppressAutoHyphens w:val="0"/>
        <w:autoSpaceDE w:val="0"/>
        <w:autoSpaceDN w:val="0"/>
        <w:adjustRightInd w:val="0"/>
        <w:spacing w:after="0" w:line="240" w:lineRule="auto"/>
        <w:jc w:val="both"/>
        <w:rPr>
          <w:rFonts w:asciiTheme="minorHAnsi" w:eastAsia="ArialMT" w:hAnsiTheme="minorHAnsi" w:cs="ArialMT"/>
          <w:kern w:val="0"/>
          <w:sz w:val="20"/>
          <w:szCs w:val="20"/>
          <w:lang w:eastAsia="en-GB"/>
        </w:rPr>
      </w:pPr>
    </w:p>
    <w:p w14:paraId="1516576C" w14:textId="32C6E326" w:rsidR="00400E3F" w:rsidRPr="000844AF" w:rsidRDefault="00400E3F" w:rsidP="00377A6D">
      <w:pPr>
        <w:suppressAutoHyphens w:val="0"/>
        <w:autoSpaceDE w:val="0"/>
        <w:autoSpaceDN w:val="0"/>
        <w:adjustRightInd w:val="0"/>
        <w:spacing w:after="0" w:line="240" w:lineRule="auto"/>
        <w:jc w:val="both"/>
        <w:rPr>
          <w:rFonts w:asciiTheme="minorHAnsi" w:eastAsia="ArialMT" w:hAnsiTheme="minorHAnsi" w:cs="ArialMT"/>
          <w:kern w:val="0"/>
          <w:sz w:val="20"/>
          <w:szCs w:val="20"/>
          <w:lang w:eastAsia="en-GB"/>
        </w:rPr>
      </w:pPr>
      <w:r w:rsidRPr="000844AF">
        <w:rPr>
          <w:rFonts w:asciiTheme="minorHAnsi" w:eastAsia="ArialMT" w:hAnsiTheme="minorHAnsi" w:cs="ArialMT"/>
          <w:kern w:val="0"/>
          <w:sz w:val="20"/>
          <w:szCs w:val="20"/>
          <w:lang w:eastAsia="en-GB"/>
        </w:rPr>
        <w:t>Air Quality Expert Group</w:t>
      </w:r>
      <w:r w:rsidR="00F2165E">
        <w:rPr>
          <w:rFonts w:asciiTheme="minorHAnsi" w:eastAsia="ArialMT" w:hAnsiTheme="minorHAnsi" w:cs="ArialMT"/>
          <w:kern w:val="0"/>
          <w:sz w:val="20"/>
          <w:szCs w:val="20"/>
          <w:lang w:eastAsia="en-GB"/>
        </w:rPr>
        <w:t xml:space="preserve"> [AQEG] (2011)</w:t>
      </w:r>
      <w:r w:rsidRPr="000844AF">
        <w:rPr>
          <w:rFonts w:asciiTheme="minorHAnsi" w:eastAsia="ArialMT" w:hAnsiTheme="minorHAnsi" w:cs="ArialMT"/>
          <w:kern w:val="0"/>
          <w:sz w:val="20"/>
          <w:szCs w:val="20"/>
          <w:lang w:eastAsia="en-GB"/>
        </w:rPr>
        <w:t xml:space="preserve"> </w:t>
      </w:r>
      <w:r w:rsidR="00F2165E">
        <w:rPr>
          <w:rFonts w:asciiTheme="minorHAnsi" w:eastAsia="ArialMT" w:hAnsiTheme="minorHAnsi" w:cs="ArialMT"/>
          <w:i/>
          <w:kern w:val="0"/>
          <w:sz w:val="20"/>
          <w:szCs w:val="20"/>
          <w:lang w:eastAsia="en-GB"/>
        </w:rPr>
        <w:t>Understanding PM</w:t>
      </w:r>
      <w:r w:rsidRPr="00F2165E">
        <w:rPr>
          <w:rFonts w:asciiTheme="minorHAnsi" w:eastAsia="ArialMT" w:hAnsiTheme="minorHAnsi" w:cs="ArialMT"/>
          <w:i/>
          <w:kern w:val="0"/>
          <w:sz w:val="20"/>
          <w:szCs w:val="20"/>
          <w:vertAlign w:val="subscript"/>
          <w:lang w:eastAsia="en-GB"/>
        </w:rPr>
        <w:t>10</w:t>
      </w:r>
      <w:r w:rsidRPr="00F2165E">
        <w:rPr>
          <w:rFonts w:asciiTheme="minorHAnsi" w:eastAsia="ArialMT" w:hAnsiTheme="minorHAnsi" w:cs="ArialMT"/>
          <w:i/>
          <w:kern w:val="0"/>
          <w:sz w:val="20"/>
          <w:szCs w:val="20"/>
          <w:lang w:eastAsia="en-GB"/>
        </w:rPr>
        <w:t xml:space="preserve"> in Port Talbot</w:t>
      </w:r>
      <w:r w:rsidR="00F2165E">
        <w:rPr>
          <w:rFonts w:asciiTheme="minorHAnsi" w:eastAsia="ArialMT" w:hAnsiTheme="minorHAnsi" w:cs="ArialMT"/>
          <w:kern w:val="0"/>
          <w:sz w:val="20"/>
          <w:szCs w:val="20"/>
          <w:lang w:eastAsia="en-GB"/>
        </w:rPr>
        <w:t>.</w:t>
      </w:r>
      <w:r w:rsidRPr="000844AF">
        <w:rPr>
          <w:rFonts w:asciiTheme="minorHAnsi" w:eastAsia="ArialMT" w:hAnsiTheme="minorHAnsi" w:cs="ArialMT"/>
          <w:kern w:val="0"/>
          <w:sz w:val="20"/>
          <w:szCs w:val="20"/>
          <w:lang w:eastAsia="en-GB"/>
        </w:rPr>
        <w:t xml:space="preserve"> Advice note prepared for Department for Environment, Food and Rural Affairs; Scottish Government; Welsh Government; and Department of the Environment in Northern Ireland (online) available at: https://www.gov.uk/government/uploads/system/uploads/attachment_data/file/69339/pb13465-pm10-port-talbot-110322.pdf [accessed on </w:t>
      </w:r>
      <w:r w:rsidR="00B476DC" w:rsidRPr="000844AF">
        <w:rPr>
          <w:rFonts w:asciiTheme="minorHAnsi" w:eastAsia="ArialMT" w:hAnsiTheme="minorHAnsi" w:cs="ArialMT"/>
          <w:kern w:val="0"/>
          <w:sz w:val="20"/>
          <w:szCs w:val="20"/>
          <w:lang w:eastAsia="en-GB"/>
        </w:rPr>
        <w:t>1st March 2018</w:t>
      </w:r>
      <w:r w:rsidRPr="000844AF">
        <w:rPr>
          <w:rFonts w:asciiTheme="minorHAnsi" w:eastAsia="ArialMT" w:hAnsiTheme="minorHAnsi" w:cs="ArialMT"/>
          <w:kern w:val="0"/>
          <w:sz w:val="20"/>
          <w:szCs w:val="20"/>
          <w:lang w:eastAsia="en-GB"/>
        </w:rPr>
        <w:t xml:space="preserve">) </w:t>
      </w:r>
    </w:p>
    <w:p w14:paraId="130940B2" w14:textId="77777777" w:rsidR="00A41CFE" w:rsidRPr="000844AF" w:rsidRDefault="00A41CFE" w:rsidP="00377A6D">
      <w:pPr>
        <w:suppressAutoHyphens w:val="0"/>
        <w:autoSpaceDE w:val="0"/>
        <w:autoSpaceDN w:val="0"/>
        <w:adjustRightInd w:val="0"/>
        <w:spacing w:after="0" w:line="240" w:lineRule="auto"/>
        <w:jc w:val="both"/>
        <w:rPr>
          <w:rFonts w:asciiTheme="minorHAnsi" w:eastAsia="ArialMT" w:hAnsiTheme="minorHAnsi" w:cs="ArialMT"/>
          <w:color w:val="ED7D31" w:themeColor="accent2"/>
          <w:kern w:val="0"/>
          <w:sz w:val="20"/>
          <w:szCs w:val="20"/>
          <w:lang w:eastAsia="en-GB"/>
        </w:rPr>
      </w:pPr>
    </w:p>
    <w:p w14:paraId="650399EB" w14:textId="560AD004" w:rsidR="00A41CFE" w:rsidRPr="000844AF" w:rsidRDefault="00A41CFE" w:rsidP="00377A6D">
      <w:pPr>
        <w:suppressAutoHyphens w:val="0"/>
        <w:autoSpaceDE w:val="0"/>
        <w:autoSpaceDN w:val="0"/>
        <w:adjustRightInd w:val="0"/>
        <w:spacing w:after="0" w:line="240" w:lineRule="auto"/>
        <w:jc w:val="both"/>
        <w:rPr>
          <w:rFonts w:asciiTheme="minorHAnsi" w:eastAsiaTheme="minorHAnsi" w:hAnsiTheme="minorHAnsi" w:cs="FrutigerLT-Ligh1"/>
          <w:kern w:val="0"/>
          <w:sz w:val="20"/>
          <w:szCs w:val="20"/>
          <w:lang w:eastAsia="en-US"/>
        </w:rPr>
      </w:pPr>
      <w:r w:rsidRPr="000844AF">
        <w:rPr>
          <w:rStyle w:val="Strong"/>
          <w:rFonts w:asciiTheme="minorHAnsi" w:eastAsia="MinionPro-Regular" w:hAnsiTheme="minorHAnsi" w:cs="MinionPro-Regular"/>
          <w:b w:val="0"/>
          <w:bCs w:val="0"/>
          <w:kern w:val="0"/>
          <w:sz w:val="20"/>
          <w:szCs w:val="20"/>
          <w:lang w:eastAsia="en-US"/>
        </w:rPr>
        <w:t xml:space="preserve">Air Quality Expert Group [AQEG] (2012) </w:t>
      </w:r>
      <w:r w:rsidRPr="000844AF">
        <w:rPr>
          <w:rFonts w:asciiTheme="minorHAnsi" w:eastAsiaTheme="minorHAnsi" w:hAnsiTheme="minorHAnsi" w:cs="FrutigerLT-Bold"/>
          <w:bCs/>
          <w:i/>
          <w:kern w:val="0"/>
          <w:sz w:val="20"/>
          <w:szCs w:val="20"/>
          <w:lang w:eastAsia="en-US"/>
        </w:rPr>
        <w:t>Fine Particulate Matter (PM</w:t>
      </w:r>
      <w:r w:rsidRPr="000844AF">
        <w:rPr>
          <w:rFonts w:asciiTheme="minorHAnsi" w:eastAsiaTheme="minorHAnsi" w:hAnsiTheme="minorHAnsi" w:cs="FrutigerLT-Bold"/>
          <w:bCs/>
          <w:i/>
          <w:kern w:val="0"/>
          <w:sz w:val="20"/>
          <w:szCs w:val="20"/>
          <w:vertAlign w:val="subscript"/>
          <w:lang w:eastAsia="en-US"/>
        </w:rPr>
        <w:t>2.5</w:t>
      </w:r>
      <w:r w:rsidRPr="000844AF">
        <w:rPr>
          <w:rFonts w:asciiTheme="minorHAnsi" w:eastAsiaTheme="minorHAnsi" w:hAnsiTheme="minorHAnsi" w:cs="FrutigerLT-Bold"/>
          <w:bCs/>
          <w:i/>
          <w:kern w:val="0"/>
          <w:sz w:val="20"/>
          <w:szCs w:val="20"/>
          <w:lang w:eastAsia="en-US"/>
        </w:rPr>
        <w:t>) in the United Kingdom</w:t>
      </w:r>
      <w:r w:rsidRPr="000844AF">
        <w:rPr>
          <w:rFonts w:asciiTheme="minorHAnsi" w:eastAsiaTheme="minorHAnsi" w:hAnsiTheme="minorHAnsi" w:cs="FrutigerLT-Bold"/>
          <w:bCs/>
          <w:kern w:val="0"/>
          <w:sz w:val="20"/>
          <w:szCs w:val="20"/>
          <w:lang w:eastAsia="en-US"/>
        </w:rPr>
        <w:t>.</w:t>
      </w:r>
      <w:r w:rsidRPr="000844AF">
        <w:rPr>
          <w:rFonts w:asciiTheme="minorHAnsi" w:eastAsiaTheme="minorHAnsi" w:hAnsiTheme="minorHAnsi" w:cs="FrutigerLT-Ligh1"/>
          <w:kern w:val="0"/>
          <w:sz w:val="20"/>
          <w:szCs w:val="20"/>
          <w:lang w:eastAsia="en-US"/>
        </w:rPr>
        <w:t xml:space="preserve"> Report from the Air Quality Expert Group to the Department for Environment, Food and Rural Affairs; Scottish Government; Welsh Government; and Department of the Environment in Northern Ireland. Crown Copyright 2012 (online) available at: https://uk-air.defra.gov.uk/assets/documents/reports/cat11/1212141150_AQEG_Fine_Particulate_Matter_in_the_UK.pdf [accessed on 17th February 2018]</w:t>
      </w:r>
    </w:p>
    <w:p w14:paraId="71779581" w14:textId="77777777" w:rsidR="005E0F7F" w:rsidRPr="000844AF" w:rsidRDefault="005E0F7F" w:rsidP="00377A6D">
      <w:pPr>
        <w:suppressAutoHyphens w:val="0"/>
        <w:autoSpaceDE w:val="0"/>
        <w:autoSpaceDN w:val="0"/>
        <w:adjustRightInd w:val="0"/>
        <w:spacing w:after="0" w:line="240" w:lineRule="auto"/>
        <w:jc w:val="both"/>
        <w:rPr>
          <w:rFonts w:asciiTheme="minorHAnsi" w:eastAsiaTheme="minorHAnsi" w:hAnsiTheme="minorHAnsi" w:cs="FrutigerLT-Ligh1"/>
          <w:kern w:val="0"/>
          <w:sz w:val="20"/>
          <w:szCs w:val="20"/>
          <w:lang w:eastAsia="en-US"/>
        </w:rPr>
      </w:pPr>
    </w:p>
    <w:p w14:paraId="048B6FC8" w14:textId="14281CEE" w:rsidR="009E6974" w:rsidRPr="000844AF" w:rsidRDefault="005E0F7F" w:rsidP="00377A6D">
      <w:pPr>
        <w:suppressAutoHyphens w:val="0"/>
        <w:autoSpaceDE w:val="0"/>
        <w:autoSpaceDN w:val="0"/>
        <w:adjustRightInd w:val="0"/>
        <w:spacing w:after="240" w:line="240" w:lineRule="auto"/>
        <w:jc w:val="both"/>
        <w:rPr>
          <w:rFonts w:asciiTheme="minorHAnsi" w:hAnsiTheme="minorHAnsi" w:cstheme="minorHAnsi"/>
          <w:sz w:val="20"/>
          <w:szCs w:val="20"/>
        </w:rPr>
      </w:pPr>
      <w:r w:rsidRPr="000844AF">
        <w:rPr>
          <w:rFonts w:asciiTheme="minorHAnsi" w:hAnsiTheme="minorHAnsi"/>
          <w:sz w:val="20"/>
          <w:szCs w:val="20"/>
          <w:lang w:val="en"/>
        </w:rPr>
        <w:t>Ayanlade</w:t>
      </w:r>
      <w:r w:rsidRPr="000844AF">
        <w:rPr>
          <w:rFonts w:asciiTheme="minorHAnsi" w:hAnsiTheme="minorHAnsi"/>
          <w:noProof/>
          <w:sz w:val="20"/>
          <w:szCs w:val="20"/>
          <w:lang w:eastAsia="en-GB"/>
        </w:rPr>
        <w:t xml:space="preserve">, A., </w:t>
      </w:r>
      <w:r w:rsidRPr="000844AF">
        <w:rPr>
          <w:rFonts w:asciiTheme="minorHAnsi" w:hAnsiTheme="minorHAnsi"/>
          <w:sz w:val="20"/>
          <w:szCs w:val="20"/>
          <w:lang w:val="en"/>
        </w:rPr>
        <w:t xml:space="preserve">Oyegbade, E. F. (2016) </w:t>
      </w:r>
      <w:r w:rsidRPr="000844AF">
        <w:rPr>
          <w:rFonts w:asciiTheme="minorHAnsi" w:hAnsiTheme="minorHAnsi"/>
          <w:i/>
          <w:sz w:val="20"/>
          <w:szCs w:val="20"/>
          <w:lang w:val="en"/>
        </w:rPr>
        <w:t>Influences of wind speed and direction on atmospheric particle concentrations and industrially induced noise</w:t>
      </w:r>
      <w:r w:rsidRPr="000844AF">
        <w:rPr>
          <w:rFonts w:asciiTheme="minorHAnsi" w:hAnsiTheme="minorHAnsi"/>
          <w:sz w:val="20"/>
          <w:szCs w:val="20"/>
          <w:lang w:val="en"/>
        </w:rPr>
        <w:t xml:space="preserve">. </w:t>
      </w:r>
      <w:r w:rsidRPr="000844AF">
        <w:rPr>
          <w:rStyle w:val="cit"/>
          <w:rFonts w:asciiTheme="minorHAnsi" w:hAnsiTheme="minorHAnsi"/>
          <w:sz w:val="20"/>
          <w:szCs w:val="20"/>
          <w:lang w:val="en"/>
        </w:rPr>
        <w:t>Springerplus (online) available at: https://www.ncbi.nlm.nih.gov/pmc/articles/PMC5084142/ [accessed on 8</w:t>
      </w:r>
      <w:r w:rsidRPr="000844AF">
        <w:rPr>
          <w:rStyle w:val="cit"/>
          <w:rFonts w:asciiTheme="minorHAnsi" w:hAnsiTheme="minorHAnsi"/>
          <w:sz w:val="20"/>
          <w:szCs w:val="20"/>
          <w:vertAlign w:val="superscript"/>
          <w:lang w:val="en"/>
        </w:rPr>
        <w:t>th</w:t>
      </w:r>
      <w:r w:rsidRPr="000844AF">
        <w:rPr>
          <w:rStyle w:val="cit"/>
          <w:rFonts w:asciiTheme="minorHAnsi" w:hAnsiTheme="minorHAnsi"/>
          <w:sz w:val="20"/>
          <w:szCs w:val="20"/>
          <w:lang w:val="en"/>
        </w:rPr>
        <w:t xml:space="preserve"> March 2018]</w:t>
      </w:r>
    </w:p>
    <w:p w14:paraId="744BEFFE" w14:textId="27196105" w:rsidR="009E6974" w:rsidRPr="000844AF" w:rsidRDefault="009E6974" w:rsidP="00377A6D">
      <w:pPr>
        <w:suppressAutoHyphens w:val="0"/>
        <w:autoSpaceDE w:val="0"/>
        <w:autoSpaceDN w:val="0"/>
        <w:adjustRightInd w:val="0"/>
        <w:spacing w:after="0"/>
        <w:jc w:val="both"/>
        <w:rPr>
          <w:rFonts w:asciiTheme="minorHAnsi" w:eastAsia="Times New Roman" w:hAnsiTheme="minorHAnsi" w:cs="AdvTT5235d5a9"/>
          <w:kern w:val="0"/>
          <w:sz w:val="20"/>
          <w:szCs w:val="20"/>
          <w:lang w:eastAsia="en-GB"/>
        </w:rPr>
      </w:pPr>
      <w:r w:rsidRPr="000844AF">
        <w:rPr>
          <w:rFonts w:asciiTheme="minorHAnsi" w:eastAsia="Times New Roman" w:hAnsiTheme="minorHAnsi" w:cs="AdvTT5235d5a9"/>
          <w:kern w:val="0"/>
          <w:sz w:val="20"/>
          <w:szCs w:val="20"/>
          <w:lang w:eastAsia="en-GB"/>
        </w:rPr>
        <w:t xml:space="preserve">Barmpadimos, I., Hueglin, C., Keller, J., Henne, S., Prévôt, A. S. H. (2011) </w:t>
      </w:r>
      <w:r w:rsidRPr="000844AF">
        <w:rPr>
          <w:rFonts w:asciiTheme="minorHAnsi" w:eastAsia="Times New Roman" w:hAnsiTheme="minorHAnsi" w:cs="AdvTT5235d5a9"/>
          <w:i/>
          <w:kern w:val="0"/>
          <w:sz w:val="20"/>
          <w:szCs w:val="20"/>
          <w:lang w:eastAsia="en-GB"/>
        </w:rPr>
        <w:t>Influence of meteorology on PM</w:t>
      </w:r>
      <w:r w:rsidRPr="000844AF">
        <w:rPr>
          <w:rFonts w:asciiTheme="minorHAnsi" w:eastAsia="Times New Roman" w:hAnsiTheme="minorHAnsi" w:cs="AdvTT5235d5a9"/>
          <w:i/>
          <w:kern w:val="0"/>
          <w:sz w:val="20"/>
          <w:szCs w:val="20"/>
          <w:vertAlign w:val="subscript"/>
          <w:lang w:eastAsia="en-GB"/>
        </w:rPr>
        <w:t>10</w:t>
      </w:r>
      <w:r w:rsidRPr="000844AF">
        <w:rPr>
          <w:rFonts w:asciiTheme="minorHAnsi" w:eastAsia="Times New Roman" w:hAnsiTheme="minorHAnsi" w:cs="AdvTT5235d5a9"/>
          <w:i/>
          <w:kern w:val="0"/>
          <w:sz w:val="20"/>
          <w:szCs w:val="20"/>
          <w:lang w:eastAsia="en-GB"/>
        </w:rPr>
        <w:t xml:space="preserve"> trends and variability in Switzerland from 1991 to 2008.</w:t>
      </w:r>
      <w:r w:rsidRPr="000844AF">
        <w:rPr>
          <w:rFonts w:asciiTheme="minorHAnsi" w:eastAsia="Times New Roman" w:hAnsiTheme="minorHAnsi" w:cs="AdvTT5235d5a9"/>
          <w:kern w:val="0"/>
          <w:sz w:val="20"/>
          <w:szCs w:val="20"/>
          <w:lang w:eastAsia="en-GB"/>
        </w:rPr>
        <w:t xml:space="preserve"> Atmos. Chem. Phys., </w:t>
      </w:r>
      <w:r w:rsidR="00A772F0">
        <w:rPr>
          <w:rFonts w:asciiTheme="minorHAnsi" w:eastAsia="Times New Roman" w:hAnsiTheme="minorHAnsi" w:cs="AdvTT5235d5a9"/>
          <w:kern w:val="0"/>
          <w:sz w:val="20"/>
          <w:szCs w:val="20"/>
          <w:lang w:eastAsia="en-GB"/>
        </w:rPr>
        <w:t xml:space="preserve">vol. </w:t>
      </w:r>
      <w:r w:rsidRPr="000844AF">
        <w:rPr>
          <w:rFonts w:asciiTheme="minorHAnsi" w:eastAsia="Times New Roman" w:hAnsiTheme="minorHAnsi" w:cs="AdvTT5235d5a9"/>
          <w:kern w:val="0"/>
          <w:sz w:val="20"/>
          <w:szCs w:val="20"/>
          <w:lang w:eastAsia="en-GB"/>
        </w:rPr>
        <w:t xml:space="preserve">11, </w:t>
      </w:r>
      <w:r w:rsidR="00A772F0">
        <w:rPr>
          <w:rFonts w:asciiTheme="minorHAnsi" w:eastAsia="Times New Roman" w:hAnsiTheme="minorHAnsi" w:cs="AdvTT5235d5a9"/>
          <w:kern w:val="0"/>
          <w:sz w:val="20"/>
          <w:szCs w:val="20"/>
          <w:lang w:eastAsia="en-GB"/>
        </w:rPr>
        <w:t>pp. 1813-1835</w:t>
      </w:r>
      <w:r w:rsidRPr="000844AF">
        <w:rPr>
          <w:rFonts w:asciiTheme="minorHAnsi" w:eastAsia="Times New Roman" w:hAnsiTheme="minorHAnsi" w:cs="AdvTT5235d5a9"/>
          <w:kern w:val="0"/>
          <w:sz w:val="20"/>
          <w:szCs w:val="20"/>
          <w:lang w:eastAsia="en-GB"/>
        </w:rPr>
        <w:t xml:space="preserve"> </w:t>
      </w:r>
    </w:p>
    <w:p w14:paraId="152490D2" w14:textId="77777777" w:rsidR="00400E3F" w:rsidRPr="000844AF" w:rsidRDefault="00400E3F" w:rsidP="00377A6D">
      <w:pPr>
        <w:suppressAutoHyphens w:val="0"/>
        <w:autoSpaceDE w:val="0"/>
        <w:autoSpaceDN w:val="0"/>
        <w:adjustRightInd w:val="0"/>
        <w:spacing w:after="0" w:line="240" w:lineRule="auto"/>
        <w:jc w:val="both"/>
        <w:rPr>
          <w:rFonts w:asciiTheme="minorHAnsi" w:eastAsia="ArialMT" w:hAnsiTheme="minorHAnsi" w:cs="ArialMT"/>
          <w:color w:val="ED7D31" w:themeColor="accent2"/>
          <w:kern w:val="0"/>
          <w:sz w:val="20"/>
          <w:szCs w:val="20"/>
          <w:lang w:eastAsia="en-GB"/>
        </w:rPr>
      </w:pPr>
    </w:p>
    <w:p w14:paraId="36D47FD0" w14:textId="77777777"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Times New Roman"/>
          <w:color w:val="000000" w:themeColor="text1"/>
          <w:kern w:val="0"/>
          <w:sz w:val="20"/>
          <w:szCs w:val="20"/>
          <w:lang w:eastAsia="en-GB"/>
        </w:rPr>
      </w:pPr>
      <w:r w:rsidRPr="000844AF">
        <w:rPr>
          <w:rFonts w:asciiTheme="minorHAnsi" w:eastAsia="Times New Roman" w:hAnsiTheme="minorHAnsi" w:cs="Times New Roman"/>
          <w:color w:val="000000" w:themeColor="text1"/>
          <w:kern w:val="0"/>
          <w:sz w:val="20"/>
          <w:szCs w:val="20"/>
          <w:lang w:eastAsia="en-GB"/>
        </w:rPr>
        <w:t xml:space="preserve">Basu, G.S., Sharma, R.P., Dhillon, A.S. (1996) </w:t>
      </w:r>
      <w:r w:rsidRPr="00991854">
        <w:rPr>
          <w:rFonts w:asciiTheme="minorHAnsi" w:eastAsia="Times New Roman" w:hAnsiTheme="minorHAnsi" w:cs="Times New Roman"/>
          <w:i/>
          <w:color w:val="000000" w:themeColor="text1"/>
          <w:kern w:val="0"/>
          <w:sz w:val="20"/>
          <w:szCs w:val="20"/>
          <w:lang w:eastAsia="en-GB"/>
        </w:rPr>
        <w:t>Dust collecting technologies for blast furnace and steel melting shops</w:t>
      </w:r>
      <w:r w:rsidRPr="000844AF">
        <w:rPr>
          <w:rFonts w:asciiTheme="minorHAnsi" w:eastAsia="Times New Roman" w:hAnsiTheme="minorHAnsi" w:cs="Times New Roman"/>
          <w:color w:val="000000" w:themeColor="text1"/>
          <w:kern w:val="0"/>
          <w:sz w:val="20"/>
          <w:szCs w:val="20"/>
          <w:lang w:eastAsia="en-GB"/>
        </w:rPr>
        <w:t>. Proceedings: NGS: NS-EWM 1996. NML Jamshedpur, pp. 129-139 (online) available at:</w:t>
      </w:r>
      <w:r w:rsidRPr="000844AF">
        <w:rPr>
          <w:rFonts w:asciiTheme="minorHAnsi" w:hAnsiTheme="minorHAnsi"/>
          <w:color w:val="000000" w:themeColor="text1"/>
          <w:sz w:val="20"/>
          <w:szCs w:val="20"/>
        </w:rPr>
        <w:t xml:space="preserve"> </w:t>
      </w:r>
      <w:r w:rsidRPr="000844AF">
        <w:rPr>
          <w:rFonts w:asciiTheme="minorHAnsi" w:eastAsia="Times New Roman" w:hAnsiTheme="minorHAnsi" w:cs="Times New Roman"/>
          <w:color w:val="000000" w:themeColor="text1"/>
          <w:kern w:val="0"/>
          <w:sz w:val="20"/>
          <w:szCs w:val="20"/>
          <w:lang w:eastAsia="en-GB"/>
        </w:rPr>
        <w:t>http://eprints.nmlindia.org/2794/1/129-138.PDF [accessed on 17th December 2016]</w:t>
      </w:r>
    </w:p>
    <w:p w14:paraId="05A19BAB" w14:textId="77777777" w:rsidR="004F3401" w:rsidRPr="000844AF" w:rsidRDefault="004F3401" w:rsidP="00377A6D">
      <w:pPr>
        <w:suppressAutoHyphens w:val="0"/>
        <w:autoSpaceDE w:val="0"/>
        <w:autoSpaceDN w:val="0"/>
        <w:adjustRightInd w:val="0"/>
        <w:spacing w:after="0" w:line="240" w:lineRule="auto"/>
        <w:jc w:val="both"/>
        <w:rPr>
          <w:rFonts w:asciiTheme="minorHAnsi" w:eastAsia="Times New Roman" w:hAnsiTheme="minorHAnsi" w:cs="Times New Roman"/>
          <w:color w:val="ED7D31" w:themeColor="accent2"/>
          <w:kern w:val="0"/>
          <w:sz w:val="20"/>
          <w:szCs w:val="20"/>
          <w:lang w:eastAsia="en-GB"/>
        </w:rPr>
      </w:pPr>
    </w:p>
    <w:p w14:paraId="23DD97CF" w14:textId="656F9BBF" w:rsidR="004F3401" w:rsidRPr="000844AF" w:rsidRDefault="004F3401" w:rsidP="00377A6D">
      <w:pPr>
        <w:suppressAutoHyphens w:val="0"/>
        <w:autoSpaceDE w:val="0"/>
        <w:autoSpaceDN w:val="0"/>
        <w:adjustRightInd w:val="0"/>
        <w:spacing w:after="0"/>
        <w:jc w:val="both"/>
        <w:rPr>
          <w:rFonts w:asciiTheme="minorHAnsi" w:eastAsia="Times New Roman" w:hAnsiTheme="minorHAnsi" w:cs="AdvTT5235d5a9"/>
          <w:kern w:val="0"/>
          <w:sz w:val="20"/>
          <w:szCs w:val="20"/>
          <w:lang w:eastAsia="en-GB"/>
        </w:rPr>
      </w:pPr>
      <w:r w:rsidRPr="000844AF">
        <w:rPr>
          <w:rFonts w:asciiTheme="minorHAnsi" w:eastAsia="Times New Roman" w:hAnsiTheme="minorHAnsi" w:cs="AdvTT5235d5a9"/>
          <w:kern w:val="0"/>
          <w:sz w:val="20"/>
          <w:szCs w:val="20"/>
          <w:lang w:eastAsia="en-GB"/>
        </w:rPr>
        <w:t xml:space="preserve">Bennett, P., Fukushima, T. (2003) </w:t>
      </w:r>
      <w:r w:rsidRPr="000844AF">
        <w:rPr>
          <w:rFonts w:asciiTheme="minorHAnsi" w:eastAsiaTheme="minorHAnsi" w:hAnsiTheme="minorHAnsi" w:cs="Arial"/>
          <w:bCs/>
          <w:i/>
          <w:kern w:val="0"/>
          <w:sz w:val="20"/>
          <w:szCs w:val="20"/>
          <w:lang w:eastAsia="en-US"/>
        </w:rPr>
        <w:t xml:space="preserve">Impact of PCI Coal Quality on Blast Furnace Operations. </w:t>
      </w:r>
      <w:r w:rsidRPr="000844AF">
        <w:rPr>
          <w:rFonts w:asciiTheme="minorHAnsi" w:eastAsiaTheme="minorHAnsi" w:hAnsiTheme="minorHAnsi" w:cs="Arial"/>
          <w:bCs/>
          <w:kern w:val="0"/>
          <w:sz w:val="20"/>
          <w:szCs w:val="20"/>
          <w:lang w:eastAsia="en-US"/>
        </w:rPr>
        <w:t xml:space="preserve">Coaltech (online) available at: http://www.coaltech.com.au/LinkedDocuments/Bennett_Fukushima.pdf [accessed on 23rd February 2018] </w:t>
      </w:r>
      <w:r w:rsidRPr="000844AF">
        <w:rPr>
          <w:rFonts w:asciiTheme="minorHAnsi" w:eastAsia="Times New Roman" w:hAnsiTheme="minorHAnsi" w:cs="AdvTT5235d5a9"/>
          <w:i/>
          <w:kern w:val="0"/>
          <w:sz w:val="20"/>
          <w:szCs w:val="20"/>
          <w:lang w:eastAsia="en-GB"/>
        </w:rPr>
        <w:t xml:space="preserve">      </w:t>
      </w:r>
    </w:p>
    <w:p w14:paraId="40210A2F" w14:textId="77777777" w:rsidR="00E94992" w:rsidRPr="000844AF" w:rsidRDefault="00E94992" w:rsidP="00377A6D">
      <w:pPr>
        <w:suppressAutoHyphens w:val="0"/>
        <w:autoSpaceDE w:val="0"/>
        <w:autoSpaceDN w:val="0"/>
        <w:adjustRightInd w:val="0"/>
        <w:spacing w:after="0" w:line="240" w:lineRule="auto"/>
        <w:jc w:val="both"/>
        <w:rPr>
          <w:rFonts w:asciiTheme="minorHAnsi" w:eastAsia="Times New Roman" w:hAnsiTheme="minorHAnsi" w:cs="Times New Roman"/>
          <w:color w:val="ED7D31" w:themeColor="accent2"/>
          <w:kern w:val="0"/>
          <w:sz w:val="20"/>
          <w:szCs w:val="20"/>
          <w:lang w:eastAsia="en-GB"/>
        </w:rPr>
      </w:pPr>
    </w:p>
    <w:p w14:paraId="18723DBF" w14:textId="77777777" w:rsidR="00E94992" w:rsidRPr="000844AF" w:rsidRDefault="00E94992" w:rsidP="00377A6D">
      <w:pPr>
        <w:jc w:val="both"/>
        <w:rPr>
          <w:rFonts w:asciiTheme="minorHAnsi" w:hAnsiTheme="minorHAnsi"/>
          <w:sz w:val="20"/>
          <w:szCs w:val="20"/>
          <w:lang w:val="en"/>
        </w:rPr>
      </w:pPr>
      <w:r w:rsidRPr="000844AF">
        <w:rPr>
          <w:rStyle w:val="reference-text"/>
          <w:rFonts w:asciiTheme="minorHAnsi" w:hAnsiTheme="minorHAnsi"/>
          <w:sz w:val="20"/>
          <w:szCs w:val="20"/>
          <w:lang w:val="en"/>
        </w:rPr>
        <w:t xml:space="preserve">Boddy, R., Smith, G. (2009) </w:t>
      </w:r>
      <w:r w:rsidRPr="000844AF">
        <w:rPr>
          <w:rStyle w:val="reference-text"/>
          <w:rFonts w:asciiTheme="minorHAnsi" w:hAnsiTheme="minorHAnsi"/>
          <w:i/>
          <w:iCs/>
          <w:sz w:val="20"/>
          <w:szCs w:val="20"/>
          <w:lang w:val="en"/>
        </w:rPr>
        <w:t xml:space="preserve">Statistical Methods in Practice: For Scientists and Technologists. </w:t>
      </w:r>
      <w:r w:rsidRPr="000844AF">
        <w:rPr>
          <w:rStyle w:val="reference-text"/>
          <w:rFonts w:asciiTheme="minorHAnsi" w:hAnsiTheme="minorHAnsi"/>
          <w:iCs/>
          <w:sz w:val="20"/>
          <w:szCs w:val="20"/>
          <w:lang w:val="en"/>
        </w:rPr>
        <w:t>First Edition</w:t>
      </w:r>
      <w:r w:rsidRPr="000844AF">
        <w:rPr>
          <w:rStyle w:val="reference-text"/>
          <w:rFonts w:asciiTheme="minorHAnsi" w:hAnsiTheme="minorHAnsi"/>
          <w:sz w:val="20"/>
          <w:szCs w:val="20"/>
          <w:lang w:val="en"/>
        </w:rPr>
        <w:t>.</w:t>
      </w:r>
      <w:r w:rsidRPr="000844AF">
        <w:rPr>
          <w:rFonts w:asciiTheme="minorHAnsi" w:hAnsiTheme="minorHAnsi"/>
          <w:sz w:val="20"/>
          <w:szCs w:val="20"/>
          <w:lang w:val="en"/>
        </w:rPr>
        <w:t xml:space="preserve"> John Wiley &amp; Sons, Ltd: New Jersey</w:t>
      </w:r>
    </w:p>
    <w:p w14:paraId="696D46DF" w14:textId="082D8C37" w:rsidR="000878D7" w:rsidRPr="00DA264A" w:rsidRDefault="000878D7" w:rsidP="00377A6D">
      <w:pPr>
        <w:suppressAutoHyphens w:val="0"/>
        <w:autoSpaceDE w:val="0"/>
        <w:autoSpaceDN w:val="0"/>
        <w:adjustRightInd w:val="0"/>
        <w:spacing w:after="0" w:line="240" w:lineRule="auto"/>
        <w:jc w:val="both"/>
        <w:rPr>
          <w:rFonts w:asciiTheme="minorHAnsi" w:eastAsiaTheme="minorHAnsi" w:hAnsiTheme="minorHAnsi" w:cs="ZurichCnBT,Bold"/>
          <w:bCs/>
          <w:i/>
          <w:kern w:val="0"/>
          <w:sz w:val="20"/>
          <w:szCs w:val="20"/>
          <w:lang w:eastAsia="en-US"/>
        </w:rPr>
      </w:pPr>
      <w:r w:rsidRPr="000844AF">
        <w:rPr>
          <w:rFonts w:asciiTheme="minorHAnsi" w:eastAsiaTheme="minorHAnsi" w:hAnsiTheme="minorHAnsi" w:cs="ZurichBT"/>
          <w:kern w:val="0"/>
          <w:sz w:val="20"/>
          <w:szCs w:val="20"/>
          <w:lang w:eastAsia="en-US"/>
        </w:rPr>
        <w:t xml:space="preserve">Boscolo, M., Padoano, E. (2011) </w:t>
      </w:r>
      <w:r w:rsidRPr="000844AF">
        <w:rPr>
          <w:rFonts w:asciiTheme="minorHAnsi" w:eastAsiaTheme="minorHAnsi" w:hAnsiTheme="minorHAnsi" w:cs="ZurichCnBT,Bold"/>
          <w:bCs/>
          <w:i/>
          <w:kern w:val="0"/>
          <w:sz w:val="20"/>
          <w:szCs w:val="20"/>
          <w:lang w:eastAsia="en-US"/>
        </w:rPr>
        <w:t>Monitoring of Particulate Emissions to Assess the Outc</w:t>
      </w:r>
      <w:r w:rsidR="00DA264A">
        <w:rPr>
          <w:rFonts w:asciiTheme="minorHAnsi" w:eastAsiaTheme="minorHAnsi" w:hAnsiTheme="minorHAnsi" w:cs="ZurichCnBT,Bold"/>
          <w:bCs/>
          <w:i/>
          <w:kern w:val="0"/>
          <w:sz w:val="20"/>
          <w:szCs w:val="20"/>
          <w:lang w:eastAsia="en-US"/>
        </w:rPr>
        <w:t xml:space="preserve">omes of </w:t>
      </w:r>
      <w:r w:rsidRPr="000844AF">
        <w:rPr>
          <w:rFonts w:asciiTheme="minorHAnsi" w:eastAsiaTheme="minorHAnsi" w:hAnsiTheme="minorHAnsi" w:cs="ZurichCnBT,Bold"/>
          <w:bCs/>
          <w:i/>
          <w:kern w:val="0"/>
          <w:sz w:val="20"/>
          <w:szCs w:val="20"/>
          <w:lang w:eastAsia="en-US"/>
        </w:rPr>
        <w:t xml:space="preserve">Retrofitting Measures at an Ironmaking Plant. </w:t>
      </w:r>
      <w:r w:rsidR="00A772F0">
        <w:rPr>
          <w:rFonts w:asciiTheme="minorHAnsi" w:eastAsiaTheme="minorHAnsi" w:hAnsiTheme="minorHAnsi" w:cs="ZurichBT"/>
          <w:kern w:val="0"/>
          <w:sz w:val="20"/>
          <w:szCs w:val="20"/>
          <w:lang w:eastAsia="en-US"/>
        </w:rPr>
        <w:t>ISIJ International, vol. 51 (2011), n</w:t>
      </w:r>
      <w:r w:rsidRPr="000844AF">
        <w:rPr>
          <w:rFonts w:asciiTheme="minorHAnsi" w:eastAsiaTheme="minorHAnsi" w:hAnsiTheme="minorHAnsi" w:cs="ZurichBT"/>
          <w:kern w:val="0"/>
          <w:sz w:val="20"/>
          <w:szCs w:val="20"/>
          <w:lang w:eastAsia="en-US"/>
        </w:rPr>
        <w:t>o. 9, pp. 1553–1560</w:t>
      </w:r>
    </w:p>
    <w:p w14:paraId="21E60772" w14:textId="77777777" w:rsidR="000878D7" w:rsidRPr="000844AF" w:rsidRDefault="000878D7" w:rsidP="00377A6D">
      <w:pPr>
        <w:suppressAutoHyphens w:val="0"/>
        <w:autoSpaceDE w:val="0"/>
        <w:autoSpaceDN w:val="0"/>
        <w:adjustRightInd w:val="0"/>
        <w:spacing w:after="0"/>
        <w:jc w:val="both"/>
        <w:rPr>
          <w:rFonts w:asciiTheme="minorHAnsi" w:eastAsiaTheme="minorHAnsi" w:hAnsiTheme="minorHAnsi" w:cs="ZurichBT"/>
          <w:kern w:val="0"/>
          <w:sz w:val="20"/>
          <w:szCs w:val="20"/>
          <w:lang w:eastAsia="en-US"/>
        </w:rPr>
      </w:pPr>
    </w:p>
    <w:p w14:paraId="5A5342D8" w14:textId="77777777" w:rsidR="000D4F88" w:rsidRDefault="001E278E" w:rsidP="00377A6D">
      <w:pPr>
        <w:suppressAutoHyphens w:val="0"/>
        <w:autoSpaceDE w:val="0"/>
        <w:autoSpaceDN w:val="0"/>
        <w:adjustRightInd w:val="0"/>
        <w:spacing w:after="0" w:line="240" w:lineRule="auto"/>
        <w:jc w:val="both"/>
        <w:rPr>
          <w:rFonts w:asciiTheme="minorHAnsi" w:eastAsiaTheme="minorHAnsi" w:hAnsiTheme="minorHAnsi" w:cs="ProximaNova-Bold"/>
          <w:bCs/>
          <w:kern w:val="0"/>
          <w:sz w:val="20"/>
          <w:szCs w:val="20"/>
          <w:lang w:eastAsia="en-US"/>
        </w:rPr>
      </w:pPr>
      <w:r w:rsidRPr="000844AF">
        <w:rPr>
          <w:rFonts w:asciiTheme="minorHAnsi" w:eastAsiaTheme="minorHAnsi" w:hAnsiTheme="minorHAnsi" w:cs="ProximaNova-Bold"/>
          <w:bCs/>
          <w:kern w:val="0"/>
          <w:sz w:val="20"/>
          <w:szCs w:val="20"/>
          <w:lang w:eastAsia="en-US"/>
        </w:rPr>
        <w:t xml:space="preserve">Carslaw, D.C. (2015). </w:t>
      </w:r>
      <w:r w:rsidRPr="000844AF">
        <w:rPr>
          <w:rFonts w:asciiTheme="minorHAnsi" w:eastAsiaTheme="minorHAnsi" w:hAnsiTheme="minorHAnsi" w:cs="ProximaNova-Bold"/>
          <w:bCs/>
          <w:i/>
          <w:kern w:val="0"/>
          <w:sz w:val="20"/>
          <w:szCs w:val="20"/>
          <w:lang w:eastAsia="en-US"/>
        </w:rPr>
        <w:t>The openair manual — open-source tools for analysing air pollution data.</w:t>
      </w:r>
      <w:r w:rsidRPr="000844AF">
        <w:rPr>
          <w:rFonts w:asciiTheme="minorHAnsi" w:eastAsiaTheme="minorHAnsi" w:hAnsiTheme="minorHAnsi" w:cs="ProximaNova-Bold"/>
          <w:bCs/>
          <w:kern w:val="0"/>
          <w:sz w:val="20"/>
          <w:szCs w:val="20"/>
          <w:lang w:eastAsia="en-US"/>
        </w:rPr>
        <w:t xml:space="preserve"> Manual for version 1.1-4, King’s College London.</w:t>
      </w:r>
    </w:p>
    <w:p w14:paraId="54D47101" w14:textId="77777777" w:rsidR="000D4F88" w:rsidRDefault="000D4F88" w:rsidP="00377A6D">
      <w:pPr>
        <w:suppressAutoHyphens w:val="0"/>
        <w:autoSpaceDE w:val="0"/>
        <w:autoSpaceDN w:val="0"/>
        <w:adjustRightInd w:val="0"/>
        <w:spacing w:after="0" w:line="240" w:lineRule="auto"/>
        <w:jc w:val="both"/>
        <w:rPr>
          <w:rFonts w:asciiTheme="minorHAnsi" w:eastAsiaTheme="minorHAnsi" w:hAnsiTheme="minorHAnsi" w:cs="ProximaNova-Bold"/>
          <w:bCs/>
          <w:kern w:val="0"/>
          <w:sz w:val="20"/>
          <w:szCs w:val="20"/>
          <w:lang w:eastAsia="en-US"/>
        </w:rPr>
      </w:pPr>
    </w:p>
    <w:p w14:paraId="4BDF6B7D" w14:textId="40D58E08" w:rsidR="00BD0BF7" w:rsidRPr="000D4F88" w:rsidRDefault="00BD0BF7" w:rsidP="00377A6D">
      <w:pPr>
        <w:suppressAutoHyphens w:val="0"/>
        <w:autoSpaceDE w:val="0"/>
        <w:autoSpaceDN w:val="0"/>
        <w:adjustRightInd w:val="0"/>
        <w:spacing w:after="0" w:line="240" w:lineRule="auto"/>
        <w:jc w:val="both"/>
        <w:rPr>
          <w:rFonts w:asciiTheme="minorHAnsi" w:eastAsiaTheme="minorHAnsi" w:hAnsiTheme="minorHAnsi" w:cs="ProximaNova-Bold"/>
          <w:bCs/>
          <w:kern w:val="0"/>
          <w:sz w:val="20"/>
          <w:szCs w:val="20"/>
          <w:lang w:eastAsia="en-US"/>
        </w:rPr>
      </w:pPr>
      <w:r w:rsidRPr="000D4F88">
        <w:rPr>
          <w:sz w:val="20"/>
          <w:szCs w:val="20"/>
          <w:lang w:val="en"/>
        </w:rPr>
        <w:t xml:space="preserve">Csavina, J., Field, J., Félix, O., Corral-Avitia, A. Y., Sáez, A, E., Betterton, E. A. (2014) </w:t>
      </w:r>
      <w:r w:rsidRPr="000D4F88">
        <w:rPr>
          <w:i/>
          <w:sz w:val="20"/>
          <w:szCs w:val="20"/>
          <w:lang w:val="en"/>
        </w:rPr>
        <w:t>Effect of Wind Speed and Relative Humidity on Atmospheric Dust Concentrations in Semi-Arid Climates.</w:t>
      </w:r>
      <w:r w:rsidRPr="000D4F88">
        <w:rPr>
          <w:sz w:val="20"/>
          <w:szCs w:val="20"/>
          <w:lang w:val="en"/>
        </w:rPr>
        <w:t xml:space="preserve"> </w:t>
      </w:r>
      <w:r w:rsidRPr="000D4F88">
        <w:rPr>
          <w:rStyle w:val="cit"/>
          <w:rFonts w:asciiTheme="minorHAnsi" w:hAnsiTheme="minorHAnsi"/>
          <w:sz w:val="20"/>
          <w:szCs w:val="20"/>
          <w:lang w:val="en"/>
        </w:rPr>
        <w:t xml:space="preserve">Sci Total Environ. </w:t>
      </w:r>
      <w:r w:rsidR="00A772F0">
        <w:rPr>
          <w:rStyle w:val="cit"/>
          <w:rFonts w:asciiTheme="minorHAnsi" w:hAnsiTheme="minorHAnsi"/>
          <w:sz w:val="20"/>
          <w:szCs w:val="20"/>
          <w:lang w:val="en"/>
        </w:rPr>
        <w:t>vol.</w:t>
      </w:r>
      <w:r w:rsidRPr="000D4F88">
        <w:rPr>
          <w:rStyle w:val="cit"/>
          <w:rFonts w:asciiTheme="minorHAnsi" w:hAnsiTheme="minorHAnsi"/>
          <w:sz w:val="20"/>
          <w:szCs w:val="20"/>
          <w:lang w:val="en"/>
        </w:rPr>
        <w:t xml:space="preserve"> 15; </w:t>
      </w:r>
      <w:r w:rsidR="00A772F0">
        <w:rPr>
          <w:rStyle w:val="cit"/>
          <w:rFonts w:asciiTheme="minorHAnsi" w:hAnsiTheme="minorHAnsi"/>
          <w:sz w:val="20"/>
          <w:szCs w:val="20"/>
          <w:lang w:val="en"/>
        </w:rPr>
        <w:t xml:space="preserve">no. </w:t>
      </w:r>
      <w:r w:rsidRPr="000D4F88">
        <w:rPr>
          <w:rStyle w:val="cit"/>
          <w:rFonts w:asciiTheme="minorHAnsi" w:hAnsiTheme="minorHAnsi"/>
          <w:sz w:val="20"/>
          <w:szCs w:val="20"/>
          <w:lang w:val="en"/>
        </w:rPr>
        <w:t>487</w:t>
      </w:r>
      <w:r w:rsidR="00A772F0">
        <w:rPr>
          <w:rStyle w:val="cit"/>
          <w:rFonts w:asciiTheme="minorHAnsi" w:hAnsiTheme="minorHAnsi"/>
          <w:sz w:val="20"/>
          <w:szCs w:val="20"/>
          <w:lang w:val="en"/>
        </w:rPr>
        <w:t>, pp. 82–90</w:t>
      </w:r>
      <w:r w:rsidRPr="000D4F88">
        <w:rPr>
          <w:rStyle w:val="cit"/>
          <w:rFonts w:asciiTheme="minorHAnsi" w:hAnsiTheme="minorHAnsi"/>
          <w:sz w:val="20"/>
          <w:szCs w:val="20"/>
          <w:lang w:val="en"/>
        </w:rPr>
        <w:t xml:space="preserve"> </w:t>
      </w:r>
    </w:p>
    <w:p w14:paraId="62484460" w14:textId="77777777" w:rsidR="001C0177" w:rsidRPr="000844AF" w:rsidRDefault="001C0177" w:rsidP="00377A6D">
      <w:pPr>
        <w:suppressAutoHyphens w:val="0"/>
        <w:autoSpaceDE w:val="0"/>
        <w:autoSpaceDN w:val="0"/>
        <w:adjustRightInd w:val="0"/>
        <w:spacing w:after="0" w:line="240" w:lineRule="auto"/>
        <w:jc w:val="both"/>
        <w:rPr>
          <w:rFonts w:asciiTheme="minorHAnsi" w:eastAsiaTheme="minorHAnsi" w:hAnsiTheme="minorHAnsi" w:cs="ProximaNova-Bold"/>
          <w:bCs/>
          <w:kern w:val="0"/>
          <w:sz w:val="20"/>
          <w:szCs w:val="20"/>
          <w:lang w:eastAsia="en-US"/>
        </w:rPr>
      </w:pPr>
    </w:p>
    <w:p w14:paraId="0973FFDA" w14:textId="09AC357A" w:rsidR="001C0177" w:rsidRPr="000844AF" w:rsidRDefault="001C0177" w:rsidP="00377A6D">
      <w:pPr>
        <w:suppressAutoHyphens w:val="0"/>
        <w:autoSpaceDE w:val="0"/>
        <w:autoSpaceDN w:val="0"/>
        <w:adjustRightInd w:val="0"/>
        <w:spacing w:after="0" w:line="240" w:lineRule="auto"/>
        <w:jc w:val="both"/>
        <w:rPr>
          <w:rStyle w:val="Strong"/>
          <w:rFonts w:asciiTheme="minorHAnsi" w:eastAsiaTheme="minorHAnsi" w:hAnsiTheme="minorHAnsi" w:cs="Times New Roman"/>
          <w:b w:val="0"/>
          <w:kern w:val="0"/>
          <w:sz w:val="20"/>
          <w:szCs w:val="20"/>
          <w:lang w:eastAsia="en-US"/>
        </w:rPr>
      </w:pPr>
      <w:r w:rsidRPr="000844AF">
        <w:rPr>
          <w:rFonts w:asciiTheme="minorHAnsi" w:eastAsia="Times New Roman" w:hAnsiTheme="minorHAnsi" w:cs="AdvTT5235d5a9"/>
          <w:kern w:val="0"/>
          <w:sz w:val="20"/>
          <w:szCs w:val="20"/>
          <w:lang w:eastAsia="en-GB"/>
        </w:rPr>
        <w:t>Chambers, A. (2004)</w:t>
      </w:r>
      <w:r w:rsidRPr="000844AF">
        <w:rPr>
          <w:rFonts w:asciiTheme="minorHAnsi" w:eastAsia="Times New Roman" w:hAnsiTheme="minorHAnsi" w:cs="AdvTT5235d5a9"/>
          <w:b/>
          <w:kern w:val="0"/>
          <w:sz w:val="20"/>
          <w:szCs w:val="20"/>
          <w:lang w:eastAsia="en-GB"/>
        </w:rPr>
        <w:t xml:space="preserve"> </w:t>
      </w:r>
      <w:r w:rsidRPr="000844AF">
        <w:rPr>
          <w:rFonts w:asciiTheme="minorHAnsi" w:eastAsiaTheme="minorHAnsi" w:hAnsiTheme="minorHAnsi" w:cs="Times New Roman"/>
          <w:bCs/>
          <w:i/>
          <w:kern w:val="0"/>
          <w:sz w:val="20"/>
          <w:szCs w:val="20"/>
          <w:lang w:eastAsia="en-US"/>
        </w:rPr>
        <w:t xml:space="preserve">Optical Measurement Technology for Fugitive Emissions from Upstream Oil and Gas Facilities. </w:t>
      </w:r>
      <w:r w:rsidRPr="000844AF">
        <w:rPr>
          <w:rFonts w:asciiTheme="minorHAnsi" w:eastAsiaTheme="minorHAnsi" w:hAnsiTheme="minorHAnsi" w:cs="Times New Roman"/>
          <w:bCs/>
          <w:kern w:val="0"/>
          <w:sz w:val="20"/>
          <w:szCs w:val="20"/>
          <w:lang w:eastAsia="en-US"/>
        </w:rPr>
        <w:t>Alberta Research Council (online) available at: https://clu-in.org/characterization/technologies/pdf/envp0403.pdf [accessed on 26th February 2018]</w:t>
      </w:r>
    </w:p>
    <w:p w14:paraId="113818E5" w14:textId="6FED7B50" w:rsidR="00400E3F" w:rsidRPr="000844AF" w:rsidRDefault="00BD50E9" w:rsidP="00377A6D">
      <w:pPr>
        <w:suppressAutoHyphens w:val="0"/>
        <w:spacing w:before="100" w:beforeAutospacing="1" w:after="100" w:afterAutospacing="1" w:line="240" w:lineRule="auto"/>
        <w:jc w:val="both"/>
        <w:rPr>
          <w:rFonts w:asciiTheme="minorHAnsi" w:hAnsiTheme="minorHAnsi" w:cs="Arial"/>
          <w:sz w:val="20"/>
          <w:szCs w:val="20"/>
          <w:lang w:val="en"/>
        </w:rPr>
      </w:pPr>
      <w:r w:rsidRPr="000844AF">
        <w:rPr>
          <w:rFonts w:asciiTheme="minorHAnsi" w:eastAsia="Times New Roman" w:hAnsiTheme="minorHAnsi" w:cs="Arial"/>
          <w:iCs/>
          <w:kern w:val="0"/>
          <w:sz w:val="20"/>
          <w:szCs w:val="20"/>
          <w:lang w:val="en" w:eastAsia="en-GB"/>
        </w:rPr>
        <w:lastRenderedPageBreak/>
        <w:t>Chow, J. C., Watson, J. G., Green, M. C., Lowenthal, D. H., DuBois, D. W., Kohl, S. D., Egami, R. T., Gillies, J., Rogers, C. F., Frazier, C. A., Cates, W. (1999)</w:t>
      </w:r>
      <w:r w:rsidRPr="000844AF">
        <w:rPr>
          <w:rFonts w:asciiTheme="minorHAnsi" w:eastAsia="Times New Roman" w:hAnsiTheme="minorHAnsi" w:cs="Arial"/>
          <w:kern w:val="0"/>
          <w:sz w:val="20"/>
          <w:szCs w:val="20"/>
          <w:lang w:val="en" w:eastAsia="en-GB"/>
        </w:rPr>
        <w:t xml:space="preserve"> </w:t>
      </w:r>
      <w:hyperlink r:id="rId102" w:history="1">
        <w:r w:rsidRPr="000844AF">
          <w:rPr>
            <w:rFonts w:asciiTheme="minorHAnsi" w:eastAsia="Times New Roman" w:hAnsiTheme="minorHAnsi" w:cs="Arial"/>
            <w:bCs/>
            <w:i/>
            <w:kern w:val="0"/>
            <w:sz w:val="20"/>
            <w:szCs w:val="20"/>
            <w:lang w:val="en" w:eastAsia="en-GB"/>
          </w:rPr>
          <w:t>Middle- and Neighborhood-Scale Variations of PM</w:t>
        </w:r>
        <w:r w:rsidRPr="000844AF">
          <w:rPr>
            <w:rFonts w:asciiTheme="minorHAnsi" w:eastAsia="Times New Roman" w:hAnsiTheme="minorHAnsi" w:cs="Arial"/>
            <w:bCs/>
            <w:i/>
            <w:kern w:val="0"/>
            <w:sz w:val="20"/>
            <w:szCs w:val="20"/>
            <w:vertAlign w:val="subscript"/>
            <w:lang w:val="en" w:eastAsia="en-GB"/>
          </w:rPr>
          <w:t>10</w:t>
        </w:r>
        <w:r w:rsidRPr="000844AF">
          <w:rPr>
            <w:rFonts w:asciiTheme="minorHAnsi" w:eastAsia="Times New Roman" w:hAnsiTheme="minorHAnsi" w:cs="Arial"/>
            <w:bCs/>
            <w:i/>
            <w:kern w:val="0"/>
            <w:sz w:val="20"/>
            <w:szCs w:val="20"/>
            <w:lang w:val="en" w:eastAsia="en-GB"/>
          </w:rPr>
          <w:t xml:space="preserve"> Source Contributions in Las Vegas, Nevada</w:t>
        </w:r>
      </w:hyperlink>
      <w:r w:rsidRPr="000844AF">
        <w:rPr>
          <w:rFonts w:asciiTheme="minorHAnsi" w:eastAsia="Times New Roman" w:hAnsiTheme="minorHAnsi" w:cs="Arial"/>
          <w:i/>
          <w:kern w:val="0"/>
          <w:sz w:val="20"/>
          <w:szCs w:val="20"/>
          <w:lang w:val="en" w:eastAsia="en-GB"/>
        </w:rPr>
        <w:t>.</w:t>
      </w:r>
      <w:r w:rsidRPr="000844AF">
        <w:rPr>
          <w:rFonts w:asciiTheme="minorHAnsi" w:eastAsia="Times New Roman" w:hAnsiTheme="minorHAnsi" w:cs="Arial"/>
          <w:kern w:val="0"/>
          <w:sz w:val="20"/>
          <w:szCs w:val="20"/>
          <w:lang w:val="en" w:eastAsia="en-GB"/>
        </w:rPr>
        <w:t xml:space="preserve"> Journal of the Air &amp;</w:t>
      </w:r>
      <w:r w:rsidR="00A772F0">
        <w:rPr>
          <w:rFonts w:asciiTheme="minorHAnsi" w:eastAsia="Times New Roman" w:hAnsiTheme="minorHAnsi" w:cs="Arial"/>
          <w:kern w:val="0"/>
          <w:sz w:val="20"/>
          <w:szCs w:val="20"/>
          <w:lang w:val="en" w:eastAsia="en-GB"/>
        </w:rPr>
        <w:t xml:space="preserve"> Waste Management Association,</w:t>
      </w:r>
      <w:r w:rsidRPr="000844AF">
        <w:rPr>
          <w:rFonts w:asciiTheme="minorHAnsi" w:eastAsia="Times New Roman" w:hAnsiTheme="minorHAnsi" w:cs="Arial"/>
          <w:kern w:val="0"/>
          <w:sz w:val="20"/>
          <w:szCs w:val="20"/>
          <w:lang w:val="en" w:eastAsia="en-GB"/>
        </w:rPr>
        <w:t xml:space="preserve"> </w:t>
      </w:r>
      <w:r w:rsidR="00A772F0">
        <w:rPr>
          <w:rFonts w:asciiTheme="minorHAnsi" w:eastAsia="Times New Roman" w:hAnsiTheme="minorHAnsi" w:cs="Arial"/>
          <w:kern w:val="0"/>
          <w:sz w:val="20"/>
          <w:szCs w:val="20"/>
          <w:lang w:val="en" w:eastAsia="en-GB"/>
        </w:rPr>
        <w:t xml:space="preserve">vol. </w:t>
      </w:r>
      <w:r w:rsidRPr="000844AF">
        <w:rPr>
          <w:rFonts w:asciiTheme="minorHAnsi" w:eastAsia="Times New Roman" w:hAnsiTheme="minorHAnsi" w:cs="Arial"/>
          <w:kern w:val="0"/>
          <w:sz w:val="20"/>
          <w:szCs w:val="20"/>
          <w:lang w:val="en" w:eastAsia="en-GB"/>
        </w:rPr>
        <w:t xml:space="preserve">49, </w:t>
      </w:r>
      <w:r w:rsidR="00A772F0">
        <w:rPr>
          <w:rFonts w:asciiTheme="minorHAnsi" w:eastAsia="Times New Roman" w:hAnsiTheme="minorHAnsi" w:cs="Arial"/>
          <w:kern w:val="0"/>
          <w:sz w:val="20"/>
          <w:szCs w:val="20"/>
          <w:lang w:val="en" w:eastAsia="en-GB"/>
        </w:rPr>
        <w:t>issue</w:t>
      </w:r>
      <w:r w:rsidRPr="000844AF">
        <w:rPr>
          <w:rFonts w:asciiTheme="minorHAnsi" w:eastAsia="Times New Roman" w:hAnsiTheme="minorHAnsi" w:cs="Arial"/>
          <w:kern w:val="0"/>
          <w:sz w:val="20"/>
          <w:szCs w:val="20"/>
          <w:lang w:val="en" w:eastAsia="en-GB"/>
        </w:rPr>
        <w:t xml:space="preserve"> 6, </w:t>
      </w:r>
      <w:r w:rsidR="00A772F0">
        <w:rPr>
          <w:rFonts w:asciiTheme="minorHAnsi" w:eastAsia="Times New Roman" w:hAnsiTheme="minorHAnsi" w:cs="Arial"/>
          <w:kern w:val="0"/>
          <w:sz w:val="20"/>
          <w:szCs w:val="20"/>
          <w:lang w:val="en" w:eastAsia="en-GB"/>
        </w:rPr>
        <w:t xml:space="preserve">pp. </w:t>
      </w:r>
      <w:r w:rsidRPr="000844AF">
        <w:rPr>
          <w:rFonts w:asciiTheme="minorHAnsi" w:hAnsiTheme="minorHAnsi" w:cs="Arial"/>
          <w:sz w:val="20"/>
          <w:szCs w:val="20"/>
          <w:lang w:val="en"/>
        </w:rPr>
        <w:t>641-654</w:t>
      </w:r>
    </w:p>
    <w:p w14:paraId="0D225FC5" w14:textId="74CE62DB" w:rsidR="00DC389A" w:rsidRPr="000844AF" w:rsidRDefault="00DC389A" w:rsidP="00377A6D">
      <w:pPr>
        <w:shd w:val="clear" w:color="auto" w:fill="FFFFFF"/>
        <w:suppressAutoHyphens w:val="0"/>
        <w:spacing w:after="0" w:line="240" w:lineRule="auto"/>
        <w:jc w:val="both"/>
        <w:rPr>
          <w:rFonts w:asciiTheme="minorHAnsi" w:eastAsia="Times New Roman" w:hAnsiTheme="minorHAnsi" w:cs="Times New Roman"/>
          <w:spacing w:val="1"/>
          <w:kern w:val="0"/>
          <w:sz w:val="20"/>
          <w:szCs w:val="20"/>
          <w:lang w:eastAsia="en-GB"/>
        </w:rPr>
      </w:pPr>
      <w:r w:rsidRPr="000844AF">
        <w:rPr>
          <w:rStyle w:val="authorsname"/>
          <w:rFonts w:asciiTheme="minorHAnsi" w:hAnsiTheme="minorHAnsi"/>
          <w:spacing w:val="1"/>
          <w:sz w:val="20"/>
          <w:szCs w:val="20"/>
        </w:rPr>
        <w:t xml:space="preserve">Czernecki, B., Półrolniczak, M., Kolendowicz, L., Marosz, M., Kendzierski, S., Pilguj, N. (2017) </w:t>
      </w:r>
      <w:r w:rsidRPr="000844AF">
        <w:rPr>
          <w:rFonts w:asciiTheme="minorHAnsi" w:hAnsiTheme="minorHAnsi"/>
          <w:i/>
          <w:sz w:val="20"/>
          <w:szCs w:val="20"/>
          <w:lang w:val="en"/>
        </w:rPr>
        <w:t>Influence of the atmospheric conditions on PM</w:t>
      </w:r>
      <w:r w:rsidRPr="000844AF">
        <w:rPr>
          <w:rFonts w:asciiTheme="minorHAnsi" w:hAnsiTheme="minorHAnsi"/>
          <w:i/>
          <w:sz w:val="20"/>
          <w:szCs w:val="20"/>
          <w:vertAlign w:val="subscript"/>
          <w:lang w:val="en"/>
        </w:rPr>
        <w:t>10</w:t>
      </w:r>
      <w:r w:rsidRPr="000844AF">
        <w:rPr>
          <w:rFonts w:asciiTheme="minorHAnsi" w:hAnsiTheme="minorHAnsi"/>
          <w:i/>
          <w:sz w:val="20"/>
          <w:szCs w:val="20"/>
          <w:lang w:val="en"/>
        </w:rPr>
        <w:t xml:space="preserve"> concentrations in Poznań, Poland. </w:t>
      </w:r>
      <w:r w:rsidRPr="000844AF">
        <w:rPr>
          <w:rStyle w:val="journaltitle2"/>
          <w:rFonts w:asciiTheme="minorHAnsi" w:hAnsiTheme="minorHAnsi"/>
          <w:spacing w:val="1"/>
          <w:sz w:val="20"/>
          <w:szCs w:val="20"/>
        </w:rPr>
        <w:t>Journal of Atmospheric Chemistry</w:t>
      </w:r>
      <w:r w:rsidRPr="000844AF">
        <w:rPr>
          <w:rStyle w:val="articlecitationyear"/>
          <w:rFonts w:asciiTheme="minorHAnsi" w:hAnsiTheme="minorHAnsi"/>
          <w:spacing w:val="1"/>
          <w:sz w:val="20"/>
          <w:szCs w:val="20"/>
        </w:rPr>
        <w:t xml:space="preserve">, </w:t>
      </w:r>
      <w:r w:rsidR="00A772F0">
        <w:rPr>
          <w:rStyle w:val="articlecitationyear"/>
          <w:rFonts w:asciiTheme="minorHAnsi" w:hAnsiTheme="minorHAnsi"/>
          <w:spacing w:val="1"/>
          <w:sz w:val="20"/>
          <w:szCs w:val="20"/>
        </w:rPr>
        <w:t>vol.</w:t>
      </w:r>
      <w:r w:rsidRPr="000844AF">
        <w:rPr>
          <w:rStyle w:val="articlecitationvolume"/>
          <w:rFonts w:asciiTheme="minorHAnsi" w:hAnsiTheme="minorHAnsi"/>
          <w:spacing w:val="1"/>
          <w:sz w:val="20"/>
          <w:szCs w:val="20"/>
        </w:rPr>
        <w:t xml:space="preserve"> 74, </w:t>
      </w:r>
      <w:r w:rsidR="00A772F0">
        <w:rPr>
          <w:rStyle w:val="articlecitationvolume"/>
          <w:rFonts w:asciiTheme="minorHAnsi" w:hAnsiTheme="minorHAnsi"/>
          <w:spacing w:val="1"/>
          <w:sz w:val="20"/>
          <w:szCs w:val="20"/>
        </w:rPr>
        <w:t>issue</w:t>
      </w:r>
      <w:r w:rsidRPr="000844AF">
        <w:rPr>
          <w:rFonts w:asciiTheme="minorHAnsi" w:hAnsiTheme="minorHAnsi"/>
          <w:spacing w:val="1"/>
          <w:sz w:val="20"/>
          <w:szCs w:val="20"/>
        </w:rPr>
        <w:t xml:space="preserve"> 1, </w:t>
      </w:r>
      <w:r w:rsidRPr="000844AF">
        <w:rPr>
          <w:rStyle w:val="articlecitationpages"/>
          <w:rFonts w:asciiTheme="minorHAnsi" w:hAnsiTheme="minorHAnsi"/>
          <w:spacing w:val="1"/>
          <w:sz w:val="20"/>
          <w:szCs w:val="20"/>
        </w:rPr>
        <w:t>pp</w:t>
      </w:r>
      <w:r w:rsidR="00A772F0">
        <w:rPr>
          <w:rStyle w:val="articlecitationpages"/>
          <w:rFonts w:asciiTheme="minorHAnsi" w:hAnsiTheme="minorHAnsi"/>
          <w:spacing w:val="1"/>
          <w:sz w:val="20"/>
          <w:szCs w:val="20"/>
        </w:rPr>
        <w:t>.</w:t>
      </w:r>
      <w:r w:rsidRPr="000844AF">
        <w:rPr>
          <w:rStyle w:val="articlecitationpages"/>
          <w:rFonts w:asciiTheme="minorHAnsi" w:hAnsiTheme="minorHAnsi"/>
          <w:spacing w:val="1"/>
          <w:sz w:val="20"/>
          <w:szCs w:val="20"/>
        </w:rPr>
        <w:t xml:space="preserve"> 115–139</w:t>
      </w:r>
    </w:p>
    <w:p w14:paraId="09F2ABA2" w14:textId="77777777" w:rsidR="000844AF" w:rsidRDefault="000844AF" w:rsidP="00377A6D">
      <w:pPr>
        <w:suppressAutoHyphens w:val="0"/>
        <w:autoSpaceDE w:val="0"/>
        <w:autoSpaceDN w:val="0"/>
        <w:adjustRightInd w:val="0"/>
        <w:spacing w:after="0" w:line="240" w:lineRule="auto"/>
        <w:jc w:val="both"/>
        <w:rPr>
          <w:rFonts w:asciiTheme="minorHAnsi" w:eastAsia="Times New Roman" w:hAnsiTheme="minorHAnsi" w:cs="Times New Roman"/>
          <w:spacing w:val="1"/>
          <w:kern w:val="0"/>
          <w:sz w:val="20"/>
          <w:szCs w:val="20"/>
          <w:lang w:eastAsia="en-GB"/>
        </w:rPr>
      </w:pPr>
    </w:p>
    <w:p w14:paraId="301FC3DD" w14:textId="13A36EBA"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Arial"/>
          <w:kern w:val="0"/>
          <w:sz w:val="20"/>
          <w:szCs w:val="20"/>
          <w:lang w:eastAsia="en-GB"/>
        </w:rPr>
      </w:pPr>
      <w:r w:rsidRPr="000844AF">
        <w:rPr>
          <w:rFonts w:asciiTheme="minorHAnsi" w:eastAsia="Times New Roman" w:hAnsiTheme="minorHAnsi" w:cs="Arial"/>
          <w:bCs/>
          <w:kern w:val="0"/>
          <w:sz w:val="20"/>
          <w:szCs w:val="20"/>
          <w:lang w:eastAsia="en-GB"/>
        </w:rPr>
        <w:t xml:space="preserve">Dai, Q., Bi, X., Wu, J., Zhang, Y., Wang, J., Xu, H., Yao, L., Jiao, L., Feng, Y., (2015) </w:t>
      </w:r>
      <w:r w:rsidRPr="00991854">
        <w:rPr>
          <w:rFonts w:asciiTheme="minorHAnsi" w:eastAsia="Times New Roman" w:hAnsiTheme="minorHAnsi" w:cs="Arial"/>
          <w:bCs/>
          <w:i/>
          <w:kern w:val="0"/>
          <w:sz w:val="20"/>
          <w:szCs w:val="20"/>
          <w:lang w:eastAsia="en-GB"/>
        </w:rPr>
        <w:t>Characterization and Source Identification of Heavy Metals in Ambient PM</w:t>
      </w:r>
      <w:r w:rsidRPr="00991854">
        <w:rPr>
          <w:rFonts w:asciiTheme="minorHAnsi" w:eastAsia="Times New Roman" w:hAnsiTheme="minorHAnsi" w:cs="Arial"/>
          <w:bCs/>
          <w:i/>
          <w:kern w:val="0"/>
          <w:sz w:val="20"/>
          <w:szCs w:val="20"/>
          <w:vertAlign w:val="subscript"/>
          <w:lang w:eastAsia="en-GB"/>
        </w:rPr>
        <w:t>10</w:t>
      </w:r>
      <w:r w:rsidRPr="00991854">
        <w:rPr>
          <w:rFonts w:asciiTheme="minorHAnsi" w:eastAsia="Times New Roman" w:hAnsiTheme="minorHAnsi" w:cs="Arial"/>
          <w:bCs/>
          <w:i/>
          <w:kern w:val="0"/>
          <w:sz w:val="20"/>
          <w:szCs w:val="20"/>
          <w:lang w:eastAsia="en-GB"/>
        </w:rPr>
        <w:t xml:space="preserve"> and PM</w:t>
      </w:r>
      <w:r w:rsidRPr="00991854">
        <w:rPr>
          <w:rFonts w:asciiTheme="minorHAnsi" w:eastAsia="Times New Roman" w:hAnsiTheme="minorHAnsi" w:cs="Arial"/>
          <w:bCs/>
          <w:i/>
          <w:kern w:val="0"/>
          <w:sz w:val="20"/>
          <w:szCs w:val="20"/>
          <w:vertAlign w:val="subscript"/>
          <w:lang w:eastAsia="en-GB"/>
        </w:rPr>
        <w:t xml:space="preserve">2.5 </w:t>
      </w:r>
      <w:r w:rsidRPr="00991854">
        <w:rPr>
          <w:rFonts w:asciiTheme="minorHAnsi" w:eastAsia="Times New Roman" w:hAnsiTheme="minorHAnsi" w:cs="Arial"/>
          <w:bCs/>
          <w:i/>
          <w:kern w:val="0"/>
          <w:sz w:val="20"/>
          <w:szCs w:val="20"/>
          <w:lang w:eastAsia="en-GB"/>
        </w:rPr>
        <w:t>in an Integrated Iron and Steel Industry Zone Compared with a Background Site</w:t>
      </w:r>
      <w:r w:rsidRPr="000844AF">
        <w:rPr>
          <w:rFonts w:asciiTheme="minorHAnsi" w:eastAsia="Times New Roman" w:hAnsiTheme="minorHAnsi" w:cs="Arial"/>
          <w:bCs/>
          <w:kern w:val="0"/>
          <w:sz w:val="20"/>
          <w:szCs w:val="20"/>
          <w:lang w:eastAsia="en-GB"/>
        </w:rPr>
        <w:t xml:space="preserve">. </w:t>
      </w:r>
      <w:r w:rsidRPr="000844AF">
        <w:rPr>
          <w:rFonts w:asciiTheme="minorHAnsi" w:eastAsia="Times New Roman" w:hAnsiTheme="minorHAnsi" w:cs="Arial"/>
          <w:iCs/>
          <w:kern w:val="0"/>
          <w:sz w:val="20"/>
          <w:szCs w:val="20"/>
          <w:lang w:eastAsia="en-GB"/>
        </w:rPr>
        <w:t>Aerosol and Air Quality Research</w:t>
      </w:r>
      <w:r w:rsidR="00396F50" w:rsidRPr="000844AF">
        <w:rPr>
          <w:rFonts w:asciiTheme="minorHAnsi" w:eastAsia="Times New Roman" w:hAnsiTheme="minorHAnsi" w:cs="Arial"/>
          <w:kern w:val="0"/>
          <w:sz w:val="20"/>
          <w:szCs w:val="20"/>
          <w:lang w:eastAsia="en-GB"/>
        </w:rPr>
        <w:t xml:space="preserve">, </w:t>
      </w:r>
      <w:r w:rsidR="00A772F0">
        <w:rPr>
          <w:rFonts w:asciiTheme="minorHAnsi" w:eastAsia="Times New Roman" w:hAnsiTheme="minorHAnsi" w:cs="Arial"/>
          <w:kern w:val="0"/>
          <w:sz w:val="20"/>
          <w:szCs w:val="20"/>
          <w:lang w:eastAsia="en-GB"/>
        </w:rPr>
        <w:t xml:space="preserve">vol. </w:t>
      </w:r>
      <w:r w:rsidR="00396F50" w:rsidRPr="000844AF">
        <w:rPr>
          <w:rFonts w:asciiTheme="minorHAnsi" w:eastAsia="Times New Roman" w:hAnsiTheme="minorHAnsi" w:cs="Arial"/>
          <w:kern w:val="0"/>
          <w:sz w:val="20"/>
          <w:szCs w:val="20"/>
          <w:lang w:eastAsia="en-GB"/>
        </w:rPr>
        <w:t>15</w:t>
      </w:r>
      <w:r w:rsidR="00A772F0">
        <w:rPr>
          <w:rFonts w:asciiTheme="minorHAnsi" w:eastAsia="Times New Roman" w:hAnsiTheme="minorHAnsi" w:cs="Arial"/>
          <w:kern w:val="0"/>
          <w:sz w:val="20"/>
          <w:szCs w:val="20"/>
          <w:lang w:eastAsia="en-GB"/>
        </w:rPr>
        <w:t>, pp. 875–887</w:t>
      </w:r>
      <w:r w:rsidR="00396F50" w:rsidRPr="000844AF">
        <w:rPr>
          <w:rFonts w:asciiTheme="minorHAnsi" w:eastAsia="Times New Roman" w:hAnsiTheme="minorHAnsi" w:cs="Arial"/>
          <w:kern w:val="0"/>
          <w:sz w:val="20"/>
          <w:szCs w:val="20"/>
          <w:lang w:eastAsia="en-GB"/>
        </w:rPr>
        <w:t xml:space="preserve"> </w:t>
      </w:r>
    </w:p>
    <w:p w14:paraId="4DA9B161" w14:textId="77777777"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Arial"/>
          <w:color w:val="ED7D31" w:themeColor="accent2"/>
          <w:kern w:val="0"/>
          <w:sz w:val="20"/>
          <w:szCs w:val="20"/>
          <w:lang w:eastAsia="en-GB"/>
        </w:rPr>
      </w:pPr>
    </w:p>
    <w:p w14:paraId="0206A3A5" w14:textId="6093C69F"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AdvTT5235d5a9"/>
          <w:kern w:val="0"/>
          <w:sz w:val="20"/>
          <w:szCs w:val="20"/>
          <w:lang w:eastAsia="en-GB"/>
        </w:rPr>
      </w:pPr>
      <w:r w:rsidRPr="000844AF">
        <w:rPr>
          <w:rFonts w:asciiTheme="minorHAnsi" w:eastAsia="Times New Roman" w:hAnsiTheme="minorHAnsi" w:cs="AdvTT5235d5a9"/>
          <w:kern w:val="0"/>
          <w:sz w:val="20"/>
          <w:szCs w:val="20"/>
          <w:lang w:eastAsia="en-GB"/>
        </w:rPr>
        <w:t xml:space="preserve">Dall'Osto, M., Booth, A., Smith, W., Fisher, R., Harrison, R.M., (2008) </w:t>
      </w:r>
      <w:r w:rsidRPr="00991854">
        <w:rPr>
          <w:rFonts w:asciiTheme="minorHAnsi" w:eastAsia="Times New Roman" w:hAnsiTheme="minorHAnsi" w:cs="AdvTT5235d5a9"/>
          <w:i/>
          <w:kern w:val="0"/>
          <w:sz w:val="20"/>
          <w:szCs w:val="20"/>
          <w:lang w:eastAsia="en-GB"/>
        </w:rPr>
        <w:t xml:space="preserve">Study of the size distributions and the chemical characterization of airborne particles in the vicinity of a large integrated </w:t>
      </w:r>
      <w:r w:rsidR="00D51713" w:rsidRPr="00991854">
        <w:rPr>
          <w:rFonts w:asciiTheme="minorHAnsi" w:eastAsia="Times New Roman" w:hAnsiTheme="minorHAnsi" w:cs="AdvTT5235d5a9"/>
          <w:i/>
          <w:kern w:val="0"/>
          <w:sz w:val="20"/>
          <w:szCs w:val="20"/>
          <w:lang w:eastAsia="en-GB"/>
        </w:rPr>
        <w:t>Steelworks</w:t>
      </w:r>
      <w:r w:rsidR="00A772F0">
        <w:rPr>
          <w:rFonts w:asciiTheme="minorHAnsi" w:eastAsia="Times New Roman" w:hAnsiTheme="minorHAnsi" w:cs="AdvTT5235d5a9"/>
          <w:kern w:val="0"/>
          <w:sz w:val="20"/>
          <w:szCs w:val="20"/>
          <w:lang w:eastAsia="en-GB"/>
        </w:rPr>
        <w:t xml:space="preserve">. Aerosol Sci Technol, vol. </w:t>
      </w:r>
      <w:r w:rsidRPr="000844AF">
        <w:rPr>
          <w:rFonts w:asciiTheme="minorHAnsi" w:eastAsia="Times New Roman" w:hAnsiTheme="minorHAnsi" w:cs="AdvTT5235d5a9"/>
          <w:kern w:val="0"/>
          <w:sz w:val="20"/>
          <w:szCs w:val="20"/>
          <w:lang w:eastAsia="en-GB"/>
        </w:rPr>
        <w:t>42</w:t>
      </w:r>
      <w:r w:rsidR="00A772F0">
        <w:rPr>
          <w:rFonts w:asciiTheme="minorHAnsi" w:eastAsia="Times New Roman" w:hAnsiTheme="minorHAnsi" w:cs="AdvTT5235d5a9"/>
          <w:kern w:val="0"/>
          <w:sz w:val="20"/>
          <w:szCs w:val="20"/>
          <w:lang w:eastAsia="en-GB"/>
        </w:rPr>
        <w:t xml:space="preserve">, pp. </w:t>
      </w:r>
      <w:r w:rsidRPr="000844AF">
        <w:rPr>
          <w:rFonts w:asciiTheme="minorHAnsi" w:eastAsia="Times New Roman" w:hAnsiTheme="minorHAnsi" w:cs="AdvTT5235d5a9"/>
          <w:kern w:val="0"/>
          <w:sz w:val="20"/>
          <w:szCs w:val="20"/>
          <w:lang w:eastAsia="en-GB"/>
        </w:rPr>
        <w:t>981</w:t>
      </w:r>
      <w:r w:rsidRPr="000844AF">
        <w:rPr>
          <w:rFonts w:asciiTheme="minorHAnsi" w:eastAsia="Times New Roman" w:hAnsiTheme="minorHAnsi" w:cs="AdvTT5235d5a9+20"/>
          <w:kern w:val="0"/>
          <w:sz w:val="20"/>
          <w:szCs w:val="20"/>
          <w:lang w:eastAsia="en-GB"/>
        </w:rPr>
        <w:t>–</w:t>
      </w:r>
      <w:r w:rsidR="00A772F0">
        <w:rPr>
          <w:rFonts w:asciiTheme="minorHAnsi" w:eastAsia="Times New Roman" w:hAnsiTheme="minorHAnsi" w:cs="AdvTT5235d5a9"/>
          <w:kern w:val="0"/>
          <w:sz w:val="20"/>
          <w:szCs w:val="20"/>
          <w:lang w:eastAsia="en-GB"/>
        </w:rPr>
        <w:t>91</w:t>
      </w:r>
    </w:p>
    <w:p w14:paraId="53C09668" w14:textId="77777777" w:rsidR="00400E3F" w:rsidRPr="000844AF" w:rsidRDefault="00400E3F" w:rsidP="00377A6D">
      <w:pPr>
        <w:suppressAutoHyphens w:val="0"/>
        <w:autoSpaceDE w:val="0"/>
        <w:autoSpaceDN w:val="0"/>
        <w:adjustRightInd w:val="0"/>
        <w:spacing w:after="0" w:line="240" w:lineRule="auto"/>
        <w:jc w:val="both"/>
        <w:rPr>
          <w:rFonts w:asciiTheme="minorHAnsi" w:eastAsia="GulliverRM" w:hAnsiTheme="minorHAnsi" w:cs="Arial"/>
          <w:color w:val="ED7D31" w:themeColor="accent2"/>
          <w:kern w:val="0"/>
          <w:sz w:val="20"/>
          <w:szCs w:val="20"/>
          <w:lang w:eastAsia="en-GB"/>
        </w:rPr>
      </w:pPr>
    </w:p>
    <w:p w14:paraId="1E56E6BB" w14:textId="623BEE30"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AdvTT5235d5a9"/>
          <w:kern w:val="0"/>
          <w:sz w:val="20"/>
          <w:szCs w:val="20"/>
          <w:lang w:eastAsia="en-GB"/>
        </w:rPr>
      </w:pPr>
      <w:r w:rsidRPr="000844AF">
        <w:rPr>
          <w:rFonts w:asciiTheme="minorHAnsi" w:eastAsia="Times New Roman" w:hAnsiTheme="minorHAnsi" w:cs="AdvTT5235d5a9"/>
          <w:kern w:val="0"/>
          <w:sz w:val="20"/>
          <w:szCs w:val="20"/>
          <w:lang w:eastAsia="en-GB"/>
        </w:rPr>
        <w:t xml:space="preserve">Dayan, U., Miller, J.M., (1989) </w:t>
      </w:r>
      <w:r w:rsidRPr="00991854">
        <w:rPr>
          <w:rFonts w:asciiTheme="minorHAnsi" w:eastAsia="Times New Roman" w:hAnsiTheme="minorHAnsi" w:cs="AdvTT5235d5a9"/>
          <w:i/>
          <w:kern w:val="0"/>
          <w:sz w:val="20"/>
          <w:szCs w:val="20"/>
          <w:lang w:eastAsia="en-GB"/>
        </w:rPr>
        <w:t>Meteorological and climatological data from surface and upper air measurements for the assessment of atmospheric transport and deposition of pollutants in the Mediterranean Basin: a review</w:t>
      </w:r>
      <w:r w:rsidRPr="000844AF">
        <w:rPr>
          <w:rFonts w:asciiTheme="minorHAnsi" w:eastAsia="Times New Roman" w:hAnsiTheme="minorHAnsi" w:cs="AdvTT5235d5a9"/>
          <w:kern w:val="0"/>
          <w:sz w:val="20"/>
          <w:szCs w:val="20"/>
          <w:lang w:eastAsia="en-GB"/>
        </w:rPr>
        <w:t>. Map Tech Rep Ser</w:t>
      </w:r>
      <w:r w:rsidR="00A772F0">
        <w:rPr>
          <w:rFonts w:asciiTheme="minorHAnsi" w:eastAsia="Times New Roman" w:hAnsiTheme="minorHAnsi" w:cs="AdvTT5235d5a9"/>
          <w:kern w:val="0"/>
          <w:sz w:val="20"/>
          <w:szCs w:val="20"/>
          <w:lang w:eastAsia="en-GB"/>
        </w:rPr>
        <w:t>,</w:t>
      </w:r>
      <w:r w:rsidRPr="000844AF">
        <w:rPr>
          <w:rFonts w:asciiTheme="minorHAnsi" w:eastAsia="Times New Roman" w:hAnsiTheme="minorHAnsi" w:cs="AdvTT5235d5a9"/>
          <w:kern w:val="0"/>
          <w:sz w:val="20"/>
          <w:szCs w:val="20"/>
          <w:lang w:eastAsia="en-GB"/>
        </w:rPr>
        <w:t xml:space="preserve"> </w:t>
      </w:r>
      <w:r w:rsidR="00A772F0">
        <w:rPr>
          <w:rFonts w:asciiTheme="minorHAnsi" w:eastAsia="Times New Roman" w:hAnsiTheme="minorHAnsi" w:cs="AdvTT5235d5a9"/>
          <w:kern w:val="0"/>
          <w:sz w:val="20"/>
          <w:szCs w:val="20"/>
          <w:lang w:eastAsia="en-GB"/>
        </w:rPr>
        <w:t xml:space="preserve">vol. </w:t>
      </w:r>
      <w:r w:rsidRPr="000844AF">
        <w:rPr>
          <w:rFonts w:asciiTheme="minorHAnsi" w:eastAsia="Times New Roman" w:hAnsiTheme="minorHAnsi" w:cs="AdvTT5235d5a9"/>
          <w:kern w:val="0"/>
          <w:sz w:val="20"/>
          <w:szCs w:val="20"/>
          <w:lang w:eastAsia="en-GB"/>
        </w:rPr>
        <w:t>30</w:t>
      </w:r>
      <w:r w:rsidR="00A772F0">
        <w:rPr>
          <w:rFonts w:asciiTheme="minorHAnsi" w:eastAsia="Times New Roman" w:hAnsiTheme="minorHAnsi" w:cs="AdvTT5235d5a9"/>
          <w:kern w:val="0"/>
          <w:sz w:val="20"/>
          <w:szCs w:val="20"/>
          <w:lang w:eastAsia="en-GB"/>
        </w:rPr>
        <w:t xml:space="preserve">, pp. </w:t>
      </w:r>
      <w:r w:rsidRPr="000844AF">
        <w:rPr>
          <w:rFonts w:asciiTheme="minorHAnsi" w:eastAsia="Times New Roman" w:hAnsiTheme="minorHAnsi" w:cs="AdvTT5235d5a9"/>
          <w:kern w:val="0"/>
          <w:sz w:val="20"/>
          <w:szCs w:val="20"/>
          <w:lang w:eastAsia="en-GB"/>
        </w:rPr>
        <w:t>137.</w:t>
      </w:r>
    </w:p>
    <w:p w14:paraId="351AB1FA" w14:textId="77777777" w:rsidR="0049209A" w:rsidRPr="000844AF" w:rsidRDefault="0049209A" w:rsidP="00377A6D">
      <w:pPr>
        <w:suppressAutoHyphens w:val="0"/>
        <w:autoSpaceDE w:val="0"/>
        <w:autoSpaceDN w:val="0"/>
        <w:adjustRightInd w:val="0"/>
        <w:spacing w:after="0" w:line="240" w:lineRule="auto"/>
        <w:jc w:val="both"/>
        <w:rPr>
          <w:rFonts w:asciiTheme="minorHAnsi" w:eastAsia="Times New Roman" w:hAnsiTheme="minorHAnsi" w:cs="AdvTT5235d5a9"/>
          <w:color w:val="ED7D31" w:themeColor="accent2"/>
          <w:kern w:val="0"/>
          <w:sz w:val="20"/>
          <w:szCs w:val="20"/>
          <w:lang w:eastAsia="en-GB"/>
        </w:rPr>
      </w:pPr>
    </w:p>
    <w:p w14:paraId="1C48EC12" w14:textId="77777777" w:rsidR="00400E3F" w:rsidRPr="000844AF" w:rsidRDefault="00400E3F" w:rsidP="00377A6D">
      <w:pPr>
        <w:suppressAutoHyphens w:val="0"/>
        <w:autoSpaceDE w:val="0"/>
        <w:autoSpaceDN w:val="0"/>
        <w:adjustRightInd w:val="0"/>
        <w:spacing w:after="0" w:line="240" w:lineRule="auto"/>
        <w:jc w:val="both"/>
        <w:rPr>
          <w:rFonts w:asciiTheme="minorHAnsi" w:hAnsiTheme="minorHAnsi"/>
          <w:sz w:val="20"/>
          <w:szCs w:val="20"/>
          <w:lang w:val="en"/>
        </w:rPr>
      </w:pPr>
      <w:r w:rsidRPr="000844AF">
        <w:rPr>
          <w:rFonts w:asciiTheme="minorHAnsi" w:eastAsia="Times New Roman" w:hAnsiTheme="minorHAnsi" w:cs="AdvTT5235d5a9"/>
          <w:kern w:val="0"/>
          <w:sz w:val="20"/>
          <w:szCs w:val="20"/>
          <w:lang w:eastAsia="en-GB"/>
        </w:rPr>
        <w:t xml:space="preserve">DEFRA [Department of Environment, Food and Rural Affairs] (2002) </w:t>
      </w:r>
      <w:r w:rsidRPr="000844AF">
        <w:rPr>
          <w:rFonts w:asciiTheme="minorHAnsi" w:hAnsiTheme="minorHAnsi"/>
          <w:i/>
          <w:sz w:val="20"/>
          <w:szCs w:val="20"/>
          <w:lang w:val="en"/>
        </w:rPr>
        <w:t>Neath Port Talbot AQMA Taibach/Margam - Neath Port Talbot County Borough Council</w:t>
      </w:r>
      <w:r w:rsidRPr="000844AF">
        <w:rPr>
          <w:rFonts w:asciiTheme="minorHAnsi" w:hAnsiTheme="minorHAnsi"/>
          <w:sz w:val="20"/>
          <w:szCs w:val="20"/>
          <w:lang w:val="en"/>
        </w:rPr>
        <w:t xml:space="preserve"> (online) available at: https://uk-air.defra.gov.uk/aqma/details?aqma_id=98 [accessed on 30</w:t>
      </w:r>
      <w:r w:rsidRPr="000844AF">
        <w:rPr>
          <w:rFonts w:asciiTheme="minorHAnsi" w:hAnsiTheme="minorHAnsi"/>
          <w:sz w:val="20"/>
          <w:szCs w:val="20"/>
          <w:vertAlign w:val="superscript"/>
          <w:lang w:val="en"/>
        </w:rPr>
        <w:t>th</w:t>
      </w:r>
      <w:r w:rsidRPr="000844AF">
        <w:rPr>
          <w:rFonts w:asciiTheme="minorHAnsi" w:hAnsiTheme="minorHAnsi"/>
          <w:sz w:val="20"/>
          <w:szCs w:val="20"/>
          <w:lang w:val="en"/>
        </w:rPr>
        <w:t xml:space="preserve"> November 2016]</w:t>
      </w:r>
    </w:p>
    <w:p w14:paraId="3495417C" w14:textId="77777777" w:rsidR="00C77BC3" w:rsidRPr="000844AF" w:rsidRDefault="00C77BC3" w:rsidP="00377A6D">
      <w:pPr>
        <w:suppressAutoHyphens w:val="0"/>
        <w:autoSpaceDE w:val="0"/>
        <w:autoSpaceDN w:val="0"/>
        <w:adjustRightInd w:val="0"/>
        <w:spacing w:after="0" w:line="240" w:lineRule="auto"/>
        <w:jc w:val="both"/>
        <w:rPr>
          <w:rFonts w:asciiTheme="minorHAnsi" w:hAnsiTheme="minorHAnsi"/>
          <w:color w:val="ED7D31" w:themeColor="accent2"/>
          <w:sz w:val="20"/>
          <w:szCs w:val="20"/>
          <w:lang w:val="en"/>
        </w:rPr>
      </w:pPr>
    </w:p>
    <w:p w14:paraId="5CFE0ECF" w14:textId="10CAF38F" w:rsidR="00577495" w:rsidRPr="000844AF" w:rsidRDefault="00C77BC3" w:rsidP="00377A6D">
      <w:pPr>
        <w:jc w:val="both"/>
        <w:rPr>
          <w:rFonts w:asciiTheme="minorHAnsi" w:hAnsiTheme="minorHAnsi" w:cstheme="minorHAnsi"/>
          <w:sz w:val="20"/>
          <w:szCs w:val="20"/>
        </w:rPr>
      </w:pPr>
      <w:r w:rsidRPr="000844AF">
        <w:rPr>
          <w:rFonts w:asciiTheme="minorHAnsi" w:hAnsiTheme="minorHAnsi" w:cstheme="minorHAnsi"/>
          <w:sz w:val="20"/>
          <w:szCs w:val="20"/>
        </w:rPr>
        <w:t xml:space="preserve">Department of Food and Rural Affairs [DEFRA] (2017) </w:t>
      </w:r>
      <w:r w:rsidRPr="000844AF">
        <w:rPr>
          <w:rFonts w:asciiTheme="minorHAnsi" w:hAnsiTheme="minorHAnsi" w:cstheme="minorHAnsi"/>
          <w:i/>
          <w:sz w:val="20"/>
          <w:szCs w:val="20"/>
        </w:rPr>
        <w:t>Autom</w:t>
      </w:r>
      <w:r w:rsidR="00DD66F5">
        <w:rPr>
          <w:rFonts w:asciiTheme="minorHAnsi" w:hAnsiTheme="minorHAnsi" w:cstheme="minorHAnsi"/>
          <w:i/>
          <w:sz w:val="20"/>
          <w:szCs w:val="20"/>
        </w:rPr>
        <w:t>atic Urban Rural Network (AURN)</w:t>
      </w:r>
      <w:r w:rsidRPr="000844AF">
        <w:rPr>
          <w:rFonts w:asciiTheme="minorHAnsi" w:hAnsiTheme="minorHAnsi" w:cstheme="minorHAnsi"/>
          <w:i/>
          <w:sz w:val="20"/>
          <w:szCs w:val="20"/>
        </w:rPr>
        <w:t xml:space="preserve"> </w:t>
      </w:r>
      <w:r w:rsidRPr="000844AF">
        <w:rPr>
          <w:rFonts w:asciiTheme="minorHAnsi" w:hAnsiTheme="minorHAnsi" w:cstheme="minorHAnsi"/>
          <w:sz w:val="20"/>
          <w:szCs w:val="20"/>
        </w:rPr>
        <w:t>(online) available at: https://uk-air.defra.gov.uk/networks/network-info?view=aurn [accessed on 8</w:t>
      </w:r>
      <w:r w:rsidRPr="000844AF">
        <w:rPr>
          <w:rFonts w:asciiTheme="minorHAnsi" w:hAnsiTheme="minorHAnsi" w:cstheme="minorHAnsi"/>
          <w:sz w:val="20"/>
          <w:szCs w:val="20"/>
          <w:vertAlign w:val="superscript"/>
        </w:rPr>
        <w:t>th</w:t>
      </w:r>
      <w:r w:rsidRPr="000844AF">
        <w:rPr>
          <w:rFonts w:asciiTheme="minorHAnsi" w:hAnsiTheme="minorHAnsi" w:cstheme="minorHAnsi"/>
          <w:sz w:val="20"/>
          <w:szCs w:val="20"/>
        </w:rPr>
        <w:t xml:space="preserve"> December 2017]</w:t>
      </w:r>
    </w:p>
    <w:p w14:paraId="198AF018" w14:textId="77777777" w:rsidR="00577495" w:rsidRPr="000844AF" w:rsidRDefault="00577495" w:rsidP="00377A6D">
      <w:pPr>
        <w:suppressAutoHyphens w:val="0"/>
        <w:autoSpaceDE w:val="0"/>
        <w:autoSpaceDN w:val="0"/>
        <w:adjustRightInd w:val="0"/>
        <w:spacing w:after="0"/>
        <w:jc w:val="both"/>
        <w:rPr>
          <w:rFonts w:asciiTheme="minorHAnsi" w:hAnsiTheme="minorHAnsi" w:cstheme="minorHAnsi"/>
          <w:sz w:val="20"/>
          <w:szCs w:val="20"/>
        </w:rPr>
      </w:pPr>
      <w:r w:rsidRPr="000844AF">
        <w:rPr>
          <w:rFonts w:asciiTheme="minorHAnsi" w:hAnsiTheme="minorHAnsi" w:cstheme="minorHAnsi"/>
          <w:sz w:val="20"/>
          <w:szCs w:val="20"/>
        </w:rPr>
        <w:t xml:space="preserve">DISA India (2013) </w:t>
      </w:r>
      <w:r w:rsidRPr="000844AF">
        <w:rPr>
          <w:rFonts w:asciiTheme="minorHAnsi" w:hAnsiTheme="minorHAnsi" w:cstheme="minorHAnsi"/>
          <w:i/>
          <w:sz w:val="20"/>
          <w:szCs w:val="20"/>
        </w:rPr>
        <w:t xml:space="preserve">Clean Air Solutions </w:t>
      </w:r>
      <w:r w:rsidRPr="000844AF">
        <w:rPr>
          <w:rFonts w:asciiTheme="minorHAnsi" w:hAnsiTheme="minorHAnsi" w:cstheme="minorHAnsi"/>
          <w:sz w:val="20"/>
          <w:szCs w:val="20"/>
        </w:rPr>
        <w:t xml:space="preserve">(online) available at: https://www.disagroup.com/it-it/equipment/disa-clean-air-filters [accessed on 29th November 2017]  </w:t>
      </w:r>
    </w:p>
    <w:p w14:paraId="103BE3AB" w14:textId="77777777" w:rsidR="00BC46BB" w:rsidRPr="000844AF" w:rsidRDefault="00BC46BB" w:rsidP="00377A6D">
      <w:pPr>
        <w:suppressAutoHyphens w:val="0"/>
        <w:autoSpaceDE w:val="0"/>
        <w:autoSpaceDN w:val="0"/>
        <w:adjustRightInd w:val="0"/>
        <w:spacing w:after="0"/>
        <w:jc w:val="both"/>
        <w:rPr>
          <w:rFonts w:asciiTheme="minorHAnsi" w:hAnsiTheme="minorHAnsi" w:cstheme="minorHAnsi"/>
          <w:sz w:val="20"/>
          <w:szCs w:val="20"/>
        </w:rPr>
      </w:pPr>
    </w:p>
    <w:p w14:paraId="57A6453C" w14:textId="5084DC38" w:rsidR="001C5BE8" w:rsidRPr="000844AF" w:rsidRDefault="00BC46BB" w:rsidP="00377A6D">
      <w:pPr>
        <w:shd w:val="clear" w:color="auto" w:fill="FFFFFF"/>
        <w:jc w:val="both"/>
        <w:rPr>
          <w:rFonts w:asciiTheme="minorHAnsi" w:hAnsiTheme="minorHAnsi"/>
          <w:sz w:val="20"/>
          <w:szCs w:val="20"/>
          <w:lang w:val="en"/>
        </w:rPr>
      </w:pPr>
      <w:r w:rsidRPr="000844AF">
        <w:rPr>
          <w:rFonts w:asciiTheme="minorHAnsi" w:hAnsiTheme="minorHAnsi"/>
          <w:sz w:val="20"/>
          <w:szCs w:val="20"/>
          <w:lang w:val="en"/>
        </w:rPr>
        <w:t xml:space="preserve">Dominici, F., McDermott, A., Zeger, S. L., Samet, J. M. (2002) </w:t>
      </w:r>
      <w:r w:rsidRPr="000844AF">
        <w:rPr>
          <w:rFonts w:asciiTheme="minorHAnsi" w:hAnsiTheme="minorHAnsi"/>
          <w:i/>
          <w:sz w:val="20"/>
          <w:szCs w:val="20"/>
          <w:lang w:val="en"/>
        </w:rPr>
        <w:t>On the Use of Generalized Additive Models in Time-Series Studies of Air Pollution and Health.</w:t>
      </w:r>
      <w:r w:rsidRPr="000844AF">
        <w:rPr>
          <w:rFonts w:asciiTheme="minorHAnsi" w:hAnsiTheme="minorHAnsi"/>
          <w:sz w:val="20"/>
          <w:szCs w:val="20"/>
          <w:lang w:val="en"/>
        </w:rPr>
        <w:t xml:space="preserve"> </w:t>
      </w:r>
      <w:r w:rsidRPr="000844AF">
        <w:rPr>
          <w:rStyle w:val="Emphasis"/>
          <w:rFonts w:asciiTheme="minorHAnsi" w:hAnsiTheme="minorHAnsi"/>
          <w:i w:val="0"/>
          <w:sz w:val="20"/>
          <w:szCs w:val="20"/>
          <w:lang w:val="en"/>
        </w:rPr>
        <w:t>American Journal of Epidemiology</w:t>
      </w:r>
      <w:r w:rsidRPr="000844AF">
        <w:rPr>
          <w:rFonts w:asciiTheme="minorHAnsi" w:hAnsiTheme="minorHAnsi"/>
          <w:i/>
          <w:sz w:val="20"/>
          <w:szCs w:val="20"/>
          <w:lang w:val="en"/>
        </w:rPr>
        <w:t>,</w:t>
      </w:r>
      <w:r w:rsidRPr="000844AF">
        <w:rPr>
          <w:rFonts w:asciiTheme="minorHAnsi" w:hAnsiTheme="minorHAnsi"/>
          <w:sz w:val="20"/>
          <w:szCs w:val="20"/>
          <w:lang w:val="en"/>
        </w:rPr>
        <w:t xml:space="preserve"> </w:t>
      </w:r>
      <w:r w:rsidR="00A772F0">
        <w:rPr>
          <w:rFonts w:asciiTheme="minorHAnsi" w:hAnsiTheme="minorHAnsi"/>
          <w:sz w:val="20"/>
          <w:szCs w:val="20"/>
          <w:lang w:val="en"/>
        </w:rPr>
        <w:t xml:space="preserve">vol. </w:t>
      </w:r>
      <w:r w:rsidRPr="000844AF">
        <w:rPr>
          <w:rFonts w:asciiTheme="minorHAnsi" w:hAnsiTheme="minorHAnsi"/>
          <w:sz w:val="20"/>
          <w:szCs w:val="20"/>
          <w:lang w:val="en"/>
        </w:rPr>
        <w:t xml:space="preserve">156, </w:t>
      </w:r>
      <w:r w:rsidR="00A772F0">
        <w:rPr>
          <w:rFonts w:asciiTheme="minorHAnsi" w:hAnsiTheme="minorHAnsi"/>
          <w:sz w:val="20"/>
          <w:szCs w:val="20"/>
          <w:lang w:val="en"/>
        </w:rPr>
        <w:t xml:space="preserve">issue </w:t>
      </w:r>
      <w:r w:rsidRPr="000844AF">
        <w:rPr>
          <w:rFonts w:asciiTheme="minorHAnsi" w:hAnsiTheme="minorHAnsi"/>
          <w:sz w:val="20"/>
          <w:szCs w:val="20"/>
          <w:lang w:val="en"/>
        </w:rPr>
        <w:t xml:space="preserve">3, </w:t>
      </w:r>
      <w:r w:rsidR="00A772F0">
        <w:rPr>
          <w:rFonts w:asciiTheme="minorHAnsi" w:hAnsiTheme="minorHAnsi"/>
          <w:sz w:val="20"/>
          <w:szCs w:val="20"/>
          <w:lang w:val="en"/>
        </w:rPr>
        <w:t xml:space="preserve">pp. </w:t>
      </w:r>
      <w:r w:rsidRPr="000844AF">
        <w:rPr>
          <w:rFonts w:asciiTheme="minorHAnsi" w:hAnsiTheme="minorHAnsi"/>
          <w:sz w:val="20"/>
          <w:szCs w:val="20"/>
          <w:lang w:val="en"/>
        </w:rPr>
        <w:t>193–203</w:t>
      </w:r>
    </w:p>
    <w:p w14:paraId="20BB0616" w14:textId="76CB158D" w:rsidR="001C5BE8" w:rsidRPr="00A772F0" w:rsidRDefault="001C5BE8" w:rsidP="00377A6D">
      <w:pPr>
        <w:suppressAutoHyphens w:val="0"/>
        <w:autoSpaceDE w:val="0"/>
        <w:autoSpaceDN w:val="0"/>
        <w:adjustRightInd w:val="0"/>
        <w:spacing w:after="0" w:line="240" w:lineRule="auto"/>
        <w:jc w:val="both"/>
        <w:rPr>
          <w:rFonts w:asciiTheme="minorHAnsi" w:eastAsiaTheme="minorHAnsi" w:hAnsiTheme="minorHAnsi" w:cs="TimesNewRomanPSMT"/>
          <w:kern w:val="0"/>
          <w:sz w:val="20"/>
          <w:szCs w:val="20"/>
          <w:lang w:eastAsia="en-US"/>
        </w:rPr>
      </w:pPr>
      <w:r w:rsidRPr="000844AF">
        <w:rPr>
          <w:rFonts w:asciiTheme="minorHAnsi" w:eastAsiaTheme="minorHAnsi" w:hAnsiTheme="minorHAnsi" w:cs="TimesNewRomanPSMT"/>
          <w:kern w:val="0"/>
          <w:sz w:val="20"/>
          <w:szCs w:val="20"/>
          <w:lang w:eastAsia="en-US"/>
        </w:rPr>
        <w:t xml:space="preserve">Douchanov, D. (2002) </w:t>
      </w:r>
      <w:r w:rsidRPr="000844AF">
        <w:rPr>
          <w:rFonts w:asciiTheme="minorHAnsi" w:hAnsiTheme="minorHAnsi"/>
          <w:bCs/>
          <w:i/>
          <w:color w:val="222222"/>
          <w:sz w:val="20"/>
          <w:szCs w:val="20"/>
        </w:rPr>
        <w:t>Environmental problems and control of pollution in iron industry.</w:t>
      </w:r>
      <w:r w:rsidRPr="000844AF">
        <w:rPr>
          <w:rFonts w:asciiTheme="minorHAnsi" w:hAnsiTheme="minorHAnsi"/>
          <w:b/>
          <w:bCs/>
          <w:color w:val="222222"/>
          <w:sz w:val="20"/>
          <w:szCs w:val="20"/>
        </w:rPr>
        <w:t xml:space="preserve"> </w:t>
      </w:r>
      <w:r w:rsidRPr="00A772F0">
        <w:rPr>
          <w:rFonts w:asciiTheme="minorHAnsi" w:eastAsiaTheme="minorHAnsi" w:hAnsiTheme="minorHAnsi" w:cs="TimesNewRomanPS-ItalicMT"/>
          <w:iCs/>
          <w:kern w:val="0"/>
          <w:sz w:val="20"/>
          <w:szCs w:val="20"/>
          <w:lang w:eastAsia="en-US"/>
        </w:rPr>
        <w:t>J. Environ. Prot. Ecol.</w:t>
      </w:r>
      <w:r w:rsidRPr="00A772F0">
        <w:rPr>
          <w:rFonts w:asciiTheme="minorHAnsi" w:eastAsiaTheme="minorHAnsi" w:hAnsiTheme="minorHAnsi" w:cs="TimesNewRomanPSMT"/>
          <w:kern w:val="0"/>
          <w:sz w:val="20"/>
          <w:szCs w:val="20"/>
          <w:lang w:eastAsia="en-US"/>
        </w:rPr>
        <w:t>,</w:t>
      </w:r>
      <w:r w:rsidR="00A772F0">
        <w:rPr>
          <w:rFonts w:asciiTheme="minorHAnsi" w:eastAsiaTheme="minorHAnsi" w:hAnsiTheme="minorHAnsi" w:cs="TimesNewRomanPSMT"/>
          <w:kern w:val="0"/>
          <w:sz w:val="20"/>
          <w:szCs w:val="20"/>
          <w:lang w:eastAsia="en-US"/>
        </w:rPr>
        <w:t xml:space="preserve"> vol.</w:t>
      </w:r>
      <w:r w:rsidRPr="00A772F0">
        <w:rPr>
          <w:rFonts w:asciiTheme="minorHAnsi" w:eastAsiaTheme="minorHAnsi" w:hAnsiTheme="minorHAnsi" w:cs="TimesNewRomanPSMT"/>
          <w:kern w:val="0"/>
          <w:sz w:val="20"/>
          <w:szCs w:val="20"/>
          <w:lang w:eastAsia="en-US"/>
        </w:rPr>
        <w:t xml:space="preserve"> </w:t>
      </w:r>
      <w:r w:rsidRPr="00A772F0">
        <w:rPr>
          <w:rFonts w:asciiTheme="minorHAnsi" w:eastAsiaTheme="minorHAnsi" w:hAnsiTheme="minorHAnsi" w:cs="TimesNewRomanPS-BoldMT"/>
          <w:bCs/>
          <w:kern w:val="0"/>
          <w:sz w:val="20"/>
          <w:szCs w:val="20"/>
          <w:lang w:eastAsia="en-US"/>
        </w:rPr>
        <w:t>3</w:t>
      </w:r>
      <w:r w:rsidR="00A772F0">
        <w:rPr>
          <w:rFonts w:asciiTheme="minorHAnsi" w:eastAsiaTheme="minorHAnsi" w:hAnsiTheme="minorHAnsi" w:cs="TimesNewRomanPS-BoldMT"/>
          <w:bCs/>
          <w:kern w:val="0"/>
          <w:sz w:val="20"/>
          <w:szCs w:val="20"/>
          <w:lang w:eastAsia="en-US"/>
        </w:rPr>
        <w:t xml:space="preserve">, pp. </w:t>
      </w:r>
      <w:r w:rsidRPr="00A772F0">
        <w:rPr>
          <w:rFonts w:asciiTheme="minorHAnsi" w:eastAsiaTheme="minorHAnsi" w:hAnsiTheme="minorHAnsi" w:cs="TimesNewRomanPSMT"/>
          <w:kern w:val="0"/>
          <w:sz w:val="20"/>
          <w:szCs w:val="20"/>
          <w:lang w:eastAsia="en-US"/>
        </w:rPr>
        <w:t xml:space="preserve">92 </w:t>
      </w:r>
    </w:p>
    <w:p w14:paraId="1AD1AB90" w14:textId="77777777" w:rsidR="00145A94" w:rsidRPr="000844AF" w:rsidRDefault="00145A94" w:rsidP="00377A6D">
      <w:pPr>
        <w:suppressAutoHyphens w:val="0"/>
        <w:autoSpaceDE w:val="0"/>
        <w:autoSpaceDN w:val="0"/>
        <w:adjustRightInd w:val="0"/>
        <w:spacing w:after="0" w:line="240" w:lineRule="auto"/>
        <w:jc w:val="both"/>
        <w:rPr>
          <w:rFonts w:asciiTheme="minorHAnsi" w:eastAsiaTheme="minorHAnsi" w:hAnsiTheme="minorHAnsi" w:cs="TimesNewRomanPSMT"/>
          <w:kern w:val="0"/>
          <w:sz w:val="20"/>
          <w:szCs w:val="20"/>
          <w:lang w:eastAsia="en-US"/>
        </w:rPr>
      </w:pPr>
    </w:p>
    <w:p w14:paraId="78AF7A44" w14:textId="203335A8" w:rsidR="00145A94" w:rsidRPr="00A772F0" w:rsidRDefault="00145A94" w:rsidP="00377A6D">
      <w:pPr>
        <w:autoSpaceDE w:val="0"/>
        <w:autoSpaceDN w:val="0"/>
        <w:adjustRightInd w:val="0"/>
        <w:spacing w:after="0"/>
        <w:jc w:val="both"/>
        <w:rPr>
          <w:rFonts w:asciiTheme="minorHAnsi" w:hAnsiTheme="minorHAnsi" w:cs="Helvetica"/>
          <w:sz w:val="20"/>
          <w:szCs w:val="20"/>
          <w:lang w:val="en"/>
        </w:rPr>
      </w:pPr>
      <w:r w:rsidRPr="000844AF">
        <w:rPr>
          <w:rFonts w:asciiTheme="minorHAnsi" w:hAnsiTheme="minorHAnsi"/>
          <w:sz w:val="20"/>
          <w:szCs w:val="20"/>
        </w:rPr>
        <w:t xml:space="preserve">Du, K., Rood, M. J., Welton, E. J., Varma, R., Hashmonay, R. A., Kim, B. J., Kemme, M. R. (2011) </w:t>
      </w:r>
      <w:r w:rsidRPr="000844AF">
        <w:rPr>
          <w:rStyle w:val="hlfld-title2"/>
          <w:rFonts w:asciiTheme="minorHAnsi" w:hAnsiTheme="minorHAnsi" w:cs="Helvetica"/>
          <w:i/>
          <w:sz w:val="20"/>
          <w:szCs w:val="20"/>
          <w:lang w:val="en"/>
        </w:rPr>
        <w:t>Optical Remote Sensing To Quantify Fugitive Particulate Mass Emissions from Stationary Short-Term and Mobile Continuous Sources: Part I. Method and Examples</w:t>
      </w:r>
      <w:r w:rsidRPr="000844AF">
        <w:rPr>
          <w:rStyle w:val="hlfld-title2"/>
          <w:rFonts w:asciiTheme="minorHAnsi" w:hAnsiTheme="minorHAnsi" w:cs="Helvetica"/>
          <w:sz w:val="20"/>
          <w:szCs w:val="20"/>
          <w:lang w:val="en"/>
        </w:rPr>
        <w:t xml:space="preserve">. </w:t>
      </w:r>
      <w:r w:rsidRPr="00A772F0">
        <w:rPr>
          <w:rStyle w:val="HTMLCite"/>
          <w:rFonts w:asciiTheme="minorHAnsi" w:hAnsiTheme="minorHAnsi" w:cs="Helvetica"/>
          <w:i w:val="0"/>
          <w:sz w:val="20"/>
          <w:szCs w:val="20"/>
          <w:lang w:val="en"/>
        </w:rPr>
        <w:t>Environ. Sci. Technol.</w:t>
      </w:r>
      <w:r w:rsidRPr="00A772F0">
        <w:rPr>
          <w:rFonts w:asciiTheme="minorHAnsi" w:hAnsiTheme="minorHAnsi" w:cs="Helvetica"/>
          <w:i/>
          <w:sz w:val="20"/>
          <w:szCs w:val="20"/>
          <w:lang w:val="en"/>
        </w:rPr>
        <w:t xml:space="preserve">, </w:t>
      </w:r>
      <w:r w:rsidR="00A772F0" w:rsidRPr="00A772F0">
        <w:rPr>
          <w:rFonts w:asciiTheme="minorHAnsi" w:hAnsiTheme="minorHAnsi" w:cs="Helvetica"/>
          <w:sz w:val="20"/>
          <w:szCs w:val="20"/>
          <w:lang w:val="en"/>
        </w:rPr>
        <w:t>vol</w:t>
      </w:r>
      <w:r w:rsidR="00A772F0" w:rsidRPr="00A772F0">
        <w:rPr>
          <w:rFonts w:asciiTheme="minorHAnsi" w:hAnsiTheme="minorHAnsi" w:cs="Helvetica"/>
          <w:i/>
          <w:sz w:val="20"/>
          <w:szCs w:val="20"/>
          <w:lang w:val="en"/>
        </w:rPr>
        <w:t xml:space="preserve">. </w:t>
      </w:r>
      <w:r w:rsidRPr="00A772F0">
        <w:rPr>
          <w:rStyle w:val="citationvolume1"/>
          <w:rFonts w:asciiTheme="minorHAnsi" w:hAnsiTheme="minorHAnsi" w:cs="Helvetica"/>
          <w:i w:val="0"/>
          <w:sz w:val="20"/>
          <w:szCs w:val="20"/>
          <w:lang w:val="en"/>
        </w:rPr>
        <w:t>45</w:t>
      </w:r>
      <w:r w:rsidR="00A772F0" w:rsidRPr="00A772F0">
        <w:rPr>
          <w:rStyle w:val="citationvolume1"/>
          <w:rFonts w:asciiTheme="minorHAnsi" w:hAnsiTheme="minorHAnsi" w:cs="Helvetica"/>
          <w:i w:val="0"/>
          <w:sz w:val="20"/>
          <w:szCs w:val="20"/>
          <w:lang w:val="en"/>
        </w:rPr>
        <w:t xml:space="preserve">, no. </w:t>
      </w:r>
      <w:r w:rsidRPr="00A772F0">
        <w:rPr>
          <w:rFonts w:asciiTheme="minorHAnsi" w:hAnsiTheme="minorHAnsi" w:cs="Helvetica"/>
          <w:i/>
          <w:sz w:val="20"/>
          <w:szCs w:val="20"/>
          <w:lang w:val="en"/>
        </w:rPr>
        <w:t xml:space="preserve">2, </w:t>
      </w:r>
      <w:r w:rsidRPr="00A772F0">
        <w:rPr>
          <w:rFonts w:asciiTheme="minorHAnsi" w:hAnsiTheme="minorHAnsi" w:cs="Helvetica"/>
          <w:sz w:val="20"/>
          <w:szCs w:val="20"/>
          <w:lang w:val="en"/>
        </w:rPr>
        <w:t>pp</w:t>
      </w:r>
      <w:r w:rsidR="00A772F0" w:rsidRPr="00A772F0">
        <w:rPr>
          <w:rFonts w:asciiTheme="minorHAnsi" w:hAnsiTheme="minorHAnsi" w:cs="Helvetica"/>
          <w:sz w:val="20"/>
          <w:szCs w:val="20"/>
          <w:lang w:val="en"/>
        </w:rPr>
        <w:t>.</w:t>
      </w:r>
      <w:r w:rsidRPr="00A772F0">
        <w:rPr>
          <w:rFonts w:asciiTheme="minorHAnsi" w:hAnsiTheme="minorHAnsi" w:cs="Helvetica"/>
          <w:sz w:val="20"/>
          <w:szCs w:val="20"/>
          <w:lang w:val="en"/>
        </w:rPr>
        <w:t xml:space="preserve"> 658–665</w:t>
      </w:r>
    </w:p>
    <w:p w14:paraId="4682AFFF" w14:textId="77777777" w:rsidR="004C5F3A" w:rsidRPr="000844AF" w:rsidRDefault="004C5F3A" w:rsidP="00377A6D">
      <w:pPr>
        <w:autoSpaceDE w:val="0"/>
        <w:autoSpaceDN w:val="0"/>
        <w:adjustRightInd w:val="0"/>
        <w:spacing w:after="0"/>
        <w:jc w:val="both"/>
        <w:rPr>
          <w:rFonts w:asciiTheme="minorHAnsi" w:hAnsiTheme="minorHAnsi" w:cs="Helvetica"/>
          <w:sz w:val="20"/>
          <w:szCs w:val="20"/>
          <w:lang w:val="en"/>
        </w:rPr>
      </w:pPr>
    </w:p>
    <w:p w14:paraId="7ABD66C6" w14:textId="77777777" w:rsidR="004C5F3A" w:rsidRPr="000844AF" w:rsidRDefault="004C5F3A" w:rsidP="00377A6D">
      <w:pPr>
        <w:jc w:val="both"/>
        <w:rPr>
          <w:rFonts w:asciiTheme="minorHAnsi" w:hAnsiTheme="minorHAnsi" w:cs="Arial"/>
          <w:sz w:val="20"/>
          <w:szCs w:val="20"/>
          <w:lang w:val="en"/>
        </w:rPr>
      </w:pPr>
      <w:r w:rsidRPr="000844AF">
        <w:rPr>
          <w:rFonts w:asciiTheme="minorHAnsi" w:hAnsiTheme="minorHAnsi" w:cs="Arial"/>
          <w:sz w:val="20"/>
          <w:szCs w:val="20"/>
          <w:lang w:val="en"/>
        </w:rPr>
        <w:t xml:space="preserve">Dylos Corporation (2018) </w:t>
      </w:r>
      <w:r w:rsidRPr="000844AF">
        <w:rPr>
          <w:rFonts w:asciiTheme="minorHAnsi" w:hAnsiTheme="minorHAnsi" w:cs="Arial"/>
          <w:i/>
          <w:sz w:val="20"/>
          <w:szCs w:val="20"/>
          <w:lang w:val="en"/>
        </w:rPr>
        <w:t>What is Particulate Matter?</w:t>
      </w:r>
      <w:r w:rsidRPr="000844AF">
        <w:rPr>
          <w:rFonts w:asciiTheme="minorHAnsi" w:hAnsiTheme="minorHAnsi" w:cs="Arial"/>
          <w:sz w:val="20"/>
          <w:szCs w:val="20"/>
          <w:lang w:val="en"/>
        </w:rPr>
        <w:t xml:space="preserve"> (online) available at: http://www.dylosproducts.com/whispama.html [accessed on 3rd March 2018] </w:t>
      </w:r>
    </w:p>
    <w:p w14:paraId="1EA6A966" w14:textId="19407D01" w:rsidR="004C5F3A" w:rsidRDefault="004C5F3A" w:rsidP="00377A6D">
      <w:pPr>
        <w:jc w:val="both"/>
        <w:rPr>
          <w:rFonts w:asciiTheme="minorHAnsi" w:hAnsiTheme="minorHAnsi" w:cs="Arial"/>
          <w:sz w:val="20"/>
          <w:szCs w:val="20"/>
          <w:lang w:val="en"/>
        </w:rPr>
      </w:pPr>
      <w:r w:rsidRPr="000844AF">
        <w:rPr>
          <w:rFonts w:asciiTheme="minorHAnsi" w:hAnsiTheme="minorHAnsi" w:cs="Arial"/>
          <w:sz w:val="20"/>
          <w:szCs w:val="20"/>
          <w:lang w:val="en"/>
        </w:rPr>
        <w:t xml:space="preserve">East Devon District Council (2015) </w:t>
      </w:r>
      <w:r w:rsidRPr="000844AF">
        <w:rPr>
          <w:rFonts w:asciiTheme="minorHAnsi" w:hAnsiTheme="minorHAnsi" w:cs="Arial"/>
          <w:i/>
          <w:sz w:val="20"/>
          <w:szCs w:val="20"/>
          <w:lang w:val="en"/>
        </w:rPr>
        <w:t>Particulate Matter (PM</w:t>
      </w:r>
      <w:r w:rsidRPr="000844AF">
        <w:rPr>
          <w:rFonts w:asciiTheme="minorHAnsi" w:hAnsiTheme="minorHAnsi" w:cs="Arial"/>
          <w:i/>
          <w:sz w:val="20"/>
          <w:szCs w:val="20"/>
          <w:vertAlign w:val="subscript"/>
          <w:lang w:val="en"/>
        </w:rPr>
        <w:t>10</w:t>
      </w:r>
      <w:r w:rsidRPr="000844AF">
        <w:rPr>
          <w:rFonts w:asciiTheme="minorHAnsi" w:hAnsiTheme="minorHAnsi" w:cs="Arial"/>
          <w:i/>
          <w:sz w:val="20"/>
          <w:szCs w:val="20"/>
          <w:lang w:val="en"/>
        </w:rPr>
        <w:t>).</w:t>
      </w:r>
      <w:r w:rsidRPr="000844AF">
        <w:rPr>
          <w:rFonts w:asciiTheme="minorHAnsi" w:hAnsiTheme="minorHAnsi" w:cs="Arial"/>
          <w:sz w:val="20"/>
          <w:szCs w:val="20"/>
          <w:lang w:val="en"/>
        </w:rPr>
        <w:t xml:space="preserve"> 9</w:t>
      </w:r>
      <w:r w:rsidRPr="000844AF">
        <w:rPr>
          <w:rFonts w:asciiTheme="minorHAnsi" w:hAnsiTheme="minorHAnsi" w:cs="Arial"/>
          <w:sz w:val="20"/>
          <w:szCs w:val="20"/>
          <w:vertAlign w:val="superscript"/>
          <w:lang w:val="en"/>
        </w:rPr>
        <w:t xml:space="preserve">th </w:t>
      </w:r>
      <w:r w:rsidRPr="000844AF">
        <w:rPr>
          <w:rFonts w:asciiTheme="minorHAnsi" w:hAnsiTheme="minorHAnsi" w:cs="Arial"/>
          <w:sz w:val="20"/>
          <w:szCs w:val="20"/>
          <w:lang w:val="en"/>
        </w:rPr>
        <w:t>March 2015 (online) available at: http://eastdevon.gov.uk/environment/air-quality/common-pollutants-and-health-effects/particulate-matter-pm10/ [accessed on 3</w:t>
      </w:r>
      <w:r w:rsidRPr="000844AF">
        <w:rPr>
          <w:rFonts w:asciiTheme="minorHAnsi" w:hAnsiTheme="minorHAnsi" w:cs="Arial"/>
          <w:sz w:val="20"/>
          <w:szCs w:val="20"/>
          <w:vertAlign w:val="superscript"/>
          <w:lang w:val="en"/>
        </w:rPr>
        <w:t>rd</w:t>
      </w:r>
      <w:r w:rsidRPr="000844AF">
        <w:rPr>
          <w:rFonts w:asciiTheme="minorHAnsi" w:hAnsiTheme="minorHAnsi" w:cs="Arial"/>
          <w:sz w:val="20"/>
          <w:szCs w:val="20"/>
          <w:lang w:val="en"/>
        </w:rPr>
        <w:t xml:space="preserve"> March 2018]</w:t>
      </w:r>
    </w:p>
    <w:p w14:paraId="2D4C2CDB" w14:textId="0D6001EE" w:rsidR="00750893" w:rsidRPr="00750893" w:rsidRDefault="00750893" w:rsidP="00377A6D">
      <w:pPr>
        <w:jc w:val="both"/>
        <w:rPr>
          <w:sz w:val="20"/>
          <w:szCs w:val="20"/>
        </w:rPr>
      </w:pPr>
      <w:r w:rsidRPr="00C12116">
        <w:rPr>
          <w:sz w:val="20"/>
          <w:szCs w:val="20"/>
        </w:rPr>
        <w:t xml:space="preserve">Fan, M., Chau, C.K., Chan, E. H. W., Jia, J. (2017) </w:t>
      </w:r>
      <w:r w:rsidRPr="00C12116">
        <w:rPr>
          <w:i/>
          <w:sz w:val="20"/>
          <w:szCs w:val="20"/>
        </w:rPr>
        <w:t>A decision support tool for evaluating the air quality and wind comfort induced by different opening configurations for buildings in canyons</w:t>
      </w:r>
      <w:r w:rsidRPr="00C12116">
        <w:rPr>
          <w:sz w:val="20"/>
          <w:szCs w:val="20"/>
        </w:rPr>
        <w:t>. Science of the Total Environment</w:t>
      </w:r>
      <w:r w:rsidR="009D3D4E">
        <w:rPr>
          <w:sz w:val="20"/>
          <w:szCs w:val="20"/>
        </w:rPr>
        <w:t>, vol.</w:t>
      </w:r>
      <w:r w:rsidRPr="00C12116">
        <w:rPr>
          <w:sz w:val="20"/>
          <w:szCs w:val="20"/>
        </w:rPr>
        <w:t xml:space="preserve"> 574</w:t>
      </w:r>
      <w:r w:rsidR="009D3D4E">
        <w:rPr>
          <w:sz w:val="20"/>
          <w:szCs w:val="20"/>
        </w:rPr>
        <w:t>, pp.</w:t>
      </w:r>
      <w:r w:rsidRPr="00C12116">
        <w:rPr>
          <w:sz w:val="20"/>
          <w:szCs w:val="20"/>
        </w:rPr>
        <w:t xml:space="preserve"> 569-582.</w:t>
      </w:r>
    </w:p>
    <w:p w14:paraId="16AD1B10" w14:textId="3B2BD71F" w:rsidR="00A469FF" w:rsidRPr="000844AF" w:rsidRDefault="00A469FF" w:rsidP="00377A6D">
      <w:pPr>
        <w:suppressAutoHyphens w:val="0"/>
        <w:autoSpaceDE w:val="0"/>
        <w:autoSpaceDN w:val="0"/>
        <w:adjustRightInd w:val="0"/>
        <w:spacing w:after="0" w:line="240" w:lineRule="auto"/>
        <w:jc w:val="both"/>
        <w:rPr>
          <w:rFonts w:asciiTheme="minorHAnsi" w:eastAsiaTheme="minorHAnsi" w:hAnsiTheme="minorHAnsi" w:cs="CMR9"/>
          <w:color w:val="231F20"/>
          <w:kern w:val="0"/>
          <w:sz w:val="20"/>
          <w:szCs w:val="20"/>
          <w:lang w:eastAsia="en-US"/>
        </w:rPr>
      </w:pPr>
      <w:r w:rsidRPr="000844AF">
        <w:rPr>
          <w:rFonts w:asciiTheme="minorHAnsi" w:eastAsiaTheme="minorHAnsi" w:hAnsiTheme="minorHAnsi" w:cs="CMCSC10"/>
          <w:color w:val="231F20"/>
          <w:kern w:val="0"/>
          <w:sz w:val="20"/>
          <w:szCs w:val="20"/>
          <w:lang w:eastAsia="en-US"/>
        </w:rPr>
        <w:t>Filonchyk, M., Yan, H., Yang, S., Hurynovich, V. (2016)</w:t>
      </w:r>
      <w:r w:rsidRPr="000844AF">
        <w:rPr>
          <w:rFonts w:asciiTheme="minorHAnsi" w:eastAsiaTheme="minorHAnsi" w:hAnsiTheme="minorHAnsi" w:cs="CMR7"/>
          <w:color w:val="231F20"/>
          <w:kern w:val="0"/>
          <w:sz w:val="20"/>
          <w:szCs w:val="20"/>
          <w:lang w:eastAsia="en-US"/>
        </w:rPr>
        <w:t xml:space="preserve"> </w:t>
      </w:r>
      <w:r w:rsidRPr="000844AF">
        <w:rPr>
          <w:rFonts w:asciiTheme="minorHAnsi" w:eastAsiaTheme="minorHAnsi" w:hAnsiTheme="minorHAnsi" w:cs="CMBX12"/>
          <w:bCs/>
          <w:i/>
          <w:color w:val="231F20"/>
          <w:kern w:val="0"/>
          <w:sz w:val="20"/>
          <w:szCs w:val="20"/>
          <w:lang w:eastAsia="en-US"/>
        </w:rPr>
        <w:t>A study of PM</w:t>
      </w:r>
      <w:r w:rsidRPr="000844AF">
        <w:rPr>
          <w:rFonts w:asciiTheme="minorHAnsi" w:eastAsiaTheme="minorHAnsi" w:hAnsiTheme="minorHAnsi" w:cs="CMBX12"/>
          <w:bCs/>
          <w:i/>
          <w:color w:val="231F20"/>
          <w:kern w:val="0"/>
          <w:sz w:val="20"/>
          <w:szCs w:val="20"/>
          <w:vertAlign w:val="subscript"/>
          <w:lang w:eastAsia="en-US"/>
        </w:rPr>
        <w:t>2</w:t>
      </w:r>
      <w:r w:rsidRPr="000844AF">
        <w:rPr>
          <w:rFonts w:asciiTheme="minorHAnsi" w:eastAsiaTheme="minorHAnsi" w:hAnsiTheme="minorHAnsi" w:cs="CMMIB10"/>
          <w:bCs/>
          <w:i/>
          <w:iCs/>
          <w:color w:val="231F20"/>
          <w:kern w:val="0"/>
          <w:sz w:val="20"/>
          <w:szCs w:val="20"/>
          <w:vertAlign w:val="subscript"/>
          <w:lang w:eastAsia="en-US"/>
        </w:rPr>
        <w:t>.</w:t>
      </w:r>
      <w:r w:rsidRPr="000844AF">
        <w:rPr>
          <w:rFonts w:asciiTheme="minorHAnsi" w:eastAsiaTheme="minorHAnsi" w:hAnsiTheme="minorHAnsi" w:cs="CMBX12"/>
          <w:bCs/>
          <w:i/>
          <w:color w:val="231F20"/>
          <w:kern w:val="0"/>
          <w:sz w:val="20"/>
          <w:szCs w:val="20"/>
          <w:vertAlign w:val="subscript"/>
          <w:lang w:eastAsia="en-US"/>
        </w:rPr>
        <w:t>5</w:t>
      </w:r>
      <w:r w:rsidRPr="000844AF">
        <w:rPr>
          <w:rFonts w:asciiTheme="minorHAnsi" w:eastAsiaTheme="minorHAnsi" w:hAnsiTheme="minorHAnsi" w:cs="CMBX12"/>
          <w:bCs/>
          <w:i/>
          <w:color w:val="231F20"/>
          <w:kern w:val="0"/>
          <w:sz w:val="20"/>
          <w:szCs w:val="20"/>
          <w:lang w:eastAsia="en-US"/>
        </w:rPr>
        <w:t xml:space="preserve"> and PM</w:t>
      </w:r>
      <w:r w:rsidRPr="000844AF">
        <w:rPr>
          <w:rFonts w:asciiTheme="minorHAnsi" w:eastAsiaTheme="minorHAnsi" w:hAnsiTheme="minorHAnsi" w:cs="CMBX12"/>
          <w:bCs/>
          <w:i/>
          <w:color w:val="231F20"/>
          <w:kern w:val="0"/>
          <w:sz w:val="20"/>
          <w:szCs w:val="20"/>
          <w:vertAlign w:val="subscript"/>
          <w:lang w:eastAsia="en-US"/>
        </w:rPr>
        <w:t>10</w:t>
      </w:r>
      <w:r w:rsidRPr="000844AF">
        <w:rPr>
          <w:rFonts w:asciiTheme="minorHAnsi" w:eastAsiaTheme="minorHAnsi" w:hAnsiTheme="minorHAnsi" w:cs="CMBX12"/>
          <w:bCs/>
          <w:i/>
          <w:color w:val="231F20"/>
          <w:kern w:val="0"/>
          <w:sz w:val="20"/>
          <w:szCs w:val="20"/>
          <w:lang w:eastAsia="en-US"/>
        </w:rPr>
        <w:t xml:space="preserve"> concentrations in the atmosphere of large cities in Gansu Province, China, in summer period</w:t>
      </w:r>
      <w:r w:rsidRPr="000844AF">
        <w:rPr>
          <w:rFonts w:asciiTheme="minorHAnsi" w:eastAsiaTheme="minorHAnsi" w:hAnsiTheme="minorHAnsi" w:cs="CMBX12"/>
          <w:bCs/>
          <w:color w:val="231F20"/>
          <w:kern w:val="0"/>
          <w:sz w:val="20"/>
          <w:szCs w:val="20"/>
          <w:lang w:eastAsia="en-US"/>
        </w:rPr>
        <w:t xml:space="preserve">. </w:t>
      </w:r>
      <w:r w:rsidRPr="000844AF">
        <w:rPr>
          <w:rFonts w:asciiTheme="minorHAnsi" w:eastAsiaTheme="minorHAnsi" w:hAnsiTheme="minorHAnsi" w:cs="CMTI9"/>
          <w:iCs/>
          <w:color w:val="231F20"/>
          <w:kern w:val="0"/>
          <w:sz w:val="20"/>
          <w:szCs w:val="20"/>
          <w:lang w:eastAsia="en-US"/>
        </w:rPr>
        <w:t>Journal of Earth System Science</w:t>
      </w:r>
      <w:r w:rsidR="009D3D4E">
        <w:rPr>
          <w:rFonts w:asciiTheme="minorHAnsi" w:eastAsiaTheme="minorHAnsi" w:hAnsiTheme="minorHAnsi" w:cs="CMTI9"/>
          <w:iCs/>
          <w:color w:val="231F20"/>
          <w:kern w:val="0"/>
          <w:sz w:val="20"/>
          <w:szCs w:val="20"/>
          <w:lang w:eastAsia="en-US"/>
        </w:rPr>
        <w:t>, vol.</w:t>
      </w:r>
      <w:r w:rsidRPr="000844AF">
        <w:rPr>
          <w:rFonts w:asciiTheme="minorHAnsi" w:eastAsiaTheme="minorHAnsi" w:hAnsiTheme="minorHAnsi" w:cs="CMR9"/>
          <w:color w:val="231F20"/>
          <w:kern w:val="0"/>
          <w:sz w:val="20"/>
          <w:szCs w:val="20"/>
          <w:lang w:eastAsia="en-US"/>
        </w:rPr>
        <w:t xml:space="preserve"> </w:t>
      </w:r>
      <w:r w:rsidRPr="000844AF">
        <w:rPr>
          <w:rFonts w:asciiTheme="minorHAnsi" w:eastAsiaTheme="minorHAnsi" w:hAnsiTheme="minorHAnsi" w:cs="CMBX9"/>
          <w:bCs/>
          <w:color w:val="231F20"/>
          <w:kern w:val="0"/>
          <w:sz w:val="20"/>
          <w:szCs w:val="20"/>
          <w:lang w:eastAsia="en-US"/>
        </w:rPr>
        <w:t>125</w:t>
      </w:r>
      <w:r w:rsidR="009D3D4E">
        <w:rPr>
          <w:rFonts w:asciiTheme="minorHAnsi" w:eastAsiaTheme="minorHAnsi" w:hAnsiTheme="minorHAnsi" w:cs="CMR9"/>
          <w:color w:val="231F20"/>
          <w:kern w:val="0"/>
          <w:sz w:val="20"/>
          <w:szCs w:val="20"/>
          <w:lang w:eastAsia="en-US"/>
        </w:rPr>
        <w:t>, n</w:t>
      </w:r>
      <w:r w:rsidRPr="000844AF">
        <w:rPr>
          <w:rFonts w:asciiTheme="minorHAnsi" w:eastAsiaTheme="minorHAnsi" w:hAnsiTheme="minorHAnsi" w:cs="CMR9"/>
          <w:color w:val="231F20"/>
          <w:kern w:val="0"/>
          <w:sz w:val="20"/>
          <w:szCs w:val="20"/>
          <w:lang w:eastAsia="en-US"/>
        </w:rPr>
        <w:t>o. 6, pp. 1175–1187</w:t>
      </w:r>
    </w:p>
    <w:p w14:paraId="0D0F799E" w14:textId="77777777" w:rsidR="00A469FF" w:rsidRPr="000844AF" w:rsidRDefault="00A469FF" w:rsidP="00377A6D">
      <w:pPr>
        <w:suppressAutoHyphens w:val="0"/>
        <w:autoSpaceDE w:val="0"/>
        <w:autoSpaceDN w:val="0"/>
        <w:adjustRightInd w:val="0"/>
        <w:spacing w:after="0" w:line="240" w:lineRule="auto"/>
        <w:jc w:val="both"/>
        <w:rPr>
          <w:rFonts w:asciiTheme="minorHAnsi" w:eastAsiaTheme="minorHAnsi" w:hAnsiTheme="minorHAnsi" w:cs="CMBX12"/>
          <w:bCs/>
          <w:color w:val="231F20"/>
          <w:kern w:val="0"/>
          <w:sz w:val="20"/>
          <w:szCs w:val="20"/>
          <w:lang w:eastAsia="en-US"/>
        </w:rPr>
      </w:pPr>
    </w:p>
    <w:p w14:paraId="0837EE2C" w14:textId="422C5486" w:rsidR="001C0177" w:rsidRPr="000844AF" w:rsidRDefault="001C0177" w:rsidP="00377A6D">
      <w:pPr>
        <w:suppressAutoHyphens w:val="0"/>
        <w:autoSpaceDE w:val="0"/>
        <w:autoSpaceDN w:val="0"/>
        <w:adjustRightInd w:val="0"/>
        <w:spacing w:after="0"/>
        <w:jc w:val="both"/>
        <w:rPr>
          <w:rFonts w:asciiTheme="minorHAnsi" w:eastAsiaTheme="minorHAnsi" w:hAnsiTheme="minorHAnsi" w:cs="Times New Roman"/>
          <w:bCs/>
          <w:kern w:val="0"/>
          <w:sz w:val="20"/>
          <w:szCs w:val="20"/>
          <w:lang w:eastAsia="en-US"/>
        </w:rPr>
      </w:pPr>
      <w:r w:rsidRPr="000844AF">
        <w:rPr>
          <w:rFonts w:asciiTheme="minorHAnsi" w:eastAsia="Times New Roman" w:hAnsiTheme="minorHAnsi" w:cs="AdvTT5235d5a9"/>
          <w:kern w:val="0"/>
          <w:sz w:val="20"/>
          <w:szCs w:val="20"/>
          <w:lang w:eastAsia="en-GB"/>
        </w:rPr>
        <w:lastRenderedPageBreak/>
        <w:t xml:space="preserve">Fitz, D., Pankratz, D., Philbrick, R., Li, G. (2003) </w:t>
      </w:r>
      <w:r w:rsidRPr="000844AF">
        <w:rPr>
          <w:rFonts w:asciiTheme="minorHAnsi" w:eastAsiaTheme="minorHAnsi" w:hAnsiTheme="minorHAnsi" w:cs="Times New Roman"/>
          <w:bCs/>
          <w:i/>
          <w:kern w:val="0"/>
          <w:sz w:val="20"/>
          <w:szCs w:val="20"/>
          <w:lang w:eastAsia="en-US"/>
        </w:rPr>
        <w:t xml:space="preserve">Evaluation of Fugitive Dust Deposition Rates Using </w:t>
      </w:r>
      <w:r w:rsidR="00582C1D" w:rsidRPr="000844AF">
        <w:rPr>
          <w:rFonts w:asciiTheme="minorHAnsi" w:eastAsiaTheme="minorHAnsi" w:hAnsiTheme="minorHAnsi" w:cs="Times New Roman"/>
          <w:bCs/>
          <w:i/>
          <w:kern w:val="0"/>
          <w:sz w:val="20"/>
          <w:szCs w:val="20"/>
          <w:lang w:eastAsia="en-US"/>
        </w:rPr>
        <w:t>LIDAR</w:t>
      </w:r>
      <w:r w:rsidRPr="000844AF">
        <w:rPr>
          <w:rFonts w:asciiTheme="minorHAnsi" w:eastAsiaTheme="minorHAnsi" w:hAnsiTheme="minorHAnsi" w:cs="Times New Roman"/>
          <w:bCs/>
          <w:kern w:val="0"/>
          <w:sz w:val="20"/>
          <w:szCs w:val="20"/>
          <w:lang w:eastAsia="en-US"/>
        </w:rPr>
        <w:t xml:space="preserve"> (online) available at: https://www3.epa.gov/ttnchie1/conference/ei12/dm/fitz.pdf [accessed on 26th February 2018]</w:t>
      </w:r>
    </w:p>
    <w:p w14:paraId="35B00162" w14:textId="77777777" w:rsidR="001C0177" w:rsidRPr="000844AF" w:rsidRDefault="001C0177" w:rsidP="00377A6D">
      <w:pPr>
        <w:suppressAutoHyphens w:val="0"/>
        <w:autoSpaceDE w:val="0"/>
        <w:autoSpaceDN w:val="0"/>
        <w:adjustRightInd w:val="0"/>
        <w:spacing w:after="0"/>
        <w:jc w:val="both"/>
        <w:rPr>
          <w:rFonts w:asciiTheme="minorHAnsi" w:eastAsiaTheme="minorHAnsi" w:hAnsiTheme="minorHAnsi" w:cs="Times New Roman"/>
          <w:bCs/>
          <w:kern w:val="0"/>
          <w:sz w:val="20"/>
          <w:szCs w:val="20"/>
          <w:lang w:eastAsia="en-US"/>
        </w:rPr>
      </w:pPr>
    </w:p>
    <w:p w14:paraId="74A95BAB" w14:textId="39D1DB6C" w:rsidR="0089461A" w:rsidRDefault="0089461A" w:rsidP="00377A6D">
      <w:pPr>
        <w:jc w:val="both"/>
        <w:rPr>
          <w:rStyle w:val="Strong"/>
          <w:rFonts w:asciiTheme="minorHAnsi" w:hAnsiTheme="minorHAnsi"/>
          <w:b w:val="0"/>
          <w:sz w:val="20"/>
          <w:szCs w:val="20"/>
        </w:rPr>
      </w:pPr>
      <w:r w:rsidRPr="000844AF">
        <w:rPr>
          <w:rFonts w:asciiTheme="minorHAnsi" w:hAnsiTheme="minorHAnsi" w:cs="Helvetica"/>
          <w:sz w:val="20"/>
          <w:szCs w:val="20"/>
        </w:rPr>
        <w:t xml:space="preserve">Frost, J. (2015) </w:t>
      </w:r>
      <w:r w:rsidRPr="000844AF">
        <w:rPr>
          <w:rFonts w:asciiTheme="minorHAnsi" w:hAnsiTheme="minorHAnsi" w:cs="Helvetica"/>
          <w:i/>
          <w:sz w:val="20"/>
          <w:szCs w:val="20"/>
        </w:rPr>
        <w:t>The Danger of Overfitting Regression Models</w:t>
      </w:r>
      <w:r w:rsidRPr="000844AF">
        <w:rPr>
          <w:rFonts w:asciiTheme="minorHAnsi" w:hAnsiTheme="minorHAnsi" w:cs="Helvetica"/>
          <w:sz w:val="20"/>
          <w:szCs w:val="20"/>
        </w:rPr>
        <w:t>. The Minitab Blog, 3</w:t>
      </w:r>
      <w:r w:rsidRPr="000844AF">
        <w:rPr>
          <w:rFonts w:asciiTheme="minorHAnsi" w:hAnsiTheme="minorHAnsi" w:cs="Helvetica"/>
          <w:sz w:val="20"/>
          <w:szCs w:val="20"/>
          <w:vertAlign w:val="superscript"/>
        </w:rPr>
        <w:t>rd</w:t>
      </w:r>
      <w:r w:rsidRPr="000844AF">
        <w:rPr>
          <w:rFonts w:asciiTheme="minorHAnsi" w:hAnsiTheme="minorHAnsi" w:cs="Helvetica"/>
          <w:sz w:val="20"/>
          <w:szCs w:val="20"/>
        </w:rPr>
        <w:t xml:space="preserve"> September 2015 (online) available at:</w:t>
      </w:r>
      <w:r w:rsidRPr="000844AF">
        <w:rPr>
          <w:rStyle w:val="Strong"/>
          <w:rFonts w:asciiTheme="minorHAnsi" w:hAnsiTheme="minorHAnsi"/>
          <w:sz w:val="20"/>
          <w:szCs w:val="20"/>
        </w:rPr>
        <w:t xml:space="preserve"> </w:t>
      </w:r>
      <w:r w:rsidRPr="000844AF">
        <w:rPr>
          <w:rStyle w:val="Strong"/>
          <w:rFonts w:asciiTheme="minorHAnsi" w:hAnsiTheme="minorHAnsi"/>
          <w:b w:val="0"/>
          <w:bCs w:val="0"/>
          <w:sz w:val="20"/>
          <w:szCs w:val="20"/>
        </w:rPr>
        <w:t>http://blog.minitab.com/blog/adventures-in-statistics-2/the-danger-of-overfitting-regression-models</w:t>
      </w:r>
      <w:r w:rsidRPr="000844AF">
        <w:rPr>
          <w:rStyle w:val="Strong"/>
          <w:rFonts w:asciiTheme="minorHAnsi" w:hAnsiTheme="minorHAnsi"/>
          <w:b w:val="0"/>
          <w:sz w:val="20"/>
          <w:szCs w:val="20"/>
        </w:rPr>
        <w:t xml:space="preserve"> [accessed on 14th February 2018]</w:t>
      </w:r>
    </w:p>
    <w:p w14:paraId="1CD26335" w14:textId="55C42D8D" w:rsidR="00750893" w:rsidRPr="00750893" w:rsidRDefault="00750893" w:rsidP="00377A6D">
      <w:pPr>
        <w:shd w:val="clear" w:color="auto" w:fill="FFFFFF"/>
        <w:jc w:val="both"/>
        <w:rPr>
          <w:rFonts w:asciiTheme="minorHAnsi" w:hAnsiTheme="minorHAnsi" w:cs="Arial"/>
          <w:sz w:val="20"/>
          <w:szCs w:val="20"/>
        </w:rPr>
      </w:pPr>
      <w:r w:rsidRPr="00C12116">
        <w:rPr>
          <w:rFonts w:asciiTheme="minorHAnsi" w:hAnsiTheme="minorHAnsi" w:cs="Arial"/>
          <w:sz w:val="20"/>
          <w:szCs w:val="20"/>
        </w:rPr>
        <w:t xml:space="preserve">Frumau, K. F. A., Weijers, E. P., Strak, M., Dijkema, M. B. A. (2015) </w:t>
      </w:r>
      <w:r w:rsidRPr="00C12116">
        <w:rPr>
          <w:rFonts w:asciiTheme="minorHAnsi" w:hAnsiTheme="minorHAnsi" w:cs="Arial"/>
          <w:i/>
          <w:sz w:val="20"/>
          <w:szCs w:val="20"/>
        </w:rPr>
        <w:t xml:space="preserve">JOAQUIN Decision Support Tool for air pollution reduction measures. </w:t>
      </w:r>
      <w:r w:rsidRPr="00C12116">
        <w:rPr>
          <w:rFonts w:asciiTheme="minorHAnsi" w:hAnsiTheme="minorHAnsi" w:cs="Arial"/>
          <w:sz w:val="20"/>
          <w:szCs w:val="20"/>
        </w:rPr>
        <w:t>NWE Europe (online) available at: https://en.vmm.be/projects/joaquin/reports/air-quality-measures-in-nw-europe/decision-support-tool-for-air-pollution-reduction-measures/@@download/attachment/Joaquin_WP2A5_report_TW.pdf? [accessed on 11</w:t>
      </w:r>
      <w:r w:rsidRPr="00C12116">
        <w:rPr>
          <w:rFonts w:asciiTheme="minorHAnsi" w:hAnsiTheme="minorHAnsi" w:cs="Arial"/>
          <w:sz w:val="20"/>
          <w:szCs w:val="20"/>
          <w:vertAlign w:val="superscript"/>
        </w:rPr>
        <w:t>th</w:t>
      </w:r>
      <w:r w:rsidRPr="00C12116">
        <w:rPr>
          <w:rFonts w:asciiTheme="minorHAnsi" w:hAnsiTheme="minorHAnsi" w:cs="Arial"/>
          <w:sz w:val="20"/>
          <w:szCs w:val="20"/>
        </w:rPr>
        <w:t xml:space="preserve"> March 2018]</w:t>
      </w:r>
    </w:p>
    <w:p w14:paraId="33E2E038" w14:textId="5F3FEFFE" w:rsidR="00ED44F5" w:rsidRPr="000844AF" w:rsidRDefault="00ED44F5" w:rsidP="00377A6D">
      <w:pPr>
        <w:pStyle w:val="NormalWeb"/>
        <w:jc w:val="both"/>
        <w:rPr>
          <w:rFonts w:asciiTheme="minorHAnsi" w:hAnsiTheme="minorHAnsi"/>
          <w:sz w:val="20"/>
          <w:szCs w:val="20"/>
          <w:lang w:val="en"/>
        </w:rPr>
      </w:pPr>
      <w:r w:rsidRPr="000844AF">
        <w:rPr>
          <w:rFonts w:asciiTheme="minorHAnsi" w:hAnsiTheme="minorHAnsi"/>
          <w:sz w:val="20"/>
          <w:szCs w:val="20"/>
          <w:lang w:val="en"/>
        </w:rPr>
        <w:t xml:space="preserve">Geiger, A., Cooper, J. (2010) </w:t>
      </w:r>
      <w:r w:rsidRPr="000844AF">
        <w:rPr>
          <w:rFonts w:asciiTheme="minorHAnsi" w:hAnsiTheme="minorHAnsi"/>
          <w:i/>
          <w:sz w:val="20"/>
          <w:szCs w:val="20"/>
          <w:lang w:val="en"/>
        </w:rPr>
        <w:t>Overview of Airborne Metals Regulation, Exposure Limits, Health Effects and Contemporary Research</w:t>
      </w:r>
      <w:r w:rsidRPr="000844AF">
        <w:rPr>
          <w:rFonts w:asciiTheme="minorHAnsi" w:hAnsiTheme="minorHAnsi"/>
          <w:sz w:val="20"/>
          <w:szCs w:val="20"/>
          <w:lang w:val="en"/>
        </w:rPr>
        <w:t>. Cooper Environmental Services (online) available at: https://www3.epa.gov/ttnemc01/prelim/otm31appC.pdf [accessed on 13th December 2017]</w:t>
      </w:r>
    </w:p>
    <w:p w14:paraId="1257D52C" w14:textId="2F2D4C44" w:rsidR="00F535C1" w:rsidRDefault="00F535C1" w:rsidP="00377A6D">
      <w:pPr>
        <w:jc w:val="both"/>
        <w:rPr>
          <w:rStyle w:val="size-m"/>
          <w:rFonts w:asciiTheme="minorHAnsi" w:hAnsiTheme="minorHAnsi"/>
          <w:lang w:val="en"/>
        </w:rPr>
      </w:pPr>
      <w:r w:rsidRPr="000844AF">
        <w:rPr>
          <w:rFonts w:asciiTheme="minorHAnsi" w:hAnsiTheme="minorHAnsi"/>
          <w:sz w:val="20"/>
          <w:szCs w:val="20"/>
          <w:lang w:val="en"/>
        </w:rPr>
        <w:t xml:space="preserve">Ghenai, C., Lin, C. X. (2006) </w:t>
      </w:r>
      <w:r w:rsidRPr="000844AF">
        <w:rPr>
          <w:rStyle w:val="title-text"/>
          <w:rFonts w:asciiTheme="minorHAnsi" w:hAnsiTheme="minorHAnsi"/>
          <w:i/>
          <w:sz w:val="20"/>
          <w:szCs w:val="20"/>
          <w:lang w:val="en"/>
        </w:rPr>
        <w:t>Dispersion modeling of PM</w:t>
      </w:r>
      <w:r w:rsidRPr="000844AF">
        <w:rPr>
          <w:rStyle w:val="title-text"/>
          <w:rFonts w:asciiTheme="minorHAnsi" w:hAnsiTheme="minorHAnsi"/>
          <w:i/>
          <w:sz w:val="20"/>
          <w:szCs w:val="20"/>
          <w:vertAlign w:val="subscript"/>
          <w:lang w:val="en"/>
        </w:rPr>
        <w:t>10</w:t>
      </w:r>
      <w:r w:rsidRPr="000844AF">
        <w:rPr>
          <w:rStyle w:val="title-text"/>
          <w:rFonts w:asciiTheme="minorHAnsi" w:hAnsiTheme="minorHAnsi"/>
          <w:i/>
          <w:sz w:val="20"/>
          <w:szCs w:val="20"/>
          <w:lang w:val="en"/>
        </w:rPr>
        <w:t xml:space="preserve"> released during decontamination activities. </w:t>
      </w:r>
      <w:r w:rsidRPr="000844AF">
        <w:rPr>
          <w:rStyle w:val="size-xl"/>
          <w:rFonts w:asciiTheme="minorHAnsi" w:hAnsiTheme="minorHAnsi"/>
          <w:sz w:val="20"/>
          <w:szCs w:val="20"/>
          <w:lang w:val="en"/>
        </w:rPr>
        <w:t>Journal of Hazardous Materials</w:t>
      </w:r>
      <w:r w:rsidR="008E4EED">
        <w:rPr>
          <w:rStyle w:val="size-xl"/>
          <w:rFonts w:asciiTheme="minorHAnsi" w:hAnsiTheme="minorHAnsi"/>
          <w:sz w:val="20"/>
          <w:szCs w:val="20"/>
          <w:lang w:val="en"/>
        </w:rPr>
        <w:t>,</w:t>
      </w:r>
      <w:r w:rsidRPr="000844AF">
        <w:rPr>
          <w:rStyle w:val="size-xl"/>
          <w:rFonts w:asciiTheme="minorHAnsi" w:hAnsiTheme="minorHAnsi"/>
          <w:sz w:val="20"/>
          <w:szCs w:val="20"/>
          <w:lang w:val="en"/>
        </w:rPr>
        <w:t xml:space="preserve"> </w:t>
      </w:r>
      <w:r w:rsidR="008E4EED">
        <w:rPr>
          <w:rStyle w:val="size-xl"/>
          <w:rFonts w:asciiTheme="minorHAnsi" w:hAnsiTheme="minorHAnsi"/>
          <w:sz w:val="20"/>
          <w:szCs w:val="20"/>
          <w:lang w:val="en"/>
        </w:rPr>
        <w:t xml:space="preserve">vol. </w:t>
      </w:r>
      <w:r w:rsidR="008E4EED">
        <w:rPr>
          <w:rStyle w:val="size-m"/>
          <w:rFonts w:asciiTheme="minorHAnsi" w:hAnsiTheme="minorHAnsi"/>
          <w:lang w:val="en"/>
        </w:rPr>
        <w:t>132, i</w:t>
      </w:r>
      <w:r w:rsidRPr="000844AF">
        <w:rPr>
          <w:rStyle w:val="size-m"/>
          <w:rFonts w:asciiTheme="minorHAnsi" w:hAnsiTheme="minorHAnsi"/>
          <w:lang w:val="en"/>
        </w:rPr>
        <w:t xml:space="preserve">ssue 1, </w:t>
      </w:r>
      <w:r w:rsidR="008E4EED">
        <w:rPr>
          <w:rStyle w:val="size-m"/>
          <w:rFonts w:asciiTheme="minorHAnsi" w:hAnsiTheme="minorHAnsi"/>
          <w:lang w:val="en"/>
        </w:rPr>
        <w:t xml:space="preserve">pp. </w:t>
      </w:r>
      <w:r w:rsidRPr="000844AF">
        <w:rPr>
          <w:rStyle w:val="size-m"/>
          <w:rFonts w:asciiTheme="minorHAnsi" w:hAnsiTheme="minorHAnsi"/>
          <w:lang w:val="en"/>
        </w:rPr>
        <w:t>58-67.</w:t>
      </w:r>
    </w:p>
    <w:p w14:paraId="3F7A7CB0" w14:textId="7922A8F9" w:rsidR="00F2165E" w:rsidRPr="008E4EED" w:rsidRDefault="00F2165E" w:rsidP="00377A6D">
      <w:pPr>
        <w:suppressAutoHyphens w:val="0"/>
        <w:autoSpaceDE w:val="0"/>
        <w:autoSpaceDN w:val="0"/>
        <w:adjustRightInd w:val="0"/>
        <w:spacing w:after="0" w:line="240" w:lineRule="auto"/>
        <w:jc w:val="both"/>
        <w:rPr>
          <w:rFonts w:asciiTheme="minorHAnsi" w:eastAsiaTheme="minorHAnsi" w:hAnsiTheme="minorHAnsi" w:cs="Times New Roman"/>
          <w:bCs/>
          <w:kern w:val="0"/>
          <w:sz w:val="20"/>
          <w:szCs w:val="20"/>
          <w:lang w:eastAsia="en-US"/>
        </w:rPr>
      </w:pPr>
      <w:r w:rsidRPr="00536C97">
        <w:rPr>
          <w:rFonts w:asciiTheme="minorHAnsi" w:eastAsiaTheme="minorHAnsi" w:hAnsiTheme="minorHAnsi" w:cs="Times New Roman"/>
          <w:bCs/>
          <w:kern w:val="0"/>
          <w:sz w:val="20"/>
          <w:szCs w:val="20"/>
          <w:lang w:eastAsia="en-US"/>
        </w:rPr>
        <w:t xml:space="preserve">Giri, D., Krishna Murthy, V., Adhikary, P. R. (2008) </w:t>
      </w:r>
      <w:r w:rsidRPr="00536C97">
        <w:rPr>
          <w:rFonts w:asciiTheme="minorHAnsi" w:eastAsiaTheme="minorHAnsi" w:hAnsiTheme="minorHAnsi" w:cs="Times New Roman"/>
          <w:bCs/>
          <w:i/>
          <w:kern w:val="0"/>
          <w:sz w:val="20"/>
          <w:szCs w:val="20"/>
          <w:lang w:eastAsia="en-US"/>
        </w:rPr>
        <w:t>The Influence of Me</w:t>
      </w:r>
      <w:r w:rsidR="00DA264A">
        <w:rPr>
          <w:rFonts w:asciiTheme="minorHAnsi" w:eastAsiaTheme="minorHAnsi" w:hAnsiTheme="minorHAnsi" w:cs="Times New Roman"/>
          <w:bCs/>
          <w:i/>
          <w:kern w:val="0"/>
          <w:sz w:val="20"/>
          <w:szCs w:val="20"/>
          <w:lang w:eastAsia="en-US"/>
        </w:rPr>
        <w:t>teorological Conditions on PM</w:t>
      </w:r>
      <w:r w:rsidR="00DA264A" w:rsidRPr="008E4EED">
        <w:rPr>
          <w:rFonts w:asciiTheme="minorHAnsi" w:eastAsiaTheme="minorHAnsi" w:hAnsiTheme="minorHAnsi" w:cs="Times New Roman"/>
          <w:bCs/>
          <w:i/>
          <w:kern w:val="0"/>
          <w:sz w:val="20"/>
          <w:szCs w:val="20"/>
          <w:vertAlign w:val="subscript"/>
          <w:lang w:eastAsia="en-US"/>
        </w:rPr>
        <w:t xml:space="preserve">10 </w:t>
      </w:r>
      <w:r w:rsidRPr="00536C97">
        <w:rPr>
          <w:rFonts w:asciiTheme="minorHAnsi" w:eastAsiaTheme="minorHAnsi" w:hAnsiTheme="minorHAnsi" w:cs="Times New Roman"/>
          <w:bCs/>
          <w:i/>
          <w:kern w:val="0"/>
          <w:sz w:val="20"/>
          <w:szCs w:val="20"/>
          <w:lang w:eastAsia="en-US"/>
        </w:rPr>
        <w:t>Concentrations in Kathmandu Valley.</w:t>
      </w:r>
      <w:r w:rsidRPr="00536C97">
        <w:rPr>
          <w:rFonts w:asciiTheme="minorHAnsi" w:eastAsiaTheme="minorHAnsi" w:hAnsiTheme="minorHAnsi" w:cs="Times New Roman"/>
          <w:i/>
          <w:iCs/>
          <w:kern w:val="0"/>
          <w:sz w:val="20"/>
          <w:szCs w:val="20"/>
          <w:lang w:eastAsia="en-US"/>
        </w:rPr>
        <w:t xml:space="preserve"> </w:t>
      </w:r>
      <w:r w:rsidRPr="008E4EED">
        <w:rPr>
          <w:rFonts w:asciiTheme="minorHAnsi" w:eastAsiaTheme="minorHAnsi" w:hAnsiTheme="minorHAnsi" w:cs="Times New Roman"/>
          <w:iCs/>
          <w:kern w:val="0"/>
          <w:sz w:val="20"/>
          <w:szCs w:val="20"/>
          <w:lang w:eastAsia="en-US"/>
        </w:rPr>
        <w:t xml:space="preserve">Int. J. Environ. Res., </w:t>
      </w:r>
      <w:r w:rsidR="008E4EED">
        <w:rPr>
          <w:rFonts w:asciiTheme="minorHAnsi" w:eastAsiaTheme="minorHAnsi" w:hAnsiTheme="minorHAnsi" w:cs="Times New Roman"/>
          <w:iCs/>
          <w:kern w:val="0"/>
          <w:sz w:val="20"/>
          <w:szCs w:val="20"/>
          <w:lang w:eastAsia="en-US"/>
        </w:rPr>
        <w:t xml:space="preserve">vol. </w:t>
      </w:r>
      <w:r w:rsidRPr="008E4EED">
        <w:rPr>
          <w:rFonts w:asciiTheme="minorHAnsi" w:eastAsiaTheme="minorHAnsi" w:hAnsiTheme="minorHAnsi" w:cs="Times New Roman"/>
          <w:iCs/>
          <w:kern w:val="0"/>
          <w:sz w:val="20"/>
          <w:szCs w:val="20"/>
          <w:lang w:eastAsia="en-US"/>
        </w:rPr>
        <w:t>2</w:t>
      </w:r>
      <w:r w:rsidR="008E4EED">
        <w:rPr>
          <w:rFonts w:asciiTheme="minorHAnsi" w:eastAsiaTheme="minorHAnsi" w:hAnsiTheme="minorHAnsi" w:cs="Times New Roman"/>
          <w:iCs/>
          <w:kern w:val="0"/>
          <w:sz w:val="20"/>
          <w:szCs w:val="20"/>
          <w:lang w:eastAsia="en-US"/>
        </w:rPr>
        <w:t>, no. 1, pp.</w:t>
      </w:r>
      <w:r w:rsidRPr="008E4EED">
        <w:rPr>
          <w:rFonts w:asciiTheme="minorHAnsi" w:eastAsiaTheme="minorHAnsi" w:hAnsiTheme="minorHAnsi" w:cs="Times New Roman"/>
          <w:iCs/>
          <w:kern w:val="0"/>
          <w:sz w:val="20"/>
          <w:szCs w:val="20"/>
          <w:lang w:eastAsia="en-US"/>
        </w:rPr>
        <w:t xml:space="preserve"> 49-60</w:t>
      </w:r>
    </w:p>
    <w:p w14:paraId="534F6524" w14:textId="77777777" w:rsidR="00F2165E" w:rsidRPr="00F2165E" w:rsidRDefault="00F2165E" w:rsidP="00377A6D">
      <w:pPr>
        <w:suppressAutoHyphens w:val="0"/>
        <w:autoSpaceDE w:val="0"/>
        <w:autoSpaceDN w:val="0"/>
        <w:adjustRightInd w:val="0"/>
        <w:spacing w:after="0" w:line="240" w:lineRule="auto"/>
        <w:jc w:val="both"/>
        <w:rPr>
          <w:rStyle w:val="size-m"/>
          <w:rFonts w:asciiTheme="minorHAnsi" w:eastAsiaTheme="minorHAnsi" w:hAnsiTheme="minorHAnsi" w:cs="Times New Roman"/>
          <w:bCs/>
          <w:kern w:val="0"/>
          <w:lang w:eastAsia="en-US"/>
        </w:rPr>
      </w:pPr>
    </w:p>
    <w:p w14:paraId="0A1B5FAE" w14:textId="71F379ED" w:rsidR="000A0CE9" w:rsidRPr="000844AF" w:rsidRDefault="00400E3F" w:rsidP="00377A6D">
      <w:pPr>
        <w:jc w:val="both"/>
        <w:rPr>
          <w:rFonts w:asciiTheme="minorHAnsi" w:hAnsiTheme="minorHAnsi" w:cstheme="minorHAnsi"/>
          <w:color w:val="ED7D31" w:themeColor="accent2"/>
          <w:sz w:val="20"/>
          <w:szCs w:val="20"/>
        </w:rPr>
      </w:pPr>
      <w:r w:rsidRPr="000844AF">
        <w:rPr>
          <w:rFonts w:asciiTheme="minorHAnsi" w:hAnsiTheme="minorHAnsi" w:cstheme="minorHAnsi"/>
          <w:sz w:val="20"/>
          <w:szCs w:val="20"/>
        </w:rPr>
        <w:t xml:space="preserve">Goel, P.K., Trivedy, R.K., (1998) </w:t>
      </w:r>
      <w:r w:rsidRPr="00991854">
        <w:rPr>
          <w:rFonts w:asciiTheme="minorHAnsi" w:hAnsiTheme="minorHAnsi" w:cstheme="minorHAnsi"/>
          <w:i/>
          <w:sz w:val="20"/>
          <w:szCs w:val="20"/>
        </w:rPr>
        <w:t>An Introduction to Air Pollution</w:t>
      </w:r>
      <w:r w:rsidRPr="000844AF">
        <w:rPr>
          <w:rFonts w:asciiTheme="minorHAnsi" w:hAnsiTheme="minorHAnsi" w:cstheme="minorHAnsi"/>
          <w:sz w:val="20"/>
          <w:szCs w:val="20"/>
        </w:rPr>
        <w:t>. Technos</w:t>
      </w:r>
      <w:r w:rsidR="008E4EED">
        <w:rPr>
          <w:rFonts w:asciiTheme="minorHAnsi" w:hAnsiTheme="minorHAnsi" w:cstheme="minorHAnsi"/>
          <w:sz w:val="20"/>
          <w:szCs w:val="20"/>
        </w:rPr>
        <w:t>cience Publication:</w:t>
      </w:r>
      <w:r w:rsidR="000A0CE9" w:rsidRPr="000844AF">
        <w:rPr>
          <w:rFonts w:asciiTheme="minorHAnsi" w:hAnsiTheme="minorHAnsi" w:cstheme="minorHAnsi"/>
          <w:sz w:val="20"/>
          <w:szCs w:val="20"/>
        </w:rPr>
        <w:t xml:space="preserve"> India</w:t>
      </w:r>
    </w:p>
    <w:p w14:paraId="4425F283" w14:textId="18F5FDA8" w:rsidR="00400E3F" w:rsidRPr="000844AF" w:rsidRDefault="00400E3F" w:rsidP="00377A6D">
      <w:pPr>
        <w:jc w:val="both"/>
        <w:rPr>
          <w:rFonts w:asciiTheme="minorHAnsi" w:hAnsiTheme="minorHAnsi" w:cstheme="minorHAnsi"/>
          <w:sz w:val="20"/>
          <w:szCs w:val="20"/>
        </w:rPr>
      </w:pPr>
      <w:r w:rsidRPr="000844AF">
        <w:rPr>
          <w:rFonts w:asciiTheme="minorHAnsi" w:hAnsiTheme="minorHAnsi"/>
          <w:sz w:val="20"/>
          <w:szCs w:val="20"/>
        </w:rPr>
        <w:t xml:space="preserve">Guinot, B., Gonzalez, B., Perim De Faria, J., Kedia, S. (2016) </w:t>
      </w:r>
      <w:r w:rsidRPr="00991854">
        <w:rPr>
          <w:rFonts w:asciiTheme="minorHAnsi" w:hAnsiTheme="minorHAnsi"/>
          <w:i/>
          <w:kern w:val="36"/>
          <w:sz w:val="20"/>
          <w:szCs w:val="20"/>
        </w:rPr>
        <w:t xml:space="preserve">Particulate matter characterization in a </w:t>
      </w:r>
      <w:r w:rsidR="00D51713" w:rsidRPr="00991854">
        <w:rPr>
          <w:rFonts w:asciiTheme="minorHAnsi" w:hAnsiTheme="minorHAnsi"/>
          <w:i/>
          <w:kern w:val="36"/>
          <w:sz w:val="20"/>
          <w:szCs w:val="20"/>
        </w:rPr>
        <w:t>Steelworks</w:t>
      </w:r>
      <w:r w:rsidRPr="00991854">
        <w:rPr>
          <w:rFonts w:asciiTheme="minorHAnsi" w:hAnsiTheme="minorHAnsi"/>
          <w:i/>
          <w:kern w:val="36"/>
          <w:sz w:val="20"/>
          <w:szCs w:val="20"/>
        </w:rPr>
        <w:t xml:space="preserve"> using convention</w:t>
      </w:r>
      <w:r w:rsidR="00582C1D" w:rsidRPr="00991854">
        <w:rPr>
          <w:rFonts w:asciiTheme="minorHAnsi" w:hAnsiTheme="minorHAnsi"/>
          <w:i/>
          <w:kern w:val="36"/>
          <w:sz w:val="20"/>
          <w:szCs w:val="20"/>
        </w:rPr>
        <w:t>al sampling and innovative LIDAR</w:t>
      </w:r>
      <w:r w:rsidRPr="00991854">
        <w:rPr>
          <w:rFonts w:asciiTheme="minorHAnsi" w:hAnsiTheme="minorHAnsi"/>
          <w:i/>
          <w:kern w:val="36"/>
          <w:sz w:val="20"/>
          <w:szCs w:val="20"/>
        </w:rPr>
        <w:t xml:space="preserve"> observations</w:t>
      </w:r>
      <w:r w:rsidRPr="000844AF">
        <w:rPr>
          <w:rFonts w:asciiTheme="minorHAnsi" w:hAnsiTheme="minorHAnsi"/>
          <w:kern w:val="36"/>
          <w:sz w:val="20"/>
          <w:szCs w:val="20"/>
        </w:rPr>
        <w:t>.</w:t>
      </w:r>
      <w:r w:rsidRPr="000844AF">
        <w:rPr>
          <w:rFonts w:asciiTheme="minorHAnsi" w:eastAsia="Times New Roman" w:hAnsiTheme="minorHAnsi" w:cs="Times New Roman"/>
          <w:kern w:val="36"/>
          <w:sz w:val="20"/>
          <w:szCs w:val="20"/>
          <w:lang w:eastAsia="en-GB"/>
        </w:rPr>
        <w:t xml:space="preserve"> </w:t>
      </w:r>
      <w:hyperlink r:id="rId103" w:tooltip="Go to Particuology on ScienceDirect" w:history="1">
        <w:r w:rsidRPr="000844AF">
          <w:rPr>
            <w:rFonts w:asciiTheme="minorHAnsi" w:hAnsiTheme="minorHAnsi"/>
            <w:sz w:val="20"/>
            <w:szCs w:val="20"/>
            <w:bdr w:val="none" w:sz="0" w:space="0" w:color="auto" w:frame="1"/>
          </w:rPr>
          <w:t>Particuology</w:t>
        </w:r>
      </w:hyperlink>
      <w:r w:rsidR="008E4EED">
        <w:rPr>
          <w:rFonts w:asciiTheme="minorHAnsi" w:hAnsiTheme="minorHAnsi"/>
          <w:sz w:val="20"/>
          <w:szCs w:val="20"/>
          <w:bdr w:val="none" w:sz="0" w:space="0" w:color="auto" w:frame="1"/>
        </w:rPr>
        <w:t>,</w:t>
      </w:r>
      <w:r w:rsidRPr="000844AF">
        <w:rPr>
          <w:rFonts w:asciiTheme="minorHAnsi" w:eastAsia="Times New Roman" w:hAnsiTheme="minorHAnsi" w:cs="Times New Roman"/>
          <w:kern w:val="36"/>
          <w:sz w:val="20"/>
          <w:szCs w:val="20"/>
          <w:lang w:eastAsia="en-GB"/>
        </w:rPr>
        <w:t xml:space="preserve"> </w:t>
      </w:r>
      <w:r w:rsidR="008E4EED">
        <w:rPr>
          <w:rFonts w:asciiTheme="minorHAnsi" w:eastAsia="Times New Roman" w:hAnsiTheme="minorHAnsi" w:cs="Times New Roman"/>
          <w:kern w:val="36"/>
          <w:sz w:val="20"/>
          <w:szCs w:val="20"/>
          <w:lang w:eastAsia="en-GB"/>
        </w:rPr>
        <w:t>vol. 28,</w:t>
      </w:r>
      <w:r w:rsidRPr="000844AF">
        <w:rPr>
          <w:rFonts w:asciiTheme="minorHAnsi" w:hAnsiTheme="minorHAnsi"/>
          <w:sz w:val="20"/>
          <w:szCs w:val="20"/>
        </w:rPr>
        <w:t xml:space="preserve"> </w:t>
      </w:r>
      <w:r w:rsidR="008E4EED">
        <w:rPr>
          <w:rFonts w:asciiTheme="minorHAnsi" w:hAnsiTheme="minorHAnsi"/>
          <w:sz w:val="20"/>
          <w:szCs w:val="20"/>
        </w:rPr>
        <w:t xml:space="preserve">pp. </w:t>
      </w:r>
      <w:r w:rsidRPr="000844AF">
        <w:rPr>
          <w:rFonts w:asciiTheme="minorHAnsi" w:hAnsiTheme="minorHAnsi"/>
          <w:sz w:val="20"/>
          <w:szCs w:val="20"/>
        </w:rPr>
        <w:t>43–51</w:t>
      </w:r>
      <w:r w:rsidRPr="000844AF">
        <w:rPr>
          <w:rFonts w:asciiTheme="minorHAnsi" w:hAnsiTheme="minorHAnsi" w:cstheme="minorHAnsi"/>
          <w:sz w:val="20"/>
          <w:szCs w:val="20"/>
        </w:rPr>
        <w:t xml:space="preserve"> </w:t>
      </w:r>
    </w:p>
    <w:p w14:paraId="1680B3B3" w14:textId="031202D0" w:rsidR="00984D5C" w:rsidRDefault="00984D5C" w:rsidP="00377A6D">
      <w:pPr>
        <w:jc w:val="both"/>
        <w:rPr>
          <w:rFonts w:asciiTheme="minorHAnsi" w:hAnsiTheme="minorHAnsi"/>
          <w:sz w:val="20"/>
          <w:szCs w:val="20"/>
          <w:lang w:val="en"/>
        </w:rPr>
      </w:pPr>
      <w:r w:rsidRPr="000844AF">
        <w:rPr>
          <w:rFonts w:asciiTheme="minorHAnsi" w:hAnsiTheme="minorHAnsi" w:cstheme="minorHAnsi"/>
          <w:sz w:val="20"/>
          <w:szCs w:val="20"/>
        </w:rPr>
        <w:t xml:space="preserve">Hansard, R., Maher, B. A., Kinnersley, R. P. (2012) </w:t>
      </w:r>
      <w:r w:rsidRPr="000844AF">
        <w:rPr>
          <w:rStyle w:val="hlfld-title2"/>
          <w:rFonts w:asciiTheme="minorHAnsi" w:hAnsiTheme="minorHAnsi" w:cs="Helvetica"/>
          <w:i/>
          <w:sz w:val="20"/>
          <w:szCs w:val="20"/>
          <w:lang w:val="en"/>
        </w:rPr>
        <w:t>Rapid Magnetic Biomonitoring and Differentiation of Atmospheric Particulate Pollutants at the Roadside and around Two Major Industrial Sites in the U.K.</w:t>
      </w:r>
      <w:r w:rsidRPr="000844AF">
        <w:rPr>
          <w:rStyle w:val="hlfld-title2"/>
          <w:rFonts w:asciiTheme="minorHAnsi" w:hAnsiTheme="minorHAnsi" w:cs="Helvetica"/>
          <w:sz w:val="20"/>
          <w:szCs w:val="20"/>
          <w:lang w:val="en"/>
        </w:rPr>
        <w:t xml:space="preserve"> </w:t>
      </w:r>
      <w:r w:rsidRPr="000844AF">
        <w:rPr>
          <w:rStyle w:val="HTMLCite"/>
          <w:rFonts w:asciiTheme="minorHAnsi" w:hAnsiTheme="minorHAnsi" w:cs="Helvetica"/>
          <w:i w:val="0"/>
          <w:sz w:val="20"/>
          <w:szCs w:val="20"/>
          <w:lang w:val="en"/>
        </w:rPr>
        <w:t>Environ. Sci. Technol.</w:t>
      </w:r>
      <w:r w:rsidRPr="000844AF">
        <w:rPr>
          <w:rFonts w:asciiTheme="minorHAnsi" w:hAnsiTheme="minorHAnsi"/>
          <w:sz w:val="20"/>
          <w:szCs w:val="20"/>
          <w:lang w:val="en"/>
        </w:rPr>
        <w:t xml:space="preserve">, </w:t>
      </w:r>
      <w:r w:rsidR="00013FA1">
        <w:rPr>
          <w:rFonts w:asciiTheme="minorHAnsi" w:hAnsiTheme="minorHAnsi"/>
          <w:sz w:val="20"/>
          <w:szCs w:val="20"/>
          <w:lang w:val="en"/>
        </w:rPr>
        <w:t>vol.</w:t>
      </w:r>
      <w:r w:rsidRPr="000844AF">
        <w:rPr>
          <w:rFonts w:asciiTheme="minorHAnsi" w:hAnsiTheme="minorHAnsi"/>
          <w:sz w:val="20"/>
          <w:szCs w:val="20"/>
          <w:lang w:val="en"/>
        </w:rPr>
        <w:t xml:space="preserve"> </w:t>
      </w:r>
      <w:r w:rsidRPr="00013FA1">
        <w:rPr>
          <w:rStyle w:val="citationvolume1"/>
          <w:rFonts w:asciiTheme="minorHAnsi" w:hAnsiTheme="minorHAnsi" w:cs="Helvetica"/>
          <w:i w:val="0"/>
          <w:sz w:val="20"/>
          <w:szCs w:val="20"/>
          <w:lang w:val="en"/>
        </w:rPr>
        <w:t>46</w:t>
      </w:r>
      <w:r w:rsidR="00013FA1" w:rsidRPr="00013FA1">
        <w:rPr>
          <w:rStyle w:val="citationvolume1"/>
          <w:rFonts w:asciiTheme="minorHAnsi" w:hAnsiTheme="minorHAnsi" w:cs="Helvetica"/>
          <w:i w:val="0"/>
          <w:sz w:val="20"/>
          <w:szCs w:val="20"/>
          <w:lang w:val="en"/>
        </w:rPr>
        <w:t>, no</w:t>
      </w:r>
      <w:r w:rsidR="00013FA1">
        <w:rPr>
          <w:rStyle w:val="citationvolume1"/>
          <w:rFonts w:asciiTheme="minorHAnsi" w:hAnsiTheme="minorHAnsi" w:cs="Helvetica"/>
          <w:sz w:val="20"/>
          <w:szCs w:val="20"/>
          <w:lang w:val="en"/>
        </w:rPr>
        <w:t xml:space="preserve">. </w:t>
      </w:r>
      <w:r w:rsidRPr="000844AF">
        <w:rPr>
          <w:rFonts w:asciiTheme="minorHAnsi" w:hAnsiTheme="minorHAnsi"/>
          <w:sz w:val="20"/>
          <w:szCs w:val="20"/>
          <w:lang w:val="en"/>
        </w:rPr>
        <w:t>8, pp</w:t>
      </w:r>
      <w:r w:rsidR="00013FA1">
        <w:rPr>
          <w:rFonts w:asciiTheme="minorHAnsi" w:hAnsiTheme="minorHAnsi"/>
          <w:sz w:val="20"/>
          <w:szCs w:val="20"/>
          <w:lang w:val="en"/>
        </w:rPr>
        <w:t>.</w:t>
      </w:r>
      <w:r w:rsidRPr="000844AF">
        <w:rPr>
          <w:rFonts w:asciiTheme="minorHAnsi" w:hAnsiTheme="minorHAnsi"/>
          <w:sz w:val="20"/>
          <w:szCs w:val="20"/>
          <w:lang w:val="en"/>
        </w:rPr>
        <w:t xml:space="preserve"> 4403–4410</w:t>
      </w:r>
    </w:p>
    <w:p w14:paraId="25E1FA9B" w14:textId="667692EA" w:rsidR="006F3B2B" w:rsidRPr="006F3B2B" w:rsidRDefault="006F3B2B" w:rsidP="00377A6D">
      <w:pPr>
        <w:jc w:val="both"/>
        <w:rPr>
          <w:rFonts w:asciiTheme="minorHAnsi" w:hAnsiTheme="minorHAnsi"/>
          <w:bCs/>
          <w:sz w:val="20"/>
          <w:szCs w:val="20"/>
        </w:rPr>
      </w:pPr>
      <w:r w:rsidRPr="006F3B2B">
        <w:rPr>
          <w:sz w:val="20"/>
          <w:szCs w:val="20"/>
          <w:lang w:val="en"/>
        </w:rPr>
        <w:t xml:space="preserve">Harding, W. (2003) </w:t>
      </w:r>
      <w:r w:rsidRPr="006F3B2B">
        <w:rPr>
          <w:i/>
          <w:sz w:val="20"/>
          <w:szCs w:val="20"/>
          <w:lang w:val="en"/>
        </w:rPr>
        <w:t>BI crucial to making the right decision: business intelligence is all about collecting useful information from multiple sources and then presenting it in an easy to understand format.</w:t>
      </w:r>
      <w:r w:rsidRPr="006F3B2B">
        <w:rPr>
          <w:sz w:val="20"/>
          <w:szCs w:val="20"/>
          <w:lang w:val="en"/>
        </w:rPr>
        <w:t xml:space="preserve"> (Special Report: Business Intelligence)." </w:t>
      </w:r>
      <w:r w:rsidRPr="006F3B2B">
        <w:rPr>
          <w:i/>
          <w:iCs/>
          <w:sz w:val="20"/>
          <w:szCs w:val="20"/>
          <w:lang w:val="en"/>
        </w:rPr>
        <w:t>Financial Executive</w:t>
      </w:r>
      <w:r w:rsidRPr="006F3B2B">
        <w:rPr>
          <w:sz w:val="20"/>
          <w:szCs w:val="20"/>
          <w:lang w:val="en"/>
        </w:rPr>
        <w:t xml:space="preserve">, March - April 2003, p. 49. </w:t>
      </w:r>
      <w:r w:rsidRPr="006F3B2B">
        <w:rPr>
          <w:i/>
          <w:iCs/>
          <w:sz w:val="20"/>
          <w:szCs w:val="20"/>
          <w:lang w:val="en"/>
        </w:rPr>
        <w:t>Academic OneFile</w:t>
      </w:r>
      <w:r w:rsidRPr="006F3B2B">
        <w:rPr>
          <w:sz w:val="20"/>
          <w:szCs w:val="20"/>
          <w:lang w:val="en"/>
        </w:rPr>
        <w:t xml:space="preserve"> (online) available at: http://go.galegroup.com/ps/anonymous?id=GALE%7CA99131410&amp;sid=googleScholar&amp;v=2.1&amp;it=r&amp;linkaccess=fulltext&amp;issn=08954186&amp;p=AONE&amp;sw=w&amp;authCount=1&amp;isAnonymousEntry=true [Accessed on 11 March 2018]</w:t>
      </w:r>
    </w:p>
    <w:p w14:paraId="7ED55FBB" w14:textId="54EE61FB"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AdvTT5235d5a9"/>
          <w:kern w:val="0"/>
          <w:sz w:val="20"/>
          <w:szCs w:val="20"/>
          <w:lang w:eastAsia="en-GB"/>
        </w:rPr>
      </w:pPr>
      <w:r w:rsidRPr="000844AF">
        <w:rPr>
          <w:rFonts w:asciiTheme="minorHAnsi" w:eastAsia="Times New Roman" w:hAnsiTheme="minorHAnsi" w:cs="AdvTT5235d5a9"/>
          <w:kern w:val="0"/>
          <w:sz w:val="20"/>
          <w:szCs w:val="20"/>
          <w:lang w:eastAsia="en-GB"/>
        </w:rPr>
        <w:t xml:space="preserve">Hayes, E., Chatterton, T., (2009) </w:t>
      </w:r>
      <w:r w:rsidRPr="00991854">
        <w:rPr>
          <w:rFonts w:asciiTheme="minorHAnsi" w:eastAsia="Times New Roman" w:hAnsiTheme="minorHAnsi" w:cs="AdvTT5235d5a9"/>
          <w:i/>
          <w:kern w:val="0"/>
          <w:sz w:val="20"/>
          <w:szCs w:val="20"/>
          <w:lang w:eastAsia="en-GB"/>
        </w:rPr>
        <w:t>An independent review of monitoring measures undertaken in Neath Port Talbot in respect of particulate matter (PM</w:t>
      </w:r>
      <w:r w:rsidRPr="00991854">
        <w:rPr>
          <w:rFonts w:asciiTheme="minorHAnsi" w:eastAsia="Times New Roman" w:hAnsiTheme="minorHAnsi" w:cs="AdvTT5235d5a9"/>
          <w:i/>
          <w:kern w:val="0"/>
          <w:sz w:val="20"/>
          <w:szCs w:val="20"/>
          <w:vertAlign w:val="subscript"/>
          <w:lang w:eastAsia="en-GB"/>
        </w:rPr>
        <w:t>10</w:t>
      </w:r>
      <w:r w:rsidRPr="00991854">
        <w:rPr>
          <w:rFonts w:asciiTheme="minorHAnsi" w:eastAsia="Times New Roman" w:hAnsiTheme="minorHAnsi" w:cs="AdvTT5235d5a9"/>
          <w:i/>
          <w:kern w:val="0"/>
          <w:sz w:val="20"/>
          <w:szCs w:val="20"/>
          <w:lang w:eastAsia="en-GB"/>
        </w:rPr>
        <w:t>)</w:t>
      </w:r>
      <w:r w:rsidRPr="000844AF">
        <w:rPr>
          <w:rFonts w:asciiTheme="minorHAnsi" w:eastAsia="Times New Roman" w:hAnsiTheme="minorHAnsi" w:cs="AdvTT5235d5a9"/>
          <w:kern w:val="0"/>
          <w:sz w:val="20"/>
          <w:szCs w:val="20"/>
          <w:lang w:eastAsia="en-GB"/>
        </w:rPr>
        <w:t>. Report prepared for the Welsh Assembly Government by the University of the</w:t>
      </w:r>
      <w:r w:rsidR="00DD66F5">
        <w:rPr>
          <w:rFonts w:asciiTheme="minorHAnsi" w:eastAsia="Times New Roman" w:hAnsiTheme="minorHAnsi" w:cs="AdvTT5235d5a9"/>
          <w:kern w:val="0"/>
          <w:sz w:val="20"/>
          <w:szCs w:val="20"/>
          <w:lang w:eastAsia="en-GB"/>
        </w:rPr>
        <w:t xml:space="preserve"> </w:t>
      </w:r>
      <w:r w:rsidRPr="000844AF">
        <w:rPr>
          <w:rFonts w:asciiTheme="minorHAnsi" w:eastAsia="Times New Roman" w:hAnsiTheme="minorHAnsi" w:cs="AdvTT5235d5a9"/>
          <w:kern w:val="0"/>
          <w:sz w:val="20"/>
          <w:szCs w:val="20"/>
          <w:lang w:eastAsia="en-GB"/>
        </w:rPr>
        <w:t>West of England, Bristol; 2009 (online) available at: http://eprints.uwe.ac.uk/12159/1/Independent_Review_-_Port_Talbot.pdf [accessed on 19th December 2016]</w:t>
      </w:r>
    </w:p>
    <w:p w14:paraId="5AC68876" w14:textId="77777777"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AdvTT5235d5a9"/>
          <w:color w:val="ED7D31" w:themeColor="accent2"/>
          <w:kern w:val="0"/>
          <w:sz w:val="20"/>
          <w:szCs w:val="20"/>
          <w:lang w:eastAsia="en-GB"/>
        </w:rPr>
      </w:pPr>
    </w:p>
    <w:p w14:paraId="0D6DF6B4" w14:textId="71D99FAE" w:rsidR="00400E3F" w:rsidRPr="00013FA1" w:rsidRDefault="00400E3F" w:rsidP="00377A6D">
      <w:pPr>
        <w:suppressAutoHyphens w:val="0"/>
        <w:autoSpaceDE w:val="0"/>
        <w:autoSpaceDN w:val="0"/>
        <w:adjustRightInd w:val="0"/>
        <w:spacing w:after="0" w:line="240" w:lineRule="auto"/>
        <w:jc w:val="both"/>
        <w:rPr>
          <w:rFonts w:asciiTheme="minorHAnsi" w:eastAsia="Times New Roman" w:hAnsiTheme="minorHAnsi" w:cs="Arial-BoldMT"/>
          <w:bCs/>
          <w:color w:val="FF0000"/>
          <w:kern w:val="0"/>
          <w:sz w:val="20"/>
          <w:szCs w:val="20"/>
          <w:lang w:eastAsia="en-GB"/>
        </w:rPr>
      </w:pPr>
      <w:r w:rsidRPr="000844AF">
        <w:rPr>
          <w:rFonts w:asciiTheme="minorHAnsi" w:eastAsia="Times New Roman" w:hAnsiTheme="minorHAnsi" w:cs="AdvTT5235d5a9"/>
          <w:kern w:val="0"/>
          <w:sz w:val="20"/>
          <w:szCs w:val="20"/>
          <w:lang w:eastAsia="en-GB"/>
        </w:rPr>
        <w:t xml:space="preserve">Hayes, E., </w:t>
      </w:r>
      <w:r w:rsidRPr="000844AF">
        <w:rPr>
          <w:rFonts w:asciiTheme="minorHAnsi" w:eastAsia="ArialMT" w:hAnsiTheme="minorHAnsi" w:cs="ArialMT"/>
          <w:kern w:val="0"/>
          <w:sz w:val="20"/>
          <w:szCs w:val="20"/>
          <w:lang w:eastAsia="en-GB"/>
        </w:rPr>
        <w:t>Chatterton, T.J., Barnes, J.H., Longhurst, J.W.S., (2013)</w:t>
      </w:r>
      <w:r w:rsidRPr="000844AF">
        <w:rPr>
          <w:rFonts w:asciiTheme="minorHAnsi" w:eastAsia="Times New Roman" w:hAnsiTheme="minorHAnsi" w:cs="Arial-BoldMT"/>
          <w:bCs/>
          <w:kern w:val="0"/>
          <w:sz w:val="20"/>
          <w:szCs w:val="20"/>
          <w:lang w:eastAsia="en-GB"/>
        </w:rPr>
        <w:t xml:space="preserve"> </w:t>
      </w:r>
      <w:r w:rsidRPr="00991854">
        <w:rPr>
          <w:rFonts w:asciiTheme="minorHAnsi" w:eastAsia="Times New Roman" w:hAnsiTheme="minorHAnsi" w:cs="Arial-BoldMT"/>
          <w:bCs/>
          <w:i/>
          <w:kern w:val="0"/>
          <w:sz w:val="20"/>
          <w:szCs w:val="20"/>
          <w:lang w:eastAsia="en-GB"/>
        </w:rPr>
        <w:t xml:space="preserve">Utilising </w:t>
      </w:r>
      <w:r w:rsidRPr="00991854">
        <w:rPr>
          <w:rFonts w:asciiTheme="minorHAnsi" w:eastAsia="Times New Roman" w:hAnsiTheme="minorHAnsi" w:cs="Arial-BoldItalicMT"/>
          <w:bCs/>
          <w:i/>
          <w:iCs/>
          <w:kern w:val="0"/>
          <w:sz w:val="20"/>
          <w:szCs w:val="20"/>
          <w:lang w:eastAsia="en-GB"/>
        </w:rPr>
        <w:t xml:space="preserve">Openair </w:t>
      </w:r>
      <w:r w:rsidRPr="00991854">
        <w:rPr>
          <w:rFonts w:asciiTheme="minorHAnsi" w:eastAsia="Times New Roman" w:hAnsiTheme="minorHAnsi" w:cs="Arial-BoldMT"/>
          <w:bCs/>
          <w:i/>
          <w:kern w:val="0"/>
          <w:sz w:val="20"/>
          <w:szCs w:val="20"/>
          <w:lang w:eastAsia="en-GB"/>
        </w:rPr>
        <w:t>to support multi-stakeholder engagement and the resolution of air quality issues</w:t>
      </w:r>
      <w:r w:rsidRPr="000844AF">
        <w:rPr>
          <w:rFonts w:asciiTheme="minorHAnsi" w:eastAsia="Times New Roman" w:hAnsiTheme="minorHAnsi" w:cs="Arial-BoldMT"/>
          <w:bCs/>
          <w:kern w:val="0"/>
          <w:sz w:val="20"/>
          <w:szCs w:val="20"/>
          <w:lang w:eastAsia="en-GB"/>
        </w:rPr>
        <w:t xml:space="preserve">. </w:t>
      </w:r>
      <w:r w:rsidRPr="000844AF">
        <w:rPr>
          <w:rFonts w:asciiTheme="minorHAnsi" w:eastAsia="Times New Roman" w:hAnsiTheme="minorHAnsi" w:cs="Arial-ItalicMT"/>
          <w:iCs/>
          <w:kern w:val="0"/>
          <w:sz w:val="20"/>
          <w:szCs w:val="20"/>
          <w:lang w:eastAsia="en-GB"/>
        </w:rPr>
        <w:t xml:space="preserve">Clean Air Journal, </w:t>
      </w:r>
      <w:r w:rsidR="00013FA1">
        <w:rPr>
          <w:rFonts w:asciiTheme="minorHAnsi" w:eastAsia="Times New Roman" w:hAnsiTheme="minorHAnsi" w:cs="Arial-ItalicMT"/>
          <w:iCs/>
          <w:kern w:val="0"/>
          <w:sz w:val="20"/>
          <w:szCs w:val="20"/>
          <w:lang w:eastAsia="en-GB"/>
        </w:rPr>
        <w:t>v</w:t>
      </w:r>
      <w:r w:rsidRPr="000844AF">
        <w:rPr>
          <w:rFonts w:asciiTheme="minorHAnsi" w:eastAsia="Times New Roman" w:hAnsiTheme="minorHAnsi" w:cs="Arial-ItalicMT"/>
          <w:iCs/>
          <w:kern w:val="0"/>
          <w:sz w:val="20"/>
          <w:szCs w:val="20"/>
          <w:lang w:eastAsia="en-GB"/>
        </w:rPr>
        <w:t>ol</w:t>
      </w:r>
      <w:r w:rsidR="00013FA1">
        <w:rPr>
          <w:rFonts w:asciiTheme="minorHAnsi" w:eastAsia="Times New Roman" w:hAnsiTheme="minorHAnsi" w:cs="Arial-ItalicMT"/>
          <w:iCs/>
          <w:kern w:val="0"/>
          <w:sz w:val="20"/>
          <w:szCs w:val="20"/>
          <w:lang w:eastAsia="en-GB"/>
        </w:rPr>
        <w:t>.</w:t>
      </w:r>
      <w:r w:rsidRPr="000844AF">
        <w:rPr>
          <w:rFonts w:asciiTheme="minorHAnsi" w:eastAsia="Times New Roman" w:hAnsiTheme="minorHAnsi" w:cs="Arial-ItalicMT"/>
          <w:iCs/>
          <w:kern w:val="0"/>
          <w:sz w:val="20"/>
          <w:szCs w:val="20"/>
          <w:lang w:eastAsia="en-GB"/>
        </w:rPr>
        <w:t xml:space="preserve"> </w:t>
      </w:r>
      <w:r w:rsidRPr="002163DF">
        <w:rPr>
          <w:rFonts w:asciiTheme="minorHAnsi" w:eastAsia="Times New Roman" w:hAnsiTheme="minorHAnsi" w:cs="Arial-ItalicMT"/>
          <w:iCs/>
          <w:kern w:val="0"/>
          <w:sz w:val="20"/>
          <w:szCs w:val="20"/>
          <w:lang w:eastAsia="en-GB"/>
        </w:rPr>
        <w:t xml:space="preserve">23, </w:t>
      </w:r>
      <w:r w:rsidR="00013FA1" w:rsidRPr="002163DF">
        <w:rPr>
          <w:rFonts w:asciiTheme="minorHAnsi" w:eastAsia="Times New Roman" w:hAnsiTheme="minorHAnsi" w:cs="Arial-ItalicMT"/>
          <w:iCs/>
          <w:kern w:val="0"/>
          <w:sz w:val="20"/>
          <w:szCs w:val="20"/>
          <w:lang w:eastAsia="en-GB"/>
        </w:rPr>
        <w:t>n</w:t>
      </w:r>
      <w:r w:rsidRPr="002163DF">
        <w:rPr>
          <w:rFonts w:asciiTheme="minorHAnsi" w:eastAsia="Times New Roman" w:hAnsiTheme="minorHAnsi" w:cs="Arial-ItalicMT"/>
          <w:iCs/>
          <w:kern w:val="0"/>
          <w:sz w:val="20"/>
          <w:szCs w:val="20"/>
          <w:lang w:eastAsia="en-GB"/>
        </w:rPr>
        <w:t>o.</w:t>
      </w:r>
      <w:r w:rsidR="00013FA1" w:rsidRPr="002163DF">
        <w:rPr>
          <w:rFonts w:asciiTheme="minorHAnsi" w:eastAsia="Times New Roman" w:hAnsiTheme="minorHAnsi" w:cs="Arial-ItalicMT"/>
          <w:iCs/>
          <w:kern w:val="0"/>
          <w:sz w:val="20"/>
          <w:szCs w:val="20"/>
          <w:lang w:eastAsia="en-GB"/>
        </w:rPr>
        <w:t xml:space="preserve"> </w:t>
      </w:r>
      <w:r w:rsidRPr="002163DF">
        <w:rPr>
          <w:rFonts w:asciiTheme="minorHAnsi" w:eastAsia="Times New Roman" w:hAnsiTheme="minorHAnsi" w:cs="Arial-ItalicMT"/>
          <w:iCs/>
          <w:kern w:val="0"/>
          <w:sz w:val="20"/>
          <w:szCs w:val="20"/>
          <w:lang w:eastAsia="en-GB"/>
        </w:rPr>
        <w:t>1</w:t>
      </w:r>
      <w:r w:rsidR="002163DF" w:rsidRPr="002163DF">
        <w:rPr>
          <w:rFonts w:asciiTheme="minorHAnsi" w:eastAsia="Times New Roman" w:hAnsiTheme="minorHAnsi" w:cs="Arial-ItalicMT"/>
          <w:iCs/>
          <w:kern w:val="0"/>
          <w:sz w:val="20"/>
          <w:szCs w:val="20"/>
          <w:lang w:eastAsia="en-GB"/>
        </w:rPr>
        <w:t>, pp. 23-31</w:t>
      </w:r>
    </w:p>
    <w:p w14:paraId="4E9E1714" w14:textId="77777777" w:rsidR="00400E3F" w:rsidRPr="000844AF" w:rsidRDefault="00400E3F" w:rsidP="00377A6D">
      <w:pPr>
        <w:suppressAutoHyphens w:val="0"/>
        <w:autoSpaceDE w:val="0"/>
        <w:autoSpaceDN w:val="0"/>
        <w:adjustRightInd w:val="0"/>
        <w:spacing w:after="0" w:line="240" w:lineRule="auto"/>
        <w:jc w:val="both"/>
        <w:rPr>
          <w:rFonts w:asciiTheme="minorHAnsi" w:eastAsia="GulliverRM" w:hAnsiTheme="minorHAnsi" w:cs="Arial"/>
          <w:color w:val="ED7D31" w:themeColor="accent2"/>
          <w:kern w:val="0"/>
          <w:sz w:val="20"/>
          <w:szCs w:val="20"/>
          <w:lang w:eastAsia="en-GB"/>
        </w:rPr>
      </w:pPr>
    </w:p>
    <w:p w14:paraId="21E8433E" w14:textId="63810786" w:rsidR="00400E3F" w:rsidRPr="00013FA1" w:rsidRDefault="00400E3F" w:rsidP="00377A6D">
      <w:pPr>
        <w:suppressAutoHyphens w:val="0"/>
        <w:autoSpaceDE w:val="0"/>
        <w:autoSpaceDN w:val="0"/>
        <w:adjustRightInd w:val="0"/>
        <w:spacing w:after="0" w:line="240" w:lineRule="auto"/>
        <w:jc w:val="both"/>
        <w:rPr>
          <w:rFonts w:asciiTheme="minorHAnsi" w:eastAsia="GulliverRM" w:hAnsiTheme="minorHAnsi" w:cs="Arial"/>
          <w:color w:val="FF0000"/>
          <w:kern w:val="0"/>
          <w:sz w:val="20"/>
          <w:szCs w:val="20"/>
          <w:lang w:eastAsia="en-GB"/>
        </w:rPr>
      </w:pPr>
      <w:r w:rsidRPr="000844AF">
        <w:rPr>
          <w:rFonts w:asciiTheme="minorHAnsi" w:eastAsia="GulliverRM" w:hAnsiTheme="minorHAnsi" w:cs="Arial"/>
          <w:kern w:val="0"/>
          <w:sz w:val="20"/>
          <w:szCs w:val="20"/>
          <w:lang w:eastAsia="en-GB"/>
        </w:rPr>
        <w:t>Hleis, D., Fernandez-Olmo, I., Ledoux, F., Kfoury, A.A., Courcot, L., Desmonts, T., Courcot, D., (2013)</w:t>
      </w:r>
      <w:r w:rsidRPr="000844AF">
        <w:rPr>
          <w:rFonts w:asciiTheme="minorHAnsi" w:eastAsia="MTSY" w:hAnsiTheme="minorHAnsi" w:cs="Arial"/>
          <w:kern w:val="0"/>
          <w:sz w:val="20"/>
          <w:szCs w:val="20"/>
          <w:lang w:eastAsia="en-GB"/>
        </w:rPr>
        <w:t xml:space="preserve"> </w:t>
      </w:r>
      <w:r w:rsidRPr="00991854">
        <w:rPr>
          <w:rFonts w:asciiTheme="minorHAnsi" w:eastAsia="GulliverRM" w:hAnsiTheme="minorHAnsi" w:cs="Arial"/>
          <w:i/>
          <w:kern w:val="0"/>
          <w:sz w:val="20"/>
          <w:szCs w:val="20"/>
          <w:lang w:eastAsia="en-GB"/>
        </w:rPr>
        <w:t>Chemical profile identification of fugitive and confined particle emissions from an integrated iron and steelmaking plant</w:t>
      </w:r>
      <w:r w:rsidRPr="000844AF">
        <w:rPr>
          <w:rFonts w:asciiTheme="minorHAnsi" w:eastAsia="GulliverRM" w:hAnsiTheme="minorHAnsi" w:cs="Arial"/>
          <w:kern w:val="0"/>
          <w:sz w:val="20"/>
          <w:szCs w:val="20"/>
          <w:lang w:eastAsia="en-GB"/>
        </w:rPr>
        <w:t>. Journal of Hazardous Materials</w:t>
      </w:r>
      <w:r w:rsidR="002163DF">
        <w:rPr>
          <w:rFonts w:asciiTheme="minorHAnsi" w:eastAsia="GulliverRM" w:hAnsiTheme="minorHAnsi" w:cs="Arial"/>
          <w:kern w:val="0"/>
          <w:sz w:val="20"/>
          <w:szCs w:val="20"/>
          <w:lang w:eastAsia="en-GB"/>
        </w:rPr>
        <w:t xml:space="preserve">, </w:t>
      </w:r>
      <w:r w:rsidR="002163DF" w:rsidRPr="002163DF">
        <w:rPr>
          <w:rFonts w:asciiTheme="minorHAnsi" w:eastAsia="GulliverRM" w:hAnsiTheme="minorHAnsi" w:cs="Arial"/>
          <w:kern w:val="0"/>
          <w:sz w:val="20"/>
          <w:szCs w:val="20"/>
          <w:lang w:eastAsia="en-GB"/>
        </w:rPr>
        <w:t>vol.</w:t>
      </w:r>
      <w:r w:rsidRPr="002163DF">
        <w:rPr>
          <w:rFonts w:asciiTheme="minorHAnsi" w:eastAsia="GulliverRM" w:hAnsiTheme="minorHAnsi" w:cs="Arial"/>
          <w:kern w:val="0"/>
          <w:sz w:val="20"/>
          <w:szCs w:val="20"/>
          <w:lang w:eastAsia="en-GB"/>
        </w:rPr>
        <w:t xml:space="preserve"> 250</w:t>
      </w:r>
      <w:r w:rsidR="002163DF" w:rsidRPr="002163DF">
        <w:rPr>
          <w:rFonts w:asciiTheme="minorHAnsi" w:eastAsia="GulliverRM" w:hAnsiTheme="minorHAnsi" w:cs="Arial"/>
          <w:kern w:val="0"/>
          <w:sz w:val="20"/>
          <w:szCs w:val="20"/>
          <w:lang w:eastAsia="en-GB"/>
        </w:rPr>
        <w:t xml:space="preserve">, pp. </w:t>
      </w:r>
      <w:r w:rsidRPr="002163DF">
        <w:rPr>
          <w:rFonts w:asciiTheme="minorHAnsi" w:eastAsia="GulliverRM" w:hAnsiTheme="minorHAnsi" w:cs="Arial"/>
          <w:kern w:val="0"/>
          <w:sz w:val="20"/>
          <w:szCs w:val="20"/>
          <w:lang w:eastAsia="en-GB"/>
        </w:rPr>
        <w:t>246–255</w:t>
      </w:r>
    </w:p>
    <w:p w14:paraId="6668675B" w14:textId="77777777" w:rsidR="00400E3F" w:rsidRPr="00013FA1" w:rsidRDefault="00400E3F" w:rsidP="00377A6D">
      <w:pPr>
        <w:suppressAutoHyphens w:val="0"/>
        <w:autoSpaceDE w:val="0"/>
        <w:autoSpaceDN w:val="0"/>
        <w:adjustRightInd w:val="0"/>
        <w:spacing w:after="0" w:line="240" w:lineRule="auto"/>
        <w:jc w:val="both"/>
        <w:rPr>
          <w:rFonts w:asciiTheme="minorHAnsi" w:eastAsia="GulliverRM" w:hAnsiTheme="minorHAnsi" w:cs="Arial"/>
          <w:color w:val="FF0000"/>
          <w:kern w:val="0"/>
          <w:sz w:val="20"/>
          <w:szCs w:val="20"/>
          <w:lang w:eastAsia="en-GB"/>
        </w:rPr>
      </w:pPr>
    </w:p>
    <w:p w14:paraId="4E51F2FD" w14:textId="3A523359"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Times New Roman Bold Italic"/>
          <w:bCs/>
          <w:iCs/>
          <w:kern w:val="0"/>
          <w:sz w:val="20"/>
          <w:szCs w:val="20"/>
          <w:lang w:eastAsia="en-GB"/>
        </w:rPr>
      </w:pPr>
      <w:r w:rsidRPr="000844AF">
        <w:rPr>
          <w:rFonts w:asciiTheme="minorHAnsi" w:eastAsia="Times New Roman" w:hAnsiTheme="minorHAnsi" w:cs="Cambria Bold"/>
          <w:bCs/>
          <w:kern w:val="0"/>
          <w:sz w:val="20"/>
          <w:szCs w:val="20"/>
          <w:lang w:eastAsia="en-GB"/>
        </w:rPr>
        <w:t>Hleis, D., Keyrouz, R., ElAkoum, R., Elkhatib, W., Kob</w:t>
      </w:r>
      <w:r w:rsidR="00DD66F5">
        <w:rPr>
          <w:rFonts w:asciiTheme="minorHAnsi" w:eastAsia="Times New Roman" w:hAnsiTheme="minorHAnsi" w:cs="Cambria Bold"/>
          <w:bCs/>
          <w:kern w:val="0"/>
          <w:sz w:val="20"/>
          <w:szCs w:val="20"/>
          <w:lang w:eastAsia="en-GB"/>
        </w:rPr>
        <w:t xml:space="preserve">eisi, M., (2016) </w:t>
      </w:r>
      <w:r w:rsidR="00DD66F5" w:rsidRPr="00991854">
        <w:rPr>
          <w:rFonts w:asciiTheme="minorHAnsi" w:eastAsia="Times New Roman" w:hAnsiTheme="minorHAnsi" w:cs="Cambria Bold"/>
          <w:bCs/>
          <w:i/>
          <w:kern w:val="0"/>
          <w:sz w:val="20"/>
          <w:szCs w:val="20"/>
          <w:lang w:eastAsia="en-GB"/>
        </w:rPr>
        <w:t>Sources Apporti</w:t>
      </w:r>
      <w:r w:rsidRPr="00991854">
        <w:rPr>
          <w:rFonts w:asciiTheme="minorHAnsi" w:eastAsia="Times New Roman" w:hAnsiTheme="minorHAnsi" w:cs="Cambria Bold"/>
          <w:bCs/>
          <w:i/>
          <w:kern w:val="0"/>
          <w:sz w:val="20"/>
          <w:szCs w:val="20"/>
          <w:lang w:eastAsia="en-GB"/>
        </w:rPr>
        <w:t>onment of Total Suspended Particulates at a Costal City in France</w:t>
      </w:r>
      <w:r w:rsidRPr="000844AF">
        <w:rPr>
          <w:rFonts w:asciiTheme="minorHAnsi" w:eastAsia="Times New Roman" w:hAnsiTheme="minorHAnsi" w:cs="Cambria Bold"/>
          <w:bCs/>
          <w:kern w:val="0"/>
          <w:sz w:val="20"/>
          <w:szCs w:val="20"/>
          <w:lang w:eastAsia="en-GB"/>
        </w:rPr>
        <w:t xml:space="preserve">. </w:t>
      </w:r>
      <w:r w:rsidRPr="000844AF">
        <w:rPr>
          <w:rFonts w:asciiTheme="minorHAnsi" w:eastAsia="Times New Roman" w:hAnsiTheme="minorHAnsi" w:cs="Times New Roman Bold Italic"/>
          <w:bCs/>
          <w:iCs/>
          <w:kern w:val="0"/>
          <w:sz w:val="20"/>
          <w:szCs w:val="20"/>
          <w:lang w:eastAsia="en-GB"/>
        </w:rPr>
        <w:t>International Journal of Development Research</w:t>
      </w:r>
      <w:r w:rsidR="00013FA1">
        <w:rPr>
          <w:rFonts w:asciiTheme="minorHAnsi" w:eastAsia="Times New Roman" w:hAnsiTheme="minorHAnsi" w:cs="Times New Roman Bold Italic"/>
          <w:bCs/>
          <w:iCs/>
          <w:kern w:val="0"/>
          <w:sz w:val="20"/>
          <w:szCs w:val="20"/>
          <w:lang w:eastAsia="en-GB"/>
        </w:rPr>
        <w:t>, v</w:t>
      </w:r>
      <w:r w:rsidRPr="000844AF">
        <w:rPr>
          <w:rFonts w:asciiTheme="minorHAnsi" w:eastAsia="Times New Roman" w:hAnsiTheme="minorHAnsi" w:cs="Times New Roman Bold Italic"/>
          <w:bCs/>
          <w:iCs/>
          <w:kern w:val="0"/>
          <w:sz w:val="20"/>
          <w:szCs w:val="20"/>
          <w:lang w:eastAsia="en-GB"/>
        </w:rPr>
        <w:t xml:space="preserve">ol. 6, </w:t>
      </w:r>
      <w:r w:rsidR="00013FA1">
        <w:rPr>
          <w:rFonts w:asciiTheme="minorHAnsi" w:eastAsia="Times New Roman" w:hAnsiTheme="minorHAnsi" w:cs="Times New Roman Bold Italic"/>
          <w:bCs/>
          <w:iCs/>
          <w:kern w:val="0"/>
          <w:sz w:val="20"/>
          <w:szCs w:val="20"/>
          <w:lang w:eastAsia="en-GB"/>
        </w:rPr>
        <w:t>i</w:t>
      </w:r>
      <w:r w:rsidRPr="000844AF">
        <w:rPr>
          <w:rFonts w:asciiTheme="minorHAnsi" w:eastAsia="Times New Roman" w:hAnsiTheme="minorHAnsi" w:cs="Times New Roman Bold Italic"/>
          <w:bCs/>
          <w:iCs/>
          <w:kern w:val="0"/>
          <w:sz w:val="20"/>
          <w:szCs w:val="20"/>
          <w:lang w:eastAsia="en-GB"/>
        </w:rPr>
        <w:t>ssue</w:t>
      </w:r>
      <w:r w:rsidR="00013FA1">
        <w:rPr>
          <w:rFonts w:asciiTheme="minorHAnsi" w:eastAsia="Times New Roman" w:hAnsiTheme="minorHAnsi" w:cs="Times New Roman Bold Italic"/>
          <w:bCs/>
          <w:iCs/>
          <w:kern w:val="0"/>
          <w:sz w:val="20"/>
          <w:szCs w:val="20"/>
          <w:lang w:eastAsia="en-GB"/>
        </w:rPr>
        <w:t xml:space="preserve"> </w:t>
      </w:r>
      <w:r w:rsidRPr="000844AF">
        <w:rPr>
          <w:rFonts w:asciiTheme="minorHAnsi" w:eastAsia="Times New Roman" w:hAnsiTheme="minorHAnsi" w:cs="Times New Roman Bold Italic"/>
          <w:bCs/>
          <w:iCs/>
          <w:kern w:val="0"/>
          <w:sz w:val="20"/>
          <w:szCs w:val="20"/>
          <w:lang w:eastAsia="en-GB"/>
        </w:rPr>
        <w:t>6, pp. 8085-8091</w:t>
      </w:r>
    </w:p>
    <w:p w14:paraId="17BC1CC0" w14:textId="77777777" w:rsidR="002B01B1" w:rsidRPr="000844AF" w:rsidRDefault="002B01B1" w:rsidP="00377A6D">
      <w:pPr>
        <w:suppressAutoHyphens w:val="0"/>
        <w:autoSpaceDE w:val="0"/>
        <w:autoSpaceDN w:val="0"/>
        <w:adjustRightInd w:val="0"/>
        <w:spacing w:after="0" w:line="240" w:lineRule="auto"/>
        <w:jc w:val="both"/>
        <w:rPr>
          <w:rFonts w:asciiTheme="minorHAnsi" w:eastAsia="Times New Roman" w:hAnsiTheme="minorHAnsi" w:cs="Times New Roman Bold Italic"/>
          <w:bCs/>
          <w:iCs/>
          <w:color w:val="ED7D31" w:themeColor="accent2"/>
          <w:kern w:val="0"/>
          <w:sz w:val="20"/>
          <w:szCs w:val="20"/>
          <w:lang w:eastAsia="en-GB"/>
        </w:rPr>
      </w:pPr>
    </w:p>
    <w:p w14:paraId="15542E19" w14:textId="3B840563" w:rsidR="009077EB" w:rsidRPr="000844AF" w:rsidRDefault="009077EB" w:rsidP="00377A6D">
      <w:pPr>
        <w:suppressAutoHyphens w:val="0"/>
        <w:autoSpaceDE w:val="0"/>
        <w:autoSpaceDN w:val="0"/>
        <w:adjustRightInd w:val="0"/>
        <w:spacing w:after="0" w:line="240" w:lineRule="auto"/>
        <w:jc w:val="both"/>
        <w:rPr>
          <w:rFonts w:asciiTheme="minorHAnsi" w:eastAsia="Times New Roman" w:hAnsiTheme="minorHAnsi" w:cs="Times New Roman Bold Italic"/>
          <w:bCs/>
          <w:iCs/>
          <w:kern w:val="0"/>
          <w:sz w:val="20"/>
          <w:szCs w:val="20"/>
          <w:lang w:eastAsia="en-GB"/>
        </w:rPr>
      </w:pPr>
      <w:r w:rsidRPr="000844AF">
        <w:rPr>
          <w:rFonts w:asciiTheme="minorHAnsi" w:eastAsia="Times New Roman" w:hAnsiTheme="minorHAnsi" w:cs="Times New Roman Bold Italic"/>
          <w:bCs/>
          <w:iCs/>
          <w:kern w:val="0"/>
          <w:sz w:val="20"/>
          <w:szCs w:val="20"/>
          <w:lang w:eastAsia="en-GB"/>
        </w:rPr>
        <w:lastRenderedPageBreak/>
        <w:t xml:space="preserve">Hodges, J. S. (2005) </w:t>
      </w:r>
      <w:r w:rsidRPr="000844AF">
        <w:rPr>
          <w:rFonts w:asciiTheme="minorHAnsi" w:eastAsia="Times New Roman" w:hAnsiTheme="minorHAnsi" w:cs="Times New Roman Bold Italic"/>
          <w:bCs/>
          <w:i/>
          <w:iCs/>
          <w:kern w:val="0"/>
          <w:sz w:val="20"/>
          <w:szCs w:val="20"/>
          <w:lang w:eastAsia="en-GB"/>
        </w:rPr>
        <w:t>Environmental impact assessment of particulate emissions from individual process areas on Port Talbot Works.</w:t>
      </w:r>
      <w:r w:rsidRPr="000844AF">
        <w:rPr>
          <w:rFonts w:asciiTheme="minorHAnsi" w:eastAsia="Times New Roman" w:hAnsiTheme="minorHAnsi" w:cs="Times New Roman Bold Italic"/>
          <w:bCs/>
          <w:iCs/>
          <w:kern w:val="0"/>
          <w:sz w:val="20"/>
          <w:szCs w:val="20"/>
          <w:lang w:eastAsia="en-GB"/>
        </w:rPr>
        <w:t xml:space="preserve"> Corus Research, Development and Technology. Copyright 2005 Corus UK Limited. </w:t>
      </w:r>
    </w:p>
    <w:p w14:paraId="4E5FA8BF" w14:textId="77777777" w:rsidR="0097099C" w:rsidRPr="000844AF" w:rsidRDefault="0097099C" w:rsidP="00377A6D">
      <w:pPr>
        <w:suppressAutoHyphens w:val="0"/>
        <w:autoSpaceDE w:val="0"/>
        <w:autoSpaceDN w:val="0"/>
        <w:adjustRightInd w:val="0"/>
        <w:spacing w:after="0" w:line="240" w:lineRule="auto"/>
        <w:jc w:val="both"/>
        <w:rPr>
          <w:rFonts w:asciiTheme="minorHAnsi" w:eastAsia="Times New Roman" w:hAnsiTheme="minorHAnsi" w:cs="Times New Roman Bold Italic"/>
          <w:bCs/>
          <w:iCs/>
          <w:kern w:val="0"/>
          <w:sz w:val="20"/>
          <w:szCs w:val="20"/>
          <w:lang w:eastAsia="en-GB"/>
        </w:rPr>
      </w:pPr>
    </w:p>
    <w:p w14:paraId="46D978FC" w14:textId="48124CBF" w:rsidR="0097099C" w:rsidRPr="000844AF" w:rsidRDefault="0097099C" w:rsidP="00377A6D">
      <w:pPr>
        <w:suppressAutoHyphens w:val="0"/>
        <w:autoSpaceDE w:val="0"/>
        <w:autoSpaceDN w:val="0"/>
        <w:adjustRightInd w:val="0"/>
        <w:spacing w:after="0" w:line="240" w:lineRule="auto"/>
        <w:jc w:val="both"/>
        <w:rPr>
          <w:rFonts w:asciiTheme="minorHAnsi" w:eastAsia="Times New Roman" w:hAnsiTheme="minorHAnsi" w:cs="Times New Roman Bold Italic"/>
          <w:bCs/>
          <w:iCs/>
          <w:kern w:val="0"/>
          <w:sz w:val="20"/>
          <w:szCs w:val="20"/>
          <w:lang w:eastAsia="en-GB"/>
        </w:rPr>
      </w:pPr>
      <w:r w:rsidRPr="000844AF">
        <w:rPr>
          <w:rFonts w:asciiTheme="minorHAnsi" w:eastAsia="Times New Roman" w:hAnsiTheme="minorHAnsi" w:cs="Times New Roman Bold Italic"/>
          <w:bCs/>
          <w:iCs/>
          <w:kern w:val="0"/>
          <w:sz w:val="20"/>
          <w:szCs w:val="20"/>
          <w:lang w:eastAsia="en-GB"/>
        </w:rPr>
        <w:t>Hodges, J. S. (2006)</w:t>
      </w:r>
      <w:r w:rsidR="00CD5A9D" w:rsidRPr="000844AF">
        <w:rPr>
          <w:rFonts w:asciiTheme="minorHAnsi" w:eastAsia="Times New Roman" w:hAnsiTheme="minorHAnsi" w:cs="Times New Roman Bold Italic"/>
          <w:bCs/>
          <w:iCs/>
          <w:kern w:val="0"/>
          <w:sz w:val="20"/>
          <w:szCs w:val="20"/>
          <w:lang w:eastAsia="en-GB"/>
        </w:rPr>
        <w:t xml:space="preserve"> </w:t>
      </w:r>
      <w:r w:rsidR="00CD5A9D" w:rsidRPr="000844AF">
        <w:rPr>
          <w:rFonts w:asciiTheme="minorHAnsi" w:eastAsia="Times New Roman" w:hAnsiTheme="minorHAnsi" w:cs="Times New Roman Bold Italic"/>
          <w:bCs/>
          <w:i/>
          <w:iCs/>
          <w:kern w:val="0"/>
          <w:sz w:val="20"/>
          <w:szCs w:val="20"/>
          <w:lang w:eastAsia="en-GB"/>
        </w:rPr>
        <w:t>Chemical c</w:t>
      </w:r>
      <w:r w:rsidRPr="000844AF">
        <w:rPr>
          <w:rFonts w:asciiTheme="minorHAnsi" w:eastAsia="Times New Roman" w:hAnsiTheme="minorHAnsi" w:cs="Times New Roman Bold Italic"/>
          <w:bCs/>
          <w:i/>
          <w:iCs/>
          <w:kern w:val="0"/>
          <w:sz w:val="20"/>
          <w:szCs w:val="20"/>
          <w:lang w:eastAsia="en-GB"/>
        </w:rPr>
        <w:t>haracterisation of PM</w:t>
      </w:r>
      <w:r w:rsidRPr="000844AF">
        <w:rPr>
          <w:rFonts w:asciiTheme="minorHAnsi" w:eastAsia="Times New Roman" w:hAnsiTheme="minorHAnsi" w:cs="Times New Roman Bold Italic"/>
          <w:bCs/>
          <w:i/>
          <w:iCs/>
          <w:kern w:val="0"/>
          <w:sz w:val="20"/>
          <w:szCs w:val="20"/>
          <w:vertAlign w:val="subscript"/>
          <w:lang w:eastAsia="en-GB"/>
        </w:rPr>
        <w:t>2.5</w:t>
      </w:r>
      <w:r w:rsidRPr="000844AF">
        <w:rPr>
          <w:rFonts w:asciiTheme="minorHAnsi" w:eastAsia="Times New Roman" w:hAnsiTheme="minorHAnsi" w:cs="Times New Roman Bold Italic"/>
          <w:bCs/>
          <w:i/>
          <w:iCs/>
          <w:kern w:val="0"/>
          <w:sz w:val="20"/>
          <w:szCs w:val="20"/>
          <w:lang w:eastAsia="en-GB"/>
        </w:rPr>
        <w:t xml:space="preserve"> and PM</w:t>
      </w:r>
      <w:r w:rsidRPr="000844AF">
        <w:rPr>
          <w:rFonts w:asciiTheme="minorHAnsi" w:eastAsia="Times New Roman" w:hAnsiTheme="minorHAnsi" w:cs="Times New Roman Bold Italic"/>
          <w:bCs/>
          <w:i/>
          <w:iCs/>
          <w:kern w:val="0"/>
          <w:sz w:val="20"/>
          <w:szCs w:val="20"/>
          <w:vertAlign w:val="subscript"/>
          <w:lang w:eastAsia="en-GB"/>
        </w:rPr>
        <w:t xml:space="preserve">2.5-10 </w:t>
      </w:r>
      <w:r w:rsidRPr="000844AF">
        <w:rPr>
          <w:rFonts w:asciiTheme="minorHAnsi" w:eastAsia="Times New Roman" w:hAnsiTheme="minorHAnsi" w:cs="Times New Roman Bold Italic"/>
          <w:bCs/>
          <w:i/>
          <w:iCs/>
          <w:kern w:val="0"/>
          <w:sz w:val="20"/>
          <w:szCs w:val="20"/>
          <w:lang w:eastAsia="en-GB"/>
        </w:rPr>
        <w:t>at the Port Talbot NETCEN site</w:t>
      </w:r>
      <w:r w:rsidR="00CD5A9D" w:rsidRPr="000844AF">
        <w:rPr>
          <w:rFonts w:asciiTheme="minorHAnsi" w:eastAsia="Times New Roman" w:hAnsiTheme="minorHAnsi" w:cs="Times New Roman Bold Italic"/>
          <w:bCs/>
          <w:i/>
          <w:iCs/>
          <w:kern w:val="0"/>
          <w:sz w:val="20"/>
          <w:szCs w:val="20"/>
          <w:lang w:eastAsia="en-GB"/>
        </w:rPr>
        <w:t>.</w:t>
      </w:r>
      <w:r w:rsidR="00CD5A9D" w:rsidRPr="000844AF">
        <w:rPr>
          <w:rFonts w:asciiTheme="minorHAnsi" w:eastAsia="Times New Roman" w:hAnsiTheme="minorHAnsi" w:cs="Times New Roman Bold Italic"/>
          <w:bCs/>
          <w:iCs/>
          <w:kern w:val="0"/>
          <w:sz w:val="20"/>
          <w:szCs w:val="20"/>
          <w:lang w:eastAsia="en-GB"/>
        </w:rPr>
        <w:t xml:space="preserve"> Corus Research, Development and Technology. Copyright 2006 Corus UK Limited.</w:t>
      </w:r>
    </w:p>
    <w:p w14:paraId="4FC53A7C" w14:textId="77777777" w:rsidR="006B5A63" w:rsidRPr="000844AF" w:rsidRDefault="006B5A63" w:rsidP="00377A6D">
      <w:pPr>
        <w:suppressAutoHyphens w:val="0"/>
        <w:autoSpaceDE w:val="0"/>
        <w:autoSpaceDN w:val="0"/>
        <w:adjustRightInd w:val="0"/>
        <w:spacing w:after="0" w:line="240" w:lineRule="auto"/>
        <w:jc w:val="both"/>
        <w:rPr>
          <w:rFonts w:asciiTheme="minorHAnsi" w:eastAsia="Times New Roman" w:hAnsiTheme="minorHAnsi" w:cs="Times New Roman Bold Italic"/>
          <w:bCs/>
          <w:iCs/>
          <w:kern w:val="0"/>
          <w:sz w:val="20"/>
          <w:szCs w:val="20"/>
          <w:lang w:eastAsia="en-GB"/>
        </w:rPr>
      </w:pPr>
    </w:p>
    <w:p w14:paraId="5C617D83" w14:textId="20828F33" w:rsidR="006B5A63" w:rsidRPr="000844AF" w:rsidRDefault="006B5A63" w:rsidP="00377A6D">
      <w:pPr>
        <w:suppressAutoHyphens w:val="0"/>
        <w:autoSpaceDE w:val="0"/>
        <w:autoSpaceDN w:val="0"/>
        <w:adjustRightInd w:val="0"/>
        <w:spacing w:after="0" w:line="240" w:lineRule="auto"/>
        <w:jc w:val="both"/>
        <w:rPr>
          <w:rFonts w:asciiTheme="minorHAnsi" w:eastAsia="Times New Roman" w:hAnsiTheme="minorHAnsi" w:cs="Times New Roman Bold Italic"/>
          <w:bCs/>
          <w:iCs/>
          <w:kern w:val="0"/>
          <w:sz w:val="20"/>
          <w:szCs w:val="20"/>
          <w:lang w:eastAsia="en-GB"/>
        </w:rPr>
      </w:pPr>
      <w:r w:rsidRPr="000844AF">
        <w:rPr>
          <w:rFonts w:asciiTheme="minorHAnsi" w:eastAsia="Times New Roman" w:hAnsiTheme="minorHAnsi" w:cs="Times New Roman Bold Italic"/>
          <w:bCs/>
          <w:iCs/>
          <w:kern w:val="0"/>
          <w:sz w:val="20"/>
          <w:szCs w:val="20"/>
          <w:lang w:eastAsia="en-GB"/>
        </w:rPr>
        <w:t xml:space="preserve">Hodges, J. S., Haines, A. N., Schofield, M. J. (2006) </w:t>
      </w:r>
      <w:r w:rsidRPr="000844AF">
        <w:rPr>
          <w:rFonts w:asciiTheme="minorHAnsi" w:eastAsia="Times New Roman" w:hAnsiTheme="minorHAnsi" w:cs="Times New Roman Bold Italic"/>
          <w:bCs/>
          <w:i/>
          <w:iCs/>
          <w:kern w:val="0"/>
          <w:sz w:val="20"/>
          <w:szCs w:val="20"/>
          <w:lang w:eastAsia="en-GB"/>
        </w:rPr>
        <w:t>Sources and impacts of particulates from Port Talbot Works.</w:t>
      </w:r>
      <w:r w:rsidRPr="000844AF">
        <w:rPr>
          <w:rFonts w:asciiTheme="minorHAnsi" w:eastAsia="Times New Roman" w:hAnsiTheme="minorHAnsi" w:cs="Times New Roman Bold Italic"/>
          <w:bCs/>
          <w:iCs/>
          <w:kern w:val="0"/>
          <w:sz w:val="20"/>
          <w:szCs w:val="20"/>
          <w:lang w:eastAsia="en-GB"/>
        </w:rPr>
        <w:t xml:space="preserve"> </w:t>
      </w:r>
      <w:r w:rsidR="008E7C80" w:rsidRPr="000844AF">
        <w:rPr>
          <w:rFonts w:asciiTheme="minorHAnsi" w:eastAsia="Times New Roman" w:hAnsiTheme="minorHAnsi" w:cs="Times New Roman Bold Italic"/>
          <w:bCs/>
          <w:iCs/>
          <w:kern w:val="0"/>
          <w:sz w:val="20"/>
          <w:szCs w:val="20"/>
          <w:lang w:eastAsia="en-GB"/>
        </w:rPr>
        <w:t>Corus Research, Development and Technology. Copyright 2006 Corus UK Limited.</w:t>
      </w:r>
    </w:p>
    <w:p w14:paraId="597935BE" w14:textId="77777777" w:rsidR="009077EB" w:rsidRPr="000844AF" w:rsidRDefault="009077EB" w:rsidP="00377A6D">
      <w:pPr>
        <w:suppressAutoHyphens w:val="0"/>
        <w:autoSpaceDE w:val="0"/>
        <w:autoSpaceDN w:val="0"/>
        <w:adjustRightInd w:val="0"/>
        <w:spacing w:after="0" w:line="240" w:lineRule="auto"/>
        <w:jc w:val="both"/>
        <w:rPr>
          <w:rFonts w:asciiTheme="minorHAnsi" w:eastAsia="Times New Roman" w:hAnsiTheme="minorHAnsi" w:cs="Times New Roman Bold Italic"/>
          <w:bCs/>
          <w:iCs/>
          <w:kern w:val="0"/>
          <w:sz w:val="20"/>
          <w:szCs w:val="20"/>
          <w:lang w:eastAsia="en-GB"/>
        </w:rPr>
      </w:pPr>
    </w:p>
    <w:p w14:paraId="26A7A6CE" w14:textId="630D8BAC" w:rsidR="002B01B1" w:rsidRPr="000844AF" w:rsidRDefault="002B01B1" w:rsidP="00377A6D">
      <w:pPr>
        <w:suppressAutoHyphens w:val="0"/>
        <w:autoSpaceDE w:val="0"/>
        <w:autoSpaceDN w:val="0"/>
        <w:adjustRightInd w:val="0"/>
        <w:spacing w:after="0" w:line="240" w:lineRule="auto"/>
        <w:jc w:val="both"/>
        <w:rPr>
          <w:rFonts w:asciiTheme="minorHAnsi" w:eastAsia="Times New Roman" w:hAnsiTheme="minorHAnsi" w:cs="Times New Roman Bold Italic"/>
          <w:bCs/>
          <w:iCs/>
          <w:kern w:val="0"/>
          <w:sz w:val="20"/>
          <w:szCs w:val="20"/>
          <w:lang w:eastAsia="en-GB"/>
        </w:rPr>
      </w:pPr>
      <w:r w:rsidRPr="000844AF">
        <w:rPr>
          <w:rFonts w:asciiTheme="minorHAnsi" w:eastAsia="Times New Roman" w:hAnsiTheme="minorHAnsi" w:cs="Times New Roman Bold Italic"/>
          <w:bCs/>
          <w:iCs/>
          <w:kern w:val="0"/>
          <w:sz w:val="20"/>
          <w:szCs w:val="20"/>
          <w:lang w:eastAsia="en-GB"/>
        </w:rPr>
        <w:t xml:space="preserve">Hodges, J. S., Horne, A. (2005) </w:t>
      </w:r>
      <w:r w:rsidRPr="000844AF">
        <w:rPr>
          <w:rFonts w:asciiTheme="minorHAnsi" w:eastAsia="Times New Roman" w:hAnsiTheme="minorHAnsi" w:cs="Times New Roman Bold Italic"/>
          <w:bCs/>
          <w:i/>
          <w:iCs/>
          <w:kern w:val="0"/>
          <w:sz w:val="20"/>
          <w:szCs w:val="20"/>
          <w:lang w:eastAsia="en-GB"/>
        </w:rPr>
        <w:t>An assessment of the</w:t>
      </w:r>
      <w:r w:rsidR="00302BDD">
        <w:rPr>
          <w:rFonts w:asciiTheme="minorHAnsi" w:eastAsia="Times New Roman" w:hAnsiTheme="minorHAnsi" w:cs="Times New Roman Bold Italic"/>
          <w:bCs/>
          <w:i/>
          <w:iCs/>
          <w:kern w:val="0"/>
          <w:sz w:val="20"/>
          <w:szCs w:val="20"/>
          <w:lang w:eastAsia="en-GB"/>
        </w:rPr>
        <w:t xml:space="preserve"> impact of the installation of C</w:t>
      </w:r>
      <w:r w:rsidRPr="000844AF">
        <w:rPr>
          <w:rFonts w:asciiTheme="minorHAnsi" w:eastAsia="Times New Roman" w:hAnsiTheme="minorHAnsi" w:cs="Times New Roman Bold Italic"/>
          <w:bCs/>
          <w:i/>
          <w:iCs/>
          <w:kern w:val="0"/>
          <w:sz w:val="20"/>
          <w:szCs w:val="20"/>
          <w:lang w:eastAsia="en-GB"/>
        </w:rPr>
        <w:t>ast</w:t>
      </w:r>
      <w:r w:rsidR="00302BDD">
        <w:rPr>
          <w:rFonts w:asciiTheme="minorHAnsi" w:eastAsia="Times New Roman" w:hAnsiTheme="minorHAnsi" w:cs="Times New Roman Bold Italic"/>
          <w:bCs/>
          <w:i/>
          <w:iCs/>
          <w:kern w:val="0"/>
          <w:sz w:val="20"/>
          <w:szCs w:val="20"/>
          <w:lang w:eastAsia="en-GB"/>
        </w:rPr>
        <w:t xml:space="preserve"> H</w:t>
      </w:r>
      <w:r w:rsidRPr="000844AF">
        <w:rPr>
          <w:rFonts w:asciiTheme="minorHAnsi" w:eastAsia="Times New Roman" w:hAnsiTheme="minorHAnsi" w:cs="Times New Roman Bold Italic"/>
          <w:bCs/>
          <w:i/>
          <w:iCs/>
          <w:kern w:val="0"/>
          <w:sz w:val="20"/>
          <w:szCs w:val="20"/>
          <w:lang w:eastAsia="en-GB"/>
        </w:rPr>
        <w:t>ouse fume extraction on Blast Furnace No.5 on the Port Talbot PM</w:t>
      </w:r>
      <w:r w:rsidRPr="000844AF">
        <w:rPr>
          <w:rFonts w:asciiTheme="minorHAnsi" w:eastAsia="Times New Roman" w:hAnsiTheme="minorHAnsi" w:cs="Times New Roman Bold Italic"/>
          <w:bCs/>
          <w:i/>
          <w:iCs/>
          <w:kern w:val="0"/>
          <w:sz w:val="20"/>
          <w:szCs w:val="20"/>
          <w:vertAlign w:val="subscript"/>
          <w:lang w:eastAsia="en-GB"/>
        </w:rPr>
        <w:t>10</w:t>
      </w:r>
      <w:r w:rsidRPr="000844AF">
        <w:rPr>
          <w:rFonts w:asciiTheme="minorHAnsi" w:eastAsia="Times New Roman" w:hAnsiTheme="minorHAnsi" w:cs="Times New Roman Bold Italic"/>
          <w:bCs/>
          <w:i/>
          <w:iCs/>
          <w:kern w:val="0"/>
          <w:sz w:val="20"/>
          <w:szCs w:val="20"/>
          <w:lang w:eastAsia="en-GB"/>
        </w:rPr>
        <w:t xml:space="preserve"> issue</w:t>
      </w:r>
      <w:r w:rsidRPr="000844AF">
        <w:rPr>
          <w:rFonts w:asciiTheme="minorHAnsi" w:eastAsia="Times New Roman" w:hAnsiTheme="minorHAnsi" w:cs="Times New Roman Bold Italic"/>
          <w:bCs/>
          <w:iCs/>
          <w:kern w:val="0"/>
          <w:sz w:val="20"/>
          <w:szCs w:val="20"/>
          <w:lang w:eastAsia="en-GB"/>
        </w:rPr>
        <w:t>. Corus Research, Development and Technology</w:t>
      </w:r>
      <w:r w:rsidR="00EB591E" w:rsidRPr="000844AF">
        <w:rPr>
          <w:rFonts w:asciiTheme="minorHAnsi" w:eastAsia="Times New Roman" w:hAnsiTheme="minorHAnsi" w:cs="Times New Roman Bold Italic"/>
          <w:bCs/>
          <w:iCs/>
          <w:kern w:val="0"/>
          <w:sz w:val="20"/>
          <w:szCs w:val="20"/>
          <w:lang w:eastAsia="en-GB"/>
        </w:rPr>
        <w:t>. Copyright 2005 Corus UK Limited.</w:t>
      </w:r>
      <w:r w:rsidRPr="000844AF">
        <w:rPr>
          <w:rFonts w:asciiTheme="minorHAnsi" w:eastAsia="Times New Roman" w:hAnsiTheme="minorHAnsi" w:cs="Times New Roman Bold Italic"/>
          <w:bCs/>
          <w:iCs/>
          <w:kern w:val="0"/>
          <w:sz w:val="20"/>
          <w:szCs w:val="20"/>
          <w:lang w:eastAsia="en-GB"/>
        </w:rPr>
        <w:t xml:space="preserve"> </w:t>
      </w:r>
    </w:p>
    <w:p w14:paraId="5F5AE731" w14:textId="77777777" w:rsidR="00AD785C" w:rsidRPr="000844AF" w:rsidRDefault="00AD785C" w:rsidP="00377A6D">
      <w:pPr>
        <w:suppressAutoHyphens w:val="0"/>
        <w:autoSpaceDE w:val="0"/>
        <w:autoSpaceDN w:val="0"/>
        <w:adjustRightInd w:val="0"/>
        <w:spacing w:after="0" w:line="240" w:lineRule="auto"/>
        <w:jc w:val="both"/>
        <w:rPr>
          <w:rFonts w:asciiTheme="minorHAnsi" w:eastAsia="Times New Roman" w:hAnsiTheme="minorHAnsi" w:cs="Times New Roman Bold Italic"/>
          <w:bCs/>
          <w:iCs/>
          <w:kern w:val="0"/>
          <w:sz w:val="20"/>
          <w:szCs w:val="20"/>
          <w:lang w:eastAsia="en-GB"/>
        </w:rPr>
      </w:pPr>
    </w:p>
    <w:p w14:paraId="38E3A116" w14:textId="1F36BBFF" w:rsidR="00400E3F" w:rsidRPr="005C3CDE" w:rsidRDefault="007427EE" w:rsidP="00377A6D">
      <w:pPr>
        <w:jc w:val="both"/>
        <w:rPr>
          <w:rFonts w:asciiTheme="minorHAnsi" w:hAnsiTheme="minorHAnsi" w:cs="Helvetica"/>
          <w:sz w:val="20"/>
          <w:szCs w:val="20"/>
          <w:lang w:val="en"/>
        </w:rPr>
      </w:pPr>
      <w:hyperlink r:id="rId104" w:history="1">
        <w:r w:rsidR="00AD785C" w:rsidRPr="005C3CDE">
          <w:rPr>
            <w:rStyle w:val="Hyperlink"/>
            <w:rFonts w:asciiTheme="minorHAnsi" w:hAnsiTheme="minorHAnsi" w:cs="Helvetica"/>
            <w:bCs/>
            <w:color w:val="auto"/>
            <w:sz w:val="20"/>
            <w:szCs w:val="20"/>
            <w:u w:val="none"/>
            <w:lang w:val="en"/>
          </w:rPr>
          <w:t>Holmén</w:t>
        </w:r>
      </w:hyperlink>
      <w:r w:rsidR="00AD785C" w:rsidRPr="005C3CDE">
        <w:rPr>
          <w:rStyle w:val="hlfld-contribauthor2"/>
          <w:rFonts w:asciiTheme="minorHAnsi" w:hAnsiTheme="minorHAnsi" w:cs="Helvetica"/>
          <w:bCs/>
          <w:sz w:val="20"/>
          <w:szCs w:val="20"/>
          <w:lang w:val="en"/>
        </w:rPr>
        <w:t>, B. A.,</w:t>
      </w:r>
      <w:hyperlink r:id="rId105" w:history="1">
        <w:r w:rsidR="00AD785C" w:rsidRPr="005C3CDE">
          <w:rPr>
            <w:rStyle w:val="Hyperlink"/>
            <w:rFonts w:asciiTheme="minorHAnsi" w:hAnsiTheme="minorHAnsi" w:cs="Helvetica"/>
            <w:bCs/>
            <w:color w:val="auto"/>
            <w:sz w:val="20"/>
            <w:szCs w:val="20"/>
            <w:u w:val="none"/>
            <w:lang w:val="en"/>
          </w:rPr>
          <w:t xml:space="preserve"> Eichinger</w:t>
        </w:r>
      </w:hyperlink>
      <w:r w:rsidR="00AD785C" w:rsidRPr="005C3CDE">
        <w:rPr>
          <w:rStyle w:val="hlfld-contribauthor2"/>
          <w:rFonts w:asciiTheme="minorHAnsi" w:hAnsiTheme="minorHAnsi" w:cs="Helvetica"/>
          <w:bCs/>
          <w:sz w:val="20"/>
          <w:szCs w:val="20"/>
          <w:lang w:val="en"/>
        </w:rPr>
        <w:t>, W. E.,</w:t>
      </w:r>
      <w:r w:rsidR="00AD785C" w:rsidRPr="005C3CDE">
        <w:rPr>
          <w:rStyle w:val="hlfld-contribauthor2"/>
          <w:rFonts w:asciiTheme="minorHAnsi" w:hAnsiTheme="minorHAnsi" w:cs="Helvetica"/>
          <w:bCs/>
          <w:sz w:val="20"/>
          <w:szCs w:val="20"/>
          <w:vertAlign w:val="superscript"/>
          <w:lang w:val="en"/>
        </w:rPr>
        <w:t xml:space="preserve"> </w:t>
      </w:r>
      <w:hyperlink r:id="rId106" w:history="1">
        <w:r w:rsidR="00AD785C" w:rsidRPr="005C3CDE">
          <w:rPr>
            <w:rStyle w:val="Hyperlink"/>
            <w:rFonts w:asciiTheme="minorHAnsi" w:hAnsiTheme="minorHAnsi" w:cs="Helvetica"/>
            <w:bCs/>
            <w:color w:val="auto"/>
            <w:sz w:val="20"/>
            <w:szCs w:val="20"/>
            <w:u w:val="none"/>
            <w:lang w:val="en"/>
          </w:rPr>
          <w:t>Flocchini</w:t>
        </w:r>
      </w:hyperlink>
      <w:r w:rsidR="00AD785C" w:rsidRPr="005C3CDE">
        <w:rPr>
          <w:rStyle w:val="hlfld-contribauthor2"/>
          <w:rFonts w:asciiTheme="minorHAnsi" w:hAnsiTheme="minorHAnsi" w:cs="Helvetica"/>
          <w:bCs/>
          <w:sz w:val="20"/>
          <w:szCs w:val="20"/>
          <w:lang w:val="en"/>
        </w:rPr>
        <w:t xml:space="preserve">, R. G. (1998) </w:t>
      </w:r>
      <w:r w:rsidR="00582C1D" w:rsidRPr="005C3CDE">
        <w:rPr>
          <w:rStyle w:val="hlfld-title2"/>
          <w:rFonts w:asciiTheme="minorHAnsi" w:hAnsiTheme="minorHAnsi" w:cs="Helvetica"/>
          <w:i/>
          <w:sz w:val="20"/>
          <w:szCs w:val="20"/>
          <w:lang w:val="en"/>
        </w:rPr>
        <w:t>Application of Elastic LIDAR</w:t>
      </w:r>
      <w:r w:rsidR="00AD785C" w:rsidRPr="005C3CDE">
        <w:rPr>
          <w:rStyle w:val="hlfld-title2"/>
          <w:rFonts w:asciiTheme="minorHAnsi" w:hAnsiTheme="minorHAnsi" w:cs="Helvetica"/>
          <w:i/>
          <w:sz w:val="20"/>
          <w:szCs w:val="20"/>
          <w:lang w:val="en"/>
        </w:rPr>
        <w:t xml:space="preserve"> to PM</w:t>
      </w:r>
      <w:r w:rsidR="00AD785C" w:rsidRPr="005C3CDE">
        <w:rPr>
          <w:rStyle w:val="hlfld-title2"/>
          <w:rFonts w:asciiTheme="minorHAnsi" w:hAnsiTheme="minorHAnsi" w:cs="Helvetica"/>
          <w:i/>
          <w:sz w:val="20"/>
          <w:szCs w:val="20"/>
          <w:vertAlign w:val="subscript"/>
          <w:lang w:val="en"/>
        </w:rPr>
        <w:t>10</w:t>
      </w:r>
      <w:r w:rsidR="00AD785C" w:rsidRPr="005C3CDE">
        <w:rPr>
          <w:rStyle w:val="hlfld-title2"/>
          <w:rFonts w:asciiTheme="minorHAnsi" w:hAnsiTheme="minorHAnsi" w:cs="Helvetica"/>
          <w:i/>
          <w:sz w:val="20"/>
          <w:szCs w:val="20"/>
          <w:lang w:val="en"/>
        </w:rPr>
        <w:t xml:space="preserve"> Emissions from Agricultural Nonpoint Sources</w:t>
      </w:r>
      <w:r w:rsidR="00AD785C" w:rsidRPr="005C3CDE">
        <w:rPr>
          <w:rStyle w:val="hlfld-title2"/>
          <w:rFonts w:asciiTheme="minorHAnsi" w:hAnsiTheme="minorHAnsi" w:cs="Helvetica"/>
          <w:sz w:val="20"/>
          <w:szCs w:val="20"/>
          <w:lang w:val="en"/>
        </w:rPr>
        <w:t xml:space="preserve">. </w:t>
      </w:r>
      <w:r w:rsidR="00AD785C" w:rsidRPr="005C3CDE">
        <w:rPr>
          <w:rStyle w:val="HTMLCite"/>
          <w:rFonts w:asciiTheme="minorHAnsi" w:hAnsiTheme="minorHAnsi" w:cs="Helvetica"/>
          <w:i w:val="0"/>
          <w:sz w:val="20"/>
          <w:szCs w:val="20"/>
          <w:lang w:val="en"/>
        </w:rPr>
        <w:t>Environ. Sci. Technol.</w:t>
      </w:r>
      <w:r w:rsidR="00AD785C" w:rsidRPr="005C3CDE">
        <w:rPr>
          <w:rFonts w:asciiTheme="minorHAnsi" w:hAnsiTheme="minorHAnsi" w:cs="Helvetica"/>
          <w:i/>
          <w:sz w:val="20"/>
          <w:szCs w:val="20"/>
          <w:lang w:val="en"/>
        </w:rPr>
        <w:t>,</w:t>
      </w:r>
      <w:r w:rsidR="00AD785C" w:rsidRPr="005C3CDE">
        <w:rPr>
          <w:rFonts w:asciiTheme="minorHAnsi" w:hAnsiTheme="minorHAnsi" w:cs="Helvetica"/>
          <w:sz w:val="20"/>
          <w:szCs w:val="20"/>
          <w:lang w:val="en"/>
        </w:rPr>
        <w:t xml:space="preserve"> </w:t>
      </w:r>
      <w:r w:rsidR="00013FA1">
        <w:rPr>
          <w:rFonts w:asciiTheme="minorHAnsi" w:hAnsiTheme="minorHAnsi" w:cs="Helvetica"/>
          <w:sz w:val="20"/>
          <w:szCs w:val="20"/>
          <w:lang w:val="en"/>
        </w:rPr>
        <w:t>vol.</w:t>
      </w:r>
      <w:r w:rsidR="00AD785C" w:rsidRPr="005C3CDE">
        <w:rPr>
          <w:rFonts w:asciiTheme="minorHAnsi" w:hAnsiTheme="minorHAnsi" w:cs="Helvetica"/>
          <w:sz w:val="20"/>
          <w:szCs w:val="20"/>
          <w:lang w:val="en"/>
        </w:rPr>
        <w:t xml:space="preserve"> </w:t>
      </w:r>
      <w:r w:rsidR="00AD785C" w:rsidRPr="00013FA1">
        <w:rPr>
          <w:rStyle w:val="citationvolume1"/>
          <w:rFonts w:asciiTheme="minorHAnsi" w:hAnsiTheme="minorHAnsi" w:cs="Helvetica"/>
          <w:i w:val="0"/>
          <w:sz w:val="20"/>
          <w:szCs w:val="20"/>
          <w:lang w:val="en"/>
        </w:rPr>
        <w:t>32</w:t>
      </w:r>
      <w:r w:rsidR="00013FA1" w:rsidRPr="00013FA1">
        <w:rPr>
          <w:rStyle w:val="citationvolume1"/>
          <w:rFonts w:asciiTheme="minorHAnsi" w:hAnsiTheme="minorHAnsi" w:cs="Helvetica"/>
          <w:i w:val="0"/>
          <w:sz w:val="20"/>
          <w:szCs w:val="20"/>
          <w:lang w:val="en"/>
        </w:rPr>
        <w:t>, no.</w:t>
      </w:r>
      <w:r w:rsidR="00013FA1">
        <w:rPr>
          <w:rStyle w:val="citationvolume1"/>
          <w:rFonts w:asciiTheme="minorHAnsi" w:hAnsiTheme="minorHAnsi" w:cs="Helvetica"/>
          <w:sz w:val="20"/>
          <w:szCs w:val="20"/>
          <w:lang w:val="en"/>
        </w:rPr>
        <w:t xml:space="preserve"> </w:t>
      </w:r>
      <w:r w:rsidR="00AD785C" w:rsidRPr="005C3CDE">
        <w:rPr>
          <w:rFonts w:asciiTheme="minorHAnsi" w:hAnsiTheme="minorHAnsi" w:cs="Helvetica"/>
          <w:sz w:val="20"/>
          <w:szCs w:val="20"/>
          <w:lang w:val="en"/>
        </w:rPr>
        <w:t>20, pp</w:t>
      </w:r>
      <w:r w:rsidR="00013FA1">
        <w:rPr>
          <w:rFonts w:asciiTheme="minorHAnsi" w:hAnsiTheme="minorHAnsi" w:cs="Helvetica"/>
          <w:sz w:val="20"/>
          <w:szCs w:val="20"/>
          <w:lang w:val="en"/>
        </w:rPr>
        <w:t>.</w:t>
      </w:r>
      <w:r w:rsidR="00AD785C" w:rsidRPr="005C3CDE">
        <w:rPr>
          <w:rFonts w:asciiTheme="minorHAnsi" w:hAnsiTheme="minorHAnsi" w:cs="Helvetica"/>
          <w:sz w:val="20"/>
          <w:szCs w:val="20"/>
          <w:lang w:val="en"/>
        </w:rPr>
        <w:t xml:space="preserve"> 3068–3076</w:t>
      </w:r>
    </w:p>
    <w:p w14:paraId="0FA7A648" w14:textId="431950D0" w:rsidR="00400E3F" w:rsidRPr="00013FA1" w:rsidRDefault="00400E3F" w:rsidP="00377A6D">
      <w:pPr>
        <w:suppressAutoHyphens w:val="0"/>
        <w:autoSpaceDE w:val="0"/>
        <w:autoSpaceDN w:val="0"/>
        <w:adjustRightInd w:val="0"/>
        <w:spacing w:after="0" w:line="240" w:lineRule="auto"/>
        <w:jc w:val="both"/>
        <w:rPr>
          <w:rStyle w:val="ref-overlay2"/>
          <w:rFonts w:asciiTheme="minorHAnsi" w:hAnsiTheme="minorHAnsi" w:cs="Arial"/>
          <w:iCs/>
          <w:color w:val="FF0000"/>
          <w:sz w:val="20"/>
          <w:szCs w:val="20"/>
          <w:lang w:val="en"/>
        </w:rPr>
      </w:pPr>
      <w:r w:rsidRPr="000844AF">
        <w:rPr>
          <w:rStyle w:val="hlfld-contribauthor"/>
          <w:rFonts w:asciiTheme="minorHAnsi" w:hAnsiTheme="minorHAnsi" w:cs="Arial"/>
          <w:sz w:val="20"/>
          <w:szCs w:val="20"/>
          <w:shd w:val="clear" w:color="auto" w:fill="FFFFFF"/>
          <w:lang w:val="en"/>
        </w:rPr>
        <w:t xml:space="preserve">Hutchison, </w:t>
      </w:r>
      <w:r w:rsidRPr="000844AF">
        <w:rPr>
          <w:rStyle w:val="nlmgiven-names"/>
          <w:rFonts w:asciiTheme="minorHAnsi" w:hAnsiTheme="minorHAnsi" w:cs="Arial"/>
          <w:sz w:val="20"/>
          <w:szCs w:val="20"/>
          <w:shd w:val="clear" w:color="auto" w:fill="FFFFFF"/>
          <w:lang w:val="en"/>
        </w:rPr>
        <w:t>G. R.</w:t>
      </w:r>
      <w:r w:rsidRPr="000844AF">
        <w:rPr>
          <w:rStyle w:val="ref-overlay2"/>
          <w:rFonts w:asciiTheme="minorHAnsi" w:hAnsiTheme="minorHAnsi" w:cs="Arial"/>
          <w:sz w:val="20"/>
          <w:szCs w:val="20"/>
          <w:lang w:val="en"/>
        </w:rPr>
        <w:t xml:space="preserve">, </w:t>
      </w:r>
      <w:r w:rsidRPr="000844AF">
        <w:rPr>
          <w:rStyle w:val="hlfld-contribauthor"/>
          <w:rFonts w:asciiTheme="minorHAnsi" w:hAnsiTheme="minorHAnsi" w:cs="Arial"/>
          <w:sz w:val="20"/>
          <w:szCs w:val="20"/>
          <w:shd w:val="clear" w:color="auto" w:fill="FFFFFF"/>
          <w:lang w:val="en"/>
        </w:rPr>
        <w:t xml:space="preserve">Brown, </w:t>
      </w:r>
      <w:r w:rsidRPr="000844AF">
        <w:rPr>
          <w:rStyle w:val="nlmgiven-names"/>
          <w:rFonts w:asciiTheme="minorHAnsi" w:hAnsiTheme="minorHAnsi" w:cs="Arial"/>
          <w:sz w:val="20"/>
          <w:szCs w:val="20"/>
          <w:shd w:val="clear" w:color="auto" w:fill="FFFFFF"/>
          <w:lang w:val="en"/>
        </w:rPr>
        <w:t>D. M.</w:t>
      </w:r>
      <w:r w:rsidRPr="000844AF">
        <w:rPr>
          <w:rStyle w:val="ref-overlay2"/>
          <w:rFonts w:asciiTheme="minorHAnsi" w:hAnsiTheme="minorHAnsi" w:cs="Arial"/>
          <w:sz w:val="20"/>
          <w:szCs w:val="20"/>
          <w:lang w:val="en"/>
        </w:rPr>
        <w:t xml:space="preserve">, </w:t>
      </w:r>
      <w:r w:rsidRPr="000844AF">
        <w:rPr>
          <w:rStyle w:val="hlfld-contribauthor"/>
          <w:rFonts w:asciiTheme="minorHAnsi" w:hAnsiTheme="minorHAnsi" w:cs="Arial"/>
          <w:sz w:val="20"/>
          <w:szCs w:val="20"/>
          <w:shd w:val="clear" w:color="auto" w:fill="FFFFFF"/>
          <w:lang w:val="en"/>
        </w:rPr>
        <w:t xml:space="preserve">Hibbs, </w:t>
      </w:r>
      <w:r w:rsidRPr="000844AF">
        <w:rPr>
          <w:rStyle w:val="nlmgiven-names"/>
          <w:rFonts w:asciiTheme="minorHAnsi" w:hAnsiTheme="minorHAnsi" w:cs="Arial"/>
          <w:sz w:val="20"/>
          <w:szCs w:val="20"/>
          <w:shd w:val="clear" w:color="auto" w:fill="FFFFFF"/>
          <w:lang w:val="en"/>
        </w:rPr>
        <w:t>L. R.</w:t>
      </w:r>
      <w:r w:rsidRPr="000844AF">
        <w:rPr>
          <w:rStyle w:val="ref-overlay2"/>
          <w:rFonts w:asciiTheme="minorHAnsi" w:hAnsiTheme="minorHAnsi" w:cs="Arial"/>
          <w:sz w:val="20"/>
          <w:szCs w:val="20"/>
          <w:lang w:val="en"/>
        </w:rPr>
        <w:t xml:space="preserve">, </w:t>
      </w:r>
      <w:r w:rsidRPr="000844AF">
        <w:rPr>
          <w:rStyle w:val="hlfld-contribauthor"/>
          <w:rFonts w:asciiTheme="minorHAnsi" w:hAnsiTheme="minorHAnsi" w:cs="Arial"/>
          <w:sz w:val="20"/>
          <w:szCs w:val="20"/>
          <w:shd w:val="clear" w:color="auto" w:fill="FFFFFF"/>
          <w:lang w:val="en"/>
        </w:rPr>
        <w:t xml:space="preserve">Heal, </w:t>
      </w:r>
      <w:r w:rsidRPr="000844AF">
        <w:rPr>
          <w:rStyle w:val="nlmgiven-names"/>
          <w:rFonts w:asciiTheme="minorHAnsi" w:hAnsiTheme="minorHAnsi" w:cs="Arial"/>
          <w:sz w:val="20"/>
          <w:szCs w:val="20"/>
          <w:shd w:val="clear" w:color="auto" w:fill="FFFFFF"/>
          <w:lang w:val="en"/>
        </w:rPr>
        <w:t>M. R.</w:t>
      </w:r>
      <w:r w:rsidRPr="000844AF">
        <w:rPr>
          <w:rStyle w:val="ref-overlay2"/>
          <w:rFonts w:asciiTheme="minorHAnsi" w:hAnsiTheme="minorHAnsi" w:cs="Arial"/>
          <w:sz w:val="20"/>
          <w:szCs w:val="20"/>
          <w:lang w:val="en"/>
        </w:rPr>
        <w:t xml:space="preserve">, </w:t>
      </w:r>
      <w:r w:rsidRPr="000844AF">
        <w:rPr>
          <w:rStyle w:val="hlfld-contribauthor"/>
          <w:rFonts w:asciiTheme="minorHAnsi" w:hAnsiTheme="minorHAnsi" w:cs="Arial"/>
          <w:sz w:val="20"/>
          <w:szCs w:val="20"/>
          <w:shd w:val="clear" w:color="auto" w:fill="FFFFFF"/>
          <w:lang w:val="en"/>
        </w:rPr>
        <w:t xml:space="preserve">Donaldson, </w:t>
      </w:r>
      <w:r w:rsidRPr="000844AF">
        <w:rPr>
          <w:rStyle w:val="nlmgiven-names"/>
          <w:rFonts w:asciiTheme="minorHAnsi" w:hAnsiTheme="minorHAnsi" w:cs="Arial"/>
          <w:sz w:val="20"/>
          <w:szCs w:val="20"/>
          <w:shd w:val="clear" w:color="auto" w:fill="FFFFFF"/>
          <w:lang w:val="en"/>
        </w:rPr>
        <w:t>K.</w:t>
      </w:r>
      <w:r w:rsidRPr="000844AF">
        <w:rPr>
          <w:rStyle w:val="ref-overlay2"/>
          <w:rFonts w:asciiTheme="minorHAnsi" w:hAnsiTheme="minorHAnsi" w:cs="Arial"/>
          <w:sz w:val="20"/>
          <w:szCs w:val="20"/>
          <w:lang w:val="en"/>
        </w:rPr>
        <w:t xml:space="preserve">, </w:t>
      </w:r>
      <w:r w:rsidRPr="000844AF">
        <w:rPr>
          <w:rStyle w:val="hlfld-contribauthor"/>
          <w:rFonts w:asciiTheme="minorHAnsi" w:hAnsiTheme="minorHAnsi" w:cs="Arial"/>
          <w:sz w:val="20"/>
          <w:szCs w:val="20"/>
          <w:shd w:val="clear" w:color="auto" w:fill="FFFFFF"/>
          <w:lang w:val="en"/>
        </w:rPr>
        <w:t xml:space="preserve">Maynard, </w:t>
      </w:r>
      <w:r w:rsidRPr="000844AF">
        <w:rPr>
          <w:rStyle w:val="nlmgiven-names"/>
          <w:rFonts w:asciiTheme="minorHAnsi" w:hAnsiTheme="minorHAnsi" w:cs="Arial"/>
          <w:sz w:val="20"/>
          <w:szCs w:val="20"/>
          <w:shd w:val="clear" w:color="auto" w:fill="FFFFFF"/>
          <w:lang w:val="en"/>
        </w:rPr>
        <w:t>R. L.</w:t>
      </w:r>
      <w:r w:rsidRPr="000844AF">
        <w:rPr>
          <w:rStyle w:val="ref-overlay2"/>
          <w:rFonts w:asciiTheme="minorHAnsi" w:hAnsiTheme="minorHAnsi" w:cs="Arial"/>
          <w:sz w:val="20"/>
          <w:szCs w:val="20"/>
          <w:lang w:val="en"/>
        </w:rPr>
        <w:t xml:space="preserve">, </w:t>
      </w:r>
      <w:r w:rsidRPr="000844AF">
        <w:rPr>
          <w:rStyle w:val="hlfld-contribauthor"/>
          <w:rFonts w:asciiTheme="minorHAnsi" w:hAnsiTheme="minorHAnsi" w:cs="Arial"/>
          <w:sz w:val="20"/>
          <w:szCs w:val="20"/>
          <w:shd w:val="clear" w:color="auto" w:fill="FFFFFF"/>
          <w:lang w:val="en"/>
        </w:rPr>
        <w:t xml:space="preserve">Monaghan, </w:t>
      </w:r>
      <w:r w:rsidRPr="000844AF">
        <w:rPr>
          <w:rStyle w:val="nlmgiven-names"/>
          <w:rFonts w:asciiTheme="minorHAnsi" w:hAnsiTheme="minorHAnsi" w:cs="Arial"/>
          <w:sz w:val="20"/>
          <w:szCs w:val="20"/>
          <w:shd w:val="clear" w:color="auto" w:fill="FFFFFF"/>
          <w:lang w:val="en"/>
        </w:rPr>
        <w:t>M.</w:t>
      </w:r>
      <w:r w:rsidRPr="000844AF">
        <w:rPr>
          <w:rStyle w:val="ref-overlay2"/>
          <w:rFonts w:asciiTheme="minorHAnsi" w:hAnsiTheme="minorHAnsi" w:cs="Arial"/>
          <w:sz w:val="20"/>
          <w:szCs w:val="20"/>
          <w:lang w:val="en"/>
        </w:rPr>
        <w:t xml:space="preserve">, </w:t>
      </w:r>
      <w:r w:rsidRPr="000844AF">
        <w:rPr>
          <w:rStyle w:val="hlfld-contribauthor"/>
          <w:rFonts w:asciiTheme="minorHAnsi" w:hAnsiTheme="minorHAnsi" w:cs="Arial"/>
          <w:sz w:val="20"/>
          <w:szCs w:val="20"/>
          <w:shd w:val="clear" w:color="auto" w:fill="FFFFFF"/>
          <w:lang w:val="en"/>
        </w:rPr>
        <w:t xml:space="preserve">Nicholl, </w:t>
      </w:r>
      <w:r w:rsidRPr="000844AF">
        <w:rPr>
          <w:rStyle w:val="nlmgiven-names"/>
          <w:rFonts w:asciiTheme="minorHAnsi" w:hAnsiTheme="minorHAnsi" w:cs="Arial"/>
          <w:sz w:val="20"/>
          <w:szCs w:val="20"/>
          <w:shd w:val="clear" w:color="auto" w:fill="FFFFFF"/>
          <w:lang w:val="en"/>
        </w:rPr>
        <w:t>A.</w:t>
      </w:r>
      <w:r w:rsidRPr="000844AF">
        <w:rPr>
          <w:rStyle w:val="ref-overlay2"/>
          <w:rFonts w:asciiTheme="minorHAnsi" w:hAnsiTheme="minorHAnsi" w:cs="Arial"/>
          <w:sz w:val="20"/>
          <w:szCs w:val="20"/>
          <w:lang w:val="en"/>
        </w:rPr>
        <w:t xml:space="preserve"> and </w:t>
      </w:r>
      <w:r w:rsidRPr="000844AF">
        <w:rPr>
          <w:rStyle w:val="hlfld-contribauthor"/>
          <w:rFonts w:asciiTheme="minorHAnsi" w:hAnsiTheme="minorHAnsi" w:cs="Arial"/>
          <w:sz w:val="20"/>
          <w:szCs w:val="20"/>
          <w:shd w:val="clear" w:color="auto" w:fill="FFFFFF"/>
          <w:lang w:val="en"/>
        </w:rPr>
        <w:t xml:space="preserve">Stone, </w:t>
      </w:r>
      <w:r w:rsidRPr="000844AF">
        <w:rPr>
          <w:rStyle w:val="nlmgiven-names"/>
          <w:rFonts w:asciiTheme="minorHAnsi" w:hAnsiTheme="minorHAnsi" w:cs="Arial"/>
          <w:sz w:val="20"/>
          <w:szCs w:val="20"/>
          <w:shd w:val="clear" w:color="auto" w:fill="FFFFFF"/>
          <w:lang w:val="en"/>
        </w:rPr>
        <w:t>V.,</w:t>
      </w:r>
      <w:r w:rsidRPr="000844AF">
        <w:rPr>
          <w:rStyle w:val="ref-overlay2"/>
          <w:rFonts w:asciiTheme="minorHAnsi" w:hAnsiTheme="minorHAnsi" w:cs="Arial"/>
          <w:sz w:val="20"/>
          <w:szCs w:val="20"/>
          <w:lang w:val="en"/>
        </w:rPr>
        <w:t xml:space="preserve"> (</w:t>
      </w:r>
      <w:r w:rsidRPr="000844AF">
        <w:rPr>
          <w:rStyle w:val="nlmyear"/>
          <w:rFonts w:asciiTheme="minorHAnsi" w:hAnsiTheme="minorHAnsi" w:cs="Arial"/>
          <w:sz w:val="20"/>
          <w:szCs w:val="20"/>
          <w:shd w:val="clear" w:color="auto" w:fill="FFFFFF"/>
          <w:lang w:val="en"/>
        </w:rPr>
        <w:t>2005)</w:t>
      </w:r>
      <w:r w:rsidRPr="000844AF">
        <w:rPr>
          <w:rStyle w:val="ref-overlay2"/>
          <w:rFonts w:asciiTheme="minorHAnsi" w:hAnsiTheme="minorHAnsi" w:cs="Arial"/>
          <w:sz w:val="20"/>
          <w:szCs w:val="20"/>
          <w:lang w:val="en"/>
        </w:rPr>
        <w:t xml:space="preserve"> </w:t>
      </w:r>
      <w:r w:rsidRPr="00DB4BDF">
        <w:rPr>
          <w:rStyle w:val="nlmarticle-title"/>
          <w:rFonts w:asciiTheme="minorHAnsi" w:hAnsiTheme="minorHAnsi" w:cs="Arial"/>
          <w:i/>
          <w:sz w:val="20"/>
          <w:szCs w:val="20"/>
          <w:shd w:val="clear" w:color="auto" w:fill="FFFFFF"/>
          <w:lang w:val="en"/>
        </w:rPr>
        <w:t>The Effect of Refurbishing a UK Steel Plant on PM</w:t>
      </w:r>
      <w:r w:rsidRPr="00DB4BDF">
        <w:rPr>
          <w:rStyle w:val="nlmarticle-title"/>
          <w:rFonts w:asciiTheme="minorHAnsi" w:hAnsiTheme="minorHAnsi" w:cs="Arial"/>
          <w:i/>
          <w:sz w:val="20"/>
          <w:szCs w:val="20"/>
          <w:shd w:val="clear" w:color="auto" w:fill="FFFFFF"/>
          <w:vertAlign w:val="subscript"/>
          <w:lang w:val="en"/>
        </w:rPr>
        <w:t>10</w:t>
      </w:r>
      <w:r w:rsidRPr="00DB4BDF">
        <w:rPr>
          <w:rStyle w:val="nlmarticle-title"/>
          <w:rFonts w:asciiTheme="minorHAnsi" w:hAnsiTheme="minorHAnsi" w:cs="Arial"/>
          <w:i/>
          <w:sz w:val="20"/>
          <w:szCs w:val="20"/>
          <w:shd w:val="clear" w:color="auto" w:fill="FFFFFF"/>
          <w:lang w:val="en"/>
        </w:rPr>
        <w:t xml:space="preserve"> Metal Composition and Ability to Induce Inflammation</w:t>
      </w:r>
      <w:r w:rsidRPr="000844AF">
        <w:rPr>
          <w:rStyle w:val="ref-overlay2"/>
          <w:rFonts w:asciiTheme="minorHAnsi" w:hAnsiTheme="minorHAnsi" w:cs="Arial"/>
          <w:sz w:val="20"/>
          <w:szCs w:val="20"/>
          <w:lang w:val="en"/>
        </w:rPr>
        <w:t xml:space="preserve">. </w:t>
      </w:r>
      <w:r w:rsidRPr="000844AF">
        <w:rPr>
          <w:rStyle w:val="ref-overlay2"/>
          <w:rFonts w:asciiTheme="minorHAnsi" w:hAnsiTheme="minorHAnsi" w:cs="Arial"/>
          <w:iCs/>
          <w:sz w:val="20"/>
          <w:szCs w:val="20"/>
          <w:lang w:val="en"/>
        </w:rPr>
        <w:t>Respiratory Research</w:t>
      </w:r>
      <w:r w:rsidR="00013FA1">
        <w:rPr>
          <w:rStyle w:val="ref-overlay2"/>
          <w:rFonts w:asciiTheme="minorHAnsi" w:hAnsiTheme="minorHAnsi" w:cs="Arial"/>
          <w:iCs/>
          <w:sz w:val="20"/>
          <w:szCs w:val="20"/>
          <w:lang w:val="en"/>
        </w:rPr>
        <w:t>,</w:t>
      </w:r>
      <w:r w:rsidRPr="000844AF">
        <w:rPr>
          <w:rStyle w:val="ref-overlay2"/>
          <w:rFonts w:asciiTheme="minorHAnsi" w:hAnsiTheme="minorHAnsi" w:cs="Arial"/>
          <w:iCs/>
          <w:sz w:val="20"/>
          <w:szCs w:val="20"/>
          <w:lang w:val="en"/>
        </w:rPr>
        <w:t xml:space="preserve"> </w:t>
      </w:r>
      <w:r w:rsidR="00013FA1" w:rsidRPr="002163DF">
        <w:rPr>
          <w:rStyle w:val="ref-overlay2"/>
          <w:rFonts w:asciiTheme="minorHAnsi" w:hAnsiTheme="minorHAnsi" w:cs="Arial"/>
          <w:iCs/>
          <w:sz w:val="20"/>
          <w:szCs w:val="20"/>
          <w:lang w:val="en"/>
        </w:rPr>
        <w:t xml:space="preserve">vol. </w:t>
      </w:r>
      <w:r w:rsidRPr="002163DF">
        <w:rPr>
          <w:rStyle w:val="ref-overlay2"/>
          <w:rFonts w:asciiTheme="minorHAnsi" w:hAnsiTheme="minorHAnsi" w:cs="Arial"/>
          <w:iCs/>
          <w:sz w:val="20"/>
          <w:szCs w:val="20"/>
          <w:lang w:val="en"/>
        </w:rPr>
        <w:t>6</w:t>
      </w:r>
      <w:r w:rsidR="00013FA1" w:rsidRPr="002163DF">
        <w:rPr>
          <w:rStyle w:val="ref-overlay2"/>
          <w:rFonts w:asciiTheme="minorHAnsi" w:hAnsiTheme="minorHAnsi" w:cs="Arial"/>
          <w:iCs/>
          <w:sz w:val="20"/>
          <w:szCs w:val="20"/>
          <w:lang w:val="en"/>
        </w:rPr>
        <w:t>, no.</w:t>
      </w:r>
      <w:r w:rsidR="002163DF" w:rsidRPr="002163DF">
        <w:rPr>
          <w:rStyle w:val="ref-overlay2"/>
          <w:rFonts w:asciiTheme="minorHAnsi" w:hAnsiTheme="minorHAnsi" w:cs="Arial"/>
          <w:iCs/>
          <w:sz w:val="20"/>
          <w:szCs w:val="20"/>
          <w:lang w:val="en"/>
        </w:rPr>
        <w:t xml:space="preserve"> 1, pp. </w:t>
      </w:r>
      <w:r w:rsidRPr="002163DF">
        <w:rPr>
          <w:rStyle w:val="ref-overlay2"/>
          <w:rFonts w:asciiTheme="minorHAnsi" w:hAnsiTheme="minorHAnsi" w:cs="Arial"/>
          <w:iCs/>
          <w:sz w:val="20"/>
          <w:szCs w:val="20"/>
          <w:lang w:val="en"/>
        </w:rPr>
        <w:t>43</w:t>
      </w:r>
    </w:p>
    <w:p w14:paraId="2DA2D11A" w14:textId="77777777" w:rsidR="00CF2796" w:rsidRPr="000844AF" w:rsidRDefault="00CF2796" w:rsidP="00377A6D">
      <w:pPr>
        <w:suppressAutoHyphens w:val="0"/>
        <w:autoSpaceDE w:val="0"/>
        <w:autoSpaceDN w:val="0"/>
        <w:adjustRightInd w:val="0"/>
        <w:spacing w:after="0" w:line="240" w:lineRule="auto"/>
        <w:jc w:val="both"/>
        <w:rPr>
          <w:rStyle w:val="ref-overlay2"/>
          <w:rFonts w:asciiTheme="minorHAnsi" w:hAnsiTheme="minorHAnsi" w:cs="Arial"/>
          <w:iCs/>
          <w:color w:val="ED7D31" w:themeColor="accent2"/>
          <w:sz w:val="20"/>
          <w:szCs w:val="20"/>
          <w:lang w:val="en"/>
        </w:rPr>
      </w:pPr>
    </w:p>
    <w:p w14:paraId="1955A51A" w14:textId="56B5327E" w:rsidR="005001B7" w:rsidRPr="000844AF" w:rsidRDefault="00CF2796" w:rsidP="00377A6D">
      <w:pPr>
        <w:pStyle w:val="Default"/>
        <w:jc w:val="both"/>
        <w:rPr>
          <w:rFonts w:asciiTheme="minorHAnsi" w:hAnsiTheme="minorHAnsi"/>
          <w:bCs/>
          <w:sz w:val="20"/>
          <w:szCs w:val="20"/>
        </w:rPr>
      </w:pPr>
      <w:r w:rsidRPr="000844AF">
        <w:rPr>
          <w:rFonts w:asciiTheme="minorHAnsi" w:eastAsia="Times New Roman" w:hAnsiTheme="minorHAnsi" w:cs="AdvTT5235d5a9"/>
          <w:sz w:val="20"/>
          <w:szCs w:val="20"/>
          <w:lang w:eastAsia="en-GB"/>
        </w:rPr>
        <w:t xml:space="preserve">International Finance Corporation [IFC] (2007) </w:t>
      </w:r>
      <w:r w:rsidRPr="000844AF">
        <w:rPr>
          <w:rFonts w:asciiTheme="minorHAnsi" w:hAnsiTheme="minorHAnsi"/>
          <w:bCs/>
          <w:i/>
          <w:sz w:val="20"/>
          <w:szCs w:val="20"/>
        </w:rPr>
        <w:t>Environmental, Health, and Safety Guidelines for Integrated Steel Mills (online) available at:</w:t>
      </w:r>
      <w:r w:rsidRPr="000844AF">
        <w:rPr>
          <w:rFonts w:asciiTheme="minorHAnsi" w:hAnsiTheme="minorHAnsi"/>
          <w:sz w:val="20"/>
          <w:szCs w:val="20"/>
        </w:rPr>
        <w:t xml:space="preserve"> </w:t>
      </w:r>
      <w:r w:rsidRPr="000844AF">
        <w:rPr>
          <w:rFonts w:asciiTheme="minorHAnsi" w:hAnsiTheme="minorHAnsi"/>
          <w:bCs/>
          <w:sz w:val="20"/>
          <w:szCs w:val="20"/>
        </w:rPr>
        <w:t>http://www.ifc.org/wps/wcm/connect/3f2646804168623e8ec0af9e78015671/2007+-+Integrated+Steel+Mills.pdf?MOD=AJPERES [accessed on 7</w:t>
      </w:r>
      <w:r w:rsidRPr="000844AF">
        <w:rPr>
          <w:rFonts w:asciiTheme="minorHAnsi" w:hAnsiTheme="minorHAnsi"/>
          <w:bCs/>
          <w:sz w:val="20"/>
          <w:szCs w:val="20"/>
          <w:vertAlign w:val="superscript"/>
        </w:rPr>
        <w:t>th</w:t>
      </w:r>
      <w:r w:rsidR="00750893">
        <w:rPr>
          <w:rFonts w:asciiTheme="minorHAnsi" w:hAnsiTheme="minorHAnsi"/>
          <w:bCs/>
          <w:sz w:val="20"/>
          <w:szCs w:val="20"/>
        </w:rPr>
        <w:t xml:space="preserve"> December 2017]</w:t>
      </w:r>
    </w:p>
    <w:p w14:paraId="3DAF0B8A" w14:textId="77777777" w:rsidR="000844AF" w:rsidRDefault="000844AF" w:rsidP="00377A6D">
      <w:pPr>
        <w:suppressAutoHyphens w:val="0"/>
        <w:autoSpaceDE w:val="0"/>
        <w:autoSpaceDN w:val="0"/>
        <w:adjustRightInd w:val="0"/>
        <w:spacing w:after="0" w:line="240" w:lineRule="auto"/>
        <w:jc w:val="both"/>
        <w:rPr>
          <w:rFonts w:asciiTheme="minorHAnsi" w:eastAsiaTheme="minorHAnsi" w:hAnsiTheme="minorHAnsi" w:cs="Times New Roman"/>
          <w:bCs/>
          <w:kern w:val="0"/>
          <w:sz w:val="20"/>
          <w:szCs w:val="20"/>
          <w:lang w:eastAsia="en-US"/>
        </w:rPr>
      </w:pPr>
    </w:p>
    <w:p w14:paraId="35339C0D" w14:textId="6477B6C9" w:rsidR="005001B7" w:rsidRDefault="005001B7" w:rsidP="00377A6D">
      <w:pPr>
        <w:suppressAutoHyphens w:val="0"/>
        <w:autoSpaceDE w:val="0"/>
        <w:autoSpaceDN w:val="0"/>
        <w:adjustRightInd w:val="0"/>
        <w:spacing w:after="0" w:line="240" w:lineRule="auto"/>
        <w:jc w:val="both"/>
        <w:rPr>
          <w:rFonts w:asciiTheme="minorHAnsi" w:eastAsiaTheme="minorHAnsi" w:hAnsiTheme="minorHAnsi" w:cs="TimesNewRomanMTStd-Italic"/>
          <w:iCs/>
          <w:kern w:val="0"/>
          <w:sz w:val="20"/>
          <w:szCs w:val="20"/>
          <w:lang w:eastAsia="en-US"/>
        </w:rPr>
      </w:pPr>
      <w:r w:rsidRPr="000844AF">
        <w:rPr>
          <w:rFonts w:asciiTheme="minorHAnsi" w:eastAsiaTheme="minorHAnsi" w:hAnsiTheme="minorHAnsi" w:cs="Times New Roman"/>
          <w:bCs/>
          <w:kern w:val="0"/>
          <w:sz w:val="20"/>
          <w:szCs w:val="20"/>
          <w:lang w:eastAsia="en-US"/>
        </w:rPr>
        <w:t xml:space="preserve">Janssen, S., Viaene, P., Fierens, F., Dumont, G., Mensink, C. (2008) </w:t>
      </w:r>
      <w:r w:rsidRPr="000844AF">
        <w:rPr>
          <w:rFonts w:asciiTheme="minorHAnsi" w:eastAsiaTheme="minorHAnsi" w:hAnsiTheme="minorHAnsi" w:cs="Times New Roman"/>
          <w:bCs/>
          <w:i/>
          <w:kern w:val="0"/>
          <w:sz w:val="20"/>
          <w:szCs w:val="20"/>
          <w:lang w:eastAsia="en-US"/>
        </w:rPr>
        <w:t>Meris AOD and PM</w:t>
      </w:r>
      <w:r w:rsidRPr="000844AF">
        <w:rPr>
          <w:rFonts w:asciiTheme="minorHAnsi" w:eastAsiaTheme="minorHAnsi" w:hAnsiTheme="minorHAnsi" w:cs="Times New Roman"/>
          <w:bCs/>
          <w:i/>
          <w:kern w:val="0"/>
          <w:sz w:val="20"/>
          <w:szCs w:val="20"/>
          <w:vertAlign w:val="subscript"/>
          <w:lang w:eastAsia="en-US"/>
        </w:rPr>
        <w:t>10</w:t>
      </w:r>
      <w:r w:rsidRPr="000844AF">
        <w:rPr>
          <w:rFonts w:asciiTheme="minorHAnsi" w:eastAsiaTheme="minorHAnsi" w:hAnsiTheme="minorHAnsi" w:cs="Times New Roman"/>
          <w:bCs/>
          <w:i/>
          <w:kern w:val="0"/>
          <w:sz w:val="20"/>
          <w:szCs w:val="20"/>
          <w:lang w:eastAsia="en-US"/>
        </w:rPr>
        <w:t xml:space="preserve"> In-Situ Measurements: Data Fusion in an Operational Air Quality Forecast Model</w:t>
      </w:r>
      <w:r w:rsidRPr="000844AF">
        <w:rPr>
          <w:rFonts w:asciiTheme="minorHAnsi" w:eastAsiaTheme="minorHAnsi" w:hAnsiTheme="minorHAnsi" w:cs="Times New Roman"/>
          <w:bCs/>
          <w:kern w:val="0"/>
          <w:sz w:val="20"/>
          <w:szCs w:val="20"/>
          <w:lang w:eastAsia="en-US"/>
        </w:rPr>
        <w:t xml:space="preserve">. </w:t>
      </w:r>
      <w:r w:rsidRPr="000844AF">
        <w:rPr>
          <w:rFonts w:asciiTheme="minorHAnsi" w:eastAsiaTheme="minorHAnsi" w:hAnsiTheme="minorHAnsi" w:cs="TimesNewRomanMTStd-Italic"/>
          <w:iCs/>
          <w:kern w:val="0"/>
          <w:sz w:val="20"/>
          <w:szCs w:val="20"/>
          <w:lang w:eastAsia="en-US"/>
        </w:rPr>
        <w:t xml:space="preserve">Proc. of the '2nd MERIS / (A)ATSR User Workshop', Frascati, Italy 22–26 September 2008 (ESA SP-666, November 2008) (online) available at: https://pdfs.semanticscholar.org/e5cc/880e4a4970edff1b14835cddec1f6c3aee9b.pdf </w:t>
      </w:r>
      <w:r w:rsidR="00B65026">
        <w:rPr>
          <w:rFonts w:asciiTheme="minorHAnsi" w:eastAsiaTheme="minorHAnsi" w:hAnsiTheme="minorHAnsi" w:cs="TimesNewRomanMTStd-Italic"/>
          <w:iCs/>
          <w:kern w:val="0"/>
          <w:sz w:val="20"/>
          <w:szCs w:val="20"/>
          <w:lang w:eastAsia="en-US"/>
        </w:rPr>
        <w:t>[accessed on 3rd February 2018]</w:t>
      </w:r>
    </w:p>
    <w:p w14:paraId="1C6B00E1" w14:textId="77777777" w:rsidR="00B65026" w:rsidRDefault="00B65026" w:rsidP="00377A6D">
      <w:pPr>
        <w:suppressAutoHyphens w:val="0"/>
        <w:autoSpaceDE w:val="0"/>
        <w:autoSpaceDN w:val="0"/>
        <w:adjustRightInd w:val="0"/>
        <w:spacing w:after="0" w:line="240" w:lineRule="auto"/>
        <w:jc w:val="both"/>
        <w:rPr>
          <w:rFonts w:asciiTheme="minorHAnsi" w:eastAsiaTheme="minorHAnsi" w:hAnsiTheme="minorHAnsi" w:cs="TimesNewRomanMTStd-Italic"/>
          <w:iCs/>
          <w:kern w:val="0"/>
          <w:sz w:val="20"/>
          <w:szCs w:val="20"/>
          <w:lang w:eastAsia="en-US"/>
        </w:rPr>
      </w:pPr>
    </w:p>
    <w:p w14:paraId="500D6F1C" w14:textId="6C094648" w:rsidR="00B65026" w:rsidRPr="00B65026" w:rsidRDefault="00B65026" w:rsidP="00377A6D">
      <w:pPr>
        <w:suppressAutoHyphens w:val="0"/>
        <w:autoSpaceDE w:val="0"/>
        <w:autoSpaceDN w:val="0"/>
        <w:adjustRightInd w:val="0"/>
        <w:spacing w:after="0" w:line="240" w:lineRule="auto"/>
        <w:jc w:val="both"/>
        <w:rPr>
          <w:rFonts w:asciiTheme="minorHAnsi" w:eastAsia="MinionPro-Regular" w:hAnsiTheme="minorHAnsi" w:cs="MinionPro-Regular"/>
          <w:color w:val="000000" w:themeColor="text1"/>
          <w:kern w:val="0"/>
          <w:sz w:val="20"/>
          <w:szCs w:val="20"/>
          <w:lang w:eastAsia="en-US"/>
        </w:rPr>
      </w:pPr>
      <w:r w:rsidRPr="00B65026">
        <w:rPr>
          <w:rFonts w:asciiTheme="minorHAnsi" w:hAnsiTheme="minorHAnsi"/>
          <w:color w:val="000000" w:themeColor="text1"/>
          <w:sz w:val="20"/>
          <w:szCs w:val="20"/>
        </w:rPr>
        <w:t xml:space="preserve">Jayamurugan, R., Kumaravel, B., Palanivelraja, S., Chockalingam, M. P. (2013) </w:t>
      </w:r>
      <w:r w:rsidRPr="00B65026">
        <w:rPr>
          <w:rFonts w:asciiTheme="minorHAnsi" w:hAnsiTheme="minorHAnsi"/>
          <w:i/>
          <w:color w:val="000000" w:themeColor="text1"/>
          <w:sz w:val="20"/>
          <w:szCs w:val="20"/>
        </w:rPr>
        <w:t>Influence of Temperature, Relative Humidity and Seasonal Variability on Ambient Air Quality in a Coastal Urban Area</w:t>
      </w:r>
      <w:r w:rsidRPr="00B65026">
        <w:rPr>
          <w:rFonts w:asciiTheme="minorHAnsi" w:hAnsiTheme="minorHAnsi"/>
          <w:color w:val="000000" w:themeColor="text1"/>
          <w:sz w:val="20"/>
          <w:szCs w:val="20"/>
        </w:rPr>
        <w:t xml:space="preserve">. </w:t>
      </w:r>
      <w:r w:rsidRPr="00B65026">
        <w:rPr>
          <w:rFonts w:asciiTheme="minorHAnsi" w:eastAsia="MinionPro-Regular" w:hAnsiTheme="minorHAnsi" w:cs="MinionPro-Regular"/>
          <w:color w:val="000000" w:themeColor="text1"/>
          <w:kern w:val="0"/>
          <w:sz w:val="20"/>
          <w:szCs w:val="20"/>
          <w:lang w:eastAsia="en-US"/>
        </w:rPr>
        <w:t>International Journal of Atmospheric Sciences Volume 2013, Article ID 264046 (online) available at: https://www.hindawi.com/journals/ijas/2013/264046/ [accessed on 12</w:t>
      </w:r>
      <w:r w:rsidRPr="00B65026">
        <w:rPr>
          <w:rFonts w:asciiTheme="minorHAnsi" w:eastAsia="MinionPro-Regular" w:hAnsiTheme="minorHAnsi" w:cs="MinionPro-Regular"/>
          <w:color w:val="000000" w:themeColor="text1"/>
          <w:kern w:val="0"/>
          <w:sz w:val="20"/>
          <w:szCs w:val="20"/>
          <w:vertAlign w:val="superscript"/>
          <w:lang w:eastAsia="en-US"/>
        </w:rPr>
        <w:t>th</w:t>
      </w:r>
      <w:r w:rsidRPr="00B65026">
        <w:rPr>
          <w:rFonts w:asciiTheme="minorHAnsi" w:eastAsia="MinionPro-Regular" w:hAnsiTheme="minorHAnsi" w:cs="MinionPro-Regular"/>
          <w:color w:val="000000" w:themeColor="text1"/>
          <w:kern w:val="0"/>
          <w:sz w:val="20"/>
          <w:szCs w:val="20"/>
          <w:lang w:eastAsia="en-US"/>
        </w:rPr>
        <w:t xml:space="preserve"> March]</w:t>
      </w:r>
    </w:p>
    <w:p w14:paraId="4A926EFC" w14:textId="77777777" w:rsidR="00476FD4" w:rsidRDefault="00476FD4" w:rsidP="00377A6D">
      <w:pPr>
        <w:suppressAutoHyphens w:val="0"/>
        <w:autoSpaceDE w:val="0"/>
        <w:autoSpaceDN w:val="0"/>
        <w:adjustRightInd w:val="0"/>
        <w:spacing w:after="0" w:line="240" w:lineRule="auto"/>
        <w:jc w:val="both"/>
        <w:rPr>
          <w:rFonts w:asciiTheme="minorHAnsi" w:hAnsiTheme="minorHAnsi"/>
          <w:sz w:val="20"/>
          <w:szCs w:val="20"/>
        </w:rPr>
      </w:pPr>
    </w:p>
    <w:p w14:paraId="39CD10B5" w14:textId="5DEDB204" w:rsidR="00476FD4" w:rsidRPr="0023660A" w:rsidRDefault="00476FD4" w:rsidP="00377A6D">
      <w:pPr>
        <w:suppressAutoHyphens w:val="0"/>
        <w:autoSpaceDE w:val="0"/>
        <w:autoSpaceDN w:val="0"/>
        <w:adjustRightInd w:val="0"/>
        <w:spacing w:after="0" w:line="240" w:lineRule="auto"/>
        <w:jc w:val="both"/>
        <w:rPr>
          <w:rFonts w:asciiTheme="minorHAnsi" w:eastAsiaTheme="minorHAnsi" w:hAnsiTheme="minorHAnsi" w:cs="TimesNewRomanPSMT"/>
          <w:kern w:val="0"/>
          <w:sz w:val="20"/>
          <w:szCs w:val="20"/>
          <w:lang w:eastAsia="en-US"/>
        </w:rPr>
      </w:pPr>
      <w:r w:rsidRPr="0023660A">
        <w:rPr>
          <w:rFonts w:asciiTheme="minorHAnsi" w:eastAsiaTheme="minorHAnsi" w:hAnsiTheme="minorHAnsi" w:cs="TimesNewRomanPS-BoldMT"/>
          <w:bCs/>
          <w:kern w:val="0"/>
          <w:sz w:val="20"/>
          <w:szCs w:val="20"/>
          <w:lang w:eastAsia="en-US"/>
        </w:rPr>
        <w:t xml:space="preserve">Li, G., Sun, J., Jayasinghe, R., Pan, X., Zhou, M., Wang, X., Cai, Y., Sadler, R., Shaw, G. (2012) </w:t>
      </w:r>
      <w:r w:rsidRPr="0023660A">
        <w:rPr>
          <w:rFonts w:asciiTheme="minorHAnsi" w:eastAsiaTheme="minorHAnsi" w:hAnsiTheme="minorHAnsi" w:cs="TimesNewRomanPS-BoldMT"/>
          <w:bCs/>
          <w:i/>
          <w:kern w:val="0"/>
          <w:sz w:val="20"/>
          <w:szCs w:val="20"/>
          <w:lang w:eastAsia="en-US"/>
        </w:rPr>
        <w:t xml:space="preserve">Temperature Modifies the Effects of Particulate Matter on Non-Accidental Mortality: A Comparative Study of Beijing, China and Brisbane, Australia. </w:t>
      </w:r>
      <w:r w:rsidRPr="0023660A">
        <w:rPr>
          <w:rFonts w:asciiTheme="minorHAnsi" w:eastAsiaTheme="minorHAnsi" w:hAnsiTheme="minorHAnsi" w:cs="TimesNewRomanPSMT"/>
          <w:kern w:val="0"/>
          <w:sz w:val="20"/>
          <w:szCs w:val="20"/>
          <w:lang w:eastAsia="en-US"/>
        </w:rPr>
        <w:t>Public Health Research</w:t>
      </w:r>
      <w:r w:rsidR="00013FA1">
        <w:rPr>
          <w:rFonts w:asciiTheme="minorHAnsi" w:eastAsiaTheme="minorHAnsi" w:hAnsiTheme="minorHAnsi" w:cs="TimesNewRomanPSMT"/>
          <w:kern w:val="0"/>
          <w:sz w:val="20"/>
          <w:szCs w:val="20"/>
          <w:lang w:eastAsia="en-US"/>
        </w:rPr>
        <w:t>, vol.</w:t>
      </w:r>
      <w:r w:rsidRPr="0023660A">
        <w:rPr>
          <w:rFonts w:asciiTheme="minorHAnsi" w:eastAsiaTheme="minorHAnsi" w:hAnsiTheme="minorHAnsi" w:cs="TimesNewRomanPSMT"/>
          <w:kern w:val="0"/>
          <w:sz w:val="20"/>
          <w:szCs w:val="20"/>
          <w:lang w:eastAsia="en-US"/>
        </w:rPr>
        <w:t xml:space="preserve"> 2</w:t>
      </w:r>
      <w:r w:rsidR="00013FA1">
        <w:rPr>
          <w:rFonts w:asciiTheme="minorHAnsi" w:eastAsiaTheme="minorHAnsi" w:hAnsiTheme="minorHAnsi" w:cs="TimesNewRomanPSMT"/>
          <w:kern w:val="0"/>
          <w:sz w:val="20"/>
          <w:szCs w:val="20"/>
          <w:lang w:eastAsia="en-US"/>
        </w:rPr>
        <w:t xml:space="preserve">, no. </w:t>
      </w:r>
      <w:r w:rsidRPr="0023660A">
        <w:rPr>
          <w:rFonts w:asciiTheme="minorHAnsi" w:eastAsiaTheme="minorHAnsi" w:hAnsiTheme="minorHAnsi" w:cs="TimesNewRomanPSMT"/>
          <w:kern w:val="0"/>
          <w:sz w:val="20"/>
          <w:szCs w:val="20"/>
          <w:lang w:eastAsia="en-US"/>
        </w:rPr>
        <w:t>2</w:t>
      </w:r>
      <w:r w:rsidR="00013FA1">
        <w:rPr>
          <w:rFonts w:asciiTheme="minorHAnsi" w:eastAsiaTheme="minorHAnsi" w:hAnsiTheme="minorHAnsi" w:cs="TimesNewRomanPSMT"/>
          <w:kern w:val="0"/>
          <w:sz w:val="20"/>
          <w:szCs w:val="20"/>
          <w:lang w:eastAsia="en-US"/>
        </w:rPr>
        <w:t>, pp.</w:t>
      </w:r>
      <w:r w:rsidRPr="0023660A">
        <w:rPr>
          <w:rFonts w:asciiTheme="minorHAnsi" w:eastAsiaTheme="minorHAnsi" w:hAnsiTheme="minorHAnsi" w:cs="TimesNewRomanPSMT"/>
          <w:kern w:val="0"/>
          <w:sz w:val="20"/>
          <w:szCs w:val="20"/>
          <w:lang w:eastAsia="en-US"/>
        </w:rPr>
        <w:t xml:space="preserve"> 21-27</w:t>
      </w:r>
    </w:p>
    <w:p w14:paraId="0B06BE82" w14:textId="77777777" w:rsidR="00476FD4" w:rsidRDefault="00476FD4" w:rsidP="00377A6D">
      <w:pPr>
        <w:suppressAutoHyphens w:val="0"/>
        <w:autoSpaceDE w:val="0"/>
        <w:autoSpaceDN w:val="0"/>
        <w:adjustRightInd w:val="0"/>
        <w:spacing w:after="0" w:line="240" w:lineRule="auto"/>
        <w:jc w:val="both"/>
        <w:rPr>
          <w:rFonts w:asciiTheme="minorHAnsi" w:eastAsiaTheme="minorHAnsi" w:hAnsiTheme="minorHAnsi" w:cs="Cambria-Bold"/>
          <w:bCs/>
          <w:color w:val="000000" w:themeColor="text1"/>
          <w:kern w:val="0"/>
          <w:sz w:val="20"/>
          <w:szCs w:val="20"/>
          <w:lang w:eastAsia="en-US"/>
        </w:rPr>
      </w:pPr>
    </w:p>
    <w:p w14:paraId="6EB8922F" w14:textId="3FAAA9D7" w:rsidR="00476FD4" w:rsidRPr="00476FD4" w:rsidRDefault="00476FD4" w:rsidP="00377A6D">
      <w:pPr>
        <w:suppressAutoHyphens w:val="0"/>
        <w:autoSpaceDE w:val="0"/>
        <w:autoSpaceDN w:val="0"/>
        <w:adjustRightInd w:val="0"/>
        <w:spacing w:after="0" w:line="240" w:lineRule="auto"/>
        <w:jc w:val="both"/>
        <w:rPr>
          <w:rFonts w:asciiTheme="minorHAnsi" w:eastAsiaTheme="minorHAnsi" w:hAnsiTheme="minorHAnsi" w:cs="Calibri-Bold"/>
          <w:bCs/>
          <w:kern w:val="0"/>
          <w:sz w:val="20"/>
          <w:szCs w:val="20"/>
          <w:lang w:eastAsia="en-US"/>
        </w:rPr>
      </w:pPr>
      <w:r w:rsidRPr="00476FD4">
        <w:rPr>
          <w:rFonts w:asciiTheme="minorHAnsi" w:eastAsiaTheme="minorHAnsi" w:hAnsiTheme="minorHAnsi" w:cs="Cambria-Bold"/>
          <w:bCs/>
          <w:color w:val="000000" w:themeColor="text1"/>
          <w:kern w:val="0"/>
          <w:sz w:val="20"/>
          <w:szCs w:val="20"/>
          <w:lang w:eastAsia="en-US"/>
        </w:rPr>
        <w:t xml:space="preserve">Li, H., Guo, B., Han, M., Tian, M., Zhang, J. (2015) </w:t>
      </w:r>
      <w:r w:rsidRPr="00476FD4">
        <w:rPr>
          <w:rFonts w:asciiTheme="minorHAnsi" w:eastAsiaTheme="minorHAnsi" w:hAnsiTheme="minorHAnsi" w:cs="Cambria-Bold"/>
          <w:bCs/>
          <w:i/>
          <w:color w:val="000000" w:themeColor="text1"/>
          <w:kern w:val="0"/>
          <w:sz w:val="20"/>
          <w:szCs w:val="20"/>
          <w:lang w:eastAsia="en-US"/>
        </w:rPr>
        <w:t>Particulate Matters Pollution Characteristic and the Correlation between PM (PM</w:t>
      </w:r>
      <w:r w:rsidRPr="00476FD4">
        <w:rPr>
          <w:rFonts w:asciiTheme="minorHAnsi" w:eastAsiaTheme="minorHAnsi" w:hAnsiTheme="minorHAnsi" w:cs="Cambria-Bold"/>
          <w:bCs/>
          <w:i/>
          <w:color w:val="000000" w:themeColor="text1"/>
          <w:kern w:val="0"/>
          <w:sz w:val="20"/>
          <w:szCs w:val="20"/>
          <w:vertAlign w:val="subscript"/>
          <w:lang w:eastAsia="en-US"/>
        </w:rPr>
        <w:t>2.5</w:t>
      </w:r>
      <w:r w:rsidRPr="00476FD4">
        <w:rPr>
          <w:rFonts w:asciiTheme="minorHAnsi" w:eastAsiaTheme="minorHAnsi" w:hAnsiTheme="minorHAnsi" w:cs="Cambria-Bold"/>
          <w:bCs/>
          <w:i/>
          <w:color w:val="000000" w:themeColor="text1"/>
          <w:kern w:val="0"/>
          <w:sz w:val="20"/>
          <w:szCs w:val="20"/>
          <w:lang w:eastAsia="en-US"/>
        </w:rPr>
        <w:t>, PM</w:t>
      </w:r>
      <w:r w:rsidRPr="00476FD4">
        <w:rPr>
          <w:rFonts w:asciiTheme="minorHAnsi" w:eastAsiaTheme="minorHAnsi" w:hAnsiTheme="minorHAnsi" w:cs="Cambria-Bold"/>
          <w:bCs/>
          <w:i/>
          <w:color w:val="000000" w:themeColor="text1"/>
          <w:kern w:val="0"/>
          <w:sz w:val="20"/>
          <w:szCs w:val="20"/>
          <w:vertAlign w:val="subscript"/>
          <w:lang w:eastAsia="en-US"/>
        </w:rPr>
        <w:t>10</w:t>
      </w:r>
      <w:r w:rsidRPr="00476FD4">
        <w:rPr>
          <w:rFonts w:asciiTheme="minorHAnsi" w:eastAsiaTheme="minorHAnsi" w:hAnsiTheme="minorHAnsi" w:cs="Cambria-Bold"/>
          <w:bCs/>
          <w:i/>
          <w:color w:val="000000" w:themeColor="text1"/>
          <w:kern w:val="0"/>
          <w:sz w:val="20"/>
          <w:szCs w:val="20"/>
          <w:lang w:eastAsia="en-US"/>
        </w:rPr>
        <w:t xml:space="preserve">) and Meteorological Factors during the </w:t>
      </w:r>
      <w:r w:rsidR="00EB1D21">
        <w:rPr>
          <w:rFonts w:asciiTheme="minorHAnsi" w:eastAsiaTheme="minorHAnsi" w:hAnsiTheme="minorHAnsi" w:cs="Cambria-Bold"/>
          <w:bCs/>
          <w:i/>
          <w:color w:val="000000" w:themeColor="text1"/>
          <w:kern w:val="0"/>
          <w:sz w:val="20"/>
          <w:szCs w:val="20"/>
          <w:lang w:eastAsia="en-US"/>
        </w:rPr>
        <w:t>s</w:t>
      </w:r>
      <w:r w:rsidRPr="00476FD4">
        <w:rPr>
          <w:rFonts w:asciiTheme="minorHAnsi" w:eastAsiaTheme="minorHAnsi" w:hAnsiTheme="minorHAnsi" w:cs="Cambria-Bold"/>
          <w:bCs/>
          <w:i/>
          <w:color w:val="000000" w:themeColor="text1"/>
          <w:kern w:val="0"/>
          <w:sz w:val="20"/>
          <w:szCs w:val="20"/>
          <w:lang w:eastAsia="en-US"/>
        </w:rPr>
        <w:t xml:space="preserve">ummer in Shijiazhuang. </w:t>
      </w:r>
      <w:r w:rsidRPr="00476FD4">
        <w:rPr>
          <w:rFonts w:asciiTheme="minorHAnsi" w:eastAsiaTheme="minorHAnsi" w:hAnsiTheme="minorHAnsi" w:cs="Calibri-Bold"/>
          <w:bCs/>
          <w:kern w:val="0"/>
          <w:sz w:val="20"/>
          <w:szCs w:val="20"/>
          <w:lang w:eastAsia="en-US"/>
        </w:rPr>
        <w:t xml:space="preserve">Journal of Environmental Protection, </w:t>
      </w:r>
      <w:r w:rsidR="00D55460">
        <w:rPr>
          <w:rFonts w:asciiTheme="minorHAnsi" w:eastAsiaTheme="minorHAnsi" w:hAnsiTheme="minorHAnsi" w:cs="Calibri-Bold"/>
          <w:bCs/>
          <w:kern w:val="0"/>
          <w:sz w:val="20"/>
          <w:szCs w:val="20"/>
          <w:lang w:eastAsia="en-US"/>
        </w:rPr>
        <w:t xml:space="preserve">vol. </w:t>
      </w:r>
      <w:r w:rsidRPr="00476FD4">
        <w:rPr>
          <w:rFonts w:asciiTheme="minorHAnsi" w:eastAsiaTheme="minorHAnsi" w:hAnsiTheme="minorHAnsi" w:cs="Calibri-Bold"/>
          <w:bCs/>
          <w:kern w:val="0"/>
          <w:sz w:val="20"/>
          <w:szCs w:val="20"/>
          <w:lang w:eastAsia="en-US"/>
        </w:rPr>
        <w:t>6,</w:t>
      </w:r>
      <w:r w:rsidR="00D55460">
        <w:rPr>
          <w:rFonts w:asciiTheme="minorHAnsi" w:eastAsiaTheme="minorHAnsi" w:hAnsiTheme="minorHAnsi" w:cs="Calibri-Bold"/>
          <w:bCs/>
          <w:kern w:val="0"/>
          <w:sz w:val="20"/>
          <w:szCs w:val="20"/>
          <w:lang w:eastAsia="en-US"/>
        </w:rPr>
        <w:t xml:space="preserve"> pp.</w:t>
      </w:r>
      <w:r w:rsidRPr="00476FD4">
        <w:rPr>
          <w:rFonts w:asciiTheme="minorHAnsi" w:eastAsiaTheme="minorHAnsi" w:hAnsiTheme="minorHAnsi" w:cs="Calibri-Bold"/>
          <w:bCs/>
          <w:kern w:val="0"/>
          <w:sz w:val="20"/>
          <w:szCs w:val="20"/>
          <w:lang w:eastAsia="en-US"/>
        </w:rPr>
        <w:t xml:space="preserve"> 457-463</w:t>
      </w:r>
    </w:p>
    <w:p w14:paraId="2EDE2F97" w14:textId="77777777" w:rsidR="00637617" w:rsidRPr="00476FD4" w:rsidRDefault="00637617" w:rsidP="00377A6D">
      <w:pPr>
        <w:suppressAutoHyphens w:val="0"/>
        <w:autoSpaceDE w:val="0"/>
        <w:autoSpaceDN w:val="0"/>
        <w:adjustRightInd w:val="0"/>
        <w:spacing w:after="0" w:line="240" w:lineRule="auto"/>
        <w:jc w:val="both"/>
        <w:rPr>
          <w:rFonts w:asciiTheme="minorHAnsi" w:hAnsiTheme="minorHAnsi"/>
          <w:sz w:val="20"/>
          <w:szCs w:val="20"/>
        </w:rPr>
      </w:pPr>
    </w:p>
    <w:p w14:paraId="1CD480E2" w14:textId="3B30502F" w:rsidR="00637617" w:rsidRPr="00476FD4" w:rsidRDefault="00637617" w:rsidP="00377A6D">
      <w:pPr>
        <w:shd w:val="clear" w:color="auto" w:fill="FFFFFF"/>
        <w:suppressAutoHyphens w:val="0"/>
        <w:spacing w:after="0" w:line="240" w:lineRule="auto"/>
        <w:jc w:val="both"/>
        <w:rPr>
          <w:rFonts w:asciiTheme="minorHAnsi" w:eastAsia="Times New Roman" w:hAnsiTheme="minorHAnsi" w:cs="Arial"/>
          <w:color w:val="111111"/>
          <w:kern w:val="0"/>
          <w:sz w:val="20"/>
          <w:szCs w:val="20"/>
          <w:lang w:val="en" w:eastAsia="en-GB"/>
        </w:rPr>
      </w:pPr>
      <w:r w:rsidRPr="00476FD4">
        <w:rPr>
          <w:rFonts w:asciiTheme="minorHAnsi" w:eastAsia="Times New Roman" w:hAnsiTheme="minorHAnsi" w:cs="Times New Roman"/>
          <w:color w:val="111111"/>
          <w:kern w:val="0"/>
          <w:sz w:val="20"/>
          <w:szCs w:val="20"/>
          <w:lang w:val="en" w:eastAsia="en-GB"/>
        </w:rPr>
        <w:t xml:space="preserve">Liu, J., Wyatt, J. C., Altman, D. G. (2006) </w:t>
      </w:r>
      <w:r w:rsidRPr="00476FD4">
        <w:rPr>
          <w:rFonts w:asciiTheme="minorHAnsi" w:eastAsia="Times New Roman" w:hAnsiTheme="minorHAnsi" w:cs="Arial"/>
          <w:i/>
          <w:color w:val="111111"/>
          <w:kern w:val="0"/>
          <w:sz w:val="20"/>
          <w:szCs w:val="20"/>
          <w:lang w:val="en" w:eastAsia="en-GB"/>
        </w:rPr>
        <w:t>Decision tools in health care: focus on the problem, not the solution</w:t>
      </w:r>
      <w:r w:rsidR="00476FD4" w:rsidRPr="00476FD4">
        <w:rPr>
          <w:rFonts w:asciiTheme="minorHAnsi" w:eastAsia="Times New Roman" w:hAnsiTheme="minorHAnsi" w:cs="Arial"/>
          <w:color w:val="111111"/>
          <w:kern w:val="0"/>
          <w:sz w:val="20"/>
          <w:szCs w:val="20"/>
          <w:lang w:val="en" w:eastAsia="en-GB"/>
        </w:rPr>
        <w:t xml:space="preserve">. </w:t>
      </w:r>
      <w:r w:rsidRPr="00476FD4">
        <w:rPr>
          <w:rFonts w:asciiTheme="minorHAnsi" w:eastAsia="Times New Roman" w:hAnsiTheme="minorHAnsi" w:cs="Arial"/>
          <w:color w:val="111111"/>
          <w:kern w:val="0"/>
          <w:sz w:val="20"/>
          <w:szCs w:val="20"/>
          <w:lang w:val="en" w:eastAsia="en-GB"/>
        </w:rPr>
        <w:t>BMC Medical Informatics and Decision Making</w:t>
      </w:r>
      <w:r w:rsidR="00D55460">
        <w:rPr>
          <w:rFonts w:asciiTheme="minorHAnsi" w:eastAsia="Times New Roman" w:hAnsiTheme="minorHAnsi" w:cs="Arial"/>
          <w:color w:val="111111"/>
          <w:kern w:val="0"/>
          <w:sz w:val="20"/>
          <w:szCs w:val="20"/>
          <w:lang w:val="en" w:eastAsia="en-GB"/>
        </w:rPr>
        <w:t xml:space="preserve">, </w:t>
      </w:r>
      <w:r w:rsidR="00D55460" w:rsidRPr="002163DF">
        <w:rPr>
          <w:rFonts w:asciiTheme="minorHAnsi" w:eastAsia="Times New Roman" w:hAnsiTheme="minorHAnsi" w:cs="Arial"/>
          <w:kern w:val="0"/>
          <w:sz w:val="20"/>
          <w:szCs w:val="20"/>
          <w:lang w:val="en" w:eastAsia="en-GB"/>
        </w:rPr>
        <w:t xml:space="preserve">vol. </w:t>
      </w:r>
      <w:r w:rsidRPr="002163DF">
        <w:rPr>
          <w:rFonts w:asciiTheme="minorHAnsi" w:eastAsia="Times New Roman" w:hAnsiTheme="minorHAnsi" w:cs="Arial"/>
          <w:kern w:val="0"/>
          <w:sz w:val="20"/>
          <w:szCs w:val="20"/>
          <w:lang w:val="en" w:eastAsia="en-GB"/>
        </w:rPr>
        <w:t>6</w:t>
      </w:r>
      <w:r w:rsidR="00D55460" w:rsidRPr="002163DF">
        <w:rPr>
          <w:rFonts w:asciiTheme="minorHAnsi" w:eastAsia="Times New Roman" w:hAnsiTheme="minorHAnsi" w:cs="Arial"/>
          <w:kern w:val="0"/>
          <w:sz w:val="20"/>
          <w:szCs w:val="20"/>
          <w:lang w:val="en" w:eastAsia="en-GB"/>
        </w:rPr>
        <w:t xml:space="preserve">, no. </w:t>
      </w:r>
      <w:r w:rsidRPr="002163DF">
        <w:rPr>
          <w:rFonts w:asciiTheme="minorHAnsi" w:eastAsia="Times New Roman" w:hAnsiTheme="minorHAnsi" w:cs="Arial"/>
          <w:kern w:val="0"/>
          <w:sz w:val="20"/>
          <w:szCs w:val="20"/>
          <w:lang w:val="en" w:eastAsia="en-GB"/>
        </w:rPr>
        <w:t>4</w:t>
      </w:r>
    </w:p>
    <w:p w14:paraId="514D86FE" w14:textId="77777777" w:rsidR="000B21FE" w:rsidRPr="000844AF" w:rsidRDefault="000B21FE" w:rsidP="00377A6D">
      <w:pPr>
        <w:suppressAutoHyphens w:val="0"/>
        <w:autoSpaceDE w:val="0"/>
        <w:autoSpaceDN w:val="0"/>
        <w:adjustRightInd w:val="0"/>
        <w:spacing w:after="0" w:line="240" w:lineRule="auto"/>
        <w:jc w:val="both"/>
        <w:rPr>
          <w:rFonts w:asciiTheme="minorHAnsi" w:eastAsia="Times New Roman" w:hAnsiTheme="minorHAnsi" w:cs="Frutiger-Bold"/>
          <w:bCs/>
          <w:color w:val="ED7D31" w:themeColor="accent2"/>
          <w:kern w:val="0"/>
          <w:sz w:val="20"/>
          <w:szCs w:val="20"/>
          <w:lang w:eastAsia="en-GB"/>
        </w:rPr>
      </w:pPr>
    </w:p>
    <w:p w14:paraId="26408F93" w14:textId="6FC9C4C5" w:rsidR="000B21FE" w:rsidRPr="00637617" w:rsidRDefault="000B21FE" w:rsidP="00377A6D">
      <w:pPr>
        <w:suppressAutoHyphens w:val="0"/>
        <w:autoSpaceDE w:val="0"/>
        <w:autoSpaceDN w:val="0"/>
        <w:adjustRightInd w:val="0"/>
        <w:spacing w:after="0" w:line="240" w:lineRule="auto"/>
        <w:jc w:val="both"/>
        <w:rPr>
          <w:rStyle w:val="ref-overlay2"/>
          <w:rFonts w:asciiTheme="minorHAnsi" w:hAnsiTheme="minorHAnsi" w:cs="AdvOT0231c847"/>
          <w:sz w:val="20"/>
          <w:szCs w:val="20"/>
          <w:shd w:val="clear" w:color="auto" w:fill="auto"/>
        </w:rPr>
      </w:pPr>
      <w:r w:rsidRPr="00637617">
        <w:rPr>
          <w:rStyle w:val="name3"/>
          <w:rFonts w:asciiTheme="minorHAnsi" w:hAnsiTheme="minorHAnsi" w:cs="Arial"/>
          <w:sz w:val="20"/>
          <w:szCs w:val="20"/>
          <w:lang w:val="en"/>
        </w:rPr>
        <w:t xml:space="preserve">Lyons, R. A., Rodgers, S. E., Thomas, S., Bailey, R., Brunt, H., Thayer, D., Bidmead, J., Evans, B. A., Harold, P., Hooper, M., Snooks, H. (2016) </w:t>
      </w:r>
      <w:r w:rsidRPr="00637617">
        <w:rPr>
          <w:rFonts w:asciiTheme="minorHAnsi" w:eastAsiaTheme="minorHAnsi" w:hAnsiTheme="minorHAnsi" w:cs="AdvOT6520a694"/>
          <w:i/>
          <w:kern w:val="0"/>
          <w:sz w:val="20"/>
          <w:szCs w:val="20"/>
          <w:lang w:eastAsia="en-US"/>
        </w:rPr>
        <w:t>Effects of an air pollution personal alert system on health service usage in a high-risk general population: a quasi-experimental study using linked data</w:t>
      </w:r>
      <w:r w:rsidRPr="00637617">
        <w:rPr>
          <w:rFonts w:asciiTheme="minorHAnsi" w:eastAsiaTheme="minorHAnsi" w:hAnsiTheme="minorHAnsi" w:cs="AdvOT6520a694"/>
          <w:kern w:val="0"/>
          <w:sz w:val="20"/>
          <w:szCs w:val="20"/>
          <w:lang w:eastAsia="en-US"/>
        </w:rPr>
        <w:t xml:space="preserve">. </w:t>
      </w:r>
      <w:r w:rsidRPr="00637617">
        <w:rPr>
          <w:rFonts w:asciiTheme="minorHAnsi" w:hAnsiTheme="minorHAnsi" w:cs="AdvOTbe4cb9cb"/>
          <w:sz w:val="20"/>
          <w:szCs w:val="20"/>
        </w:rPr>
        <w:t>J Epidemiol Community</w:t>
      </w:r>
      <w:r w:rsidRPr="00637617">
        <w:rPr>
          <w:rFonts w:asciiTheme="minorHAnsi" w:eastAsiaTheme="minorHAnsi" w:hAnsiTheme="minorHAnsi" w:cs="AdvOT6520a694"/>
          <w:kern w:val="0"/>
          <w:sz w:val="20"/>
          <w:szCs w:val="20"/>
          <w:lang w:eastAsia="en-US"/>
        </w:rPr>
        <w:t xml:space="preserve"> </w:t>
      </w:r>
      <w:r w:rsidRPr="00637617">
        <w:rPr>
          <w:rFonts w:asciiTheme="minorHAnsi" w:hAnsiTheme="minorHAnsi" w:cs="AdvOTbe4cb9cb"/>
          <w:sz w:val="20"/>
          <w:szCs w:val="20"/>
        </w:rPr>
        <w:t>Health</w:t>
      </w:r>
      <w:r w:rsidR="00D55460">
        <w:rPr>
          <w:rFonts w:asciiTheme="minorHAnsi" w:hAnsiTheme="minorHAnsi" w:cs="AdvOTbe4cb9cb"/>
          <w:sz w:val="20"/>
          <w:szCs w:val="20"/>
        </w:rPr>
        <w:t>,</w:t>
      </w:r>
      <w:r w:rsidR="00DD66F5">
        <w:rPr>
          <w:rFonts w:asciiTheme="minorHAnsi" w:hAnsiTheme="minorHAnsi" w:cs="AdvOT0231c847"/>
          <w:sz w:val="20"/>
          <w:szCs w:val="20"/>
        </w:rPr>
        <w:t xml:space="preserve"> </w:t>
      </w:r>
      <w:r w:rsidR="00D55460">
        <w:rPr>
          <w:rFonts w:asciiTheme="minorHAnsi" w:hAnsiTheme="minorHAnsi" w:cs="AdvOT0231c847"/>
          <w:sz w:val="20"/>
          <w:szCs w:val="20"/>
        </w:rPr>
        <w:t xml:space="preserve">vol. </w:t>
      </w:r>
      <w:r w:rsidRPr="00637617">
        <w:rPr>
          <w:rFonts w:asciiTheme="minorHAnsi" w:hAnsiTheme="minorHAnsi" w:cs="AdvOTc9c0ed35.B"/>
          <w:sz w:val="20"/>
          <w:szCs w:val="20"/>
        </w:rPr>
        <w:t>70</w:t>
      </w:r>
      <w:r w:rsidR="00D55460">
        <w:rPr>
          <w:rFonts w:asciiTheme="minorHAnsi" w:hAnsiTheme="minorHAnsi" w:cs="AdvOTc9c0ed35.B"/>
          <w:sz w:val="20"/>
          <w:szCs w:val="20"/>
        </w:rPr>
        <w:t>, pp.</w:t>
      </w:r>
      <w:r w:rsidR="00DD66F5">
        <w:rPr>
          <w:rFonts w:asciiTheme="minorHAnsi" w:hAnsiTheme="minorHAnsi" w:cs="AdvOT0231c847"/>
          <w:sz w:val="20"/>
          <w:szCs w:val="20"/>
        </w:rPr>
        <w:t xml:space="preserve"> </w:t>
      </w:r>
      <w:r w:rsidRPr="00637617">
        <w:rPr>
          <w:rFonts w:asciiTheme="minorHAnsi" w:hAnsiTheme="minorHAnsi" w:cs="AdvOT0231c847"/>
          <w:sz w:val="20"/>
          <w:szCs w:val="20"/>
        </w:rPr>
        <w:t>1184</w:t>
      </w:r>
      <w:r w:rsidRPr="00637617">
        <w:rPr>
          <w:rFonts w:asciiTheme="minorHAnsi" w:hAnsiTheme="minorHAnsi" w:cs="AdvOT0231c847+20"/>
          <w:sz w:val="20"/>
          <w:szCs w:val="20"/>
        </w:rPr>
        <w:t>–</w:t>
      </w:r>
      <w:r w:rsidRPr="00637617">
        <w:rPr>
          <w:rFonts w:asciiTheme="minorHAnsi" w:hAnsiTheme="minorHAnsi" w:cs="AdvOT0231c847"/>
          <w:sz w:val="20"/>
          <w:szCs w:val="20"/>
        </w:rPr>
        <w:t>1190.</w:t>
      </w:r>
    </w:p>
    <w:p w14:paraId="4548833C" w14:textId="77777777" w:rsidR="00380902" w:rsidRPr="000844AF" w:rsidRDefault="00380902" w:rsidP="00377A6D">
      <w:pPr>
        <w:suppressAutoHyphens w:val="0"/>
        <w:autoSpaceDE w:val="0"/>
        <w:autoSpaceDN w:val="0"/>
        <w:adjustRightInd w:val="0"/>
        <w:spacing w:after="0" w:line="240" w:lineRule="auto"/>
        <w:jc w:val="both"/>
        <w:rPr>
          <w:rFonts w:asciiTheme="minorHAnsi" w:eastAsia="Times New Roman" w:hAnsiTheme="minorHAnsi" w:cs="Helvetica-Bold"/>
          <w:bCs/>
          <w:color w:val="ED7D31" w:themeColor="accent2"/>
          <w:kern w:val="0"/>
          <w:sz w:val="20"/>
          <w:szCs w:val="20"/>
          <w:lang w:eastAsia="en-GB"/>
        </w:rPr>
      </w:pPr>
    </w:p>
    <w:p w14:paraId="09DF8112" w14:textId="3D3782F5" w:rsidR="00380902" w:rsidRPr="000844AF" w:rsidRDefault="00380902" w:rsidP="00377A6D">
      <w:pPr>
        <w:suppressAutoHyphens w:val="0"/>
        <w:autoSpaceDE w:val="0"/>
        <w:autoSpaceDN w:val="0"/>
        <w:adjustRightInd w:val="0"/>
        <w:spacing w:after="0"/>
        <w:jc w:val="both"/>
        <w:rPr>
          <w:rFonts w:asciiTheme="minorHAnsi" w:eastAsia="Times New Roman" w:hAnsiTheme="minorHAnsi" w:cs="Arial"/>
          <w:kern w:val="0"/>
          <w:sz w:val="20"/>
          <w:szCs w:val="20"/>
          <w:lang w:eastAsia="en-GB"/>
        </w:rPr>
      </w:pPr>
      <w:r w:rsidRPr="000844AF">
        <w:rPr>
          <w:rFonts w:asciiTheme="minorHAnsi" w:hAnsiTheme="minorHAnsi"/>
          <w:color w:val="141412"/>
          <w:sz w:val="20"/>
          <w:szCs w:val="20"/>
        </w:rPr>
        <w:t>Malone, G. W., Donnelly, D. (2001) </w:t>
      </w:r>
      <w:r w:rsidRPr="000844AF">
        <w:rPr>
          <w:rFonts w:asciiTheme="minorHAnsi" w:hAnsiTheme="minorHAnsi"/>
          <w:i/>
          <w:color w:val="141412"/>
          <w:sz w:val="20"/>
          <w:szCs w:val="20"/>
        </w:rPr>
        <w:t>The benefits of planting trees around poultry farms</w:t>
      </w:r>
      <w:r w:rsidRPr="000844AF">
        <w:rPr>
          <w:rFonts w:asciiTheme="minorHAnsi" w:hAnsiTheme="minorHAnsi"/>
          <w:color w:val="141412"/>
          <w:sz w:val="20"/>
          <w:szCs w:val="20"/>
        </w:rPr>
        <w:t>. University of Delaware Extension Bulletin #159 (online) available at: www.rec.udel.edu/poultry/publications [accessed on 9th March 2018]</w:t>
      </w:r>
    </w:p>
    <w:p w14:paraId="28831C58" w14:textId="77777777" w:rsidR="009021EA" w:rsidRPr="000844AF" w:rsidRDefault="009021EA" w:rsidP="00377A6D">
      <w:pPr>
        <w:suppressAutoHyphens w:val="0"/>
        <w:autoSpaceDE w:val="0"/>
        <w:autoSpaceDN w:val="0"/>
        <w:adjustRightInd w:val="0"/>
        <w:spacing w:after="0" w:line="240" w:lineRule="auto"/>
        <w:jc w:val="both"/>
        <w:rPr>
          <w:rFonts w:asciiTheme="minorHAnsi" w:eastAsia="Times New Roman" w:hAnsiTheme="minorHAnsi" w:cs="Helvetica-Bold"/>
          <w:bCs/>
          <w:color w:val="ED7D31" w:themeColor="accent2"/>
          <w:kern w:val="0"/>
          <w:sz w:val="20"/>
          <w:szCs w:val="20"/>
          <w:lang w:eastAsia="en-GB"/>
        </w:rPr>
      </w:pPr>
    </w:p>
    <w:p w14:paraId="7FEB6789" w14:textId="77777777" w:rsidR="009021EA" w:rsidRPr="000844AF" w:rsidRDefault="009021EA" w:rsidP="00377A6D">
      <w:pPr>
        <w:jc w:val="both"/>
        <w:rPr>
          <w:rFonts w:asciiTheme="minorHAnsi" w:hAnsiTheme="minorHAnsi"/>
          <w:sz w:val="20"/>
          <w:szCs w:val="20"/>
        </w:rPr>
      </w:pPr>
      <w:r w:rsidRPr="000844AF">
        <w:rPr>
          <w:rFonts w:asciiTheme="minorHAnsi" w:hAnsiTheme="minorHAnsi"/>
          <w:sz w:val="20"/>
          <w:szCs w:val="20"/>
        </w:rPr>
        <w:lastRenderedPageBreak/>
        <w:t xml:space="preserve">Masaitis, J. (1998) </w:t>
      </w:r>
      <w:r w:rsidRPr="000844AF">
        <w:rPr>
          <w:rFonts w:asciiTheme="minorHAnsi" w:hAnsiTheme="minorHAnsi"/>
          <w:i/>
          <w:sz w:val="20"/>
          <w:szCs w:val="20"/>
        </w:rPr>
        <w:t xml:space="preserve">Iron and Steel Industry. </w:t>
      </w:r>
      <w:r w:rsidRPr="000844AF">
        <w:rPr>
          <w:rFonts w:asciiTheme="minorHAnsi" w:hAnsiTheme="minorHAnsi"/>
          <w:sz w:val="20"/>
          <w:szCs w:val="20"/>
        </w:rPr>
        <w:t>Encyclopaedia of Occupational Health and Safety. Fourth Edition. Part XI – Industrial Based on Natural Resources, Chapter 73. International Labour Office: Geneva (online) available at: http://www.ilocis.org/documents/chpt73e.htm [accessed on 8th January 2018]</w:t>
      </w:r>
    </w:p>
    <w:p w14:paraId="16886B1B" w14:textId="2B629405" w:rsidR="00B524F5" w:rsidRPr="000844AF" w:rsidRDefault="00B524F5" w:rsidP="00377A6D">
      <w:pPr>
        <w:pStyle w:val="Default"/>
        <w:jc w:val="both"/>
        <w:rPr>
          <w:rFonts w:asciiTheme="minorHAnsi" w:hAnsiTheme="minorHAnsi" w:cs="Univers LT Std"/>
          <w:bCs/>
          <w:sz w:val="20"/>
          <w:szCs w:val="20"/>
        </w:rPr>
      </w:pPr>
      <w:r w:rsidRPr="000844AF">
        <w:rPr>
          <w:rFonts w:asciiTheme="minorHAnsi" w:eastAsia="Times New Roman" w:hAnsiTheme="minorHAnsi" w:cs="AdvTT5235d5a9"/>
          <w:sz w:val="20"/>
          <w:szCs w:val="20"/>
          <w:lang w:eastAsia="en-GB"/>
        </w:rPr>
        <w:t xml:space="preserve">Matta, A. (2011) </w:t>
      </w:r>
      <w:r w:rsidRPr="000844AF">
        <w:rPr>
          <w:rFonts w:asciiTheme="minorHAnsi" w:eastAsia="Times New Roman" w:hAnsiTheme="minorHAnsi" w:cs="AdvTT5235d5a9"/>
          <w:i/>
          <w:sz w:val="20"/>
          <w:szCs w:val="20"/>
          <w:lang w:eastAsia="en-GB"/>
        </w:rPr>
        <w:t>Monitoring Fugitive Dust</w:t>
      </w:r>
      <w:r w:rsidRPr="000844AF">
        <w:rPr>
          <w:rFonts w:asciiTheme="minorHAnsi" w:eastAsia="Times New Roman" w:hAnsiTheme="minorHAnsi" w:cs="AdvTT5235d5a9"/>
          <w:sz w:val="20"/>
          <w:szCs w:val="20"/>
          <w:lang w:eastAsia="en-GB"/>
        </w:rPr>
        <w:t xml:space="preserve">. </w:t>
      </w:r>
      <w:r w:rsidRPr="000844AF">
        <w:rPr>
          <w:rFonts w:asciiTheme="minorHAnsi" w:hAnsiTheme="minorHAnsi" w:cs="Sabon LT Std"/>
          <w:iCs/>
          <w:sz w:val="20"/>
          <w:szCs w:val="20"/>
        </w:rPr>
        <w:t>Thermo Fisher Scientific</w:t>
      </w:r>
      <w:r w:rsidRPr="000844AF">
        <w:rPr>
          <w:rFonts w:asciiTheme="minorHAnsi" w:hAnsiTheme="minorHAnsi" w:cs="Sabon LT Std"/>
          <w:i/>
          <w:iCs/>
          <w:sz w:val="20"/>
          <w:szCs w:val="20"/>
        </w:rPr>
        <w:t xml:space="preserve"> </w:t>
      </w:r>
      <w:r w:rsidRPr="000844AF">
        <w:rPr>
          <w:rFonts w:asciiTheme="minorHAnsi" w:hAnsiTheme="minorHAnsi" w:cs="Univers LT Std"/>
          <w:bCs/>
          <w:sz w:val="20"/>
          <w:szCs w:val="20"/>
        </w:rPr>
        <w:t>Application Note: Fugitive</w:t>
      </w:r>
      <w:r w:rsidRPr="000844AF">
        <w:rPr>
          <w:rFonts w:asciiTheme="minorHAnsi" w:hAnsiTheme="minorHAnsi" w:cs="Univers LT Std"/>
          <w:bCs/>
          <w:sz w:val="20"/>
          <w:szCs w:val="20"/>
        </w:rPr>
        <w:softHyphen/>
        <w:t>Dust_04.11 (online) available at: https://tools.thermofisher.com/content/sfs/brochures/D02465~.pdf [accessed on 26th February 2018]</w:t>
      </w:r>
    </w:p>
    <w:p w14:paraId="7FD54021" w14:textId="77777777" w:rsidR="00B524F5" w:rsidRPr="000844AF" w:rsidRDefault="00B524F5" w:rsidP="00377A6D">
      <w:pPr>
        <w:pStyle w:val="Default"/>
        <w:jc w:val="both"/>
        <w:rPr>
          <w:rFonts w:asciiTheme="minorHAnsi" w:hAnsiTheme="minorHAnsi" w:cs="Sabon LT Std"/>
          <w:sz w:val="20"/>
          <w:szCs w:val="20"/>
        </w:rPr>
      </w:pPr>
    </w:p>
    <w:p w14:paraId="64A7417B" w14:textId="7F5A94FB" w:rsidR="00580981" w:rsidRPr="000844AF" w:rsidRDefault="00580981" w:rsidP="00377A6D">
      <w:pPr>
        <w:jc w:val="both"/>
        <w:rPr>
          <w:rStyle w:val="ref-overlay2"/>
          <w:rFonts w:asciiTheme="minorHAnsi" w:hAnsiTheme="minorHAnsi"/>
          <w:sz w:val="20"/>
          <w:szCs w:val="20"/>
          <w:shd w:val="clear" w:color="auto" w:fill="auto"/>
        </w:rPr>
      </w:pPr>
      <w:r w:rsidRPr="000844AF">
        <w:rPr>
          <w:rFonts w:asciiTheme="minorHAnsi" w:eastAsiaTheme="minorHAnsi" w:hAnsiTheme="minorHAnsi" w:cs="Arial"/>
          <w:kern w:val="0"/>
          <w:sz w:val="20"/>
          <w:szCs w:val="20"/>
          <w:lang w:eastAsia="en-US"/>
        </w:rPr>
        <w:t xml:space="preserve">May, W. P. (1977) </w:t>
      </w:r>
      <w:r w:rsidRPr="000844AF">
        <w:rPr>
          <w:rFonts w:asciiTheme="minorHAnsi" w:eastAsiaTheme="minorHAnsi" w:hAnsiTheme="minorHAnsi" w:cs="Arial"/>
          <w:i/>
          <w:kern w:val="0"/>
          <w:sz w:val="20"/>
          <w:szCs w:val="20"/>
          <w:lang w:eastAsia="en-US"/>
        </w:rPr>
        <w:t xml:space="preserve">Blast Furnace </w:t>
      </w:r>
      <w:r w:rsidR="00581471" w:rsidRPr="000844AF">
        <w:rPr>
          <w:rFonts w:asciiTheme="minorHAnsi" w:eastAsiaTheme="minorHAnsi" w:hAnsiTheme="minorHAnsi" w:cs="Arial"/>
          <w:i/>
          <w:kern w:val="0"/>
          <w:sz w:val="20"/>
          <w:szCs w:val="20"/>
          <w:lang w:eastAsia="en-US"/>
        </w:rPr>
        <w:t>Cast House</w:t>
      </w:r>
      <w:r w:rsidRPr="000844AF">
        <w:rPr>
          <w:rFonts w:asciiTheme="minorHAnsi" w:eastAsiaTheme="minorHAnsi" w:hAnsiTheme="minorHAnsi" w:cs="Arial"/>
          <w:i/>
          <w:kern w:val="0"/>
          <w:sz w:val="20"/>
          <w:szCs w:val="20"/>
          <w:lang w:eastAsia="en-US"/>
        </w:rPr>
        <w:t xml:space="preserve"> Emission Control Technology Assessment</w:t>
      </w:r>
      <w:r w:rsidRPr="000844AF">
        <w:rPr>
          <w:rFonts w:asciiTheme="minorHAnsi" w:eastAsiaTheme="minorHAnsi" w:hAnsiTheme="minorHAnsi" w:cs="Arial"/>
          <w:kern w:val="0"/>
          <w:sz w:val="20"/>
          <w:szCs w:val="20"/>
          <w:lang w:eastAsia="en-US"/>
        </w:rPr>
        <w:t>. Betz Environmental Engineers Inc. on behalf of the United States Environmental Protection Agency. EPA-600/2-77-231 November 1977 (online) available at: https://nepis.epa.gov/Exe/ZyNET.exe/91016YMK.txt?ZyActionD=ZyDocument&amp;Client=EPA&amp;Index=1976%20Thru%201980&amp;Docs=&amp;Query=&amp;Time=&amp;EndTime=&amp;SearchMethod=1&amp;TocRestrict=n&amp;Toc=&amp;TocEntry=&amp;QField=&amp;QFieldYear=&amp;QFieldMonth=&amp;QFieldDay=&amp;UseQField=&amp;IntQFieldOp=0&amp;ExtQFieldOp=0&amp;XmlQuery=&amp;File=D%3A%5CZYFILES%5CINDEX%20DATA%5C76THRU80%5CTXT%5C00000024%5C91016YMK.txt&amp;User=ANONYMOUS&amp;Password=anonymous&amp;SortMethod=h%7C-&amp;MaximumDocuments=1&amp;FuzzyDegree=0&amp;ImageQuality=r75g8/r75g8/x150y150g16/i425&amp;Display=hpfr&amp;DefSeekPage=x&amp;SearchBack=ZyActionL&amp;Back=ZyActionS&amp;BackDesc=Results%20page&amp;MaximumPages=1&amp;ZyEntry=4 [accessed on 13</w:t>
      </w:r>
      <w:r w:rsidRPr="000844AF">
        <w:rPr>
          <w:rFonts w:asciiTheme="minorHAnsi" w:eastAsiaTheme="minorHAnsi" w:hAnsiTheme="minorHAnsi" w:cs="Arial"/>
          <w:kern w:val="0"/>
          <w:sz w:val="20"/>
          <w:szCs w:val="20"/>
          <w:vertAlign w:val="superscript"/>
          <w:lang w:eastAsia="en-US"/>
        </w:rPr>
        <w:t>th</w:t>
      </w:r>
      <w:r w:rsidRPr="000844AF">
        <w:rPr>
          <w:rFonts w:asciiTheme="minorHAnsi" w:eastAsiaTheme="minorHAnsi" w:hAnsiTheme="minorHAnsi" w:cs="Arial"/>
          <w:kern w:val="0"/>
          <w:sz w:val="20"/>
          <w:szCs w:val="20"/>
          <w:lang w:eastAsia="en-US"/>
        </w:rPr>
        <w:t xml:space="preserve"> December 2017]</w:t>
      </w:r>
    </w:p>
    <w:p w14:paraId="7F87F7BA" w14:textId="297EAD45"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OpenSans"/>
          <w:kern w:val="0"/>
          <w:sz w:val="20"/>
          <w:szCs w:val="20"/>
          <w:lang w:eastAsia="en-GB"/>
        </w:rPr>
      </w:pPr>
      <w:r w:rsidRPr="000844AF">
        <w:rPr>
          <w:rFonts w:asciiTheme="minorHAnsi" w:eastAsia="Times New Roman" w:hAnsiTheme="minorHAnsi" w:cs="OpenSans"/>
          <w:kern w:val="0"/>
          <w:sz w:val="20"/>
          <w:szCs w:val="20"/>
          <w:lang w:eastAsia="en-GB"/>
        </w:rPr>
        <w:t xml:space="preserve">Mazzei, F., Prati, P., (2009) </w:t>
      </w:r>
      <w:r w:rsidRPr="00417BE0">
        <w:rPr>
          <w:rFonts w:asciiTheme="minorHAnsi" w:eastAsia="Times New Roman" w:hAnsiTheme="minorHAnsi" w:cs="OpenSans"/>
          <w:i/>
          <w:kern w:val="0"/>
          <w:sz w:val="20"/>
          <w:szCs w:val="20"/>
          <w:lang w:eastAsia="en-GB"/>
        </w:rPr>
        <w:t>Coarse Particulate Matter Apportionme</w:t>
      </w:r>
      <w:r w:rsidR="00417BE0" w:rsidRPr="00417BE0">
        <w:rPr>
          <w:rFonts w:asciiTheme="minorHAnsi" w:eastAsia="Times New Roman" w:hAnsiTheme="minorHAnsi" w:cs="OpenSans"/>
          <w:i/>
          <w:kern w:val="0"/>
          <w:sz w:val="20"/>
          <w:szCs w:val="20"/>
          <w:lang w:eastAsia="en-GB"/>
        </w:rPr>
        <w:t>nt around a Steel Smelter Plant</w:t>
      </w:r>
      <w:r w:rsidR="00417BE0">
        <w:rPr>
          <w:rFonts w:asciiTheme="minorHAnsi" w:eastAsia="Times New Roman" w:hAnsiTheme="minorHAnsi" w:cs="OpenSans"/>
          <w:kern w:val="0"/>
          <w:sz w:val="20"/>
          <w:szCs w:val="20"/>
          <w:lang w:eastAsia="en-GB"/>
        </w:rPr>
        <w:t>.</w:t>
      </w:r>
      <w:r w:rsidRPr="000844AF">
        <w:rPr>
          <w:rFonts w:asciiTheme="minorHAnsi" w:eastAsia="Times New Roman" w:hAnsiTheme="minorHAnsi" w:cs="OpenSans"/>
          <w:kern w:val="0"/>
          <w:sz w:val="20"/>
          <w:szCs w:val="20"/>
          <w:lang w:eastAsia="en-GB"/>
        </w:rPr>
        <w:t xml:space="preserve"> Journal of the Air &amp; Waste Management Association,</w:t>
      </w:r>
      <w:r w:rsidR="00417BE0">
        <w:rPr>
          <w:rFonts w:asciiTheme="minorHAnsi" w:eastAsia="Times New Roman" w:hAnsiTheme="minorHAnsi" w:cs="OpenSans"/>
          <w:kern w:val="0"/>
          <w:sz w:val="20"/>
          <w:szCs w:val="20"/>
          <w:lang w:eastAsia="en-GB"/>
        </w:rPr>
        <w:t xml:space="preserve"> vol. </w:t>
      </w:r>
      <w:r w:rsidRPr="000844AF">
        <w:rPr>
          <w:rFonts w:asciiTheme="minorHAnsi" w:eastAsia="Times New Roman" w:hAnsiTheme="minorHAnsi" w:cs="OpenSans"/>
          <w:kern w:val="0"/>
          <w:sz w:val="20"/>
          <w:szCs w:val="20"/>
          <w:lang w:eastAsia="en-GB"/>
        </w:rPr>
        <w:t>59</w:t>
      </w:r>
      <w:r w:rsidR="00417BE0">
        <w:rPr>
          <w:rFonts w:asciiTheme="minorHAnsi" w:eastAsia="Times New Roman" w:hAnsiTheme="minorHAnsi" w:cs="OpenSans"/>
          <w:kern w:val="0"/>
          <w:sz w:val="20"/>
          <w:szCs w:val="20"/>
          <w:lang w:eastAsia="en-GB"/>
        </w:rPr>
        <w:t>, no.</w:t>
      </w:r>
      <w:r w:rsidRPr="000844AF">
        <w:rPr>
          <w:rFonts w:asciiTheme="minorHAnsi" w:eastAsia="Times New Roman" w:hAnsiTheme="minorHAnsi" w:cs="OpenSans"/>
          <w:kern w:val="0"/>
          <w:sz w:val="20"/>
          <w:szCs w:val="20"/>
          <w:lang w:eastAsia="en-GB"/>
        </w:rPr>
        <w:t xml:space="preserve">5, </w:t>
      </w:r>
      <w:r w:rsidR="00417BE0">
        <w:rPr>
          <w:rFonts w:asciiTheme="minorHAnsi" w:eastAsia="Times New Roman" w:hAnsiTheme="minorHAnsi" w:cs="OpenSans"/>
          <w:kern w:val="0"/>
          <w:sz w:val="20"/>
          <w:szCs w:val="20"/>
          <w:lang w:eastAsia="en-GB"/>
        </w:rPr>
        <w:t xml:space="preserve">pp. </w:t>
      </w:r>
      <w:r w:rsidRPr="000844AF">
        <w:rPr>
          <w:rFonts w:asciiTheme="minorHAnsi" w:eastAsia="Times New Roman" w:hAnsiTheme="minorHAnsi" w:cs="OpenSans"/>
          <w:kern w:val="0"/>
          <w:sz w:val="20"/>
          <w:szCs w:val="20"/>
          <w:lang w:eastAsia="en-GB"/>
        </w:rPr>
        <w:t>514-519</w:t>
      </w:r>
    </w:p>
    <w:p w14:paraId="1E3797EE" w14:textId="77777777" w:rsidR="0071639C" w:rsidRPr="000844AF" w:rsidRDefault="0071639C" w:rsidP="00377A6D">
      <w:pPr>
        <w:suppressAutoHyphens w:val="0"/>
        <w:autoSpaceDE w:val="0"/>
        <w:autoSpaceDN w:val="0"/>
        <w:adjustRightInd w:val="0"/>
        <w:spacing w:after="0" w:line="240" w:lineRule="auto"/>
        <w:jc w:val="both"/>
        <w:rPr>
          <w:rFonts w:asciiTheme="minorHAnsi" w:eastAsia="Times New Roman" w:hAnsiTheme="minorHAnsi" w:cs="OpenSans"/>
          <w:color w:val="ED7D31" w:themeColor="accent2"/>
          <w:kern w:val="0"/>
          <w:sz w:val="20"/>
          <w:szCs w:val="20"/>
          <w:lang w:eastAsia="en-GB"/>
        </w:rPr>
      </w:pPr>
    </w:p>
    <w:p w14:paraId="55CC3497" w14:textId="57F449F6" w:rsidR="0071639C" w:rsidRPr="000844AF" w:rsidRDefault="0071639C" w:rsidP="00377A6D">
      <w:pPr>
        <w:suppressAutoHyphens w:val="0"/>
        <w:autoSpaceDE w:val="0"/>
        <w:autoSpaceDN w:val="0"/>
        <w:adjustRightInd w:val="0"/>
        <w:spacing w:after="0" w:line="240" w:lineRule="auto"/>
        <w:jc w:val="both"/>
        <w:rPr>
          <w:rFonts w:asciiTheme="minorHAnsi" w:eastAsia="Times New Roman" w:hAnsiTheme="minorHAnsi" w:cs="OpenSans"/>
          <w:kern w:val="0"/>
          <w:sz w:val="20"/>
          <w:szCs w:val="20"/>
          <w:lang w:eastAsia="en-GB"/>
        </w:rPr>
      </w:pPr>
      <w:r w:rsidRPr="000844AF">
        <w:rPr>
          <w:rFonts w:asciiTheme="minorHAnsi" w:eastAsia="Times New Roman" w:hAnsiTheme="minorHAnsi" w:cs="OpenSans"/>
          <w:kern w:val="0"/>
          <w:sz w:val="20"/>
          <w:szCs w:val="20"/>
          <w:lang w:eastAsia="en-GB"/>
        </w:rPr>
        <w:t xml:space="preserve">Microsoft (2017) </w:t>
      </w:r>
      <w:r w:rsidRPr="000844AF">
        <w:rPr>
          <w:rFonts w:asciiTheme="minorHAnsi" w:eastAsia="Times New Roman" w:hAnsiTheme="minorHAnsi" w:cs="OpenSans"/>
          <w:i/>
          <w:kern w:val="0"/>
          <w:sz w:val="20"/>
          <w:szCs w:val="20"/>
          <w:lang w:eastAsia="en-GB"/>
        </w:rPr>
        <w:t>Port Talbot, Wales</w:t>
      </w:r>
      <w:r w:rsidRPr="000844AF">
        <w:rPr>
          <w:rFonts w:asciiTheme="minorHAnsi" w:eastAsia="Times New Roman" w:hAnsiTheme="minorHAnsi" w:cs="OpenSans"/>
          <w:kern w:val="0"/>
          <w:sz w:val="20"/>
          <w:szCs w:val="20"/>
          <w:lang w:eastAsia="en-GB"/>
        </w:rPr>
        <w:t>. Ae</w:t>
      </w:r>
      <w:r w:rsidR="00DD66F5">
        <w:rPr>
          <w:rFonts w:asciiTheme="minorHAnsi" w:eastAsia="Times New Roman" w:hAnsiTheme="minorHAnsi" w:cs="OpenSans"/>
          <w:kern w:val="0"/>
          <w:sz w:val="20"/>
          <w:szCs w:val="20"/>
          <w:lang w:eastAsia="en-GB"/>
        </w:rPr>
        <w:t>rial Map, Scale 2.5cm</w:t>
      </w:r>
      <w:r w:rsidR="006A53A5" w:rsidRPr="000844AF">
        <w:rPr>
          <w:rFonts w:asciiTheme="minorHAnsi" w:eastAsia="Times New Roman" w:hAnsiTheme="minorHAnsi" w:cs="OpenSans"/>
          <w:kern w:val="0"/>
          <w:sz w:val="20"/>
          <w:szCs w:val="20"/>
          <w:lang w:eastAsia="en-GB"/>
        </w:rPr>
        <w:t>: 500m (online) available at:</w:t>
      </w:r>
      <w:r w:rsidR="006A53A5" w:rsidRPr="000844AF">
        <w:rPr>
          <w:rFonts w:asciiTheme="minorHAnsi" w:hAnsiTheme="minorHAnsi"/>
          <w:sz w:val="20"/>
          <w:szCs w:val="20"/>
        </w:rPr>
        <w:t xml:space="preserve"> </w:t>
      </w:r>
      <w:r w:rsidR="006A53A5" w:rsidRPr="000844AF">
        <w:rPr>
          <w:rFonts w:asciiTheme="minorHAnsi" w:eastAsia="Times New Roman" w:hAnsiTheme="minorHAnsi" w:cs="OpenSans"/>
          <w:kern w:val="0"/>
          <w:sz w:val="20"/>
          <w:szCs w:val="20"/>
          <w:lang w:eastAsia="en-GB"/>
        </w:rPr>
        <w:t>https://www.bing.com/maps [accessed on 12th December 2017]</w:t>
      </w:r>
    </w:p>
    <w:p w14:paraId="2123CFFD" w14:textId="77777777" w:rsidR="00C35D3C" w:rsidRPr="000844AF" w:rsidRDefault="00C35D3C" w:rsidP="00377A6D">
      <w:pPr>
        <w:suppressAutoHyphens w:val="0"/>
        <w:autoSpaceDE w:val="0"/>
        <w:autoSpaceDN w:val="0"/>
        <w:adjustRightInd w:val="0"/>
        <w:spacing w:after="0" w:line="240" w:lineRule="auto"/>
        <w:jc w:val="both"/>
        <w:rPr>
          <w:rFonts w:asciiTheme="minorHAnsi" w:eastAsia="Times New Roman" w:hAnsiTheme="minorHAnsi" w:cs="OpenSans"/>
          <w:kern w:val="0"/>
          <w:sz w:val="20"/>
          <w:szCs w:val="20"/>
          <w:lang w:eastAsia="en-GB"/>
        </w:rPr>
      </w:pPr>
    </w:p>
    <w:p w14:paraId="75EEE5BD" w14:textId="6B702484" w:rsidR="00C35D3C" w:rsidRPr="000844AF" w:rsidRDefault="00C35D3C" w:rsidP="00377A6D">
      <w:pPr>
        <w:suppressAutoHyphens w:val="0"/>
        <w:autoSpaceDE w:val="0"/>
        <w:autoSpaceDN w:val="0"/>
        <w:adjustRightInd w:val="0"/>
        <w:spacing w:after="0" w:line="240" w:lineRule="auto"/>
        <w:jc w:val="both"/>
        <w:rPr>
          <w:rFonts w:asciiTheme="minorHAnsi" w:eastAsiaTheme="minorHAnsi" w:hAnsiTheme="minorHAnsi" w:cs="StoneSansITCTTMedium"/>
          <w:kern w:val="0"/>
          <w:sz w:val="20"/>
          <w:szCs w:val="20"/>
          <w:lang w:eastAsia="en-US"/>
        </w:rPr>
      </w:pPr>
      <w:r w:rsidRPr="000844AF">
        <w:rPr>
          <w:rStyle w:val="Strong"/>
          <w:rFonts w:asciiTheme="minorHAnsi" w:hAnsiTheme="minorHAnsi"/>
          <w:b w:val="0"/>
          <w:sz w:val="20"/>
          <w:szCs w:val="20"/>
        </w:rPr>
        <w:t xml:space="preserve">Middleton, D. R., Dixon, J. (2001) </w:t>
      </w:r>
      <w:r w:rsidRPr="00FD4588">
        <w:rPr>
          <w:rFonts w:asciiTheme="minorHAnsi" w:eastAsiaTheme="minorHAnsi" w:hAnsiTheme="minorHAnsi" w:cs="StoneSansITCTTMedium"/>
          <w:i/>
          <w:kern w:val="0"/>
          <w:sz w:val="20"/>
          <w:szCs w:val="20"/>
          <w:lang w:eastAsia="en-US"/>
        </w:rPr>
        <w:t>Final Report Pollution Climate Modelling Contract (EPG 1/3/128) on the Recurrence of Air Pollution Episodes</w:t>
      </w:r>
      <w:r w:rsidRPr="000844AF">
        <w:rPr>
          <w:rFonts w:asciiTheme="minorHAnsi" w:eastAsiaTheme="minorHAnsi" w:hAnsiTheme="minorHAnsi" w:cs="StoneSansITCTTMedium"/>
          <w:kern w:val="0"/>
          <w:sz w:val="20"/>
          <w:szCs w:val="20"/>
          <w:lang w:eastAsia="en-US"/>
        </w:rPr>
        <w:t>. Crown Copyright 2001 (online) available at: https://uk air.defra.gov.uk/assets/documents/reports/cat13/PrintReport8.pdf [accessed on 5th March 2018]</w:t>
      </w:r>
    </w:p>
    <w:p w14:paraId="160A685D" w14:textId="77777777" w:rsidR="00400E3F" w:rsidRPr="000844AF" w:rsidRDefault="00400E3F" w:rsidP="00377A6D">
      <w:pPr>
        <w:suppressAutoHyphens w:val="0"/>
        <w:autoSpaceDE w:val="0"/>
        <w:autoSpaceDN w:val="0"/>
        <w:adjustRightInd w:val="0"/>
        <w:spacing w:after="0" w:line="240" w:lineRule="auto"/>
        <w:jc w:val="both"/>
        <w:rPr>
          <w:rStyle w:val="ref-overlay2"/>
          <w:rFonts w:asciiTheme="minorHAnsi" w:hAnsiTheme="minorHAnsi" w:cs="Arial"/>
          <w:color w:val="ED7D31" w:themeColor="accent2"/>
          <w:sz w:val="20"/>
          <w:szCs w:val="20"/>
          <w:lang w:val="en"/>
        </w:rPr>
      </w:pPr>
    </w:p>
    <w:p w14:paraId="285273A8" w14:textId="391ECF28" w:rsidR="00400E3F" w:rsidRPr="000844AF" w:rsidRDefault="00400E3F" w:rsidP="00377A6D">
      <w:pPr>
        <w:suppressAutoHyphens w:val="0"/>
        <w:autoSpaceDE w:val="0"/>
        <w:autoSpaceDN w:val="0"/>
        <w:adjustRightInd w:val="0"/>
        <w:spacing w:after="0" w:line="240" w:lineRule="auto"/>
        <w:jc w:val="both"/>
        <w:rPr>
          <w:rFonts w:asciiTheme="minorHAnsi" w:eastAsia="GulliverRM" w:hAnsiTheme="minorHAnsi" w:cs="Arial"/>
          <w:kern w:val="0"/>
          <w:sz w:val="20"/>
          <w:szCs w:val="20"/>
          <w:lang w:eastAsia="en-GB"/>
        </w:rPr>
      </w:pPr>
      <w:r w:rsidRPr="000844AF">
        <w:rPr>
          <w:rFonts w:asciiTheme="minorHAnsi" w:eastAsia="GulliverRM" w:hAnsiTheme="minorHAnsi" w:cs="Arial"/>
          <w:kern w:val="0"/>
          <w:sz w:val="20"/>
          <w:szCs w:val="20"/>
          <w:lang w:eastAsia="en-GB"/>
        </w:rPr>
        <w:t xml:space="preserve">Mohiuddin, K., Strezov, V., Nelson, P.F., Evans, T.J., (2014) </w:t>
      </w:r>
      <w:r w:rsidRPr="00FD4588">
        <w:rPr>
          <w:rFonts w:asciiTheme="minorHAnsi" w:hAnsiTheme="minorHAnsi" w:cs="Arial"/>
          <w:i/>
          <w:sz w:val="20"/>
          <w:szCs w:val="20"/>
          <w:lang w:val="en"/>
        </w:rPr>
        <w:t>Mass and elemental distributions of atmospheric particles nearby blast furnace and electric arc furnace operated industrial areas in Australia</w:t>
      </w:r>
      <w:r w:rsidRPr="000844AF">
        <w:rPr>
          <w:rFonts w:asciiTheme="minorHAnsi" w:hAnsiTheme="minorHAnsi" w:cs="Arial"/>
          <w:sz w:val="20"/>
          <w:szCs w:val="20"/>
          <w:lang w:val="en"/>
        </w:rPr>
        <w:t>. Science of the Total Environment</w:t>
      </w:r>
      <w:r w:rsidR="00417BE0">
        <w:rPr>
          <w:rFonts w:asciiTheme="minorHAnsi" w:hAnsiTheme="minorHAnsi" w:cs="Arial"/>
          <w:sz w:val="20"/>
          <w:szCs w:val="20"/>
          <w:lang w:val="en"/>
        </w:rPr>
        <w:t>, vol.</w:t>
      </w:r>
      <w:r w:rsidRPr="000844AF">
        <w:rPr>
          <w:rStyle w:val="publication-meta-journal"/>
          <w:rFonts w:asciiTheme="minorHAnsi" w:hAnsiTheme="minorHAnsi" w:cs="Arial"/>
          <w:sz w:val="20"/>
          <w:szCs w:val="20"/>
          <w:lang w:val="en"/>
        </w:rPr>
        <w:t xml:space="preserve"> 487C</w:t>
      </w:r>
      <w:r w:rsidR="00417BE0">
        <w:rPr>
          <w:rStyle w:val="publication-meta-journal"/>
          <w:rFonts w:asciiTheme="minorHAnsi" w:hAnsiTheme="minorHAnsi" w:cs="Arial"/>
          <w:sz w:val="20"/>
          <w:szCs w:val="20"/>
          <w:lang w:val="en"/>
        </w:rPr>
        <w:t xml:space="preserve">, no. </w:t>
      </w:r>
      <w:r w:rsidRPr="000844AF">
        <w:rPr>
          <w:rStyle w:val="publication-meta-journal"/>
          <w:rFonts w:asciiTheme="minorHAnsi" w:hAnsiTheme="minorHAnsi" w:cs="Arial"/>
          <w:sz w:val="20"/>
          <w:szCs w:val="20"/>
          <w:lang w:val="en"/>
        </w:rPr>
        <w:t>1</w:t>
      </w:r>
      <w:r w:rsidR="00417BE0">
        <w:rPr>
          <w:rStyle w:val="publication-meta-journal"/>
          <w:rFonts w:asciiTheme="minorHAnsi" w:hAnsiTheme="minorHAnsi" w:cs="Arial"/>
          <w:sz w:val="20"/>
          <w:szCs w:val="20"/>
          <w:lang w:val="en"/>
        </w:rPr>
        <w:t>, pp.</w:t>
      </w:r>
      <w:r w:rsidR="00DD66F5">
        <w:rPr>
          <w:rStyle w:val="publication-meta-journal"/>
          <w:rFonts w:asciiTheme="minorHAnsi" w:hAnsiTheme="minorHAnsi" w:cs="Arial"/>
          <w:sz w:val="20"/>
          <w:szCs w:val="20"/>
          <w:lang w:val="en"/>
        </w:rPr>
        <w:t xml:space="preserve"> </w:t>
      </w:r>
      <w:r w:rsidRPr="000844AF">
        <w:rPr>
          <w:rStyle w:val="publication-meta-journal"/>
          <w:rFonts w:asciiTheme="minorHAnsi" w:hAnsiTheme="minorHAnsi" w:cs="Arial"/>
          <w:sz w:val="20"/>
          <w:szCs w:val="20"/>
          <w:lang w:val="en"/>
        </w:rPr>
        <w:t>323-334</w:t>
      </w:r>
      <w:r w:rsidRPr="000844AF">
        <w:rPr>
          <w:rStyle w:val="publication-meta-date"/>
          <w:rFonts w:asciiTheme="minorHAnsi" w:hAnsiTheme="minorHAnsi" w:cs="Arial"/>
          <w:sz w:val="20"/>
          <w:szCs w:val="20"/>
          <w:lang w:val="en"/>
        </w:rPr>
        <w:t> </w:t>
      </w:r>
    </w:p>
    <w:p w14:paraId="511257F2" w14:textId="77777777" w:rsidR="000844AF" w:rsidRDefault="000844AF" w:rsidP="00377A6D">
      <w:pPr>
        <w:suppressAutoHyphens w:val="0"/>
        <w:autoSpaceDE w:val="0"/>
        <w:autoSpaceDN w:val="0"/>
        <w:adjustRightInd w:val="0"/>
        <w:spacing w:after="0" w:line="240" w:lineRule="auto"/>
        <w:jc w:val="both"/>
        <w:rPr>
          <w:rFonts w:asciiTheme="minorHAnsi" w:hAnsiTheme="minorHAnsi" w:cs="Arial"/>
          <w:color w:val="ED7D31" w:themeColor="accent2"/>
          <w:sz w:val="20"/>
          <w:szCs w:val="20"/>
          <w:lang w:val="en"/>
        </w:rPr>
      </w:pPr>
    </w:p>
    <w:p w14:paraId="2A474689" w14:textId="41AECC07" w:rsidR="00A807E2" w:rsidRPr="000844AF" w:rsidRDefault="00400E3F" w:rsidP="00377A6D">
      <w:pPr>
        <w:suppressAutoHyphens w:val="0"/>
        <w:autoSpaceDE w:val="0"/>
        <w:autoSpaceDN w:val="0"/>
        <w:adjustRightInd w:val="0"/>
        <w:spacing w:after="0" w:line="240" w:lineRule="auto"/>
        <w:jc w:val="both"/>
        <w:rPr>
          <w:rFonts w:asciiTheme="minorHAnsi" w:eastAsia="GulliverRM" w:hAnsiTheme="minorHAnsi" w:cs="Arial"/>
          <w:kern w:val="0"/>
          <w:sz w:val="20"/>
          <w:szCs w:val="20"/>
          <w:lang w:eastAsia="en-GB"/>
        </w:rPr>
      </w:pPr>
      <w:r w:rsidRPr="000844AF">
        <w:rPr>
          <w:rFonts w:asciiTheme="minorHAnsi" w:eastAsia="GulliverRM" w:hAnsiTheme="minorHAnsi" w:cs="Arial"/>
          <w:kern w:val="0"/>
          <w:sz w:val="20"/>
          <w:szCs w:val="20"/>
          <w:lang w:eastAsia="en-GB"/>
        </w:rPr>
        <w:t xml:space="preserve">Moreno, T., Jones, T. P., Richards, R. J., (2004) </w:t>
      </w:r>
      <w:r w:rsidRPr="00FD4588">
        <w:rPr>
          <w:rFonts w:asciiTheme="minorHAnsi" w:eastAsia="GulliverRM" w:hAnsiTheme="minorHAnsi" w:cs="Arial"/>
          <w:i/>
          <w:kern w:val="0"/>
          <w:sz w:val="20"/>
          <w:szCs w:val="20"/>
          <w:lang w:eastAsia="en-GB"/>
        </w:rPr>
        <w:t>Characterisation of aerosol particulate matter from urban and industrial environments: examples from Cardiff and Port Talbot, South Wales, UK</w:t>
      </w:r>
      <w:r w:rsidR="00FD4588">
        <w:rPr>
          <w:rFonts w:asciiTheme="minorHAnsi" w:eastAsia="GulliverRM" w:hAnsiTheme="minorHAnsi" w:cs="Arial"/>
          <w:i/>
          <w:kern w:val="0"/>
          <w:sz w:val="20"/>
          <w:szCs w:val="20"/>
          <w:lang w:eastAsia="en-GB"/>
        </w:rPr>
        <w:t>.</w:t>
      </w:r>
      <w:r w:rsidR="00FD4588">
        <w:rPr>
          <w:rFonts w:asciiTheme="minorHAnsi" w:eastAsia="GulliverRM" w:hAnsiTheme="minorHAnsi" w:cs="Arial"/>
          <w:kern w:val="0"/>
          <w:sz w:val="20"/>
          <w:szCs w:val="20"/>
          <w:lang w:eastAsia="en-GB"/>
        </w:rPr>
        <w:t xml:space="preserve"> Sci. Total Environ, vol.</w:t>
      </w:r>
      <w:r w:rsidRPr="000844AF">
        <w:rPr>
          <w:rFonts w:asciiTheme="minorHAnsi" w:eastAsia="GulliverRM" w:hAnsiTheme="minorHAnsi" w:cs="Arial"/>
          <w:kern w:val="0"/>
          <w:sz w:val="20"/>
          <w:szCs w:val="20"/>
          <w:lang w:eastAsia="en-GB"/>
        </w:rPr>
        <w:t xml:space="preserve"> 334</w:t>
      </w:r>
      <w:r w:rsidR="00FD4588">
        <w:rPr>
          <w:rFonts w:asciiTheme="minorHAnsi" w:eastAsia="GulliverRM" w:hAnsiTheme="minorHAnsi" w:cs="Arial"/>
          <w:kern w:val="0"/>
          <w:sz w:val="20"/>
          <w:szCs w:val="20"/>
          <w:lang w:eastAsia="en-GB"/>
        </w:rPr>
        <w:t>, pp.</w:t>
      </w:r>
      <w:r w:rsidRPr="000844AF">
        <w:rPr>
          <w:rFonts w:asciiTheme="minorHAnsi" w:eastAsia="GulliverRM" w:hAnsiTheme="minorHAnsi" w:cs="Arial"/>
          <w:kern w:val="0"/>
          <w:sz w:val="20"/>
          <w:szCs w:val="20"/>
          <w:lang w:eastAsia="en-GB"/>
        </w:rPr>
        <w:t xml:space="preserve"> 337–346.</w:t>
      </w:r>
    </w:p>
    <w:p w14:paraId="0131C2B3" w14:textId="5D1BCD12" w:rsidR="00400E3F" w:rsidRPr="000844AF" w:rsidRDefault="00A807E2" w:rsidP="00377A6D">
      <w:pPr>
        <w:suppressAutoHyphens w:val="0"/>
        <w:spacing w:before="100" w:beforeAutospacing="1" w:after="100" w:afterAutospacing="1" w:line="240" w:lineRule="auto"/>
        <w:jc w:val="both"/>
        <w:rPr>
          <w:rFonts w:asciiTheme="minorHAnsi" w:eastAsia="Times New Roman" w:hAnsiTheme="minorHAnsi" w:cs="Arial"/>
          <w:kern w:val="0"/>
          <w:sz w:val="20"/>
          <w:szCs w:val="20"/>
          <w:lang w:val="en" w:eastAsia="en-GB"/>
        </w:rPr>
      </w:pPr>
      <w:r w:rsidRPr="000844AF">
        <w:rPr>
          <w:rFonts w:asciiTheme="minorHAnsi" w:eastAsiaTheme="minorHAnsi" w:hAnsiTheme="minorHAnsi" w:cs="TimesNewRomanPSMT"/>
          <w:kern w:val="0"/>
          <w:sz w:val="20"/>
          <w:szCs w:val="20"/>
          <w:lang w:eastAsia="en-US"/>
        </w:rPr>
        <w:t xml:space="preserve">Mueller, S. F., Mallard, J. W., Mao, Q., Shaw, S. L. (2013) </w:t>
      </w:r>
      <w:r w:rsidRPr="000844AF">
        <w:rPr>
          <w:rStyle w:val="nlmarticle-title"/>
          <w:rFonts w:asciiTheme="minorHAnsi" w:hAnsiTheme="minorHAnsi" w:cs="Arial"/>
          <w:i/>
          <w:sz w:val="20"/>
          <w:szCs w:val="20"/>
          <w:lang w:val="en"/>
        </w:rPr>
        <w:t>Fugitive particulate emission factors for dry fly ash disposal</w:t>
      </w:r>
      <w:r w:rsidRPr="000844AF">
        <w:rPr>
          <w:rStyle w:val="nlmarticle-title"/>
          <w:rFonts w:asciiTheme="minorHAnsi" w:hAnsiTheme="minorHAnsi" w:cs="Arial"/>
          <w:sz w:val="20"/>
          <w:szCs w:val="20"/>
          <w:lang w:val="en"/>
        </w:rPr>
        <w:t xml:space="preserve">. </w:t>
      </w:r>
      <w:r w:rsidRPr="000844AF">
        <w:rPr>
          <w:rFonts w:asciiTheme="minorHAnsi" w:eastAsia="Times New Roman" w:hAnsiTheme="minorHAnsi" w:cs="Arial"/>
          <w:kern w:val="0"/>
          <w:sz w:val="20"/>
          <w:szCs w:val="20"/>
          <w:lang w:val="en" w:eastAsia="en-GB"/>
        </w:rPr>
        <w:t>Journal of the Air &amp; Waste Management Association</w:t>
      </w:r>
      <w:r w:rsidR="007A53E5">
        <w:rPr>
          <w:rFonts w:asciiTheme="minorHAnsi" w:eastAsia="Times New Roman" w:hAnsiTheme="minorHAnsi" w:cs="Arial"/>
          <w:kern w:val="0"/>
          <w:sz w:val="20"/>
          <w:szCs w:val="20"/>
          <w:lang w:val="en" w:eastAsia="en-GB"/>
        </w:rPr>
        <w:t>, vol.</w:t>
      </w:r>
      <w:r w:rsidRPr="000844AF">
        <w:rPr>
          <w:rFonts w:asciiTheme="minorHAnsi" w:eastAsia="Times New Roman" w:hAnsiTheme="minorHAnsi" w:cs="Arial"/>
          <w:kern w:val="0"/>
          <w:sz w:val="20"/>
          <w:szCs w:val="20"/>
          <w:lang w:val="en" w:eastAsia="en-GB"/>
        </w:rPr>
        <w:t xml:space="preserve"> </w:t>
      </w:r>
      <w:r w:rsidRPr="002163DF">
        <w:rPr>
          <w:rFonts w:asciiTheme="minorHAnsi" w:eastAsia="Times New Roman" w:hAnsiTheme="minorHAnsi" w:cs="Arial"/>
          <w:kern w:val="0"/>
          <w:sz w:val="20"/>
          <w:szCs w:val="20"/>
          <w:lang w:val="en" w:eastAsia="en-GB"/>
        </w:rPr>
        <w:t xml:space="preserve">63, </w:t>
      </w:r>
      <w:r w:rsidR="007A53E5" w:rsidRPr="002163DF">
        <w:rPr>
          <w:rFonts w:asciiTheme="minorHAnsi" w:eastAsia="Times New Roman" w:hAnsiTheme="minorHAnsi" w:cs="Arial"/>
          <w:kern w:val="0"/>
          <w:sz w:val="20"/>
          <w:szCs w:val="20"/>
          <w:lang w:val="en" w:eastAsia="en-GB"/>
        </w:rPr>
        <w:t>i</w:t>
      </w:r>
      <w:r w:rsidRPr="002163DF">
        <w:rPr>
          <w:rFonts w:asciiTheme="minorHAnsi" w:eastAsia="Times New Roman" w:hAnsiTheme="minorHAnsi" w:cs="Arial"/>
          <w:kern w:val="0"/>
          <w:sz w:val="20"/>
          <w:szCs w:val="20"/>
          <w:lang w:val="en" w:eastAsia="en-GB"/>
        </w:rPr>
        <w:t>ss</w:t>
      </w:r>
      <w:r w:rsidR="007A53E5" w:rsidRPr="002163DF">
        <w:rPr>
          <w:rFonts w:asciiTheme="minorHAnsi" w:eastAsia="Times New Roman" w:hAnsiTheme="minorHAnsi" w:cs="Arial"/>
          <w:kern w:val="0"/>
          <w:sz w:val="20"/>
          <w:szCs w:val="20"/>
          <w:lang w:val="en" w:eastAsia="en-GB"/>
        </w:rPr>
        <w:t>ue 7</w:t>
      </w:r>
      <w:r w:rsidR="002163DF" w:rsidRPr="002163DF">
        <w:rPr>
          <w:rFonts w:asciiTheme="minorHAnsi" w:eastAsia="Times New Roman" w:hAnsiTheme="minorHAnsi" w:cs="Arial"/>
          <w:kern w:val="0"/>
          <w:sz w:val="20"/>
          <w:szCs w:val="20"/>
          <w:lang w:val="en" w:eastAsia="en-GB"/>
        </w:rPr>
        <w:t>, pp.</w:t>
      </w:r>
      <w:r w:rsidRPr="002163DF">
        <w:rPr>
          <w:rFonts w:asciiTheme="minorHAnsi" w:eastAsia="Times New Roman" w:hAnsiTheme="minorHAnsi" w:cs="Arial"/>
          <w:kern w:val="0"/>
          <w:sz w:val="20"/>
          <w:szCs w:val="20"/>
          <w:lang w:val="en" w:eastAsia="en-GB"/>
        </w:rPr>
        <w:t xml:space="preserve"> </w:t>
      </w:r>
      <w:r w:rsidR="002163DF" w:rsidRPr="002163DF">
        <w:rPr>
          <w:rFonts w:asciiTheme="minorHAnsi" w:eastAsia="Times New Roman" w:hAnsiTheme="minorHAnsi" w:cs="Arial"/>
          <w:kern w:val="0"/>
          <w:sz w:val="20"/>
          <w:szCs w:val="20"/>
          <w:lang w:val="en" w:eastAsia="en-GB"/>
        </w:rPr>
        <w:t>806-818</w:t>
      </w:r>
    </w:p>
    <w:p w14:paraId="6D06EEAB" w14:textId="277DE621" w:rsidR="00400E3F" w:rsidRPr="000844AF" w:rsidRDefault="00400E3F" w:rsidP="00377A6D">
      <w:pPr>
        <w:suppressAutoHyphens w:val="0"/>
        <w:autoSpaceDE w:val="0"/>
        <w:autoSpaceDN w:val="0"/>
        <w:adjustRightInd w:val="0"/>
        <w:spacing w:after="0" w:line="240" w:lineRule="auto"/>
        <w:jc w:val="both"/>
        <w:rPr>
          <w:rFonts w:asciiTheme="minorHAnsi" w:eastAsia="ArialMT" w:hAnsiTheme="minorHAnsi" w:cs="ArialMT"/>
          <w:kern w:val="0"/>
          <w:sz w:val="20"/>
          <w:szCs w:val="20"/>
          <w:lang w:eastAsia="en-GB"/>
        </w:rPr>
      </w:pPr>
      <w:r w:rsidRPr="000844AF">
        <w:rPr>
          <w:rFonts w:asciiTheme="minorHAnsi" w:eastAsia="ArialMT" w:hAnsiTheme="minorHAnsi" w:cs="ArialMT"/>
          <w:kern w:val="0"/>
          <w:sz w:val="20"/>
          <w:szCs w:val="20"/>
          <w:lang w:eastAsia="en-GB"/>
        </w:rPr>
        <w:t xml:space="preserve">Neath Port Talbot County Borough Council [NPTCBC] (2002) </w:t>
      </w:r>
      <w:r w:rsidRPr="0042453B">
        <w:rPr>
          <w:rFonts w:asciiTheme="minorHAnsi" w:eastAsia="ArialMT" w:hAnsiTheme="minorHAnsi" w:cs="ArialMT"/>
          <w:i/>
          <w:kern w:val="0"/>
          <w:sz w:val="20"/>
          <w:szCs w:val="20"/>
          <w:lang w:eastAsia="en-GB"/>
        </w:rPr>
        <w:t>Air Quality Action Plan for the Taibach Margam Air Quality Management Area – 2002</w:t>
      </w:r>
      <w:r w:rsidRPr="000844AF">
        <w:rPr>
          <w:rFonts w:asciiTheme="minorHAnsi" w:eastAsia="ArialMT" w:hAnsiTheme="minorHAnsi" w:cs="ArialMT"/>
          <w:kern w:val="0"/>
          <w:sz w:val="20"/>
          <w:szCs w:val="20"/>
          <w:lang w:eastAsia="en-GB"/>
        </w:rPr>
        <w:t xml:space="preserve"> (online) available at: https://www.npt.gov.uk/PDF/aqap.pdf [accessed on 30</w:t>
      </w:r>
      <w:r w:rsidRPr="000844AF">
        <w:rPr>
          <w:rFonts w:asciiTheme="minorHAnsi" w:eastAsia="ArialMT" w:hAnsiTheme="minorHAnsi" w:cs="ArialMT"/>
          <w:kern w:val="0"/>
          <w:sz w:val="20"/>
          <w:szCs w:val="20"/>
          <w:vertAlign w:val="superscript"/>
          <w:lang w:eastAsia="en-GB"/>
        </w:rPr>
        <w:t>th</w:t>
      </w:r>
      <w:r w:rsidRPr="000844AF">
        <w:rPr>
          <w:rFonts w:asciiTheme="minorHAnsi" w:eastAsia="ArialMT" w:hAnsiTheme="minorHAnsi" w:cs="ArialMT"/>
          <w:kern w:val="0"/>
          <w:sz w:val="20"/>
          <w:szCs w:val="20"/>
          <w:lang w:eastAsia="en-GB"/>
        </w:rPr>
        <w:t xml:space="preserve"> November 2016]</w:t>
      </w:r>
    </w:p>
    <w:p w14:paraId="3DFF0551" w14:textId="77777777" w:rsidR="00AB70D2" w:rsidRPr="000844AF" w:rsidRDefault="00AB70D2" w:rsidP="00377A6D">
      <w:pPr>
        <w:suppressAutoHyphens w:val="0"/>
        <w:autoSpaceDE w:val="0"/>
        <w:autoSpaceDN w:val="0"/>
        <w:adjustRightInd w:val="0"/>
        <w:spacing w:after="0" w:line="240" w:lineRule="auto"/>
        <w:jc w:val="both"/>
        <w:rPr>
          <w:rFonts w:asciiTheme="minorHAnsi" w:eastAsia="ArialMT" w:hAnsiTheme="minorHAnsi" w:cs="ArialMT"/>
          <w:color w:val="ED7D31" w:themeColor="accent2"/>
          <w:kern w:val="0"/>
          <w:sz w:val="20"/>
          <w:szCs w:val="20"/>
          <w:lang w:eastAsia="en-GB"/>
        </w:rPr>
      </w:pPr>
    </w:p>
    <w:p w14:paraId="7B7BC8B8" w14:textId="77777777" w:rsidR="00AB70D2" w:rsidRPr="000844AF" w:rsidRDefault="00AB70D2" w:rsidP="00377A6D">
      <w:pPr>
        <w:autoSpaceDE w:val="0"/>
        <w:autoSpaceDN w:val="0"/>
        <w:adjustRightInd w:val="0"/>
        <w:spacing w:after="0"/>
        <w:jc w:val="both"/>
        <w:rPr>
          <w:rFonts w:asciiTheme="minorHAnsi" w:hAnsiTheme="minorHAnsi"/>
          <w:sz w:val="20"/>
          <w:szCs w:val="20"/>
        </w:rPr>
      </w:pPr>
      <w:r w:rsidRPr="000844AF">
        <w:rPr>
          <w:rFonts w:asciiTheme="minorHAnsi" w:hAnsiTheme="minorHAnsi"/>
          <w:sz w:val="20"/>
          <w:szCs w:val="20"/>
        </w:rPr>
        <w:t xml:space="preserve">Neath Port Talbot County Borough Council [NPTCBC] (2013) </w:t>
      </w:r>
      <w:r w:rsidRPr="000844AF">
        <w:rPr>
          <w:rFonts w:asciiTheme="minorHAnsi" w:hAnsiTheme="minorHAnsi"/>
          <w:i/>
          <w:sz w:val="20"/>
          <w:szCs w:val="20"/>
        </w:rPr>
        <w:t>Air Wise – Clean Air for Everyone</w:t>
      </w:r>
      <w:r w:rsidRPr="000844AF">
        <w:rPr>
          <w:rFonts w:asciiTheme="minorHAnsi" w:hAnsiTheme="minorHAnsi"/>
          <w:sz w:val="20"/>
          <w:szCs w:val="20"/>
        </w:rPr>
        <w:t>. Neath Port Talbot Air Quality Strategy (online) available at: https://www.npt.gov.uk/media/4170/airwise.pdf [accessed on 8th December 2017]</w:t>
      </w:r>
    </w:p>
    <w:p w14:paraId="36BA33ED" w14:textId="77777777" w:rsidR="00AE2832" w:rsidRPr="000844AF" w:rsidRDefault="00AE2832" w:rsidP="00377A6D">
      <w:pPr>
        <w:suppressAutoHyphens w:val="0"/>
        <w:autoSpaceDE w:val="0"/>
        <w:autoSpaceDN w:val="0"/>
        <w:adjustRightInd w:val="0"/>
        <w:spacing w:after="0" w:line="240" w:lineRule="auto"/>
        <w:jc w:val="both"/>
        <w:rPr>
          <w:rFonts w:asciiTheme="minorHAnsi" w:eastAsia="ArialMT" w:hAnsiTheme="minorHAnsi" w:cs="ArialMT"/>
          <w:color w:val="ED7D31" w:themeColor="accent2"/>
          <w:kern w:val="0"/>
          <w:sz w:val="20"/>
          <w:szCs w:val="20"/>
          <w:lang w:eastAsia="en-GB"/>
        </w:rPr>
      </w:pPr>
    </w:p>
    <w:p w14:paraId="2066CEE9" w14:textId="77777777" w:rsidR="00AE2832" w:rsidRPr="000844AF" w:rsidRDefault="00AE2832" w:rsidP="00377A6D">
      <w:pPr>
        <w:suppressAutoHyphens w:val="0"/>
        <w:autoSpaceDE w:val="0"/>
        <w:autoSpaceDN w:val="0"/>
        <w:adjustRightInd w:val="0"/>
        <w:spacing w:after="0"/>
        <w:jc w:val="both"/>
        <w:rPr>
          <w:rFonts w:asciiTheme="minorHAnsi" w:hAnsiTheme="minorHAnsi"/>
          <w:sz w:val="20"/>
          <w:szCs w:val="20"/>
        </w:rPr>
      </w:pPr>
      <w:r w:rsidRPr="000844AF">
        <w:rPr>
          <w:rFonts w:asciiTheme="minorHAnsi" w:hAnsiTheme="minorHAnsi"/>
          <w:sz w:val="20"/>
          <w:szCs w:val="20"/>
        </w:rPr>
        <w:t xml:space="preserve">Neath Port Talbot County Borough Council [NPTCBC] (2017) </w:t>
      </w:r>
      <w:r w:rsidRPr="000844AF">
        <w:rPr>
          <w:rFonts w:asciiTheme="minorHAnsi" w:hAnsiTheme="minorHAnsi"/>
          <w:i/>
          <w:sz w:val="20"/>
          <w:szCs w:val="20"/>
        </w:rPr>
        <w:t>Air Quality in our Area</w:t>
      </w:r>
      <w:r w:rsidRPr="000844AF">
        <w:rPr>
          <w:rFonts w:asciiTheme="minorHAnsi" w:hAnsiTheme="minorHAnsi"/>
          <w:sz w:val="20"/>
          <w:szCs w:val="20"/>
        </w:rPr>
        <w:t xml:space="preserve"> (online) available at: https://www.npt.gov.uk/2510 [accessed n 8th December 2017]</w:t>
      </w:r>
    </w:p>
    <w:p w14:paraId="2C65DE00" w14:textId="77777777" w:rsidR="00F22D1F" w:rsidRPr="000844AF" w:rsidRDefault="00F22D1F" w:rsidP="00377A6D">
      <w:pPr>
        <w:suppressAutoHyphens w:val="0"/>
        <w:autoSpaceDE w:val="0"/>
        <w:autoSpaceDN w:val="0"/>
        <w:adjustRightInd w:val="0"/>
        <w:spacing w:after="0"/>
        <w:jc w:val="both"/>
        <w:rPr>
          <w:rFonts w:asciiTheme="minorHAnsi" w:hAnsiTheme="minorHAnsi"/>
          <w:sz w:val="20"/>
          <w:szCs w:val="20"/>
        </w:rPr>
      </w:pPr>
    </w:p>
    <w:p w14:paraId="5B025F8B" w14:textId="05184485" w:rsidR="00F22D1F" w:rsidRDefault="00F22D1F" w:rsidP="00377A6D">
      <w:pPr>
        <w:suppressAutoHyphens w:val="0"/>
        <w:autoSpaceDE w:val="0"/>
        <w:autoSpaceDN w:val="0"/>
        <w:adjustRightInd w:val="0"/>
        <w:spacing w:after="0"/>
        <w:jc w:val="both"/>
        <w:rPr>
          <w:rFonts w:asciiTheme="minorHAnsi" w:hAnsiTheme="minorHAnsi" w:cstheme="minorHAnsi"/>
          <w:sz w:val="20"/>
          <w:szCs w:val="20"/>
        </w:rPr>
      </w:pPr>
      <w:r w:rsidRPr="000844AF">
        <w:rPr>
          <w:rFonts w:asciiTheme="minorHAnsi" w:hAnsiTheme="minorHAnsi" w:cstheme="minorHAnsi"/>
          <w:sz w:val="20"/>
          <w:szCs w:val="20"/>
        </w:rPr>
        <w:t xml:space="preserve">Neath Port Talbot County Borough Council (NPTCBC) (2018) </w:t>
      </w:r>
      <w:r w:rsidRPr="000844AF">
        <w:rPr>
          <w:rFonts w:asciiTheme="minorHAnsi" w:hAnsiTheme="minorHAnsi" w:cstheme="minorHAnsi"/>
          <w:i/>
          <w:sz w:val="20"/>
          <w:szCs w:val="20"/>
        </w:rPr>
        <w:t xml:space="preserve">Monitoring Sites. </w:t>
      </w:r>
      <w:r w:rsidRPr="000844AF">
        <w:rPr>
          <w:rFonts w:asciiTheme="minorHAnsi" w:hAnsiTheme="minorHAnsi" w:cstheme="minorHAnsi"/>
          <w:sz w:val="20"/>
          <w:szCs w:val="20"/>
        </w:rPr>
        <w:t>Pollution Monitoring (online) available at: http://pollution.npt.gov.uk/sitedetails.asp?network=All [accessed on 17</w:t>
      </w:r>
      <w:r w:rsidRPr="000844AF">
        <w:rPr>
          <w:rFonts w:asciiTheme="minorHAnsi" w:hAnsiTheme="minorHAnsi" w:cstheme="minorHAnsi"/>
          <w:sz w:val="20"/>
          <w:szCs w:val="20"/>
          <w:vertAlign w:val="superscript"/>
        </w:rPr>
        <w:t>th</w:t>
      </w:r>
      <w:r w:rsidRPr="000844AF">
        <w:rPr>
          <w:rFonts w:asciiTheme="minorHAnsi" w:hAnsiTheme="minorHAnsi" w:cstheme="minorHAnsi"/>
          <w:sz w:val="20"/>
          <w:szCs w:val="20"/>
        </w:rPr>
        <w:t xml:space="preserve"> January 2018]</w:t>
      </w:r>
    </w:p>
    <w:p w14:paraId="0066566A" w14:textId="77777777" w:rsidR="008F0778" w:rsidRDefault="008F0778" w:rsidP="00377A6D">
      <w:pPr>
        <w:suppressAutoHyphens w:val="0"/>
        <w:autoSpaceDE w:val="0"/>
        <w:autoSpaceDN w:val="0"/>
        <w:adjustRightInd w:val="0"/>
        <w:spacing w:after="0"/>
        <w:jc w:val="both"/>
        <w:rPr>
          <w:rFonts w:asciiTheme="minorHAnsi" w:hAnsiTheme="minorHAnsi" w:cstheme="minorHAnsi"/>
          <w:sz w:val="20"/>
          <w:szCs w:val="20"/>
        </w:rPr>
      </w:pPr>
    </w:p>
    <w:p w14:paraId="46BAD816" w14:textId="0A1340A6" w:rsidR="009265F1" w:rsidRPr="008F0778" w:rsidRDefault="008F0778" w:rsidP="00377A6D">
      <w:pPr>
        <w:pStyle w:val="ListParagraph"/>
        <w:ind w:left="0"/>
        <w:jc w:val="both"/>
        <w:rPr>
          <w:rFonts w:asciiTheme="minorHAnsi" w:eastAsia="Times New Roman" w:hAnsiTheme="minorHAnsi" w:cs="Arial"/>
          <w:color w:val="auto"/>
          <w:kern w:val="36"/>
          <w:sz w:val="20"/>
          <w:szCs w:val="20"/>
          <w:lang w:eastAsia="en-GB"/>
        </w:rPr>
      </w:pPr>
      <w:r w:rsidRPr="008F0778">
        <w:rPr>
          <w:rFonts w:asciiTheme="minorHAnsi" w:hAnsiTheme="minorHAnsi" w:cstheme="minorHAnsi"/>
          <w:color w:val="auto"/>
          <w:sz w:val="20"/>
          <w:szCs w:val="20"/>
        </w:rPr>
        <w:t xml:space="preserve">Noon, R. K. (2000) </w:t>
      </w:r>
      <w:r w:rsidRPr="007A53E5">
        <w:rPr>
          <w:rFonts w:asciiTheme="minorHAnsi" w:hAnsiTheme="minorHAnsi" w:cs="Arial"/>
          <w:i/>
          <w:color w:val="auto"/>
          <w:sz w:val="20"/>
          <w:szCs w:val="20"/>
        </w:rPr>
        <w:t>Forensic Engineering Investigation</w:t>
      </w:r>
      <w:r w:rsidRPr="008F0778">
        <w:rPr>
          <w:rFonts w:asciiTheme="minorHAnsi" w:hAnsiTheme="minorHAnsi" w:cs="Arial"/>
          <w:color w:val="auto"/>
          <w:sz w:val="20"/>
          <w:szCs w:val="20"/>
        </w:rPr>
        <w:t>. First Edition. CRC Press: Florida</w:t>
      </w:r>
    </w:p>
    <w:p w14:paraId="0900973E" w14:textId="2155F2B0" w:rsidR="009265F1" w:rsidRDefault="009265F1" w:rsidP="00377A6D">
      <w:pPr>
        <w:suppressAutoHyphens w:val="0"/>
        <w:autoSpaceDE w:val="0"/>
        <w:autoSpaceDN w:val="0"/>
        <w:adjustRightInd w:val="0"/>
        <w:spacing w:after="0" w:line="240" w:lineRule="auto"/>
        <w:jc w:val="both"/>
        <w:rPr>
          <w:rFonts w:asciiTheme="minorHAnsi" w:eastAsiaTheme="minorHAnsi" w:hAnsiTheme="minorHAnsi" w:cs="ArialUnicodeMS"/>
          <w:kern w:val="0"/>
          <w:sz w:val="20"/>
          <w:szCs w:val="20"/>
          <w:lang w:eastAsia="en-US"/>
        </w:rPr>
      </w:pPr>
      <w:r w:rsidRPr="000844AF">
        <w:rPr>
          <w:rFonts w:asciiTheme="minorHAnsi" w:eastAsiaTheme="minorHAnsi" w:hAnsiTheme="minorHAnsi" w:cs="ArialUnicodeMS"/>
          <w:kern w:val="0"/>
          <w:sz w:val="20"/>
          <w:szCs w:val="20"/>
          <w:lang w:eastAsia="en-US"/>
        </w:rPr>
        <w:t xml:space="preserve">Ohmsen, G. S. (2001) </w:t>
      </w:r>
      <w:r w:rsidRPr="000844AF">
        <w:rPr>
          <w:rFonts w:asciiTheme="minorHAnsi" w:eastAsiaTheme="minorHAnsi" w:hAnsiTheme="minorHAnsi" w:cs="ArialUnicodeMS"/>
          <w:i/>
          <w:kern w:val="0"/>
          <w:sz w:val="20"/>
          <w:szCs w:val="20"/>
          <w:lang w:eastAsia="en-US"/>
        </w:rPr>
        <w:t>Characterization of Fugitive Material within a Primary Lead Smelter</w:t>
      </w:r>
      <w:r w:rsidRPr="000844AF">
        <w:rPr>
          <w:rFonts w:asciiTheme="minorHAnsi" w:eastAsiaTheme="minorHAnsi" w:hAnsiTheme="minorHAnsi" w:cs="ArialUnicodeMS"/>
          <w:kern w:val="0"/>
          <w:sz w:val="20"/>
          <w:szCs w:val="20"/>
          <w:lang w:eastAsia="en-US"/>
        </w:rPr>
        <w:t>. Journal of the Air &amp; Waste Management Association,</w:t>
      </w:r>
      <w:r w:rsidR="007A53E5">
        <w:rPr>
          <w:rFonts w:asciiTheme="minorHAnsi" w:eastAsiaTheme="minorHAnsi" w:hAnsiTheme="minorHAnsi" w:cs="ArialUnicodeMS"/>
          <w:kern w:val="0"/>
          <w:sz w:val="20"/>
          <w:szCs w:val="20"/>
          <w:lang w:eastAsia="en-US"/>
        </w:rPr>
        <w:t xml:space="preserve"> vol.</w:t>
      </w:r>
      <w:r w:rsidRPr="000844AF">
        <w:rPr>
          <w:rFonts w:asciiTheme="minorHAnsi" w:eastAsiaTheme="minorHAnsi" w:hAnsiTheme="minorHAnsi" w:cs="ArialUnicodeMS"/>
          <w:kern w:val="0"/>
          <w:sz w:val="20"/>
          <w:szCs w:val="20"/>
          <w:lang w:eastAsia="en-US"/>
        </w:rPr>
        <w:t xml:space="preserve"> 51</w:t>
      </w:r>
      <w:r w:rsidR="007A53E5">
        <w:rPr>
          <w:rFonts w:asciiTheme="minorHAnsi" w:eastAsiaTheme="minorHAnsi" w:hAnsiTheme="minorHAnsi" w:cs="ArialUnicodeMS"/>
          <w:kern w:val="0"/>
          <w:sz w:val="20"/>
          <w:szCs w:val="20"/>
          <w:lang w:eastAsia="en-US"/>
        </w:rPr>
        <w:t xml:space="preserve">, no. </w:t>
      </w:r>
      <w:r w:rsidRPr="000844AF">
        <w:rPr>
          <w:rFonts w:asciiTheme="minorHAnsi" w:eastAsiaTheme="minorHAnsi" w:hAnsiTheme="minorHAnsi" w:cs="ArialUnicodeMS"/>
          <w:kern w:val="0"/>
          <w:sz w:val="20"/>
          <w:szCs w:val="20"/>
          <w:lang w:eastAsia="en-US"/>
        </w:rPr>
        <w:t>10,</w:t>
      </w:r>
      <w:r w:rsidR="007A53E5">
        <w:rPr>
          <w:rFonts w:asciiTheme="minorHAnsi" w:eastAsiaTheme="minorHAnsi" w:hAnsiTheme="minorHAnsi" w:cs="ArialUnicodeMS"/>
          <w:kern w:val="0"/>
          <w:sz w:val="20"/>
          <w:szCs w:val="20"/>
          <w:lang w:eastAsia="en-US"/>
        </w:rPr>
        <w:t xml:space="preserve"> pp.</w:t>
      </w:r>
      <w:r w:rsidRPr="000844AF">
        <w:rPr>
          <w:rFonts w:asciiTheme="minorHAnsi" w:eastAsiaTheme="minorHAnsi" w:hAnsiTheme="minorHAnsi" w:cs="ArialUnicodeMS"/>
          <w:kern w:val="0"/>
          <w:sz w:val="20"/>
          <w:szCs w:val="20"/>
          <w:lang w:eastAsia="en-US"/>
        </w:rPr>
        <w:t xml:space="preserve"> 1443-1451</w:t>
      </w:r>
    </w:p>
    <w:p w14:paraId="0CD2857C" w14:textId="77777777" w:rsidR="002E6BF4" w:rsidRDefault="002E6BF4" w:rsidP="00377A6D">
      <w:pPr>
        <w:suppressAutoHyphens w:val="0"/>
        <w:autoSpaceDE w:val="0"/>
        <w:autoSpaceDN w:val="0"/>
        <w:adjustRightInd w:val="0"/>
        <w:spacing w:after="0" w:line="240" w:lineRule="auto"/>
        <w:jc w:val="both"/>
        <w:rPr>
          <w:rFonts w:asciiTheme="minorHAnsi" w:eastAsiaTheme="minorHAnsi" w:hAnsiTheme="minorHAnsi" w:cs="ArialUnicodeMS"/>
          <w:kern w:val="0"/>
          <w:sz w:val="20"/>
          <w:szCs w:val="20"/>
          <w:lang w:eastAsia="en-US"/>
        </w:rPr>
      </w:pPr>
    </w:p>
    <w:p w14:paraId="0357987A" w14:textId="6F1D0139" w:rsidR="002E6BF4" w:rsidRDefault="002E6BF4" w:rsidP="00377A6D">
      <w:pPr>
        <w:pStyle w:val="Default"/>
        <w:jc w:val="both"/>
        <w:rPr>
          <w:rFonts w:asciiTheme="minorHAnsi" w:hAnsiTheme="minorHAnsi" w:cs="Times New Roman"/>
          <w:bCs/>
          <w:sz w:val="20"/>
          <w:szCs w:val="20"/>
        </w:rPr>
      </w:pPr>
      <w:r>
        <w:rPr>
          <w:rFonts w:asciiTheme="minorHAnsi" w:hAnsiTheme="minorHAnsi" w:cstheme="minorHAnsi"/>
          <w:sz w:val="20"/>
          <w:szCs w:val="20"/>
        </w:rPr>
        <w:t xml:space="preserve">Overton, A. K. (2009) </w:t>
      </w:r>
      <w:r w:rsidRPr="002E6BF4">
        <w:rPr>
          <w:rFonts w:asciiTheme="minorHAnsi" w:hAnsiTheme="minorHAnsi" w:cs="Times New Roman"/>
          <w:bCs/>
          <w:i/>
          <w:sz w:val="20"/>
          <w:szCs w:val="20"/>
        </w:rPr>
        <w:t>A Guide to the Siting, Exposure and Calibration of Automatic Weather Stations for Synoptic and Climatological Observations.</w:t>
      </w:r>
      <w:r>
        <w:rPr>
          <w:rFonts w:ascii="Times New Roman" w:hAnsi="Times New Roman" w:cs="Times New Roman"/>
          <w:b/>
          <w:bCs/>
          <w:sz w:val="20"/>
          <w:szCs w:val="20"/>
        </w:rPr>
        <w:t xml:space="preserve"> </w:t>
      </w:r>
      <w:r w:rsidR="00DD66F5">
        <w:rPr>
          <w:rFonts w:asciiTheme="minorHAnsi" w:hAnsiTheme="minorHAnsi" w:cs="Times New Roman"/>
          <w:bCs/>
          <w:sz w:val="20"/>
          <w:szCs w:val="20"/>
        </w:rPr>
        <w:t>Version 3.1</w:t>
      </w:r>
      <w:r>
        <w:rPr>
          <w:rFonts w:asciiTheme="minorHAnsi" w:hAnsiTheme="minorHAnsi" w:cs="Times New Roman"/>
          <w:bCs/>
          <w:sz w:val="20"/>
          <w:szCs w:val="20"/>
        </w:rPr>
        <w:t xml:space="preserve"> (online) available at: </w:t>
      </w:r>
      <w:r w:rsidRPr="002E6BF4">
        <w:rPr>
          <w:rFonts w:asciiTheme="minorHAnsi" w:hAnsiTheme="minorHAnsi" w:cs="Times New Roman"/>
          <w:bCs/>
          <w:sz w:val="20"/>
          <w:szCs w:val="20"/>
        </w:rPr>
        <w:t>https://www.rmets.org/sites/default/files/pdf/guidelines/aws-guide.pdf</w:t>
      </w:r>
      <w:r>
        <w:rPr>
          <w:rFonts w:asciiTheme="minorHAnsi" w:hAnsiTheme="minorHAnsi" w:cs="Times New Roman"/>
          <w:bCs/>
          <w:sz w:val="20"/>
          <w:szCs w:val="20"/>
        </w:rPr>
        <w:t xml:space="preserve"> [accessed on 11th March 2018] </w:t>
      </w:r>
    </w:p>
    <w:p w14:paraId="79BC5C03" w14:textId="77777777" w:rsidR="00DE06FA" w:rsidRDefault="00DE06FA" w:rsidP="00377A6D">
      <w:pPr>
        <w:pStyle w:val="Default"/>
        <w:jc w:val="both"/>
        <w:rPr>
          <w:rFonts w:asciiTheme="minorHAnsi" w:hAnsiTheme="minorHAnsi" w:cs="Times New Roman"/>
          <w:bCs/>
          <w:sz w:val="20"/>
          <w:szCs w:val="20"/>
        </w:rPr>
      </w:pPr>
    </w:p>
    <w:p w14:paraId="68A891A4" w14:textId="39626E49" w:rsidR="00C81287" w:rsidRPr="00750893" w:rsidRDefault="00DE06FA" w:rsidP="00377A6D">
      <w:pPr>
        <w:jc w:val="both"/>
        <w:rPr>
          <w:rFonts w:eastAsia="Times New Roman" w:cs="Times New Roman"/>
          <w:kern w:val="0"/>
          <w:lang w:val="en" w:eastAsia="en-GB"/>
        </w:rPr>
      </w:pPr>
      <w:bookmarkStart w:id="84" w:name="bau0001"/>
      <w:r w:rsidRPr="000E21D5">
        <w:rPr>
          <w:rStyle w:val="text2"/>
          <w:rFonts w:asciiTheme="minorHAnsi" w:hAnsiTheme="minorHAnsi"/>
          <w:sz w:val="20"/>
          <w:szCs w:val="20"/>
          <w:lang w:val="en"/>
        </w:rPr>
        <w:t xml:space="preserve">Pantazaras, A., </w:t>
      </w:r>
      <w:bookmarkStart w:id="85" w:name="bau0002"/>
      <w:bookmarkEnd w:id="84"/>
      <w:r w:rsidRPr="000E21D5">
        <w:rPr>
          <w:rStyle w:val="text2"/>
          <w:rFonts w:asciiTheme="minorHAnsi" w:hAnsiTheme="minorHAnsi"/>
          <w:sz w:val="20"/>
          <w:szCs w:val="20"/>
          <w:lang w:val="en"/>
        </w:rPr>
        <w:t xml:space="preserve">Santamouris, M., </w:t>
      </w:r>
      <w:bookmarkStart w:id="86" w:name="bau0003"/>
      <w:bookmarkEnd w:id="85"/>
      <w:r w:rsidRPr="000E21D5">
        <w:rPr>
          <w:rStyle w:val="text2"/>
          <w:rFonts w:asciiTheme="minorHAnsi" w:hAnsiTheme="minorHAnsi"/>
          <w:sz w:val="20"/>
          <w:szCs w:val="20"/>
          <w:lang w:val="en"/>
        </w:rPr>
        <w:t xml:space="preserve">Lee, S. E., </w:t>
      </w:r>
      <w:bookmarkStart w:id="87" w:name="bau0004"/>
      <w:bookmarkEnd w:id="86"/>
      <w:r w:rsidRPr="000E21D5">
        <w:rPr>
          <w:rStyle w:val="text2"/>
          <w:rFonts w:asciiTheme="minorHAnsi" w:hAnsiTheme="minorHAnsi"/>
          <w:sz w:val="20"/>
          <w:szCs w:val="20"/>
          <w:lang w:val="en"/>
        </w:rPr>
        <w:t>Assimakopoulos</w:t>
      </w:r>
      <w:bookmarkEnd w:id="87"/>
      <w:r w:rsidRPr="000E21D5">
        <w:rPr>
          <w:rStyle w:val="text2"/>
          <w:rFonts w:asciiTheme="minorHAnsi" w:hAnsiTheme="minorHAnsi"/>
          <w:sz w:val="20"/>
          <w:szCs w:val="20"/>
          <w:lang w:val="en"/>
        </w:rPr>
        <w:t xml:space="preserve">, M. N. (2018) </w:t>
      </w:r>
      <w:r w:rsidRPr="000E21D5">
        <w:rPr>
          <w:rStyle w:val="title-text"/>
          <w:rFonts w:asciiTheme="minorHAnsi" w:hAnsiTheme="minorHAnsi"/>
          <w:i/>
          <w:sz w:val="20"/>
          <w:szCs w:val="20"/>
          <w:lang w:val="en"/>
        </w:rPr>
        <w:t>A decision tool to balance indoor air quality and energy consumption: A case study.</w:t>
      </w:r>
      <w:r w:rsidRPr="000E21D5">
        <w:rPr>
          <w:rStyle w:val="title-text"/>
          <w:rFonts w:asciiTheme="minorHAnsi" w:hAnsiTheme="minorHAnsi"/>
          <w:sz w:val="20"/>
          <w:szCs w:val="20"/>
          <w:lang w:val="en"/>
        </w:rPr>
        <w:t xml:space="preserve"> </w:t>
      </w:r>
      <w:r w:rsidRPr="000E21D5">
        <w:rPr>
          <w:rStyle w:val="size-xl"/>
          <w:rFonts w:asciiTheme="minorHAnsi" w:hAnsiTheme="minorHAnsi"/>
          <w:sz w:val="20"/>
          <w:szCs w:val="20"/>
          <w:lang w:val="en"/>
        </w:rPr>
        <w:t>Energy and Buildings</w:t>
      </w:r>
      <w:r>
        <w:rPr>
          <w:rStyle w:val="size-xl"/>
          <w:rFonts w:asciiTheme="minorHAnsi" w:hAnsiTheme="minorHAnsi"/>
          <w:sz w:val="20"/>
          <w:szCs w:val="20"/>
          <w:lang w:val="en"/>
        </w:rPr>
        <w:t xml:space="preserve">, </w:t>
      </w:r>
      <w:r w:rsidR="007A53E5">
        <w:rPr>
          <w:rStyle w:val="size-xl"/>
          <w:rFonts w:asciiTheme="minorHAnsi" w:hAnsiTheme="minorHAnsi"/>
          <w:sz w:val="20"/>
          <w:szCs w:val="20"/>
          <w:lang w:val="en"/>
        </w:rPr>
        <w:t>vol.</w:t>
      </w:r>
      <w:r w:rsidRPr="000E21D5">
        <w:rPr>
          <w:rStyle w:val="size-m"/>
          <w:rFonts w:asciiTheme="minorHAnsi" w:hAnsiTheme="minorHAnsi"/>
          <w:lang w:val="en"/>
        </w:rPr>
        <w:t xml:space="preserve"> 165,</w:t>
      </w:r>
      <w:r w:rsidR="007A53E5">
        <w:rPr>
          <w:rStyle w:val="size-m"/>
          <w:rFonts w:asciiTheme="minorHAnsi" w:hAnsiTheme="minorHAnsi"/>
          <w:lang w:val="en"/>
        </w:rPr>
        <w:t xml:space="preserve"> pp.</w:t>
      </w:r>
      <w:r w:rsidRPr="000E21D5">
        <w:rPr>
          <w:rStyle w:val="size-m"/>
          <w:rFonts w:asciiTheme="minorHAnsi" w:hAnsiTheme="minorHAnsi"/>
          <w:lang w:val="en"/>
        </w:rPr>
        <w:t xml:space="preserve"> 246-258</w:t>
      </w:r>
    </w:p>
    <w:p w14:paraId="25E81FD0" w14:textId="4A3C685C" w:rsidR="00C81287" w:rsidRPr="000844AF" w:rsidRDefault="00C81287" w:rsidP="00377A6D">
      <w:pPr>
        <w:suppressAutoHyphens w:val="0"/>
        <w:autoSpaceDE w:val="0"/>
        <w:autoSpaceDN w:val="0"/>
        <w:adjustRightInd w:val="0"/>
        <w:spacing w:after="0"/>
        <w:jc w:val="both"/>
        <w:rPr>
          <w:rFonts w:asciiTheme="minorHAnsi" w:hAnsiTheme="minorHAnsi"/>
          <w:sz w:val="20"/>
          <w:szCs w:val="20"/>
        </w:rPr>
      </w:pPr>
      <w:r w:rsidRPr="000844AF">
        <w:rPr>
          <w:rStyle w:val="reference-text"/>
          <w:rFonts w:asciiTheme="minorHAnsi" w:hAnsiTheme="minorHAnsi"/>
          <w:sz w:val="20"/>
          <w:szCs w:val="20"/>
          <w:lang w:val="en"/>
        </w:rPr>
        <w:t xml:space="preserve">Pasquill, F. (1961) </w:t>
      </w:r>
      <w:r w:rsidRPr="000844AF">
        <w:rPr>
          <w:rStyle w:val="reference-text"/>
          <w:rFonts w:asciiTheme="minorHAnsi" w:hAnsiTheme="minorHAnsi"/>
          <w:i/>
          <w:iCs/>
          <w:sz w:val="20"/>
          <w:szCs w:val="20"/>
          <w:lang w:val="en"/>
        </w:rPr>
        <w:t>The estimation of the dispersion of windborne material</w:t>
      </w:r>
      <w:r w:rsidR="009265F1" w:rsidRPr="000844AF">
        <w:rPr>
          <w:rStyle w:val="reference-text"/>
          <w:rFonts w:asciiTheme="minorHAnsi" w:hAnsiTheme="minorHAnsi"/>
          <w:sz w:val="20"/>
          <w:szCs w:val="20"/>
          <w:lang w:val="en"/>
        </w:rPr>
        <w:t xml:space="preserve">. The Meteorological Magazine, </w:t>
      </w:r>
      <w:r w:rsidR="007A53E5">
        <w:rPr>
          <w:rStyle w:val="reference-text"/>
          <w:rFonts w:asciiTheme="minorHAnsi" w:hAnsiTheme="minorHAnsi"/>
          <w:sz w:val="20"/>
          <w:szCs w:val="20"/>
          <w:lang w:val="en"/>
        </w:rPr>
        <w:t>v</w:t>
      </w:r>
      <w:r w:rsidRPr="000844AF">
        <w:rPr>
          <w:rStyle w:val="reference-text"/>
          <w:rFonts w:asciiTheme="minorHAnsi" w:hAnsiTheme="minorHAnsi"/>
          <w:sz w:val="20"/>
          <w:szCs w:val="20"/>
          <w:lang w:val="en"/>
        </w:rPr>
        <w:t>ol</w:t>
      </w:r>
      <w:r w:rsidR="007A53E5">
        <w:rPr>
          <w:rStyle w:val="reference-text"/>
          <w:rFonts w:asciiTheme="minorHAnsi" w:hAnsiTheme="minorHAnsi"/>
          <w:sz w:val="20"/>
          <w:szCs w:val="20"/>
          <w:lang w:val="en"/>
        </w:rPr>
        <w:t>. 90, n</w:t>
      </w:r>
      <w:r w:rsidRPr="000844AF">
        <w:rPr>
          <w:rStyle w:val="reference-text"/>
          <w:rFonts w:asciiTheme="minorHAnsi" w:hAnsiTheme="minorHAnsi"/>
          <w:sz w:val="20"/>
          <w:szCs w:val="20"/>
          <w:lang w:val="en"/>
        </w:rPr>
        <w:t>o. 1063, pp</w:t>
      </w:r>
      <w:r w:rsidR="007A53E5">
        <w:rPr>
          <w:rStyle w:val="reference-text"/>
          <w:rFonts w:asciiTheme="minorHAnsi" w:hAnsiTheme="minorHAnsi"/>
          <w:sz w:val="20"/>
          <w:szCs w:val="20"/>
          <w:lang w:val="en"/>
        </w:rPr>
        <w:t>.</w:t>
      </w:r>
      <w:r w:rsidRPr="000844AF">
        <w:rPr>
          <w:rStyle w:val="reference-text"/>
          <w:rFonts w:asciiTheme="minorHAnsi" w:hAnsiTheme="minorHAnsi"/>
          <w:sz w:val="20"/>
          <w:szCs w:val="20"/>
          <w:lang w:val="en"/>
        </w:rPr>
        <w:t xml:space="preserve"> 33-49</w:t>
      </w:r>
    </w:p>
    <w:p w14:paraId="231C82E2" w14:textId="77777777" w:rsidR="00400E3F" w:rsidRPr="000844AF" w:rsidRDefault="00400E3F" w:rsidP="00377A6D">
      <w:pPr>
        <w:suppressAutoHyphens w:val="0"/>
        <w:autoSpaceDE w:val="0"/>
        <w:autoSpaceDN w:val="0"/>
        <w:adjustRightInd w:val="0"/>
        <w:spacing w:after="0" w:line="240" w:lineRule="auto"/>
        <w:jc w:val="both"/>
        <w:rPr>
          <w:rFonts w:asciiTheme="minorHAnsi" w:hAnsiTheme="minorHAnsi" w:cs="Arial"/>
          <w:color w:val="ED7D31" w:themeColor="accent2"/>
          <w:sz w:val="20"/>
          <w:szCs w:val="20"/>
        </w:rPr>
      </w:pPr>
    </w:p>
    <w:p w14:paraId="17D5E176" w14:textId="54228ECC"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AdvTT5235d5a9"/>
          <w:kern w:val="0"/>
          <w:sz w:val="20"/>
          <w:szCs w:val="20"/>
          <w:lang w:eastAsia="en-GB"/>
        </w:rPr>
      </w:pPr>
      <w:r w:rsidRPr="000844AF">
        <w:rPr>
          <w:rFonts w:asciiTheme="minorHAnsi" w:eastAsia="Times New Roman" w:hAnsiTheme="minorHAnsi" w:cs="AdvTT5235d5a9"/>
          <w:kern w:val="0"/>
          <w:sz w:val="20"/>
          <w:szCs w:val="20"/>
          <w:lang w:eastAsia="en-GB"/>
        </w:rPr>
        <w:t xml:space="preserve">Passant, N.R., Peirce, M., Rudd, H.J., Scott, D.W., Marlowe, I., Watterson, J.D., (2002) </w:t>
      </w:r>
      <w:r w:rsidRPr="007A53E5">
        <w:rPr>
          <w:rFonts w:asciiTheme="minorHAnsi" w:eastAsia="Times New Roman" w:hAnsiTheme="minorHAnsi" w:cs="AdvTT5235d5a9"/>
          <w:i/>
          <w:kern w:val="0"/>
          <w:sz w:val="20"/>
          <w:szCs w:val="20"/>
          <w:lang w:eastAsia="en-GB"/>
        </w:rPr>
        <w:t xml:space="preserve">UK particulate and heavy metal emissions from industrial processes. </w:t>
      </w:r>
      <w:r w:rsidRPr="000844AF">
        <w:rPr>
          <w:rFonts w:asciiTheme="minorHAnsi" w:eastAsia="Times New Roman" w:hAnsiTheme="minorHAnsi" w:cs="AdvTT5235d5a9"/>
          <w:kern w:val="0"/>
          <w:sz w:val="20"/>
          <w:szCs w:val="20"/>
          <w:lang w:eastAsia="en-GB"/>
        </w:rPr>
        <w:t>A report produced for the Department for Environment, Food &amp; Rural Affairs</w:t>
      </w:r>
      <w:r w:rsidRPr="002163DF">
        <w:rPr>
          <w:rFonts w:asciiTheme="minorHAnsi" w:eastAsia="Times New Roman" w:hAnsiTheme="minorHAnsi" w:cs="AdvTT5235d5a9"/>
          <w:kern w:val="0"/>
          <w:sz w:val="20"/>
          <w:szCs w:val="20"/>
          <w:lang w:eastAsia="en-GB"/>
        </w:rPr>
        <w:t xml:space="preserve">, the National Assembly for Wales, the Scottish Executive and the Department of the Environment in Northern Ireland; 2002. </w:t>
      </w:r>
      <w:r w:rsidR="002163DF" w:rsidRPr="002163DF">
        <w:rPr>
          <w:rFonts w:asciiTheme="minorHAnsi" w:eastAsia="Times New Roman" w:hAnsiTheme="minorHAnsi" w:cs="AdvTT5235d5a9"/>
          <w:kern w:val="0"/>
          <w:sz w:val="20"/>
          <w:szCs w:val="20"/>
          <w:lang w:eastAsia="en-GB"/>
        </w:rPr>
        <w:t>AEAT-6270 Issue 2 (online) available at: https://uk-air.defra.gov.uk/assets/documents/reports/empire/AEAT6270Issue2finaldraft_v2.pdf [accessed on16th April 2018]</w:t>
      </w:r>
    </w:p>
    <w:p w14:paraId="033718AE" w14:textId="77777777"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AdvTT5235d5a9"/>
          <w:color w:val="ED7D31" w:themeColor="accent2"/>
          <w:kern w:val="0"/>
          <w:sz w:val="20"/>
          <w:szCs w:val="20"/>
          <w:lang w:eastAsia="en-GB"/>
        </w:rPr>
      </w:pPr>
    </w:p>
    <w:p w14:paraId="73BA7026" w14:textId="47CBB07C"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Arial"/>
          <w:kern w:val="0"/>
          <w:sz w:val="20"/>
          <w:szCs w:val="20"/>
          <w:lang w:eastAsia="en-GB"/>
        </w:rPr>
      </w:pPr>
      <w:r w:rsidRPr="000844AF">
        <w:rPr>
          <w:rFonts w:asciiTheme="minorHAnsi" w:eastAsia="Times New Roman" w:hAnsiTheme="minorHAnsi" w:cs="Arial"/>
          <w:kern w:val="0"/>
          <w:sz w:val="20"/>
          <w:szCs w:val="20"/>
          <w:lang w:eastAsia="en-GB"/>
        </w:rPr>
        <w:t xml:space="preserve">Pope, C.A., (1989) </w:t>
      </w:r>
      <w:r w:rsidRPr="007A53E5">
        <w:rPr>
          <w:rFonts w:asciiTheme="minorHAnsi" w:eastAsia="Times New Roman" w:hAnsiTheme="minorHAnsi" w:cs="Arial"/>
          <w:i/>
          <w:kern w:val="0"/>
          <w:sz w:val="20"/>
          <w:szCs w:val="20"/>
          <w:lang w:eastAsia="en-GB"/>
        </w:rPr>
        <w:t>Respiratory Disease Associated with Community Air Pollution and a Steel Mill, Utah Valley.</w:t>
      </w:r>
      <w:r w:rsidRPr="000844AF">
        <w:rPr>
          <w:rFonts w:asciiTheme="minorHAnsi" w:eastAsia="Times New Roman" w:hAnsiTheme="minorHAnsi" w:cs="Arial"/>
          <w:kern w:val="0"/>
          <w:sz w:val="20"/>
          <w:szCs w:val="20"/>
          <w:lang w:eastAsia="en-GB"/>
        </w:rPr>
        <w:t xml:space="preserve"> American Journal of Public Health</w:t>
      </w:r>
      <w:r w:rsidR="00AA0259">
        <w:rPr>
          <w:rFonts w:asciiTheme="minorHAnsi" w:eastAsia="Times New Roman" w:hAnsiTheme="minorHAnsi" w:cs="Arial"/>
          <w:kern w:val="0"/>
          <w:sz w:val="20"/>
          <w:szCs w:val="20"/>
          <w:lang w:eastAsia="en-GB"/>
        </w:rPr>
        <w:t>,</w:t>
      </w:r>
      <w:r w:rsidRPr="000844AF">
        <w:rPr>
          <w:rFonts w:asciiTheme="minorHAnsi" w:eastAsia="Times New Roman" w:hAnsiTheme="minorHAnsi" w:cs="Arial"/>
          <w:kern w:val="0"/>
          <w:sz w:val="20"/>
          <w:szCs w:val="20"/>
          <w:lang w:eastAsia="en-GB"/>
        </w:rPr>
        <w:t xml:space="preserve"> </w:t>
      </w:r>
      <w:r w:rsidR="00AA0259">
        <w:rPr>
          <w:rFonts w:asciiTheme="minorHAnsi" w:eastAsia="Times New Roman" w:hAnsiTheme="minorHAnsi" w:cs="Arial"/>
          <w:kern w:val="0"/>
          <w:sz w:val="20"/>
          <w:szCs w:val="20"/>
          <w:lang w:eastAsia="en-GB"/>
        </w:rPr>
        <w:t xml:space="preserve">vol. </w:t>
      </w:r>
      <w:r w:rsidRPr="000844AF">
        <w:rPr>
          <w:rFonts w:asciiTheme="minorHAnsi" w:eastAsia="Times New Roman" w:hAnsiTheme="minorHAnsi" w:cs="Arial"/>
          <w:kern w:val="0"/>
          <w:sz w:val="20"/>
          <w:szCs w:val="20"/>
          <w:lang w:eastAsia="en-GB"/>
        </w:rPr>
        <w:t>79</w:t>
      </w:r>
      <w:r w:rsidR="00AA0259">
        <w:rPr>
          <w:rFonts w:asciiTheme="minorHAnsi" w:eastAsia="Times New Roman" w:hAnsiTheme="minorHAnsi" w:cs="Arial"/>
          <w:kern w:val="0"/>
          <w:sz w:val="20"/>
          <w:szCs w:val="20"/>
          <w:lang w:eastAsia="en-GB"/>
        </w:rPr>
        <w:t>, pp.</w:t>
      </w:r>
      <w:r w:rsidRPr="000844AF">
        <w:rPr>
          <w:rFonts w:asciiTheme="minorHAnsi" w:eastAsia="Times New Roman" w:hAnsiTheme="minorHAnsi" w:cs="Arial"/>
          <w:kern w:val="0"/>
          <w:sz w:val="20"/>
          <w:szCs w:val="20"/>
          <w:lang w:eastAsia="en-GB"/>
        </w:rPr>
        <w:t>623-628</w:t>
      </w:r>
    </w:p>
    <w:p w14:paraId="526D50B3" w14:textId="77777777" w:rsidR="00400E3F" w:rsidRPr="000844AF" w:rsidRDefault="00400E3F" w:rsidP="00377A6D">
      <w:pPr>
        <w:suppressAutoHyphens w:val="0"/>
        <w:autoSpaceDE w:val="0"/>
        <w:autoSpaceDN w:val="0"/>
        <w:adjustRightInd w:val="0"/>
        <w:spacing w:after="0" w:line="240" w:lineRule="auto"/>
        <w:jc w:val="both"/>
        <w:rPr>
          <w:rFonts w:asciiTheme="minorHAnsi" w:hAnsiTheme="minorHAnsi" w:cs="Arial"/>
          <w:color w:val="ED7D31" w:themeColor="accent2"/>
          <w:sz w:val="20"/>
          <w:szCs w:val="20"/>
        </w:rPr>
      </w:pPr>
    </w:p>
    <w:p w14:paraId="46BDCD5A" w14:textId="45EA1233"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GillSans-Bold"/>
          <w:bCs/>
          <w:kern w:val="0"/>
          <w:sz w:val="20"/>
          <w:szCs w:val="20"/>
          <w:lang w:eastAsia="en-GB"/>
        </w:rPr>
      </w:pPr>
      <w:r w:rsidRPr="000844AF">
        <w:rPr>
          <w:rFonts w:asciiTheme="minorHAnsi" w:eastAsia="Times New Roman" w:hAnsiTheme="minorHAnsi" w:cs="GillSans"/>
          <w:kern w:val="0"/>
          <w:sz w:val="20"/>
          <w:szCs w:val="20"/>
          <w:lang w:eastAsia="en-GB"/>
        </w:rPr>
        <w:t xml:space="preserve">Pope, C.A., Schwartz, J., Ransom, M.R., (1992) </w:t>
      </w:r>
      <w:r w:rsidRPr="00AA0259">
        <w:rPr>
          <w:rFonts w:asciiTheme="minorHAnsi" w:eastAsia="Times New Roman" w:hAnsiTheme="minorHAnsi" w:cs="GillSans-Bold"/>
          <w:bCs/>
          <w:i/>
          <w:kern w:val="0"/>
          <w:sz w:val="20"/>
          <w:szCs w:val="20"/>
          <w:lang w:eastAsia="en-GB"/>
        </w:rPr>
        <w:t>Daily mortality and PM</w:t>
      </w:r>
      <w:r w:rsidRPr="00AA0259">
        <w:rPr>
          <w:rFonts w:asciiTheme="minorHAnsi" w:eastAsia="Times New Roman" w:hAnsiTheme="minorHAnsi" w:cs="GillSans-Bold"/>
          <w:bCs/>
          <w:i/>
          <w:kern w:val="0"/>
          <w:sz w:val="20"/>
          <w:szCs w:val="20"/>
          <w:vertAlign w:val="subscript"/>
          <w:lang w:eastAsia="en-GB"/>
        </w:rPr>
        <w:t>10</w:t>
      </w:r>
      <w:r w:rsidRPr="00AA0259">
        <w:rPr>
          <w:rFonts w:asciiTheme="minorHAnsi" w:eastAsia="Times New Roman" w:hAnsiTheme="minorHAnsi" w:cs="GillSans-Bold"/>
          <w:bCs/>
          <w:i/>
          <w:kern w:val="0"/>
          <w:sz w:val="20"/>
          <w:szCs w:val="20"/>
          <w:lang w:eastAsia="en-GB"/>
        </w:rPr>
        <w:t xml:space="preserve"> pollution in Utah Valley</w:t>
      </w:r>
      <w:r w:rsidRPr="000844AF">
        <w:rPr>
          <w:rFonts w:asciiTheme="minorHAnsi" w:eastAsia="Times New Roman" w:hAnsiTheme="minorHAnsi" w:cs="GillSans-Bold"/>
          <w:bCs/>
          <w:kern w:val="0"/>
          <w:sz w:val="20"/>
          <w:szCs w:val="20"/>
          <w:lang w:eastAsia="en-GB"/>
        </w:rPr>
        <w:t xml:space="preserve">. </w:t>
      </w:r>
      <w:r w:rsidR="00AA0259">
        <w:rPr>
          <w:rFonts w:asciiTheme="minorHAnsi" w:eastAsia="Times New Roman" w:hAnsiTheme="minorHAnsi" w:cs="GillSans-Italic"/>
          <w:iCs/>
          <w:kern w:val="0"/>
          <w:sz w:val="20"/>
          <w:szCs w:val="20"/>
          <w:lang w:eastAsia="en-GB"/>
        </w:rPr>
        <w:t>Arch. Environ. Health</w:t>
      </w:r>
      <w:r w:rsidRPr="000844AF">
        <w:rPr>
          <w:rFonts w:asciiTheme="minorHAnsi" w:eastAsia="Times New Roman" w:hAnsiTheme="minorHAnsi" w:cs="GillSans"/>
          <w:kern w:val="0"/>
          <w:sz w:val="20"/>
          <w:szCs w:val="20"/>
          <w:lang w:eastAsia="en-GB"/>
        </w:rPr>
        <w:t>,</w:t>
      </w:r>
      <w:r w:rsidR="00AA0259">
        <w:rPr>
          <w:rFonts w:asciiTheme="minorHAnsi" w:eastAsia="Times New Roman" w:hAnsiTheme="minorHAnsi" w:cs="GillSans"/>
          <w:kern w:val="0"/>
          <w:sz w:val="20"/>
          <w:szCs w:val="20"/>
          <w:lang w:eastAsia="en-GB"/>
        </w:rPr>
        <w:t xml:space="preserve"> vol.</w:t>
      </w:r>
      <w:r w:rsidRPr="000844AF">
        <w:rPr>
          <w:rFonts w:asciiTheme="minorHAnsi" w:eastAsia="Times New Roman" w:hAnsiTheme="minorHAnsi" w:cs="GillSans"/>
          <w:kern w:val="0"/>
          <w:sz w:val="20"/>
          <w:szCs w:val="20"/>
          <w:lang w:eastAsia="en-GB"/>
        </w:rPr>
        <w:t xml:space="preserve"> </w:t>
      </w:r>
      <w:r w:rsidRPr="000844AF">
        <w:rPr>
          <w:rFonts w:asciiTheme="minorHAnsi" w:eastAsia="Times New Roman" w:hAnsiTheme="minorHAnsi" w:cs="GillSans-Bold"/>
          <w:bCs/>
          <w:kern w:val="0"/>
          <w:sz w:val="20"/>
          <w:szCs w:val="20"/>
          <w:lang w:eastAsia="en-GB"/>
        </w:rPr>
        <w:t>47</w:t>
      </w:r>
      <w:r w:rsidR="00AA0259">
        <w:rPr>
          <w:rFonts w:asciiTheme="minorHAnsi" w:eastAsia="Times New Roman" w:hAnsiTheme="minorHAnsi" w:cs="GillSans-Bold"/>
          <w:bCs/>
          <w:kern w:val="0"/>
          <w:sz w:val="20"/>
          <w:szCs w:val="20"/>
          <w:lang w:eastAsia="en-GB"/>
        </w:rPr>
        <w:t>, pp.</w:t>
      </w:r>
      <w:r w:rsidRPr="000844AF">
        <w:rPr>
          <w:rFonts w:asciiTheme="minorHAnsi" w:eastAsia="Times New Roman" w:hAnsiTheme="minorHAnsi" w:cs="GillSans"/>
          <w:kern w:val="0"/>
          <w:sz w:val="20"/>
          <w:szCs w:val="20"/>
          <w:lang w:eastAsia="en-GB"/>
        </w:rPr>
        <w:t>211-217.</w:t>
      </w:r>
    </w:p>
    <w:p w14:paraId="7A7BC5DE" w14:textId="77777777" w:rsidR="00400E3F" w:rsidRPr="000844AF" w:rsidRDefault="00400E3F" w:rsidP="00377A6D">
      <w:pPr>
        <w:suppressAutoHyphens w:val="0"/>
        <w:autoSpaceDE w:val="0"/>
        <w:autoSpaceDN w:val="0"/>
        <w:adjustRightInd w:val="0"/>
        <w:spacing w:after="0" w:line="240" w:lineRule="auto"/>
        <w:jc w:val="both"/>
        <w:rPr>
          <w:rFonts w:asciiTheme="minorHAnsi" w:hAnsiTheme="minorHAnsi" w:cs="Arial"/>
          <w:sz w:val="20"/>
          <w:szCs w:val="20"/>
        </w:rPr>
      </w:pPr>
    </w:p>
    <w:p w14:paraId="7962BD1F" w14:textId="47B321D0" w:rsidR="00400E3F" w:rsidRPr="000844AF" w:rsidRDefault="00400E3F" w:rsidP="00377A6D">
      <w:pPr>
        <w:jc w:val="both"/>
        <w:rPr>
          <w:rStyle w:val="ref-overlay2"/>
          <w:rFonts w:asciiTheme="minorHAnsi" w:hAnsiTheme="minorHAnsi" w:cs="Arial"/>
          <w:sz w:val="20"/>
          <w:szCs w:val="20"/>
        </w:rPr>
      </w:pPr>
      <w:r w:rsidRPr="000844AF">
        <w:rPr>
          <w:rStyle w:val="hlfld-contribauthor"/>
          <w:rFonts w:asciiTheme="minorHAnsi" w:hAnsiTheme="minorHAnsi" w:cs="Arial"/>
          <w:sz w:val="20"/>
          <w:szCs w:val="20"/>
          <w:shd w:val="clear" w:color="auto" w:fill="FFFFFF"/>
          <w:lang w:val="en"/>
        </w:rPr>
        <w:t xml:space="preserve">Pope, </w:t>
      </w:r>
      <w:r w:rsidRPr="000844AF">
        <w:rPr>
          <w:rStyle w:val="nlmgiven-names"/>
          <w:rFonts w:asciiTheme="minorHAnsi" w:hAnsiTheme="minorHAnsi" w:cs="Arial"/>
          <w:sz w:val="20"/>
          <w:szCs w:val="20"/>
          <w:shd w:val="clear" w:color="auto" w:fill="FFFFFF"/>
          <w:lang w:val="en"/>
        </w:rPr>
        <w:t>C. A.</w:t>
      </w:r>
      <w:r w:rsidRPr="000844AF">
        <w:rPr>
          <w:rStyle w:val="ref-overlay2"/>
          <w:rFonts w:asciiTheme="minorHAnsi" w:hAnsiTheme="minorHAnsi" w:cs="Arial"/>
          <w:sz w:val="20"/>
          <w:szCs w:val="20"/>
          <w:lang w:val="en"/>
        </w:rPr>
        <w:t xml:space="preserve"> </w:t>
      </w:r>
      <w:r w:rsidRPr="000844AF">
        <w:rPr>
          <w:rStyle w:val="nlmyear"/>
          <w:rFonts w:asciiTheme="minorHAnsi" w:hAnsiTheme="minorHAnsi" w:cs="Arial"/>
          <w:sz w:val="20"/>
          <w:szCs w:val="20"/>
          <w:shd w:val="clear" w:color="auto" w:fill="FFFFFF"/>
          <w:lang w:val="en"/>
        </w:rPr>
        <w:t>1996</w:t>
      </w:r>
      <w:r w:rsidRPr="000844AF">
        <w:rPr>
          <w:rStyle w:val="ref-overlay2"/>
          <w:rFonts w:asciiTheme="minorHAnsi" w:hAnsiTheme="minorHAnsi" w:cs="Arial"/>
          <w:sz w:val="20"/>
          <w:szCs w:val="20"/>
          <w:lang w:val="en"/>
        </w:rPr>
        <w:t xml:space="preserve">. </w:t>
      </w:r>
      <w:r w:rsidRPr="00AA0259">
        <w:rPr>
          <w:rStyle w:val="nlmarticle-title"/>
          <w:rFonts w:asciiTheme="minorHAnsi" w:hAnsiTheme="minorHAnsi" w:cs="Arial"/>
          <w:i/>
          <w:sz w:val="20"/>
          <w:szCs w:val="20"/>
          <w:shd w:val="clear" w:color="auto" w:fill="FFFFFF"/>
          <w:lang w:val="en"/>
        </w:rPr>
        <w:t>Particulate Pollution and Health: A Review of the Utah Valley Experience</w:t>
      </w:r>
      <w:r w:rsidRPr="000844AF">
        <w:rPr>
          <w:rStyle w:val="ref-overlay2"/>
          <w:rFonts w:asciiTheme="minorHAnsi" w:hAnsiTheme="minorHAnsi" w:cs="Arial"/>
          <w:sz w:val="20"/>
          <w:szCs w:val="20"/>
          <w:lang w:val="en"/>
        </w:rPr>
        <w:t xml:space="preserve">. </w:t>
      </w:r>
      <w:r w:rsidRPr="000844AF">
        <w:rPr>
          <w:rStyle w:val="ref-overlay2"/>
          <w:rFonts w:asciiTheme="minorHAnsi" w:hAnsiTheme="minorHAnsi" w:cs="Arial"/>
          <w:iCs/>
          <w:sz w:val="20"/>
          <w:szCs w:val="20"/>
        </w:rPr>
        <w:t>J. Exposure Anal. Environ. Epidemiol.</w:t>
      </w:r>
      <w:r w:rsidR="00AA0259">
        <w:rPr>
          <w:rStyle w:val="ref-overlay2"/>
          <w:rFonts w:asciiTheme="minorHAnsi" w:hAnsiTheme="minorHAnsi" w:cs="Arial"/>
          <w:iCs/>
          <w:sz w:val="20"/>
          <w:szCs w:val="20"/>
        </w:rPr>
        <w:t>, vol.</w:t>
      </w:r>
      <w:r w:rsidRPr="000844AF">
        <w:rPr>
          <w:rStyle w:val="ref-overlay2"/>
          <w:rFonts w:asciiTheme="minorHAnsi" w:hAnsiTheme="minorHAnsi" w:cs="Arial"/>
          <w:sz w:val="20"/>
          <w:szCs w:val="20"/>
        </w:rPr>
        <w:t xml:space="preserve"> 6</w:t>
      </w:r>
      <w:r w:rsidR="00AA0259">
        <w:rPr>
          <w:rStyle w:val="ref-overlay2"/>
          <w:rFonts w:asciiTheme="minorHAnsi" w:hAnsiTheme="minorHAnsi" w:cs="Arial"/>
          <w:sz w:val="20"/>
          <w:szCs w:val="20"/>
        </w:rPr>
        <w:t xml:space="preserve">, no. </w:t>
      </w:r>
      <w:r w:rsidRPr="000844AF">
        <w:rPr>
          <w:rStyle w:val="ref-overlay2"/>
          <w:rFonts w:asciiTheme="minorHAnsi" w:hAnsiTheme="minorHAnsi" w:cs="Arial"/>
          <w:sz w:val="20"/>
          <w:szCs w:val="20"/>
        </w:rPr>
        <w:t>1</w:t>
      </w:r>
      <w:r w:rsidR="00AA0259">
        <w:rPr>
          <w:rStyle w:val="ref-overlay2"/>
          <w:rFonts w:asciiTheme="minorHAnsi" w:hAnsiTheme="minorHAnsi" w:cs="Arial"/>
          <w:sz w:val="20"/>
          <w:szCs w:val="20"/>
        </w:rPr>
        <w:t>, pp.</w:t>
      </w:r>
      <w:r w:rsidRPr="000844AF">
        <w:rPr>
          <w:rStyle w:val="ref-overlay2"/>
          <w:rFonts w:asciiTheme="minorHAnsi" w:hAnsiTheme="minorHAnsi" w:cs="Arial"/>
          <w:sz w:val="20"/>
          <w:szCs w:val="20"/>
        </w:rPr>
        <w:t xml:space="preserve"> </w:t>
      </w:r>
      <w:r w:rsidRPr="000844AF">
        <w:rPr>
          <w:rStyle w:val="nlmfpage"/>
          <w:rFonts w:asciiTheme="minorHAnsi" w:hAnsiTheme="minorHAnsi" w:cs="Arial"/>
          <w:sz w:val="20"/>
          <w:szCs w:val="20"/>
          <w:shd w:val="clear" w:color="auto" w:fill="FFFFFF"/>
        </w:rPr>
        <w:t>23</w:t>
      </w:r>
      <w:r w:rsidRPr="000844AF">
        <w:rPr>
          <w:rStyle w:val="ref-overlay2"/>
          <w:rFonts w:asciiTheme="minorHAnsi" w:hAnsiTheme="minorHAnsi" w:cs="Arial"/>
          <w:sz w:val="20"/>
          <w:szCs w:val="20"/>
        </w:rPr>
        <w:t>–</w:t>
      </w:r>
      <w:r w:rsidRPr="000844AF">
        <w:rPr>
          <w:rStyle w:val="nlmlpage"/>
          <w:rFonts w:asciiTheme="minorHAnsi" w:hAnsiTheme="minorHAnsi" w:cs="Arial"/>
          <w:sz w:val="20"/>
          <w:szCs w:val="20"/>
          <w:shd w:val="clear" w:color="auto" w:fill="FFFFFF"/>
        </w:rPr>
        <w:t>34</w:t>
      </w:r>
      <w:r w:rsidRPr="000844AF">
        <w:rPr>
          <w:rStyle w:val="ref-overlay2"/>
          <w:rFonts w:asciiTheme="minorHAnsi" w:hAnsiTheme="minorHAnsi" w:cs="Arial"/>
          <w:sz w:val="20"/>
          <w:szCs w:val="20"/>
        </w:rPr>
        <w:t>.</w:t>
      </w:r>
    </w:p>
    <w:p w14:paraId="4534C711" w14:textId="08E52021" w:rsidR="00FE01B2" w:rsidRPr="000844AF" w:rsidRDefault="00FE01B2" w:rsidP="00377A6D">
      <w:pPr>
        <w:suppressAutoHyphens w:val="0"/>
        <w:autoSpaceDE w:val="0"/>
        <w:autoSpaceDN w:val="0"/>
        <w:adjustRightInd w:val="0"/>
        <w:spacing w:after="0"/>
        <w:jc w:val="both"/>
        <w:rPr>
          <w:rFonts w:asciiTheme="minorHAnsi" w:eastAsia="Times New Roman" w:hAnsiTheme="minorHAnsi" w:cs="AdvTT5235d5a9"/>
          <w:b/>
          <w:kern w:val="0"/>
          <w:sz w:val="20"/>
          <w:szCs w:val="20"/>
          <w:lang w:eastAsia="en-GB"/>
        </w:rPr>
      </w:pPr>
      <w:r w:rsidRPr="000844AF">
        <w:rPr>
          <w:rFonts w:asciiTheme="minorHAnsi" w:eastAsia="Times New Roman" w:hAnsiTheme="minorHAnsi" w:cs="AdvTT5235d5a9"/>
          <w:kern w:val="0"/>
          <w:sz w:val="20"/>
          <w:szCs w:val="20"/>
          <w:lang w:eastAsia="en-GB"/>
        </w:rPr>
        <w:t>Proctor, D. M., Fehling, K. A., Shay, E. C., Wittenborn, J. L., Green, J. J., Avent, C., Bigham, R. D., Connolly, M., Lee, B., Shepker, I. O., Zak, M. A. (2000)</w:t>
      </w:r>
      <w:r w:rsidRPr="000844AF">
        <w:rPr>
          <w:rFonts w:asciiTheme="minorHAnsi" w:eastAsia="Times New Roman" w:hAnsiTheme="minorHAnsi" w:cs="AdvTT5235d5a9"/>
          <w:b/>
          <w:kern w:val="0"/>
          <w:sz w:val="20"/>
          <w:szCs w:val="20"/>
          <w:lang w:eastAsia="en-GB"/>
        </w:rPr>
        <w:t xml:space="preserve"> </w:t>
      </w:r>
      <w:r w:rsidRPr="000844AF">
        <w:rPr>
          <w:rFonts w:asciiTheme="minorHAnsi" w:eastAsia="Times New Roman" w:hAnsiTheme="minorHAnsi" w:cs="AdvTT5235d5a9"/>
          <w:i/>
          <w:kern w:val="0"/>
          <w:sz w:val="20"/>
          <w:szCs w:val="20"/>
          <w:lang w:eastAsia="en-GB"/>
        </w:rPr>
        <w:t>Physical and Chemical Characteristics of Blast Furnace, Basic Oxygen Furnace, and Electric Arc Furnace Steel Industry Slags.</w:t>
      </w:r>
      <w:r w:rsidRPr="000844AF">
        <w:rPr>
          <w:rFonts w:asciiTheme="minorHAnsi" w:eastAsia="Times New Roman" w:hAnsiTheme="minorHAnsi" w:cs="AdvTT5235d5a9"/>
          <w:kern w:val="0"/>
          <w:sz w:val="20"/>
          <w:szCs w:val="20"/>
          <w:lang w:eastAsia="en-GB"/>
        </w:rPr>
        <w:t xml:space="preserve"> Environ. Sci. Technol.</w:t>
      </w:r>
      <w:r w:rsidR="00AA0259">
        <w:rPr>
          <w:rFonts w:asciiTheme="minorHAnsi" w:eastAsia="Times New Roman" w:hAnsiTheme="minorHAnsi" w:cs="AdvTT5235d5a9"/>
          <w:kern w:val="0"/>
          <w:sz w:val="20"/>
          <w:szCs w:val="20"/>
          <w:lang w:eastAsia="en-GB"/>
        </w:rPr>
        <w:t>,</w:t>
      </w:r>
      <w:r w:rsidRPr="000844AF">
        <w:rPr>
          <w:rFonts w:asciiTheme="minorHAnsi" w:eastAsia="Times New Roman" w:hAnsiTheme="minorHAnsi" w:cs="AdvTT5235d5a9"/>
          <w:kern w:val="0"/>
          <w:sz w:val="20"/>
          <w:szCs w:val="20"/>
          <w:lang w:eastAsia="en-GB"/>
        </w:rPr>
        <w:t xml:space="preserve"> </w:t>
      </w:r>
      <w:r w:rsidR="00AA0259">
        <w:rPr>
          <w:rFonts w:asciiTheme="minorHAnsi" w:eastAsia="Times New Roman" w:hAnsiTheme="minorHAnsi" w:cs="AdvTT5235d5a9"/>
          <w:kern w:val="0"/>
          <w:sz w:val="20"/>
          <w:szCs w:val="20"/>
          <w:lang w:eastAsia="en-GB"/>
        </w:rPr>
        <w:t>vol.</w:t>
      </w:r>
      <w:r w:rsidRPr="000844AF">
        <w:rPr>
          <w:rFonts w:asciiTheme="minorHAnsi" w:eastAsia="Times New Roman" w:hAnsiTheme="minorHAnsi" w:cs="AdvTT5235d5a9"/>
          <w:kern w:val="0"/>
          <w:sz w:val="20"/>
          <w:szCs w:val="20"/>
          <w:lang w:eastAsia="en-GB"/>
        </w:rPr>
        <w:t xml:space="preserve"> 34,</w:t>
      </w:r>
      <w:r w:rsidR="00AA0259">
        <w:rPr>
          <w:rFonts w:asciiTheme="minorHAnsi" w:eastAsia="Times New Roman" w:hAnsiTheme="minorHAnsi" w:cs="AdvTT5235d5a9"/>
          <w:kern w:val="0"/>
          <w:sz w:val="20"/>
          <w:szCs w:val="20"/>
          <w:lang w:eastAsia="en-GB"/>
        </w:rPr>
        <w:t xml:space="preserve"> pp.</w:t>
      </w:r>
      <w:r w:rsidRPr="000844AF">
        <w:rPr>
          <w:rFonts w:asciiTheme="minorHAnsi" w:eastAsia="Times New Roman" w:hAnsiTheme="minorHAnsi" w:cs="AdvTT5235d5a9"/>
          <w:kern w:val="0"/>
          <w:sz w:val="20"/>
          <w:szCs w:val="20"/>
          <w:lang w:eastAsia="en-GB"/>
        </w:rPr>
        <w:t xml:space="preserve"> 1576-1582 </w:t>
      </w:r>
    </w:p>
    <w:p w14:paraId="1BE334D9" w14:textId="77777777" w:rsidR="00FE55CD" w:rsidRPr="000844AF" w:rsidRDefault="00FE55CD" w:rsidP="00377A6D">
      <w:pPr>
        <w:suppressAutoHyphens w:val="0"/>
        <w:autoSpaceDE w:val="0"/>
        <w:autoSpaceDN w:val="0"/>
        <w:adjustRightInd w:val="0"/>
        <w:spacing w:after="0"/>
        <w:jc w:val="both"/>
        <w:rPr>
          <w:rStyle w:val="ref-overlay2"/>
          <w:rFonts w:asciiTheme="minorHAnsi" w:eastAsia="Times New Roman" w:hAnsiTheme="minorHAnsi" w:cs="AdvTT5235d5a9"/>
          <w:b/>
          <w:kern w:val="0"/>
          <w:sz w:val="20"/>
          <w:szCs w:val="20"/>
          <w:shd w:val="clear" w:color="auto" w:fill="auto"/>
          <w:lang w:eastAsia="en-GB"/>
        </w:rPr>
      </w:pPr>
    </w:p>
    <w:p w14:paraId="66DE2D16" w14:textId="360FAD95" w:rsidR="00FE55CD" w:rsidRDefault="00FE55CD" w:rsidP="00377A6D">
      <w:pPr>
        <w:suppressAutoHyphens w:val="0"/>
        <w:autoSpaceDE w:val="0"/>
        <w:autoSpaceDN w:val="0"/>
        <w:adjustRightInd w:val="0"/>
        <w:spacing w:after="0" w:line="240" w:lineRule="auto"/>
        <w:jc w:val="both"/>
        <w:rPr>
          <w:rFonts w:asciiTheme="minorHAnsi" w:eastAsiaTheme="minorHAnsi" w:hAnsiTheme="minorHAnsi" w:cs="Times New Roman"/>
          <w:kern w:val="0"/>
          <w:sz w:val="20"/>
          <w:szCs w:val="20"/>
          <w:lang w:eastAsia="en-US"/>
        </w:rPr>
      </w:pPr>
      <w:r w:rsidRPr="000844AF">
        <w:rPr>
          <w:rFonts w:asciiTheme="minorHAnsi" w:eastAsiaTheme="minorHAnsi" w:hAnsiTheme="minorHAnsi" w:cs="Times New Roman"/>
          <w:kern w:val="0"/>
          <w:sz w:val="20"/>
          <w:szCs w:val="20"/>
          <w:lang w:eastAsia="en-US"/>
        </w:rPr>
        <w:t xml:space="preserve">R Development Core Team (2008) </w:t>
      </w:r>
      <w:r w:rsidRPr="000844AF">
        <w:rPr>
          <w:rFonts w:asciiTheme="minorHAnsi" w:eastAsiaTheme="minorHAnsi" w:hAnsiTheme="minorHAnsi" w:cs="Times New Roman"/>
          <w:i/>
          <w:kern w:val="0"/>
          <w:sz w:val="20"/>
          <w:szCs w:val="20"/>
          <w:lang w:eastAsia="en-US"/>
        </w:rPr>
        <w:t xml:space="preserve">R: A language and environment for statistical computing. </w:t>
      </w:r>
      <w:r w:rsidRPr="000844AF">
        <w:rPr>
          <w:rFonts w:asciiTheme="minorHAnsi" w:eastAsiaTheme="minorHAnsi" w:hAnsiTheme="minorHAnsi" w:cs="Times New Roman"/>
          <w:kern w:val="0"/>
          <w:sz w:val="20"/>
          <w:szCs w:val="20"/>
          <w:lang w:eastAsia="en-US"/>
        </w:rPr>
        <w:t>R Foundation for Statistical Computing, Vienna, Austria (online) available at: http://www.R-project.org [accessed on 3</w:t>
      </w:r>
      <w:r w:rsidRPr="000844AF">
        <w:rPr>
          <w:rFonts w:asciiTheme="minorHAnsi" w:eastAsiaTheme="minorHAnsi" w:hAnsiTheme="minorHAnsi" w:cs="Times New Roman"/>
          <w:kern w:val="0"/>
          <w:sz w:val="20"/>
          <w:szCs w:val="20"/>
          <w:vertAlign w:val="superscript"/>
          <w:lang w:eastAsia="en-US"/>
        </w:rPr>
        <w:t>rd</w:t>
      </w:r>
      <w:r w:rsidRPr="000844AF">
        <w:rPr>
          <w:rFonts w:asciiTheme="minorHAnsi" w:eastAsiaTheme="minorHAnsi" w:hAnsiTheme="minorHAnsi" w:cs="Times New Roman"/>
          <w:kern w:val="0"/>
          <w:sz w:val="20"/>
          <w:szCs w:val="20"/>
          <w:lang w:eastAsia="en-US"/>
        </w:rPr>
        <w:t xml:space="preserve"> February 2018]</w:t>
      </w:r>
    </w:p>
    <w:p w14:paraId="0B6B51C3" w14:textId="77777777" w:rsidR="009A4AAD" w:rsidRPr="000844AF" w:rsidRDefault="009A4AAD" w:rsidP="00377A6D">
      <w:pPr>
        <w:suppressAutoHyphens w:val="0"/>
        <w:autoSpaceDE w:val="0"/>
        <w:autoSpaceDN w:val="0"/>
        <w:adjustRightInd w:val="0"/>
        <w:spacing w:after="0" w:line="240" w:lineRule="auto"/>
        <w:jc w:val="both"/>
        <w:rPr>
          <w:rFonts w:asciiTheme="minorHAnsi" w:eastAsiaTheme="minorHAnsi" w:hAnsiTheme="minorHAnsi" w:cs="Times New Roman"/>
          <w:kern w:val="0"/>
          <w:sz w:val="20"/>
          <w:szCs w:val="20"/>
          <w:lang w:eastAsia="en-US"/>
        </w:rPr>
      </w:pPr>
    </w:p>
    <w:p w14:paraId="76248042" w14:textId="0F438E2C" w:rsidR="00014BF0" w:rsidRDefault="00014BF0" w:rsidP="00377A6D">
      <w:pPr>
        <w:suppressAutoHyphens w:val="0"/>
        <w:autoSpaceDE w:val="0"/>
        <w:autoSpaceDN w:val="0"/>
        <w:adjustRightInd w:val="0"/>
        <w:spacing w:after="0" w:line="240" w:lineRule="auto"/>
        <w:jc w:val="both"/>
        <w:rPr>
          <w:rStyle w:val="HTMLCite"/>
          <w:rFonts w:asciiTheme="minorHAnsi" w:hAnsiTheme="minorHAnsi"/>
          <w:i w:val="0"/>
          <w:sz w:val="20"/>
          <w:szCs w:val="20"/>
          <w:lang w:val="en"/>
        </w:rPr>
      </w:pPr>
      <w:r w:rsidRPr="000844AF">
        <w:rPr>
          <w:rStyle w:val="HTMLCite"/>
          <w:rFonts w:asciiTheme="minorHAnsi" w:hAnsiTheme="minorHAnsi"/>
          <w:i w:val="0"/>
          <w:sz w:val="20"/>
          <w:szCs w:val="20"/>
          <w:lang w:val="en"/>
        </w:rPr>
        <w:t xml:space="preserve">Reiss, P. T., Ogden, T. R. (2009) </w:t>
      </w:r>
      <w:r w:rsidRPr="000844AF">
        <w:rPr>
          <w:rStyle w:val="HTMLCite"/>
          <w:rFonts w:asciiTheme="minorHAnsi" w:hAnsiTheme="minorHAnsi"/>
          <w:sz w:val="20"/>
          <w:szCs w:val="20"/>
          <w:lang w:val="en"/>
        </w:rPr>
        <w:t>Smoothing parameter selection for a class of semiparametric linear models</w:t>
      </w:r>
      <w:r w:rsidRPr="000844AF">
        <w:rPr>
          <w:rStyle w:val="HTMLCite"/>
          <w:rFonts w:asciiTheme="minorHAnsi" w:hAnsiTheme="minorHAnsi"/>
          <w:i w:val="0"/>
          <w:sz w:val="20"/>
          <w:szCs w:val="20"/>
          <w:lang w:val="en"/>
        </w:rPr>
        <w:t>. Journal of the Roya</w:t>
      </w:r>
      <w:r w:rsidR="00AA0259">
        <w:rPr>
          <w:rStyle w:val="HTMLCite"/>
          <w:rFonts w:asciiTheme="minorHAnsi" w:hAnsiTheme="minorHAnsi"/>
          <w:i w:val="0"/>
          <w:sz w:val="20"/>
          <w:szCs w:val="20"/>
          <w:lang w:val="en"/>
        </w:rPr>
        <w:t>l Statistical Society, Series B, vol.</w:t>
      </w:r>
      <w:r w:rsidRPr="000844AF">
        <w:rPr>
          <w:rStyle w:val="HTMLCite"/>
          <w:rFonts w:asciiTheme="minorHAnsi" w:hAnsiTheme="minorHAnsi"/>
          <w:i w:val="0"/>
          <w:sz w:val="20"/>
          <w:szCs w:val="20"/>
          <w:lang w:val="en"/>
        </w:rPr>
        <w:t xml:space="preserve"> </w:t>
      </w:r>
      <w:r w:rsidRPr="000844AF">
        <w:rPr>
          <w:rStyle w:val="HTMLCite"/>
          <w:rFonts w:asciiTheme="minorHAnsi" w:hAnsiTheme="minorHAnsi"/>
          <w:bCs/>
          <w:i w:val="0"/>
          <w:sz w:val="20"/>
          <w:szCs w:val="20"/>
          <w:lang w:val="en"/>
        </w:rPr>
        <w:t>71</w:t>
      </w:r>
      <w:r w:rsidR="00AA0259">
        <w:rPr>
          <w:rStyle w:val="HTMLCite"/>
          <w:rFonts w:asciiTheme="minorHAnsi" w:hAnsiTheme="minorHAnsi"/>
          <w:bCs/>
          <w:i w:val="0"/>
          <w:sz w:val="20"/>
          <w:szCs w:val="20"/>
          <w:lang w:val="en"/>
        </w:rPr>
        <w:t>, pp.</w:t>
      </w:r>
      <w:r w:rsidRPr="000844AF">
        <w:rPr>
          <w:rStyle w:val="HTMLCite"/>
          <w:rFonts w:asciiTheme="minorHAnsi" w:hAnsiTheme="minorHAnsi"/>
          <w:i w:val="0"/>
          <w:sz w:val="20"/>
          <w:szCs w:val="20"/>
          <w:lang w:val="en"/>
        </w:rPr>
        <w:t xml:space="preserve"> 505–523</w:t>
      </w:r>
    </w:p>
    <w:p w14:paraId="2F2C4BC1" w14:textId="77777777" w:rsidR="009A4AAD" w:rsidRDefault="009A4AAD" w:rsidP="00377A6D">
      <w:pPr>
        <w:suppressAutoHyphens w:val="0"/>
        <w:autoSpaceDE w:val="0"/>
        <w:autoSpaceDN w:val="0"/>
        <w:adjustRightInd w:val="0"/>
        <w:spacing w:after="0" w:line="240" w:lineRule="auto"/>
        <w:jc w:val="both"/>
        <w:rPr>
          <w:rStyle w:val="HTMLCite"/>
          <w:rFonts w:asciiTheme="minorHAnsi" w:hAnsiTheme="minorHAnsi"/>
          <w:i w:val="0"/>
          <w:sz w:val="20"/>
          <w:szCs w:val="20"/>
          <w:lang w:val="en"/>
        </w:rPr>
      </w:pPr>
    </w:p>
    <w:p w14:paraId="51630181" w14:textId="32E93557" w:rsidR="009A4AAD" w:rsidRPr="009A4AAD" w:rsidRDefault="009A4AAD" w:rsidP="00377A6D">
      <w:pPr>
        <w:suppressAutoHyphens w:val="0"/>
        <w:spacing w:after="0" w:line="240" w:lineRule="auto"/>
        <w:jc w:val="both"/>
        <w:rPr>
          <w:rStyle w:val="Strong"/>
          <w:rFonts w:ascii="Times New Roman" w:eastAsia="Times New Roman" w:hAnsi="Times New Roman" w:cs="Times New Roman"/>
          <w:b w:val="0"/>
          <w:bCs w:val="0"/>
          <w:kern w:val="0"/>
          <w:sz w:val="20"/>
          <w:szCs w:val="20"/>
          <w:lang w:val="en" w:eastAsia="en-GB"/>
        </w:rPr>
      </w:pPr>
      <w:r w:rsidRPr="00BF1411">
        <w:rPr>
          <w:sz w:val="20"/>
          <w:szCs w:val="20"/>
          <w:lang w:val="en"/>
        </w:rPr>
        <w:t xml:space="preserve">Ren, C., Williams, G. M., Tong, S. (2006) </w:t>
      </w:r>
      <w:r w:rsidRPr="00BF1411">
        <w:rPr>
          <w:i/>
          <w:sz w:val="20"/>
          <w:szCs w:val="20"/>
          <w:lang w:val="en"/>
        </w:rPr>
        <w:t>Does Particulate Matter Modify the Association between Temperature and Cardiorespiratory Diseases?</w:t>
      </w:r>
      <w:r w:rsidRPr="00BF1411">
        <w:rPr>
          <w:sz w:val="20"/>
          <w:szCs w:val="20"/>
          <w:lang w:val="en"/>
        </w:rPr>
        <w:t xml:space="preserve"> </w:t>
      </w:r>
      <w:r w:rsidRPr="00BF1411">
        <w:rPr>
          <w:rStyle w:val="cit"/>
          <w:sz w:val="20"/>
          <w:szCs w:val="20"/>
          <w:lang w:val="en"/>
        </w:rPr>
        <w:t>Environ Health Perspect.</w:t>
      </w:r>
      <w:r w:rsidR="00AA0259">
        <w:rPr>
          <w:rStyle w:val="cit"/>
          <w:sz w:val="20"/>
          <w:szCs w:val="20"/>
          <w:lang w:val="en"/>
        </w:rPr>
        <w:t>, vol.</w:t>
      </w:r>
      <w:r w:rsidRPr="00BF1411">
        <w:rPr>
          <w:rStyle w:val="cit"/>
          <w:sz w:val="20"/>
          <w:szCs w:val="20"/>
          <w:lang w:val="en"/>
        </w:rPr>
        <w:t xml:space="preserve"> 114</w:t>
      </w:r>
      <w:r w:rsidR="00AA0259">
        <w:rPr>
          <w:rStyle w:val="cit"/>
          <w:sz w:val="20"/>
          <w:szCs w:val="20"/>
          <w:lang w:val="en"/>
        </w:rPr>
        <w:t xml:space="preserve">, no. </w:t>
      </w:r>
      <w:r w:rsidRPr="00BF1411">
        <w:rPr>
          <w:rStyle w:val="cit"/>
          <w:sz w:val="20"/>
          <w:szCs w:val="20"/>
          <w:lang w:val="en"/>
        </w:rPr>
        <w:t>11</w:t>
      </w:r>
      <w:r w:rsidR="00AA0259">
        <w:rPr>
          <w:rStyle w:val="cit"/>
          <w:sz w:val="20"/>
          <w:szCs w:val="20"/>
          <w:lang w:val="en"/>
        </w:rPr>
        <w:t>, pp. 1690–1696</w:t>
      </w:r>
      <w:r w:rsidRPr="00BF1411">
        <w:rPr>
          <w:rStyle w:val="cit"/>
          <w:sz w:val="20"/>
          <w:szCs w:val="20"/>
          <w:lang w:val="en"/>
        </w:rPr>
        <w:t xml:space="preserve"> </w:t>
      </w:r>
    </w:p>
    <w:p w14:paraId="7C8CB5FF" w14:textId="77777777" w:rsidR="00547A8E" w:rsidRPr="000844AF" w:rsidRDefault="00547A8E" w:rsidP="00377A6D">
      <w:pPr>
        <w:suppressAutoHyphens w:val="0"/>
        <w:autoSpaceDE w:val="0"/>
        <w:autoSpaceDN w:val="0"/>
        <w:adjustRightInd w:val="0"/>
        <w:spacing w:after="0" w:line="240" w:lineRule="auto"/>
        <w:jc w:val="both"/>
        <w:rPr>
          <w:rStyle w:val="ref-overlay2"/>
          <w:rFonts w:asciiTheme="minorHAnsi" w:hAnsiTheme="minorHAnsi" w:cs="Arial"/>
          <w:color w:val="ED7D31" w:themeColor="accent2"/>
          <w:sz w:val="20"/>
          <w:szCs w:val="20"/>
        </w:rPr>
      </w:pPr>
    </w:p>
    <w:p w14:paraId="3D2EF046" w14:textId="77777777" w:rsidR="00547A8E" w:rsidRPr="000844AF" w:rsidRDefault="00547A8E" w:rsidP="00377A6D">
      <w:pPr>
        <w:suppressAutoHyphens w:val="0"/>
        <w:autoSpaceDE w:val="0"/>
        <w:autoSpaceDN w:val="0"/>
        <w:adjustRightInd w:val="0"/>
        <w:spacing w:after="0"/>
        <w:jc w:val="both"/>
        <w:rPr>
          <w:rFonts w:asciiTheme="minorHAnsi" w:eastAsia="Times New Roman" w:hAnsiTheme="minorHAnsi" w:cs="AdvTT5235d5a9"/>
          <w:kern w:val="0"/>
          <w:sz w:val="20"/>
          <w:szCs w:val="20"/>
          <w:lang w:eastAsia="en-GB"/>
        </w:rPr>
      </w:pPr>
      <w:r w:rsidRPr="000844AF">
        <w:rPr>
          <w:rFonts w:asciiTheme="minorHAnsi" w:eastAsia="Times New Roman" w:hAnsiTheme="minorHAnsi" w:cs="AdvTT5235d5a9"/>
          <w:kern w:val="0"/>
          <w:sz w:val="20"/>
          <w:szCs w:val="20"/>
          <w:lang w:eastAsia="en-GB"/>
        </w:rPr>
        <w:t xml:space="preserve">Ricketts, J. A. (2005) </w:t>
      </w:r>
      <w:r w:rsidRPr="000844AF">
        <w:rPr>
          <w:rFonts w:asciiTheme="minorHAnsi" w:eastAsia="Times New Roman" w:hAnsiTheme="minorHAnsi" w:cs="AdvTT5235d5a9"/>
          <w:i/>
          <w:kern w:val="0"/>
          <w:sz w:val="20"/>
          <w:szCs w:val="20"/>
          <w:lang w:eastAsia="en-GB"/>
        </w:rPr>
        <w:t>How a Blast Furnace Works</w:t>
      </w:r>
      <w:r w:rsidRPr="000844AF">
        <w:rPr>
          <w:rFonts w:asciiTheme="minorHAnsi" w:eastAsia="Times New Roman" w:hAnsiTheme="minorHAnsi" w:cs="AdvTT5235d5a9"/>
          <w:kern w:val="0"/>
          <w:sz w:val="20"/>
          <w:szCs w:val="20"/>
          <w:lang w:eastAsia="en-GB"/>
        </w:rPr>
        <w:t>. American Iron and Steel Institute (online) available at: https://web.archive.org/web/20070510164459/http://www.steel.org/AM/Template.cfm?Section=Home&amp;template=%2FCM%2FHTMLDisplay.cfm&amp;ContentID=5433 [accessed on 2</w:t>
      </w:r>
      <w:r w:rsidRPr="000844AF">
        <w:rPr>
          <w:rFonts w:asciiTheme="minorHAnsi" w:eastAsia="Times New Roman" w:hAnsiTheme="minorHAnsi" w:cs="AdvTT5235d5a9"/>
          <w:kern w:val="0"/>
          <w:sz w:val="20"/>
          <w:szCs w:val="20"/>
          <w:vertAlign w:val="superscript"/>
          <w:lang w:eastAsia="en-GB"/>
        </w:rPr>
        <w:t>nd</w:t>
      </w:r>
      <w:r w:rsidRPr="000844AF">
        <w:rPr>
          <w:rFonts w:asciiTheme="minorHAnsi" w:eastAsia="Times New Roman" w:hAnsiTheme="minorHAnsi" w:cs="AdvTT5235d5a9"/>
          <w:kern w:val="0"/>
          <w:sz w:val="20"/>
          <w:szCs w:val="20"/>
          <w:lang w:eastAsia="en-GB"/>
        </w:rPr>
        <w:t xml:space="preserve"> October 2017] </w:t>
      </w:r>
    </w:p>
    <w:p w14:paraId="4CC471FD" w14:textId="5A1E8A50" w:rsidR="00400E3F" w:rsidRPr="000844AF" w:rsidRDefault="00A84C41" w:rsidP="00377A6D">
      <w:pPr>
        <w:suppressAutoHyphens w:val="0"/>
        <w:spacing w:before="100" w:beforeAutospacing="1" w:after="100" w:afterAutospacing="1" w:line="240" w:lineRule="auto"/>
        <w:jc w:val="both"/>
        <w:rPr>
          <w:rStyle w:val="ref-overlay2"/>
          <w:rFonts w:asciiTheme="minorHAnsi" w:eastAsia="Times New Roman" w:hAnsiTheme="minorHAnsi" w:cs="Times New Roman"/>
          <w:kern w:val="0"/>
          <w:sz w:val="20"/>
          <w:szCs w:val="20"/>
          <w:shd w:val="clear" w:color="auto" w:fill="auto"/>
          <w:lang w:val="en-US" w:eastAsia="en-GB"/>
        </w:rPr>
      </w:pPr>
      <w:r w:rsidRPr="000844AF">
        <w:rPr>
          <w:rFonts w:asciiTheme="minorHAnsi" w:eastAsia="Times New Roman" w:hAnsiTheme="minorHAnsi" w:cs="Times New Roman"/>
          <w:kern w:val="0"/>
          <w:sz w:val="20"/>
          <w:szCs w:val="20"/>
          <w:lang w:val="en-US" w:eastAsia="en-GB"/>
        </w:rPr>
        <w:t xml:space="preserve">Roberts, C. M. (2004) </w:t>
      </w:r>
      <w:r w:rsidRPr="000844AF">
        <w:rPr>
          <w:rFonts w:asciiTheme="minorHAnsi" w:hAnsiTheme="minorHAnsi" w:cs="Arial"/>
          <w:i/>
          <w:color w:val="000000"/>
          <w:sz w:val="20"/>
          <w:szCs w:val="20"/>
        </w:rPr>
        <w:t xml:space="preserve">The Dissertation Journey: A Practical and Comprehensive Guide to Planning, Writing, and Defending Your Dissertation. </w:t>
      </w:r>
      <w:r w:rsidRPr="000844AF">
        <w:rPr>
          <w:rFonts w:asciiTheme="minorHAnsi" w:hAnsiTheme="minorHAnsi" w:cs="Arial"/>
          <w:color w:val="000000"/>
          <w:sz w:val="20"/>
          <w:szCs w:val="20"/>
        </w:rPr>
        <w:t>First Edition.</w:t>
      </w:r>
      <w:r w:rsidRPr="000844AF">
        <w:rPr>
          <w:rFonts w:asciiTheme="minorHAnsi" w:hAnsiTheme="minorHAnsi" w:cs="Arial"/>
          <w:i/>
          <w:color w:val="000000"/>
          <w:sz w:val="20"/>
          <w:szCs w:val="20"/>
        </w:rPr>
        <w:t xml:space="preserve"> </w:t>
      </w:r>
      <w:r w:rsidRPr="000844AF">
        <w:rPr>
          <w:rFonts w:asciiTheme="minorHAnsi" w:hAnsiTheme="minorHAnsi" w:cs="Arial"/>
          <w:color w:val="000000"/>
          <w:sz w:val="20"/>
          <w:szCs w:val="20"/>
        </w:rPr>
        <w:t>Corwin Press: California</w:t>
      </w:r>
    </w:p>
    <w:p w14:paraId="2755D878" w14:textId="3ACB70E5" w:rsidR="00400E3F" w:rsidRPr="000844AF" w:rsidRDefault="00400E3F" w:rsidP="00377A6D">
      <w:pPr>
        <w:jc w:val="both"/>
        <w:rPr>
          <w:rFonts w:asciiTheme="minorHAnsi" w:eastAsia="Times New Roman" w:hAnsiTheme="minorHAnsi" w:cs="Times New Roman"/>
          <w:bCs/>
          <w:kern w:val="0"/>
          <w:sz w:val="20"/>
          <w:szCs w:val="20"/>
          <w:lang w:eastAsia="en-GB"/>
        </w:rPr>
      </w:pPr>
      <w:r w:rsidRPr="000844AF">
        <w:rPr>
          <w:rFonts w:asciiTheme="minorHAnsi" w:eastAsia="Times New Roman" w:hAnsiTheme="minorHAnsi" w:cs="Times New Roman"/>
          <w:bCs/>
          <w:kern w:val="0"/>
          <w:sz w:val="20"/>
          <w:szCs w:val="20"/>
          <w:lang w:eastAsia="en-GB"/>
        </w:rPr>
        <w:lastRenderedPageBreak/>
        <w:t xml:space="preserve">Sajjadi, S.A., Bridgman, H.A., Sadeghi, N., (2012) </w:t>
      </w:r>
      <w:r w:rsidRPr="00FB0992">
        <w:rPr>
          <w:rFonts w:asciiTheme="minorHAnsi" w:eastAsia="Times New Roman" w:hAnsiTheme="minorHAnsi" w:cs="Times New Roman"/>
          <w:bCs/>
          <w:i/>
          <w:kern w:val="0"/>
          <w:sz w:val="20"/>
          <w:szCs w:val="20"/>
          <w:lang w:eastAsia="en-GB"/>
        </w:rPr>
        <w:t>Changes in Air Quality due to Closure of a Major Industry</w:t>
      </w:r>
      <w:r w:rsidRPr="000844AF">
        <w:rPr>
          <w:rFonts w:asciiTheme="minorHAnsi" w:eastAsia="Times New Roman" w:hAnsiTheme="minorHAnsi" w:cs="Times New Roman"/>
          <w:bCs/>
          <w:kern w:val="0"/>
          <w:sz w:val="20"/>
          <w:szCs w:val="20"/>
          <w:lang w:eastAsia="en-GB"/>
        </w:rPr>
        <w:t>. International Journal of Collaborative Research on Internal Medi</w:t>
      </w:r>
      <w:r w:rsidR="00FB0992">
        <w:rPr>
          <w:rFonts w:asciiTheme="minorHAnsi" w:eastAsia="Times New Roman" w:hAnsiTheme="minorHAnsi" w:cs="Times New Roman"/>
          <w:bCs/>
          <w:kern w:val="0"/>
          <w:sz w:val="20"/>
          <w:szCs w:val="20"/>
          <w:lang w:eastAsia="en-GB"/>
        </w:rPr>
        <w:t>cine and Public Health,</w:t>
      </w:r>
      <w:r w:rsidRPr="000844AF">
        <w:rPr>
          <w:rFonts w:asciiTheme="minorHAnsi" w:eastAsia="Times New Roman" w:hAnsiTheme="minorHAnsi" w:cs="Times New Roman"/>
          <w:bCs/>
          <w:kern w:val="0"/>
          <w:sz w:val="20"/>
          <w:szCs w:val="20"/>
          <w:lang w:eastAsia="en-GB"/>
        </w:rPr>
        <w:t xml:space="preserve"> </w:t>
      </w:r>
      <w:r w:rsidR="00FB0992">
        <w:rPr>
          <w:rFonts w:asciiTheme="minorHAnsi" w:eastAsia="Times New Roman" w:hAnsiTheme="minorHAnsi" w:cs="Times New Roman"/>
          <w:bCs/>
          <w:kern w:val="0"/>
          <w:sz w:val="20"/>
          <w:szCs w:val="20"/>
          <w:lang w:eastAsia="en-GB"/>
        </w:rPr>
        <w:t>v</w:t>
      </w:r>
      <w:r w:rsidRPr="000844AF">
        <w:rPr>
          <w:rFonts w:asciiTheme="minorHAnsi" w:eastAsia="Times New Roman" w:hAnsiTheme="minorHAnsi" w:cs="Times New Roman"/>
          <w:bCs/>
          <w:kern w:val="0"/>
          <w:sz w:val="20"/>
          <w:szCs w:val="20"/>
          <w:lang w:eastAsia="en-GB"/>
        </w:rPr>
        <w:t>ol.</w:t>
      </w:r>
      <w:r w:rsidR="00FB0992">
        <w:rPr>
          <w:rFonts w:asciiTheme="minorHAnsi" w:eastAsia="Times New Roman" w:hAnsiTheme="minorHAnsi" w:cs="Times New Roman"/>
          <w:bCs/>
          <w:kern w:val="0"/>
          <w:sz w:val="20"/>
          <w:szCs w:val="20"/>
          <w:lang w:eastAsia="en-GB"/>
        </w:rPr>
        <w:t xml:space="preserve"> </w:t>
      </w:r>
      <w:r w:rsidRPr="000844AF">
        <w:rPr>
          <w:rFonts w:asciiTheme="minorHAnsi" w:eastAsia="Times New Roman" w:hAnsiTheme="minorHAnsi" w:cs="Times New Roman"/>
          <w:bCs/>
          <w:kern w:val="0"/>
          <w:sz w:val="20"/>
          <w:szCs w:val="20"/>
          <w:lang w:eastAsia="en-GB"/>
        </w:rPr>
        <w:t xml:space="preserve">4, </w:t>
      </w:r>
      <w:r w:rsidR="00FB0992">
        <w:rPr>
          <w:rFonts w:asciiTheme="minorHAnsi" w:eastAsia="Times New Roman" w:hAnsiTheme="minorHAnsi" w:cs="Times New Roman"/>
          <w:bCs/>
          <w:kern w:val="0"/>
          <w:sz w:val="20"/>
          <w:szCs w:val="20"/>
          <w:lang w:eastAsia="en-GB"/>
        </w:rPr>
        <w:t>n</w:t>
      </w:r>
      <w:r w:rsidRPr="000844AF">
        <w:rPr>
          <w:rFonts w:asciiTheme="minorHAnsi" w:eastAsia="Times New Roman" w:hAnsiTheme="minorHAnsi" w:cs="Times New Roman"/>
          <w:bCs/>
          <w:kern w:val="0"/>
          <w:sz w:val="20"/>
          <w:szCs w:val="20"/>
          <w:lang w:eastAsia="en-GB"/>
        </w:rPr>
        <w:t>o. 6</w:t>
      </w:r>
      <w:r w:rsidR="00FB0992">
        <w:rPr>
          <w:rFonts w:asciiTheme="minorHAnsi" w:eastAsia="Times New Roman" w:hAnsiTheme="minorHAnsi" w:cs="Times New Roman"/>
          <w:bCs/>
          <w:kern w:val="0"/>
          <w:sz w:val="20"/>
          <w:szCs w:val="20"/>
          <w:lang w:eastAsia="en-GB"/>
        </w:rPr>
        <w:t>, pp.</w:t>
      </w:r>
      <w:r w:rsidRPr="000844AF">
        <w:rPr>
          <w:rFonts w:asciiTheme="minorHAnsi" w:eastAsia="Times New Roman" w:hAnsiTheme="minorHAnsi" w:cs="Times New Roman"/>
          <w:bCs/>
          <w:kern w:val="0"/>
          <w:sz w:val="20"/>
          <w:szCs w:val="20"/>
          <w:lang w:eastAsia="en-GB"/>
        </w:rPr>
        <w:t xml:space="preserve"> 1196-1214</w:t>
      </w:r>
    </w:p>
    <w:p w14:paraId="242436AD" w14:textId="1AAC4223" w:rsidR="00F315C4" w:rsidRPr="000844AF" w:rsidRDefault="00F315C4" w:rsidP="00377A6D">
      <w:pPr>
        <w:jc w:val="both"/>
        <w:rPr>
          <w:rFonts w:asciiTheme="minorHAnsi" w:hAnsiTheme="minorHAnsi"/>
          <w:bCs/>
          <w:sz w:val="20"/>
          <w:szCs w:val="20"/>
        </w:rPr>
      </w:pPr>
      <w:r w:rsidRPr="000844AF">
        <w:rPr>
          <w:rStyle w:val="Strong"/>
          <w:rFonts w:asciiTheme="minorHAnsi" w:hAnsiTheme="minorHAnsi"/>
          <w:b w:val="0"/>
          <w:sz w:val="20"/>
          <w:szCs w:val="20"/>
        </w:rPr>
        <w:t xml:space="preserve">Sarna, S. K. (2013) </w:t>
      </w:r>
      <w:r w:rsidRPr="00FB0992">
        <w:rPr>
          <w:rStyle w:val="Strong"/>
          <w:rFonts w:asciiTheme="minorHAnsi" w:hAnsiTheme="minorHAnsi"/>
          <w:b w:val="0"/>
          <w:i/>
          <w:sz w:val="20"/>
          <w:szCs w:val="20"/>
        </w:rPr>
        <w:t>Irregularities in Blast Furnace during operation</w:t>
      </w:r>
      <w:r w:rsidRPr="000844AF">
        <w:rPr>
          <w:rStyle w:val="Strong"/>
          <w:rFonts w:asciiTheme="minorHAnsi" w:hAnsiTheme="minorHAnsi"/>
          <w:b w:val="0"/>
          <w:sz w:val="20"/>
          <w:szCs w:val="20"/>
        </w:rPr>
        <w:t xml:space="preserve">. Ispat Guru (online) available at: </w:t>
      </w:r>
      <w:r w:rsidRPr="000844AF">
        <w:rPr>
          <w:rStyle w:val="Strong"/>
          <w:rFonts w:asciiTheme="minorHAnsi" w:hAnsiTheme="minorHAnsi"/>
          <w:b w:val="0"/>
          <w:bCs w:val="0"/>
          <w:sz w:val="20"/>
          <w:szCs w:val="20"/>
        </w:rPr>
        <w:t>http://ispatguru.com/irregularities-in-blast-furnace-during-operation/</w:t>
      </w:r>
      <w:r w:rsidRPr="000844AF">
        <w:rPr>
          <w:rStyle w:val="Strong"/>
          <w:rFonts w:asciiTheme="minorHAnsi" w:hAnsiTheme="minorHAnsi"/>
          <w:b w:val="0"/>
          <w:sz w:val="20"/>
          <w:szCs w:val="20"/>
        </w:rPr>
        <w:t xml:space="preserve"> [accessed on 9</w:t>
      </w:r>
      <w:r w:rsidRPr="000844AF">
        <w:rPr>
          <w:rStyle w:val="Strong"/>
          <w:rFonts w:asciiTheme="minorHAnsi" w:hAnsiTheme="minorHAnsi"/>
          <w:b w:val="0"/>
          <w:sz w:val="20"/>
          <w:szCs w:val="20"/>
          <w:vertAlign w:val="superscript"/>
        </w:rPr>
        <w:t>th</w:t>
      </w:r>
      <w:r w:rsidRPr="000844AF">
        <w:rPr>
          <w:rStyle w:val="Strong"/>
          <w:rFonts w:asciiTheme="minorHAnsi" w:hAnsiTheme="minorHAnsi"/>
          <w:b w:val="0"/>
          <w:sz w:val="20"/>
          <w:szCs w:val="20"/>
        </w:rPr>
        <w:t xml:space="preserve"> March 2018] </w:t>
      </w:r>
    </w:p>
    <w:p w14:paraId="70E7CE5C" w14:textId="34CB2F08" w:rsidR="00BD397B" w:rsidRPr="000844AF" w:rsidRDefault="00BD397B" w:rsidP="00377A6D">
      <w:pPr>
        <w:jc w:val="both"/>
        <w:rPr>
          <w:rFonts w:asciiTheme="minorHAnsi" w:hAnsiTheme="minorHAnsi" w:cs="Arial"/>
          <w:sz w:val="20"/>
          <w:szCs w:val="20"/>
          <w:lang w:val="en"/>
        </w:rPr>
      </w:pPr>
      <w:r w:rsidRPr="000844AF">
        <w:rPr>
          <w:rFonts w:asciiTheme="minorHAnsi" w:hAnsiTheme="minorHAnsi" w:cs="Arial"/>
          <w:sz w:val="20"/>
          <w:szCs w:val="20"/>
          <w:lang w:val="en"/>
        </w:rPr>
        <w:t xml:space="preserve">Schwartz, J., Dockery, D. W., Neas, L. M. (1996) </w:t>
      </w:r>
      <w:r w:rsidRPr="000844AF">
        <w:rPr>
          <w:rFonts w:asciiTheme="minorHAnsi" w:eastAsiaTheme="minorHAnsi" w:hAnsiTheme="minorHAnsi" w:cs="Arial"/>
          <w:i/>
          <w:kern w:val="0"/>
          <w:sz w:val="20"/>
          <w:szCs w:val="20"/>
          <w:lang w:eastAsia="en-US"/>
        </w:rPr>
        <w:t>Is Daily Mortality Associated Specifically with Fine Particles?</w:t>
      </w:r>
      <w:r w:rsidRPr="000844AF">
        <w:rPr>
          <w:rFonts w:asciiTheme="minorHAnsi" w:eastAsiaTheme="minorHAnsi" w:hAnsiTheme="minorHAnsi" w:cs="Arial"/>
          <w:kern w:val="0"/>
          <w:sz w:val="20"/>
          <w:szCs w:val="20"/>
          <w:lang w:eastAsia="en-US"/>
        </w:rPr>
        <w:t xml:space="preserve"> </w:t>
      </w:r>
      <w:r w:rsidR="00C4619A" w:rsidRPr="000844AF">
        <w:rPr>
          <w:rFonts w:asciiTheme="minorHAnsi" w:eastAsiaTheme="minorHAnsi" w:hAnsiTheme="minorHAnsi" w:cs="Arial"/>
          <w:iCs/>
          <w:kern w:val="0"/>
          <w:sz w:val="20"/>
          <w:szCs w:val="20"/>
          <w:lang w:eastAsia="en-US"/>
        </w:rPr>
        <w:t>Journal of the Air</w:t>
      </w:r>
      <w:r w:rsidR="00FB0992">
        <w:rPr>
          <w:rFonts w:asciiTheme="minorHAnsi" w:eastAsiaTheme="minorHAnsi" w:hAnsiTheme="minorHAnsi" w:cs="Arial"/>
          <w:iCs/>
          <w:kern w:val="0"/>
          <w:sz w:val="20"/>
          <w:szCs w:val="20"/>
          <w:lang w:eastAsia="en-US"/>
        </w:rPr>
        <w:t xml:space="preserve"> &amp; Waste Management Association, vol.</w:t>
      </w:r>
      <w:r w:rsidR="00C4619A" w:rsidRPr="000844AF">
        <w:rPr>
          <w:rFonts w:asciiTheme="minorHAnsi" w:eastAsiaTheme="minorHAnsi" w:hAnsiTheme="minorHAnsi" w:cs="Arial"/>
          <w:iCs/>
          <w:kern w:val="0"/>
          <w:sz w:val="20"/>
          <w:szCs w:val="20"/>
          <w:lang w:eastAsia="en-US"/>
        </w:rPr>
        <w:t xml:space="preserve"> 46</w:t>
      </w:r>
      <w:r w:rsidR="00FB0992">
        <w:rPr>
          <w:rFonts w:asciiTheme="minorHAnsi" w:eastAsiaTheme="minorHAnsi" w:hAnsiTheme="minorHAnsi" w:cs="Arial"/>
          <w:iCs/>
          <w:kern w:val="0"/>
          <w:sz w:val="20"/>
          <w:szCs w:val="20"/>
          <w:lang w:eastAsia="en-US"/>
        </w:rPr>
        <w:t>, pp.</w:t>
      </w:r>
      <w:r w:rsidR="00C4619A" w:rsidRPr="000844AF">
        <w:rPr>
          <w:rFonts w:asciiTheme="minorHAnsi" w:eastAsiaTheme="minorHAnsi" w:hAnsiTheme="minorHAnsi" w:cs="Arial"/>
          <w:iCs/>
          <w:kern w:val="0"/>
          <w:sz w:val="20"/>
          <w:szCs w:val="20"/>
          <w:lang w:eastAsia="en-US"/>
        </w:rPr>
        <w:t xml:space="preserve"> 927-939</w:t>
      </w:r>
    </w:p>
    <w:p w14:paraId="07E4943D" w14:textId="350D745B" w:rsidR="00400E3F" w:rsidRDefault="00400E3F" w:rsidP="00377A6D">
      <w:pPr>
        <w:jc w:val="both"/>
        <w:rPr>
          <w:rFonts w:asciiTheme="minorHAnsi" w:hAnsiTheme="minorHAnsi" w:cs="Arial"/>
          <w:sz w:val="20"/>
          <w:szCs w:val="20"/>
          <w:lang w:val="en"/>
        </w:rPr>
      </w:pPr>
      <w:r w:rsidRPr="000844AF">
        <w:rPr>
          <w:rFonts w:asciiTheme="minorHAnsi" w:hAnsiTheme="minorHAnsi" w:cs="Arial"/>
          <w:sz w:val="20"/>
          <w:szCs w:val="20"/>
          <w:lang w:val="en"/>
        </w:rPr>
        <w:t xml:space="preserve">Seaton, A., Godden, D., MacNee, W., Donaldson, K., (1995) </w:t>
      </w:r>
      <w:r w:rsidRPr="00FB0992">
        <w:rPr>
          <w:rFonts w:asciiTheme="minorHAnsi" w:hAnsiTheme="minorHAnsi" w:cs="Arial"/>
          <w:i/>
          <w:sz w:val="20"/>
          <w:szCs w:val="20"/>
          <w:lang w:val="en"/>
        </w:rPr>
        <w:t>Particulate air pollution and acute health effects</w:t>
      </w:r>
      <w:r w:rsidR="00FB0992">
        <w:rPr>
          <w:rFonts w:asciiTheme="minorHAnsi" w:hAnsiTheme="minorHAnsi" w:cs="Arial"/>
          <w:sz w:val="20"/>
          <w:szCs w:val="20"/>
          <w:lang w:val="en"/>
        </w:rPr>
        <w:t>. The Lancet, vol.</w:t>
      </w:r>
      <w:r w:rsidRPr="000844AF">
        <w:rPr>
          <w:rFonts w:asciiTheme="minorHAnsi" w:hAnsiTheme="minorHAnsi" w:cs="Arial"/>
          <w:sz w:val="20"/>
          <w:szCs w:val="20"/>
          <w:lang w:val="en"/>
        </w:rPr>
        <w:t xml:space="preserve"> 345, </w:t>
      </w:r>
      <w:r w:rsidR="00FB0992">
        <w:rPr>
          <w:rFonts w:asciiTheme="minorHAnsi" w:hAnsiTheme="minorHAnsi" w:cs="Arial"/>
          <w:sz w:val="20"/>
          <w:szCs w:val="20"/>
          <w:lang w:val="en"/>
        </w:rPr>
        <w:t>i</w:t>
      </w:r>
      <w:r w:rsidRPr="000844AF">
        <w:rPr>
          <w:rFonts w:asciiTheme="minorHAnsi" w:hAnsiTheme="minorHAnsi" w:cs="Arial"/>
          <w:sz w:val="20"/>
          <w:szCs w:val="20"/>
          <w:lang w:val="en"/>
        </w:rPr>
        <w:t>ssue 8943</w:t>
      </w:r>
      <w:r w:rsidR="00FB0992">
        <w:rPr>
          <w:rFonts w:asciiTheme="minorHAnsi" w:hAnsiTheme="minorHAnsi" w:cs="Arial"/>
          <w:sz w:val="20"/>
          <w:szCs w:val="20"/>
          <w:lang w:val="en"/>
        </w:rPr>
        <w:t>, pp.</w:t>
      </w:r>
      <w:r w:rsidRPr="000844AF">
        <w:rPr>
          <w:rFonts w:asciiTheme="minorHAnsi" w:hAnsiTheme="minorHAnsi" w:cs="Arial"/>
          <w:sz w:val="20"/>
          <w:szCs w:val="20"/>
          <w:lang w:val="en"/>
        </w:rPr>
        <w:t xml:space="preserve"> 176-178 </w:t>
      </w:r>
    </w:p>
    <w:p w14:paraId="1893CBFD" w14:textId="5E03B025" w:rsidR="00F2165E" w:rsidRDefault="00F2165E" w:rsidP="00377A6D">
      <w:pPr>
        <w:suppressAutoHyphens w:val="0"/>
        <w:autoSpaceDE w:val="0"/>
        <w:autoSpaceDN w:val="0"/>
        <w:adjustRightInd w:val="0"/>
        <w:spacing w:after="0" w:line="240" w:lineRule="auto"/>
        <w:jc w:val="both"/>
        <w:rPr>
          <w:rFonts w:asciiTheme="minorHAnsi" w:eastAsiaTheme="minorHAnsi" w:hAnsiTheme="minorHAnsi" w:cs="Times New Roman"/>
          <w:kern w:val="0"/>
          <w:sz w:val="20"/>
          <w:szCs w:val="20"/>
          <w:lang w:eastAsia="en-US"/>
        </w:rPr>
      </w:pPr>
      <w:r w:rsidRPr="00F2165E">
        <w:rPr>
          <w:rFonts w:asciiTheme="minorHAnsi" w:eastAsiaTheme="minorHAnsi" w:hAnsiTheme="minorHAnsi" w:cs="Times New Roman"/>
          <w:kern w:val="0"/>
          <w:sz w:val="20"/>
          <w:szCs w:val="20"/>
          <w:lang w:eastAsia="en-US"/>
        </w:rPr>
        <w:t>Seinfeld, J.</w:t>
      </w:r>
      <w:r>
        <w:rPr>
          <w:rFonts w:asciiTheme="minorHAnsi" w:eastAsiaTheme="minorHAnsi" w:hAnsiTheme="minorHAnsi" w:cs="Times New Roman"/>
          <w:kern w:val="0"/>
          <w:sz w:val="20"/>
          <w:szCs w:val="20"/>
          <w:lang w:eastAsia="en-US"/>
        </w:rPr>
        <w:t>,</w:t>
      </w:r>
      <w:r w:rsidRPr="00F2165E">
        <w:rPr>
          <w:rFonts w:asciiTheme="minorHAnsi" w:eastAsiaTheme="minorHAnsi" w:hAnsiTheme="minorHAnsi" w:cs="Times New Roman"/>
          <w:kern w:val="0"/>
          <w:sz w:val="20"/>
          <w:szCs w:val="20"/>
          <w:lang w:eastAsia="en-US"/>
        </w:rPr>
        <w:t xml:space="preserve"> </w:t>
      </w:r>
      <w:r>
        <w:rPr>
          <w:rFonts w:asciiTheme="minorHAnsi" w:eastAsiaTheme="minorHAnsi" w:hAnsiTheme="minorHAnsi" w:cs="Times New Roman"/>
          <w:kern w:val="0"/>
          <w:sz w:val="20"/>
          <w:szCs w:val="20"/>
          <w:lang w:eastAsia="en-US"/>
        </w:rPr>
        <w:t xml:space="preserve">Spyros, N. (1998) </w:t>
      </w:r>
      <w:r w:rsidRPr="00F2165E">
        <w:rPr>
          <w:rFonts w:asciiTheme="minorHAnsi" w:eastAsiaTheme="minorHAnsi" w:hAnsiTheme="minorHAnsi" w:cs="Times New Roman"/>
          <w:i/>
          <w:kern w:val="0"/>
          <w:sz w:val="20"/>
          <w:szCs w:val="20"/>
          <w:lang w:eastAsia="en-US"/>
        </w:rPr>
        <w:t>Atmospheric chemistry and physics from air pollution to climate change</w:t>
      </w:r>
      <w:r w:rsidRPr="00F2165E">
        <w:rPr>
          <w:rFonts w:asciiTheme="minorHAnsi" w:eastAsiaTheme="minorHAnsi" w:hAnsiTheme="minorHAnsi" w:cs="Times New Roman"/>
          <w:kern w:val="0"/>
          <w:sz w:val="20"/>
          <w:szCs w:val="20"/>
          <w:lang w:eastAsia="en-US"/>
        </w:rPr>
        <w:t xml:space="preserve">. </w:t>
      </w:r>
      <w:r>
        <w:rPr>
          <w:rFonts w:asciiTheme="minorHAnsi" w:eastAsiaTheme="minorHAnsi" w:hAnsiTheme="minorHAnsi" w:cs="Times New Roman"/>
          <w:kern w:val="0"/>
          <w:sz w:val="20"/>
          <w:szCs w:val="20"/>
          <w:lang w:eastAsia="en-US"/>
        </w:rPr>
        <w:t>First Edition. John Wiley &amp; Sons, Inc: New York</w:t>
      </w:r>
    </w:p>
    <w:p w14:paraId="4E8958BA" w14:textId="77777777" w:rsidR="00F2165E" w:rsidRPr="00F2165E" w:rsidRDefault="00F2165E" w:rsidP="00377A6D">
      <w:pPr>
        <w:suppressAutoHyphens w:val="0"/>
        <w:autoSpaceDE w:val="0"/>
        <w:autoSpaceDN w:val="0"/>
        <w:adjustRightInd w:val="0"/>
        <w:spacing w:after="0" w:line="240" w:lineRule="auto"/>
        <w:jc w:val="both"/>
        <w:rPr>
          <w:rFonts w:asciiTheme="minorHAnsi" w:eastAsiaTheme="minorHAnsi" w:hAnsiTheme="minorHAnsi" w:cs="Times New Roman"/>
          <w:kern w:val="0"/>
          <w:sz w:val="20"/>
          <w:szCs w:val="20"/>
          <w:lang w:eastAsia="en-US"/>
        </w:rPr>
      </w:pPr>
    </w:p>
    <w:p w14:paraId="401FF9DC" w14:textId="02237FC2" w:rsidR="00380902" w:rsidRDefault="00380902" w:rsidP="00377A6D">
      <w:pPr>
        <w:suppressAutoHyphens w:val="0"/>
        <w:autoSpaceDE w:val="0"/>
        <w:autoSpaceDN w:val="0"/>
        <w:adjustRightInd w:val="0"/>
        <w:spacing w:after="0"/>
        <w:jc w:val="both"/>
        <w:rPr>
          <w:rFonts w:asciiTheme="minorHAnsi" w:hAnsiTheme="minorHAnsi" w:cs="Arial"/>
          <w:sz w:val="20"/>
          <w:szCs w:val="20"/>
        </w:rPr>
      </w:pPr>
      <w:r w:rsidRPr="000844AF">
        <w:rPr>
          <w:rStyle w:val="addmd1"/>
          <w:rFonts w:asciiTheme="minorHAnsi" w:hAnsiTheme="minorHAnsi" w:cs="Arial"/>
        </w:rPr>
        <w:t xml:space="preserve">Shah, M. G., Kale, C. M., Patki, S. Y. (2002) </w:t>
      </w:r>
      <w:r w:rsidRPr="000844AF">
        <w:rPr>
          <w:rFonts w:asciiTheme="minorHAnsi" w:hAnsiTheme="minorHAnsi" w:cs="Arial"/>
          <w:i/>
          <w:sz w:val="20"/>
          <w:szCs w:val="20"/>
        </w:rPr>
        <w:t xml:space="preserve">Building Drawing: </w:t>
      </w:r>
      <w:r w:rsidRPr="000844AF">
        <w:rPr>
          <w:rFonts w:asciiTheme="minorHAnsi" w:hAnsiTheme="minorHAnsi" w:cs="Arial"/>
          <w:bCs/>
          <w:i/>
          <w:sz w:val="20"/>
          <w:szCs w:val="20"/>
        </w:rPr>
        <w:t xml:space="preserve">With an Integrated Approach to </w:t>
      </w:r>
      <w:proofErr w:type="spellStart"/>
      <w:r w:rsidRPr="000844AF">
        <w:rPr>
          <w:rFonts w:asciiTheme="minorHAnsi" w:hAnsiTheme="minorHAnsi" w:cs="Arial"/>
          <w:bCs/>
          <w:i/>
          <w:sz w:val="20"/>
          <w:szCs w:val="20"/>
        </w:rPr>
        <w:t>Built</w:t>
      </w:r>
      <w:proofErr w:type="spellEnd"/>
      <w:r w:rsidRPr="000844AF">
        <w:rPr>
          <w:rFonts w:asciiTheme="minorHAnsi" w:hAnsiTheme="minorHAnsi" w:cs="Arial"/>
          <w:bCs/>
          <w:i/>
          <w:sz w:val="20"/>
          <w:szCs w:val="20"/>
        </w:rPr>
        <w:t xml:space="preserve"> Environment. </w:t>
      </w:r>
      <w:r w:rsidRPr="000844AF">
        <w:rPr>
          <w:rFonts w:asciiTheme="minorHAnsi" w:hAnsiTheme="minorHAnsi" w:cs="Arial"/>
          <w:sz w:val="20"/>
          <w:szCs w:val="20"/>
        </w:rPr>
        <w:t>Tata McGraw-Hill Education: New York</w:t>
      </w:r>
    </w:p>
    <w:p w14:paraId="3CFDB160" w14:textId="77777777" w:rsidR="00F2165E" w:rsidRDefault="00F2165E" w:rsidP="00377A6D">
      <w:pPr>
        <w:suppressAutoHyphens w:val="0"/>
        <w:autoSpaceDE w:val="0"/>
        <w:autoSpaceDN w:val="0"/>
        <w:adjustRightInd w:val="0"/>
        <w:spacing w:after="0"/>
        <w:jc w:val="both"/>
        <w:rPr>
          <w:rFonts w:asciiTheme="minorHAnsi" w:hAnsiTheme="minorHAnsi" w:cs="Arial"/>
          <w:sz w:val="20"/>
          <w:szCs w:val="20"/>
        </w:rPr>
      </w:pPr>
    </w:p>
    <w:p w14:paraId="6B8A8F55" w14:textId="2FBE86FB" w:rsidR="00F2165E" w:rsidRPr="00F2165E" w:rsidRDefault="00F2165E" w:rsidP="00377A6D">
      <w:pPr>
        <w:suppressAutoHyphens w:val="0"/>
        <w:autoSpaceDE w:val="0"/>
        <w:autoSpaceDN w:val="0"/>
        <w:adjustRightInd w:val="0"/>
        <w:spacing w:after="0" w:line="240" w:lineRule="auto"/>
        <w:jc w:val="both"/>
        <w:rPr>
          <w:rStyle w:val="Strong"/>
          <w:rFonts w:asciiTheme="minorHAnsi" w:eastAsiaTheme="minorHAnsi" w:hAnsiTheme="minorHAnsi" w:cs="Times New Roman"/>
          <w:b w:val="0"/>
          <w:bCs w:val="0"/>
          <w:kern w:val="0"/>
          <w:sz w:val="20"/>
          <w:szCs w:val="20"/>
          <w:lang w:eastAsia="en-US"/>
        </w:rPr>
      </w:pPr>
      <w:r w:rsidRPr="00F2165E">
        <w:rPr>
          <w:rFonts w:asciiTheme="minorHAnsi" w:eastAsiaTheme="minorHAnsi" w:hAnsiTheme="minorHAnsi" w:cs="Times New Roman"/>
          <w:kern w:val="0"/>
          <w:sz w:val="20"/>
          <w:szCs w:val="20"/>
          <w:lang w:eastAsia="en-US"/>
        </w:rPr>
        <w:t>Shaheen, N., Sh</w:t>
      </w:r>
      <w:r>
        <w:rPr>
          <w:rFonts w:asciiTheme="minorHAnsi" w:eastAsiaTheme="minorHAnsi" w:hAnsiTheme="minorHAnsi" w:cs="Times New Roman"/>
          <w:kern w:val="0"/>
          <w:sz w:val="20"/>
          <w:szCs w:val="20"/>
          <w:lang w:eastAsia="en-US"/>
        </w:rPr>
        <w:t>ah, M. H., Jaffar, M. (2005)</w:t>
      </w:r>
      <w:r w:rsidRPr="00F2165E">
        <w:rPr>
          <w:rFonts w:asciiTheme="minorHAnsi" w:eastAsiaTheme="minorHAnsi" w:hAnsiTheme="minorHAnsi" w:cs="Times New Roman"/>
          <w:kern w:val="0"/>
          <w:sz w:val="20"/>
          <w:szCs w:val="20"/>
          <w:lang w:eastAsia="en-US"/>
        </w:rPr>
        <w:t xml:space="preserve"> </w:t>
      </w:r>
      <w:r w:rsidRPr="00F2165E">
        <w:rPr>
          <w:rFonts w:asciiTheme="minorHAnsi" w:eastAsiaTheme="minorHAnsi" w:hAnsiTheme="minorHAnsi" w:cs="Times New Roman"/>
          <w:i/>
          <w:kern w:val="0"/>
          <w:sz w:val="20"/>
          <w:szCs w:val="20"/>
          <w:lang w:eastAsia="en-US"/>
        </w:rPr>
        <w:t>A study of airborne selected metals and particle size distribution in relation to climatic variables and their source identification</w:t>
      </w:r>
      <w:r w:rsidR="00DD66F5">
        <w:rPr>
          <w:rFonts w:asciiTheme="minorHAnsi" w:eastAsiaTheme="minorHAnsi" w:hAnsiTheme="minorHAnsi" w:cs="Times New Roman"/>
          <w:kern w:val="0"/>
          <w:sz w:val="20"/>
          <w:szCs w:val="20"/>
          <w:lang w:eastAsia="en-US"/>
        </w:rPr>
        <w:t>. Water, Air, and Soil Pollut.</w:t>
      </w:r>
      <w:r w:rsidR="008E5FA6">
        <w:rPr>
          <w:rFonts w:asciiTheme="minorHAnsi" w:eastAsiaTheme="minorHAnsi" w:hAnsiTheme="minorHAnsi" w:cs="Times New Roman"/>
          <w:kern w:val="0"/>
          <w:sz w:val="20"/>
          <w:szCs w:val="20"/>
          <w:lang w:eastAsia="en-US"/>
        </w:rPr>
        <w:t>, vol.</w:t>
      </w:r>
      <w:r w:rsidRPr="00F2165E">
        <w:rPr>
          <w:rFonts w:asciiTheme="minorHAnsi" w:eastAsiaTheme="minorHAnsi" w:hAnsiTheme="minorHAnsi" w:cs="Times New Roman"/>
          <w:kern w:val="0"/>
          <w:sz w:val="20"/>
          <w:szCs w:val="20"/>
          <w:lang w:eastAsia="en-US"/>
        </w:rPr>
        <w:t xml:space="preserve"> </w:t>
      </w:r>
      <w:r w:rsidRPr="00F2165E">
        <w:rPr>
          <w:rFonts w:asciiTheme="minorHAnsi" w:eastAsiaTheme="minorHAnsi" w:hAnsiTheme="minorHAnsi" w:cs="Times New Roman"/>
          <w:bCs/>
          <w:kern w:val="0"/>
          <w:sz w:val="20"/>
          <w:szCs w:val="20"/>
          <w:lang w:eastAsia="en-US"/>
        </w:rPr>
        <w:t>164</w:t>
      </w:r>
      <w:r w:rsidRPr="00F2165E">
        <w:rPr>
          <w:rFonts w:asciiTheme="minorHAnsi" w:eastAsiaTheme="minorHAnsi" w:hAnsiTheme="minorHAnsi" w:cs="Times New Roman"/>
          <w:kern w:val="0"/>
          <w:sz w:val="20"/>
          <w:szCs w:val="20"/>
          <w:lang w:eastAsia="en-US"/>
        </w:rPr>
        <w:t>,</w:t>
      </w:r>
      <w:r w:rsidR="008E5FA6">
        <w:rPr>
          <w:rFonts w:asciiTheme="minorHAnsi" w:eastAsiaTheme="minorHAnsi" w:hAnsiTheme="minorHAnsi" w:cs="Times New Roman"/>
          <w:kern w:val="0"/>
          <w:sz w:val="20"/>
          <w:szCs w:val="20"/>
          <w:lang w:eastAsia="en-US"/>
        </w:rPr>
        <w:t xml:space="preserve"> pp. 275–294</w:t>
      </w:r>
    </w:p>
    <w:p w14:paraId="26E8E91B" w14:textId="77777777" w:rsidR="00380902" w:rsidRPr="000844AF" w:rsidRDefault="00380902" w:rsidP="00377A6D">
      <w:pPr>
        <w:suppressAutoHyphens w:val="0"/>
        <w:autoSpaceDE w:val="0"/>
        <w:autoSpaceDN w:val="0"/>
        <w:adjustRightInd w:val="0"/>
        <w:spacing w:after="0"/>
        <w:jc w:val="both"/>
        <w:rPr>
          <w:rFonts w:asciiTheme="minorHAnsi" w:eastAsia="Times New Roman" w:hAnsiTheme="minorHAnsi" w:cs="Arial"/>
          <w:b/>
          <w:kern w:val="0"/>
          <w:sz w:val="20"/>
          <w:szCs w:val="20"/>
          <w:lang w:eastAsia="en-GB"/>
        </w:rPr>
      </w:pPr>
    </w:p>
    <w:p w14:paraId="6717A287" w14:textId="0C52FC35"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Times New Roman"/>
          <w:kern w:val="0"/>
          <w:sz w:val="20"/>
          <w:szCs w:val="20"/>
          <w:lang w:eastAsia="en-GB"/>
        </w:rPr>
      </w:pPr>
      <w:r w:rsidRPr="000844AF">
        <w:rPr>
          <w:rFonts w:asciiTheme="minorHAnsi" w:eastAsia="Times New Roman" w:hAnsiTheme="minorHAnsi" w:cs="Times New Roman"/>
          <w:kern w:val="0"/>
          <w:sz w:val="20"/>
          <w:szCs w:val="20"/>
          <w:lang w:eastAsia="en-GB"/>
        </w:rPr>
        <w:t xml:space="preserve">Sharan, M., Yadav, A.K., Singh, M.P., Agarwal, P. and Nigam, S. (1996) </w:t>
      </w:r>
      <w:r w:rsidRPr="008E5FA6">
        <w:rPr>
          <w:rFonts w:asciiTheme="minorHAnsi" w:eastAsia="Times New Roman" w:hAnsiTheme="minorHAnsi" w:cs="Times New Roman"/>
          <w:i/>
          <w:kern w:val="0"/>
          <w:sz w:val="20"/>
          <w:szCs w:val="20"/>
          <w:lang w:eastAsia="en-GB"/>
        </w:rPr>
        <w:t>A Mathematical Model for the dispersion of air pollutants in low wind conditions</w:t>
      </w:r>
      <w:r w:rsidR="008E5FA6">
        <w:rPr>
          <w:rFonts w:asciiTheme="minorHAnsi" w:eastAsia="Times New Roman" w:hAnsiTheme="minorHAnsi" w:cs="Times New Roman"/>
          <w:kern w:val="0"/>
          <w:sz w:val="20"/>
          <w:szCs w:val="20"/>
          <w:lang w:eastAsia="en-GB"/>
        </w:rPr>
        <w:t>.</w:t>
      </w:r>
      <w:r w:rsidRPr="000844AF">
        <w:rPr>
          <w:rFonts w:asciiTheme="minorHAnsi" w:eastAsia="Times New Roman" w:hAnsiTheme="minorHAnsi" w:cs="Times New Roman"/>
          <w:kern w:val="0"/>
          <w:sz w:val="20"/>
          <w:szCs w:val="20"/>
          <w:lang w:eastAsia="en-GB"/>
        </w:rPr>
        <w:t xml:space="preserve"> </w:t>
      </w:r>
      <w:r w:rsidRPr="000844AF">
        <w:rPr>
          <w:rFonts w:asciiTheme="minorHAnsi" w:eastAsia="Times New Roman" w:hAnsiTheme="minorHAnsi" w:cs="Times New Roman"/>
          <w:iCs/>
          <w:kern w:val="0"/>
          <w:sz w:val="20"/>
          <w:szCs w:val="20"/>
          <w:lang w:eastAsia="en-GB"/>
        </w:rPr>
        <w:t>Atmospheric Environment</w:t>
      </w:r>
      <w:r w:rsidRPr="000844AF">
        <w:rPr>
          <w:rFonts w:asciiTheme="minorHAnsi" w:eastAsia="Times New Roman" w:hAnsiTheme="minorHAnsi" w:cs="Times New Roman"/>
          <w:kern w:val="0"/>
          <w:sz w:val="20"/>
          <w:szCs w:val="20"/>
          <w:lang w:eastAsia="en-GB"/>
        </w:rPr>
        <w:t xml:space="preserve">, </w:t>
      </w:r>
      <w:r w:rsidR="008E5FA6">
        <w:rPr>
          <w:rFonts w:asciiTheme="minorHAnsi" w:eastAsia="Times New Roman" w:hAnsiTheme="minorHAnsi" w:cs="Times New Roman"/>
          <w:kern w:val="0"/>
          <w:sz w:val="20"/>
          <w:szCs w:val="20"/>
          <w:lang w:eastAsia="en-GB"/>
        </w:rPr>
        <w:t>v</w:t>
      </w:r>
      <w:r w:rsidRPr="000844AF">
        <w:rPr>
          <w:rFonts w:asciiTheme="minorHAnsi" w:eastAsia="Times New Roman" w:hAnsiTheme="minorHAnsi" w:cs="Times New Roman"/>
          <w:kern w:val="0"/>
          <w:sz w:val="20"/>
          <w:szCs w:val="20"/>
          <w:lang w:eastAsia="en-GB"/>
        </w:rPr>
        <w:t>ol</w:t>
      </w:r>
      <w:r w:rsidR="008E5FA6">
        <w:rPr>
          <w:rFonts w:asciiTheme="minorHAnsi" w:eastAsia="Times New Roman" w:hAnsiTheme="minorHAnsi" w:cs="Times New Roman"/>
          <w:kern w:val="0"/>
          <w:sz w:val="20"/>
          <w:szCs w:val="20"/>
          <w:lang w:eastAsia="en-GB"/>
        </w:rPr>
        <w:t>. 30, pp. 1209–1220</w:t>
      </w:r>
    </w:p>
    <w:p w14:paraId="10C301FE" w14:textId="77777777"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Times New Roman"/>
          <w:color w:val="ED7D31" w:themeColor="accent2"/>
          <w:kern w:val="0"/>
          <w:sz w:val="20"/>
          <w:szCs w:val="20"/>
          <w:lang w:eastAsia="en-GB"/>
        </w:rPr>
      </w:pPr>
    </w:p>
    <w:p w14:paraId="243024CC" w14:textId="6862B203" w:rsidR="00400E3F" w:rsidRPr="000844AF" w:rsidRDefault="00400E3F" w:rsidP="00377A6D">
      <w:pPr>
        <w:jc w:val="both"/>
        <w:rPr>
          <w:rFonts w:asciiTheme="minorHAnsi" w:eastAsia="Times New Roman" w:hAnsiTheme="minorHAnsi" w:cs="TimesNewRomanPSMT"/>
          <w:kern w:val="0"/>
          <w:sz w:val="20"/>
          <w:szCs w:val="20"/>
          <w:lang w:eastAsia="en-GB"/>
        </w:rPr>
      </w:pPr>
      <w:r w:rsidRPr="000844AF">
        <w:rPr>
          <w:rFonts w:asciiTheme="minorHAnsi" w:hAnsiTheme="minorHAnsi" w:cs="Arial"/>
          <w:sz w:val="20"/>
          <w:szCs w:val="20"/>
          <w:lang w:val="en"/>
        </w:rPr>
        <w:t xml:space="preserve">Sharma, S., Patil, K.V., (2016) </w:t>
      </w:r>
      <w:r w:rsidRPr="008E5FA6">
        <w:rPr>
          <w:rFonts w:asciiTheme="minorHAnsi" w:eastAsia="Times New Roman" w:hAnsiTheme="minorHAnsi" w:cs="TimesNewRomanPS-BoldMT"/>
          <w:bCs/>
          <w:i/>
          <w:kern w:val="0"/>
          <w:sz w:val="20"/>
          <w:szCs w:val="20"/>
          <w:lang w:eastAsia="en-GB"/>
        </w:rPr>
        <w:t>Emission Scenarios and Health Impacts of Air Pollutants in Goa</w:t>
      </w:r>
      <w:r w:rsidRPr="000844AF">
        <w:rPr>
          <w:rFonts w:asciiTheme="minorHAnsi" w:eastAsia="Times New Roman" w:hAnsiTheme="minorHAnsi" w:cs="TimesNewRomanPS-BoldMT"/>
          <w:bCs/>
          <w:kern w:val="0"/>
          <w:sz w:val="20"/>
          <w:szCs w:val="20"/>
          <w:lang w:eastAsia="en-GB"/>
        </w:rPr>
        <w:t xml:space="preserve">. </w:t>
      </w:r>
      <w:r w:rsidRPr="000844AF">
        <w:rPr>
          <w:rFonts w:asciiTheme="minorHAnsi" w:eastAsia="Times New Roman" w:hAnsiTheme="minorHAnsi" w:cs="TimesNewRomanPS-ItalicMT"/>
          <w:iCs/>
          <w:kern w:val="0"/>
          <w:sz w:val="20"/>
          <w:szCs w:val="20"/>
          <w:lang w:eastAsia="en-GB"/>
        </w:rPr>
        <w:t>Aerosol and Air Quality Research</w:t>
      </w:r>
      <w:r w:rsidRPr="000844AF">
        <w:rPr>
          <w:rFonts w:asciiTheme="minorHAnsi" w:eastAsia="Times New Roman" w:hAnsiTheme="minorHAnsi" w:cs="TimesNewRomanPSMT"/>
          <w:kern w:val="0"/>
          <w:sz w:val="20"/>
          <w:szCs w:val="20"/>
          <w:lang w:eastAsia="en-GB"/>
        </w:rPr>
        <w:t xml:space="preserve">, </w:t>
      </w:r>
      <w:r w:rsidR="008E5FA6">
        <w:rPr>
          <w:rFonts w:asciiTheme="minorHAnsi" w:eastAsia="Times New Roman" w:hAnsiTheme="minorHAnsi" w:cs="TimesNewRomanPSMT"/>
          <w:kern w:val="0"/>
          <w:sz w:val="20"/>
          <w:szCs w:val="20"/>
          <w:lang w:eastAsia="en-GB"/>
        </w:rPr>
        <w:t xml:space="preserve">vol. </w:t>
      </w:r>
      <w:r w:rsidRPr="000844AF">
        <w:rPr>
          <w:rFonts w:asciiTheme="minorHAnsi" w:eastAsia="Times New Roman" w:hAnsiTheme="minorHAnsi" w:cs="TimesNewRomanPSMT"/>
          <w:kern w:val="0"/>
          <w:sz w:val="20"/>
          <w:szCs w:val="20"/>
          <w:lang w:eastAsia="en-GB"/>
        </w:rPr>
        <w:t>16</w:t>
      </w:r>
      <w:r w:rsidR="008E5FA6">
        <w:rPr>
          <w:rFonts w:asciiTheme="minorHAnsi" w:eastAsia="Times New Roman" w:hAnsiTheme="minorHAnsi" w:cs="TimesNewRomanPSMT"/>
          <w:kern w:val="0"/>
          <w:sz w:val="20"/>
          <w:szCs w:val="20"/>
          <w:lang w:eastAsia="en-GB"/>
        </w:rPr>
        <w:t>, pp.</w:t>
      </w:r>
      <w:r w:rsidRPr="000844AF">
        <w:rPr>
          <w:rFonts w:asciiTheme="minorHAnsi" w:eastAsia="Times New Roman" w:hAnsiTheme="minorHAnsi" w:cs="TimesNewRomanPSMT"/>
          <w:kern w:val="0"/>
          <w:sz w:val="20"/>
          <w:szCs w:val="20"/>
          <w:lang w:eastAsia="en-GB"/>
        </w:rPr>
        <w:t xml:space="preserve"> 2474–2487</w:t>
      </w:r>
    </w:p>
    <w:p w14:paraId="251E1596" w14:textId="1A567DED" w:rsidR="002E666E" w:rsidRPr="000844AF" w:rsidRDefault="002E666E" w:rsidP="00377A6D">
      <w:pPr>
        <w:jc w:val="both"/>
        <w:rPr>
          <w:rStyle w:val="Strong"/>
          <w:rFonts w:asciiTheme="minorHAnsi" w:hAnsiTheme="minorHAnsi"/>
          <w:b w:val="0"/>
          <w:sz w:val="20"/>
          <w:szCs w:val="20"/>
        </w:rPr>
      </w:pPr>
      <w:r w:rsidRPr="000844AF">
        <w:rPr>
          <w:rStyle w:val="Strong"/>
          <w:rFonts w:asciiTheme="minorHAnsi" w:hAnsiTheme="minorHAnsi"/>
          <w:b w:val="0"/>
          <w:sz w:val="20"/>
          <w:szCs w:val="20"/>
        </w:rPr>
        <w:t xml:space="preserve">Smart Fog (2018) </w:t>
      </w:r>
      <w:r w:rsidRPr="000844AF">
        <w:rPr>
          <w:rStyle w:val="Strong"/>
          <w:rFonts w:asciiTheme="minorHAnsi" w:hAnsiTheme="minorHAnsi"/>
          <w:b w:val="0"/>
          <w:i/>
          <w:sz w:val="20"/>
          <w:szCs w:val="20"/>
        </w:rPr>
        <w:t>How are rain and humidity connected?</w:t>
      </w:r>
      <w:r w:rsidRPr="000844AF">
        <w:rPr>
          <w:rStyle w:val="Strong"/>
          <w:rFonts w:asciiTheme="minorHAnsi" w:hAnsiTheme="minorHAnsi"/>
          <w:b w:val="0"/>
          <w:sz w:val="20"/>
          <w:szCs w:val="20"/>
        </w:rPr>
        <w:t xml:space="preserve"> 17</w:t>
      </w:r>
      <w:r w:rsidRPr="000844AF">
        <w:rPr>
          <w:rStyle w:val="Strong"/>
          <w:rFonts w:asciiTheme="minorHAnsi" w:hAnsiTheme="minorHAnsi"/>
          <w:b w:val="0"/>
          <w:sz w:val="20"/>
          <w:szCs w:val="20"/>
          <w:vertAlign w:val="superscript"/>
        </w:rPr>
        <w:t>th</w:t>
      </w:r>
      <w:r w:rsidRPr="000844AF">
        <w:rPr>
          <w:rStyle w:val="Strong"/>
          <w:rFonts w:asciiTheme="minorHAnsi" w:hAnsiTheme="minorHAnsi"/>
          <w:b w:val="0"/>
          <w:sz w:val="20"/>
          <w:szCs w:val="20"/>
        </w:rPr>
        <w:t xml:space="preserve"> November 2016 (online) available at: </w:t>
      </w:r>
      <w:r w:rsidRPr="000844AF">
        <w:rPr>
          <w:rStyle w:val="Strong"/>
          <w:rFonts w:asciiTheme="minorHAnsi" w:hAnsiTheme="minorHAnsi"/>
          <w:b w:val="0"/>
          <w:bCs w:val="0"/>
          <w:sz w:val="20"/>
          <w:szCs w:val="20"/>
        </w:rPr>
        <w:t>http://www.smartfog.com/how-rain-and-humidity-connected.html</w:t>
      </w:r>
      <w:r w:rsidRPr="000844AF">
        <w:rPr>
          <w:rStyle w:val="Strong"/>
          <w:rFonts w:asciiTheme="minorHAnsi" w:hAnsiTheme="minorHAnsi"/>
          <w:b w:val="0"/>
          <w:sz w:val="20"/>
          <w:szCs w:val="20"/>
        </w:rPr>
        <w:t xml:space="preserve"> [accessed on 11th February 2018]</w:t>
      </w:r>
    </w:p>
    <w:p w14:paraId="6A29B9F4" w14:textId="42D7B29E" w:rsidR="00BA3828" w:rsidRPr="000844AF" w:rsidRDefault="00BA3828" w:rsidP="00377A6D">
      <w:pPr>
        <w:suppressAutoHyphens w:val="0"/>
        <w:autoSpaceDE w:val="0"/>
        <w:autoSpaceDN w:val="0"/>
        <w:adjustRightInd w:val="0"/>
        <w:spacing w:after="0" w:line="240" w:lineRule="auto"/>
        <w:jc w:val="both"/>
        <w:rPr>
          <w:rFonts w:asciiTheme="minorHAnsi" w:eastAsiaTheme="minorHAnsi" w:hAnsiTheme="minorHAnsi" w:cs="URWPalladioL-Bold"/>
          <w:bCs/>
          <w:color w:val="000000"/>
          <w:kern w:val="0"/>
          <w:sz w:val="20"/>
          <w:szCs w:val="20"/>
          <w:lang w:eastAsia="en-US"/>
        </w:rPr>
      </w:pPr>
      <w:r w:rsidRPr="000844AF">
        <w:rPr>
          <w:rFonts w:asciiTheme="minorHAnsi" w:eastAsiaTheme="minorHAnsi" w:hAnsiTheme="minorHAnsi" w:cs="URWPalladioL-Bold"/>
          <w:bCs/>
          <w:color w:val="000000"/>
          <w:kern w:val="0"/>
          <w:sz w:val="20"/>
          <w:szCs w:val="20"/>
          <w:lang w:eastAsia="en-US"/>
        </w:rPr>
        <w:t xml:space="preserve">Suh, J., Choi, Y. (2017) </w:t>
      </w:r>
      <w:r w:rsidRPr="000844AF">
        <w:rPr>
          <w:rFonts w:asciiTheme="minorHAnsi" w:eastAsiaTheme="minorHAnsi" w:hAnsiTheme="minorHAnsi" w:cs="URWPalladioL-Bold"/>
          <w:bCs/>
          <w:i/>
          <w:color w:val="000000"/>
          <w:kern w:val="0"/>
          <w:sz w:val="20"/>
          <w:szCs w:val="20"/>
          <w:lang w:eastAsia="en-US"/>
        </w:rPr>
        <w:t>Methods for Converting Monthly Total Irradiance Data into Hourly Data to Estimate Electric Power Production from Photovoltaic Systems: A Comparative Study</w:t>
      </w:r>
      <w:r w:rsidRPr="000844AF">
        <w:rPr>
          <w:rFonts w:asciiTheme="minorHAnsi" w:eastAsiaTheme="minorHAnsi" w:hAnsiTheme="minorHAnsi" w:cs="URWPalladioL-Bold"/>
          <w:bCs/>
          <w:color w:val="000000"/>
          <w:kern w:val="0"/>
          <w:sz w:val="20"/>
          <w:szCs w:val="20"/>
          <w:lang w:eastAsia="en-US"/>
        </w:rPr>
        <w:t xml:space="preserve">. </w:t>
      </w:r>
      <w:r w:rsidRPr="000844AF">
        <w:rPr>
          <w:rFonts w:asciiTheme="minorHAnsi" w:hAnsiTheme="minorHAnsi" w:cs="Segoe UI"/>
          <w:color w:val="333333"/>
          <w:sz w:val="20"/>
          <w:szCs w:val="20"/>
          <w:lang w:val="en"/>
        </w:rPr>
        <w:t xml:space="preserve">Sustainability, MDPI, Open Access Journal, </w:t>
      </w:r>
      <w:r w:rsidR="008E5FA6">
        <w:rPr>
          <w:rFonts w:asciiTheme="minorHAnsi" w:hAnsiTheme="minorHAnsi" w:cs="Segoe UI"/>
          <w:color w:val="333333"/>
          <w:sz w:val="20"/>
          <w:szCs w:val="20"/>
          <w:lang w:val="en"/>
        </w:rPr>
        <w:t>v</w:t>
      </w:r>
      <w:r w:rsidRPr="000844AF">
        <w:rPr>
          <w:rFonts w:asciiTheme="minorHAnsi" w:hAnsiTheme="minorHAnsi" w:cs="Segoe UI"/>
          <w:color w:val="333333"/>
          <w:sz w:val="20"/>
          <w:szCs w:val="20"/>
          <w:lang w:val="en"/>
        </w:rPr>
        <w:t>ol. 9</w:t>
      </w:r>
      <w:r w:rsidR="008E5FA6">
        <w:rPr>
          <w:rFonts w:asciiTheme="minorHAnsi" w:hAnsiTheme="minorHAnsi" w:cs="Segoe UI"/>
          <w:color w:val="333333"/>
          <w:sz w:val="20"/>
          <w:szCs w:val="20"/>
          <w:lang w:val="en"/>
        </w:rPr>
        <w:t>, no. 7</w:t>
      </w:r>
      <w:r w:rsidRPr="000844AF">
        <w:rPr>
          <w:rFonts w:asciiTheme="minorHAnsi" w:hAnsiTheme="minorHAnsi" w:cs="Segoe UI"/>
          <w:color w:val="333333"/>
          <w:sz w:val="20"/>
          <w:szCs w:val="20"/>
          <w:lang w:val="en"/>
        </w:rPr>
        <w:t>, p</w:t>
      </w:r>
      <w:r w:rsidR="008E5FA6">
        <w:rPr>
          <w:rFonts w:asciiTheme="minorHAnsi" w:hAnsiTheme="minorHAnsi" w:cs="Segoe UI"/>
          <w:color w:val="333333"/>
          <w:sz w:val="20"/>
          <w:szCs w:val="20"/>
          <w:lang w:val="en"/>
        </w:rPr>
        <w:t>p.</w:t>
      </w:r>
      <w:r w:rsidRPr="000844AF">
        <w:rPr>
          <w:rFonts w:asciiTheme="minorHAnsi" w:hAnsiTheme="minorHAnsi" w:cs="Segoe UI"/>
          <w:color w:val="333333"/>
          <w:sz w:val="20"/>
          <w:szCs w:val="20"/>
          <w:lang w:val="en"/>
        </w:rPr>
        <w:t xml:space="preserve"> 1-19</w:t>
      </w:r>
    </w:p>
    <w:p w14:paraId="3603260C" w14:textId="77777777" w:rsidR="00BA3828" w:rsidRPr="000844AF" w:rsidRDefault="00BA3828" w:rsidP="00377A6D">
      <w:pPr>
        <w:suppressAutoHyphens w:val="0"/>
        <w:autoSpaceDE w:val="0"/>
        <w:autoSpaceDN w:val="0"/>
        <w:adjustRightInd w:val="0"/>
        <w:spacing w:after="0" w:line="240" w:lineRule="auto"/>
        <w:jc w:val="both"/>
        <w:rPr>
          <w:rStyle w:val="Strong"/>
          <w:rFonts w:asciiTheme="minorHAnsi" w:eastAsiaTheme="minorHAnsi" w:hAnsiTheme="minorHAnsi" w:cs="URWPalladioL-Bold"/>
          <w:b w:val="0"/>
          <w:color w:val="000000"/>
          <w:kern w:val="0"/>
          <w:sz w:val="20"/>
          <w:szCs w:val="20"/>
          <w:lang w:eastAsia="en-US"/>
        </w:rPr>
      </w:pPr>
    </w:p>
    <w:p w14:paraId="66007070" w14:textId="629F69E5" w:rsidR="00400E3F" w:rsidRDefault="00400E3F" w:rsidP="00377A6D">
      <w:pPr>
        <w:suppressAutoHyphens w:val="0"/>
        <w:autoSpaceDE w:val="0"/>
        <w:autoSpaceDN w:val="0"/>
        <w:adjustRightInd w:val="0"/>
        <w:spacing w:after="0" w:line="240" w:lineRule="auto"/>
        <w:jc w:val="both"/>
        <w:rPr>
          <w:rFonts w:asciiTheme="minorHAnsi" w:eastAsia="Times New Roman" w:hAnsiTheme="minorHAnsi" w:cs="Times-Roman"/>
          <w:kern w:val="0"/>
          <w:sz w:val="20"/>
          <w:szCs w:val="20"/>
          <w:lang w:eastAsia="en-GB"/>
        </w:rPr>
      </w:pPr>
      <w:r w:rsidRPr="000844AF">
        <w:rPr>
          <w:rFonts w:asciiTheme="minorHAnsi" w:eastAsia="Times New Roman" w:hAnsiTheme="minorHAnsi" w:cs="Times-Roman"/>
          <w:kern w:val="0"/>
          <w:sz w:val="20"/>
          <w:szCs w:val="20"/>
          <w:lang w:eastAsia="en-GB"/>
        </w:rPr>
        <w:t>Suzdalev, I. P., Imshennik, V. K. and Novichikhin, S. V., (1993)</w:t>
      </w:r>
      <w:r w:rsidR="002163DF">
        <w:rPr>
          <w:rFonts w:asciiTheme="minorHAnsi" w:eastAsia="Times New Roman" w:hAnsiTheme="minorHAnsi" w:cs="Times-Roman"/>
          <w:kern w:val="0"/>
          <w:sz w:val="20"/>
          <w:szCs w:val="20"/>
          <w:lang w:eastAsia="en-GB"/>
        </w:rPr>
        <w:t xml:space="preserve"> Nuclear Instruments and Methods in Physics Research Section B: Beam Interactions with Materials and Atoms. Science Direct, </w:t>
      </w:r>
      <w:r w:rsidR="008E5FA6">
        <w:rPr>
          <w:rFonts w:asciiTheme="minorHAnsi" w:eastAsia="Times New Roman" w:hAnsiTheme="minorHAnsi" w:cs="Times-Italic"/>
          <w:iCs/>
          <w:kern w:val="0"/>
          <w:sz w:val="20"/>
          <w:szCs w:val="20"/>
          <w:lang w:eastAsia="en-GB"/>
        </w:rPr>
        <w:t>vol.</w:t>
      </w:r>
      <w:r w:rsidRPr="000844AF">
        <w:rPr>
          <w:rFonts w:asciiTheme="minorHAnsi" w:eastAsia="Times New Roman" w:hAnsiTheme="minorHAnsi" w:cs="Times-Italic"/>
          <w:iCs/>
          <w:kern w:val="0"/>
          <w:sz w:val="20"/>
          <w:szCs w:val="20"/>
          <w:lang w:eastAsia="en-GB"/>
        </w:rPr>
        <w:t xml:space="preserve"> </w:t>
      </w:r>
      <w:r w:rsidRPr="009A4AAD">
        <w:rPr>
          <w:rFonts w:asciiTheme="minorHAnsi" w:eastAsia="Times New Roman" w:hAnsiTheme="minorHAnsi" w:cs="Times-Bold"/>
          <w:bCs/>
          <w:kern w:val="0"/>
          <w:sz w:val="20"/>
          <w:szCs w:val="20"/>
          <w:lang w:eastAsia="en-GB"/>
        </w:rPr>
        <w:t>76</w:t>
      </w:r>
      <w:r w:rsidR="008E5FA6">
        <w:rPr>
          <w:rFonts w:asciiTheme="minorHAnsi" w:eastAsia="Times New Roman" w:hAnsiTheme="minorHAnsi" w:cs="Times-Bold"/>
          <w:bCs/>
          <w:kern w:val="0"/>
          <w:sz w:val="20"/>
          <w:szCs w:val="20"/>
          <w:lang w:eastAsia="en-GB"/>
        </w:rPr>
        <w:t>,</w:t>
      </w:r>
      <w:r w:rsidR="002163DF">
        <w:rPr>
          <w:rFonts w:asciiTheme="minorHAnsi" w:eastAsia="Times New Roman" w:hAnsiTheme="minorHAnsi" w:cs="Times-Bold"/>
          <w:bCs/>
          <w:kern w:val="0"/>
          <w:sz w:val="20"/>
          <w:szCs w:val="20"/>
          <w:lang w:eastAsia="en-GB"/>
        </w:rPr>
        <w:t xml:space="preserve"> issues 1-4,</w:t>
      </w:r>
      <w:r w:rsidR="008E5FA6">
        <w:rPr>
          <w:rFonts w:asciiTheme="minorHAnsi" w:eastAsia="Times New Roman" w:hAnsiTheme="minorHAnsi" w:cs="Times-Bold"/>
          <w:bCs/>
          <w:kern w:val="0"/>
          <w:sz w:val="20"/>
          <w:szCs w:val="20"/>
          <w:lang w:eastAsia="en-GB"/>
        </w:rPr>
        <w:t xml:space="preserve"> pp.</w:t>
      </w:r>
      <w:r w:rsidRPr="000844AF">
        <w:rPr>
          <w:rFonts w:asciiTheme="minorHAnsi" w:eastAsia="Times New Roman" w:hAnsiTheme="minorHAnsi" w:cs="Times-Roman"/>
          <w:kern w:val="0"/>
          <w:sz w:val="20"/>
          <w:szCs w:val="20"/>
          <w:lang w:eastAsia="en-GB"/>
        </w:rPr>
        <w:t xml:space="preserve"> 421</w:t>
      </w:r>
      <w:r w:rsidR="00786EFE">
        <w:rPr>
          <w:rFonts w:asciiTheme="minorHAnsi" w:eastAsia="Times New Roman" w:hAnsiTheme="minorHAnsi" w:cs="Times-Roman"/>
          <w:kern w:val="0"/>
          <w:sz w:val="20"/>
          <w:szCs w:val="20"/>
          <w:lang w:eastAsia="en-GB"/>
        </w:rPr>
        <w:t>-427</w:t>
      </w:r>
      <w:r w:rsidRPr="000844AF">
        <w:rPr>
          <w:rFonts w:asciiTheme="minorHAnsi" w:eastAsia="Times New Roman" w:hAnsiTheme="minorHAnsi" w:cs="Times-Roman"/>
          <w:kern w:val="0"/>
          <w:sz w:val="20"/>
          <w:szCs w:val="20"/>
          <w:lang w:eastAsia="en-GB"/>
        </w:rPr>
        <w:t>.</w:t>
      </w:r>
    </w:p>
    <w:p w14:paraId="30C2D314" w14:textId="77777777" w:rsidR="009A4AAD" w:rsidRDefault="009A4AAD" w:rsidP="00377A6D">
      <w:pPr>
        <w:suppressAutoHyphens w:val="0"/>
        <w:autoSpaceDE w:val="0"/>
        <w:autoSpaceDN w:val="0"/>
        <w:adjustRightInd w:val="0"/>
        <w:spacing w:after="0" w:line="240" w:lineRule="auto"/>
        <w:jc w:val="both"/>
        <w:rPr>
          <w:rFonts w:asciiTheme="minorHAnsi" w:eastAsia="Times New Roman" w:hAnsiTheme="minorHAnsi" w:cs="Times-Roman"/>
          <w:kern w:val="0"/>
          <w:sz w:val="20"/>
          <w:szCs w:val="20"/>
          <w:lang w:eastAsia="en-GB"/>
        </w:rPr>
      </w:pPr>
    </w:p>
    <w:p w14:paraId="3D2874F1" w14:textId="77A4628F" w:rsidR="009A4AAD" w:rsidRPr="009A4AAD" w:rsidRDefault="009A4AAD" w:rsidP="00377A6D">
      <w:pPr>
        <w:suppressAutoHyphens w:val="0"/>
        <w:autoSpaceDE w:val="0"/>
        <w:autoSpaceDN w:val="0"/>
        <w:adjustRightInd w:val="0"/>
        <w:spacing w:after="0" w:line="240" w:lineRule="auto"/>
        <w:jc w:val="both"/>
        <w:rPr>
          <w:rFonts w:asciiTheme="minorHAnsi" w:eastAsiaTheme="minorHAnsi" w:hAnsiTheme="minorHAnsi" w:cs="AdvOT863180fb"/>
          <w:color w:val="000000" w:themeColor="text1"/>
          <w:kern w:val="0"/>
          <w:sz w:val="20"/>
          <w:szCs w:val="20"/>
          <w:lang w:eastAsia="en-US"/>
        </w:rPr>
      </w:pPr>
      <w:r w:rsidRPr="003F1445">
        <w:rPr>
          <w:rFonts w:asciiTheme="minorHAnsi" w:eastAsiaTheme="minorHAnsi" w:hAnsiTheme="minorHAnsi" w:cs="Calibri-Bold"/>
          <w:bCs/>
          <w:color w:val="000000" w:themeColor="text1"/>
          <w:kern w:val="0"/>
          <w:sz w:val="20"/>
          <w:szCs w:val="20"/>
          <w:lang w:eastAsia="en-US"/>
        </w:rPr>
        <w:t xml:space="preserve">Tai, A. P. K., </w:t>
      </w:r>
      <w:r w:rsidRPr="003F1445">
        <w:rPr>
          <w:rFonts w:asciiTheme="minorHAnsi" w:eastAsiaTheme="minorHAnsi" w:hAnsiTheme="minorHAnsi" w:cs="AdvOT863180fb"/>
          <w:color w:val="000000" w:themeColor="text1"/>
          <w:kern w:val="0"/>
          <w:sz w:val="20"/>
          <w:szCs w:val="20"/>
          <w:lang w:eastAsia="en-US"/>
        </w:rPr>
        <w:t xml:space="preserve">Mickley, L. J., Jacob, D. J. (2010) </w:t>
      </w:r>
      <w:r w:rsidRPr="003F1445">
        <w:rPr>
          <w:rFonts w:asciiTheme="minorHAnsi" w:eastAsiaTheme="minorHAnsi" w:hAnsiTheme="minorHAnsi" w:cs="AdvOT863180fb"/>
          <w:i/>
          <w:color w:val="000000" w:themeColor="text1"/>
          <w:kern w:val="0"/>
          <w:sz w:val="20"/>
          <w:szCs w:val="20"/>
          <w:lang w:eastAsia="en-US"/>
        </w:rPr>
        <w:t xml:space="preserve">Correlations between </w:t>
      </w:r>
      <w:r w:rsidRPr="003F1445">
        <w:rPr>
          <w:rFonts w:asciiTheme="minorHAnsi" w:eastAsiaTheme="minorHAnsi" w:hAnsiTheme="minorHAnsi" w:cs="AdvOT863180fb+fb"/>
          <w:i/>
          <w:color w:val="000000" w:themeColor="text1"/>
          <w:kern w:val="0"/>
          <w:sz w:val="20"/>
          <w:szCs w:val="20"/>
          <w:lang w:eastAsia="en-US"/>
        </w:rPr>
        <w:t>fi</w:t>
      </w:r>
      <w:r w:rsidRPr="003F1445">
        <w:rPr>
          <w:rFonts w:asciiTheme="minorHAnsi" w:eastAsiaTheme="minorHAnsi" w:hAnsiTheme="minorHAnsi" w:cs="AdvOT863180fb"/>
          <w:i/>
          <w:color w:val="000000" w:themeColor="text1"/>
          <w:kern w:val="0"/>
          <w:sz w:val="20"/>
          <w:szCs w:val="20"/>
          <w:lang w:eastAsia="en-US"/>
        </w:rPr>
        <w:t>ne particulate matter (PM</w:t>
      </w:r>
      <w:r w:rsidRPr="003F1445">
        <w:rPr>
          <w:rFonts w:asciiTheme="minorHAnsi" w:eastAsiaTheme="minorHAnsi" w:hAnsiTheme="minorHAnsi" w:cs="AdvOT863180fb"/>
          <w:i/>
          <w:color w:val="000000" w:themeColor="text1"/>
          <w:kern w:val="0"/>
          <w:sz w:val="20"/>
          <w:szCs w:val="20"/>
          <w:vertAlign w:val="subscript"/>
          <w:lang w:eastAsia="en-US"/>
        </w:rPr>
        <w:t>2.5</w:t>
      </w:r>
      <w:r w:rsidRPr="003F1445">
        <w:rPr>
          <w:rFonts w:asciiTheme="minorHAnsi" w:eastAsiaTheme="minorHAnsi" w:hAnsiTheme="minorHAnsi" w:cs="AdvOT863180fb"/>
          <w:i/>
          <w:color w:val="000000" w:themeColor="text1"/>
          <w:kern w:val="0"/>
          <w:sz w:val="20"/>
          <w:szCs w:val="20"/>
          <w:lang w:eastAsia="en-US"/>
        </w:rPr>
        <w:t>) and meteorological variables in the United States: Implications for the sensitivity of PM</w:t>
      </w:r>
      <w:r w:rsidRPr="003F1445">
        <w:rPr>
          <w:rFonts w:asciiTheme="minorHAnsi" w:eastAsiaTheme="minorHAnsi" w:hAnsiTheme="minorHAnsi" w:cs="AdvOT863180fb"/>
          <w:i/>
          <w:color w:val="000000" w:themeColor="text1"/>
          <w:kern w:val="0"/>
          <w:sz w:val="20"/>
          <w:szCs w:val="20"/>
          <w:vertAlign w:val="subscript"/>
          <w:lang w:eastAsia="en-US"/>
        </w:rPr>
        <w:t>2.5</w:t>
      </w:r>
      <w:r w:rsidRPr="003F1445">
        <w:rPr>
          <w:rFonts w:asciiTheme="minorHAnsi" w:eastAsiaTheme="minorHAnsi" w:hAnsiTheme="minorHAnsi" w:cs="AdvOT863180fb"/>
          <w:i/>
          <w:color w:val="000000" w:themeColor="text1"/>
          <w:kern w:val="0"/>
          <w:sz w:val="20"/>
          <w:szCs w:val="20"/>
          <w:lang w:eastAsia="en-US"/>
        </w:rPr>
        <w:t xml:space="preserve"> to climate change.</w:t>
      </w:r>
      <w:r w:rsidRPr="003F1445">
        <w:rPr>
          <w:rFonts w:asciiTheme="minorHAnsi" w:eastAsiaTheme="minorHAnsi" w:hAnsiTheme="minorHAnsi" w:cs="AdvOT863180fb"/>
          <w:color w:val="000000" w:themeColor="text1"/>
          <w:kern w:val="0"/>
          <w:sz w:val="20"/>
          <w:szCs w:val="20"/>
          <w:lang w:eastAsia="en-US"/>
        </w:rPr>
        <w:t xml:space="preserve"> Atmospheric Environment</w:t>
      </w:r>
      <w:r w:rsidR="008E5FA6">
        <w:rPr>
          <w:rFonts w:asciiTheme="minorHAnsi" w:eastAsiaTheme="minorHAnsi" w:hAnsiTheme="minorHAnsi" w:cs="AdvOT863180fb"/>
          <w:color w:val="000000" w:themeColor="text1"/>
          <w:kern w:val="0"/>
          <w:sz w:val="20"/>
          <w:szCs w:val="20"/>
          <w:lang w:eastAsia="en-US"/>
        </w:rPr>
        <w:t>, vol.</w:t>
      </w:r>
      <w:r w:rsidRPr="003F1445">
        <w:rPr>
          <w:rFonts w:asciiTheme="minorHAnsi" w:eastAsiaTheme="minorHAnsi" w:hAnsiTheme="minorHAnsi" w:cs="AdvOT863180fb"/>
          <w:color w:val="000000" w:themeColor="text1"/>
          <w:kern w:val="0"/>
          <w:sz w:val="20"/>
          <w:szCs w:val="20"/>
          <w:lang w:eastAsia="en-US"/>
        </w:rPr>
        <w:t xml:space="preserve"> 44</w:t>
      </w:r>
      <w:r w:rsidR="008E5FA6">
        <w:rPr>
          <w:rFonts w:asciiTheme="minorHAnsi" w:eastAsiaTheme="minorHAnsi" w:hAnsiTheme="minorHAnsi" w:cs="AdvOT863180fb"/>
          <w:color w:val="000000" w:themeColor="text1"/>
          <w:kern w:val="0"/>
          <w:sz w:val="20"/>
          <w:szCs w:val="20"/>
          <w:lang w:eastAsia="en-US"/>
        </w:rPr>
        <w:t>, pp.</w:t>
      </w:r>
      <w:r w:rsidRPr="003F1445">
        <w:rPr>
          <w:rFonts w:asciiTheme="minorHAnsi" w:eastAsiaTheme="minorHAnsi" w:hAnsiTheme="minorHAnsi" w:cs="AdvOT863180fb"/>
          <w:color w:val="000000" w:themeColor="text1"/>
          <w:kern w:val="0"/>
          <w:sz w:val="20"/>
          <w:szCs w:val="20"/>
          <w:lang w:eastAsia="en-US"/>
        </w:rPr>
        <w:t xml:space="preserve"> 3976</w:t>
      </w:r>
      <w:r w:rsidR="008E5FA6">
        <w:rPr>
          <w:rFonts w:asciiTheme="minorHAnsi" w:eastAsiaTheme="minorHAnsi" w:hAnsiTheme="minorHAnsi" w:cs="AdvPS44A44B"/>
          <w:color w:val="000000" w:themeColor="text1"/>
          <w:kern w:val="0"/>
          <w:sz w:val="20"/>
          <w:szCs w:val="20"/>
          <w:lang w:eastAsia="en-US"/>
        </w:rPr>
        <w:t>–</w:t>
      </w:r>
      <w:r w:rsidRPr="003F1445">
        <w:rPr>
          <w:rFonts w:asciiTheme="minorHAnsi" w:eastAsiaTheme="minorHAnsi" w:hAnsiTheme="minorHAnsi" w:cs="AdvOT863180fb"/>
          <w:color w:val="000000" w:themeColor="text1"/>
          <w:kern w:val="0"/>
          <w:sz w:val="20"/>
          <w:szCs w:val="20"/>
          <w:lang w:eastAsia="en-US"/>
        </w:rPr>
        <w:t>3984</w:t>
      </w:r>
      <w:r w:rsidR="008E5FA6">
        <w:rPr>
          <w:rFonts w:asciiTheme="minorHAnsi" w:eastAsiaTheme="minorHAnsi" w:hAnsiTheme="minorHAnsi" w:cs="AdvOT863180fb"/>
          <w:color w:val="000000" w:themeColor="text1"/>
          <w:kern w:val="0"/>
          <w:sz w:val="20"/>
          <w:szCs w:val="20"/>
          <w:lang w:eastAsia="en-US"/>
        </w:rPr>
        <w:t xml:space="preserve"> </w:t>
      </w:r>
    </w:p>
    <w:p w14:paraId="39E659B8" w14:textId="77777777" w:rsidR="00400E3F" w:rsidRPr="000844AF" w:rsidRDefault="00400E3F" w:rsidP="00377A6D">
      <w:pPr>
        <w:suppressAutoHyphens w:val="0"/>
        <w:autoSpaceDE w:val="0"/>
        <w:autoSpaceDN w:val="0"/>
        <w:adjustRightInd w:val="0"/>
        <w:spacing w:after="0" w:line="240" w:lineRule="auto"/>
        <w:jc w:val="both"/>
        <w:rPr>
          <w:rFonts w:asciiTheme="minorHAnsi" w:hAnsiTheme="minorHAnsi" w:cs="Arial"/>
          <w:b/>
          <w:color w:val="ED7D31" w:themeColor="accent2"/>
          <w:sz w:val="20"/>
          <w:szCs w:val="20"/>
        </w:rPr>
      </w:pPr>
    </w:p>
    <w:p w14:paraId="550CCA4C" w14:textId="3006C4BA" w:rsidR="00400E3F" w:rsidRDefault="00400E3F" w:rsidP="00377A6D">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r w:rsidRPr="000844AF">
        <w:rPr>
          <w:rFonts w:asciiTheme="minorHAnsi" w:eastAsia="Times New Roman" w:hAnsiTheme="minorHAnsi" w:cs="TimesNewRomanPSMT"/>
          <w:kern w:val="0"/>
          <w:sz w:val="20"/>
          <w:szCs w:val="20"/>
          <w:lang w:eastAsia="en-GB"/>
        </w:rPr>
        <w:t xml:space="preserve">Taiwo, A.M., Beddows, D.C.S., Calzolai, G., Harrison, R.M., Lucarelli, F., Nava, S., Shi, Z., Valli, G. and Vecchi, R. (2014). </w:t>
      </w:r>
      <w:r w:rsidRPr="008E5FA6">
        <w:rPr>
          <w:rFonts w:asciiTheme="minorHAnsi" w:eastAsia="Times New Roman" w:hAnsiTheme="minorHAnsi" w:cs="TimesNewRomanPSMT"/>
          <w:i/>
          <w:kern w:val="0"/>
          <w:sz w:val="20"/>
          <w:szCs w:val="20"/>
          <w:lang w:eastAsia="en-GB"/>
        </w:rPr>
        <w:t xml:space="preserve">Receptor Modelling of Airborne Particulate Matter in the Vicinity of a Major </w:t>
      </w:r>
      <w:r w:rsidR="00D51713" w:rsidRPr="008E5FA6">
        <w:rPr>
          <w:rFonts w:asciiTheme="minorHAnsi" w:eastAsia="Times New Roman" w:hAnsiTheme="minorHAnsi" w:cs="TimesNewRomanPSMT"/>
          <w:i/>
          <w:kern w:val="0"/>
          <w:sz w:val="20"/>
          <w:szCs w:val="20"/>
          <w:lang w:eastAsia="en-GB"/>
        </w:rPr>
        <w:t>Steelworks</w:t>
      </w:r>
      <w:r w:rsidRPr="008E5FA6">
        <w:rPr>
          <w:rFonts w:asciiTheme="minorHAnsi" w:eastAsia="Times New Roman" w:hAnsiTheme="minorHAnsi" w:cs="TimesNewRomanPSMT"/>
          <w:i/>
          <w:kern w:val="0"/>
          <w:sz w:val="20"/>
          <w:szCs w:val="20"/>
          <w:lang w:eastAsia="en-GB"/>
        </w:rPr>
        <w:t xml:space="preserve"> Site</w:t>
      </w:r>
      <w:r w:rsidRPr="000844AF">
        <w:rPr>
          <w:rFonts w:asciiTheme="minorHAnsi" w:eastAsia="Times New Roman" w:hAnsiTheme="minorHAnsi" w:cs="TimesNewRomanPSMT"/>
          <w:kern w:val="0"/>
          <w:sz w:val="20"/>
          <w:szCs w:val="20"/>
          <w:lang w:eastAsia="en-GB"/>
        </w:rPr>
        <w:t xml:space="preserve">. </w:t>
      </w:r>
      <w:r w:rsidRPr="000844AF">
        <w:rPr>
          <w:rFonts w:asciiTheme="minorHAnsi" w:eastAsia="Times New Roman" w:hAnsiTheme="minorHAnsi" w:cs="TimesNewRomanPS-ItalicMT"/>
          <w:iCs/>
          <w:kern w:val="0"/>
          <w:sz w:val="20"/>
          <w:szCs w:val="20"/>
          <w:lang w:eastAsia="en-GB"/>
        </w:rPr>
        <w:t>Sci. Total Environ.</w:t>
      </w:r>
      <w:r w:rsidR="008E5FA6">
        <w:rPr>
          <w:rFonts w:asciiTheme="minorHAnsi" w:eastAsia="Times New Roman" w:hAnsiTheme="minorHAnsi" w:cs="TimesNewRomanPS-ItalicMT"/>
          <w:iCs/>
          <w:kern w:val="0"/>
          <w:sz w:val="20"/>
          <w:szCs w:val="20"/>
          <w:lang w:eastAsia="en-GB"/>
        </w:rPr>
        <w:t xml:space="preserve">, vol. </w:t>
      </w:r>
      <w:r w:rsidRPr="000844AF">
        <w:rPr>
          <w:rFonts w:asciiTheme="minorHAnsi" w:eastAsia="Times New Roman" w:hAnsiTheme="minorHAnsi" w:cs="TimesNewRomanPSMT"/>
          <w:kern w:val="0"/>
          <w:sz w:val="20"/>
          <w:szCs w:val="20"/>
          <w:lang w:eastAsia="en-GB"/>
        </w:rPr>
        <w:t>490</w:t>
      </w:r>
      <w:r w:rsidR="008E5FA6">
        <w:rPr>
          <w:rFonts w:asciiTheme="minorHAnsi" w:eastAsia="Times New Roman" w:hAnsiTheme="minorHAnsi" w:cs="TimesNewRomanPSMT"/>
          <w:kern w:val="0"/>
          <w:sz w:val="20"/>
          <w:szCs w:val="20"/>
          <w:lang w:eastAsia="en-GB"/>
        </w:rPr>
        <w:t>, pp.</w:t>
      </w:r>
      <w:r w:rsidRPr="000844AF">
        <w:rPr>
          <w:rFonts w:asciiTheme="minorHAnsi" w:eastAsia="Times New Roman" w:hAnsiTheme="minorHAnsi" w:cs="TimesNewRomanPSMT"/>
          <w:kern w:val="0"/>
          <w:sz w:val="20"/>
          <w:szCs w:val="20"/>
          <w:lang w:eastAsia="en-GB"/>
        </w:rPr>
        <w:t xml:space="preserve"> 488–500.</w:t>
      </w:r>
    </w:p>
    <w:p w14:paraId="43A84CFD" w14:textId="77777777" w:rsidR="009C6CF0" w:rsidRDefault="009C6CF0" w:rsidP="00377A6D">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p>
    <w:p w14:paraId="2A9E70D6" w14:textId="1C51E5B7" w:rsidR="009C6CF0" w:rsidRPr="000844AF" w:rsidRDefault="009C6CF0" w:rsidP="00377A6D">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r w:rsidRPr="00241462">
        <w:rPr>
          <w:rFonts w:asciiTheme="minorHAnsi" w:eastAsia="Times New Roman" w:hAnsiTheme="minorHAnsi" w:cs="TimesNewRomanPSMT"/>
          <w:kern w:val="0"/>
          <w:sz w:val="20"/>
          <w:szCs w:val="20"/>
          <w:lang w:eastAsia="en-GB"/>
        </w:rPr>
        <w:t xml:space="preserve">Tata Steel (2011) </w:t>
      </w:r>
      <w:r w:rsidRPr="008E5FA6">
        <w:rPr>
          <w:rFonts w:asciiTheme="minorHAnsi" w:eastAsia="Times New Roman" w:hAnsiTheme="minorHAnsi" w:cs="TimesNewRomanPSMT"/>
          <w:i/>
          <w:kern w:val="0"/>
          <w:sz w:val="20"/>
          <w:szCs w:val="20"/>
          <w:lang w:eastAsia="en-GB"/>
        </w:rPr>
        <w:t>Port Talbot Works Visitor Guide</w:t>
      </w:r>
      <w:r w:rsidRPr="00241462">
        <w:rPr>
          <w:rFonts w:asciiTheme="minorHAnsi" w:eastAsia="Times New Roman" w:hAnsiTheme="minorHAnsi" w:cs="TimesNewRomanPSMT"/>
          <w:kern w:val="0"/>
          <w:sz w:val="20"/>
          <w:szCs w:val="20"/>
          <w:lang w:eastAsia="en-GB"/>
        </w:rPr>
        <w:t xml:space="preserve"> (online) available at: http://www.tatasteeleurope.com/static_files/StaticFiles/Business_Units/CSPUK/Tata-PT-Visitor-Leaflet%</w:t>
      </w:r>
      <w:r>
        <w:rPr>
          <w:rFonts w:asciiTheme="minorHAnsi" w:eastAsia="Times New Roman" w:hAnsiTheme="minorHAnsi" w:cs="TimesNewRomanPSMT"/>
          <w:kern w:val="0"/>
          <w:sz w:val="20"/>
          <w:szCs w:val="20"/>
          <w:lang w:eastAsia="en-GB"/>
        </w:rPr>
        <w:t>20Interactive.pdf [accessed on 13</w:t>
      </w:r>
      <w:r w:rsidRPr="00241462">
        <w:rPr>
          <w:rFonts w:asciiTheme="minorHAnsi" w:eastAsia="Times New Roman" w:hAnsiTheme="minorHAnsi" w:cs="TimesNewRomanPSMT"/>
          <w:kern w:val="0"/>
          <w:sz w:val="20"/>
          <w:szCs w:val="20"/>
          <w:vertAlign w:val="superscript"/>
          <w:lang w:eastAsia="en-GB"/>
        </w:rPr>
        <w:t>th</w:t>
      </w:r>
      <w:r w:rsidRPr="00241462">
        <w:rPr>
          <w:rFonts w:asciiTheme="minorHAnsi" w:eastAsia="Times New Roman" w:hAnsiTheme="minorHAnsi" w:cs="TimesNewRomanPSMT"/>
          <w:kern w:val="0"/>
          <w:sz w:val="20"/>
          <w:szCs w:val="20"/>
          <w:lang w:eastAsia="en-GB"/>
        </w:rPr>
        <w:t xml:space="preserve"> </w:t>
      </w:r>
      <w:r>
        <w:rPr>
          <w:rFonts w:asciiTheme="minorHAnsi" w:eastAsia="Times New Roman" w:hAnsiTheme="minorHAnsi" w:cs="TimesNewRomanPSMT"/>
          <w:kern w:val="0"/>
          <w:sz w:val="20"/>
          <w:szCs w:val="20"/>
          <w:lang w:eastAsia="en-GB"/>
        </w:rPr>
        <w:t>March</w:t>
      </w:r>
      <w:r w:rsidRPr="00241462">
        <w:rPr>
          <w:rFonts w:asciiTheme="minorHAnsi" w:eastAsia="Times New Roman" w:hAnsiTheme="minorHAnsi" w:cs="TimesNewRomanPSMT"/>
          <w:kern w:val="0"/>
          <w:sz w:val="20"/>
          <w:szCs w:val="20"/>
          <w:lang w:eastAsia="en-GB"/>
        </w:rPr>
        <w:t xml:space="preserve"> 201</w:t>
      </w:r>
      <w:r>
        <w:rPr>
          <w:rFonts w:asciiTheme="minorHAnsi" w:eastAsia="Times New Roman" w:hAnsiTheme="minorHAnsi" w:cs="TimesNewRomanPSMT"/>
          <w:kern w:val="0"/>
          <w:sz w:val="20"/>
          <w:szCs w:val="20"/>
          <w:lang w:eastAsia="en-GB"/>
        </w:rPr>
        <w:t>8</w:t>
      </w:r>
      <w:r w:rsidRPr="00241462">
        <w:rPr>
          <w:rFonts w:asciiTheme="minorHAnsi" w:eastAsia="Times New Roman" w:hAnsiTheme="minorHAnsi" w:cs="TimesNewRomanPSMT"/>
          <w:kern w:val="0"/>
          <w:sz w:val="20"/>
          <w:szCs w:val="20"/>
          <w:lang w:eastAsia="en-GB"/>
        </w:rPr>
        <w:t>]</w:t>
      </w:r>
    </w:p>
    <w:p w14:paraId="1E12ABD7" w14:textId="77777777" w:rsidR="00752759" w:rsidRPr="000844AF" w:rsidRDefault="00752759" w:rsidP="00377A6D">
      <w:pPr>
        <w:suppressAutoHyphens w:val="0"/>
        <w:autoSpaceDE w:val="0"/>
        <w:autoSpaceDN w:val="0"/>
        <w:adjustRightInd w:val="0"/>
        <w:spacing w:after="0" w:line="240" w:lineRule="auto"/>
        <w:jc w:val="both"/>
        <w:rPr>
          <w:rFonts w:asciiTheme="minorHAnsi" w:hAnsiTheme="minorHAnsi" w:cs="Arial"/>
          <w:color w:val="ED7D31" w:themeColor="accent2"/>
          <w:sz w:val="20"/>
          <w:szCs w:val="20"/>
          <w:lang w:val="en"/>
        </w:rPr>
      </w:pPr>
    </w:p>
    <w:p w14:paraId="4D572A93" w14:textId="0F997C2E" w:rsidR="00752759" w:rsidRPr="000844AF" w:rsidRDefault="00752759" w:rsidP="00377A6D">
      <w:pPr>
        <w:suppressAutoHyphens w:val="0"/>
        <w:autoSpaceDE w:val="0"/>
        <w:autoSpaceDN w:val="0"/>
        <w:adjustRightInd w:val="0"/>
        <w:spacing w:after="0" w:line="240" w:lineRule="auto"/>
        <w:jc w:val="both"/>
        <w:rPr>
          <w:rFonts w:asciiTheme="minorHAnsi" w:eastAsiaTheme="minorHAnsi" w:hAnsiTheme="minorHAnsi" w:cs="ZurichBT"/>
          <w:kern w:val="0"/>
          <w:sz w:val="20"/>
          <w:szCs w:val="20"/>
          <w:lang w:eastAsia="en-US"/>
        </w:rPr>
      </w:pPr>
      <w:r w:rsidRPr="000844AF">
        <w:rPr>
          <w:rFonts w:asciiTheme="minorHAnsi" w:eastAsiaTheme="minorHAnsi" w:hAnsiTheme="minorHAnsi" w:cs="TimesNewRomanPSMT"/>
          <w:kern w:val="0"/>
          <w:sz w:val="20"/>
          <w:szCs w:val="20"/>
          <w:lang w:eastAsia="en-US"/>
        </w:rPr>
        <w:t xml:space="preserve">Tate, B., Hollingsworth, P., Leonard, R., Ng, B., Shi, J. P. (2003) </w:t>
      </w:r>
      <w:r w:rsidRPr="000844AF">
        <w:rPr>
          <w:rFonts w:asciiTheme="minorHAnsi" w:eastAsiaTheme="minorHAnsi" w:hAnsiTheme="minorHAnsi" w:cs="TimesNewRomanPSMT"/>
          <w:i/>
          <w:kern w:val="0"/>
          <w:sz w:val="20"/>
          <w:szCs w:val="20"/>
          <w:lang w:eastAsia="en-US"/>
        </w:rPr>
        <w:t>Air Quality Monitoring, Assessment and Management at Port Talbot UK</w:t>
      </w:r>
      <w:r w:rsidRPr="000844AF">
        <w:rPr>
          <w:rFonts w:asciiTheme="minorHAnsi" w:eastAsiaTheme="minorHAnsi" w:hAnsiTheme="minorHAnsi" w:cs="TimesNewRomanPSMT"/>
          <w:kern w:val="0"/>
          <w:sz w:val="20"/>
          <w:szCs w:val="20"/>
          <w:lang w:eastAsia="en-US"/>
        </w:rPr>
        <w:t>. Joint report by the Environment Agency, Neath Port Talbot County Borough Council and Corus Strip Products UK (online) available at: https://www.jstage.jst.go.jp/article/isijinternational/51/9/51_9_1553/_pdf [accessed on 25</w:t>
      </w:r>
      <w:r w:rsidRPr="000844AF">
        <w:rPr>
          <w:rFonts w:asciiTheme="minorHAnsi" w:eastAsiaTheme="minorHAnsi" w:hAnsiTheme="minorHAnsi" w:cs="TimesNewRomanPSMT"/>
          <w:kern w:val="0"/>
          <w:sz w:val="20"/>
          <w:szCs w:val="20"/>
          <w:vertAlign w:val="superscript"/>
          <w:lang w:eastAsia="en-US"/>
        </w:rPr>
        <w:t>th</w:t>
      </w:r>
      <w:r w:rsidRPr="000844AF">
        <w:rPr>
          <w:rFonts w:asciiTheme="minorHAnsi" w:eastAsiaTheme="minorHAnsi" w:hAnsiTheme="minorHAnsi" w:cs="TimesNewRomanPSMT"/>
          <w:kern w:val="0"/>
          <w:sz w:val="20"/>
          <w:szCs w:val="20"/>
          <w:lang w:eastAsia="en-US"/>
        </w:rPr>
        <w:t xml:space="preserve"> February 2018] </w:t>
      </w:r>
    </w:p>
    <w:p w14:paraId="3940ECB4" w14:textId="77777777"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TimesNewRomanPSMT"/>
          <w:color w:val="ED7D31" w:themeColor="accent2"/>
          <w:kern w:val="0"/>
          <w:sz w:val="20"/>
          <w:szCs w:val="20"/>
          <w:lang w:eastAsia="en-GB"/>
        </w:rPr>
      </w:pPr>
    </w:p>
    <w:p w14:paraId="0AC5947A" w14:textId="77777777" w:rsidR="00400E3F" w:rsidRPr="000844AF" w:rsidRDefault="00400E3F" w:rsidP="00377A6D">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r w:rsidRPr="000844AF">
        <w:rPr>
          <w:rFonts w:asciiTheme="minorHAnsi" w:eastAsia="Times New Roman" w:hAnsiTheme="minorHAnsi" w:cs="TimesNewRomanPSMT"/>
          <w:kern w:val="0"/>
          <w:sz w:val="20"/>
          <w:szCs w:val="20"/>
          <w:lang w:eastAsia="en-GB"/>
        </w:rPr>
        <w:t xml:space="preserve">The Economist (2016) </w:t>
      </w:r>
      <w:r w:rsidRPr="008E5FA6">
        <w:rPr>
          <w:rFonts w:asciiTheme="minorHAnsi" w:eastAsia="Times New Roman" w:hAnsiTheme="minorHAnsi" w:cs="TimesNewRomanPSMT"/>
          <w:i/>
          <w:kern w:val="0"/>
          <w:sz w:val="20"/>
          <w:szCs w:val="20"/>
          <w:lang w:eastAsia="en-GB"/>
        </w:rPr>
        <w:t>Why the world has too much steel</w:t>
      </w:r>
      <w:r w:rsidRPr="000844AF">
        <w:rPr>
          <w:rFonts w:asciiTheme="minorHAnsi" w:eastAsia="Times New Roman" w:hAnsiTheme="minorHAnsi" w:cs="TimesNewRomanPSMT"/>
          <w:kern w:val="0"/>
          <w:sz w:val="20"/>
          <w:szCs w:val="20"/>
          <w:lang w:eastAsia="en-GB"/>
        </w:rPr>
        <w:t>. 5</w:t>
      </w:r>
      <w:r w:rsidRPr="000844AF">
        <w:rPr>
          <w:rFonts w:asciiTheme="minorHAnsi" w:eastAsia="Times New Roman" w:hAnsiTheme="minorHAnsi" w:cs="TimesNewRomanPSMT"/>
          <w:kern w:val="0"/>
          <w:sz w:val="20"/>
          <w:szCs w:val="20"/>
          <w:vertAlign w:val="superscript"/>
          <w:lang w:eastAsia="en-GB"/>
        </w:rPr>
        <w:t>th</w:t>
      </w:r>
      <w:r w:rsidRPr="000844AF">
        <w:rPr>
          <w:rFonts w:asciiTheme="minorHAnsi" w:eastAsia="Times New Roman" w:hAnsiTheme="minorHAnsi" w:cs="TimesNewRomanPSMT"/>
          <w:kern w:val="0"/>
          <w:sz w:val="20"/>
          <w:szCs w:val="20"/>
          <w:lang w:eastAsia="en-GB"/>
        </w:rPr>
        <w:t xml:space="preserve"> May 2016 (online) available at: http://www.economist.com/blogs/economist-explains/2016/05/economist-explains-4 [accessed on 16th December 2016]</w:t>
      </w:r>
    </w:p>
    <w:p w14:paraId="2C197726" w14:textId="77777777" w:rsidR="000D073C" w:rsidRPr="000844AF" w:rsidRDefault="000D073C" w:rsidP="00377A6D">
      <w:pPr>
        <w:suppressAutoHyphens w:val="0"/>
        <w:autoSpaceDE w:val="0"/>
        <w:autoSpaceDN w:val="0"/>
        <w:adjustRightInd w:val="0"/>
        <w:spacing w:after="0" w:line="240" w:lineRule="auto"/>
        <w:jc w:val="both"/>
        <w:rPr>
          <w:rFonts w:asciiTheme="minorHAnsi" w:eastAsia="Times New Roman" w:hAnsiTheme="minorHAnsi" w:cs="TimesNewRomanPSMT"/>
          <w:color w:val="ED7D31" w:themeColor="accent2"/>
          <w:kern w:val="0"/>
          <w:sz w:val="20"/>
          <w:szCs w:val="20"/>
          <w:lang w:eastAsia="en-GB"/>
        </w:rPr>
      </w:pPr>
    </w:p>
    <w:p w14:paraId="67FCB928" w14:textId="7DA4A052" w:rsidR="000D073C" w:rsidRPr="000844AF" w:rsidRDefault="000D073C" w:rsidP="00377A6D">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r w:rsidRPr="000844AF">
        <w:rPr>
          <w:rFonts w:asciiTheme="minorHAnsi" w:eastAsia="Times New Roman" w:hAnsiTheme="minorHAnsi" w:cs="TimesNewRomanPSMT"/>
          <w:kern w:val="0"/>
          <w:sz w:val="20"/>
          <w:szCs w:val="20"/>
          <w:lang w:eastAsia="en-GB"/>
        </w:rPr>
        <w:t xml:space="preserve">Townend, J. (2002) </w:t>
      </w:r>
      <w:r w:rsidRPr="000844AF">
        <w:rPr>
          <w:rFonts w:asciiTheme="minorHAnsi" w:eastAsia="Times New Roman" w:hAnsiTheme="minorHAnsi" w:cs="TimesNewRomanPSMT"/>
          <w:i/>
          <w:kern w:val="0"/>
          <w:sz w:val="20"/>
          <w:szCs w:val="20"/>
          <w:lang w:eastAsia="en-GB"/>
        </w:rPr>
        <w:t xml:space="preserve">Practical Statistics for Environmental and Biological Scientists. </w:t>
      </w:r>
      <w:r w:rsidRPr="000844AF">
        <w:rPr>
          <w:rFonts w:asciiTheme="minorHAnsi" w:eastAsia="Times New Roman" w:hAnsiTheme="minorHAnsi" w:cs="TimesNewRomanPSMT"/>
          <w:kern w:val="0"/>
          <w:sz w:val="20"/>
          <w:szCs w:val="20"/>
          <w:lang w:eastAsia="en-GB"/>
        </w:rPr>
        <w:t>First Edition. John Wiley &amp; Sons Ltd.: West Sussex</w:t>
      </w:r>
    </w:p>
    <w:p w14:paraId="3F3B76FC" w14:textId="77777777" w:rsidR="00376A8F" w:rsidRPr="000844AF" w:rsidRDefault="00376A8F" w:rsidP="00377A6D">
      <w:pPr>
        <w:suppressAutoHyphens w:val="0"/>
        <w:autoSpaceDE w:val="0"/>
        <w:autoSpaceDN w:val="0"/>
        <w:adjustRightInd w:val="0"/>
        <w:spacing w:after="0" w:line="240" w:lineRule="auto"/>
        <w:jc w:val="both"/>
        <w:rPr>
          <w:rFonts w:asciiTheme="minorHAnsi" w:hAnsiTheme="minorHAnsi" w:cs="Arial"/>
          <w:color w:val="000000"/>
          <w:sz w:val="20"/>
          <w:szCs w:val="20"/>
        </w:rPr>
      </w:pPr>
    </w:p>
    <w:p w14:paraId="20D8FBAA" w14:textId="6144C128" w:rsidR="00376A8F" w:rsidRPr="000844AF" w:rsidRDefault="00376A8F" w:rsidP="00377A6D">
      <w:pPr>
        <w:suppressAutoHyphens w:val="0"/>
        <w:autoSpaceDE w:val="0"/>
        <w:autoSpaceDN w:val="0"/>
        <w:adjustRightInd w:val="0"/>
        <w:spacing w:after="0" w:line="240" w:lineRule="auto"/>
        <w:jc w:val="both"/>
        <w:rPr>
          <w:rFonts w:asciiTheme="minorHAnsi" w:eastAsiaTheme="minorHAnsi" w:hAnsiTheme="minorHAnsi" w:cs="Arial"/>
          <w:color w:val="000000"/>
          <w:kern w:val="0"/>
          <w:sz w:val="20"/>
          <w:szCs w:val="20"/>
          <w:lang w:eastAsia="en-US"/>
        </w:rPr>
      </w:pPr>
      <w:r w:rsidRPr="000844AF">
        <w:rPr>
          <w:rFonts w:asciiTheme="minorHAnsi" w:hAnsiTheme="minorHAnsi" w:cs="Arial"/>
          <w:color w:val="000000"/>
          <w:sz w:val="20"/>
          <w:szCs w:val="20"/>
        </w:rPr>
        <w:t xml:space="preserve">United States Bureau of Land Management (1994) </w:t>
      </w:r>
      <w:r w:rsidRPr="000844AF">
        <w:rPr>
          <w:rFonts w:asciiTheme="minorHAnsi" w:hAnsiTheme="minorHAnsi" w:cs="Arial"/>
          <w:i/>
          <w:color w:val="000000"/>
          <w:sz w:val="20"/>
          <w:szCs w:val="20"/>
        </w:rPr>
        <w:t>Klamath Falls Resource Area Resource(s) Management Plan (RMP): Environmental Impact Statement, Volume 1</w:t>
      </w:r>
      <w:r w:rsidRPr="000844AF">
        <w:rPr>
          <w:rFonts w:asciiTheme="minorHAnsi" w:hAnsiTheme="minorHAnsi" w:cs="Arial"/>
          <w:color w:val="000000"/>
          <w:sz w:val="20"/>
          <w:szCs w:val="20"/>
        </w:rPr>
        <w:t xml:space="preserve">. Northwestern University, </w:t>
      </w:r>
      <w:r w:rsidRPr="000844AF">
        <w:rPr>
          <w:rStyle w:val="emw"/>
          <w:rFonts w:asciiTheme="minorHAnsi" w:hAnsiTheme="minorHAnsi" w:cs="Arial"/>
          <w:color w:val="222222"/>
          <w:sz w:val="20"/>
          <w:szCs w:val="20"/>
        </w:rPr>
        <w:t>Illinois.</w:t>
      </w:r>
      <w:r w:rsidRPr="000844AF">
        <w:rPr>
          <w:rFonts w:asciiTheme="minorHAnsi" w:hAnsiTheme="minorHAnsi" w:cs="Arial"/>
          <w:color w:val="000000"/>
          <w:sz w:val="20"/>
          <w:szCs w:val="20"/>
        </w:rPr>
        <w:t xml:space="preserve"> </w:t>
      </w:r>
    </w:p>
    <w:p w14:paraId="30298103" w14:textId="77777777" w:rsidR="003E6604" w:rsidRPr="000844AF" w:rsidRDefault="003E6604" w:rsidP="00377A6D">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p>
    <w:p w14:paraId="43472728" w14:textId="0EB5F009" w:rsidR="003E6604" w:rsidRPr="000844AF" w:rsidRDefault="003E6604" w:rsidP="00377A6D">
      <w:pPr>
        <w:pStyle w:val="Default"/>
        <w:jc w:val="both"/>
        <w:rPr>
          <w:rFonts w:asciiTheme="minorHAnsi" w:hAnsiTheme="minorHAnsi" w:cs="Courier New"/>
          <w:color w:val="auto"/>
          <w:sz w:val="20"/>
          <w:szCs w:val="20"/>
        </w:rPr>
      </w:pPr>
      <w:r w:rsidRPr="000844AF">
        <w:rPr>
          <w:rFonts w:asciiTheme="minorHAnsi" w:eastAsia="Times New Roman" w:hAnsiTheme="minorHAnsi" w:cs="AdvTT5235d5a9"/>
          <w:color w:val="auto"/>
          <w:sz w:val="20"/>
          <w:szCs w:val="20"/>
          <w:lang w:eastAsia="en-GB"/>
        </w:rPr>
        <w:t xml:space="preserve">United States Environmental Protection Agency [US EPA] (1999) </w:t>
      </w:r>
      <w:r w:rsidRPr="000844AF">
        <w:rPr>
          <w:rFonts w:asciiTheme="minorHAnsi" w:hAnsiTheme="minorHAnsi" w:cs="Courier New"/>
          <w:i/>
          <w:color w:val="auto"/>
          <w:sz w:val="20"/>
          <w:szCs w:val="20"/>
        </w:rPr>
        <w:t>Interpretation of the Definition of Fugitive Emissions in Parts 70 and 71</w:t>
      </w:r>
      <w:r w:rsidRPr="000844AF">
        <w:rPr>
          <w:rFonts w:asciiTheme="minorHAnsi" w:hAnsiTheme="minorHAnsi" w:cs="Courier New"/>
          <w:color w:val="auto"/>
          <w:sz w:val="20"/>
          <w:szCs w:val="20"/>
        </w:rPr>
        <w:t>. Memorandum, 10</w:t>
      </w:r>
      <w:r w:rsidRPr="000844AF">
        <w:rPr>
          <w:rFonts w:asciiTheme="minorHAnsi" w:hAnsiTheme="minorHAnsi" w:cs="Courier New"/>
          <w:color w:val="auto"/>
          <w:sz w:val="20"/>
          <w:szCs w:val="20"/>
          <w:vertAlign w:val="superscript"/>
        </w:rPr>
        <w:t>th</w:t>
      </w:r>
      <w:r w:rsidRPr="000844AF">
        <w:rPr>
          <w:rFonts w:asciiTheme="minorHAnsi" w:hAnsiTheme="minorHAnsi" w:cs="Courier New"/>
          <w:color w:val="auto"/>
          <w:sz w:val="20"/>
          <w:szCs w:val="20"/>
        </w:rPr>
        <w:t xml:space="preserve"> February 1999 (online) available at: </w:t>
      </w:r>
      <w:r w:rsidRPr="000844AF">
        <w:rPr>
          <w:rFonts w:asciiTheme="minorHAnsi" w:hAnsiTheme="minorHAnsi" w:cs="Courier New"/>
          <w:sz w:val="20"/>
          <w:szCs w:val="20"/>
        </w:rPr>
        <w:t>https://www.epa.gov/sites/production/files/2015-07/documents/fug-def.pdf</w:t>
      </w:r>
      <w:r w:rsidRPr="000844AF">
        <w:rPr>
          <w:rFonts w:asciiTheme="minorHAnsi" w:hAnsiTheme="minorHAnsi" w:cs="Courier New"/>
          <w:color w:val="auto"/>
          <w:sz w:val="20"/>
          <w:szCs w:val="20"/>
        </w:rPr>
        <w:t xml:space="preserve"> [accessed on 25th February</w:t>
      </w:r>
      <w:r w:rsidR="008E5FA6">
        <w:rPr>
          <w:rFonts w:asciiTheme="minorHAnsi" w:hAnsiTheme="minorHAnsi" w:cs="Courier New"/>
          <w:color w:val="auto"/>
          <w:sz w:val="20"/>
          <w:szCs w:val="20"/>
        </w:rPr>
        <w:t xml:space="preserve"> 2018</w:t>
      </w:r>
      <w:r w:rsidRPr="000844AF">
        <w:rPr>
          <w:rFonts w:asciiTheme="minorHAnsi" w:hAnsiTheme="minorHAnsi" w:cs="Courier New"/>
          <w:color w:val="auto"/>
          <w:sz w:val="20"/>
          <w:szCs w:val="20"/>
        </w:rPr>
        <w:t xml:space="preserve">] </w:t>
      </w:r>
    </w:p>
    <w:p w14:paraId="3E11FFAD" w14:textId="77777777" w:rsidR="00370748" w:rsidRPr="000844AF" w:rsidRDefault="00370748" w:rsidP="00377A6D">
      <w:pPr>
        <w:suppressAutoHyphens w:val="0"/>
        <w:autoSpaceDE w:val="0"/>
        <w:autoSpaceDN w:val="0"/>
        <w:adjustRightInd w:val="0"/>
        <w:spacing w:after="0" w:line="240" w:lineRule="auto"/>
        <w:jc w:val="both"/>
        <w:rPr>
          <w:rFonts w:asciiTheme="minorHAnsi" w:eastAsia="Times New Roman" w:hAnsiTheme="minorHAnsi" w:cs="TimesNewRomanPSMT"/>
          <w:color w:val="ED7D31" w:themeColor="accent2"/>
          <w:kern w:val="0"/>
          <w:sz w:val="20"/>
          <w:szCs w:val="20"/>
          <w:lang w:eastAsia="en-GB"/>
        </w:rPr>
      </w:pPr>
    </w:p>
    <w:p w14:paraId="5723B6ED" w14:textId="102D89F4" w:rsidR="00370748" w:rsidRPr="000844AF" w:rsidRDefault="00370748" w:rsidP="00377A6D">
      <w:pPr>
        <w:suppressAutoHyphens w:val="0"/>
        <w:autoSpaceDE w:val="0"/>
        <w:autoSpaceDN w:val="0"/>
        <w:adjustRightInd w:val="0"/>
        <w:spacing w:after="0" w:line="240" w:lineRule="auto"/>
        <w:jc w:val="both"/>
        <w:rPr>
          <w:rFonts w:asciiTheme="minorHAnsi" w:eastAsia="Times New Roman" w:hAnsiTheme="minorHAnsi" w:cs="Times New Roman"/>
          <w:kern w:val="0"/>
          <w:sz w:val="20"/>
          <w:szCs w:val="20"/>
          <w:lang w:val="en-US" w:eastAsia="en-GB"/>
        </w:rPr>
      </w:pPr>
      <w:r w:rsidRPr="000844AF">
        <w:rPr>
          <w:rFonts w:asciiTheme="minorHAnsi" w:eastAsia="Times New Roman" w:hAnsiTheme="minorHAnsi" w:cs="Times New Roman"/>
          <w:kern w:val="0"/>
          <w:sz w:val="20"/>
          <w:szCs w:val="20"/>
          <w:lang w:val="en-US" w:eastAsia="en-GB"/>
        </w:rPr>
        <w:t xml:space="preserve">Wargo, W. G. (2015). </w:t>
      </w:r>
      <w:r w:rsidRPr="000844AF">
        <w:rPr>
          <w:rFonts w:asciiTheme="minorHAnsi" w:eastAsia="Times New Roman" w:hAnsiTheme="minorHAnsi" w:cs="Times New Roman"/>
          <w:i/>
          <w:kern w:val="0"/>
          <w:sz w:val="20"/>
          <w:szCs w:val="20"/>
          <w:lang w:val="en-US" w:eastAsia="en-GB"/>
        </w:rPr>
        <w:t>Identifying Assumptions and Limitations for Your Dissertation</w:t>
      </w:r>
      <w:r w:rsidRPr="000844AF">
        <w:rPr>
          <w:rFonts w:asciiTheme="minorHAnsi" w:eastAsia="Times New Roman" w:hAnsiTheme="minorHAnsi" w:cs="Times New Roman"/>
          <w:kern w:val="0"/>
          <w:sz w:val="20"/>
          <w:szCs w:val="20"/>
          <w:lang w:val="en-US" w:eastAsia="en-GB"/>
        </w:rPr>
        <w:t>. Academic Information Center. Menifee, California (online) available at: http://www.academicinfocenter.com/identifying-assumptions-and-limitations-for-your-dissertation.html [accessed on 13th February 2018]</w:t>
      </w:r>
    </w:p>
    <w:p w14:paraId="2BBD6D9E" w14:textId="77777777" w:rsidR="006A3107" w:rsidRPr="000844AF" w:rsidRDefault="006A3107" w:rsidP="00377A6D">
      <w:pPr>
        <w:suppressAutoHyphens w:val="0"/>
        <w:autoSpaceDE w:val="0"/>
        <w:autoSpaceDN w:val="0"/>
        <w:adjustRightInd w:val="0"/>
        <w:spacing w:after="0" w:line="240" w:lineRule="auto"/>
        <w:jc w:val="both"/>
        <w:rPr>
          <w:rFonts w:asciiTheme="minorHAnsi" w:eastAsia="Times New Roman" w:hAnsiTheme="minorHAnsi" w:cs="Times New Roman"/>
          <w:kern w:val="0"/>
          <w:sz w:val="20"/>
          <w:szCs w:val="20"/>
          <w:lang w:val="en-US" w:eastAsia="en-GB"/>
        </w:rPr>
      </w:pPr>
    </w:p>
    <w:p w14:paraId="666AC369" w14:textId="77777777" w:rsidR="006A3107" w:rsidRPr="000844AF" w:rsidRDefault="006A3107" w:rsidP="00377A6D">
      <w:pPr>
        <w:pStyle w:val="Default"/>
        <w:jc w:val="both"/>
        <w:rPr>
          <w:rFonts w:asciiTheme="minorHAnsi" w:hAnsiTheme="minorHAnsi" w:cs="Frutiger LT Std 45 Light"/>
          <w:sz w:val="20"/>
          <w:szCs w:val="20"/>
        </w:rPr>
      </w:pPr>
      <w:r w:rsidRPr="000844AF">
        <w:rPr>
          <w:rStyle w:val="Strong"/>
          <w:rFonts w:asciiTheme="minorHAnsi" w:hAnsiTheme="minorHAnsi"/>
          <w:b w:val="0"/>
          <w:sz w:val="20"/>
          <w:szCs w:val="20"/>
        </w:rPr>
        <w:t>Welsh Government (2013)</w:t>
      </w:r>
      <w:r w:rsidRPr="000844AF">
        <w:rPr>
          <w:rStyle w:val="Strong"/>
          <w:rFonts w:asciiTheme="minorHAnsi" w:hAnsiTheme="minorHAnsi"/>
          <w:sz w:val="20"/>
          <w:szCs w:val="20"/>
        </w:rPr>
        <w:t xml:space="preserve"> </w:t>
      </w:r>
      <w:r w:rsidRPr="000844AF">
        <w:rPr>
          <w:rFonts w:asciiTheme="minorHAnsi" w:hAnsiTheme="minorHAnsi" w:cs="Frutiger LT Std 45 Light"/>
          <w:bCs/>
          <w:i/>
          <w:sz w:val="20"/>
          <w:szCs w:val="20"/>
        </w:rPr>
        <w:t xml:space="preserve">Clean Air for Port Talbot - </w:t>
      </w:r>
      <w:r w:rsidRPr="000844AF">
        <w:rPr>
          <w:rFonts w:asciiTheme="minorHAnsi" w:hAnsiTheme="minorHAnsi" w:cs="Frutiger LT Std 45 Light"/>
          <w:i/>
          <w:sz w:val="20"/>
          <w:szCs w:val="20"/>
        </w:rPr>
        <w:t>Short Term Action Plan 2012.</w:t>
      </w:r>
      <w:r w:rsidRPr="000844AF">
        <w:rPr>
          <w:rFonts w:asciiTheme="minorHAnsi" w:hAnsiTheme="minorHAnsi" w:cs="Frutiger LT Std 45 Light"/>
          <w:sz w:val="20"/>
          <w:szCs w:val="20"/>
        </w:rPr>
        <w:t xml:space="preserve"> Crown Copyright 2013 (online) available at: http://gov.wales/docs/desh/publications/130620clean-air-for-port-talbot-en.pdf [accessed on 1st March 2018]</w:t>
      </w:r>
    </w:p>
    <w:p w14:paraId="78F2BAD4" w14:textId="77777777" w:rsidR="00014BF0" w:rsidRPr="000844AF" w:rsidRDefault="00014BF0" w:rsidP="00377A6D">
      <w:pPr>
        <w:suppressAutoHyphens w:val="0"/>
        <w:autoSpaceDE w:val="0"/>
        <w:autoSpaceDN w:val="0"/>
        <w:adjustRightInd w:val="0"/>
        <w:spacing w:after="0" w:line="240" w:lineRule="auto"/>
        <w:jc w:val="both"/>
        <w:rPr>
          <w:rFonts w:asciiTheme="minorHAnsi" w:eastAsia="Times New Roman" w:hAnsiTheme="minorHAnsi" w:cs="LbpjnbAdvPTimes"/>
          <w:color w:val="ED7D31" w:themeColor="accent2"/>
          <w:kern w:val="0"/>
          <w:sz w:val="20"/>
          <w:szCs w:val="20"/>
          <w:lang w:eastAsia="en-GB"/>
        </w:rPr>
      </w:pPr>
    </w:p>
    <w:p w14:paraId="12F65892" w14:textId="44F704AD" w:rsidR="00014BF0" w:rsidRDefault="00014BF0" w:rsidP="00377A6D">
      <w:pPr>
        <w:suppressAutoHyphens w:val="0"/>
        <w:autoSpaceDE w:val="0"/>
        <w:autoSpaceDN w:val="0"/>
        <w:adjustRightInd w:val="0"/>
        <w:spacing w:after="0" w:line="240" w:lineRule="auto"/>
        <w:jc w:val="both"/>
        <w:rPr>
          <w:rStyle w:val="HTMLCite"/>
          <w:rFonts w:asciiTheme="minorHAnsi" w:hAnsiTheme="minorHAnsi"/>
          <w:i w:val="0"/>
          <w:sz w:val="20"/>
          <w:szCs w:val="20"/>
          <w:lang w:val="en"/>
        </w:rPr>
      </w:pPr>
      <w:r w:rsidRPr="000844AF">
        <w:rPr>
          <w:rStyle w:val="HTMLCite"/>
          <w:rFonts w:asciiTheme="minorHAnsi" w:hAnsiTheme="minorHAnsi"/>
          <w:i w:val="0"/>
          <w:sz w:val="20"/>
          <w:szCs w:val="20"/>
          <w:lang w:val="en"/>
        </w:rPr>
        <w:t xml:space="preserve">Wood, S. N. (2008) </w:t>
      </w:r>
      <w:r w:rsidRPr="000844AF">
        <w:rPr>
          <w:rStyle w:val="HTMLCite"/>
          <w:rFonts w:asciiTheme="minorHAnsi" w:hAnsiTheme="minorHAnsi"/>
          <w:sz w:val="20"/>
          <w:szCs w:val="20"/>
          <w:lang w:val="en"/>
        </w:rPr>
        <w:t>Fast stable direct fitting and smoothness selection for generalized additive models.</w:t>
      </w:r>
      <w:r w:rsidRPr="000844AF">
        <w:rPr>
          <w:rStyle w:val="HTMLCite"/>
          <w:rFonts w:asciiTheme="minorHAnsi" w:hAnsiTheme="minorHAnsi"/>
          <w:i w:val="0"/>
          <w:sz w:val="20"/>
          <w:szCs w:val="20"/>
          <w:lang w:val="en"/>
        </w:rPr>
        <w:t xml:space="preserve"> Journal of the Royal</w:t>
      </w:r>
      <w:r w:rsidR="00E558F3">
        <w:rPr>
          <w:rStyle w:val="HTMLCite"/>
          <w:rFonts w:asciiTheme="minorHAnsi" w:hAnsiTheme="minorHAnsi"/>
          <w:i w:val="0"/>
          <w:sz w:val="20"/>
          <w:szCs w:val="20"/>
          <w:lang w:val="en"/>
        </w:rPr>
        <w:t xml:space="preserve"> Statistical Society, Series B, vol.</w:t>
      </w:r>
      <w:r w:rsidRPr="000844AF">
        <w:rPr>
          <w:rStyle w:val="HTMLCite"/>
          <w:rFonts w:asciiTheme="minorHAnsi" w:hAnsiTheme="minorHAnsi"/>
          <w:i w:val="0"/>
          <w:sz w:val="20"/>
          <w:szCs w:val="20"/>
          <w:lang w:val="en"/>
        </w:rPr>
        <w:t xml:space="preserve"> </w:t>
      </w:r>
      <w:r w:rsidRPr="000844AF">
        <w:rPr>
          <w:rStyle w:val="HTMLCite"/>
          <w:rFonts w:asciiTheme="minorHAnsi" w:hAnsiTheme="minorHAnsi"/>
          <w:bCs/>
          <w:i w:val="0"/>
          <w:sz w:val="20"/>
          <w:szCs w:val="20"/>
          <w:lang w:val="en"/>
        </w:rPr>
        <w:t>70</w:t>
      </w:r>
      <w:r w:rsidR="00E558F3">
        <w:rPr>
          <w:rStyle w:val="HTMLCite"/>
          <w:rFonts w:asciiTheme="minorHAnsi" w:hAnsiTheme="minorHAnsi"/>
          <w:bCs/>
          <w:i w:val="0"/>
          <w:sz w:val="20"/>
          <w:szCs w:val="20"/>
          <w:lang w:val="en"/>
        </w:rPr>
        <w:t xml:space="preserve">, no. </w:t>
      </w:r>
      <w:r w:rsidRPr="000844AF">
        <w:rPr>
          <w:rStyle w:val="HTMLCite"/>
          <w:rFonts w:asciiTheme="minorHAnsi" w:hAnsiTheme="minorHAnsi"/>
          <w:i w:val="0"/>
          <w:sz w:val="20"/>
          <w:szCs w:val="20"/>
          <w:lang w:val="en"/>
        </w:rPr>
        <w:t>3</w:t>
      </w:r>
      <w:r w:rsidR="00E558F3">
        <w:rPr>
          <w:rStyle w:val="HTMLCite"/>
          <w:rFonts w:asciiTheme="minorHAnsi" w:hAnsiTheme="minorHAnsi"/>
          <w:i w:val="0"/>
          <w:sz w:val="20"/>
          <w:szCs w:val="20"/>
          <w:lang w:val="en"/>
        </w:rPr>
        <w:t>, pp.</w:t>
      </w:r>
      <w:r w:rsidRPr="000844AF">
        <w:rPr>
          <w:rStyle w:val="HTMLCite"/>
          <w:rFonts w:asciiTheme="minorHAnsi" w:hAnsiTheme="minorHAnsi"/>
          <w:i w:val="0"/>
          <w:sz w:val="20"/>
          <w:szCs w:val="20"/>
          <w:lang w:val="en"/>
        </w:rPr>
        <w:t xml:space="preserve"> 495–518</w:t>
      </w:r>
    </w:p>
    <w:p w14:paraId="1D2E349D" w14:textId="77777777" w:rsidR="008B172A" w:rsidRDefault="008B172A" w:rsidP="00377A6D">
      <w:pPr>
        <w:suppressAutoHyphens w:val="0"/>
        <w:autoSpaceDE w:val="0"/>
        <w:autoSpaceDN w:val="0"/>
        <w:adjustRightInd w:val="0"/>
        <w:spacing w:after="0" w:line="240" w:lineRule="auto"/>
        <w:jc w:val="both"/>
        <w:rPr>
          <w:rStyle w:val="HTMLCite"/>
          <w:rFonts w:asciiTheme="minorHAnsi" w:hAnsiTheme="minorHAnsi"/>
          <w:i w:val="0"/>
          <w:sz w:val="20"/>
          <w:szCs w:val="20"/>
          <w:lang w:val="en"/>
        </w:rPr>
      </w:pPr>
    </w:p>
    <w:p w14:paraId="10A51A2B" w14:textId="7FD8213E" w:rsidR="008B172A" w:rsidRPr="008B172A" w:rsidRDefault="008B172A" w:rsidP="00377A6D">
      <w:pPr>
        <w:suppressAutoHyphens w:val="0"/>
        <w:autoSpaceDE w:val="0"/>
        <w:autoSpaceDN w:val="0"/>
        <w:adjustRightInd w:val="0"/>
        <w:spacing w:after="0" w:line="240" w:lineRule="auto"/>
        <w:jc w:val="both"/>
        <w:rPr>
          <w:rFonts w:cs="Arial"/>
          <w:sz w:val="20"/>
          <w:szCs w:val="20"/>
          <w:lang w:val="en"/>
        </w:rPr>
      </w:pPr>
      <w:r w:rsidRPr="00B13CFD">
        <w:rPr>
          <w:rFonts w:asciiTheme="minorHAnsi" w:eastAsia="Times New Roman" w:hAnsiTheme="minorHAnsi" w:cs="LbpjnbAdvPTimes"/>
          <w:kern w:val="0"/>
          <w:sz w:val="20"/>
          <w:szCs w:val="20"/>
          <w:lang w:eastAsia="en-GB"/>
        </w:rPr>
        <w:t xml:space="preserve">World Bank (2016) </w:t>
      </w:r>
      <w:r w:rsidRPr="008B172A">
        <w:rPr>
          <w:rFonts w:cs="Arial"/>
          <w:i/>
          <w:sz w:val="20"/>
          <w:szCs w:val="20"/>
          <w:lang w:val="en"/>
        </w:rPr>
        <w:t>Death in the Air: Air Pollution Costs Money and Lives</w:t>
      </w:r>
      <w:r w:rsidRPr="00B13CFD">
        <w:rPr>
          <w:rFonts w:cs="Arial"/>
          <w:sz w:val="20"/>
          <w:szCs w:val="20"/>
          <w:lang w:val="en"/>
        </w:rPr>
        <w:t>. Press Release</w:t>
      </w:r>
      <w:r>
        <w:rPr>
          <w:rFonts w:cs="Arial"/>
          <w:sz w:val="20"/>
          <w:szCs w:val="20"/>
          <w:lang w:val="en"/>
        </w:rPr>
        <w:t>:</w:t>
      </w:r>
      <w:r w:rsidRPr="00B13CFD">
        <w:rPr>
          <w:rFonts w:cs="Arial"/>
          <w:sz w:val="20"/>
          <w:szCs w:val="20"/>
          <w:lang w:val="en"/>
        </w:rPr>
        <w:t xml:space="preserve"> 8</w:t>
      </w:r>
      <w:r w:rsidRPr="00B13CFD">
        <w:rPr>
          <w:rFonts w:cs="Arial"/>
          <w:sz w:val="20"/>
          <w:szCs w:val="20"/>
          <w:vertAlign w:val="superscript"/>
          <w:lang w:val="en"/>
        </w:rPr>
        <w:t>th</w:t>
      </w:r>
      <w:r w:rsidRPr="00B13CFD">
        <w:rPr>
          <w:rFonts w:cs="Arial"/>
          <w:sz w:val="20"/>
          <w:szCs w:val="20"/>
          <w:lang w:val="en"/>
        </w:rPr>
        <w:t xml:space="preserve"> September 2016 (online) available at: http://www.worldbank.org/en/news/infographic/2016/09/08/death-in-the-air-air-pollution-costs-money-and-lives </w:t>
      </w:r>
      <w:r>
        <w:rPr>
          <w:rFonts w:cs="Arial"/>
          <w:sz w:val="20"/>
          <w:szCs w:val="20"/>
          <w:lang w:val="en"/>
        </w:rPr>
        <w:t>[accessed on 14th January 2017]</w:t>
      </w:r>
    </w:p>
    <w:p w14:paraId="50D22160" w14:textId="77777777" w:rsidR="00304E21" w:rsidRPr="000844AF" w:rsidRDefault="00304E21" w:rsidP="00377A6D">
      <w:pPr>
        <w:suppressAutoHyphens w:val="0"/>
        <w:autoSpaceDE w:val="0"/>
        <w:autoSpaceDN w:val="0"/>
        <w:adjustRightInd w:val="0"/>
        <w:spacing w:after="0" w:line="240" w:lineRule="auto"/>
        <w:jc w:val="both"/>
        <w:rPr>
          <w:rFonts w:asciiTheme="minorHAnsi" w:hAnsiTheme="minorHAnsi" w:cs="Arial"/>
          <w:color w:val="ED7D31" w:themeColor="accent2"/>
          <w:sz w:val="20"/>
          <w:szCs w:val="20"/>
          <w:lang w:val="en"/>
        </w:rPr>
      </w:pPr>
    </w:p>
    <w:p w14:paraId="5FFA311E" w14:textId="77777777" w:rsidR="009A4AAD" w:rsidRDefault="00304E21" w:rsidP="00377A6D">
      <w:pPr>
        <w:suppressAutoHyphens w:val="0"/>
        <w:autoSpaceDE w:val="0"/>
        <w:autoSpaceDN w:val="0"/>
        <w:adjustRightInd w:val="0"/>
        <w:spacing w:after="0" w:line="240" w:lineRule="auto"/>
        <w:jc w:val="both"/>
        <w:rPr>
          <w:rStyle w:val="Strong"/>
          <w:rFonts w:asciiTheme="minorHAnsi" w:eastAsia="MinionPro-Regular" w:hAnsiTheme="minorHAnsi" w:cs="MinionPro-Regular"/>
          <w:b w:val="0"/>
          <w:bCs w:val="0"/>
          <w:kern w:val="0"/>
          <w:sz w:val="20"/>
          <w:szCs w:val="20"/>
          <w:lang w:eastAsia="en-US"/>
        </w:rPr>
      </w:pPr>
      <w:r w:rsidRPr="000844AF">
        <w:rPr>
          <w:rStyle w:val="Strong"/>
          <w:rFonts w:asciiTheme="minorHAnsi" w:eastAsia="MinionPro-Regular" w:hAnsiTheme="minorHAnsi" w:cs="MinionPro-Regular"/>
          <w:b w:val="0"/>
          <w:bCs w:val="0"/>
          <w:kern w:val="0"/>
          <w:sz w:val="20"/>
          <w:szCs w:val="20"/>
          <w:lang w:eastAsia="en-US"/>
        </w:rPr>
        <w:t xml:space="preserve">World Health Organisation [WHO] (2006) </w:t>
      </w:r>
      <w:r w:rsidRPr="000844AF">
        <w:rPr>
          <w:rFonts w:asciiTheme="minorHAnsi" w:eastAsiaTheme="minorHAnsi" w:hAnsiTheme="minorHAnsi" w:cs="MyriadPro-Black"/>
          <w:bCs/>
          <w:i/>
          <w:kern w:val="0"/>
          <w:sz w:val="20"/>
          <w:szCs w:val="20"/>
          <w:lang w:eastAsia="en-US"/>
        </w:rPr>
        <w:t>Health risks of particulate matter from long-range transboundary air pollution.</w:t>
      </w:r>
      <w:r w:rsidRPr="000844AF">
        <w:rPr>
          <w:rFonts w:asciiTheme="minorHAnsi" w:eastAsiaTheme="minorHAnsi" w:hAnsiTheme="minorHAnsi" w:cs="MyriadPro-Black"/>
          <w:bCs/>
          <w:kern w:val="0"/>
          <w:sz w:val="20"/>
          <w:szCs w:val="20"/>
          <w:lang w:eastAsia="en-US"/>
        </w:rPr>
        <w:t xml:space="preserve"> Joint WHO / Convention Task Force on the Health Aspects of Air Pollution. </w:t>
      </w:r>
      <w:r w:rsidRPr="000844AF">
        <w:rPr>
          <w:rFonts w:asciiTheme="minorHAnsi" w:eastAsiaTheme="minorHAnsi" w:hAnsiTheme="minorHAnsi" w:cs="MyriadPro-Bold"/>
          <w:bCs/>
          <w:kern w:val="0"/>
          <w:sz w:val="20"/>
          <w:szCs w:val="20"/>
          <w:lang w:eastAsia="en-US"/>
        </w:rPr>
        <w:t>European Centre for Environment and Health</w:t>
      </w:r>
      <w:r w:rsidRPr="000844AF">
        <w:rPr>
          <w:rFonts w:asciiTheme="minorHAnsi" w:eastAsiaTheme="minorHAnsi" w:hAnsiTheme="minorHAnsi" w:cs="MyriadPro-Black"/>
          <w:bCs/>
          <w:kern w:val="0"/>
          <w:sz w:val="20"/>
          <w:szCs w:val="20"/>
          <w:lang w:eastAsia="en-US"/>
        </w:rPr>
        <w:t xml:space="preserve"> </w:t>
      </w:r>
      <w:r w:rsidRPr="000844AF">
        <w:rPr>
          <w:rFonts w:asciiTheme="minorHAnsi" w:eastAsiaTheme="minorHAnsi" w:hAnsiTheme="minorHAnsi" w:cs="MyriadPro-Bold"/>
          <w:bCs/>
          <w:kern w:val="0"/>
          <w:sz w:val="20"/>
          <w:szCs w:val="20"/>
          <w:lang w:eastAsia="en-US"/>
        </w:rPr>
        <w:t xml:space="preserve">Bonn Office (online) available at: </w:t>
      </w:r>
      <w:r w:rsidRPr="000844AF">
        <w:rPr>
          <w:rStyle w:val="Strong"/>
          <w:rFonts w:asciiTheme="minorHAnsi" w:eastAsia="MinionPro-Regular" w:hAnsiTheme="minorHAnsi" w:cs="MinionPro-Regular"/>
          <w:b w:val="0"/>
          <w:bCs w:val="0"/>
          <w:kern w:val="0"/>
          <w:sz w:val="20"/>
          <w:szCs w:val="20"/>
          <w:lang w:eastAsia="en-US"/>
        </w:rPr>
        <w:t>http://www.euro.who.int/__data/assets/pdf_file/0006/78657/E88189.pdf [accessed on 17</w:t>
      </w:r>
      <w:r w:rsidRPr="000844AF">
        <w:rPr>
          <w:rStyle w:val="Strong"/>
          <w:rFonts w:asciiTheme="minorHAnsi" w:eastAsia="MinionPro-Regular" w:hAnsiTheme="minorHAnsi" w:cs="MinionPro-Regular"/>
          <w:b w:val="0"/>
          <w:bCs w:val="0"/>
          <w:kern w:val="0"/>
          <w:sz w:val="20"/>
          <w:szCs w:val="20"/>
          <w:vertAlign w:val="superscript"/>
          <w:lang w:eastAsia="en-US"/>
        </w:rPr>
        <w:t>th</w:t>
      </w:r>
      <w:r w:rsidRPr="000844AF">
        <w:rPr>
          <w:rStyle w:val="Strong"/>
          <w:rFonts w:asciiTheme="minorHAnsi" w:eastAsia="MinionPro-Regular" w:hAnsiTheme="minorHAnsi" w:cs="MinionPro-Regular"/>
          <w:b w:val="0"/>
          <w:bCs w:val="0"/>
          <w:kern w:val="0"/>
          <w:sz w:val="20"/>
          <w:szCs w:val="20"/>
          <w:lang w:eastAsia="en-US"/>
        </w:rPr>
        <w:t xml:space="preserve"> February 2018]</w:t>
      </w:r>
    </w:p>
    <w:p w14:paraId="294AF9F9" w14:textId="77777777" w:rsidR="009A4AAD" w:rsidRDefault="009A4AAD" w:rsidP="00377A6D">
      <w:pPr>
        <w:suppressAutoHyphens w:val="0"/>
        <w:autoSpaceDE w:val="0"/>
        <w:autoSpaceDN w:val="0"/>
        <w:adjustRightInd w:val="0"/>
        <w:spacing w:after="0" w:line="240" w:lineRule="auto"/>
        <w:jc w:val="both"/>
        <w:rPr>
          <w:rStyle w:val="Strong"/>
          <w:rFonts w:asciiTheme="minorHAnsi" w:eastAsia="MinionPro-Regular" w:hAnsiTheme="minorHAnsi" w:cs="MinionPro-Regular"/>
          <w:b w:val="0"/>
          <w:bCs w:val="0"/>
          <w:kern w:val="0"/>
          <w:sz w:val="20"/>
          <w:szCs w:val="20"/>
          <w:lang w:eastAsia="en-US"/>
        </w:rPr>
      </w:pPr>
    </w:p>
    <w:p w14:paraId="30EB5D9B" w14:textId="700BB824" w:rsidR="009A4AAD" w:rsidRPr="009A4AAD" w:rsidRDefault="009A4AAD" w:rsidP="00377A6D">
      <w:pPr>
        <w:suppressAutoHyphens w:val="0"/>
        <w:autoSpaceDE w:val="0"/>
        <w:autoSpaceDN w:val="0"/>
        <w:adjustRightInd w:val="0"/>
        <w:spacing w:after="0" w:line="240" w:lineRule="auto"/>
        <w:jc w:val="both"/>
        <w:rPr>
          <w:rFonts w:asciiTheme="minorHAnsi" w:eastAsia="MinionPro-Regular" w:hAnsiTheme="minorHAnsi" w:cs="MinionPro-Regular"/>
          <w:kern w:val="0"/>
          <w:sz w:val="20"/>
          <w:szCs w:val="20"/>
          <w:lang w:eastAsia="en-US"/>
        </w:rPr>
      </w:pPr>
      <w:r w:rsidRPr="003F1445">
        <w:rPr>
          <w:rFonts w:asciiTheme="minorHAnsi" w:hAnsiTheme="minorHAnsi" w:cs="Helvetica"/>
          <w:sz w:val="20"/>
          <w:szCs w:val="20"/>
          <w:lang w:val="en-US"/>
        </w:rPr>
        <w:t xml:space="preserve">Wu, Y., Zhang, J. (2009) </w:t>
      </w:r>
      <w:r w:rsidRPr="003F1445">
        <w:rPr>
          <w:rFonts w:asciiTheme="minorHAnsi" w:hAnsiTheme="minorHAnsi"/>
          <w:i/>
          <w:sz w:val="20"/>
          <w:szCs w:val="20"/>
          <w:lang w:val="en-US"/>
        </w:rPr>
        <w:t xml:space="preserve">Interactive Effects of Particulate Matter and Temperature on Daily Non-Accidental Deaths in Beijing, China. </w:t>
      </w:r>
      <w:r w:rsidRPr="003F1445">
        <w:rPr>
          <w:rFonts w:asciiTheme="minorHAnsi" w:hAnsiTheme="minorHAnsi" w:cs="Helvetica"/>
          <w:sz w:val="20"/>
          <w:szCs w:val="20"/>
          <w:lang w:val="en-US"/>
        </w:rPr>
        <w:t>Epidemiology</w:t>
      </w:r>
      <w:r w:rsidR="00E558F3">
        <w:rPr>
          <w:rFonts w:asciiTheme="minorHAnsi" w:hAnsiTheme="minorHAnsi" w:cs="Helvetica"/>
          <w:sz w:val="20"/>
          <w:szCs w:val="20"/>
          <w:lang w:val="en-US"/>
        </w:rPr>
        <w:t>, vol. 20, i</w:t>
      </w:r>
      <w:r w:rsidRPr="003F1445">
        <w:rPr>
          <w:rFonts w:asciiTheme="minorHAnsi" w:hAnsiTheme="minorHAnsi" w:cs="Helvetica"/>
          <w:sz w:val="20"/>
          <w:szCs w:val="20"/>
          <w:lang w:val="en-US"/>
        </w:rPr>
        <w:t>ssue 6, p</w:t>
      </w:r>
      <w:r w:rsidR="00E558F3">
        <w:rPr>
          <w:rFonts w:asciiTheme="minorHAnsi" w:hAnsiTheme="minorHAnsi" w:cs="Helvetica"/>
          <w:sz w:val="20"/>
          <w:szCs w:val="20"/>
          <w:lang w:val="en-US"/>
        </w:rPr>
        <w:t>p.</w:t>
      </w:r>
      <w:r w:rsidRPr="003F1445">
        <w:rPr>
          <w:rFonts w:asciiTheme="minorHAnsi" w:hAnsiTheme="minorHAnsi" w:cs="Helvetica"/>
          <w:sz w:val="20"/>
          <w:szCs w:val="20"/>
          <w:lang w:val="en-US"/>
        </w:rPr>
        <w:t xml:space="preserve"> 230</w:t>
      </w:r>
    </w:p>
    <w:p w14:paraId="5072C6E5" w14:textId="77777777" w:rsidR="009A4AAD" w:rsidRDefault="009A4AAD" w:rsidP="00377A6D">
      <w:pPr>
        <w:suppressAutoHyphens w:val="0"/>
        <w:autoSpaceDE w:val="0"/>
        <w:autoSpaceDN w:val="0"/>
        <w:adjustRightInd w:val="0"/>
        <w:spacing w:after="0" w:line="240" w:lineRule="auto"/>
        <w:jc w:val="both"/>
        <w:rPr>
          <w:lang w:val="en-US" w:eastAsia="en-US"/>
        </w:rPr>
      </w:pPr>
    </w:p>
    <w:p w14:paraId="0E2B5F15" w14:textId="41EE88E8" w:rsidR="009A4AAD" w:rsidRDefault="009A4AAD" w:rsidP="00377A6D">
      <w:pPr>
        <w:suppressAutoHyphens w:val="0"/>
        <w:autoSpaceDE w:val="0"/>
        <w:autoSpaceDN w:val="0"/>
        <w:adjustRightInd w:val="0"/>
        <w:spacing w:after="0" w:line="240" w:lineRule="auto"/>
        <w:jc w:val="both"/>
        <w:rPr>
          <w:rStyle w:val="size-m"/>
          <w:rFonts w:asciiTheme="minorHAnsi" w:hAnsiTheme="minorHAnsi"/>
          <w:lang w:val="en"/>
        </w:rPr>
      </w:pPr>
      <w:r w:rsidRPr="00476FD4">
        <w:rPr>
          <w:rFonts w:asciiTheme="minorHAnsi" w:eastAsiaTheme="minorHAnsi" w:hAnsiTheme="minorHAnsi" w:cs="AdvGulliv-R"/>
          <w:kern w:val="0"/>
          <w:sz w:val="20"/>
          <w:szCs w:val="20"/>
          <w:lang w:eastAsia="en-US"/>
        </w:rPr>
        <w:t xml:space="preserve">Wu, S., Deng, F., Hao, Y., Wang, X., Zheng, C., Lv, H., Lu, X., Wei, H., Huang, J., Qin, Y., Shima, M., Guo, X. (2014) </w:t>
      </w:r>
      <w:r w:rsidRPr="00476FD4">
        <w:rPr>
          <w:rFonts w:asciiTheme="minorHAnsi" w:eastAsiaTheme="minorHAnsi" w:hAnsiTheme="minorHAnsi" w:cs="AdvGulliv-R"/>
          <w:i/>
          <w:kern w:val="0"/>
          <w:sz w:val="20"/>
          <w:szCs w:val="20"/>
          <w:lang w:eastAsia="en-US"/>
        </w:rPr>
        <w:t xml:space="preserve">Fine particulate matter, temperature, and lung function in healthy </w:t>
      </w:r>
      <w:r w:rsidRPr="00476FD4">
        <w:rPr>
          <w:i/>
        </w:rPr>
        <w:t xml:space="preserve">adults: Findings from the HVNR study. </w:t>
      </w:r>
      <w:r w:rsidRPr="00476FD4">
        <w:rPr>
          <w:rStyle w:val="size-xl"/>
          <w:rFonts w:asciiTheme="minorHAnsi" w:hAnsiTheme="minorHAnsi"/>
          <w:sz w:val="20"/>
          <w:szCs w:val="20"/>
          <w:lang w:val="en"/>
        </w:rPr>
        <w:t>Chemosphere,</w:t>
      </w:r>
      <w:r w:rsidRPr="00476FD4">
        <w:rPr>
          <w:rFonts w:asciiTheme="minorHAnsi" w:eastAsiaTheme="minorHAnsi" w:hAnsiTheme="minorHAnsi" w:cs="AdvGulliv-R"/>
          <w:kern w:val="0"/>
          <w:sz w:val="20"/>
          <w:szCs w:val="20"/>
          <w:lang w:eastAsia="en-US"/>
        </w:rPr>
        <w:t xml:space="preserve"> </w:t>
      </w:r>
      <w:r w:rsidR="00E558F3">
        <w:rPr>
          <w:rFonts w:asciiTheme="minorHAnsi" w:eastAsiaTheme="minorHAnsi" w:hAnsiTheme="minorHAnsi" w:cs="AdvGulliv-R"/>
          <w:kern w:val="0"/>
          <w:sz w:val="20"/>
          <w:szCs w:val="20"/>
          <w:lang w:eastAsia="en-US"/>
        </w:rPr>
        <w:t>vol.</w:t>
      </w:r>
      <w:r w:rsidRPr="00476FD4">
        <w:rPr>
          <w:rStyle w:val="size-m"/>
          <w:rFonts w:asciiTheme="minorHAnsi" w:hAnsiTheme="minorHAnsi"/>
          <w:lang w:val="en"/>
        </w:rPr>
        <w:t xml:space="preserve"> 108, </w:t>
      </w:r>
      <w:r w:rsidR="00E558F3">
        <w:rPr>
          <w:rStyle w:val="size-m"/>
          <w:rFonts w:asciiTheme="minorHAnsi" w:hAnsiTheme="minorHAnsi"/>
          <w:lang w:val="en"/>
        </w:rPr>
        <w:t>pp.</w:t>
      </w:r>
      <w:r w:rsidRPr="00476FD4">
        <w:rPr>
          <w:rStyle w:val="size-m"/>
          <w:rFonts w:asciiTheme="minorHAnsi" w:hAnsiTheme="minorHAnsi"/>
          <w:lang w:val="en"/>
        </w:rPr>
        <w:t xml:space="preserve"> 168-174</w:t>
      </w:r>
    </w:p>
    <w:p w14:paraId="6CE03399" w14:textId="77777777" w:rsidR="00CE37A8" w:rsidRDefault="00CE37A8" w:rsidP="00377A6D">
      <w:pPr>
        <w:suppressAutoHyphens w:val="0"/>
        <w:autoSpaceDE w:val="0"/>
        <w:autoSpaceDN w:val="0"/>
        <w:adjustRightInd w:val="0"/>
        <w:spacing w:after="0" w:line="240" w:lineRule="auto"/>
        <w:jc w:val="both"/>
        <w:rPr>
          <w:rStyle w:val="size-m"/>
          <w:rFonts w:asciiTheme="minorHAnsi" w:hAnsiTheme="minorHAnsi"/>
          <w:lang w:val="en"/>
        </w:rPr>
      </w:pPr>
    </w:p>
    <w:p w14:paraId="70286F16" w14:textId="53FEAFE7" w:rsidR="00CE37A8" w:rsidRPr="00CE37A8" w:rsidRDefault="00CE37A8" w:rsidP="00377A6D">
      <w:pPr>
        <w:suppressAutoHyphens w:val="0"/>
        <w:autoSpaceDE w:val="0"/>
        <w:autoSpaceDN w:val="0"/>
        <w:adjustRightInd w:val="0"/>
        <w:spacing w:after="0" w:line="240" w:lineRule="auto"/>
        <w:jc w:val="both"/>
        <w:rPr>
          <w:rFonts w:asciiTheme="minorHAnsi" w:eastAsiaTheme="minorHAnsi" w:hAnsiTheme="minorHAnsi" w:cs="AdvOT863180fb"/>
          <w:i/>
          <w:kern w:val="0"/>
          <w:sz w:val="20"/>
          <w:szCs w:val="20"/>
          <w:lang w:eastAsia="en-US"/>
        </w:rPr>
      </w:pPr>
      <w:r w:rsidRPr="00CE37A8">
        <w:rPr>
          <w:rFonts w:asciiTheme="minorHAnsi" w:eastAsiaTheme="minorHAnsi" w:hAnsiTheme="minorHAnsi" w:cs="AdvOT863180fb"/>
          <w:kern w:val="0"/>
          <w:sz w:val="20"/>
          <w:szCs w:val="20"/>
          <w:lang w:eastAsia="en-US"/>
        </w:rPr>
        <w:t>Yoo</w:t>
      </w:r>
      <w:r>
        <w:rPr>
          <w:rFonts w:asciiTheme="minorHAnsi" w:eastAsiaTheme="minorHAnsi" w:hAnsiTheme="minorHAnsi" w:cs="AdvOT863180fb"/>
          <w:kern w:val="0"/>
          <w:sz w:val="20"/>
          <w:szCs w:val="20"/>
          <w:lang w:eastAsia="en-US"/>
        </w:rPr>
        <w:t xml:space="preserve">, J., </w:t>
      </w:r>
      <w:r w:rsidRPr="00CE37A8">
        <w:rPr>
          <w:rFonts w:asciiTheme="minorHAnsi" w:eastAsiaTheme="minorHAnsi" w:hAnsiTheme="minorHAnsi" w:cs="AdvOT863180fb"/>
          <w:kern w:val="0"/>
          <w:sz w:val="20"/>
          <w:szCs w:val="20"/>
          <w:lang w:eastAsia="en-US"/>
        </w:rPr>
        <w:t>Lee</w:t>
      </w:r>
      <w:r>
        <w:rPr>
          <w:rFonts w:asciiTheme="minorHAnsi" w:eastAsiaTheme="minorHAnsi" w:hAnsiTheme="minorHAnsi" w:cs="AdvOT863180fb"/>
          <w:kern w:val="0"/>
          <w:sz w:val="20"/>
          <w:szCs w:val="20"/>
          <w:lang w:eastAsia="en-US"/>
        </w:rPr>
        <w:t>, Y.,</w:t>
      </w:r>
      <w:r w:rsidRPr="00CE37A8">
        <w:rPr>
          <w:rFonts w:asciiTheme="minorHAnsi" w:eastAsiaTheme="minorHAnsi" w:hAnsiTheme="minorHAnsi" w:cs="AdvOT863180fb"/>
          <w:kern w:val="0"/>
          <w:sz w:val="20"/>
          <w:szCs w:val="20"/>
          <w:lang w:eastAsia="en-US"/>
        </w:rPr>
        <w:t xml:space="preserve"> Kim</w:t>
      </w:r>
      <w:r>
        <w:rPr>
          <w:rFonts w:asciiTheme="minorHAnsi" w:eastAsiaTheme="minorHAnsi" w:hAnsiTheme="minorHAnsi" w:cs="AdvOT863180fb"/>
          <w:kern w:val="0"/>
          <w:sz w:val="20"/>
          <w:szCs w:val="20"/>
          <w:lang w:eastAsia="en-US"/>
        </w:rPr>
        <w:t xml:space="preserve">, D., </w:t>
      </w:r>
      <w:r w:rsidRPr="00CE37A8">
        <w:rPr>
          <w:rFonts w:asciiTheme="minorHAnsi" w:eastAsiaTheme="minorHAnsi" w:hAnsiTheme="minorHAnsi" w:cs="AdvOT863180fb"/>
          <w:kern w:val="0"/>
          <w:sz w:val="20"/>
          <w:szCs w:val="20"/>
          <w:lang w:eastAsia="en-US"/>
        </w:rPr>
        <w:t>Jeong</w:t>
      </w:r>
      <w:r>
        <w:rPr>
          <w:rFonts w:asciiTheme="minorHAnsi" w:eastAsiaTheme="minorHAnsi" w:hAnsiTheme="minorHAnsi" w:cs="AdvOT863180fb"/>
          <w:kern w:val="0"/>
          <w:sz w:val="20"/>
          <w:szCs w:val="20"/>
          <w:lang w:eastAsia="en-US"/>
        </w:rPr>
        <w:t xml:space="preserve">, M., </w:t>
      </w:r>
      <w:r w:rsidRPr="00CE37A8">
        <w:rPr>
          <w:rFonts w:asciiTheme="minorHAnsi" w:eastAsiaTheme="minorHAnsi" w:hAnsiTheme="minorHAnsi" w:cs="AdvOT863180fb"/>
          <w:kern w:val="0"/>
          <w:sz w:val="20"/>
          <w:szCs w:val="20"/>
          <w:lang w:eastAsia="en-US"/>
        </w:rPr>
        <w:t>Stockwell</w:t>
      </w:r>
      <w:r>
        <w:rPr>
          <w:rFonts w:asciiTheme="minorHAnsi" w:eastAsiaTheme="minorHAnsi" w:hAnsiTheme="minorHAnsi" w:cs="AdvOT863180fb"/>
          <w:kern w:val="0"/>
          <w:sz w:val="20"/>
          <w:szCs w:val="20"/>
          <w:lang w:eastAsia="en-US"/>
        </w:rPr>
        <w:t xml:space="preserve">, W. R., </w:t>
      </w:r>
      <w:r w:rsidRPr="00CE37A8">
        <w:rPr>
          <w:rFonts w:asciiTheme="minorHAnsi" w:eastAsiaTheme="minorHAnsi" w:hAnsiTheme="minorHAnsi" w:cs="AdvOT863180fb"/>
          <w:kern w:val="0"/>
          <w:sz w:val="20"/>
          <w:szCs w:val="20"/>
          <w:lang w:eastAsia="en-US"/>
        </w:rPr>
        <w:t>Kundu</w:t>
      </w:r>
      <w:r>
        <w:rPr>
          <w:rFonts w:asciiTheme="minorHAnsi" w:eastAsiaTheme="minorHAnsi" w:hAnsiTheme="minorHAnsi" w:cs="AdvOT863180fb"/>
          <w:kern w:val="0"/>
          <w:sz w:val="20"/>
          <w:szCs w:val="20"/>
          <w:lang w:eastAsia="en-US"/>
        </w:rPr>
        <w:t xml:space="preserve">, P. K., </w:t>
      </w:r>
      <w:r w:rsidRPr="00CE37A8">
        <w:rPr>
          <w:rFonts w:asciiTheme="minorHAnsi" w:eastAsiaTheme="minorHAnsi" w:hAnsiTheme="minorHAnsi" w:cs="AdvOT863180fb"/>
          <w:kern w:val="0"/>
          <w:sz w:val="20"/>
          <w:szCs w:val="20"/>
          <w:lang w:eastAsia="en-US"/>
        </w:rPr>
        <w:t>Oha</w:t>
      </w:r>
      <w:r>
        <w:rPr>
          <w:rFonts w:asciiTheme="minorHAnsi" w:eastAsiaTheme="minorHAnsi" w:hAnsiTheme="minorHAnsi" w:cs="AdvOT863180fb"/>
          <w:kern w:val="0"/>
          <w:sz w:val="20"/>
          <w:szCs w:val="20"/>
          <w:lang w:eastAsia="en-US"/>
        </w:rPr>
        <w:t xml:space="preserve">, S., </w:t>
      </w:r>
      <w:r w:rsidRPr="00CE37A8">
        <w:rPr>
          <w:rFonts w:asciiTheme="minorHAnsi" w:eastAsiaTheme="minorHAnsi" w:hAnsiTheme="minorHAnsi" w:cs="AdvOT863180fb"/>
          <w:kern w:val="0"/>
          <w:sz w:val="20"/>
          <w:szCs w:val="20"/>
          <w:lang w:eastAsia="en-US"/>
        </w:rPr>
        <w:t>Shin</w:t>
      </w:r>
      <w:r>
        <w:rPr>
          <w:rFonts w:asciiTheme="minorHAnsi" w:eastAsiaTheme="minorHAnsi" w:hAnsiTheme="minorHAnsi" w:cs="AdvOT863180fb"/>
          <w:kern w:val="0"/>
          <w:sz w:val="20"/>
          <w:szCs w:val="20"/>
          <w:lang w:eastAsia="en-US"/>
        </w:rPr>
        <w:t xml:space="preserve">, D., </w:t>
      </w:r>
      <w:r w:rsidRPr="00CE37A8">
        <w:rPr>
          <w:rFonts w:asciiTheme="minorHAnsi" w:eastAsiaTheme="minorHAnsi" w:hAnsiTheme="minorHAnsi" w:cs="AdvOT863180fb"/>
          <w:kern w:val="0"/>
          <w:sz w:val="20"/>
          <w:szCs w:val="20"/>
          <w:lang w:eastAsia="en-US"/>
        </w:rPr>
        <w:t>Lee</w:t>
      </w:r>
      <w:r>
        <w:rPr>
          <w:rFonts w:asciiTheme="minorHAnsi" w:eastAsiaTheme="minorHAnsi" w:hAnsiTheme="minorHAnsi" w:cs="AdvOT863180fb"/>
          <w:kern w:val="0"/>
          <w:sz w:val="20"/>
          <w:szCs w:val="20"/>
          <w:lang w:eastAsia="en-US"/>
        </w:rPr>
        <w:t>, S. (2014)</w:t>
      </w:r>
      <w:r w:rsidRPr="00CE37A8">
        <w:rPr>
          <w:rFonts w:asciiTheme="minorHAnsi" w:eastAsiaTheme="minorHAnsi" w:hAnsiTheme="minorHAnsi" w:cs="AdvOT863180fb"/>
          <w:kern w:val="0"/>
          <w:sz w:val="20"/>
          <w:szCs w:val="20"/>
          <w:lang w:eastAsia="en-US"/>
        </w:rPr>
        <w:t xml:space="preserve"> </w:t>
      </w:r>
      <w:r w:rsidRPr="00CE37A8">
        <w:rPr>
          <w:rFonts w:asciiTheme="minorHAnsi" w:eastAsiaTheme="minorHAnsi" w:hAnsiTheme="minorHAnsi" w:cs="AdvOT863180fb"/>
          <w:i/>
          <w:kern w:val="0"/>
          <w:sz w:val="20"/>
          <w:szCs w:val="20"/>
          <w:lang w:eastAsia="en-US"/>
        </w:rPr>
        <w:t>New indices for wet scavenging of air pollutants (O</w:t>
      </w:r>
      <w:r w:rsidRPr="00CE37A8">
        <w:rPr>
          <w:rFonts w:asciiTheme="minorHAnsi" w:eastAsiaTheme="minorHAnsi" w:hAnsiTheme="minorHAnsi" w:cs="AdvOT863180fb"/>
          <w:i/>
          <w:kern w:val="0"/>
          <w:sz w:val="20"/>
          <w:szCs w:val="20"/>
          <w:vertAlign w:val="subscript"/>
          <w:lang w:eastAsia="en-US"/>
        </w:rPr>
        <w:t>3</w:t>
      </w:r>
      <w:r w:rsidRPr="00CE37A8">
        <w:rPr>
          <w:rFonts w:asciiTheme="minorHAnsi" w:eastAsiaTheme="minorHAnsi" w:hAnsiTheme="minorHAnsi" w:cs="AdvOT863180fb"/>
          <w:i/>
          <w:kern w:val="0"/>
          <w:sz w:val="20"/>
          <w:szCs w:val="20"/>
          <w:lang w:eastAsia="en-US"/>
        </w:rPr>
        <w:t>, CO, NO</w:t>
      </w:r>
      <w:r w:rsidRPr="00CE37A8">
        <w:rPr>
          <w:rFonts w:asciiTheme="minorHAnsi" w:eastAsiaTheme="minorHAnsi" w:hAnsiTheme="minorHAnsi" w:cs="AdvOT863180fb"/>
          <w:i/>
          <w:kern w:val="0"/>
          <w:sz w:val="20"/>
          <w:szCs w:val="20"/>
          <w:vertAlign w:val="subscript"/>
          <w:lang w:eastAsia="en-US"/>
        </w:rPr>
        <w:t>2</w:t>
      </w:r>
      <w:r w:rsidRPr="00CE37A8">
        <w:rPr>
          <w:rFonts w:asciiTheme="minorHAnsi" w:eastAsiaTheme="minorHAnsi" w:hAnsiTheme="minorHAnsi" w:cs="AdvOT863180fb"/>
          <w:i/>
          <w:kern w:val="0"/>
          <w:sz w:val="20"/>
          <w:szCs w:val="20"/>
          <w:lang w:eastAsia="en-US"/>
        </w:rPr>
        <w:t>, SO</w:t>
      </w:r>
      <w:r w:rsidRPr="00CE37A8">
        <w:rPr>
          <w:rFonts w:asciiTheme="minorHAnsi" w:eastAsiaTheme="minorHAnsi" w:hAnsiTheme="minorHAnsi" w:cs="AdvOT863180fb"/>
          <w:i/>
          <w:kern w:val="0"/>
          <w:sz w:val="20"/>
          <w:szCs w:val="20"/>
          <w:vertAlign w:val="subscript"/>
          <w:lang w:eastAsia="en-US"/>
        </w:rPr>
        <w:t>2</w:t>
      </w:r>
      <w:r>
        <w:rPr>
          <w:rFonts w:asciiTheme="minorHAnsi" w:eastAsiaTheme="minorHAnsi" w:hAnsiTheme="minorHAnsi" w:cs="AdvOT863180fb"/>
          <w:i/>
          <w:kern w:val="0"/>
          <w:sz w:val="20"/>
          <w:szCs w:val="20"/>
          <w:lang w:eastAsia="en-US"/>
        </w:rPr>
        <w:t xml:space="preserve">, and </w:t>
      </w:r>
      <w:r w:rsidRPr="00CE37A8">
        <w:rPr>
          <w:rFonts w:asciiTheme="minorHAnsi" w:eastAsiaTheme="minorHAnsi" w:hAnsiTheme="minorHAnsi" w:cs="AdvOT863180fb"/>
          <w:i/>
          <w:kern w:val="0"/>
          <w:sz w:val="20"/>
          <w:szCs w:val="20"/>
          <w:lang w:eastAsia="en-US"/>
        </w:rPr>
        <w:t>PM</w:t>
      </w:r>
      <w:r w:rsidRPr="00CE37A8">
        <w:rPr>
          <w:rFonts w:asciiTheme="minorHAnsi" w:eastAsiaTheme="minorHAnsi" w:hAnsiTheme="minorHAnsi" w:cs="AdvOT863180fb"/>
          <w:i/>
          <w:kern w:val="0"/>
          <w:sz w:val="20"/>
          <w:szCs w:val="20"/>
          <w:vertAlign w:val="subscript"/>
          <w:lang w:eastAsia="en-US"/>
        </w:rPr>
        <w:t>10</w:t>
      </w:r>
      <w:r w:rsidRPr="00CE37A8">
        <w:rPr>
          <w:rFonts w:asciiTheme="minorHAnsi" w:eastAsiaTheme="minorHAnsi" w:hAnsiTheme="minorHAnsi" w:cs="AdvOT863180fb"/>
          <w:i/>
          <w:kern w:val="0"/>
          <w:sz w:val="20"/>
          <w:szCs w:val="20"/>
          <w:lang w:eastAsia="en-US"/>
        </w:rPr>
        <w:t>) by summertime rain</w:t>
      </w:r>
      <w:r>
        <w:rPr>
          <w:rFonts w:asciiTheme="minorHAnsi" w:eastAsiaTheme="minorHAnsi" w:hAnsiTheme="minorHAnsi" w:cs="AdvOT863180fb"/>
          <w:i/>
          <w:kern w:val="0"/>
          <w:sz w:val="20"/>
          <w:szCs w:val="20"/>
          <w:lang w:eastAsia="en-US"/>
        </w:rPr>
        <w:t xml:space="preserve">. </w:t>
      </w:r>
      <w:r w:rsidRPr="00CE37A8">
        <w:rPr>
          <w:rFonts w:asciiTheme="minorHAnsi" w:eastAsiaTheme="minorHAnsi" w:hAnsiTheme="minorHAnsi" w:cs="AdvOT863180fb"/>
          <w:kern w:val="0"/>
          <w:sz w:val="20"/>
          <w:szCs w:val="20"/>
          <w:lang w:eastAsia="en-US"/>
        </w:rPr>
        <w:t>Atmospheric Environment</w:t>
      </w:r>
      <w:r w:rsidR="00E558F3">
        <w:rPr>
          <w:rFonts w:asciiTheme="minorHAnsi" w:eastAsiaTheme="minorHAnsi" w:hAnsiTheme="minorHAnsi" w:cs="AdvOT863180fb"/>
          <w:kern w:val="0"/>
          <w:sz w:val="20"/>
          <w:szCs w:val="20"/>
          <w:lang w:eastAsia="en-US"/>
        </w:rPr>
        <w:t>, vol.</w:t>
      </w:r>
      <w:r w:rsidRPr="00CE37A8">
        <w:rPr>
          <w:rFonts w:asciiTheme="minorHAnsi" w:eastAsiaTheme="minorHAnsi" w:hAnsiTheme="minorHAnsi" w:cs="AdvOT863180fb"/>
          <w:kern w:val="0"/>
          <w:sz w:val="20"/>
          <w:szCs w:val="20"/>
          <w:lang w:eastAsia="en-US"/>
        </w:rPr>
        <w:t xml:space="preserve"> 82</w:t>
      </w:r>
      <w:r w:rsidR="00E558F3">
        <w:rPr>
          <w:rFonts w:asciiTheme="minorHAnsi" w:eastAsiaTheme="minorHAnsi" w:hAnsiTheme="minorHAnsi" w:cs="AdvOT863180fb"/>
          <w:kern w:val="0"/>
          <w:sz w:val="20"/>
          <w:szCs w:val="20"/>
          <w:lang w:eastAsia="en-US"/>
        </w:rPr>
        <w:t>, pp.</w:t>
      </w:r>
      <w:r w:rsidRPr="00CE37A8">
        <w:rPr>
          <w:rFonts w:asciiTheme="minorHAnsi" w:eastAsiaTheme="minorHAnsi" w:hAnsiTheme="minorHAnsi" w:cs="AdvOT863180fb"/>
          <w:kern w:val="0"/>
          <w:sz w:val="20"/>
          <w:szCs w:val="20"/>
          <w:lang w:eastAsia="en-US"/>
        </w:rPr>
        <w:t xml:space="preserve"> 226</w:t>
      </w:r>
      <w:r>
        <w:rPr>
          <w:rFonts w:asciiTheme="minorHAnsi" w:eastAsiaTheme="minorHAnsi" w:hAnsiTheme="minorHAnsi" w:cs="AdvPS44A44B"/>
          <w:kern w:val="0"/>
          <w:sz w:val="20"/>
          <w:szCs w:val="20"/>
          <w:lang w:eastAsia="en-US"/>
        </w:rPr>
        <w:t>-</w:t>
      </w:r>
      <w:r w:rsidRPr="00CE37A8">
        <w:rPr>
          <w:rFonts w:asciiTheme="minorHAnsi" w:eastAsiaTheme="minorHAnsi" w:hAnsiTheme="minorHAnsi" w:cs="AdvOT863180fb"/>
          <w:kern w:val="0"/>
          <w:sz w:val="20"/>
          <w:szCs w:val="20"/>
          <w:lang w:eastAsia="en-US"/>
        </w:rPr>
        <w:t>237</w:t>
      </w:r>
    </w:p>
    <w:p w14:paraId="6550425C" w14:textId="77777777" w:rsidR="007B72D2" w:rsidRPr="000844AF" w:rsidRDefault="007B72D2" w:rsidP="00377A6D">
      <w:pPr>
        <w:suppressAutoHyphens w:val="0"/>
        <w:autoSpaceDE w:val="0"/>
        <w:autoSpaceDN w:val="0"/>
        <w:adjustRightInd w:val="0"/>
        <w:spacing w:after="0" w:line="240" w:lineRule="auto"/>
        <w:jc w:val="both"/>
        <w:rPr>
          <w:rFonts w:asciiTheme="minorHAnsi" w:hAnsiTheme="minorHAnsi" w:cs="Arial"/>
          <w:color w:val="ED7D31" w:themeColor="accent2"/>
          <w:sz w:val="20"/>
          <w:szCs w:val="20"/>
          <w:lang w:val="en"/>
        </w:rPr>
      </w:pPr>
    </w:p>
    <w:p w14:paraId="530EBE01" w14:textId="2F75BDFD" w:rsidR="007B72D2" w:rsidRPr="000844AF" w:rsidRDefault="007B72D2" w:rsidP="00377A6D">
      <w:pPr>
        <w:suppressAutoHyphens w:val="0"/>
        <w:autoSpaceDE w:val="0"/>
        <w:autoSpaceDN w:val="0"/>
        <w:adjustRightInd w:val="0"/>
        <w:spacing w:after="0" w:line="240" w:lineRule="auto"/>
        <w:jc w:val="both"/>
        <w:rPr>
          <w:rFonts w:asciiTheme="minorHAnsi" w:eastAsia="Times New Roman" w:hAnsiTheme="minorHAnsi" w:cs="LbpjnbAdvPTimes"/>
          <w:color w:val="ED7D31" w:themeColor="accent2"/>
          <w:kern w:val="0"/>
          <w:sz w:val="20"/>
          <w:szCs w:val="20"/>
          <w:lang w:eastAsia="en-GB"/>
        </w:rPr>
      </w:pPr>
      <w:r w:rsidRPr="000844AF">
        <w:rPr>
          <w:rFonts w:asciiTheme="minorHAnsi" w:hAnsiTheme="minorHAnsi" w:cstheme="minorHAnsi"/>
          <w:sz w:val="20"/>
          <w:szCs w:val="20"/>
        </w:rPr>
        <w:t xml:space="preserve">Zoras, S., Triantafyllou, A. G., Deligiorgi, D. (2006) </w:t>
      </w:r>
      <w:r w:rsidRPr="000844AF">
        <w:rPr>
          <w:rFonts w:asciiTheme="minorHAnsi" w:eastAsia="Times New Roman" w:hAnsiTheme="minorHAnsi" w:cs="Times New Roman"/>
          <w:i/>
          <w:kern w:val="36"/>
          <w:sz w:val="20"/>
          <w:szCs w:val="20"/>
          <w:lang w:val="en" w:eastAsia="en-GB"/>
        </w:rPr>
        <w:t>Atmospheric stability and PM</w:t>
      </w:r>
      <w:r w:rsidRPr="000844AF">
        <w:rPr>
          <w:rFonts w:asciiTheme="minorHAnsi" w:eastAsia="Times New Roman" w:hAnsiTheme="minorHAnsi" w:cs="Times New Roman"/>
          <w:i/>
          <w:kern w:val="36"/>
          <w:sz w:val="20"/>
          <w:szCs w:val="20"/>
          <w:vertAlign w:val="subscript"/>
          <w:lang w:val="en" w:eastAsia="en-GB"/>
        </w:rPr>
        <w:t>10</w:t>
      </w:r>
      <w:r w:rsidRPr="000844AF">
        <w:rPr>
          <w:rFonts w:asciiTheme="minorHAnsi" w:eastAsia="Times New Roman" w:hAnsiTheme="minorHAnsi" w:cs="Times New Roman"/>
          <w:i/>
          <w:kern w:val="36"/>
          <w:sz w:val="20"/>
          <w:szCs w:val="20"/>
          <w:lang w:val="en" w:eastAsia="en-GB"/>
        </w:rPr>
        <w:t xml:space="preserve"> concentrations at far distance from elevated point sources in complex terrain: Worst-case episode study.</w:t>
      </w:r>
      <w:r w:rsidRPr="000844AF">
        <w:rPr>
          <w:rFonts w:asciiTheme="minorHAnsi" w:eastAsia="Times New Roman" w:hAnsiTheme="minorHAnsi" w:cs="Times New Roman"/>
          <w:kern w:val="36"/>
          <w:sz w:val="20"/>
          <w:szCs w:val="20"/>
          <w:lang w:val="en" w:eastAsia="en-GB"/>
        </w:rPr>
        <w:t xml:space="preserve"> </w:t>
      </w:r>
      <w:r w:rsidRPr="000844AF">
        <w:rPr>
          <w:rStyle w:val="size-xl"/>
          <w:rFonts w:asciiTheme="minorHAnsi" w:hAnsiTheme="minorHAnsi"/>
          <w:sz w:val="20"/>
          <w:szCs w:val="20"/>
          <w:lang w:val="en"/>
        </w:rPr>
        <w:t>Journal of Environmental Management</w:t>
      </w:r>
      <w:r w:rsidR="00E558F3">
        <w:rPr>
          <w:rStyle w:val="size-xl"/>
          <w:rFonts w:asciiTheme="minorHAnsi" w:hAnsiTheme="minorHAnsi"/>
          <w:sz w:val="20"/>
          <w:szCs w:val="20"/>
          <w:lang w:val="en"/>
        </w:rPr>
        <w:t>, vol</w:t>
      </w:r>
      <w:r w:rsidRPr="000844AF">
        <w:rPr>
          <w:rStyle w:val="size-xl"/>
          <w:rFonts w:asciiTheme="minorHAnsi" w:hAnsiTheme="minorHAnsi"/>
          <w:sz w:val="20"/>
          <w:szCs w:val="20"/>
          <w:lang w:val="en"/>
        </w:rPr>
        <w:t>.</w:t>
      </w:r>
      <w:r w:rsidR="00E558F3">
        <w:rPr>
          <w:rStyle w:val="size-xl"/>
          <w:rFonts w:asciiTheme="minorHAnsi" w:hAnsiTheme="minorHAnsi"/>
          <w:sz w:val="20"/>
          <w:szCs w:val="20"/>
          <w:lang w:val="en"/>
        </w:rPr>
        <w:t xml:space="preserve"> </w:t>
      </w:r>
      <w:r w:rsidRPr="000844AF">
        <w:rPr>
          <w:rStyle w:val="size-m"/>
          <w:rFonts w:asciiTheme="minorHAnsi" w:hAnsiTheme="minorHAnsi"/>
          <w:lang w:val="en"/>
        </w:rPr>
        <w:t>80,</w:t>
      </w:r>
      <w:r w:rsidR="00E558F3">
        <w:rPr>
          <w:rStyle w:val="size-m"/>
          <w:rFonts w:asciiTheme="minorHAnsi" w:hAnsiTheme="minorHAnsi"/>
          <w:lang w:val="en"/>
        </w:rPr>
        <w:t xml:space="preserve"> issue</w:t>
      </w:r>
      <w:r w:rsidRPr="000844AF">
        <w:rPr>
          <w:rStyle w:val="size-m"/>
          <w:rFonts w:asciiTheme="minorHAnsi" w:hAnsiTheme="minorHAnsi"/>
          <w:lang w:val="en"/>
        </w:rPr>
        <w:t xml:space="preserve"> 4,</w:t>
      </w:r>
      <w:r w:rsidR="00E558F3">
        <w:rPr>
          <w:rStyle w:val="size-m"/>
          <w:rFonts w:asciiTheme="minorHAnsi" w:hAnsiTheme="minorHAnsi"/>
          <w:lang w:val="en"/>
        </w:rPr>
        <w:t xml:space="preserve"> pp.</w:t>
      </w:r>
      <w:r w:rsidRPr="000844AF">
        <w:rPr>
          <w:rStyle w:val="size-m"/>
          <w:rFonts w:asciiTheme="minorHAnsi" w:hAnsiTheme="minorHAnsi"/>
          <w:lang w:val="en"/>
        </w:rPr>
        <w:t xml:space="preserve"> 295-302</w:t>
      </w:r>
    </w:p>
    <w:p w14:paraId="47C4B502" w14:textId="77777777" w:rsidR="000844AF" w:rsidRDefault="000844AF" w:rsidP="00400E3F">
      <w:pPr>
        <w:rPr>
          <w:b/>
          <w:color w:val="ED7D31" w:themeColor="accent2"/>
        </w:rPr>
      </w:pPr>
    </w:p>
    <w:p w14:paraId="4DD2FE0E" w14:textId="77777777" w:rsidR="003860FE" w:rsidRDefault="003860FE" w:rsidP="00400E3F">
      <w:pPr>
        <w:rPr>
          <w:b/>
          <w:color w:val="ED7D31" w:themeColor="accent2"/>
        </w:rPr>
      </w:pPr>
    </w:p>
    <w:p w14:paraId="02C111A4" w14:textId="77777777" w:rsidR="00E558F3" w:rsidRDefault="00E558F3" w:rsidP="00400E3F">
      <w:pPr>
        <w:rPr>
          <w:b/>
          <w:color w:val="ED7D31" w:themeColor="accent2"/>
        </w:rPr>
      </w:pPr>
    </w:p>
    <w:p w14:paraId="4F0DD25F" w14:textId="50259FDB" w:rsidR="00400E3F" w:rsidRPr="000A0CE9" w:rsidRDefault="00400E3F" w:rsidP="00377A6D">
      <w:pPr>
        <w:pStyle w:val="Heading1"/>
        <w:numPr>
          <w:ilvl w:val="0"/>
          <w:numId w:val="16"/>
        </w:numPr>
        <w:rPr>
          <w:rFonts w:asciiTheme="minorHAnsi" w:hAnsiTheme="minorHAnsi"/>
          <w:b/>
        </w:rPr>
      </w:pPr>
      <w:bookmarkStart w:id="88" w:name="_Toc511670764"/>
      <w:r w:rsidRPr="000A0CE9">
        <w:rPr>
          <w:rFonts w:asciiTheme="minorHAnsi" w:hAnsiTheme="minorHAnsi"/>
          <w:b/>
        </w:rPr>
        <w:lastRenderedPageBreak/>
        <w:t>Bibliography</w:t>
      </w:r>
      <w:bookmarkEnd w:id="88"/>
    </w:p>
    <w:p w14:paraId="604C734E" w14:textId="77777777" w:rsidR="00400E3F" w:rsidRPr="005D1193" w:rsidRDefault="00400E3F" w:rsidP="00400E3F">
      <w:pPr>
        <w:suppressAutoHyphens w:val="0"/>
        <w:autoSpaceDE w:val="0"/>
        <w:autoSpaceDN w:val="0"/>
        <w:adjustRightInd w:val="0"/>
        <w:spacing w:after="0" w:line="240" w:lineRule="auto"/>
        <w:rPr>
          <w:rFonts w:asciiTheme="minorHAnsi" w:eastAsia="GulliverRM" w:hAnsiTheme="minorHAnsi" w:cs="GulliverRM"/>
          <w:color w:val="ED7D31" w:themeColor="accent2"/>
          <w:kern w:val="0"/>
          <w:sz w:val="20"/>
          <w:szCs w:val="20"/>
          <w:lang w:eastAsia="en-GB"/>
        </w:rPr>
      </w:pPr>
    </w:p>
    <w:p w14:paraId="75AB4BDF" w14:textId="5AC0E187" w:rsidR="00400E3F" w:rsidRDefault="00400E3F" w:rsidP="00400E3F">
      <w:pPr>
        <w:pStyle w:val="NormalWeb"/>
        <w:jc w:val="both"/>
        <w:rPr>
          <w:rStyle w:val="articlecitationpages"/>
          <w:rFonts w:asciiTheme="minorHAnsi" w:hAnsiTheme="minorHAnsi"/>
          <w:sz w:val="20"/>
          <w:szCs w:val="20"/>
        </w:rPr>
      </w:pPr>
      <w:r w:rsidRPr="00B13CFD">
        <w:rPr>
          <w:rFonts w:asciiTheme="minorHAnsi" w:hAnsiTheme="minorHAnsi"/>
          <w:sz w:val="20"/>
          <w:szCs w:val="20"/>
          <w:lang w:val="en"/>
        </w:rPr>
        <w:t>Dunea, D., Iordache, S., Liu, H., Bøhler, T., Pohoata, A.,</w:t>
      </w:r>
      <w:r w:rsidRPr="00B13CFD">
        <w:rPr>
          <w:rFonts w:asciiTheme="minorHAnsi" w:hAnsiTheme="minorHAnsi"/>
          <w:sz w:val="20"/>
          <w:szCs w:val="20"/>
        </w:rPr>
        <w:t xml:space="preserve"> Radulescu, C., (2016) </w:t>
      </w:r>
      <w:r w:rsidRPr="00E558F3">
        <w:rPr>
          <w:rFonts w:asciiTheme="minorHAnsi" w:hAnsiTheme="minorHAnsi"/>
          <w:i/>
          <w:sz w:val="20"/>
          <w:szCs w:val="20"/>
          <w:lang w:val="en"/>
        </w:rPr>
        <w:t>Quantifying the impact of PM</w:t>
      </w:r>
      <w:r w:rsidRPr="00E558F3">
        <w:rPr>
          <w:rFonts w:asciiTheme="minorHAnsi" w:hAnsiTheme="minorHAnsi"/>
          <w:i/>
          <w:sz w:val="20"/>
          <w:szCs w:val="20"/>
          <w:vertAlign w:val="subscript"/>
          <w:lang w:val="en"/>
        </w:rPr>
        <w:t>2.5</w:t>
      </w:r>
      <w:r w:rsidRPr="00E558F3">
        <w:rPr>
          <w:rFonts w:asciiTheme="minorHAnsi" w:hAnsiTheme="minorHAnsi"/>
          <w:i/>
          <w:sz w:val="20"/>
          <w:szCs w:val="20"/>
          <w:lang w:val="en"/>
        </w:rPr>
        <w:t xml:space="preserve"> and associated heavy metals on respiratory health of children near metallurgical facilities</w:t>
      </w:r>
      <w:r w:rsidRPr="00B13CFD">
        <w:rPr>
          <w:rFonts w:asciiTheme="minorHAnsi" w:hAnsiTheme="minorHAnsi"/>
          <w:sz w:val="20"/>
          <w:szCs w:val="20"/>
          <w:lang w:val="en"/>
        </w:rPr>
        <w:t xml:space="preserve">. </w:t>
      </w:r>
      <w:hyperlink r:id="rId107" w:tooltip="Environmental Science and Pollution Research" w:history="1">
        <w:r w:rsidRPr="00B13CFD">
          <w:rPr>
            <w:rStyle w:val="journaltitle"/>
            <w:rFonts w:asciiTheme="minorHAnsi" w:hAnsiTheme="minorHAnsi"/>
            <w:sz w:val="20"/>
            <w:szCs w:val="20"/>
          </w:rPr>
          <w:t>Environmental Science and Pollution Research</w:t>
        </w:r>
      </w:hyperlink>
      <w:r w:rsidR="00E558F3">
        <w:rPr>
          <w:rStyle w:val="journaltitle"/>
          <w:rFonts w:asciiTheme="minorHAnsi" w:hAnsiTheme="minorHAnsi"/>
          <w:sz w:val="20"/>
          <w:szCs w:val="20"/>
        </w:rPr>
        <w:t>, vol.</w:t>
      </w:r>
      <w:r w:rsidRPr="00B13CFD">
        <w:rPr>
          <w:rStyle w:val="articlecitationvolume"/>
          <w:rFonts w:asciiTheme="minorHAnsi" w:hAnsiTheme="minorHAnsi"/>
          <w:sz w:val="20"/>
          <w:szCs w:val="20"/>
        </w:rPr>
        <w:t xml:space="preserve"> 23, </w:t>
      </w:r>
      <w:r w:rsidR="00E558F3">
        <w:rPr>
          <w:rStyle w:val="articlecitationvolume"/>
          <w:rFonts w:asciiTheme="minorHAnsi" w:hAnsiTheme="minorHAnsi"/>
          <w:sz w:val="20"/>
          <w:szCs w:val="20"/>
        </w:rPr>
        <w:t xml:space="preserve">issue </w:t>
      </w:r>
      <w:r w:rsidRPr="00B13CFD">
        <w:rPr>
          <w:rFonts w:asciiTheme="minorHAnsi" w:hAnsiTheme="minorHAnsi"/>
          <w:sz w:val="20"/>
          <w:szCs w:val="20"/>
        </w:rPr>
        <w:t xml:space="preserve">15, </w:t>
      </w:r>
      <w:r w:rsidRPr="00B13CFD">
        <w:rPr>
          <w:rStyle w:val="articlecitationpages"/>
          <w:rFonts w:asciiTheme="minorHAnsi" w:hAnsiTheme="minorHAnsi"/>
          <w:sz w:val="20"/>
          <w:szCs w:val="20"/>
        </w:rPr>
        <w:t>pp</w:t>
      </w:r>
      <w:r w:rsidR="00E558F3">
        <w:rPr>
          <w:rStyle w:val="articlecitationpages"/>
          <w:rFonts w:asciiTheme="minorHAnsi" w:hAnsiTheme="minorHAnsi"/>
          <w:sz w:val="20"/>
          <w:szCs w:val="20"/>
        </w:rPr>
        <w:t>.</w:t>
      </w:r>
      <w:r w:rsidRPr="00B13CFD">
        <w:rPr>
          <w:rStyle w:val="articlecitationpages"/>
          <w:rFonts w:asciiTheme="minorHAnsi" w:hAnsiTheme="minorHAnsi"/>
          <w:sz w:val="20"/>
          <w:szCs w:val="20"/>
        </w:rPr>
        <w:t xml:space="preserve"> 15395–15406</w:t>
      </w:r>
    </w:p>
    <w:p w14:paraId="478AB0CF" w14:textId="02A035F2" w:rsidR="00400E3F" w:rsidRDefault="00400E3F" w:rsidP="00400E3F">
      <w:pPr>
        <w:suppressAutoHyphens w:val="0"/>
        <w:autoSpaceDE w:val="0"/>
        <w:autoSpaceDN w:val="0"/>
        <w:adjustRightInd w:val="0"/>
        <w:spacing w:after="0" w:line="240" w:lineRule="auto"/>
        <w:jc w:val="both"/>
        <w:rPr>
          <w:rFonts w:asciiTheme="minorHAnsi" w:eastAsia="GulliverRM" w:hAnsiTheme="minorHAnsi" w:cs="GulliverRM"/>
          <w:kern w:val="0"/>
          <w:sz w:val="20"/>
          <w:szCs w:val="20"/>
          <w:lang w:val="fr-FR" w:eastAsia="en-GB"/>
        </w:rPr>
      </w:pPr>
      <w:r w:rsidRPr="00B13CFD">
        <w:rPr>
          <w:rFonts w:asciiTheme="minorHAnsi" w:eastAsia="GulliverRM" w:hAnsiTheme="minorHAnsi" w:cs="GulliverRM"/>
          <w:kern w:val="0"/>
          <w:sz w:val="20"/>
          <w:szCs w:val="20"/>
          <w:lang w:eastAsia="en-GB"/>
        </w:rPr>
        <w:t>Gladtke,</w:t>
      </w:r>
      <w:r w:rsidR="00DD66F5">
        <w:rPr>
          <w:rFonts w:asciiTheme="minorHAnsi" w:eastAsia="GulliverRM" w:hAnsiTheme="minorHAnsi" w:cs="GulliverRM"/>
          <w:kern w:val="0"/>
          <w:sz w:val="20"/>
          <w:szCs w:val="20"/>
          <w:lang w:eastAsia="en-GB"/>
        </w:rPr>
        <w:t xml:space="preserve"> D., Volkhausen, W., Bach, B.</w:t>
      </w:r>
      <w:r w:rsidRPr="00B13CFD">
        <w:rPr>
          <w:rFonts w:asciiTheme="minorHAnsi" w:eastAsia="GulliverRM" w:hAnsiTheme="minorHAnsi" w:cs="GulliverRM"/>
          <w:kern w:val="0"/>
          <w:sz w:val="20"/>
          <w:szCs w:val="20"/>
          <w:lang w:eastAsia="en-GB"/>
        </w:rPr>
        <w:t xml:space="preserve"> (2009) </w:t>
      </w:r>
      <w:r w:rsidRPr="00E558F3">
        <w:rPr>
          <w:rFonts w:asciiTheme="minorHAnsi" w:eastAsia="GulliverRM" w:hAnsiTheme="minorHAnsi" w:cs="GulliverRM"/>
          <w:i/>
          <w:kern w:val="0"/>
          <w:sz w:val="20"/>
          <w:szCs w:val="20"/>
          <w:lang w:eastAsia="en-GB"/>
        </w:rPr>
        <w:t>Estimating the contribution of industrial facilities to annual PM</w:t>
      </w:r>
      <w:r w:rsidRPr="00E558F3">
        <w:rPr>
          <w:rFonts w:asciiTheme="minorHAnsi" w:eastAsia="GulliverRM" w:hAnsiTheme="minorHAnsi" w:cs="GulliverRM"/>
          <w:i/>
          <w:kern w:val="0"/>
          <w:sz w:val="20"/>
          <w:szCs w:val="20"/>
          <w:vertAlign w:val="subscript"/>
          <w:lang w:eastAsia="en-GB"/>
        </w:rPr>
        <w:t>10</w:t>
      </w:r>
      <w:r w:rsidRPr="00E558F3">
        <w:rPr>
          <w:rFonts w:asciiTheme="minorHAnsi" w:eastAsia="GulliverRM" w:hAnsiTheme="minorHAnsi" w:cs="GulliverRM"/>
          <w:i/>
          <w:kern w:val="0"/>
          <w:sz w:val="20"/>
          <w:szCs w:val="20"/>
          <w:lang w:eastAsia="en-GB"/>
        </w:rPr>
        <w:t xml:space="preserve"> concentrations at industrially influenced sites</w:t>
      </w:r>
      <w:r w:rsidR="00E558F3">
        <w:rPr>
          <w:rFonts w:asciiTheme="minorHAnsi" w:eastAsia="GulliverRM" w:hAnsiTheme="minorHAnsi" w:cs="GulliverRM"/>
          <w:kern w:val="0"/>
          <w:sz w:val="20"/>
          <w:szCs w:val="20"/>
          <w:lang w:eastAsia="en-GB"/>
        </w:rPr>
        <w:t>.</w:t>
      </w:r>
      <w:r w:rsidRPr="00B13CFD">
        <w:rPr>
          <w:rFonts w:asciiTheme="minorHAnsi" w:eastAsia="GulliverRM" w:hAnsiTheme="minorHAnsi" w:cs="GulliverRM"/>
          <w:kern w:val="0"/>
          <w:sz w:val="20"/>
          <w:szCs w:val="20"/>
          <w:lang w:eastAsia="en-GB"/>
        </w:rPr>
        <w:t xml:space="preserve"> Atmos. </w:t>
      </w:r>
      <w:r w:rsidRPr="00B13CFD">
        <w:rPr>
          <w:rFonts w:asciiTheme="minorHAnsi" w:eastAsia="GulliverRM" w:hAnsiTheme="minorHAnsi" w:cs="GulliverRM"/>
          <w:kern w:val="0"/>
          <w:sz w:val="20"/>
          <w:szCs w:val="20"/>
          <w:lang w:val="fr-FR" w:eastAsia="en-GB"/>
        </w:rPr>
        <w:t>Environ.</w:t>
      </w:r>
      <w:r w:rsidR="00E558F3">
        <w:rPr>
          <w:rFonts w:asciiTheme="minorHAnsi" w:eastAsia="GulliverRM" w:hAnsiTheme="minorHAnsi" w:cs="GulliverRM"/>
          <w:kern w:val="0"/>
          <w:sz w:val="20"/>
          <w:szCs w:val="20"/>
          <w:lang w:val="fr-FR" w:eastAsia="en-GB"/>
        </w:rPr>
        <w:t>, vol.</w:t>
      </w:r>
      <w:r w:rsidRPr="00B13CFD">
        <w:rPr>
          <w:rFonts w:asciiTheme="minorHAnsi" w:eastAsia="GulliverRM" w:hAnsiTheme="minorHAnsi" w:cs="GulliverRM"/>
          <w:kern w:val="0"/>
          <w:sz w:val="20"/>
          <w:szCs w:val="20"/>
          <w:lang w:val="fr-FR" w:eastAsia="en-GB"/>
        </w:rPr>
        <w:t xml:space="preserve"> 43</w:t>
      </w:r>
      <w:r w:rsidR="00E558F3">
        <w:rPr>
          <w:rFonts w:asciiTheme="minorHAnsi" w:eastAsia="GulliverRM" w:hAnsiTheme="minorHAnsi" w:cs="GulliverRM"/>
          <w:kern w:val="0"/>
          <w:sz w:val="20"/>
          <w:szCs w:val="20"/>
          <w:lang w:val="fr-FR" w:eastAsia="en-GB"/>
        </w:rPr>
        <w:t>, pp.</w:t>
      </w:r>
      <w:r w:rsidRPr="00B13CFD">
        <w:rPr>
          <w:rFonts w:asciiTheme="minorHAnsi" w:eastAsia="GulliverRM" w:hAnsiTheme="minorHAnsi" w:cs="GulliverRM"/>
          <w:kern w:val="0"/>
          <w:sz w:val="20"/>
          <w:szCs w:val="20"/>
          <w:lang w:val="fr-FR" w:eastAsia="en-GB"/>
        </w:rPr>
        <w:t xml:space="preserve"> 4655–4665</w:t>
      </w:r>
    </w:p>
    <w:p w14:paraId="1BC23A03" w14:textId="77777777" w:rsidR="005C3CDE" w:rsidRDefault="005C3CDE" w:rsidP="00400E3F">
      <w:pPr>
        <w:suppressAutoHyphens w:val="0"/>
        <w:autoSpaceDE w:val="0"/>
        <w:autoSpaceDN w:val="0"/>
        <w:adjustRightInd w:val="0"/>
        <w:spacing w:after="0" w:line="240" w:lineRule="auto"/>
        <w:jc w:val="both"/>
        <w:rPr>
          <w:rFonts w:asciiTheme="minorHAnsi" w:eastAsia="GulliverRM" w:hAnsiTheme="minorHAnsi" w:cs="GulliverRM"/>
          <w:kern w:val="0"/>
          <w:sz w:val="20"/>
          <w:szCs w:val="20"/>
          <w:lang w:val="fr-FR" w:eastAsia="en-GB"/>
        </w:rPr>
      </w:pPr>
    </w:p>
    <w:p w14:paraId="05385558" w14:textId="281F34AA" w:rsidR="005C3CDE" w:rsidRPr="005C3CDE" w:rsidRDefault="005C3CDE" w:rsidP="00400E3F">
      <w:pPr>
        <w:suppressAutoHyphens w:val="0"/>
        <w:autoSpaceDE w:val="0"/>
        <w:autoSpaceDN w:val="0"/>
        <w:adjustRightInd w:val="0"/>
        <w:spacing w:after="0" w:line="240" w:lineRule="auto"/>
        <w:jc w:val="both"/>
        <w:rPr>
          <w:rFonts w:asciiTheme="minorHAnsi" w:hAnsiTheme="minorHAnsi"/>
          <w:sz w:val="20"/>
          <w:szCs w:val="20"/>
        </w:rPr>
      </w:pPr>
      <w:r w:rsidRPr="000844AF">
        <w:rPr>
          <w:rFonts w:asciiTheme="minorHAnsi" w:hAnsiTheme="minorHAnsi"/>
          <w:sz w:val="20"/>
          <w:szCs w:val="20"/>
        </w:rPr>
        <w:t xml:space="preserve">Johnson, A., Moira, C. Y., MacLean, L., Atkins, E., Dybuncio, A., Cheng, F., Enarson, D. (1985) </w:t>
      </w:r>
      <w:r w:rsidRPr="000844AF">
        <w:rPr>
          <w:rFonts w:asciiTheme="minorHAnsi" w:hAnsiTheme="minorHAnsi"/>
          <w:i/>
          <w:sz w:val="20"/>
          <w:szCs w:val="20"/>
        </w:rPr>
        <w:t xml:space="preserve">Respiratory abnormalities amongst workers in iron and steel industry. </w:t>
      </w:r>
      <w:r w:rsidRPr="000844AF">
        <w:rPr>
          <w:rFonts w:asciiTheme="minorHAnsi" w:hAnsiTheme="minorHAnsi"/>
          <w:sz w:val="20"/>
          <w:szCs w:val="20"/>
        </w:rPr>
        <w:t>Br</w:t>
      </w:r>
      <w:r w:rsidR="00E558F3">
        <w:rPr>
          <w:rFonts w:asciiTheme="minorHAnsi" w:hAnsiTheme="minorHAnsi"/>
          <w:sz w:val="20"/>
          <w:szCs w:val="20"/>
        </w:rPr>
        <w:t>.</w:t>
      </w:r>
      <w:r w:rsidRPr="000844AF">
        <w:rPr>
          <w:rFonts w:asciiTheme="minorHAnsi" w:hAnsiTheme="minorHAnsi"/>
          <w:sz w:val="20"/>
          <w:szCs w:val="20"/>
        </w:rPr>
        <w:t xml:space="preserve"> J</w:t>
      </w:r>
      <w:r w:rsidR="00E558F3">
        <w:rPr>
          <w:rFonts w:asciiTheme="minorHAnsi" w:hAnsiTheme="minorHAnsi"/>
          <w:sz w:val="20"/>
          <w:szCs w:val="20"/>
        </w:rPr>
        <w:t>.</w:t>
      </w:r>
      <w:r w:rsidRPr="000844AF">
        <w:rPr>
          <w:rFonts w:asciiTheme="minorHAnsi" w:hAnsiTheme="minorHAnsi"/>
          <w:sz w:val="20"/>
          <w:szCs w:val="20"/>
        </w:rPr>
        <w:t xml:space="preserve"> Ind</w:t>
      </w:r>
      <w:r w:rsidR="00E558F3">
        <w:rPr>
          <w:rFonts w:asciiTheme="minorHAnsi" w:hAnsiTheme="minorHAnsi"/>
          <w:sz w:val="20"/>
          <w:szCs w:val="20"/>
        </w:rPr>
        <w:t>.</w:t>
      </w:r>
      <w:r w:rsidRPr="000844AF">
        <w:rPr>
          <w:rFonts w:asciiTheme="minorHAnsi" w:hAnsiTheme="minorHAnsi"/>
          <w:sz w:val="20"/>
          <w:szCs w:val="20"/>
        </w:rPr>
        <w:t xml:space="preserve"> Med</w:t>
      </w:r>
      <w:r w:rsidR="00E558F3">
        <w:rPr>
          <w:rFonts w:asciiTheme="minorHAnsi" w:hAnsiTheme="minorHAnsi"/>
          <w:sz w:val="20"/>
          <w:szCs w:val="20"/>
        </w:rPr>
        <w:t>., vol.</w:t>
      </w:r>
      <w:r w:rsidRPr="000844AF">
        <w:rPr>
          <w:rFonts w:asciiTheme="minorHAnsi" w:hAnsiTheme="minorHAnsi"/>
          <w:sz w:val="20"/>
          <w:szCs w:val="20"/>
        </w:rPr>
        <w:t xml:space="preserve"> 42</w:t>
      </w:r>
      <w:r w:rsidR="00E558F3">
        <w:rPr>
          <w:rFonts w:asciiTheme="minorHAnsi" w:hAnsiTheme="minorHAnsi"/>
          <w:sz w:val="20"/>
          <w:szCs w:val="20"/>
        </w:rPr>
        <w:t>, pp. 94–100</w:t>
      </w:r>
    </w:p>
    <w:p w14:paraId="6EF8B13E" w14:textId="77777777" w:rsidR="0049209A" w:rsidRDefault="0049209A" w:rsidP="00400E3F">
      <w:pPr>
        <w:suppressAutoHyphens w:val="0"/>
        <w:autoSpaceDE w:val="0"/>
        <w:autoSpaceDN w:val="0"/>
        <w:adjustRightInd w:val="0"/>
        <w:spacing w:after="0" w:line="240" w:lineRule="auto"/>
        <w:jc w:val="both"/>
        <w:rPr>
          <w:rFonts w:asciiTheme="minorHAnsi" w:eastAsia="GulliverRM" w:hAnsiTheme="minorHAnsi" w:cs="GulliverRM"/>
          <w:kern w:val="0"/>
          <w:sz w:val="20"/>
          <w:szCs w:val="20"/>
          <w:lang w:val="fr-FR" w:eastAsia="en-GB"/>
        </w:rPr>
      </w:pPr>
    </w:p>
    <w:p w14:paraId="0A47C240" w14:textId="77777777" w:rsidR="0049209A" w:rsidRPr="00E558F3" w:rsidRDefault="0049209A" w:rsidP="0049209A">
      <w:pPr>
        <w:suppressAutoHyphens w:val="0"/>
        <w:autoSpaceDE w:val="0"/>
        <w:autoSpaceDN w:val="0"/>
        <w:adjustRightInd w:val="0"/>
        <w:spacing w:after="0" w:line="240" w:lineRule="auto"/>
        <w:jc w:val="both"/>
        <w:rPr>
          <w:rFonts w:asciiTheme="minorHAnsi" w:eastAsia="Times New Roman" w:hAnsiTheme="minorHAnsi" w:cs="Helvetica-Bold"/>
          <w:bCs/>
          <w:i/>
          <w:kern w:val="0"/>
          <w:sz w:val="20"/>
          <w:szCs w:val="20"/>
          <w:lang w:eastAsia="en-GB"/>
        </w:rPr>
      </w:pPr>
      <w:r w:rsidRPr="0049209A">
        <w:rPr>
          <w:rStyle w:val="ref-overlay2"/>
          <w:rFonts w:asciiTheme="minorHAnsi" w:hAnsiTheme="minorHAnsi" w:cs="Arial"/>
          <w:iCs/>
          <w:sz w:val="20"/>
          <w:szCs w:val="20"/>
          <w:lang w:val="en"/>
        </w:rPr>
        <w:t xml:space="preserve">Maddocks, T., Heatman, J., Thomas, S., Haines, N., Quinn, P., (2012) </w:t>
      </w:r>
      <w:r w:rsidRPr="00E558F3">
        <w:rPr>
          <w:rFonts w:asciiTheme="minorHAnsi" w:eastAsia="Times New Roman" w:hAnsiTheme="minorHAnsi" w:cs="Helvetica-Bold"/>
          <w:bCs/>
          <w:i/>
          <w:kern w:val="0"/>
          <w:sz w:val="20"/>
          <w:szCs w:val="20"/>
          <w:lang w:eastAsia="en-GB"/>
        </w:rPr>
        <w:t>Review of General, Coke, Sinter, Iron and</w:t>
      </w:r>
    </w:p>
    <w:p w14:paraId="55B48B10" w14:textId="031038AA" w:rsidR="0049209A" w:rsidRPr="0049209A" w:rsidRDefault="0049209A" w:rsidP="00400E3F">
      <w:pPr>
        <w:suppressAutoHyphens w:val="0"/>
        <w:autoSpaceDE w:val="0"/>
        <w:autoSpaceDN w:val="0"/>
        <w:adjustRightInd w:val="0"/>
        <w:spacing w:after="0" w:line="240" w:lineRule="auto"/>
        <w:jc w:val="both"/>
        <w:rPr>
          <w:rFonts w:asciiTheme="minorHAnsi" w:eastAsia="Times New Roman" w:hAnsiTheme="minorHAnsi" w:cs="Helvetica-Bold"/>
          <w:bCs/>
          <w:kern w:val="0"/>
          <w:sz w:val="20"/>
          <w:szCs w:val="20"/>
          <w:lang w:eastAsia="en-GB"/>
        </w:rPr>
      </w:pPr>
      <w:r w:rsidRPr="00E558F3">
        <w:rPr>
          <w:rFonts w:asciiTheme="minorHAnsi" w:eastAsia="Times New Roman" w:hAnsiTheme="minorHAnsi" w:cs="Helvetica-Bold"/>
          <w:bCs/>
          <w:i/>
          <w:kern w:val="0"/>
          <w:sz w:val="20"/>
          <w:szCs w:val="20"/>
          <w:lang w:eastAsia="en-GB"/>
        </w:rPr>
        <w:t>Steel processes against Iron and Steel BAT Conclusions</w:t>
      </w:r>
      <w:r w:rsidRPr="0049209A">
        <w:rPr>
          <w:rFonts w:asciiTheme="minorHAnsi" w:eastAsia="Times New Roman" w:hAnsiTheme="minorHAnsi" w:cs="Helvetica-Bold"/>
          <w:bCs/>
          <w:kern w:val="0"/>
          <w:sz w:val="20"/>
          <w:szCs w:val="20"/>
          <w:lang w:eastAsia="en-GB"/>
        </w:rPr>
        <w:t xml:space="preserve"> (online) available at: http://naturalresources.wales/media/2469/tata-reg-60-bat-response.pdf [accessed on 17th December 2016]</w:t>
      </w:r>
    </w:p>
    <w:p w14:paraId="7FB1D22B" w14:textId="77777777" w:rsidR="0049209A" w:rsidRDefault="0049209A" w:rsidP="00400E3F">
      <w:pPr>
        <w:suppressAutoHyphens w:val="0"/>
        <w:autoSpaceDE w:val="0"/>
        <w:autoSpaceDN w:val="0"/>
        <w:adjustRightInd w:val="0"/>
        <w:spacing w:after="0" w:line="240" w:lineRule="auto"/>
        <w:jc w:val="both"/>
        <w:rPr>
          <w:rFonts w:asciiTheme="minorHAnsi" w:eastAsia="GulliverRM" w:hAnsiTheme="minorHAnsi" w:cs="GulliverRM"/>
          <w:kern w:val="0"/>
          <w:sz w:val="20"/>
          <w:szCs w:val="20"/>
          <w:lang w:val="fr-FR" w:eastAsia="en-GB"/>
        </w:rPr>
      </w:pPr>
    </w:p>
    <w:p w14:paraId="63D8B980" w14:textId="2490F9EF" w:rsidR="0049209A" w:rsidRPr="0049209A" w:rsidRDefault="0049209A" w:rsidP="00400E3F">
      <w:pPr>
        <w:suppressAutoHyphens w:val="0"/>
        <w:autoSpaceDE w:val="0"/>
        <w:autoSpaceDN w:val="0"/>
        <w:adjustRightInd w:val="0"/>
        <w:spacing w:after="0" w:line="240" w:lineRule="auto"/>
        <w:jc w:val="both"/>
        <w:rPr>
          <w:rFonts w:asciiTheme="minorHAnsi" w:eastAsia="ArialMT" w:hAnsiTheme="minorHAnsi" w:cs="ArialMT"/>
          <w:kern w:val="0"/>
          <w:sz w:val="20"/>
          <w:szCs w:val="20"/>
          <w:lang w:eastAsia="en-GB"/>
        </w:rPr>
      </w:pPr>
      <w:r w:rsidRPr="0049209A">
        <w:rPr>
          <w:rFonts w:asciiTheme="minorHAnsi" w:eastAsia="ArialMT" w:hAnsiTheme="minorHAnsi" w:cs="ArialMT"/>
          <w:kern w:val="0"/>
          <w:sz w:val="20"/>
          <w:szCs w:val="20"/>
          <w:lang w:eastAsia="en-GB"/>
        </w:rPr>
        <w:t xml:space="preserve">Neath Port Talbot County Borough Council [NPTCBC] (2016) </w:t>
      </w:r>
      <w:r w:rsidRPr="00E558F3">
        <w:rPr>
          <w:rFonts w:asciiTheme="minorHAnsi" w:eastAsia="ArialMT" w:hAnsiTheme="minorHAnsi" w:cs="ArialMT"/>
          <w:i/>
          <w:kern w:val="0"/>
          <w:sz w:val="20"/>
          <w:szCs w:val="20"/>
          <w:lang w:eastAsia="en-GB"/>
        </w:rPr>
        <w:t>Pollution Monitoring</w:t>
      </w:r>
      <w:r w:rsidRPr="0049209A">
        <w:rPr>
          <w:rFonts w:asciiTheme="minorHAnsi" w:eastAsia="ArialMT" w:hAnsiTheme="minorHAnsi" w:cs="ArialMT"/>
          <w:kern w:val="0"/>
          <w:sz w:val="20"/>
          <w:szCs w:val="20"/>
          <w:lang w:eastAsia="en-GB"/>
        </w:rPr>
        <w:t xml:space="preserve"> (online) available at:</w:t>
      </w:r>
      <w:r w:rsidRPr="0049209A">
        <w:t xml:space="preserve"> </w:t>
      </w:r>
      <w:r w:rsidRPr="0049209A">
        <w:rPr>
          <w:rFonts w:asciiTheme="minorHAnsi" w:eastAsia="ArialMT" w:hAnsiTheme="minorHAnsi" w:cs="ArialMT"/>
          <w:kern w:val="0"/>
          <w:sz w:val="20"/>
          <w:szCs w:val="20"/>
          <w:lang w:eastAsia="en-GB"/>
        </w:rPr>
        <w:t>http://pollution.npt.gov.uk/sitedetails.asp?region=1&amp;bulletin=hourly&amp;site=&amp;bulletindate=20/12/2016 14:00:00&amp;network=All&amp;level=&amp;closed=N [accessed on 20th December 2016]</w:t>
      </w:r>
    </w:p>
    <w:p w14:paraId="2EADC659" w14:textId="77777777" w:rsidR="00400E3F" w:rsidRPr="00B13CFD" w:rsidRDefault="00400E3F" w:rsidP="00400E3F">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val="fr-FR" w:eastAsia="en-GB"/>
        </w:rPr>
      </w:pPr>
    </w:p>
    <w:p w14:paraId="5B9F134E" w14:textId="6DD5C87C" w:rsidR="00400E3F" w:rsidRDefault="00400E3F" w:rsidP="00400E3F">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r w:rsidRPr="00B13CFD">
        <w:rPr>
          <w:rFonts w:asciiTheme="minorHAnsi" w:eastAsia="Times New Roman" w:hAnsiTheme="minorHAnsi" w:cs="TimesNewRomanPSMT"/>
          <w:kern w:val="0"/>
          <w:sz w:val="20"/>
          <w:szCs w:val="20"/>
          <w:lang w:val="fr-FR" w:eastAsia="en-GB"/>
        </w:rPr>
        <w:t xml:space="preserve">Prati, P., Zucchiatti, A., Lucarelli, F., Mandò, P.A., (2000). </w:t>
      </w:r>
      <w:r w:rsidRPr="00E558F3">
        <w:rPr>
          <w:rFonts w:asciiTheme="minorHAnsi" w:eastAsia="Times New Roman" w:hAnsiTheme="minorHAnsi" w:cs="TimesNewRomanPSMT"/>
          <w:i/>
          <w:kern w:val="0"/>
          <w:sz w:val="20"/>
          <w:szCs w:val="20"/>
          <w:lang w:eastAsia="en-GB"/>
        </w:rPr>
        <w:t>Source Apportionment near a Steel Plant in Genoa (Italy) by Continuous Aerosol Sampling and PIXE Analysis</w:t>
      </w:r>
      <w:r w:rsidRPr="00B13CFD">
        <w:rPr>
          <w:rFonts w:asciiTheme="minorHAnsi" w:eastAsia="Times New Roman" w:hAnsiTheme="minorHAnsi" w:cs="TimesNewRomanPSMT"/>
          <w:kern w:val="0"/>
          <w:sz w:val="20"/>
          <w:szCs w:val="20"/>
          <w:lang w:eastAsia="en-GB"/>
        </w:rPr>
        <w:t xml:space="preserve">. </w:t>
      </w:r>
      <w:r w:rsidRPr="00B13CFD">
        <w:rPr>
          <w:rFonts w:asciiTheme="minorHAnsi" w:eastAsia="Times New Roman" w:hAnsiTheme="minorHAnsi" w:cs="TimesNewRomanPS-ItalicMT"/>
          <w:iCs/>
          <w:kern w:val="0"/>
          <w:sz w:val="20"/>
          <w:szCs w:val="20"/>
          <w:lang w:eastAsia="en-GB"/>
        </w:rPr>
        <w:t>Atmos. Environ.</w:t>
      </w:r>
      <w:r w:rsidR="00E558F3">
        <w:rPr>
          <w:rFonts w:asciiTheme="minorHAnsi" w:eastAsia="Times New Roman" w:hAnsiTheme="minorHAnsi" w:cs="TimesNewRomanPS-ItalicMT"/>
          <w:iCs/>
          <w:kern w:val="0"/>
          <w:sz w:val="20"/>
          <w:szCs w:val="20"/>
          <w:lang w:eastAsia="en-GB"/>
        </w:rPr>
        <w:t>, vol.</w:t>
      </w:r>
      <w:r w:rsidRPr="00B13CFD">
        <w:rPr>
          <w:rFonts w:asciiTheme="minorHAnsi" w:eastAsia="Times New Roman" w:hAnsiTheme="minorHAnsi" w:cs="TimesNewRomanPS-ItalicMT"/>
          <w:iCs/>
          <w:kern w:val="0"/>
          <w:sz w:val="20"/>
          <w:szCs w:val="20"/>
          <w:lang w:eastAsia="en-GB"/>
        </w:rPr>
        <w:t xml:space="preserve"> </w:t>
      </w:r>
      <w:r w:rsidRPr="00B13CFD">
        <w:rPr>
          <w:rFonts w:asciiTheme="minorHAnsi" w:eastAsia="Times New Roman" w:hAnsiTheme="minorHAnsi" w:cs="TimesNewRomanPSMT"/>
          <w:kern w:val="0"/>
          <w:sz w:val="20"/>
          <w:szCs w:val="20"/>
          <w:lang w:eastAsia="en-GB"/>
        </w:rPr>
        <w:t>34</w:t>
      </w:r>
      <w:r w:rsidR="00E558F3">
        <w:rPr>
          <w:rFonts w:asciiTheme="minorHAnsi" w:eastAsia="Times New Roman" w:hAnsiTheme="minorHAnsi" w:cs="TimesNewRomanPSMT"/>
          <w:kern w:val="0"/>
          <w:sz w:val="20"/>
          <w:szCs w:val="20"/>
          <w:lang w:eastAsia="en-GB"/>
        </w:rPr>
        <w:t>, pp.</w:t>
      </w:r>
      <w:r w:rsidRPr="00B13CFD">
        <w:rPr>
          <w:rFonts w:asciiTheme="minorHAnsi" w:eastAsia="Times New Roman" w:hAnsiTheme="minorHAnsi" w:cs="TimesNewRomanPSMT"/>
          <w:kern w:val="0"/>
          <w:sz w:val="20"/>
          <w:szCs w:val="20"/>
          <w:lang w:eastAsia="en-GB"/>
        </w:rPr>
        <w:t xml:space="preserve"> 3149–3157.</w:t>
      </w:r>
    </w:p>
    <w:p w14:paraId="446C2415" w14:textId="77777777" w:rsidR="0049209A" w:rsidRPr="0049209A" w:rsidRDefault="0049209A" w:rsidP="00400E3F">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p>
    <w:p w14:paraId="5F543000" w14:textId="6A443F37" w:rsidR="0049209A" w:rsidRPr="000844AF" w:rsidRDefault="0049209A" w:rsidP="000844AF">
      <w:pPr>
        <w:jc w:val="both"/>
        <w:rPr>
          <w:rFonts w:asciiTheme="minorHAnsi" w:hAnsiTheme="minorHAnsi" w:cs="Arial"/>
          <w:sz w:val="20"/>
          <w:szCs w:val="20"/>
          <w:lang w:val="en"/>
        </w:rPr>
      </w:pPr>
      <w:r w:rsidRPr="0049209A">
        <w:rPr>
          <w:rFonts w:asciiTheme="minorHAnsi" w:hAnsiTheme="minorHAnsi" w:cs="Arial"/>
          <w:sz w:val="20"/>
          <w:szCs w:val="20"/>
          <w:lang w:val="en"/>
        </w:rPr>
        <w:t xml:space="preserve">Sammut, M. L., Noack, Y., Rose, J., (2006) </w:t>
      </w:r>
      <w:r w:rsidRPr="008B172A">
        <w:rPr>
          <w:rFonts w:asciiTheme="minorHAnsi" w:hAnsiTheme="minorHAnsi" w:cs="Arial"/>
          <w:i/>
          <w:sz w:val="20"/>
          <w:szCs w:val="20"/>
          <w:lang w:val="en"/>
        </w:rPr>
        <w:t>Zinc speciation in steel plant atmospheric emissions: a multi-technical approach</w:t>
      </w:r>
      <w:r w:rsidRPr="0049209A">
        <w:rPr>
          <w:rFonts w:asciiTheme="minorHAnsi" w:hAnsiTheme="minorHAnsi" w:cs="Arial"/>
          <w:sz w:val="20"/>
          <w:szCs w:val="20"/>
          <w:lang w:val="en"/>
        </w:rPr>
        <w:t xml:space="preserve">. </w:t>
      </w:r>
      <w:r w:rsidRPr="008B172A">
        <w:rPr>
          <w:rStyle w:val="Emphasis"/>
          <w:rFonts w:asciiTheme="minorHAnsi" w:hAnsiTheme="minorHAnsi" w:cs="Arial"/>
          <w:i w:val="0"/>
          <w:sz w:val="20"/>
          <w:szCs w:val="20"/>
          <w:lang w:val="en"/>
        </w:rPr>
        <w:t>Journal of Geochemical Exploration</w:t>
      </w:r>
      <w:r w:rsidRPr="0049209A">
        <w:rPr>
          <w:rFonts w:asciiTheme="minorHAnsi" w:hAnsiTheme="minorHAnsi" w:cs="Arial"/>
          <w:sz w:val="20"/>
          <w:szCs w:val="20"/>
          <w:lang w:val="en"/>
        </w:rPr>
        <w:t xml:space="preserve">, </w:t>
      </w:r>
      <w:r w:rsidR="008B172A">
        <w:rPr>
          <w:rFonts w:asciiTheme="minorHAnsi" w:hAnsiTheme="minorHAnsi" w:cs="Arial"/>
          <w:sz w:val="20"/>
          <w:szCs w:val="20"/>
          <w:lang w:val="en"/>
        </w:rPr>
        <w:t xml:space="preserve">vol. </w:t>
      </w:r>
      <w:r w:rsidRPr="0049209A">
        <w:rPr>
          <w:rFonts w:asciiTheme="minorHAnsi" w:hAnsiTheme="minorHAnsi" w:cs="Arial"/>
          <w:sz w:val="20"/>
          <w:szCs w:val="20"/>
          <w:lang w:val="en"/>
        </w:rPr>
        <w:t xml:space="preserve">88, </w:t>
      </w:r>
      <w:r w:rsidR="008B172A">
        <w:rPr>
          <w:rFonts w:asciiTheme="minorHAnsi" w:hAnsiTheme="minorHAnsi" w:cs="Arial"/>
          <w:sz w:val="20"/>
          <w:szCs w:val="20"/>
          <w:lang w:val="en"/>
        </w:rPr>
        <w:t xml:space="preserve">pp. </w:t>
      </w:r>
      <w:r w:rsidRPr="0049209A">
        <w:rPr>
          <w:rFonts w:asciiTheme="minorHAnsi" w:hAnsiTheme="minorHAnsi" w:cs="Arial"/>
          <w:sz w:val="20"/>
          <w:szCs w:val="20"/>
          <w:lang w:val="en"/>
        </w:rPr>
        <w:t>239–242</w:t>
      </w:r>
    </w:p>
    <w:p w14:paraId="41ED2248" w14:textId="5FC92BF5" w:rsidR="009C6CF0" w:rsidRPr="009C6CF0" w:rsidRDefault="0049209A" w:rsidP="0049209A">
      <w:pPr>
        <w:suppressAutoHyphens w:val="0"/>
        <w:autoSpaceDE w:val="0"/>
        <w:autoSpaceDN w:val="0"/>
        <w:adjustRightInd w:val="0"/>
        <w:spacing w:after="0" w:line="240" w:lineRule="auto"/>
        <w:jc w:val="both"/>
        <w:rPr>
          <w:sz w:val="20"/>
          <w:szCs w:val="20"/>
        </w:rPr>
      </w:pPr>
      <w:r w:rsidRPr="0049209A">
        <w:rPr>
          <w:rFonts w:asciiTheme="minorHAnsi" w:eastAsia="Times New Roman" w:hAnsiTheme="minorHAnsi" w:cs="TimesNewRomanPSMT"/>
          <w:kern w:val="0"/>
          <w:sz w:val="20"/>
          <w:szCs w:val="20"/>
          <w:lang w:eastAsia="en-GB"/>
        </w:rPr>
        <w:t xml:space="preserve">Tata Steel (2010) </w:t>
      </w:r>
      <w:r w:rsidRPr="008B172A">
        <w:rPr>
          <w:i/>
          <w:sz w:val="20"/>
          <w:szCs w:val="20"/>
        </w:rPr>
        <w:t>Blast furnace rebuild strengthens future of steelmaking in Wales</w:t>
      </w:r>
      <w:r w:rsidRPr="0049209A">
        <w:rPr>
          <w:sz w:val="20"/>
          <w:szCs w:val="20"/>
        </w:rPr>
        <w:t>. Press Release: 16</w:t>
      </w:r>
      <w:r w:rsidRPr="0049209A">
        <w:rPr>
          <w:sz w:val="20"/>
          <w:szCs w:val="20"/>
          <w:vertAlign w:val="superscript"/>
        </w:rPr>
        <w:t>th</w:t>
      </w:r>
      <w:r w:rsidRPr="0049209A">
        <w:rPr>
          <w:sz w:val="20"/>
          <w:szCs w:val="20"/>
        </w:rPr>
        <w:t xml:space="preserve"> August 2016 (online) available at: http://www.tatasteeleurope.com/en/news/news/2010/2010_blastfurnace_rebuild [accessed on 9th December 2016] </w:t>
      </w:r>
    </w:p>
    <w:p w14:paraId="26D0BC77" w14:textId="77777777" w:rsidR="00B13CFD" w:rsidRDefault="00B13CFD" w:rsidP="00B13CFD">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p>
    <w:p w14:paraId="30DAF6CD" w14:textId="2C35CE17" w:rsidR="00B13CFD" w:rsidRPr="00B13CFD" w:rsidRDefault="00B13CFD" w:rsidP="00B13CFD">
      <w:pPr>
        <w:suppressAutoHyphens w:val="0"/>
        <w:autoSpaceDE w:val="0"/>
        <w:autoSpaceDN w:val="0"/>
        <w:adjustRightInd w:val="0"/>
        <w:spacing w:after="0" w:line="240" w:lineRule="auto"/>
        <w:jc w:val="both"/>
        <w:rPr>
          <w:rFonts w:cs="Arial"/>
          <w:sz w:val="20"/>
          <w:szCs w:val="20"/>
          <w:lang w:val="en"/>
        </w:rPr>
      </w:pPr>
      <w:r w:rsidRPr="00B13CFD">
        <w:rPr>
          <w:rFonts w:asciiTheme="minorHAnsi" w:eastAsia="Times New Roman" w:hAnsiTheme="minorHAnsi" w:cs="TimesNewRomanPSMT"/>
          <w:kern w:val="0"/>
          <w:sz w:val="20"/>
          <w:szCs w:val="20"/>
          <w:lang w:eastAsia="en-GB"/>
        </w:rPr>
        <w:t xml:space="preserve">Tata </w:t>
      </w:r>
      <w:r>
        <w:rPr>
          <w:rFonts w:asciiTheme="minorHAnsi" w:eastAsia="Times New Roman" w:hAnsiTheme="minorHAnsi" w:cs="TimesNewRomanPSMT"/>
          <w:kern w:val="0"/>
          <w:sz w:val="20"/>
          <w:szCs w:val="20"/>
          <w:lang w:eastAsia="en-GB"/>
        </w:rPr>
        <w:t>Steel (2012</w:t>
      </w:r>
      <w:r w:rsidRPr="00B13CFD">
        <w:rPr>
          <w:rFonts w:asciiTheme="minorHAnsi" w:eastAsia="Times New Roman" w:hAnsiTheme="minorHAnsi" w:cs="TimesNewRomanPSMT"/>
          <w:kern w:val="0"/>
          <w:sz w:val="20"/>
          <w:szCs w:val="20"/>
          <w:lang w:eastAsia="en-GB"/>
        </w:rPr>
        <w:t xml:space="preserve">) </w:t>
      </w:r>
      <w:r w:rsidRPr="008B172A">
        <w:rPr>
          <w:rFonts w:cs="Arial"/>
          <w:i/>
          <w:sz w:val="20"/>
          <w:szCs w:val="20"/>
          <w:lang w:val="en"/>
        </w:rPr>
        <w:t>Tata Steel invests in a new blast furnace to improve health, safety and environment standards</w:t>
      </w:r>
      <w:r w:rsidRPr="00B13CFD">
        <w:rPr>
          <w:rFonts w:cs="Arial"/>
          <w:sz w:val="20"/>
          <w:szCs w:val="20"/>
          <w:lang w:val="en"/>
        </w:rPr>
        <w:t>. Press Release: October 2012 (online) available at: http://www.europe.tata.com/Section/Article/Tata-Steel-invests-in-a-new-blast-furnace-to-improve-health,-safety-and-environment-standards?sectid=eLiVfqUiZks%3D [accessed on 9</w:t>
      </w:r>
      <w:r w:rsidRPr="00B13CFD">
        <w:rPr>
          <w:rFonts w:cs="Arial"/>
          <w:sz w:val="20"/>
          <w:szCs w:val="20"/>
          <w:vertAlign w:val="superscript"/>
          <w:lang w:val="en"/>
        </w:rPr>
        <w:t>th</w:t>
      </w:r>
      <w:r w:rsidRPr="00B13CFD">
        <w:rPr>
          <w:rFonts w:cs="Arial"/>
          <w:sz w:val="20"/>
          <w:szCs w:val="20"/>
          <w:lang w:val="en"/>
        </w:rPr>
        <w:t xml:space="preserve"> December 2016]</w:t>
      </w:r>
    </w:p>
    <w:p w14:paraId="260DF259" w14:textId="77777777" w:rsidR="00B13CFD" w:rsidRPr="00B13CFD" w:rsidRDefault="00B13CFD" w:rsidP="00B13CFD">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p>
    <w:p w14:paraId="110BFEE4" w14:textId="03C20013" w:rsidR="00B13CFD" w:rsidRDefault="00B13CFD" w:rsidP="00B13CFD">
      <w:pPr>
        <w:suppressAutoHyphens w:val="0"/>
        <w:autoSpaceDE w:val="0"/>
        <w:autoSpaceDN w:val="0"/>
        <w:adjustRightInd w:val="0"/>
        <w:spacing w:after="0" w:line="240" w:lineRule="auto"/>
        <w:jc w:val="both"/>
        <w:rPr>
          <w:rFonts w:asciiTheme="minorHAnsi" w:eastAsia="Times New Roman" w:hAnsiTheme="minorHAnsi" w:cs="LbpjnbAdvPTimes"/>
          <w:kern w:val="0"/>
          <w:sz w:val="20"/>
          <w:szCs w:val="20"/>
          <w:lang w:eastAsia="en-GB"/>
        </w:rPr>
      </w:pPr>
      <w:r w:rsidRPr="00B13CFD">
        <w:rPr>
          <w:rFonts w:asciiTheme="minorHAnsi" w:eastAsia="Times New Roman" w:hAnsiTheme="minorHAnsi" w:cs="LbpjnbAdvPTimes"/>
          <w:kern w:val="0"/>
          <w:sz w:val="20"/>
          <w:szCs w:val="20"/>
          <w:lang w:eastAsia="en-GB"/>
        </w:rPr>
        <w:t xml:space="preserve">Winfield, D., Paddison, D., Cross, M., Croft, N., Craig, I., (2013) </w:t>
      </w:r>
      <w:r w:rsidRPr="008B172A">
        <w:rPr>
          <w:rFonts w:asciiTheme="minorHAnsi" w:eastAsia="Times New Roman" w:hAnsiTheme="minorHAnsi" w:cs="LbpjnbAdvPTimes"/>
          <w:i/>
          <w:kern w:val="0"/>
          <w:sz w:val="20"/>
          <w:szCs w:val="20"/>
          <w:lang w:eastAsia="en-GB"/>
        </w:rPr>
        <w:t>Performance comparison of a blast furnace gravity dust-catcher vs. tangential triple inlet gas separation cyclone using computational fluid dynamics</w:t>
      </w:r>
      <w:r w:rsidRPr="00B13CFD">
        <w:rPr>
          <w:rFonts w:asciiTheme="minorHAnsi" w:eastAsia="Times New Roman" w:hAnsiTheme="minorHAnsi" w:cs="LbpjnbAdvPTimes"/>
          <w:kern w:val="0"/>
          <w:sz w:val="20"/>
          <w:szCs w:val="20"/>
          <w:lang w:eastAsia="en-GB"/>
        </w:rPr>
        <w:t>. Sep Purif Technol</w:t>
      </w:r>
      <w:r w:rsidR="008B172A">
        <w:rPr>
          <w:rFonts w:asciiTheme="minorHAnsi" w:eastAsia="Times New Roman" w:hAnsiTheme="minorHAnsi" w:cs="LbpjnbAdvPTimes"/>
          <w:kern w:val="0"/>
          <w:sz w:val="20"/>
          <w:szCs w:val="20"/>
          <w:lang w:eastAsia="en-GB"/>
        </w:rPr>
        <w:t xml:space="preserve">, vol. </w:t>
      </w:r>
      <w:r w:rsidRPr="00B13CFD">
        <w:rPr>
          <w:rFonts w:asciiTheme="minorHAnsi" w:eastAsia="Times New Roman" w:hAnsiTheme="minorHAnsi" w:cs="LbpjnbAdvPTimes"/>
          <w:kern w:val="0"/>
          <w:sz w:val="20"/>
          <w:szCs w:val="20"/>
          <w:lang w:eastAsia="en-GB"/>
        </w:rPr>
        <w:t>115</w:t>
      </w:r>
      <w:r w:rsidR="008B172A">
        <w:rPr>
          <w:rFonts w:asciiTheme="minorHAnsi" w:eastAsia="Times New Roman" w:hAnsiTheme="minorHAnsi" w:cs="LbpjnbAdvPTimes"/>
          <w:kern w:val="0"/>
          <w:sz w:val="20"/>
          <w:szCs w:val="20"/>
          <w:lang w:eastAsia="en-GB"/>
        </w:rPr>
        <w:t xml:space="preserve">, pp. </w:t>
      </w:r>
      <w:r w:rsidRPr="00B13CFD">
        <w:rPr>
          <w:rFonts w:asciiTheme="minorHAnsi" w:eastAsia="Times New Roman" w:hAnsiTheme="minorHAnsi" w:cs="LbpjnbAdvPTimes"/>
          <w:kern w:val="0"/>
          <w:sz w:val="20"/>
          <w:szCs w:val="20"/>
          <w:lang w:eastAsia="en-GB"/>
        </w:rPr>
        <w:t>205–215</w:t>
      </w:r>
    </w:p>
    <w:p w14:paraId="5739FEDD" w14:textId="77777777" w:rsidR="008B172A" w:rsidRPr="00B13CFD" w:rsidRDefault="008B172A" w:rsidP="00B13CFD">
      <w:pPr>
        <w:suppressAutoHyphens w:val="0"/>
        <w:autoSpaceDE w:val="0"/>
        <w:autoSpaceDN w:val="0"/>
        <w:adjustRightInd w:val="0"/>
        <w:spacing w:after="0" w:line="240" w:lineRule="auto"/>
        <w:jc w:val="both"/>
        <w:rPr>
          <w:rFonts w:asciiTheme="minorHAnsi" w:eastAsia="Times New Roman" w:hAnsiTheme="minorHAnsi" w:cs="LbpjnbAdvPTimes"/>
          <w:kern w:val="0"/>
          <w:sz w:val="20"/>
          <w:szCs w:val="20"/>
          <w:lang w:eastAsia="en-GB"/>
        </w:rPr>
      </w:pPr>
    </w:p>
    <w:p w14:paraId="77C9FA8F" w14:textId="658DCECA" w:rsidR="00B13CFD" w:rsidRPr="00B13CFD" w:rsidRDefault="00B13CFD" w:rsidP="00B13CFD">
      <w:pPr>
        <w:suppressAutoHyphens w:val="0"/>
        <w:autoSpaceDE w:val="0"/>
        <w:autoSpaceDN w:val="0"/>
        <w:adjustRightInd w:val="0"/>
        <w:spacing w:after="0" w:line="240" w:lineRule="auto"/>
        <w:jc w:val="both"/>
        <w:rPr>
          <w:rFonts w:asciiTheme="minorHAnsi" w:eastAsia="Times New Roman" w:hAnsiTheme="minorHAnsi" w:cs="AdvTT5235d5a9"/>
          <w:kern w:val="0"/>
          <w:sz w:val="20"/>
          <w:szCs w:val="20"/>
          <w:lang w:eastAsia="en-GB"/>
        </w:rPr>
      </w:pPr>
      <w:r w:rsidRPr="00B13CFD">
        <w:rPr>
          <w:rFonts w:asciiTheme="minorHAnsi" w:eastAsia="Times New Roman" w:hAnsiTheme="minorHAnsi" w:cs="AdvTT5235d5a9"/>
          <w:kern w:val="0"/>
          <w:sz w:val="20"/>
          <w:szCs w:val="20"/>
          <w:lang w:eastAsia="en-GB"/>
        </w:rPr>
        <w:t>Win</w:t>
      </w:r>
      <w:r w:rsidRPr="00B13CFD">
        <w:rPr>
          <w:rFonts w:asciiTheme="minorHAnsi" w:eastAsia="Times New Roman" w:hAnsiTheme="minorHAnsi" w:cs="AdvTT5235d5a9+fb"/>
          <w:kern w:val="0"/>
          <w:sz w:val="20"/>
          <w:szCs w:val="20"/>
          <w:lang w:eastAsia="en-GB"/>
        </w:rPr>
        <w:t>fi</w:t>
      </w:r>
      <w:r w:rsidRPr="00B13CFD">
        <w:rPr>
          <w:rFonts w:asciiTheme="minorHAnsi" w:eastAsia="Times New Roman" w:hAnsiTheme="minorHAnsi" w:cs="AdvTT5235d5a9"/>
          <w:kern w:val="0"/>
          <w:sz w:val="20"/>
          <w:szCs w:val="20"/>
          <w:lang w:eastAsia="en-GB"/>
        </w:rPr>
        <w:t xml:space="preserve">eld, D., Cross, M., Croft, N., Paddison, D., Craig, I. (2013) </w:t>
      </w:r>
      <w:r w:rsidRPr="008B172A">
        <w:rPr>
          <w:rFonts w:asciiTheme="minorHAnsi" w:eastAsia="Times New Roman" w:hAnsiTheme="minorHAnsi" w:cs="AdvTT5235d5a9"/>
          <w:i/>
          <w:kern w:val="0"/>
          <w:sz w:val="20"/>
          <w:szCs w:val="20"/>
          <w:lang w:eastAsia="en-GB"/>
        </w:rPr>
        <w:t>Performance comparison of a single and triple tangential inlet gas separation cyclone: A CFD Study</w:t>
      </w:r>
      <w:r w:rsidRPr="00B13CFD">
        <w:rPr>
          <w:rFonts w:asciiTheme="minorHAnsi" w:eastAsia="Times New Roman" w:hAnsiTheme="minorHAnsi" w:cs="AdvTT5235d5a9"/>
          <w:kern w:val="0"/>
          <w:sz w:val="20"/>
          <w:szCs w:val="20"/>
          <w:lang w:eastAsia="en-GB"/>
        </w:rPr>
        <w:t>. Powder Technology</w:t>
      </w:r>
      <w:r w:rsidR="008B172A">
        <w:rPr>
          <w:rFonts w:asciiTheme="minorHAnsi" w:eastAsia="Times New Roman" w:hAnsiTheme="minorHAnsi" w:cs="AdvTT5235d5a9"/>
          <w:kern w:val="0"/>
          <w:sz w:val="20"/>
          <w:szCs w:val="20"/>
          <w:lang w:eastAsia="en-GB"/>
        </w:rPr>
        <w:t xml:space="preserve">, vol. </w:t>
      </w:r>
      <w:r w:rsidRPr="00B13CFD">
        <w:rPr>
          <w:rFonts w:asciiTheme="minorHAnsi" w:eastAsia="Times New Roman" w:hAnsiTheme="minorHAnsi" w:cs="AdvTT5235d5a9"/>
          <w:kern w:val="0"/>
          <w:sz w:val="20"/>
          <w:szCs w:val="20"/>
          <w:lang w:eastAsia="en-GB"/>
        </w:rPr>
        <w:t>235</w:t>
      </w:r>
      <w:r w:rsidR="008B172A">
        <w:rPr>
          <w:rFonts w:asciiTheme="minorHAnsi" w:eastAsia="Times New Roman" w:hAnsiTheme="minorHAnsi" w:cs="AdvTT5235d5a9"/>
          <w:kern w:val="0"/>
          <w:sz w:val="20"/>
          <w:szCs w:val="20"/>
          <w:lang w:eastAsia="en-GB"/>
        </w:rPr>
        <w:t>, pp.</w:t>
      </w:r>
      <w:r w:rsidRPr="00B13CFD">
        <w:rPr>
          <w:rFonts w:asciiTheme="minorHAnsi" w:eastAsia="Times New Roman" w:hAnsiTheme="minorHAnsi" w:cs="AdvTT5235d5a9"/>
          <w:kern w:val="0"/>
          <w:sz w:val="20"/>
          <w:szCs w:val="20"/>
          <w:lang w:eastAsia="en-GB"/>
        </w:rPr>
        <w:t xml:space="preserve"> 520</w:t>
      </w:r>
      <w:r w:rsidRPr="00B13CFD">
        <w:rPr>
          <w:rFonts w:asciiTheme="minorHAnsi" w:eastAsia="Times New Roman" w:hAnsiTheme="minorHAnsi" w:cs="AdvTT5235d5a9+20"/>
          <w:kern w:val="0"/>
          <w:sz w:val="20"/>
          <w:szCs w:val="20"/>
          <w:lang w:eastAsia="en-GB"/>
        </w:rPr>
        <w:t>–</w:t>
      </w:r>
      <w:r w:rsidRPr="00B13CFD">
        <w:rPr>
          <w:rFonts w:asciiTheme="minorHAnsi" w:eastAsia="Times New Roman" w:hAnsiTheme="minorHAnsi" w:cs="AdvTT5235d5a9"/>
          <w:kern w:val="0"/>
          <w:sz w:val="20"/>
          <w:szCs w:val="20"/>
          <w:lang w:eastAsia="en-GB"/>
        </w:rPr>
        <w:t>531</w:t>
      </w:r>
    </w:p>
    <w:p w14:paraId="1A9E4746" w14:textId="77777777" w:rsidR="00B13CFD" w:rsidRPr="00B13CFD" w:rsidRDefault="00B13CFD" w:rsidP="00B13CFD">
      <w:pPr>
        <w:suppressAutoHyphens w:val="0"/>
        <w:autoSpaceDE w:val="0"/>
        <w:autoSpaceDN w:val="0"/>
        <w:adjustRightInd w:val="0"/>
        <w:spacing w:after="0" w:line="240" w:lineRule="auto"/>
        <w:jc w:val="both"/>
        <w:rPr>
          <w:rFonts w:asciiTheme="minorHAnsi" w:eastAsia="Times New Roman" w:hAnsiTheme="minorHAnsi" w:cs="TimesNewRomanPSMT"/>
          <w:kern w:val="0"/>
          <w:sz w:val="20"/>
          <w:szCs w:val="20"/>
          <w:lang w:eastAsia="en-GB"/>
        </w:rPr>
      </w:pPr>
    </w:p>
    <w:p w14:paraId="4945047D" w14:textId="77777777" w:rsidR="00B13CFD" w:rsidRDefault="00B13CFD" w:rsidP="00400E3F">
      <w:pPr>
        <w:rPr>
          <w:b/>
        </w:rPr>
      </w:pPr>
    </w:p>
    <w:p w14:paraId="1915E5BC" w14:textId="77777777" w:rsidR="00400E3F" w:rsidRPr="00400E3F" w:rsidRDefault="00400E3F" w:rsidP="00400E3F">
      <w:pPr>
        <w:rPr>
          <w:rStyle w:val="Strong"/>
          <w:sz w:val="28"/>
          <w:szCs w:val="28"/>
        </w:rPr>
      </w:pPr>
    </w:p>
    <w:sectPr w:rsidR="00400E3F" w:rsidRPr="00400E3F" w:rsidSect="00BD4918">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BD8E32" w14:textId="77777777" w:rsidR="0062582F" w:rsidRDefault="0062582F" w:rsidP="00876F69">
      <w:pPr>
        <w:spacing w:after="0" w:line="240" w:lineRule="auto"/>
      </w:pPr>
      <w:r>
        <w:separator/>
      </w:r>
    </w:p>
  </w:endnote>
  <w:endnote w:type="continuationSeparator" w:id="0">
    <w:p w14:paraId="0ECBF37D" w14:textId="77777777" w:rsidR="0062582F" w:rsidRDefault="0062582F" w:rsidP="00876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bon LT Std">
    <w:altName w:val="Sabon LT Std"/>
    <w:panose1 w:val="00000000000000000000"/>
    <w:charset w:val="00"/>
    <w:family w:val="roman"/>
    <w:notTrueType/>
    <w:pitch w:val="default"/>
    <w:sig w:usb0="00000003" w:usb1="00000000" w:usb2="00000000" w:usb3="00000000" w:csb0="00000001" w:csb1="00000000"/>
  </w:font>
  <w:font w:name="Univers LT Std">
    <w:altName w:val="Univers LT Std"/>
    <w:panose1 w:val="00000000000000000000"/>
    <w:charset w:val="00"/>
    <w:family w:val="swiss"/>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AdvTT5235d5a9">
    <w:altName w:val="Calibri"/>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ArialUnicodeM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ZurichBT">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MinionPro-Regular">
    <w:altName w:val="Arial Unicode MS"/>
    <w:panose1 w:val="00000000000000000000"/>
    <w:charset w:val="88"/>
    <w:family w:val="auto"/>
    <w:notTrueType/>
    <w:pitch w:val="default"/>
    <w:sig w:usb0="00000003" w:usb1="08080000" w:usb2="00000010" w:usb3="00000000" w:csb0="00100001" w:csb1="00000000"/>
  </w:font>
  <w:font w:name="Helv">
    <w:panose1 w:val="020B0604020202030204"/>
    <w:charset w:val="00"/>
    <w:family w:val="swiss"/>
    <w:notTrueType/>
    <w:pitch w:val="variable"/>
    <w:sig w:usb0="00000003" w:usb1="00000000" w:usb2="00000000" w:usb3="00000000" w:csb0="00000001" w:csb1="00000000"/>
  </w:font>
  <w:font w:name="CMR10">
    <w:panose1 w:val="00000000000000000000"/>
    <w:charset w:val="00"/>
    <w:family w:val="auto"/>
    <w:notTrueType/>
    <w:pitch w:val="default"/>
    <w:sig w:usb0="00000003" w:usb1="00000000" w:usb2="00000000" w:usb3="00000000" w:csb0="00000001" w:csb1="00000000"/>
  </w:font>
  <w:font w:name="StoneSerif">
    <w:panose1 w:val="00000000000000000000"/>
    <w:charset w:val="00"/>
    <w:family w:val="roman"/>
    <w:notTrueType/>
    <w:pitch w:val="default"/>
    <w:sig w:usb0="00000003" w:usb1="00000000" w:usb2="00000000" w:usb3="00000000" w:csb0="00000001" w:csb1="00000000"/>
  </w:font>
  <w:font w:name="CMCSC10">
    <w:panose1 w:val="00000000000000000000"/>
    <w:charset w:val="00"/>
    <w:family w:val="auto"/>
    <w:notTrueType/>
    <w:pitch w:val="default"/>
    <w:sig w:usb0="00000003" w:usb1="00000000" w:usb2="00000000" w:usb3="00000000" w:csb0="00000001" w:csb1="00000000"/>
  </w:font>
  <w:font w:name="OpenSans">
    <w:panose1 w:val="00000000000000000000"/>
    <w:charset w:val="00"/>
    <w:family w:val="auto"/>
    <w:notTrueType/>
    <w:pitch w:val="default"/>
    <w:sig w:usb0="00000003" w:usb1="00000000" w:usb2="00000000" w:usb3="00000000" w:csb0="00000001" w:csb1="00000000"/>
  </w:font>
  <w:font w:name="StoneSansITCTTMedium">
    <w:panose1 w:val="00000000000000000000"/>
    <w:charset w:val="00"/>
    <w:family w:val="swiss"/>
    <w:notTrueType/>
    <w:pitch w:val="default"/>
    <w:sig w:usb0="00000003" w:usb1="00000000" w:usb2="00000000" w:usb3="00000000" w:csb0="00000001" w:csb1="00000000"/>
  </w:font>
  <w:font w:name="FrutigerLT-Ligh1">
    <w:panose1 w:val="00000000000000000000"/>
    <w:charset w:val="00"/>
    <w:family w:val="swiss"/>
    <w:notTrueType/>
    <w:pitch w:val="default"/>
    <w:sig w:usb0="00000003" w:usb1="00000000" w:usb2="00000000" w:usb3="00000000" w:csb0="00000001" w:csb1="00000000"/>
  </w:font>
  <w:font w:name="FrutigerLT-Bold">
    <w:panose1 w:val="00000000000000000000"/>
    <w:charset w:val="00"/>
    <w:family w:val="swiss"/>
    <w:notTrueType/>
    <w:pitch w:val="default"/>
    <w:sig w:usb0="00000003" w:usb1="00000000" w:usb2="00000000" w:usb3="00000000" w:csb0="00000001" w:csb1="00000000"/>
  </w:font>
  <w:font w:name="ZurichCnBT,Bold">
    <w:panose1 w:val="00000000000000000000"/>
    <w:charset w:val="00"/>
    <w:family w:val="swiss"/>
    <w:notTrueType/>
    <w:pitch w:val="default"/>
    <w:sig w:usb0="00000003" w:usb1="00000000" w:usb2="00000000" w:usb3="00000000" w:csb0="00000001" w:csb1="00000000"/>
  </w:font>
  <w:font w:name="ProximaNova-Bold">
    <w:panose1 w:val="00000000000000000000"/>
    <w:charset w:val="00"/>
    <w:family w:val="auto"/>
    <w:notTrueType/>
    <w:pitch w:val="default"/>
    <w:sig w:usb0="00000003" w:usb1="00000000" w:usb2="00000000" w:usb3="00000000" w:csb0="00000001" w:csb1="00000000"/>
  </w:font>
  <w:font w:name="AdvTT5235d5a9+20">
    <w:panose1 w:val="00000000000000000000"/>
    <w:charset w:val="00"/>
    <w:family w:val="auto"/>
    <w:notTrueType/>
    <w:pitch w:val="default"/>
    <w:sig w:usb0="00000003" w:usb1="00000000" w:usb2="00000000" w:usb3="00000000" w:csb0="00000001" w:csb1="00000000"/>
  </w:font>
  <w:font w:name="GulliverRM">
    <w:altName w:val="Arial Unicode MS"/>
    <w:panose1 w:val="00000000000000000000"/>
    <w:charset w:val="81"/>
    <w:family w:val="auto"/>
    <w:notTrueType/>
    <w:pitch w:val="default"/>
    <w:sig w:usb0="00000001" w:usb1="09060000" w:usb2="00000010" w:usb3="00000000" w:csb0="00080000" w:csb1="00000000"/>
  </w:font>
  <w:font w:name="TimesNewRomanPS-ItalicMT">
    <w:panose1 w:val="00000000000000000000"/>
    <w:charset w:val="00"/>
    <w:family w:val="roman"/>
    <w:notTrueType/>
    <w:pitch w:val="default"/>
    <w:sig w:usb0="00000003" w:usb1="00000000" w:usb2="00000000" w:usb3="00000000" w:csb0="00000001" w:csb1="00000000"/>
  </w:font>
  <w:font w:name="CMR9">
    <w:panose1 w:val="00000000000000000000"/>
    <w:charset w:val="00"/>
    <w:family w:val="auto"/>
    <w:notTrueType/>
    <w:pitch w:val="default"/>
    <w:sig w:usb0="00000003" w:usb1="00000000" w:usb2="00000000" w:usb3="00000000" w:csb0="00000001" w:csb1="00000000"/>
  </w:font>
  <w:font w:name="CMR7">
    <w:panose1 w:val="00000000000000000000"/>
    <w:charset w:val="00"/>
    <w:family w:val="auto"/>
    <w:notTrueType/>
    <w:pitch w:val="default"/>
    <w:sig w:usb0="00000003" w:usb1="00000000" w:usb2="00000000" w:usb3="00000000" w:csb0="00000001" w:csb1="00000000"/>
  </w:font>
  <w:font w:name="CMBX12">
    <w:panose1 w:val="00000000000000000000"/>
    <w:charset w:val="00"/>
    <w:family w:val="auto"/>
    <w:notTrueType/>
    <w:pitch w:val="default"/>
    <w:sig w:usb0="00000003" w:usb1="00000000" w:usb2="00000000" w:usb3="00000000" w:csb0="00000001" w:csb1="00000000"/>
  </w:font>
  <w:font w:name="CMMIB10">
    <w:panose1 w:val="00000000000000000000"/>
    <w:charset w:val="00"/>
    <w:family w:val="auto"/>
    <w:notTrueType/>
    <w:pitch w:val="default"/>
    <w:sig w:usb0="00000003" w:usb1="00000000" w:usb2="00000000" w:usb3="00000000" w:csb0="00000001" w:csb1="00000000"/>
  </w:font>
  <w:font w:name="CMTI9">
    <w:panose1 w:val="00000000000000000000"/>
    <w:charset w:val="00"/>
    <w:family w:val="auto"/>
    <w:notTrueType/>
    <w:pitch w:val="default"/>
    <w:sig w:usb0="00000003" w:usb1="00000000" w:usb2="00000000" w:usb3="00000000" w:csb0="00000001" w:csb1="00000000"/>
  </w:font>
  <w:font w:name="CMBX9">
    <w:panose1 w:val="00000000000000000000"/>
    <w:charset w:val="00"/>
    <w:family w:val="auto"/>
    <w:notTrueType/>
    <w:pitch w:val="default"/>
    <w:sig w:usb0="00000003" w:usb1="00000000" w:usb2="00000000" w:usb3="00000000" w:csb0="00000001" w:csb1="00000000"/>
  </w:font>
  <w:font w:name="Arial-BoldMT">
    <w:altName w:val="Times New Roman"/>
    <w:panose1 w:val="00000000000000000000"/>
    <w:charset w:val="00"/>
    <w:family w:val="auto"/>
    <w:notTrueType/>
    <w:pitch w:val="default"/>
    <w:sig w:usb0="00000000" w:usb1="00000000" w:usb2="00000000" w:usb3="00000000" w:csb0="00000041" w:csb1="00000000"/>
  </w:font>
  <w:font w:name="Arial-BoldItalicMT">
    <w:panose1 w:val="00000000000000000000"/>
    <w:charset w:val="00"/>
    <w:family w:val="auto"/>
    <w:notTrueType/>
    <w:pitch w:val="default"/>
    <w:sig w:usb0="00000003" w:usb1="00000000" w:usb2="00000000" w:usb3="00000000" w:csb0="00000001" w:csb1="00000000"/>
  </w:font>
  <w:font w:name="Arial-ItalicMT">
    <w:panose1 w:val="00000000000000000000"/>
    <w:charset w:val="00"/>
    <w:family w:val="auto"/>
    <w:notTrueType/>
    <w:pitch w:val="default"/>
    <w:sig w:usb0="00000003" w:usb1="00000000" w:usb2="00000000" w:usb3="00000000" w:csb0="00000001" w:csb1="00000000"/>
  </w:font>
  <w:font w:name="MTSY">
    <w:altName w:val="Arial Unicode MS"/>
    <w:panose1 w:val="00000000000000000000"/>
    <w:charset w:val="81"/>
    <w:family w:val="auto"/>
    <w:notTrueType/>
    <w:pitch w:val="default"/>
    <w:sig w:usb0="00000000" w:usb1="09060000" w:usb2="00000010" w:usb3="00000000" w:csb0="00080000" w:csb1="00000000"/>
  </w:font>
  <w:font w:name="Cambria Bold">
    <w:panose1 w:val="00000000000000000000"/>
    <w:charset w:val="00"/>
    <w:family w:val="auto"/>
    <w:notTrueType/>
    <w:pitch w:val="default"/>
    <w:sig w:usb0="00000003" w:usb1="00000000" w:usb2="00000000" w:usb3="00000000" w:csb0="00000001" w:csb1="00000000"/>
  </w:font>
  <w:font w:name="Times New Roman Bold Italic">
    <w:panose1 w:val="00000000000000000000"/>
    <w:charset w:val="00"/>
    <w:family w:val="auto"/>
    <w:notTrueType/>
    <w:pitch w:val="default"/>
    <w:sig w:usb0="00000003" w:usb1="00000000" w:usb2="00000000" w:usb3="00000000" w:csb0="00000001" w:csb1="00000000"/>
  </w:font>
  <w:font w:name="TimesNewRomanMTStd-Italic">
    <w:panose1 w:val="00000000000000000000"/>
    <w:charset w:val="00"/>
    <w:family w:val="swiss"/>
    <w:notTrueType/>
    <w:pitch w:val="default"/>
    <w:sig w:usb0="00000003" w:usb1="00000000" w:usb2="00000000" w:usb3="00000000" w:csb0="00000001" w:csb1="00000000"/>
  </w:font>
  <w:font w:name="Cambria-Bold">
    <w:panose1 w:val="00000000000000000000"/>
    <w:charset w:val="00"/>
    <w:family w:val="roman"/>
    <w:notTrueType/>
    <w:pitch w:val="default"/>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Frutiger-Bold">
    <w:altName w:val="Arial"/>
    <w:panose1 w:val="00000000000000000000"/>
    <w:charset w:val="A1"/>
    <w:family w:val="swiss"/>
    <w:notTrueType/>
    <w:pitch w:val="default"/>
    <w:sig w:usb0="00000081" w:usb1="00000000" w:usb2="00000000" w:usb3="00000000" w:csb0="00000008" w:csb1="00000000"/>
  </w:font>
  <w:font w:name="AdvOT0231c847">
    <w:panose1 w:val="00000000000000000000"/>
    <w:charset w:val="00"/>
    <w:family w:val="swiss"/>
    <w:notTrueType/>
    <w:pitch w:val="default"/>
    <w:sig w:usb0="00000003" w:usb1="00000000" w:usb2="00000000" w:usb3="00000000" w:csb0="00000001" w:csb1="00000000"/>
  </w:font>
  <w:font w:name="AdvOT6520a694">
    <w:panose1 w:val="00000000000000000000"/>
    <w:charset w:val="00"/>
    <w:family w:val="swiss"/>
    <w:notTrueType/>
    <w:pitch w:val="default"/>
    <w:sig w:usb0="00000003" w:usb1="00000000" w:usb2="00000000" w:usb3="00000000" w:csb0="00000001" w:csb1="00000000"/>
  </w:font>
  <w:font w:name="AdvOTbe4cb9cb">
    <w:panose1 w:val="00000000000000000000"/>
    <w:charset w:val="00"/>
    <w:family w:val="swiss"/>
    <w:notTrueType/>
    <w:pitch w:val="default"/>
    <w:sig w:usb0="00000003" w:usb1="00000000" w:usb2="00000000" w:usb3="00000000" w:csb0="00000001" w:csb1="00000000"/>
  </w:font>
  <w:font w:name="AdvOTc9c0ed35.B">
    <w:panose1 w:val="00000000000000000000"/>
    <w:charset w:val="00"/>
    <w:family w:val="swiss"/>
    <w:notTrueType/>
    <w:pitch w:val="default"/>
    <w:sig w:usb0="00000003" w:usb1="00000000" w:usb2="00000000" w:usb3="00000000" w:csb0="00000001" w:csb1="00000000"/>
  </w:font>
  <w:font w:name="AdvOT0231c847+20">
    <w:panose1 w:val="00000000000000000000"/>
    <w:charset w:val="00"/>
    <w:family w:val="swiss"/>
    <w:notTrueType/>
    <w:pitch w:val="default"/>
    <w:sig w:usb0="00000003" w:usb1="00000000" w:usb2="00000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GillSans">
    <w:panose1 w:val="00000000000000000000"/>
    <w:charset w:val="00"/>
    <w:family w:val="auto"/>
    <w:notTrueType/>
    <w:pitch w:val="default"/>
    <w:sig w:usb0="00000003" w:usb1="00000000" w:usb2="00000000" w:usb3="00000000" w:csb0="00000001" w:csb1="00000000"/>
  </w:font>
  <w:font w:name="GillSans-Bold">
    <w:panose1 w:val="00000000000000000000"/>
    <w:charset w:val="00"/>
    <w:family w:val="auto"/>
    <w:notTrueType/>
    <w:pitch w:val="default"/>
    <w:sig w:usb0="00000003" w:usb1="00000000" w:usb2="00000000" w:usb3="00000000" w:csb0="00000001" w:csb1="00000000"/>
  </w:font>
  <w:font w:name="GillSans-Italic">
    <w:panose1 w:val="00000000000000000000"/>
    <w:charset w:val="00"/>
    <w:family w:val="auto"/>
    <w:notTrueType/>
    <w:pitch w:val="default"/>
    <w:sig w:usb0="00000003" w:usb1="00000000" w:usb2="00000000" w:usb3="00000000" w:csb0="00000001" w:csb1="00000000"/>
  </w:font>
  <w:font w:name="URWPalladioL-Bold">
    <w:panose1 w:val="00000000000000000000"/>
    <w:charset w:val="00"/>
    <w:family w:val="auto"/>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AdvOT863180fb">
    <w:panose1 w:val="00000000000000000000"/>
    <w:charset w:val="00"/>
    <w:family w:val="roman"/>
    <w:notTrueType/>
    <w:pitch w:val="default"/>
    <w:sig w:usb0="00000003" w:usb1="00000000" w:usb2="00000000" w:usb3="00000000" w:csb0="00000001" w:csb1="00000000"/>
  </w:font>
  <w:font w:name="AdvOT863180fb+fb">
    <w:panose1 w:val="00000000000000000000"/>
    <w:charset w:val="00"/>
    <w:family w:val="auto"/>
    <w:notTrueType/>
    <w:pitch w:val="default"/>
    <w:sig w:usb0="00000003" w:usb1="00000000" w:usb2="00000000" w:usb3="00000000" w:csb0="00000001" w:csb1="00000000"/>
  </w:font>
  <w:font w:name="AdvPS44A44B">
    <w:panose1 w:val="00000000000000000000"/>
    <w:charset w:val="00"/>
    <w:family w:val="swiss"/>
    <w:notTrueType/>
    <w:pitch w:val="default"/>
    <w:sig w:usb0="00000003" w:usb1="00000000" w:usb2="00000000" w:usb3="00000000" w:csb0="00000001" w:csb1="00000000"/>
  </w:font>
  <w:font w:name="LbpjnbAdvPTimes">
    <w:panose1 w:val="00000000000000000000"/>
    <w:charset w:val="00"/>
    <w:family w:val="roman"/>
    <w:notTrueType/>
    <w:pitch w:val="default"/>
    <w:sig w:usb0="00000003" w:usb1="00000000" w:usb2="00000000" w:usb3="00000000" w:csb0="00000001" w:csb1="00000000"/>
  </w:font>
  <w:font w:name="MyriadPro-Black">
    <w:panose1 w:val="00000000000000000000"/>
    <w:charset w:val="00"/>
    <w:family w:val="auto"/>
    <w:notTrueType/>
    <w:pitch w:val="default"/>
    <w:sig w:usb0="00000003" w:usb1="00000000" w:usb2="00000000" w:usb3="00000000" w:csb0="00000001" w:csb1="00000000"/>
  </w:font>
  <w:font w:name="MyriadPro-Bold">
    <w:panose1 w:val="00000000000000000000"/>
    <w:charset w:val="00"/>
    <w:family w:val="auto"/>
    <w:notTrueType/>
    <w:pitch w:val="default"/>
    <w:sig w:usb0="00000003" w:usb1="00000000" w:usb2="00000000" w:usb3="00000000" w:csb0="00000001" w:csb1="00000000"/>
  </w:font>
  <w:font w:name="AdvGulliv-R">
    <w:panose1 w:val="00000000000000000000"/>
    <w:charset w:val="00"/>
    <w:family w:val="auto"/>
    <w:notTrueType/>
    <w:pitch w:val="default"/>
    <w:sig w:usb0="00000003" w:usb1="00000000" w:usb2="00000000" w:usb3="00000000" w:csb0="00000001" w:csb1="00000000"/>
  </w:font>
  <w:font w:name="AdvTT5235d5a9+fb">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0703529"/>
      <w:docPartObj>
        <w:docPartGallery w:val="Page Numbers (Bottom of Page)"/>
        <w:docPartUnique/>
      </w:docPartObj>
    </w:sdtPr>
    <w:sdtEndPr>
      <w:rPr>
        <w:noProof/>
      </w:rPr>
    </w:sdtEndPr>
    <w:sdtContent>
      <w:p w14:paraId="670D3D5A" w14:textId="0F269978" w:rsidR="0062582F" w:rsidRDefault="0062582F">
        <w:pPr>
          <w:pStyle w:val="Footer"/>
          <w:jc w:val="center"/>
        </w:pPr>
        <w:r>
          <w:fldChar w:fldCharType="begin"/>
        </w:r>
        <w:r>
          <w:instrText xml:space="preserve"> PAGE   \* MERGEFORMAT </w:instrText>
        </w:r>
        <w:r>
          <w:fldChar w:fldCharType="separate"/>
        </w:r>
        <w:r w:rsidR="007427EE">
          <w:rPr>
            <w:noProof/>
          </w:rPr>
          <w:t>91</w:t>
        </w:r>
        <w:r>
          <w:rPr>
            <w:noProof/>
          </w:rPr>
          <w:fldChar w:fldCharType="end"/>
        </w:r>
      </w:p>
    </w:sdtContent>
  </w:sdt>
  <w:p w14:paraId="41BD815A" w14:textId="77777777" w:rsidR="0062582F" w:rsidRDefault="006258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1437022"/>
      <w:docPartObj>
        <w:docPartGallery w:val="Page Numbers (Bottom of Page)"/>
        <w:docPartUnique/>
      </w:docPartObj>
    </w:sdtPr>
    <w:sdtEndPr>
      <w:rPr>
        <w:noProof/>
      </w:rPr>
    </w:sdtEndPr>
    <w:sdtContent>
      <w:p w14:paraId="112C3C4C" w14:textId="6E755255" w:rsidR="0062582F" w:rsidRDefault="0062582F">
        <w:pPr>
          <w:pStyle w:val="Footer"/>
          <w:jc w:val="center"/>
        </w:pPr>
        <w:r>
          <w:fldChar w:fldCharType="begin"/>
        </w:r>
        <w:r>
          <w:instrText xml:space="preserve"> PAGE   \* MERGEFORMAT </w:instrText>
        </w:r>
        <w:r>
          <w:fldChar w:fldCharType="separate"/>
        </w:r>
        <w:r w:rsidR="007427EE">
          <w:rPr>
            <w:noProof/>
          </w:rPr>
          <w:t>1</w:t>
        </w:r>
        <w:r>
          <w:rPr>
            <w:noProof/>
          </w:rPr>
          <w:fldChar w:fldCharType="end"/>
        </w:r>
      </w:p>
    </w:sdtContent>
  </w:sdt>
  <w:p w14:paraId="3071ED49" w14:textId="77777777" w:rsidR="0062582F" w:rsidRDefault="006258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1CAF10" w14:textId="77777777" w:rsidR="0062582F" w:rsidRDefault="0062582F" w:rsidP="00876F69">
      <w:pPr>
        <w:spacing w:after="0" w:line="240" w:lineRule="auto"/>
      </w:pPr>
      <w:r>
        <w:separator/>
      </w:r>
    </w:p>
  </w:footnote>
  <w:footnote w:type="continuationSeparator" w:id="0">
    <w:p w14:paraId="651934D8" w14:textId="77777777" w:rsidR="0062582F" w:rsidRDefault="0062582F" w:rsidP="00876F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0072C"/>
    <w:multiLevelType w:val="hybridMultilevel"/>
    <w:tmpl w:val="5442C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D7B55"/>
    <w:multiLevelType w:val="multilevel"/>
    <w:tmpl w:val="8826A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32636"/>
    <w:multiLevelType w:val="hybridMultilevel"/>
    <w:tmpl w:val="B5421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C44539"/>
    <w:multiLevelType w:val="hybridMultilevel"/>
    <w:tmpl w:val="22AA51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23934"/>
    <w:multiLevelType w:val="multilevel"/>
    <w:tmpl w:val="73505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7E1A7F"/>
    <w:multiLevelType w:val="multilevel"/>
    <w:tmpl w:val="8690CFF4"/>
    <w:lvl w:ilvl="0">
      <w:start w:val="4"/>
      <w:numFmt w:val="decimal"/>
      <w:lvlText w:val="%1"/>
      <w:lvlJc w:val="left"/>
      <w:pPr>
        <w:ind w:left="360" w:hanging="360"/>
      </w:pPr>
      <w:rPr>
        <w:rFonts w:ascii="Calibri" w:hAnsi="Calibri" w:hint="default"/>
        <w:b w:val="0"/>
      </w:rPr>
    </w:lvl>
    <w:lvl w:ilvl="1">
      <w:start w:val="5"/>
      <w:numFmt w:val="decimal"/>
      <w:lvlText w:val="%1.%2"/>
      <w:lvlJc w:val="left"/>
      <w:pPr>
        <w:ind w:left="360" w:hanging="360"/>
      </w:pPr>
      <w:rPr>
        <w:rFonts w:ascii="Calibri" w:hAnsi="Calibri" w:hint="default"/>
        <w:b w:val="0"/>
      </w:rPr>
    </w:lvl>
    <w:lvl w:ilvl="2">
      <w:start w:val="1"/>
      <w:numFmt w:val="decimal"/>
      <w:lvlText w:val="%1.%2.%3"/>
      <w:lvlJc w:val="left"/>
      <w:pPr>
        <w:ind w:left="720" w:hanging="720"/>
      </w:pPr>
      <w:rPr>
        <w:rFonts w:ascii="Calibri" w:hAnsi="Calibri" w:hint="default"/>
        <w:b w:val="0"/>
      </w:rPr>
    </w:lvl>
    <w:lvl w:ilvl="3">
      <w:start w:val="1"/>
      <w:numFmt w:val="decimal"/>
      <w:lvlText w:val="%1.%2.%3.%4"/>
      <w:lvlJc w:val="left"/>
      <w:pPr>
        <w:ind w:left="720" w:hanging="720"/>
      </w:pPr>
      <w:rPr>
        <w:rFonts w:ascii="Calibri" w:hAnsi="Calibri" w:hint="default"/>
        <w:b w:val="0"/>
      </w:rPr>
    </w:lvl>
    <w:lvl w:ilvl="4">
      <w:start w:val="1"/>
      <w:numFmt w:val="decimal"/>
      <w:lvlText w:val="%1.%2.%3.%4.%5"/>
      <w:lvlJc w:val="left"/>
      <w:pPr>
        <w:ind w:left="720" w:hanging="720"/>
      </w:pPr>
      <w:rPr>
        <w:rFonts w:ascii="Calibri" w:hAnsi="Calibri" w:hint="default"/>
        <w:b w:val="0"/>
      </w:rPr>
    </w:lvl>
    <w:lvl w:ilvl="5">
      <w:start w:val="1"/>
      <w:numFmt w:val="decimal"/>
      <w:lvlText w:val="%1.%2.%3.%4.%5.%6"/>
      <w:lvlJc w:val="left"/>
      <w:pPr>
        <w:ind w:left="1080" w:hanging="1080"/>
      </w:pPr>
      <w:rPr>
        <w:rFonts w:ascii="Calibri" w:hAnsi="Calibri" w:hint="default"/>
        <w:b w:val="0"/>
      </w:rPr>
    </w:lvl>
    <w:lvl w:ilvl="6">
      <w:start w:val="1"/>
      <w:numFmt w:val="decimal"/>
      <w:lvlText w:val="%1.%2.%3.%4.%5.%6.%7"/>
      <w:lvlJc w:val="left"/>
      <w:pPr>
        <w:ind w:left="1080" w:hanging="1080"/>
      </w:pPr>
      <w:rPr>
        <w:rFonts w:ascii="Calibri" w:hAnsi="Calibri" w:hint="default"/>
        <w:b w:val="0"/>
      </w:rPr>
    </w:lvl>
    <w:lvl w:ilvl="7">
      <w:start w:val="1"/>
      <w:numFmt w:val="decimal"/>
      <w:lvlText w:val="%1.%2.%3.%4.%5.%6.%7.%8"/>
      <w:lvlJc w:val="left"/>
      <w:pPr>
        <w:ind w:left="1440" w:hanging="1440"/>
      </w:pPr>
      <w:rPr>
        <w:rFonts w:ascii="Calibri" w:hAnsi="Calibri" w:hint="default"/>
        <w:b w:val="0"/>
      </w:rPr>
    </w:lvl>
    <w:lvl w:ilvl="8">
      <w:start w:val="1"/>
      <w:numFmt w:val="decimal"/>
      <w:lvlText w:val="%1.%2.%3.%4.%5.%6.%7.%8.%9"/>
      <w:lvlJc w:val="left"/>
      <w:pPr>
        <w:ind w:left="1440" w:hanging="1440"/>
      </w:pPr>
      <w:rPr>
        <w:rFonts w:ascii="Calibri" w:hAnsi="Calibri" w:hint="default"/>
        <w:b w:val="0"/>
      </w:rPr>
    </w:lvl>
  </w:abstractNum>
  <w:abstractNum w:abstractNumId="6" w15:restartNumberingAfterBreak="0">
    <w:nsid w:val="1A3930B5"/>
    <w:multiLevelType w:val="multilevel"/>
    <w:tmpl w:val="933AB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D06515"/>
    <w:multiLevelType w:val="hybridMultilevel"/>
    <w:tmpl w:val="753C0122"/>
    <w:lvl w:ilvl="0" w:tplc="FA449A14">
      <w:start w:val="1"/>
      <w:numFmt w:val="decimal"/>
      <w:lvlText w:val="%1."/>
      <w:lvlJc w:val="left"/>
      <w:pPr>
        <w:ind w:left="720" w:hanging="360"/>
      </w:pPr>
      <w:rPr>
        <w:rFonts w:ascii="Calibri" w:eastAsia="Arial Unicode MS" w:hAnsi="Calibri" w:cs="Calibri"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610C58"/>
    <w:multiLevelType w:val="multilevel"/>
    <w:tmpl w:val="75B2C9F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9C2C96"/>
    <w:multiLevelType w:val="hybridMultilevel"/>
    <w:tmpl w:val="8168F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D01D4B"/>
    <w:multiLevelType w:val="hybridMultilevel"/>
    <w:tmpl w:val="0EEE24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BB91446"/>
    <w:multiLevelType w:val="multilevel"/>
    <w:tmpl w:val="E1D07B3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F730389"/>
    <w:multiLevelType w:val="multilevel"/>
    <w:tmpl w:val="BC8CBC1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2B0415B"/>
    <w:multiLevelType w:val="hybridMultilevel"/>
    <w:tmpl w:val="8AAC88C6"/>
    <w:lvl w:ilvl="0" w:tplc="C894513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9250C73"/>
    <w:multiLevelType w:val="hybridMultilevel"/>
    <w:tmpl w:val="2070A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3084CE6"/>
    <w:multiLevelType w:val="hybridMultilevel"/>
    <w:tmpl w:val="92B807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97046C"/>
    <w:multiLevelType w:val="multilevel"/>
    <w:tmpl w:val="81505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C659F"/>
    <w:multiLevelType w:val="hybridMultilevel"/>
    <w:tmpl w:val="432A37B4"/>
    <w:lvl w:ilvl="0" w:tplc="85A45B20">
      <w:start w:val="1"/>
      <w:numFmt w:val="decimal"/>
      <w:lvlText w:val="%1."/>
      <w:lvlJc w:val="left"/>
      <w:pPr>
        <w:ind w:left="720" w:hanging="360"/>
      </w:pPr>
      <w:rPr>
        <w:rFonts w:ascii="Calibri" w:hAnsi="Calibri" w:cs="Times New Roman"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8E5B60"/>
    <w:multiLevelType w:val="multilevel"/>
    <w:tmpl w:val="70A4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FC4042"/>
    <w:multiLevelType w:val="hybridMultilevel"/>
    <w:tmpl w:val="99A02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0524DD"/>
    <w:multiLevelType w:val="multilevel"/>
    <w:tmpl w:val="DA7426EE"/>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F135B66"/>
    <w:multiLevelType w:val="multilevel"/>
    <w:tmpl w:val="3B82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2F5C31"/>
    <w:multiLevelType w:val="multilevel"/>
    <w:tmpl w:val="A4DE50AA"/>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4336583"/>
    <w:multiLevelType w:val="hybridMultilevel"/>
    <w:tmpl w:val="17D80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200B64"/>
    <w:multiLevelType w:val="multilevel"/>
    <w:tmpl w:val="359A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E34935"/>
    <w:multiLevelType w:val="hybridMultilevel"/>
    <w:tmpl w:val="222AF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0C200B"/>
    <w:multiLevelType w:val="multilevel"/>
    <w:tmpl w:val="90B2657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623F440D"/>
    <w:multiLevelType w:val="multilevel"/>
    <w:tmpl w:val="90B26574"/>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62C02782"/>
    <w:multiLevelType w:val="multilevel"/>
    <w:tmpl w:val="C332C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B9E543F"/>
    <w:multiLevelType w:val="multilevel"/>
    <w:tmpl w:val="680A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526976"/>
    <w:multiLevelType w:val="hybridMultilevel"/>
    <w:tmpl w:val="8952AC74"/>
    <w:lvl w:ilvl="0" w:tplc="55E6E9EC">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410869"/>
    <w:multiLevelType w:val="hybridMultilevel"/>
    <w:tmpl w:val="9C84F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59088F"/>
    <w:multiLevelType w:val="multilevel"/>
    <w:tmpl w:val="27BE2AF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F4965B6"/>
    <w:multiLevelType w:val="multilevel"/>
    <w:tmpl w:val="87741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14"/>
  </w:num>
  <w:num w:numId="3">
    <w:abstractNumId w:val="10"/>
  </w:num>
  <w:num w:numId="4">
    <w:abstractNumId w:val="0"/>
  </w:num>
  <w:num w:numId="5">
    <w:abstractNumId w:val="22"/>
  </w:num>
  <w:num w:numId="6">
    <w:abstractNumId w:val="24"/>
  </w:num>
  <w:num w:numId="7">
    <w:abstractNumId w:val="21"/>
  </w:num>
  <w:num w:numId="8">
    <w:abstractNumId w:val="30"/>
  </w:num>
  <w:num w:numId="9">
    <w:abstractNumId w:val="13"/>
  </w:num>
  <w:num w:numId="10">
    <w:abstractNumId w:val="28"/>
  </w:num>
  <w:num w:numId="11">
    <w:abstractNumId w:val="11"/>
  </w:num>
  <w:num w:numId="12">
    <w:abstractNumId w:val="20"/>
  </w:num>
  <w:num w:numId="13">
    <w:abstractNumId w:val="4"/>
  </w:num>
  <w:num w:numId="14">
    <w:abstractNumId w:val="16"/>
  </w:num>
  <w:num w:numId="15">
    <w:abstractNumId w:val="25"/>
  </w:num>
  <w:num w:numId="16">
    <w:abstractNumId w:val="26"/>
  </w:num>
  <w:num w:numId="17">
    <w:abstractNumId w:val="18"/>
  </w:num>
  <w:num w:numId="18">
    <w:abstractNumId w:val="15"/>
  </w:num>
  <w:num w:numId="19">
    <w:abstractNumId w:val="3"/>
  </w:num>
  <w:num w:numId="20">
    <w:abstractNumId w:val="6"/>
  </w:num>
  <w:num w:numId="21">
    <w:abstractNumId w:val="27"/>
  </w:num>
  <w:num w:numId="22">
    <w:abstractNumId w:val="29"/>
  </w:num>
  <w:num w:numId="23">
    <w:abstractNumId w:val="1"/>
  </w:num>
  <w:num w:numId="24">
    <w:abstractNumId w:val="33"/>
  </w:num>
  <w:num w:numId="25">
    <w:abstractNumId w:val="8"/>
  </w:num>
  <w:num w:numId="26">
    <w:abstractNumId w:val="7"/>
  </w:num>
  <w:num w:numId="27">
    <w:abstractNumId w:val="23"/>
  </w:num>
  <w:num w:numId="28">
    <w:abstractNumId w:val="17"/>
  </w:num>
  <w:num w:numId="29">
    <w:abstractNumId w:val="19"/>
  </w:num>
  <w:num w:numId="30">
    <w:abstractNumId w:val="2"/>
  </w:num>
  <w:num w:numId="31">
    <w:abstractNumId w:val="12"/>
  </w:num>
  <w:num w:numId="32">
    <w:abstractNumId w:val="5"/>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DDC"/>
    <w:rsid w:val="000010AF"/>
    <w:rsid w:val="00001517"/>
    <w:rsid w:val="00001DC8"/>
    <w:rsid w:val="00003055"/>
    <w:rsid w:val="00003E15"/>
    <w:rsid w:val="000053C7"/>
    <w:rsid w:val="000059A9"/>
    <w:rsid w:val="00005E60"/>
    <w:rsid w:val="000070D1"/>
    <w:rsid w:val="00007DA6"/>
    <w:rsid w:val="00011E07"/>
    <w:rsid w:val="000127C1"/>
    <w:rsid w:val="000129C6"/>
    <w:rsid w:val="00012CFD"/>
    <w:rsid w:val="000132C8"/>
    <w:rsid w:val="0001365F"/>
    <w:rsid w:val="00013FA1"/>
    <w:rsid w:val="000147E3"/>
    <w:rsid w:val="00014BF0"/>
    <w:rsid w:val="00014EC1"/>
    <w:rsid w:val="00015E68"/>
    <w:rsid w:val="00016014"/>
    <w:rsid w:val="000206E1"/>
    <w:rsid w:val="00021FA6"/>
    <w:rsid w:val="00022C80"/>
    <w:rsid w:val="0002425B"/>
    <w:rsid w:val="00024665"/>
    <w:rsid w:val="000271ED"/>
    <w:rsid w:val="00027D97"/>
    <w:rsid w:val="0003013D"/>
    <w:rsid w:val="00030308"/>
    <w:rsid w:val="000304D0"/>
    <w:rsid w:val="00030B34"/>
    <w:rsid w:val="00031048"/>
    <w:rsid w:val="00031F96"/>
    <w:rsid w:val="000339A8"/>
    <w:rsid w:val="0003523E"/>
    <w:rsid w:val="00035781"/>
    <w:rsid w:val="00035A24"/>
    <w:rsid w:val="00035B7C"/>
    <w:rsid w:val="000360C4"/>
    <w:rsid w:val="00043D0E"/>
    <w:rsid w:val="0004423E"/>
    <w:rsid w:val="000442D6"/>
    <w:rsid w:val="00044C82"/>
    <w:rsid w:val="000524D7"/>
    <w:rsid w:val="0005299D"/>
    <w:rsid w:val="000537EC"/>
    <w:rsid w:val="00053EE8"/>
    <w:rsid w:val="000545A2"/>
    <w:rsid w:val="000547C5"/>
    <w:rsid w:val="00056F44"/>
    <w:rsid w:val="000570C6"/>
    <w:rsid w:val="000636D6"/>
    <w:rsid w:val="00063851"/>
    <w:rsid w:val="00063E18"/>
    <w:rsid w:val="000654A9"/>
    <w:rsid w:val="000665C4"/>
    <w:rsid w:val="0006724A"/>
    <w:rsid w:val="00067AA6"/>
    <w:rsid w:val="00067C79"/>
    <w:rsid w:val="00070BE3"/>
    <w:rsid w:val="000718DF"/>
    <w:rsid w:val="00071F08"/>
    <w:rsid w:val="000724E5"/>
    <w:rsid w:val="0007280D"/>
    <w:rsid w:val="0007280E"/>
    <w:rsid w:val="00072E87"/>
    <w:rsid w:val="00073858"/>
    <w:rsid w:val="000776DA"/>
    <w:rsid w:val="000817D7"/>
    <w:rsid w:val="00081EF7"/>
    <w:rsid w:val="000820A5"/>
    <w:rsid w:val="00083053"/>
    <w:rsid w:val="00083B48"/>
    <w:rsid w:val="000840B0"/>
    <w:rsid w:val="000844AF"/>
    <w:rsid w:val="00084571"/>
    <w:rsid w:val="00085CA1"/>
    <w:rsid w:val="000878D7"/>
    <w:rsid w:val="00091745"/>
    <w:rsid w:val="000917F1"/>
    <w:rsid w:val="00091E19"/>
    <w:rsid w:val="00092D60"/>
    <w:rsid w:val="000968CA"/>
    <w:rsid w:val="00096D41"/>
    <w:rsid w:val="00097ED8"/>
    <w:rsid w:val="000A02BB"/>
    <w:rsid w:val="000A0CE9"/>
    <w:rsid w:val="000A1302"/>
    <w:rsid w:val="000A25E9"/>
    <w:rsid w:val="000A444C"/>
    <w:rsid w:val="000A45BB"/>
    <w:rsid w:val="000A6EE7"/>
    <w:rsid w:val="000A7401"/>
    <w:rsid w:val="000A7B98"/>
    <w:rsid w:val="000B01AB"/>
    <w:rsid w:val="000B0F45"/>
    <w:rsid w:val="000B1668"/>
    <w:rsid w:val="000B21FE"/>
    <w:rsid w:val="000B2335"/>
    <w:rsid w:val="000B3187"/>
    <w:rsid w:val="000B4415"/>
    <w:rsid w:val="000B629B"/>
    <w:rsid w:val="000B719A"/>
    <w:rsid w:val="000C07B6"/>
    <w:rsid w:val="000C26EC"/>
    <w:rsid w:val="000C2F5E"/>
    <w:rsid w:val="000C3E81"/>
    <w:rsid w:val="000C49B9"/>
    <w:rsid w:val="000C4D17"/>
    <w:rsid w:val="000C4F12"/>
    <w:rsid w:val="000C59BA"/>
    <w:rsid w:val="000C5D07"/>
    <w:rsid w:val="000C6C14"/>
    <w:rsid w:val="000C7F38"/>
    <w:rsid w:val="000D073C"/>
    <w:rsid w:val="000D0AB4"/>
    <w:rsid w:val="000D2DC9"/>
    <w:rsid w:val="000D2FF8"/>
    <w:rsid w:val="000D3A7D"/>
    <w:rsid w:val="000D3FCC"/>
    <w:rsid w:val="000D4F88"/>
    <w:rsid w:val="000D51F9"/>
    <w:rsid w:val="000E1268"/>
    <w:rsid w:val="000E18F1"/>
    <w:rsid w:val="000E1904"/>
    <w:rsid w:val="000E1E36"/>
    <w:rsid w:val="000E21D5"/>
    <w:rsid w:val="000E2A78"/>
    <w:rsid w:val="000E448D"/>
    <w:rsid w:val="000E4645"/>
    <w:rsid w:val="000E5B60"/>
    <w:rsid w:val="000E65ED"/>
    <w:rsid w:val="000E6C10"/>
    <w:rsid w:val="000F046E"/>
    <w:rsid w:val="000F0993"/>
    <w:rsid w:val="000F209F"/>
    <w:rsid w:val="000F2305"/>
    <w:rsid w:val="000F2760"/>
    <w:rsid w:val="000F37C1"/>
    <w:rsid w:val="000F45A9"/>
    <w:rsid w:val="000F49B1"/>
    <w:rsid w:val="000F4CED"/>
    <w:rsid w:val="000F582E"/>
    <w:rsid w:val="000F5F01"/>
    <w:rsid w:val="000F7E7C"/>
    <w:rsid w:val="0010332C"/>
    <w:rsid w:val="0010387C"/>
    <w:rsid w:val="00104ADB"/>
    <w:rsid w:val="001056E9"/>
    <w:rsid w:val="001065D9"/>
    <w:rsid w:val="00107909"/>
    <w:rsid w:val="00107AEA"/>
    <w:rsid w:val="00110503"/>
    <w:rsid w:val="00111A23"/>
    <w:rsid w:val="001130E1"/>
    <w:rsid w:val="00113A00"/>
    <w:rsid w:val="00115A0A"/>
    <w:rsid w:val="0011709E"/>
    <w:rsid w:val="00117E0C"/>
    <w:rsid w:val="00121E7A"/>
    <w:rsid w:val="0012208E"/>
    <w:rsid w:val="00123F37"/>
    <w:rsid w:val="001272A3"/>
    <w:rsid w:val="001277B4"/>
    <w:rsid w:val="00130471"/>
    <w:rsid w:val="001308AE"/>
    <w:rsid w:val="0013578D"/>
    <w:rsid w:val="00135CCD"/>
    <w:rsid w:val="001364B0"/>
    <w:rsid w:val="00136AF8"/>
    <w:rsid w:val="00137BFF"/>
    <w:rsid w:val="00140723"/>
    <w:rsid w:val="00141EC5"/>
    <w:rsid w:val="00142A22"/>
    <w:rsid w:val="001437DE"/>
    <w:rsid w:val="00143AB6"/>
    <w:rsid w:val="001447C5"/>
    <w:rsid w:val="0014546E"/>
    <w:rsid w:val="00145A94"/>
    <w:rsid w:val="00145CA4"/>
    <w:rsid w:val="001475B4"/>
    <w:rsid w:val="0014797F"/>
    <w:rsid w:val="00150A9D"/>
    <w:rsid w:val="00151094"/>
    <w:rsid w:val="001522EF"/>
    <w:rsid w:val="00152579"/>
    <w:rsid w:val="00152E6C"/>
    <w:rsid w:val="0015354C"/>
    <w:rsid w:val="00153C87"/>
    <w:rsid w:val="00156892"/>
    <w:rsid w:val="001577D1"/>
    <w:rsid w:val="00157F98"/>
    <w:rsid w:val="00160146"/>
    <w:rsid w:val="001609BE"/>
    <w:rsid w:val="00161488"/>
    <w:rsid w:val="00161927"/>
    <w:rsid w:val="00161A76"/>
    <w:rsid w:val="001620D1"/>
    <w:rsid w:val="001621BA"/>
    <w:rsid w:val="00162428"/>
    <w:rsid w:val="00162866"/>
    <w:rsid w:val="0016312F"/>
    <w:rsid w:val="0016413E"/>
    <w:rsid w:val="00165DFF"/>
    <w:rsid w:val="00165FDF"/>
    <w:rsid w:val="00166B8B"/>
    <w:rsid w:val="001706A0"/>
    <w:rsid w:val="00170AA2"/>
    <w:rsid w:val="001711AF"/>
    <w:rsid w:val="00171219"/>
    <w:rsid w:val="00171AD1"/>
    <w:rsid w:val="001730F2"/>
    <w:rsid w:val="00175A7B"/>
    <w:rsid w:val="00176301"/>
    <w:rsid w:val="00177041"/>
    <w:rsid w:val="001807D7"/>
    <w:rsid w:val="001846F8"/>
    <w:rsid w:val="00184EAB"/>
    <w:rsid w:val="00184EE8"/>
    <w:rsid w:val="00185BEA"/>
    <w:rsid w:val="00186CF6"/>
    <w:rsid w:val="0018752F"/>
    <w:rsid w:val="0019058F"/>
    <w:rsid w:val="00190D24"/>
    <w:rsid w:val="00191C75"/>
    <w:rsid w:val="0019253E"/>
    <w:rsid w:val="0019313C"/>
    <w:rsid w:val="00193291"/>
    <w:rsid w:val="001934FD"/>
    <w:rsid w:val="001937DA"/>
    <w:rsid w:val="00194D83"/>
    <w:rsid w:val="0019518A"/>
    <w:rsid w:val="001964CF"/>
    <w:rsid w:val="00196FF4"/>
    <w:rsid w:val="001A03BA"/>
    <w:rsid w:val="001A04A0"/>
    <w:rsid w:val="001A05DD"/>
    <w:rsid w:val="001A0723"/>
    <w:rsid w:val="001A0E68"/>
    <w:rsid w:val="001A11EC"/>
    <w:rsid w:val="001A17FC"/>
    <w:rsid w:val="001A1B09"/>
    <w:rsid w:val="001A22E4"/>
    <w:rsid w:val="001A5E86"/>
    <w:rsid w:val="001A7DC7"/>
    <w:rsid w:val="001B12E0"/>
    <w:rsid w:val="001B19B1"/>
    <w:rsid w:val="001B1AB1"/>
    <w:rsid w:val="001B410A"/>
    <w:rsid w:val="001B7B21"/>
    <w:rsid w:val="001B7B6E"/>
    <w:rsid w:val="001C0063"/>
    <w:rsid w:val="001C0177"/>
    <w:rsid w:val="001C1383"/>
    <w:rsid w:val="001C2E01"/>
    <w:rsid w:val="001C5BE8"/>
    <w:rsid w:val="001D0B9B"/>
    <w:rsid w:val="001D1613"/>
    <w:rsid w:val="001D2194"/>
    <w:rsid w:val="001D219A"/>
    <w:rsid w:val="001D24AA"/>
    <w:rsid w:val="001D2BC1"/>
    <w:rsid w:val="001D2E3B"/>
    <w:rsid w:val="001D478D"/>
    <w:rsid w:val="001D506E"/>
    <w:rsid w:val="001D5B5C"/>
    <w:rsid w:val="001D6567"/>
    <w:rsid w:val="001D7A10"/>
    <w:rsid w:val="001E09F0"/>
    <w:rsid w:val="001E1657"/>
    <w:rsid w:val="001E1C34"/>
    <w:rsid w:val="001E2229"/>
    <w:rsid w:val="001E278E"/>
    <w:rsid w:val="001E33AA"/>
    <w:rsid w:val="001E37C4"/>
    <w:rsid w:val="001E3973"/>
    <w:rsid w:val="001E49EC"/>
    <w:rsid w:val="001E5F0C"/>
    <w:rsid w:val="001E78B6"/>
    <w:rsid w:val="001F0161"/>
    <w:rsid w:val="001F0330"/>
    <w:rsid w:val="001F074A"/>
    <w:rsid w:val="001F3857"/>
    <w:rsid w:val="001F40B4"/>
    <w:rsid w:val="001F4431"/>
    <w:rsid w:val="001F5BD2"/>
    <w:rsid w:val="001F5C93"/>
    <w:rsid w:val="001F5FE0"/>
    <w:rsid w:val="001F7C66"/>
    <w:rsid w:val="00200AAE"/>
    <w:rsid w:val="00200ECB"/>
    <w:rsid w:val="00201E81"/>
    <w:rsid w:val="00201F8A"/>
    <w:rsid w:val="00202836"/>
    <w:rsid w:val="002030DA"/>
    <w:rsid w:val="002038B7"/>
    <w:rsid w:val="00203DC1"/>
    <w:rsid w:val="002048B4"/>
    <w:rsid w:val="00204920"/>
    <w:rsid w:val="00204933"/>
    <w:rsid w:val="00205D4B"/>
    <w:rsid w:val="002106FA"/>
    <w:rsid w:val="002107C9"/>
    <w:rsid w:val="00211AE5"/>
    <w:rsid w:val="002120E8"/>
    <w:rsid w:val="00214E2B"/>
    <w:rsid w:val="00216115"/>
    <w:rsid w:val="002163DF"/>
    <w:rsid w:val="002165B1"/>
    <w:rsid w:val="0022095B"/>
    <w:rsid w:val="00220D81"/>
    <w:rsid w:val="00222D3F"/>
    <w:rsid w:val="0022363B"/>
    <w:rsid w:val="00224298"/>
    <w:rsid w:val="002262CE"/>
    <w:rsid w:val="00226782"/>
    <w:rsid w:val="00226A4F"/>
    <w:rsid w:val="00226FC0"/>
    <w:rsid w:val="00226FFD"/>
    <w:rsid w:val="0023091F"/>
    <w:rsid w:val="00231CBC"/>
    <w:rsid w:val="00232342"/>
    <w:rsid w:val="0023297A"/>
    <w:rsid w:val="00234CE7"/>
    <w:rsid w:val="00234FC0"/>
    <w:rsid w:val="0023660A"/>
    <w:rsid w:val="002404A6"/>
    <w:rsid w:val="00241C5D"/>
    <w:rsid w:val="00241CA7"/>
    <w:rsid w:val="00242129"/>
    <w:rsid w:val="0024327E"/>
    <w:rsid w:val="00243F97"/>
    <w:rsid w:val="00244695"/>
    <w:rsid w:val="00244E6B"/>
    <w:rsid w:val="002464CA"/>
    <w:rsid w:val="0024654A"/>
    <w:rsid w:val="00247FD1"/>
    <w:rsid w:val="002502A9"/>
    <w:rsid w:val="0025038F"/>
    <w:rsid w:val="00250832"/>
    <w:rsid w:val="0025165D"/>
    <w:rsid w:val="00253B5E"/>
    <w:rsid w:val="00253D6A"/>
    <w:rsid w:val="00260DA0"/>
    <w:rsid w:val="00261CA7"/>
    <w:rsid w:val="00261DCB"/>
    <w:rsid w:val="002624A0"/>
    <w:rsid w:val="00262561"/>
    <w:rsid w:val="00264018"/>
    <w:rsid w:val="002641AE"/>
    <w:rsid w:val="00264D1F"/>
    <w:rsid w:val="002650E3"/>
    <w:rsid w:val="00266926"/>
    <w:rsid w:val="00266CEA"/>
    <w:rsid w:val="00267A31"/>
    <w:rsid w:val="00267F24"/>
    <w:rsid w:val="00272F89"/>
    <w:rsid w:val="00276273"/>
    <w:rsid w:val="002771C1"/>
    <w:rsid w:val="00277BB6"/>
    <w:rsid w:val="002814E3"/>
    <w:rsid w:val="00282086"/>
    <w:rsid w:val="00282A41"/>
    <w:rsid w:val="00282F59"/>
    <w:rsid w:val="00283293"/>
    <w:rsid w:val="002872C5"/>
    <w:rsid w:val="0028762D"/>
    <w:rsid w:val="00291878"/>
    <w:rsid w:val="0029274B"/>
    <w:rsid w:val="002952A4"/>
    <w:rsid w:val="00297F14"/>
    <w:rsid w:val="002A2139"/>
    <w:rsid w:val="002A28CB"/>
    <w:rsid w:val="002A359F"/>
    <w:rsid w:val="002A4579"/>
    <w:rsid w:val="002A4881"/>
    <w:rsid w:val="002A77ED"/>
    <w:rsid w:val="002B01B1"/>
    <w:rsid w:val="002B1969"/>
    <w:rsid w:val="002B19D0"/>
    <w:rsid w:val="002B2184"/>
    <w:rsid w:val="002B3004"/>
    <w:rsid w:val="002B34BC"/>
    <w:rsid w:val="002B4775"/>
    <w:rsid w:val="002B526E"/>
    <w:rsid w:val="002B5E03"/>
    <w:rsid w:val="002B7AD1"/>
    <w:rsid w:val="002B7B2A"/>
    <w:rsid w:val="002B7CAC"/>
    <w:rsid w:val="002C0382"/>
    <w:rsid w:val="002C07B4"/>
    <w:rsid w:val="002C0A08"/>
    <w:rsid w:val="002C0D75"/>
    <w:rsid w:val="002C0E04"/>
    <w:rsid w:val="002C1C8B"/>
    <w:rsid w:val="002C296B"/>
    <w:rsid w:val="002C38F3"/>
    <w:rsid w:val="002C4237"/>
    <w:rsid w:val="002C4929"/>
    <w:rsid w:val="002C4AD1"/>
    <w:rsid w:val="002C7B7D"/>
    <w:rsid w:val="002D08A8"/>
    <w:rsid w:val="002D0A96"/>
    <w:rsid w:val="002D0E71"/>
    <w:rsid w:val="002D1D53"/>
    <w:rsid w:val="002D355C"/>
    <w:rsid w:val="002D3990"/>
    <w:rsid w:val="002D578A"/>
    <w:rsid w:val="002D64BC"/>
    <w:rsid w:val="002D6752"/>
    <w:rsid w:val="002D6A7B"/>
    <w:rsid w:val="002D6FE1"/>
    <w:rsid w:val="002D7FC9"/>
    <w:rsid w:val="002E0CFC"/>
    <w:rsid w:val="002E0E66"/>
    <w:rsid w:val="002E1DCA"/>
    <w:rsid w:val="002E1FBF"/>
    <w:rsid w:val="002E2323"/>
    <w:rsid w:val="002E31FF"/>
    <w:rsid w:val="002E4B7B"/>
    <w:rsid w:val="002E5794"/>
    <w:rsid w:val="002E666E"/>
    <w:rsid w:val="002E6BF4"/>
    <w:rsid w:val="002F00D8"/>
    <w:rsid w:val="002F0E0C"/>
    <w:rsid w:val="002F1764"/>
    <w:rsid w:val="002F1DB0"/>
    <w:rsid w:val="002F206A"/>
    <w:rsid w:val="002F330B"/>
    <w:rsid w:val="002F347D"/>
    <w:rsid w:val="002F4045"/>
    <w:rsid w:val="002F672F"/>
    <w:rsid w:val="002F7CC1"/>
    <w:rsid w:val="0030059C"/>
    <w:rsid w:val="00300A5D"/>
    <w:rsid w:val="00300BD7"/>
    <w:rsid w:val="00300DA4"/>
    <w:rsid w:val="003012A3"/>
    <w:rsid w:val="003019B9"/>
    <w:rsid w:val="00301F69"/>
    <w:rsid w:val="00301FB8"/>
    <w:rsid w:val="00302850"/>
    <w:rsid w:val="00302BDD"/>
    <w:rsid w:val="00303055"/>
    <w:rsid w:val="00303212"/>
    <w:rsid w:val="00303497"/>
    <w:rsid w:val="00303BE1"/>
    <w:rsid w:val="00303C32"/>
    <w:rsid w:val="00304E21"/>
    <w:rsid w:val="00304EFA"/>
    <w:rsid w:val="00305EE4"/>
    <w:rsid w:val="00306557"/>
    <w:rsid w:val="0030735C"/>
    <w:rsid w:val="00311DDC"/>
    <w:rsid w:val="00312D7F"/>
    <w:rsid w:val="00313144"/>
    <w:rsid w:val="00313780"/>
    <w:rsid w:val="00314591"/>
    <w:rsid w:val="00316FA6"/>
    <w:rsid w:val="0031773B"/>
    <w:rsid w:val="00317C37"/>
    <w:rsid w:val="003203D3"/>
    <w:rsid w:val="00321226"/>
    <w:rsid w:val="00321E4D"/>
    <w:rsid w:val="00322650"/>
    <w:rsid w:val="00323991"/>
    <w:rsid w:val="0032540E"/>
    <w:rsid w:val="0032572B"/>
    <w:rsid w:val="00325C86"/>
    <w:rsid w:val="0032714B"/>
    <w:rsid w:val="003279BF"/>
    <w:rsid w:val="00330355"/>
    <w:rsid w:val="003319B7"/>
    <w:rsid w:val="00332257"/>
    <w:rsid w:val="0033305C"/>
    <w:rsid w:val="00333832"/>
    <w:rsid w:val="003347B0"/>
    <w:rsid w:val="003354D6"/>
    <w:rsid w:val="00335DC3"/>
    <w:rsid w:val="003365FC"/>
    <w:rsid w:val="00337356"/>
    <w:rsid w:val="00337359"/>
    <w:rsid w:val="00337857"/>
    <w:rsid w:val="003403A4"/>
    <w:rsid w:val="003404BF"/>
    <w:rsid w:val="003422DB"/>
    <w:rsid w:val="003429AD"/>
    <w:rsid w:val="00344568"/>
    <w:rsid w:val="00345B47"/>
    <w:rsid w:val="003467F1"/>
    <w:rsid w:val="00346D0F"/>
    <w:rsid w:val="00350798"/>
    <w:rsid w:val="00350DDB"/>
    <w:rsid w:val="003522DE"/>
    <w:rsid w:val="00352486"/>
    <w:rsid w:val="00354469"/>
    <w:rsid w:val="00354904"/>
    <w:rsid w:val="00354E24"/>
    <w:rsid w:val="00354F61"/>
    <w:rsid w:val="00355B52"/>
    <w:rsid w:val="00356B7C"/>
    <w:rsid w:val="00356DBD"/>
    <w:rsid w:val="00357C2D"/>
    <w:rsid w:val="00357DA8"/>
    <w:rsid w:val="00360228"/>
    <w:rsid w:val="003609F7"/>
    <w:rsid w:val="0036132A"/>
    <w:rsid w:val="003615FA"/>
    <w:rsid w:val="00361858"/>
    <w:rsid w:val="00361CBD"/>
    <w:rsid w:val="00362FAE"/>
    <w:rsid w:val="00363F27"/>
    <w:rsid w:val="0036457F"/>
    <w:rsid w:val="00364656"/>
    <w:rsid w:val="00364B4C"/>
    <w:rsid w:val="00367B46"/>
    <w:rsid w:val="003701D4"/>
    <w:rsid w:val="003703A1"/>
    <w:rsid w:val="00370748"/>
    <w:rsid w:val="0037146C"/>
    <w:rsid w:val="00372F54"/>
    <w:rsid w:val="00373307"/>
    <w:rsid w:val="00373458"/>
    <w:rsid w:val="0037376E"/>
    <w:rsid w:val="003745B4"/>
    <w:rsid w:val="003745F0"/>
    <w:rsid w:val="00374D08"/>
    <w:rsid w:val="00375061"/>
    <w:rsid w:val="0037575F"/>
    <w:rsid w:val="0037588C"/>
    <w:rsid w:val="003760B3"/>
    <w:rsid w:val="003767C5"/>
    <w:rsid w:val="00376A8F"/>
    <w:rsid w:val="00377531"/>
    <w:rsid w:val="003775D0"/>
    <w:rsid w:val="00377A6D"/>
    <w:rsid w:val="00380902"/>
    <w:rsid w:val="00382500"/>
    <w:rsid w:val="00382754"/>
    <w:rsid w:val="003828CB"/>
    <w:rsid w:val="00384039"/>
    <w:rsid w:val="00384437"/>
    <w:rsid w:val="003854E7"/>
    <w:rsid w:val="003860FE"/>
    <w:rsid w:val="003902F3"/>
    <w:rsid w:val="00390AA9"/>
    <w:rsid w:val="003914A2"/>
    <w:rsid w:val="00391571"/>
    <w:rsid w:val="0039170F"/>
    <w:rsid w:val="00394F24"/>
    <w:rsid w:val="00395D5B"/>
    <w:rsid w:val="0039655E"/>
    <w:rsid w:val="003965AF"/>
    <w:rsid w:val="00396F50"/>
    <w:rsid w:val="003A0583"/>
    <w:rsid w:val="003A099E"/>
    <w:rsid w:val="003A0C6C"/>
    <w:rsid w:val="003A3E02"/>
    <w:rsid w:val="003A4493"/>
    <w:rsid w:val="003A5687"/>
    <w:rsid w:val="003A6016"/>
    <w:rsid w:val="003A6C7B"/>
    <w:rsid w:val="003A7F61"/>
    <w:rsid w:val="003B003A"/>
    <w:rsid w:val="003B02B6"/>
    <w:rsid w:val="003B0F38"/>
    <w:rsid w:val="003B1621"/>
    <w:rsid w:val="003B16CA"/>
    <w:rsid w:val="003B2C5D"/>
    <w:rsid w:val="003B3C0B"/>
    <w:rsid w:val="003B4C09"/>
    <w:rsid w:val="003B55E7"/>
    <w:rsid w:val="003B5711"/>
    <w:rsid w:val="003B5D89"/>
    <w:rsid w:val="003B61FB"/>
    <w:rsid w:val="003B6676"/>
    <w:rsid w:val="003C2AFA"/>
    <w:rsid w:val="003C2FB3"/>
    <w:rsid w:val="003C36B2"/>
    <w:rsid w:val="003C3BF7"/>
    <w:rsid w:val="003C54FA"/>
    <w:rsid w:val="003D2232"/>
    <w:rsid w:val="003D3214"/>
    <w:rsid w:val="003D3630"/>
    <w:rsid w:val="003D6EF9"/>
    <w:rsid w:val="003E0809"/>
    <w:rsid w:val="003E0F3E"/>
    <w:rsid w:val="003E213F"/>
    <w:rsid w:val="003E25BE"/>
    <w:rsid w:val="003E2901"/>
    <w:rsid w:val="003E42D1"/>
    <w:rsid w:val="003E4687"/>
    <w:rsid w:val="003E58A0"/>
    <w:rsid w:val="003E6604"/>
    <w:rsid w:val="003E6888"/>
    <w:rsid w:val="003E6D39"/>
    <w:rsid w:val="003E7C46"/>
    <w:rsid w:val="003E7F2B"/>
    <w:rsid w:val="003F0277"/>
    <w:rsid w:val="003F0384"/>
    <w:rsid w:val="003F04E2"/>
    <w:rsid w:val="003F0606"/>
    <w:rsid w:val="003F1445"/>
    <w:rsid w:val="003F3B25"/>
    <w:rsid w:val="003F4243"/>
    <w:rsid w:val="003F4F86"/>
    <w:rsid w:val="003F511B"/>
    <w:rsid w:val="003F5369"/>
    <w:rsid w:val="003F59AA"/>
    <w:rsid w:val="004004E5"/>
    <w:rsid w:val="00400BC9"/>
    <w:rsid w:val="00400C29"/>
    <w:rsid w:val="00400D73"/>
    <w:rsid w:val="00400E3F"/>
    <w:rsid w:val="00401CB5"/>
    <w:rsid w:val="00401D84"/>
    <w:rsid w:val="00402793"/>
    <w:rsid w:val="00404868"/>
    <w:rsid w:val="00404B1C"/>
    <w:rsid w:val="00405EEA"/>
    <w:rsid w:val="004065BB"/>
    <w:rsid w:val="004101AB"/>
    <w:rsid w:val="004114E3"/>
    <w:rsid w:val="00413482"/>
    <w:rsid w:val="00413B0A"/>
    <w:rsid w:val="00414AC9"/>
    <w:rsid w:val="004156F6"/>
    <w:rsid w:val="00415C8C"/>
    <w:rsid w:val="00417BE0"/>
    <w:rsid w:val="004203C9"/>
    <w:rsid w:val="00420440"/>
    <w:rsid w:val="0042120F"/>
    <w:rsid w:val="00421C0D"/>
    <w:rsid w:val="00422C63"/>
    <w:rsid w:val="004238AD"/>
    <w:rsid w:val="00423A73"/>
    <w:rsid w:val="0042453B"/>
    <w:rsid w:val="00426D8F"/>
    <w:rsid w:val="00427633"/>
    <w:rsid w:val="0042796B"/>
    <w:rsid w:val="00427BE8"/>
    <w:rsid w:val="00427F0B"/>
    <w:rsid w:val="00430671"/>
    <w:rsid w:val="00431293"/>
    <w:rsid w:val="00431729"/>
    <w:rsid w:val="004318C1"/>
    <w:rsid w:val="00431947"/>
    <w:rsid w:val="004330A5"/>
    <w:rsid w:val="00434F49"/>
    <w:rsid w:val="004355BA"/>
    <w:rsid w:val="00436DD9"/>
    <w:rsid w:val="004370EF"/>
    <w:rsid w:val="0043742B"/>
    <w:rsid w:val="00437518"/>
    <w:rsid w:val="00437AFB"/>
    <w:rsid w:val="004408E0"/>
    <w:rsid w:val="00440951"/>
    <w:rsid w:val="00441ABC"/>
    <w:rsid w:val="004422CF"/>
    <w:rsid w:val="0044389A"/>
    <w:rsid w:val="00443DF2"/>
    <w:rsid w:val="0044409B"/>
    <w:rsid w:val="0044438E"/>
    <w:rsid w:val="0044469C"/>
    <w:rsid w:val="00444D17"/>
    <w:rsid w:val="00444ECD"/>
    <w:rsid w:val="00445036"/>
    <w:rsid w:val="00446511"/>
    <w:rsid w:val="00446D25"/>
    <w:rsid w:val="004471D6"/>
    <w:rsid w:val="004475B9"/>
    <w:rsid w:val="00447AFD"/>
    <w:rsid w:val="00450268"/>
    <w:rsid w:val="004516ED"/>
    <w:rsid w:val="00451C07"/>
    <w:rsid w:val="00451CA6"/>
    <w:rsid w:val="0045249C"/>
    <w:rsid w:val="0045347D"/>
    <w:rsid w:val="004534F2"/>
    <w:rsid w:val="0045600E"/>
    <w:rsid w:val="00457CB9"/>
    <w:rsid w:val="00457FEE"/>
    <w:rsid w:val="0046002F"/>
    <w:rsid w:val="00462211"/>
    <w:rsid w:val="00462426"/>
    <w:rsid w:val="0046390A"/>
    <w:rsid w:val="0046414E"/>
    <w:rsid w:val="004652DC"/>
    <w:rsid w:val="00465593"/>
    <w:rsid w:val="00465BF0"/>
    <w:rsid w:val="00466124"/>
    <w:rsid w:val="0046617A"/>
    <w:rsid w:val="0046625E"/>
    <w:rsid w:val="00466D42"/>
    <w:rsid w:val="00467F30"/>
    <w:rsid w:val="004707CD"/>
    <w:rsid w:val="00471AE6"/>
    <w:rsid w:val="00473723"/>
    <w:rsid w:val="0047486B"/>
    <w:rsid w:val="00474B22"/>
    <w:rsid w:val="00475CB7"/>
    <w:rsid w:val="00476FD4"/>
    <w:rsid w:val="00477516"/>
    <w:rsid w:val="00480390"/>
    <w:rsid w:val="00480B0E"/>
    <w:rsid w:val="0048124D"/>
    <w:rsid w:val="0048165C"/>
    <w:rsid w:val="00481C7C"/>
    <w:rsid w:val="00486057"/>
    <w:rsid w:val="004862A5"/>
    <w:rsid w:val="004869C4"/>
    <w:rsid w:val="00490CBD"/>
    <w:rsid w:val="00491746"/>
    <w:rsid w:val="00491E65"/>
    <w:rsid w:val="0049209A"/>
    <w:rsid w:val="00492767"/>
    <w:rsid w:val="00493359"/>
    <w:rsid w:val="00493566"/>
    <w:rsid w:val="00493ED7"/>
    <w:rsid w:val="00493F81"/>
    <w:rsid w:val="00494058"/>
    <w:rsid w:val="00494F8B"/>
    <w:rsid w:val="00495640"/>
    <w:rsid w:val="00496F45"/>
    <w:rsid w:val="004A08BC"/>
    <w:rsid w:val="004A1D09"/>
    <w:rsid w:val="004A38CF"/>
    <w:rsid w:val="004A3B1A"/>
    <w:rsid w:val="004A44D3"/>
    <w:rsid w:val="004A4BCD"/>
    <w:rsid w:val="004A655F"/>
    <w:rsid w:val="004A6D4A"/>
    <w:rsid w:val="004B043C"/>
    <w:rsid w:val="004B106F"/>
    <w:rsid w:val="004B333C"/>
    <w:rsid w:val="004B40BB"/>
    <w:rsid w:val="004B50DA"/>
    <w:rsid w:val="004B59FC"/>
    <w:rsid w:val="004B654C"/>
    <w:rsid w:val="004B65EC"/>
    <w:rsid w:val="004B68F5"/>
    <w:rsid w:val="004B716F"/>
    <w:rsid w:val="004C092B"/>
    <w:rsid w:val="004C1C4F"/>
    <w:rsid w:val="004C259E"/>
    <w:rsid w:val="004C3706"/>
    <w:rsid w:val="004C503B"/>
    <w:rsid w:val="004C5F3A"/>
    <w:rsid w:val="004C6935"/>
    <w:rsid w:val="004C7BB4"/>
    <w:rsid w:val="004D137A"/>
    <w:rsid w:val="004D1437"/>
    <w:rsid w:val="004D171D"/>
    <w:rsid w:val="004D2F37"/>
    <w:rsid w:val="004D3150"/>
    <w:rsid w:val="004D452A"/>
    <w:rsid w:val="004D5976"/>
    <w:rsid w:val="004D6281"/>
    <w:rsid w:val="004E09BA"/>
    <w:rsid w:val="004E1A4C"/>
    <w:rsid w:val="004E1C3F"/>
    <w:rsid w:val="004E232F"/>
    <w:rsid w:val="004E26FF"/>
    <w:rsid w:val="004E27F7"/>
    <w:rsid w:val="004E28D5"/>
    <w:rsid w:val="004E32C3"/>
    <w:rsid w:val="004E4F71"/>
    <w:rsid w:val="004E6C27"/>
    <w:rsid w:val="004F0E55"/>
    <w:rsid w:val="004F163C"/>
    <w:rsid w:val="004F2F2D"/>
    <w:rsid w:val="004F3122"/>
    <w:rsid w:val="004F3401"/>
    <w:rsid w:val="004F35EC"/>
    <w:rsid w:val="004F3ADC"/>
    <w:rsid w:val="004F5E0D"/>
    <w:rsid w:val="004F73F5"/>
    <w:rsid w:val="004F7A4C"/>
    <w:rsid w:val="005001B7"/>
    <w:rsid w:val="00502908"/>
    <w:rsid w:val="00503867"/>
    <w:rsid w:val="00503B7F"/>
    <w:rsid w:val="00503C97"/>
    <w:rsid w:val="00505E30"/>
    <w:rsid w:val="005063A0"/>
    <w:rsid w:val="00506B11"/>
    <w:rsid w:val="00506FE7"/>
    <w:rsid w:val="00510BA2"/>
    <w:rsid w:val="0051112D"/>
    <w:rsid w:val="00511C2F"/>
    <w:rsid w:val="005130D6"/>
    <w:rsid w:val="005140AA"/>
    <w:rsid w:val="00514443"/>
    <w:rsid w:val="00514E08"/>
    <w:rsid w:val="00515343"/>
    <w:rsid w:val="0051535B"/>
    <w:rsid w:val="005153A4"/>
    <w:rsid w:val="005156CF"/>
    <w:rsid w:val="00515F95"/>
    <w:rsid w:val="005162EC"/>
    <w:rsid w:val="005162FF"/>
    <w:rsid w:val="00516790"/>
    <w:rsid w:val="005170E5"/>
    <w:rsid w:val="005170F2"/>
    <w:rsid w:val="005171E3"/>
    <w:rsid w:val="00517571"/>
    <w:rsid w:val="005202B8"/>
    <w:rsid w:val="005209F9"/>
    <w:rsid w:val="0052388D"/>
    <w:rsid w:val="005248D1"/>
    <w:rsid w:val="00525862"/>
    <w:rsid w:val="005260A4"/>
    <w:rsid w:val="005261CF"/>
    <w:rsid w:val="00526DB2"/>
    <w:rsid w:val="0052727C"/>
    <w:rsid w:val="00527F1D"/>
    <w:rsid w:val="005302F1"/>
    <w:rsid w:val="00530956"/>
    <w:rsid w:val="005333FB"/>
    <w:rsid w:val="0053448A"/>
    <w:rsid w:val="00534BEE"/>
    <w:rsid w:val="00534D5C"/>
    <w:rsid w:val="00535DC7"/>
    <w:rsid w:val="00535F09"/>
    <w:rsid w:val="00535F16"/>
    <w:rsid w:val="0053610D"/>
    <w:rsid w:val="00536C41"/>
    <w:rsid w:val="00536C97"/>
    <w:rsid w:val="0054017C"/>
    <w:rsid w:val="0054031C"/>
    <w:rsid w:val="00541003"/>
    <w:rsid w:val="00541C14"/>
    <w:rsid w:val="0054260D"/>
    <w:rsid w:val="0054457A"/>
    <w:rsid w:val="00544770"/>
    <w:rsid w:val="00544C36"/>
    <w:rsid w:val="0054552F"/>
    <w:rsid w:val="00546859"/>
    <w:rsid w:val="0054794C"/>
    <w:rsid w:val="00547A8E"/>
    <w:rsid w:val="005508B0"/>
    <w:rsid w:val="00550E26"/>
    <w:rsid w:val="00551CA5"/>
    <w:rsid w:val="00552753"/>
    <w:rsid w:val="00552886"/>
    <w:rsid w:val="005530E4"/>
    <w:rsid w:val="0055387D"/>
    <w:rsid w:val="005564E2"/>
    <w:rsid w:val="0055701B"/>
    <w:rsid w:val="00557ABC"/>
    <w:rsid w:val="0056130D"/>
    <w:rsid w:val="005618FE"/>
    <w:rsid w:val="00562034"/>
    <w:rsid w:val="00562672"/>
    <w:rsid w:val="00563C06"/>
    <w:rsid w:val="00564157"/>
    <w:rsid w:val="0056429B"/>
    <w:rsid w:val="005649D8"/>
    <w:rsid w:val="005653BA"/>
    <w:rsid w:val="00566901"/>
    <w:rsid w:val="005728FF"/>
    <w:rsid w:val="00573633"/>
    <w:rsid w:val="00574D86"/>
    <w:rsid w:val="005767BE"/>
    <w:rsid w:val="00577495"/>
    <w:rsid w:val="005778F4"/>
    <w:rsid w:val="00580649"/>
    <w:rsid w:val="00580981"/>
    <w:rsid w:val="00581471"/>
    <w:rsid w:val="00581E9F"/>
    <w:rsid w:val="00582C1D"/>
    <w:rsid w:val="0058359B"/>
    <w:rsid w:val="00583DE2"/>
    <w:rsid w:val="00585651"/>
    <w:rsid w:val="00585667"/>
    <w:rsid w:val="00590E92"/>
    <w:rsid w:val="00591F03"/>
    <w:rsid w:val="005924A1"/>
    <w:rsid w:val="00592AC0"/>
    <w:rsid w:val="00592DDF"/>
    <w:rsid w:val="00593D81"/>
    <w:rsid w:val="0059496A"/>
    <w:rsid w:val="005956B6"/>
    <w:rsid w:val="00596149"/>
    <w:rsid w:val="00596C5F"/>
    <w:rsid w:val="005A0E5E"/>
    <w:rsid w:val="005A1A9A"/>
    <w:rsid w:val="005A2681"/>
    <w:rsid w:val="005A651D"/>
    <w:rsid w:val="005A7E7D"/>
    <w:rsid w:val="005B1B4D"/>
    <w:rsid w:val="005B5223"/>
    <w:rsid w:val="005B5679"/>
    <w:rsid w:val="005B7C35"/>
    <w:rsid w:val="005C0545"/>
    <w:rsid w:val="005C2AB2"/>
    <w:rsid w:val="005C3CDE"/>
    <w:rsid w:val="005C65FD"/>
    <w:rsid w:val="005C76F7"/>
    <w:rsid w:val="005C77FD"/>
    <w:rsid w:val="005D0155"/>
    <w:rsid w:val="005D1193"/>
    <w:rsid w:val="005D14FB"/>
    <w:rsid w:val="005D232D"/>
    <w:rsid w:val="005D386A"/>
    <w:rsid w:val="005D535C"/>
    <w:rsid w:val="005D671C"/>
    <w:rsid w:val="005E0658"/>
    <w:rsid w:val="005E0835"/>
    <w:rsid w:val="005E0F7F"/>
    <w:rsid w:val="005E17BF"/>
    <w:rsid w:val="005E206B"/>
    <w:rsid w:val="005E3675"/>
    <w:rsid w:val="005E4115"/>
    <w:rsid w:val="005E4D89"/>
    <w:rsid w:val="005E66CD"/>
    <w:rsid w:val="005F0A27"/>
    <w:rsid w:val="005F3633"/>
    <w:rsid w:val="005F3749"/>
    <w:rsid w:val="005F3CF2"/>
    <w:rsid w:val="005F463A"/>
    <w:rsid w:val="005F4D48"/>
    <w:rsid w:val="005F5FA2"/>
    <w:rsid w:val="005F616F"/>
    <w:rsid w:val="005F623E"/>
    <w:rsid w:val="005F665C"/>
    <w:rsid w:val="005F7051"/>
    <w:rsid w:val="00600863"/>
    <w:rsid w:val="00601F34"/>
    <w:rsid w:val="00602168"/>
    <w:rsid w:val="00604741"/>
    <w:rsid w:val="006048DD"/>
    <w:rsid w:val="00604CC2"/>
    <w:rsid w:val="006057C0"/>
    <w:rsid w:val="006067BF"/>
    <w:rsid w:val="00606C2D"/>
    <w:rsid w:val="00607428"/>
    <w:rsid w:val="00607EF6"/>
    <w:rsid w:val="00611927"/>
    <w:rsid w:val="00612950"/>
    <w:rsid w:val="00614A30"/>
    <w:rsid w:val="00615033"/>
    <w:rsid w:val="006150BA"/>
    <w:rsid w:val="00615842"/>
    <w:rsid w:val="006167B9"/>
    <w:rsid w:val="00617955"/>
    <w:rsid w:val="00620F02"/>
    <w:rsid w:val="006229C5"/>
    <w:rsid w:val="00623942"/>
    <w:rsid w:val="00623A76"/>
    <w:rsid w:val="00623E53"/>
    <w:rsid w:val="0062582F"/>
    <w:rsid w:val="006259C3"/>
    <w:rsid w:val="00626914"/>
    <w:rsid w:val="00627443"/>
    <w:rsid w:val="0063110E"/>
    <w:rsid w:val="006314FC"/>
    <w:rsid w:val="00631A18"/>
    <w:rsid w:val="006329AD"/>
    <w:rsid w:val="00632DC7"/>
    <w:rsid w:val="00634CB7"/>
    <w:rsid w:val="0063569E"/>
    <w:rsid w:val="00635C52"/>
    <w:rsid w:val="00636B15"/>
    <w:rsid w:val="00637617"/>
    <w:rsid w:val="0063783B"/>
    <w:rsid w:val="00637DC3"/>
    <w:rsid w:val="00637E90"/>
    <w:rsid w:val="0064177A"/>
    <w:rsid w:val="00641AC7"/>
    <w:rsid w:val="00641E08"/>
    <w:rsid w:val="006457A3"/>
    <w:rsid w:val="006458A8"/>
    <w:rsid w:val="006465A1"/>
    <w:rsid w:val="00646CEC"/>
    <w:rsid w:val="00646E13"/>
    <w:rsid w:val="00646F1A"/>
    <w:rsid w:val="00647222"/>
    <w:rsid w:val="00647802"/>
    <w:rsid w:val="006508F5"/>
    <w:rsid w:val="00650E51"/>
    <w:rsid w:val="00651EE8"/>
    <w:rsid w:val="006524C3"/>
    <w:rsid w:val="00653067"/>
    <w:rsid w:val="00655530"/>
    <w:rsid w:val="00655B0D"/>
    <w:rsid w:val="006564B2"/>
    <w:rsid w:val="00661064"/>
    <w:rsid w:val="006630CD"/>
    <w:rsid w:val="00663C15"/>
    <w:rsid w:val="006643C3"/>
    <w:rsid w:val="0066490F"/>
    <w:rsid w:val="00665724"/>
    <w:rsid w:val="00665B16"/>
    <w:rsid w:val="00667160"/>
    <w:rsid w:val="00670FD2"/>
    <w:rsid w:val="006711D4"/>
    <w:rsid w:val="00671A98"/>
    <w:rsid w:val="0067360E"/>
    <w:rsid w:val="00674CF5"/>
    <w:rsid w:val="00674DB3"/>
    <w:rsid w:val="00674F92"/>
    <w:rsid w:val="006750CD"/>
    <w:rsid w:val="00676ACA"/>
    <w:rsid w:val="006773E0"/>
    <w:rsid w:val="00677C96"/>
    <w:rsid w:val="00677D34"/>
    <w:rsid w:val="00677DA9"/>
    <w:rsid w:val="00680E3C"/>
    <w:rsid w:val="0068127C"/>
    <w:rsid w:val="0068318E"/>
    <w:rsid w:val="006835B3"/>
    <w:rsid w:val="006840E3"/>
    <w:rsid w:val="006843BB"/>
    <w:rsid w:val="00685068"/>
    <w:rsid w:val="006853F7"/>
    <w:rsid w:val="0068632D"/>
    <w:rsid w:val="00686354"/>
    <w:rsid w:val="006873A1"/>
    <w:rsid w:val="0068791B"/>
    <w:rsid w:val="006910FC"/>
    <w:rsid w:val="00691238"/>
    <w:rsid w:val="00691545"/>
    <w:rsid w:val="0069169B"/>
    <w:rsid w:val="00691FC4"/>
    <w:rsid w:val="00694DB9"/>
    <w:rsid w:val="006957E9"/>
    <w:rsid w:val="00695AFF"/>
    <w:rsid w:val="00696269"/>
    <w:rsid w:val="00696E10"/>
    <w:rsid w:val="00697547"/>
    <w:rsid w:val="006A3107"/>
    <w:rsid w:val="006A3237"/>
    <w:rsid w:val="006A418D"/>
    <w:rsid w:val="006A43C7"/>
    <w:rsid w:val="006A4BC4"/>
    <w:rsid w:val="006A4C16"/>
    <w:rsid w:val="006A4E6F"/>
    <w:rsid w:val="006A5382"/>
    <w:rsid w:val="006A53A5"/>
    <w:rsid w:val="006A57B4"/>
    <w:rsid w:val="006A5EC7"/>
    <w:rsid w:val="006B0352"/>
    <w:rsid w:val="006B15CA"/>
    <w:rsid w:val="006B17EA"/>
    <w:rsid w:val="006B19CB"/>
    <w:rsid w:val="006B1ADD"/>
    <w:rsid w:val="006B3218"/>
    <w:rsid w:val="006B34A8"/>
    <w:rsid w:val="006B3DA0"/>
    <w:rsid w:val="006B403B"/>
    <w:rsid w:val="006B4658"/>
    <w:rsid w:val="006B49C1"/>
    <w:rsid w:val="006B4ABC"/>
    <w:rsid w:val="006B5A63"/>
    <w:rsid w:val="006B6910"/>
    <w:rsid w:val="006B734A"/>
    <w:rsid w:val="006B7F62"/>
    <w:rsid w:val="006C079D"/>
    <w:rsid w:val="006C1906"/>
    <w:rsid w:val="006C677D"/>
    <w:rsid w:val="006C7210"/>
    <w:rsid w:val="006D377F"/>
    <w:rsid w:val="006D4081"/>
    <w:rsid w:val="006D44D1"/>
    <w:rsid w:val="006D5269"/>
    <w:rsid w:val="006D7590"/>
    <w:rsid w:val="006D7AAB"/>
    <w:rsid w:val="006E0031"/>
    <w:rsid w:val="006E0D9A"/>
    <w:rsid w:val="006E265D"/>
    <w:rsid w:val="006E34CA"/>
    <w:rsid w:val="006E3D80"/>
    <w:rsid w:val="006E51B3"/>
    <w:rsid w:val="006E51D3"/>
    <w:rsid w:val="006E7E54"/>
    <w:rsid w:val="006F0510"/>
    <w:rsid w:val="006F130B"/>
    <w:rsid w:val="006F2910"/>
    <w:rsid w:val="006F2F7F"/>
    <w:rsid w:val="006F3A89"/>
    <w:rsid w:val="006F3B2B"/>
    <w:rsid w:val="006F3B2F"/>
    <w:rsid w:val="006F3F77"/>
    <w:rsid w:val="006F54D4"/>
    <w:rsid w:val="006F7E57"/>
    <w:rsid w:val="00701430"/>
    <w:rsid w:val="00701766"/>
    <w:rsid w:val="00701AC2"/>
    <w:rsid w:val="00701B9B"/>
    <w:rsid w:val="007038BE"/>
    <w:rsid w:val="00703E45"/>
    <w:rsid w:val="00706418"/>
    <w:rsid w:val="00711183"/>
    <w:rsid w:val="00711B37"/>
    <w:rsid w:val="00712BC0"/>
    <w:rsid w:val="00713289"/>
    <w:rsid w:val="00713A6B"/>
    <w:rsid w:val="007153CE"/>
    <w:rsid w:val="0071639C"/>
    <w:rsid w:val="00716EA9"/>
    <w:rsid w:val="0073013D"/>
    <w:rsid w:val="00730243"/>
    <w:rsid w:val="00730A0B"/>
    <w:rsid w:val="00730A87"/>
    <w:rsid w:val="00730F3E"/>
    <w:rsid w:val="00731143"/>
    <w:rsid w:val="007319AC"/>
    <w:rsid w:val="007324B5"/>
    <w:rsid w:val="00732B86"/>
    <w:rsid w:val="007344F5"/>
    <w:rsid w:val="00734BB1"/>
    <w:rsid w:val="00735A3A"/>
    <w:rsid w:val="0073758F"/>
    <w:rsid w:val="0074000C"/>
    <w:rsid w:val="007415B2"/>
    <w:rsid w:val="00741793"/>
    <w:rsid w:val="007426E4"/>
    <w:rsid w:val="007427EE"/>
    <w:rsid w:val="00742B92"/>
    <w:rsid w:val="007439D1"/>
    <w:rsid w:val="0074551A"/>
    <w:rsid w:val="007507BC"/>
    <w:rsid w:val="00750893"/>
    <w:rsid w:val="00750EF6"/>
    <w:rsid w:val="00751156"/>
    <w:rsid w:val="00751D62"/>
    <w:rsid w:val="0075248C"/>
    <w:rsid w:val="00752759"/>
    <w:rsid w:val="007533E1"/>
    <w:rsid w:val="00756008"/>
    <w:rsid w:val="00756A3F"/>
    <w:rsid w:val="00756AD0"/>
    <w:rsid w:val="00760AE1"/>
    <w:rsid w:val="00761C9F"/>
    <w:rsid w:val="0076408F"/>
    <w:rsid w:val="00767C34"/>
    <w:rsid w:val="00767C73"/>
    <w:rsid w:val="007708DB"/>
    <w:rsid w:val="00771AC5"/>
    <w:rsid w:val="00771EA0"/>
    <w:rsid w:val="007741FA"/>
    <w:rsid w:val="007745A0"/>
    <w:rsid w:val="00775366"/>
    <w:rsid w:val="00776A4B"/>
    <w:rsid w:val="00776B94"/>
    <w:rsid w:val="00777667"/>
    <w:rsid w:val="00777DE7"/>
    <w:rsid w:val="007801B7"/>
    <w:rsid w:val="00781065"/>
    <w:rsid w:val="007825EB"/>
    <w:rsid w:val="00782AF2"/>
    <w:rsid w:val="00783114"/>
    <w:rsid w:val="00786BCE"/>
    <w:rsid w:val="00786C3C"/>
    <w:rsid w:val="00786C9A"/>
    <w:rsid w:val="00786EFE"/>
    <w:rsid w:val="00787012"/>
    <w:rsid w:val="00787D6C"/>
    <w:rsid w:val="00787FF1"/>
    <w:rsid w:val="007925A6"/>
    <w:rsid w:val="00792A66"/>
    <w:rsid w:val="00795714"/>
    <w:rsid w:val="00797845"/>
    <w:rsid w:val="007A0C83"/>
    <w:rsid w:val="007A23E2"/>
    <w:rsid w:val="007A2BF9"/>
    <w:rsid w:val="007A2C27"/>
    <w:rsid w:val="007A3175"/>
    <w:rsid w:val="007A39A1"/>
    <w:rsid w:val="007A53E5"/>
    <w:rsid w:val="007A59AA"/>
    <w:rsid w:val="007A6DDD"/>
    <w:rsid w:val="007A7833"/>
    <w:rsid w:val="007A7BC0"/>
    <w:rsid w:val="007A7EF5"/>
    <w:rsid w:val="007B034C"/>
    <w:rsid w:val="007B085D"/>
    <w:rsid w:val="007B0A4A"/>
    <w:rsid w:val="007B0B15"/>
    <w:rsid w:val="007B0C56"/>
    <w:rsid w:val="007B1821"/>
    <w:rsid w:val="007B262D"/>
    <w:rsid w:val="007B26F8"/>
    <w:rsid w:val="007B48D5"/>
    <w:rsid w:val="007B72D2"/>
    <w:rsid w:val="007B73D3"/>
    <w:rsid w:val="007B76F1"/>
    <w:rsid w:val="007C1691"/>
    <w:rsid w:val="007C1F6F"/>
    <w:rsid w:val="007C2AB7"/>
    <w:rsid w:val="007C31F1"/>
    <w:rsid w:val="007C3DB1"/>
    <w:rsid w:val="007C4A52"/>
    <w:rsid w:val="007C4CB9"/>
    <w:rsid w:val="007C58DA"/>
    <w:rsid w:val="007C6244"/>
    <w:rsid w:val="007C7087"/>
    <w:rsid w:val="007D2667"/>
    <w:rsid w:val="007D2898"/>
    <w:rsid w:val="007D2FA2"/>
    <w:rsid w:val="007D318F"/>
    <w:rsid w:val="007D33FE"/>
    <w:rsid w:val="007D3F59"/>
    <w:rsid w:val="007D5D01"/>
    <w:rsid w:val="007E059E"/>
    <w:rsid w:val="007E0B88"/>
    <w:rsid w:val="007E0BA9"/>
    <w:rsid w:val="007E273B"/>
    <w:rsid w:val="007E2860"/>
    <w:rsid w:val="007E2ACE"/>
    <w:rsid w:val="007E3124"/>
    <w:rsid w:val="007E31A2"/>
    <w:rsid w:val="007E4797"/>
    <w:rsid w:val="007E4FD4"/>
    <w:rsid w:val="007E59EA"/>
    <w:rsid w:val="007E6E9C"/>
    <w:rsid w:val="007E7817"/>
    <w:rsid w:val="007F0061"/>
    <w:rsid w:val="007F0314"/>
    <w:rsid w:val="007F0718"/>
    <w:rsid w:val="007F1CC0"/>
    <w:rsid w:val="007F2AB4"/>
    <w:rsid w:val="007F2EEB"/>
    <w:rsid w:val="007F43D1"/>
    <w:rsid w:val="007F4439"/>
    <w:rsid w:val="007F4554"/>
    <w:rsid w:val="007F57B5"/>
    <w:rsid w:val="0080153C"/>
    <w:rsid w:val="0080232A"/>
    <w:rsid w:val="008028D7"/>
    <w:rsid w:val="00803E02"/>
    <w:rsid w:val="0080500E"/>
    <w:rsid w:val="00805CE6"/>
    <w:rsid w:val="0080796C"/>
    <w:rsid w:val="00807AF8"/>
    <w:rsid w:val="0081027E"/>
    <w:rsid w:val="00812717"/>
    <w:rsid w:val="008131F2"/>
    <w:rsid w:val="008140EC"/>
    <w:rsid w:val="00814774"/>
    <w:rsid w:val="00815A3B"/>
    <w:rsid w:val="008164C4"/>
    <w:rsid w:val="008175D4"/>
    <w:rsid w:val="00817C53"/>
    <w:rsid w:val="008201CE"/>
    <w:rsid w:val="00820327"/>
    <w:rsid w:val="00821C03"/>
    <w:rsid w:val="00822B88"/>
    <w:rsid w:val="008235B8"/>
    <w:rsid w:val="0082409A"/>
    <w:rsid w:val="008246EE"/>
    <w:rsid w:val="008260C3"/>
    <w:rsid w:val="00827410"/>
    <w:rsid w:val="00827F44"/>
    <w:rsid w:val="008333FA"/>
    <w:rsid w:val="0083351B"/>
    <w:rsid w:val="0083404A"/>
    <w:rsid w:val="008342EB"/>
    <w:rsid w:val="0083444B"/>
    <w:rsid w:val="0083726D"/>
    <w:rsid w:val="00837C4D"/>
    <w:rsid w:val="00840EBC"/>
    <w:rsid w:val="00841472"/>
    <w:rsid w:val="00841D39"/>
    <w:rsid w:val="00841E1E"/>
    <w:rsid w:val="008424AA"/>
    <w:rsid w:val="0084501B"/>
    <w:rsid w:val="00845972"/>
    <w:rsid w:val="008470C5"/>
    <w:rsid w:val="00850484"/>
    <w:rsid w:val="0085076B"/>
    <w:rsid w:val="00850E2C"/>
    <w:rsid w:val="00851849"/>
    <w:rsid w:val="00851DB3"/>
    <w:rsid w:val="008520C8"/>
    <w:rsid w:val="0085324F"/>
    <w:rsid w:val="008557AF"/>
    <w:rsid w:val="00857ADB"/>
    <w:rsid w:val="00863999"/>
    <w:rsid w:val="008656C9"/>
    <w:rsid w:val="00865B59"/>
    <w:rsid w:val="008665B6"/>
    <w:rsid w:val="00867496"/>
    <w:rsid w:val="00867EB1"/>
    <w:rsid w:val="00870808"/>
    <w:rsid w:val="00870862"/>
    <w:rsid w:val="00871B52"/>
    <w:rsid w:val="00876CE3"/>
    <w:rsid w:val="00876F69"/>
    <w:rsid w:val="008806EF"/>
    <w:rsid w:val="00882738"/>
    <w:rsid w:val="00882A32"/>
    <w:rsid w:val="00884099"/>
    <w:rsid w:val="00885B85"/>
    <w:rsid w:val="00885FE8"/>
    <w:rsid w:val="0088689F"/>
    <w:rsid w:val="00886E1E"/>
    <w:rsid w:val="00886E3E"/>
    <w:rsid w:val="00887A8D"/>
    <w:rsid w:val="00891438"/>
    <w:rsid w:val="00892813"/>
    <w:rsid w:val="00894511"/>
    <w:rsid w:val="0089461A"/>
    <w:rsid w:val="008950D6"/>
    <w:rsid w:val="00896A7F"/>
    <w:rsid w:val="00896B95"/>
    <w:rsid w:val="00896F4D"/>
    <w:rsid w:val="00897BE6"/>
    <w:rsid w:val="008A065B"/>
    <w:rsid w:val="008A15E6"/>
    <w:rsid w:val="008A2CEF"/>
    <w:rsid w:val="008A3B19"/>
    <w:rsid w:val="008A3FE0"/>
    <w:rsid w:val="008A454F"/>
    <w:rsid w:val="008A4E10"/>
    <w:rsid w:val="008A5300"/>
    <w:rsid w:val="008A7018"/>
    <w:rsid w:val="008A77D7"/>
    <w:rsid w:val="008A78A5"/>
    <w:rsid w:val="008B0372"/>
    <w:rsid w:val="008B0F9D"/>
    <w:rsid w:val="008B172A"/>
    <w:rsid w:val="008B29F7"/>
    <w:rsid w:val="008B36F3"/>
    <w:rsid w:val="008B475E"/>
    <w:rsid w:val="008B5068"/>
    <w:rsid w:val="008B55C9"/>
    <w:rsid w:val="008B761A"/>
    <w:rsid w:val="008B7EE6"/>
    <w:rsid w:val="008C045E"/>
    <w:rsid w:val="008C0D40"/>
    <w:rsid w:val="008C1A62"/>
    <w:rsid w:val="008C205A"/>
    <w:rsid w:val="008C4A4B"/>
    <w:rsid w:val="008C78D3"/>
    <w:rsid w:val="008D0A7D"/>
    <w:rsid w:val="008D21A7"/>
    <w:rsid w:val="008D21F6"/>
    <w:rsid w:val="008D3364"/>
    <w:rsid w:val="008D37A3"/>
    <w:rsid w:val="008D409D"/>
    <w:rsid w:val="008D44A5"/>
    <w:rsid w:val="008D5DE2"/>
    <w:rsid w:val="008D6F0E"/>
    <w:rsid w:val="008E02DD"/>
    <w:rsid w:val="008E0A76"/>
    <w:rsid w:val="008E0DB7"/>
    <w:rsid w:val="008E2101"/>
    <w:rsid w:val="008E29AF"/>
    <w:rsid w:val="008E2F99"/>
    <w:rsid w:val="008E414C"/>
    <w:rsid w:val="008E4EED"/>
    <w:rsid w:val="008E5FA6"/>
    <w:rsid w:val="008E76B8"/>
    <w:rsid w:val="008E7C80"/>
    <w:rsid w:val="008F0297"/>
    <w:rsid w:val="008F0778"/>
    <w:rsid w:val="008F2695"/>
    <w:rsid w:val="008F2E48"/>
    <w:rsid w:val="008F4717"/>
    <w:rsid w:val="008F595E"/>
    <w:rsid w:val="008F6136"/>
    <w:rsid w:val="008F6336"/>
    <w:rsid w:val="00900A51"/>
    <w:rsid w:val="00900A8F"/>
    <w:rsid w:val="009021EA"/>
    <w:rsid w:val="00902241"/>
    <w:rsid w:val="009026E3"/>
    <w:rsid w:val="0090271E"/>
    <w:rsid w:val="00902722"/>
    <w:rsid w:val="00906510"/>
    <w:rsid w:val="009077DB"/>
    <w:rsid w:val="009077EB"/>
    <w:rsid w:val="009106D8"/>
    <w:rsid w:val="00910955"/>
    <w:rsid w:val="009122DB"/>
    <w:rsid w:val="00912B72"/>
    <w:rsid w:val="00913A62"/>
    <w:rsid w:val="00915128"/>
    <w:rsid w:val="00915A27"/>
    <w:rsid w:val="00915CEC"/>
    <w:rsid w:val="0091795D"/>
    <w:rsid w:val="00920210"/>
    <w:rsid w:val="009210F5"/>
    <w:rsid w:val="00924367"/>
    <w:rsid w:val="009265F1"/>
    <w:rsid w:val="00926D1B"/>
    <w:rsid w:val="00927287"/>
    <w:rsid w:val="00927F0F"/>
    <w:rsid w:val="0093036A"/>
    <w:rsid w:val="00931407"/>
    <w:rsid w:val="0093251A"/>
    <w:rsid w:val="009327C9"/>
    <w:rsid w:val="00933388"/>
    <w:rsid w:val="00934195"/>
    <w:rsid w:val="00935A85"/>
    <w:rsid w:val="00936156"/>
    <w:rsid w:val="009369DF"/>
    <w:rsid w:val="009411E2"/>
    <w:rsid w:val="00941877"/>
    <w:rsid w:val="00942DAA"/>
    <w:rsid w:val="009433D5"/>
    <w:rsid w:val="009459B0"/>
    <w:rsid w:val="00950F1D"/>
    <w:rsid w:val="009511CD"/>
    <w:rsid w:val="00951243"/>
    <w:rsid w:val="00951872"/>
    <w:rsid w:val="00951AE6"/>
    <w:rsid w:val="00951DEE"/>
    <w:rsid w:val="0095593C"/>
    <w:rsid w:val="00956E55"/>
    <w:rsid w:val="00957092"/>
    <w:rsid w:val="009575CB"/>
    <w:rsid w:val="009632BF"/>
    <w:rsid w:val="00965671"/>
    <w:rsid w:val="00967459"/>
    <w:rsid w:val="0097099C"/>
    <w:rsid w:val="0097351F"/>
    <w:rsid w:val="00973633"/>
    <w:rsid w:val="00975A5D"/>
    <w:rsid w:val="00975ABB"/>
    <w:rsid w:val="009763CB"/>
    <w:rsid w:val="00976738"/>
    <w:rsid w:val="00977262"/>
    <w:rsid w:val="009776BA"/>
    <w:rsid w:val="0098021A"/>
    <w:rsid w:val="00980407"/>
    <w:rsid w:val="009805E6"/>
    <w:rsid w:val="00980802"/>
    <w:rsid w:val="00981EA1"/>
    <w:rsid w:val="00982604"/>
    <w:rsid w:val="00983A23"/>
    <w:rsid w:val="00984C8D"/>
    <w:rsid w:val="00984D5C"/>
    <w:rsid w:val="00984FC8"/>
    <w:rsid w:val="009853A5"/>
    <w:rsid w:val="0099064C"/>
    <w:rsid w:val="00991075"/>
    <w:rsid w:val="00991854"/>
    <w:rsid w:val="009922FE"/>
    <w:rsid w:val="009926C8"/>
    <w:rsid w:val="00993CAC"/>
    <w:rsid w:val="0099493C"/>
    <w:rsid w:val="009952D2"/>
    <w:rsid w:val="0099588C"/>
    <w:rsid w:val="009A0F85"/>
    <w:rsid w:val="009A1E6A"/>
    <w:rsid w:val="009A287B"/>
    <w:rsid w:val="009A2EE2"/>
    <w:rsid w:val="009A4868"/>
    <w:rsid w:val="009A4AAD"/>
    <w:rsid w:val="009A5337"/>
    <w:rsid w:val="009A55D5"/>
    <w:rsid w:val="009A5D1E"/>
    <w:rsid w:val="009A6805"/>
    <w:rsid w:val="009B0660"/>
    <w:rsid w:val="009B07D0"/>
    <w:rsid w:val="009B2D54"/>
    <w:rsid w:val="009B3992"/>
    <w:rsid w:val="009B49A1"/>
    <w:rsid w:val="009B4A73"/>
    <w:rsid w:val="009B4BA0"/>
    <w:rsid w:val="009B6FD0"/>
    <w:rsid w:val="009C0C4C"/>
    <w:rsid w:val="009C1E60"/>
    <w:rsid w:val="009C2002"/>
    <w:rsid w:val="009C23E7"/>
    <w:rsid w:val="009C2449"/>
    <w:rsid w:val="009C3B3C"/>
    <w:rsid w:val="009C4636"/>
    <w:rsid w:val="009C55B1"/>
    <w:rsid w:val="009C6CF0"/>
    <w:rsid w:val="009D0421"/>
    <w:rsid w:val="009D04DB"/>
    <w:rsid w:val="009D24F1"/>
    <w:rsid w:val="009D256B"/>
    <w:rsid w:val="009D2BA8"/>
    <w:rsid w:val="009D38DA"/>
    <w:rsid w:val="009D3D4E"/>
    <w:rsid w:val="009D43C9"/>
    <w:rsid w:val="009D4FBD"/>
    <w:rsid w:val="009D4FC0"/>
    <w:rsid w:val="009D55B8"/>
    <w:rsid w:val="009D55BD"/>
    <w:rsid w:val="009D622B"/>
    <w:rsid w:val="009D6FCC"/>
    <w:rsid w:val="009D728E"/>
    <w:rsid w:val="009E194E"/>
    <w:rsid w:val="009E2F77"/>
    <w:rsid w:val="009E4BA5"/>
    <w:rsid w:val="009E54A8"/>
    <w:rsid w:val="009E6974"/>
    <w:rsid w:val="009E73AF"/>
    <w:rsid w:val="009E7813"/>
    <w:rsid w:val="009F5FF9"/>
    <w:rsid w:val="009F6872"/>
    <w:rsid w:val="00A001B7"/>
    <w:rsid w:val="00A00638"/>
    <w:rsid w:val="00A02840"/>
    <w:rsid w:val="00A02C88"/>
    <w:rsid w:val="00A03730"/>
    <w:rsid w:val="00A0495D"/>
    <w:rsid w:val="00A04E56"/>
    <w:rsid w:val="00A06511"/>
    <w:rsid w:val="00A068B8"/>
    <w:rsid w:val="00A07621"/>
    <w:rsid w:val="00A10052"/>
    <w:rsid w:val="00A107A2"/>
    <w:rsid w:val="00A13A28"/>
    <w:rsid w:val="00A1404E"/>
    <w:rsid w:val="00A141A3"/>
    <w:rsid w:val="00A16440"/>
    <w:rsid w:val="00A16888"/>
    <w:rsid w:val="00A168FD"/>
    <w:rsid w:val="00A20181"/>
    <w:rsid w:val="00A20665"/>
    <w:rsid w:val="00A2086A"/>
    <w:rsid w:val="00A21A21"/>
    <w:rsid w:val="00A23687"/>
    <w:rsid w:val="00A24418"/>
    <w:rsid w:val="00A25409"/>
    <w:rsid w:val="00A257F4"/>
    <w:rsid w:val="00A2766B"/>
    <w:rsid w:val="00A279CB"/>
    <w:rsid w:val="00A30053"/>
    <w:rsid w:val="00A30E6A"/>
    <w:rsid w:val="00A33266"/>
    <w:rsid w:val="00A35FED"/>
    <w:rsid w:val="00A363DA"/>
    <w:rsid w:val="00A371F0"/>
    <w:rsid w:val="00A40583"/>
    <w:rsid w:val="00A40AA9"/>
    <w:rsid w:val="00A41CFE"/>
    <w:rsid w:val="00A422CA"/>
    <w:rsid w:val="00A427FE"/>
    <w:rsid w:val="00A42FFA"/>
    <w:rsid w:val="00A43330"/>
    <w:rsid w:val="00A43FCA"/>
    <w:rsid w:val="00A469FF"/>
    <w:rsid w:val="00A47008"/>
    <w:rsid w:val="00A4705E"/>
    <w:rsid w:val="00A47669"/>
    <w:rsid w:val="00A54230"/>
    <w:rsid w:val="00A548D4"/>
    <w:rsid w:val="00A549D0"/>
    <w:rsid w:val="00A55C74"/>
    <w:rsid w:val="00A57D4D"/>
    <w:rsid w:val="00A60441"/>
    <w:rsid w:val="00A60A40"/>
    <w:rsid w:val="00A6120A"/>
    <w:rsid w:val="00A618D7"/>
    <w:rsid w:val="00A61D29"/>
    <w:rsid w:val="00A6355E"/>
    <w:rsid w:val="00A6394D"/>
    <w:rsid w:val="00A64213"/>
    <w:rsid w:val="00A65458"/>
    <w:rsid w:val="00A662E9"/>
    <w:rsid w:val="00A66412"/>
    <w:rsid w:val="00A673BB"/>
    <w:rsid w:val="00A6794E"/>
    <w:rsid w:val="00A7175F"/>
    <w:rsid w:val="00A71D83"/>
    <w:rsid w:val="00A75E5E"/>
    <w:rsid w:val="00A764B2"/>
    <w:rsid w:val="00A768EB"/>
    <w:rsid w:val="00A76A0F"/>
    <w:rsid w:val="00A76C3B"/>
    <w:rsid w:val="00A76E5F"/>
    <w:rsid w:val="00A772F0"/>
    <w:rsid w:val="00A77820"/>
    <w:rsid w:val="00A77CC6"/>
    <w:rsid w:val="00A77E0E"/>
    <w:rsid w:val="00A807E2"/>
    <w:rsid w:val="00A80B4A"/>
    <w:rsid w:val="00A80E9A"/>
    <w:rsid w:val="00A81513"/>
    <w:rsid w:val="00A8210D"/>
    <w:rsid w:val="00A8223E"/>
    <w:rsid w:val="00A825B8"/>
    <w:rsid w:val="00A8304F"/>
    <w:rsid w:val="00A83367"/>
    <w:rsid w:val="00A83E9A"/>
    <w:rsid w:val="00A84567"/>
    <w:rsid w:val="00A84C41"/>
    <w:rsid w:val="00A8593D"/>
    <w:rsid w:val="00A85C22"/>
    <w:rsid w:val="00A8720E"/>
    <w:rsid w:val="00A878CF"/>
    <w:rsid w:val="00A9034A"/>
    <w:rsid w:val="00A90D39"/>
    <w:rsid w:val="00A91413"/>
    <w:rsid w:val="00A9296E"/>
    <w:rsid w:val="00A92C5C"/>
    <w:rsid w:val="00A9361B"/>
    <w:rsid w:val="00A9434F"/>
    <w:rsid w:val="00A94547"/>
    <w:rsid w:val="00A94EC4"/>
    <w:rsid w:val="00A9526F"/>
    <w:rsid w:val="00A95DE3"/>
    <w:rsid w:val="00A97F0F"/>
    <w:rsid w:val="00AA0259"/>
    <w:rsid w:val="00AA10E0"/>
    <w:rsid w:val="00AA2B0F"/>
    <w:rsid w:val="00AA385E"/>
    <w:rsid w:val="00AA3BDD"/>
    <w:rsid w:val="00AA6946"/>
    <w:rsid w:val="00AA6B7E"/>
    <w:rsid w:val="00AA72A7"/>
    <w:rsid w:val="00AA79A3"/>
    <w:rsid w:val="00AB069D"/>
    <w:rsid w:val="00AB0C4C"/>
    <w:rsid w:val="00AB6167"/>
    <w:rsid w:val="00AB67E1"/>
    <w:rsid w:val="00AB6992"/>
    <w:rsid w:val="00AB70D2"/>
    <w:rsid w:val="00AC0187"/>
    <w:rsid w:val="00AC022D"/>
    <w:rsid w:val="00AC093F"/>
    <w:rsid w:val="00AC3032"/>
    <w:rsid w:val="00AC30EE"/>
    <w:rsid w:val="00AC3E73"/>
    <w:rsid w:val="00AC492A"/>
    <w:rsid w:val="00AC6275"/>
    <w:rsid w:val="00AC6458"/>
    <w:rsid w:val="00AC64A1"/>
    <w:rsid w:val="00AC7947"/>
    <w:rsid w:val="00AC7B21"/>
    <w:rsid w:val="00AD1B84"/>
    <w:rsid w:val="00AD216A"/>
    <w:rsid w:val="00AD44FF"/>
    <w:rsid w:val="00AD4BAA"/>
    <w:rsid w:val="00AD5EB1"/>
    <w:rsid w:val="00AD65F7"/>
    <w:rsid w:val="00AD68D4"/>
    <w:rsid w:val="00AD6F5C"/>
    <w:rsid w:val="00AD785C"/>
    <w:rsid w:val="00AE0B70"/>
    <w:rsid w:val="00AE1C3F"/>
    <w:rsid w:val="00AE1F1D"/>
    <w:rsid w:val="00AE25B0"/>
    <w:rsid w:val="00AE2832"/>
    <w:rsid w:val="00AE3980"/>
    <w:rsid w:val="00AE5296"/>
    <w:rsid w:val="00AE6A6F"/>
    <w:rsid w:val="00AE6ED5"/>
    <w:rsid w:val="00AF0E02"/>
    <w:rsid w:val="00AF0EA8"/>
    <w:rsid w:val="00AF0F46"/>
    <w:rsid w:val="00AF2801"/>
    <w:rsid w:val="00AF46FC"/>
    <w:rsid w:val="00AF5068"/>
    <w:rsid w:val="00AF6E24"/>
    <w:rsid w:val="00AF79FB"/>
    <w:rsid w:val="00B00232"/>
    <w:rsid w:val="00B0053B"/>
    <w:rsid w:val="00B02903"/>
    <w:rsid w:val="00B04B50"/>
    <w:rsid w:val="00B059CC"/>
    <w:rsid w:val="00B12997"/>
    <w:rsid w:val="00B12BB3"/>
    <w:rsid w:val="00B12C32"/>
    <w:rsid w:val="00B12CA9"/>
    <w:rsid w:val="00B1396C"/>
    <w:rsid w:val="00B13CFD"/>
    <w:rsid w:val="00B14A74"/>
    <w:rsid w:val="00B14CFF"/>
    <w:rsid w:val="00B15AE6"/>
    <w:rsid w:val="00B15F77"/>
    <w:rsid w:val="00B16A71"/>
    <w:rsid w:val="00B17959"/>
    <w:rsid w:val="00B17A14"/>
    <w:rsid w:val="00B2017A"/>
    <w:rsid w:val="00B21871"/>
    <w:rsid w:val="00B219CE"/>
    <w:rsid w:val="00B223CB"/>
    <w:rsid w:val="00B22C43"/>
    <w:rsid w:val="00B22E5E"/>
    <w:rsid w:val="00B23971"/>
    <w:rsid w:val="00B2404C"/>
    <w:rsid w:val="00B25DCB"/>
    <w:rsid w:val="00B25F55"/>
    <w:rsid w:val="00B27B51"/>
    <w:rsid w:val="00B27ED5"/>
    <w:rsid w:val="00B32D6E"/>
    <w:rsid w:val="00B345B8"/>
    <w:rsid w:val="00B34AF2"/>
    <w:rsid w:val="00B34D51"/>
    <w:rsid w:val="00B36FAF"/>
    <w:rsid w:val="00B37DC4"/>
    <w:rsid w:val="00B40568"/>
    <w:rsid w:val="00B40669"/>
    <w:rsid w:val="00B4192F"/>
    <w:rsid w:val="00B42982"/>
    <w:rsid w:val="00B42BD1"/>
    <w:rsid w:val="00B42DB7"/>
    <w:rsid w:val="00B431C9"/>
    <w:rsid w:val="00B4382F"/>
    <w:rsid w:val="00B440D4"/>
    <w:rsid w:val="00B447D4"/>
    <w:rsid w:val="00B45CE7"/>
    <w:rsid w:val="00B46A63"/>
    <w:rsid w:val="00B476DC"/>
    <w:rsid w:val="00B47F34"/>
    <w:rsid w:val="00B50E36"/>
    <w:rsid w:val="00B50F0D"/>
    <w:rsid w:val="00B5176D"/>
    <w:rsid w:val="00B51D09"/>
    <w:rsid w:val="00B51E88"/>
    <w:rsid w:val="00B524F5"/>
    <w:rsid w:val="00B52CAC"/>
    <w:rsid w:val="00B54A52"/>
    <w:rsid w:val="00B550A3"/>
    <w:rsid w:val="00B60CBF"/>
    <w:rsid w:val="00B61582"/>
    <w:rsid w:val="00B61AE3"/>
    <w:rsid w:val="00B62279"/>
    <w:rsid w:val="00B629F3"/>
    <w:rsid w:val="00B62A3A"/>
    <w:rsid w:val="00B64A34"/>
    <w:rsid w:val="00B64ABD"/>
    <w:rsid w:val="00B65026"/>
    <w:rsid w:val="00B65B0A"/>
    <w:rsid w:val="00B674E4"/>
    <w:rsid w:val="00B674E8"/>
    <w:rsid w:val="00B675B1"/>
    <w:rsid w:val="00B679D4"/>
    <w:rsid w:val="00B67C07"/>
    <w:rsid w:val="00B67E85"/>
    <w:rsid w:val="00B70038"/>
    <w:rsid w:val="00B70287"/>
    <w:rsid w:val="00B7305C"/>
    <w:rsid w:val="00B743C5"/>
    <w:rsid w:val="00B74966"/>
    <w:rsid w:val="00B75D89"/>
    <w:rsid w:val="00B760F1"/>
    <w:rsid w:val="00B80D5A"/>
    <w:rsid w:val="00B8288D"/>
    <w:rsid w:val="00B8396E"/>
    <w:rsid w:val="00B84F24"/>
    <w:rsid w:val="00B85EFC"/>
    <w:rsid w:val="00B86448"/>
    <w:rsid w:val="00B87CC3"/>
    <w:rsid w:val="00B87CFC"/>
    <w:rsid w:val="00B91A2D"/>
    <w:rsid w:val="00B93AF9"/>
    <w:rsid w:val="00B93EFA"/>
    <w:rsid w:val="00B94708"/>
    <w:rsid w:val="00B94E6C"/>
    <w:rsid w:val="00B94EA9"/>
    <w:rsid w:val="00B95B60"/>
    <w:rsid w:val="00B9604E"/>
    <w:rsid w:val="00B963C6"/>
    <w:rsid w:val="00B97A66"/>
    <w:rsid w:val="00BA04C2"/>
    <w:rsid w:val="00BA1892"/>
    <w:rsid w:val="00BA2BBD"/>
    <w:rsid w:val="00BA3828"/>
    <w:rsid w:val="00BA4312"/>
    <w:rsid w:val="00BA6C54"/>
    <w:rsid w:val="00BA7600"/>
    <w:rsid w:val="00BB05EA"/>
    <w:rsid w:val="00BB062C"/>
    <w:rsid w:val="00BB0D66"/>
    <w:rsid w:val="00BB1785"/>
    <w:rsid w:val="00BB1912"/>
    <w:rsid w:val="00BB2C70"/>
    <w:rsid w:val="00BB4A37"/>
    <w:rsid w:val="00BB5C77"/>
    <w:rsid w:val="00BB663E"/>
    <w:rsid w:val="00BB67A7"/>
    <w:rsid w:val="00BB7EF6"/>
    <w:rsid w:val="00BC0530"/>
    <w:rsid w:val="00BC2AB2"/>
    <w:rsid w:val="00BC46BB"/>
    <w:rsid w:val="00BC5002"/>
    <w:rsid w:val="00BC51ED"/>
    <w:rsid w:val="00BC5B1B"/>
    <w:rsid w:val="00BD0BF7"/>
    <w:rsid w:val="00BD2B14"/>
    <w:rsid w:val="00BD397B"/>
    <w:rsid w:val="00BD4918"/>
    <w:rsid w:val="00BD50E9"/>
    <w:rsid w:val="00BD5F8A"/>
    <w:rsid w:val="00BD6505"/>
    <w:rsid w:val="00BD65C3"/>
    <w:rsid w:val="00BD687B"/>
    <w:rsid w:val="00BD6E54"/>
    <w:rsid w:val="00BD6E7B"/>
    <w:rsid w:val="00BD7B26"/>
    <w:rsid w:val="00BE0453"/>
    <w:rsid w:val="00BE08BC"/>
    <w:rsid w:val="00BE178C"/>
    <w:rsid w:val="00BE2D41"/>
    <w:rsid w:val="00BE2DEF"/>
    <w:rsid w:val="00BE509F"/>
    <w:rsid w:val="00BE6A0C"/>
    <w:rsid w:val="00BF0334"/>
    <w:rsid w:val="00BF0CA5"/>
    <w:rsid w:val="00BF13AD"/>
    <w:rsid w:val="00BF1411"/>
    <w:rsid w:val="00BF22CF"/>
    <w:rsid w:val="00BF369A"/>
    <w:rsid w:val="00BF3CD8"/>
    <w:rsid w:val="00BF570B"/>
    <w:rsid w:val="00BF6279"/>
    <w:rsid w:val="00BF7AC6"/>
    <w:rsid w:val="00C0092B"/>
    <w:rsid w:val="00C02931"/>
    <w:rsid w:val="00C0371E"/>
    <w:rsid w:val="00C03CD0"/>
    <w:rsid w:val="00C03FCA"/>
    <w:rsid w:val="00C04132"/>
    <w:rsid w:val="00C043E4"/>
    <w:rsid w:val="00C059C7"/>
    <w:rsid w:val="00C0602E"/>
    <w:rsid w:val="00C06D9D"/>
    <w:rsid w:val="00C11126"/>
    <w:rsid w:val="00C11749"/>
    <w:rsid w:val="00C12116"/>
    <w:rsid w:val="00C12D25"/>
    <w:rsid w:val="00C12F63"/>
    <w:rsid w:val="00C13564"/>
    <w:rsid w:val="00C156B5"/>
    <w:rsid w:val="00C16154"/>
    <w:rsid w:val="00C162D6"/>
    <w:rsid w:val="00C220CB"/>
    <w:rsid w:val="00C23216"/>
    <w:rsid w:val="00C233F2"/>
    <w:rsid w:val="00C23521"/>
    <w:rsid w:val="00C2539E"/>
    <w:rsid w:val="00C25C31"/>
    <w:rsid w:val="00C2739A"/>
    <w:rsid w:val="00C3110B"/>
    <w:rsid w:val="00C32612"/>
    <w:rsid w:val="00C3418B"/>
    <w:rsid w:val="00C35727"/>
    <w:rsid w:val="00C35938"/>
    <w:rsid w:val="00C35D3C"/>
    <w:rsid w:val="00C36B28"/>
    <w:rsid w:val="00C3768E"/>
    <w:rsid w:val="00C406DA"/>
    <w:rsid w:val="00C43243"/>
    <w:rsid w:val="00C43D7B"/>
    <w:rsid w:val="00C441E1"/>
    <w:rsid w:val="00C4516F"/>
    <w:rsid w:val="00C4619A"/>
    <w:rsid w:val="00C47ACE"/>
    <w:rsid w:val="00C47C32"/>
    <w:rsid w:val="00C47C3E"/>
    <w:rsid w:val="00C53274"/>
    <w:rsid w:val="00C56467"/>
    <w:rsid w:val="00C57074"/>
    <w:rsid w:val="00C6079E"/>
    <w:rsid w:val="00C62875"/>
    <w:rsid w:val="00C6321A"/>
    <w:rsid w:val="00C63D5E"/>
    <w:rsid w:val="00C64B7C"/>
    <w:rsid w:val="00C64E2D"/>
    <w:rsid w:val="00C64EE5"/>
    <w:rsid w:val="00C6636A"/>
    <w:rsid w:val="00C668BB"/>
    <w:rsid w:val="00C66C1C"/>
    <w:rsid w:val="00C66CFB"/>
    <w:rsid w:val="00C670DF"/>
    <w:rsid w:val="00C67812"/>
    <w:rsid w:val="00C678D0"/>
    <w:rsid w:val="00C67ADE"/>
    <w:rsid w:val="00C7065C"/>
    <w:rsid w:val="00C7181D"/>
    <w:rsid w:val="00C71894"/>
    <w:rsid w:val="00C721F6"/>
    <w:rsid w:val="00C72DB3"/>
    <w:rsid w:val="00C72EF8"/>
    <w:rsid w:val="00C73CD4"/>
    <w:rsid w:val="00C73E36"/>
    <w:rsid w:val="00C74D56"/>
    <w:rsid w:val="00C75427"/>
    <w:rsid w:val="00C77645"/>
    <w:rsid w:val="00C77BC3"/>
    <w:rsid w:val="00C808A9"/>
    <w:rsid w:val="00C81287"/>
    <w:rsid w:val="00C81348"/>
    <w:rsid w:val="00C82818"/>
    <w:rsid w:val="00C83C5C"/>
    <w:rsid w:val="00C84331"/>
    <w:rsid w:val="00C852EC"/>
    <w:rsid w:val="00C853E5"/>
    <w:rsid w:val="00C862B3"/>
    <w:rsid w:val="00C8654C"/>
    <w:rsid w:val="00C87413"/>
    <w:rsid w:val="00C901C4"/>
    <w:rsid w:val="00C90590"/>
    <w:rsid w:val="00C909D4"/>
    <w:rsid w:val="00C917DE"/>
    <w:rsid w:val="00C925B8"/>
    <w:rsid w:val="00C92BD6"/>
    <w:rsid w:val="00C94040"/>
    <w:rsid w:val="00C947D6"/>
    <w:rsid w:val="00C94E3E"/>
    <w:rsid w:val="00C95B5A"/>
    <w:rsid w:val="00C95C11"/>
    <w:rsid w:val="00C96CA8"/>
    <w:rsid w:val="00C97727"/>
    <w:rsid w:val="00C97A77"/>
    <w:rsid w:val="00CA1D36"/>
    <w:rsid w:val="00CA4CB2"/>
    <w:rsid w:val="00CA53C1"/>
    <w:rsid w:val="00CA64BC"/>
    <w:rsid w:val="00CA6B92"/>
    <w:rsid w:val="00CA6C0B"/>
    <w:rsid w:val="00CA7124"/>
    <w:rsid w:val="00CB016D"/>
    <w:rsid w:val="00CB0176"/>
    <w:rsid w:val="00CB1AEB"/>
    <w:rsid w:val="00CB1D9A"/>
    <w:rsid w:val="00CB2E76"/>
    <w:rsid w:val="00CB31EA"/>
    <w:rsid w:val="00CB3D4E"/>
    <w:rsid w:val="00CB4896"/>
    <w:rsid w:val="00CB544C"/>
    <w:rsid w:val="00CB75A4"/>
    <w:rsid w:val="00CC0579"/>
    <w:rsid w:val="00CC107B"/>
    <w:rsid w:val="00CC1EF7"/>
    <w:rsid w:val="00CC21DE"/>
    <w:rsid w:val="00CC28C8"/>
    <w:rsid w:val="00CC4A63"/>
    <w:rsid w:val="00CC56BB"/>
    <w:rsid w:val="00CC5952"/>
    <w:rsid w:val="00CC5EA9"/>
    <w:rsid w:val="00CC6003"/>
    <w:rsid w:val="00CD02BA"/>
    <w:rsid w:val="00CD0B64"/>
    <w:rsid w:val="00CD255C"/>
    <w:rsid w:val="00CD30C0"/>
    <w:rsid w:val="00CD30F9"/>
    <w:rsid w:val="00CD4792"/>
    <w:rsid w:val="00CD572C"/>
    <w:rsid w:val="00CD5A9D"/>
    <w:rsid w:val="00CD7DE8"/>
    <w:rsid w:val="00CE0085"/>
    <w:rsid w:val="00CE163F"/>
    <w:rsid w:val="00CE18B8"/>
    <w:rsid w:val="00CE210E"/>
    <w:rsid w:val="00CE3331"/>
    <w:rsid w:val="00CE36DF"/>
    <w:rsid w:val="00CE37A8"/>
    <w:rsid w:val="00CE3B9B"/>
    <w:rsid w:val="00CE3D9C"/>
    <w:rsid w:val="00CE5CC0"/>
    <w:rsid w:val="00CE6056"/>
    <w:rsid w:val="00CE66A6"/>
    <w:rsid w:val="00CE6944"/>
    <w:rsid w:val="00CE7011"/>
    <w:rsid w:val="00CE70DF"/>
    <w:rsid w:val="00CF0C05"/>
    <w:rsid w:val="00CF2796"/>
    <w:rsid w:val="00CF2AEB"/>
    <w:rsid w:val="00CF3FA0"/>
    <w:rsid w:val="00CF5856"/>
    <w:rsid w:val="00CF6BAC"/>
    <w:rsid w:val="00CF7504"/>
    <w:rsid w:val="00CF7A83"/>
    <w:rsid w:val="00CF7F81"/>
    <w:rsid w:val="00D01C0B"/>
    <w:rsid w:val="00D01C12"/>
    <w:rsid w:val="00D03DDA"/>
    <w:rsid w:val="00D053FF"/>
    <w:rsid w:val="00D06A12"/>
    <w:rsid w:val="00D10EC9"/>
    <w:rsid w:val="00D12906"/>
    <w:rsid w:val="00D1303A"/>
    <w:rsid w:val="00D131C1"/>
    <w:rsid w:val="00D135CC"/>
    <w:rsid w:val="00D15D02"/>
    <w:rsid w:val="00D166F3"/>
    <w:rsid w:val="00D16A84"/>
    <w:rsid w:val="00D17F93"/>
    <w:rsid w:val="00D202EC"/>
    <w:rsid w:val="00D20A65"/>
    <w:rsid w:val="00D21302"/>
    <w:rsid w:val="00D21D83"/>
    <w:rsid w:val="00D21DA2"/>
    <w:rsid w:val="00D23343"/>
    <w:rsid w:val="00D23689"/>
    <w:rsid w:val="00D24341"/>
    <w:rsid w:val="00D24B65"/>
    <w:rsid w:val="00D30593"/>
    <w:rsid w:val="00D31341"/>
    <w:rsid w:val="00D31936"/>
    <w:rsid w:val="00D321D7"/>
    <w:rsid w:val="00D33A20"/>
    <w:rsid w:val="00D33D57"/>
    <w:rsid w:val="00D3450F"/>
    <w:rsid w:val="00D352E7"/>
    <w:rsid w:val="00D369FA"/>
    <w:rsid w:val="00D403BF"/>
    <w:rsid w:val="00D404EB"/>
    <w:rsid w:val="00D41633"/>
    <w:rsid w:val="00D417FD"/>
    <w:rsid w:val="00D426C1"/>
    <w:rsid w:val="00D42892"/>
    <w:rsid w:val="00D42B33"/>
    <w:rsid w:val="00D431ED"/>
    <w:rsid w:val="00D44CFE"/>
    <w:rsid w:val="00D45FF4"/>
    <w:rsid w:val="00D463A4"/>
    <w:rsid w:val="00D464C6"/>
    <w:rsid w:val="00D46914"/>
    <w:rsid w:val="00D46D27"/>
    <w:rsid w:val="00D50135"/>
    <w:rsid w:val="00D51713"/>
    <w:rsid w:val="00D517E2"/>
    <w:rsid w:val="00D51EC8"/>
    <w:rsid w:val="00D52D3C"/>
    <w:rsid w:val="00D53718"/>
    <w:rsid w:val="00D53A2E"/>
    <w:rsid w:val="00D5404C"/>
    <w:rsid w:val="00D55460"/>
    <w:rsid w:val="00D55613"/>
    <w:rsid w:val="00D56CC3"/>
    <w:rsid w:val="00D56F57"/>
    <w:rsid w:val="00D573D4"/>
    <w:rsid w:val="00D5789C"/>
    <w:rsid w:val="00D603B8"/>
    <w:rsid w:val="00D634DF"/>
    <w:rsid w:val="00D64CE5"/>
    <w:rsid w:val="00D66218"/>
    <w:rsid w:val="00D6694A"/>
    <w:rsid w:val="00D67797"/>
    <w:rsid w:val="00D7184E"/>
    <w:rsid w:val="00D727CD"/>
    <w:rsid w:val="00D72EE8"/>
    <w:rsid w:val="00D7323F"/>
    <w:rsid w:val="00D74091"/>
    <w:rsid w:val="00D75D05"/>
    <w:rsid w:val="00D767B4"/>
    <w:rsid w:val="00D76DA9"/>
    <w:rsid w:val="00D77B7D"/>
    <w:rsid w:val="00D80379"/>
    <w:rsid w:val="00D809B0"/>
    <w:rsid w:val="00D822EA"/>
    <w:rsid w:val="00D830D4"/>
    <w:rsid w:val="00D83B4A"/>
    <w:rsid w:val="00D84A4E"/>
    <w:rsid w:val="00D84CFA"/>
    <w:rsid w:val="00D84DE2"/>
    <w:rsid w:val="00D85750"/>
    <w:rsid w:val="00D85A34"/>
    <w:rsid w:val="00D865B3"/>
    <w:rsid w:val="00D86C4B"/>
    <w:rsid w:val="00D90951"/>
    <w:rsid w:val="00D91856"/>
    <w:rsid w:val="00D92115"/>
    <w:rsid w:val="00D92944"/>
    <w:rsid w:val="00D92DB5"/>
    <w:rsid w:val="00D979FE"/>
    <w:rsid w:val="00DA243A"/>
    <w:rsid w:val="00DA245F"/>
    <w:rsid w:val="00DA264A"/>
    <w:rsid w:val="00DA325B"/>
    <w:rsid w:val="00DA3EFC"/>
    <w:rsid w:val="00DA5321"/>
    <w:rsid w:val="00DA58CD"/>
    <w:rsid w:val="00DB079D"/>
    <w:rsid w:val="00DB1134"/>
    <w:rsid w:val="00DB1AB8"/>
    <w:rsid w:val="00DB2D9F"/>
    <w:rsid w:val="00DB32CF"/>
    <w:rsid w:val="00DB3BB5"/>
    <w:rsid w:val="00DB4BDF"/>
    <w:rsid w:val="00DB6B32"/>
    <w:rsid w:val="00DB7254"/>
    <w:rsid w:val="00DB7652"/>
    <w:rsid w:val="00DB7AA5"/>
    <w:rsid w:val="00DC28A8"/>
    <w:rsid w:val="00DC389A"/>
    <w:rsid w:val="00DC4BAB"/>
    <w:rsid w:val="00DC5209"/>
    <w:rsid w:val="00DC5579"/>
    <w:rsid w:val="00DC75E5"/>
    <w:rsid w:val="00DC7B0B"/>
    <w:rsid w:val="00DD0B73"/>
    <w:rsid w:val="00DD13E4"/>
    <w:rsid w:val="00DD24F1"/>
    <w:rsid w:val="00DD4578"/>
    <w:rsid w:val="00DD66F5"/>
    <w:rsid w:val="00DD7A67"/>
    <w:rsid w:val="00DE00D4"/>
    <w:rsid w:val="00DE05C9"/>
    <w:rsid w:val="00DE06FA"/>
    <w:rsid w:val="00DE1B95"/>
    <w:rsid w:val="00DE36E7"/>
    <w:rsid w:val="00DE53CC"/>
    <w:rsid w:val="00DE59C2"/>
    <w:rsid w:val="00DE5B2C"/>
    <w:rsid w:val="00DE6C67"/>
    <w:rsid w:val="00DE7960"/>
    <w:rsid w:val="00DF0829"/>
    <w:rsid w:val="00DF0FAF"/>
    <w:rsid w:val="00DF14F2"/>
    <w:rsid w:val="00DF1F15"/>
    <w:rsid w:val="00DF3843"/>
    <w:rsid w:val="00DF3934"/>
    <w:rsid w:val="00DF4E99"/>
    <w:rsid w:val="00DF5160"/>
    <w:rsid w:val="00DF5484"/>
    <w:rsid w:val="00DF54A5"/>
    <w:rsid w:val="00DF6321"/>
    <w:rsid w:val="00DF78D4"/>
    <w:rsid w:val="00E00768"/>
    <w:rsid w:val="00E0196B"/>
    <w:rsid w:val="00E01B63"/>
    <w:rsid w:val="00E03170"/>
    <w:rsid w:val="00E04CD4"/>
    <w:rsid w:val="00E05336"/>
    <w:rsid w:val="00E058A9"/>
    <w:rsid w:val="00E06696"/>
    <w:rsid w:val="00E06CA8"/>
    <w:rsid w:val="00E077F4"/>
    <w:rsid w:val="00E10056"/>
    <w:rsid w:val="00E10996"/>
    <w:rsid w:val="00E10C27"/>
    <w:rsid w:val="00E1211F"/>
    <w:rsid w:val="00E128BA"/>
    <w:rsid w:val="00E12980"/>
    <w:rsid w:val="00E13A0B"/>
    <w:rsid w:val="00E14AD5"/>
    <w:rsid w:val="00E14C25"/>
    <w:rsid w:val="00E1627F"/>
    <w:rsid w:val="00E166F3"/>
    <w:rsid w:val="00E167CC"/>
    <w:rsid w:val="00E20CA1"/>
    <w:rsid w:val="00E21188"/>
    <w:rsid w:val="00E21DCC"/>
    <w:rsid w:val="00E26003"/>
    <w:rsid w:val="00E26851"/>
    <w:rsid w:val="00E30359"/>
    <w:rsid w:val="00E30CD5"/>
    <w:rsid w:val="00E318A5"/>
    <w:rsid w:val="00E31DD9"/>
    <w:rsid w:val="00E31EC7"/>
    <w:rsid w:val="00E326AF"/>
    <w:rsid w:val="00E3276F"/>
    <w:rsid w:val="00E32D18"/>
    <w:rsid w:val="00E338A2"/>
    <w:rsid w:val="00E33C64"/>
    <w:rsid w:val="00E33D26"/>
    <w:rsid w:val="00E33F2F"/>
    <w:rsid w:val="00E3511D"/>
    <w:rsid w:val="00E3622B"/>
    <w:rsid w:val="00E401DC"/>
    <w:rsid w:val="00E4090E"/>
    <w:rsid w:val="00E41997"/>
    <w:rsid w:val="00E42731"/>
    <w:rsid w:val="00E4283C"/>
    <w:rsid w:val="00E432B8"/>
    <w:rsid w:val="00E43A16"/>
    <w:rsid w:val="00E44209"/>
    <w:rsid w:val="00E4525E"/>
    <w:rsid w:val="00E47722"/>
    <w:rsid w:val="00E5001B"/>
    <w:rsid w:val="00E50CA1"/>
    <w:rsid w:val="00E51077"/>
    <w:rsid w:val="00E511A9"/>
    <w:rsid w:val="00E52329"/>
    <w:rsid w:val="00E54B99"/>
    <w:rsid w:val="00E54D4C"/>
    <w:rsid w:val="00E558F3"/>
    <w:rsid w:val="00E55B0A"/>
    <w:rsid w:val="00E56A08"/>
    <w:rsid w:val="00E57FFB"/>
    <w:rsid w:val="00E60516"/>
    <w:rsid w:val="00E62CFF"/>
    <w:rsid w:val="00E65817"/>
    <w:rsid w:val="00E661D2"/>
    <w:rsid w:val="00E67E34"/>
    <w:rsid w:val="00E70EB9"/>
    <w:rsid w:val="00E7227A"/>
    <w:rsid w:val="00E731C7"/>
    <w:rsid w:val="00E7382A"/>
    <w:rsid w:val="00E74366"/>
    <w:rsid w:val="00E751CB"/>
    <w:rsid w:val="00E7590C"/>
    <w:rsid w:val="00E7631E"/>
    <w:rsid w:val="00E7715A"/>
    <w:rsid w:val="00E80F71"/>
    <w:rsid w:val="00E81819"/>
    <w:rsid w:val="00E82280"/>
    <w:rsid w:val="00E82786"/>
    <w:rsid w:val="00E82C15"/>
    <w:rsid w:val="00E8403A"/>
    <w:rsid w:val="00E849BC"/>
    <w:rsid w:val="00E84B58"/>
    <w:rsid w:val="00E84FF2"/>
    <w:rsid w:val="00E84FF7"/>
    <w:rsid w:val="00E85575"/>
    <w:rsid w:val="00E85594"/>
    <w:rsid w:val="00E85E4F"/>
    <w:rsid w:val="00E869D2"/>
    <w:rsid w:val="00E874D4"/>
    <w:rsid w:val="00E87DED"/>
    <w:rsid w:val="00E94992"/>
    <w:rsid w:val="00E952B6"/>
    <w:rsid w:val="00E966F3"/>
    <w:rsid w:val="00EA09DC"/>
    <w:rsid w:val="00EA0B7A"/>
    <w:rsid w:val="00EA2FDC"/>
    <w:rsid w:val="00EA3A9A"/>
    <w:rsid w:val="00EA43D8"/>
    <w:rsid w:val="00EA47EA"/>
    <w:rsid w:val="00EA5CB4"/>
    <w:rsid w:val="00EA729E"/>
    <w:rsid w:val="00EB1C94"/>
    <w:rsid w:val="00EB1D21"/>
    <w:rsid w:val="00EB2D96"/>
    <w:rsid w:val="00EB2E4D"/>
    <w:rsid w:val="00EB3221"/>
    <w:rsid w:val="00EB35AE"/>
    <w:rsid w:val="00EB4A47"/>
    <w:rsid w:val="00EB591E"/>
    <w:rsid w:val="00EB73DA"/>
    <w:rsid w:val="00EC0152"/>
    <w:rsid w:val="00EC12A2"/>
    <w:rsid w:val="00EC1501"/>
    <w:rsid w:val="00EC16EC"/>
    <w:rsid w:val="00EC1DE4"/>
    <w:rsid w:val="00EC64B1"/>
    <w:rsid w:val="00EC6C76"/>
    <w:rsid w:val="00EC7EC5"/>
    <w:rsid w:val="00ED1DE9"/>
    <w:rsid w:val="00ED2982"/>
    <w:rsid w:val="00ED31DB"/>
    <w:rsid w:val="00ED44F5"/>
    <w:rsid w:val="00ED5452"/>
    <w:rsid w:val="00EE0689"/>
    <w:rsid w:val="00EE1523"/>
    <w:rsid w:val="00EE1A19"/>
    <w:rsid w:val="00EE245E"/>
    <w:rsid w:val="00EE2568"/>
    <w:rsid w:val="00EE3806"/>
    <w:rsid w:val="00EE3AA2"/>
    <w:rsid w:val="00EE4D95"/>
    <w:rsid w:val="00EE55F3"/>
    <w:rsid w:val="00EF01F4"/>
    <w:rsid w:val="00EF098E"/>
    <w:rsid w:val="00EF11BD"/>
    <w:rsid w:val="00EF18E6"/>
    <w:rsid w:val="00EF274C"/>
    <w:rsid w:val="00EF2A2F"/>
    <w:rsid w:val="00EF68A9"/>
    <w:rsid w:val="00F00062"/>
    <w:rsid w:val="00F00FB0"/>
    <w:rsid w:val="00F01B4E"/>
    <w:rsid w:val="00F01FEF"/>
    <w:rsid w:val="00F02A45"/>
    <w:rsid w:val="00F031AB"/>
    <w:rsid w:val="00F036FB"/>
    <w:rsid w:val="00F04D21"/>
    <w:rsid w:val="00F0596B"/>
    <w:rsid w:val="00F05EB1"/>
    <w:rsid w:val="00F10007"/>
    <w:rsid w:val="00F11412"/>
    <w:rsid w:val="00F1235E"/>
    <w:rsid w:val="00F1239E"/>
    <w:rsid w:val="00F1261A"/>
    <w:rsid w:val="00F12FD1"/>
    <w:rsid w:val="00F1672A"/>
    <w:rsid w:val="00F1688A"/>
    <w:rsid w:val="00F1790F"/>
    <w:rsid w:val="00F21336"/>
    <w:rsid w:val="00F2165E"/>
    <w:rsid w:val="00F22160"/>
    <w:rsid w:val="00F22D1F"/>
    <w:rsid w:val="00F23024"/>
    <w:rsid w:val="00F23EBB"/>
    <w:rsid w:val="00F23ECA"/>
    <w:rsid w:val="00F2469F"/>
    <w:rsid w:val="00F26D6E"/>
    <w:rsid w:val="00F26E83"/>
    <w:rsid w:val="00F277B5"/>
    <w:rsid w:val="00F27B81"/>
    <w:rsid w:val="00F303D4"/>
    <w:rsid w:val="00F306B1"/>
    <w:rsid w:val="00F30B49"/>
    <w:rsid w:val="00F3150E"/>
    <w:rsid w:val="00F315C4"/>
    <w:rsid w:val="00F31EDB"/>
    <w:rsid w:val="00F32BB7"/>
    <w:rsid w:val="00F32D75"/>
    <w:rsid w:val="00F3382F"/>
    <w:rsid w:val="00F33AF3"/>
    <w:rsid w:val="00F33FF7"/>
    <w:rsid w:val="00F353A4"/>
    <w:rsid w:val="00F3607D"/>
    <w:rsid w:val="00F36B81"/>
    <w:rsid w:val="00F37A3E"/>
    <w:rsid w:val="00F37CEB"/>
    <w:rsid w:val="00F41CA5"/>
    <w:rsid w:val="00F420AA"/>
    <w:rsid w:val="00F420AC"/>
    <w:rsid w:val="00F43281"/>
    <w:rsid w:val="00F44D94"/>
    <w:rsid w:val="00F46462"/>
    <w:rsid w:val="00F468CB"/>
    <w:rsid w:val="00F470E4"/>
    <w:rsid w:val="00F50879"/>
    <w:rsid w:val="00F533D9"/>
    <w:rsid w:val="00F535C1"/>
    <w:rsid w:val="00F56E07"/>
    <w:rsid w:val="00F57632"/>
    <w:rsid w:val="00F5764F"/>
    <w:rsid w:val="00F60788"/>
    <w:rsid w:val="00F60B34"/>
    <w:rsid w:val="00F60F80"/>
    <w:rsid w:val="00F618EE"/>
    <w:rsid w:val="00F61A70"/>
    <w:rsid w:val="00F61B33"/>
    <w:rsid w:val="00F623A9"/>
    <w:rsid w:val="00F649E5"/>
    <w:rsid w:val="00F653E4"/>
    <w:rsid w:val="00F65425"/>
    <w:rsid w:val="00F6582A"/>
    <w:rsid w:val="00F65B8C"/>
    <w:rsid w:val="00F65DF4"/>
    <w:rsid w:val="00F664A1"/>
    <w:rsid w:val="00F702A3"/>
    <w:rsid w:val="00F72088"/>
    <w:rsid w:val="00F73607"/>
    <w:rsid w:val="00F736B3"/>
    <w:rsid w:val="00F73CBF"/>
    <w:rsid w:val="00F74FFE"/>
    <w:rsid w:val="00F75876"/>
    <w:rsid w:val="00F75D39"/>
    <w:rsid w:val="00F77380"/>
    <w:rsid w:val="00F81B45"/>
    <w:rsid w:val="00F81E00"/>
    <w:rsid w:val="00F833F1"/>
    <w:rsid w:val="00F842F3"/>
    <w:rsid w:val="00F844D9"/>
    <w:rsid w:val="00F8484E"/>
    <w:rsid w:val="00F86309"/>
    <w:rsid w:val="00F8656A"/>
    <w:rsid w:val="00F86BB1"/>
    <w:rsid w:val="00F86CCD"/>
    <w:rsid w:val="00F872B9"/>
    <w:rsid w:val="00F877FE"/>
    <w:rsid w:val="00F87A23"/>
    <w:rsid w:val="00F87B1B"/>
    <w:rsid w:val="00F906F1"/>
    <w:rsid w:val="00F908F3"/>
    <w:rsid w:val="00F91665"/>
    <w:rsid w:val="00F917C6"/>
    <w:rsid w:val="00F93002"/>
    <w:rsid w:val="00F9544B"/>
    <w:rsid w:val="00F95530"/>
    <w:rsid w:val="00FA03BF"/>
    <w:rsid w:val="00FA0879"/>
    <w:rsid w:val="00FA0E07"/>
    <w:rsid w:val="00FA2C4E"/>
    <w:rsid w:val="00FA3705"/>
    <w:rsid w:val="00FA3A7C"/>
    <w:rsid w:val="00FA3D7A"/>
    <w:rsid w:val="00FA42AD"/>
    <w:rsid w:val="00FA44CD"/>
    <w:rsid w:val="00FA5556"/>
    <w:rsid w:val="00FA6E33"/>
    <w:rsid w:val="00FA7186"/>
    <w:rsid w:val="00FB0815"/>
    <w:rsid w:val="00FB0992"/>
    <w:rsid w:val="00FB09B9"/>
    <w:rsid w:val="00FB0BB6"/>
    <w:rsid w:val="00FB203B"/>
    <w:rsid w:val="00FB373A"/>
    <w:rsid w:val="00FB38D6"/>
    <w:rsid w:val="00FB4E29"/>
    <w:rsid w:val="00FB4FBF"/>
    <w:rsid w:val="00FB52AF"/>
    <w:rsid w:val="00FB5AC9"/>
    <w:rsid w:val="00FB6011"/>
    <w:rsid w:val="00FB6170"/>
    <w:rsid w:val="00FB648F"/>
    <w:rsid w:val="00FB6905"/>
    <w:rsid w:val="00FB6EBD"/>
    <w:rsid w:val="00FB74E8"/>
    <w:rsid w:val="00FC1F66"/>
    <w:rsid w:val="00FC2236"/>
    <w:rsid w:val="00FC231C"/>
    <w:rsid w:val="00FC249F"/>
    <w:rsid w:val="00FC2622"/>
    <w:rsid w:val="00FC3BB7"/>
    <w:rsid w:val="00FC3EBA"/>
    <w:rsid w:val="00FC4167"/>
    <w:rsid w:val="00FC790C"/>
    <w:rsid w:val="00FD1A05"/>
    <w:rsid w:val="00FD1A40"/>
    <w:rsid w:val="00FD1BAF"/>
    <w:rsid w:val="00FD317D"/>
    <w:rsid w:val="00FD4588"/>
    <w:rsid w:val="00FD4C0C"/>
    <w:rsid w:val="00FD54AB"/>
    <w:rsid w:val="00FD5707"/>
    <w:rsid w:val="00FD593D"/>
    <w:rsid w:val="00FD6BA5"/>
    <w:rsid w:val="00FD6EA9"/>
    <w:rsid w:val="00FD736D"/>
    <w:rsid w:val="00FE01B2"/>
    <w:rsid w:val="00FE152B"/>
    <w:rsid w:val="00FE15E3"/>
    <w:rsid w:val="00FE1DE5"/>
    <w:rsid w:val="00FE3F69"/>
    <w:rsid w:val="00FE48B4"/>
    <w:rsid w:val="00FE4AA8"/>
    <w:rsid w:val="00FE511B"/>
    <w:rsid w:val="00FE55CD"/>
    <w:rsid w:val="00FE60D7"/>
    <w:rsid w:val="00FE781B"/>
    <w:rsid w:val="00FF1C00"/>
    <w:rsid w:val="00FF2507"/>
    <w:rsid w:val="00FF317C"/>
    <w:rsid w:val="00FF510B"/>
    <w:rsid w:val="00FF5DF3"/>
    <w:rsid w:val="00FF6468"/>
    <w:rsid w:val="00FF6595"/>
    <w:rsid w:val="00FF7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81C4E9"/>
  <w15:chartTrackingRefBased/>
  <w15:docId w15:val="{0C4C7272-1D6D-461D-AF8F-2C76E3F20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E3F"/>
    <w:pPr>
      <w:suppressAutoHyphens/>
      <w:spacing w:after="200" w:line="276" w:lineRule="auto"/>
    </w:pPr>
    <w:rPr>
      <w:rFonts w:ascii="Calibri" w:eastAsia="Arial Unicode MS" w:hAnsi="Calibri" w:cs="Calibri"/>
      <w:kern w:val="1"/>
      <w:lang w:eastAsia="ar-SA"/>
    </w:rPr>
  </w:style>
  <w:style w:type="paragraph" w:styleId="Heading1">
    <w:name w:val="heading 1"/>
    <w:basedOn w:val="Normal"/>
    <w:next w:val="Normal"/>
    <w:link w:val="Heading1Char"/>
    <w:uiPriority w:val="9"/>
    <w:qFormat/>
    <w:rsid w:val="00373307"/>
    <w:pPr>
      <w:keepNext/>
      <w:keepLines/>
      <w:suppressAutoHyphens w:val="0"/>
      <w:spacing w:before="240" w:after="0" w:line="259" w:lineRule="auto"/>
      <w:outlineLvl w:val="0"/>
    </w:pPr>
    <w:rPr>
      <w:rFonts w:ascii="Arial" w:eastAsiaTheme="majorEastAsia" w:hAnsi="Arial" w:cstheme="majorBidi"/>
      <w:kern w:val="0"/>
      <w:sz w:val="32"/>
      <w:szCs w:val="32"/>
      <w:lang w:eastAsia="en-US"/>
    </w:rPr>
  </w:style>
  <w:style w:type="paragraph" w:styleId="Heading2">
    <w:name w:val="heading 2"/>
    <w:basedOn w:val="Normal"/>
    <w:next w:val="Normal"/>
    <w:link w:val="Heading2Char"/>
    <w:uiPriority w:val="9"/>
    <w:unhideWhenUsed/>
    <w:qFormat/>
    <w:rsid w:val="00373307"/>
    <w:pPr>
      <w:keepNext/>
      <w:keepLines/>
      <w:suppressAutoHyphens w:val="0"/>
      <w:spacing w:before="40" w:after="0" w:line="259" w:lineRule="auto"/>
      <w:outlineLvl w:val="1"/>
    </w:pPr>
    <w:rPr>
      <w:rFonts w:ascii="Arial" w:eastAsiaTheme="majorEastAsia" w:hAnsi="Arial" w:cstheme="majorBidi"/>
      <w:kern w:val="0"/>
      <w:sz w:val="26"/>
      <w:szCs w:val="26"/>
      <w:lang w:eastAsia="en-US"/>
    </w:rPr>
  </w:style>
  <w:style w:type="paragraph" w:styleId="Heading3">
    <w:name w:val="heading 3"/>
    <w:basedOn w:val="Normal"/>
    <w:next w:val="Normal"/>
    <w:link w:val="Heading3Char"/>
    <w:uiPriority w:val="9"/>
    <w:unhideWhenUsed/>
    <w:qFormat/>
    <w:rsid w:val="00373307"/>
    <w:pPr>
      <w:keepNext/>
      <w:keepLines/>
      <w:suppressAutoHyphens w:val="0"/>
      <w:spacing w:before="40" w:after="0" w:line="259" w:lineRule="auto"/>
      <w:outlineLvl w:val="2"/>
    </w:pPr>
    <w:rPr>
      <w:rFonts w:ascii="Arial" w:eastAsiaTheme="majorEastAsia" w:hAnsi="Arial" w:cstheme="majorBidi"/>
      <w:color w:val="000000" w:themeColor="text1"/>
      <w:kern w:val="0"/>
      <w:sz w:val="24"/>
      <w:szCs w:val="24"/>
      <w:lang w:eastAsia="en-US"/>
    </w:rPr>
  </w:style>
  <w:style w:type="paragraph" w:styleId="Heading4">
    <w:name w:val="heading 4"/>
    <w:basedOn w:val="Normal"/>
    <w:next w:val="Normal"/>
    <w:link w:val="Heading4Char"/>
    <w:uiPriority w:val="9"/>
    <w:semiHidden/>
    <w:unhideWhenUsed/>
    <w:qFormat/>
    <w:rsid w:val="00373307"/>
    <w:pPr>
      <w:keepNext/>
      <w:keepLines/>
      <w:suppressAutoHyphens w:val="0"/>
      <w:spacing w:before="40" w:after="0" w:line="259" w:lineRule="auto"/>
      <w:outlineLvl w:val="3"/>
    </w:pPr>
    <w:rPr>
      <w:rFonts w:ascii="Arial" w:eastAsiaTheme="majorEastAsia" w:hAnsi="Arial" w:cstheme="majorBidi"/>
      <w:i/>
      <w:iCs/>
      <w:color w:val="000000" w:themeColor="text1"/>
      <w:kern w:val="0"/>
      <w:lang w:eastAsia="en-US"/>
    </w:rPr>
  </w:style>
  <w:style w:type="paragraph" w:styleId="Heading5">
    <w:name w:val="heading 5"/>
    <w:basedOn w:val="Normal"/>
    <w:next w:val="Normal"/>
    <w:link w:val="Heading5Char"/>
    <w:uiPriority w:val="9"/>
    <w:semiHidden/>
    <w:unhideWhenUsed/>
    <w:qFormat/>
    <w:rsid w:val="006F130B"/>
    <w:pPr>
      <w:keepNext/>
      <w:keepLines/>
      <w:suppressAutoHyphens w:val="0"/>
      <w:spacing w:before="40" w:after="0" w:line="259" w:lineRule="auto"/>
      <w:outlineLvl w:val="4"/>
    </w:pPr>
    <w:rPr>
      <w:rFonts w:ascii="Arial" w:eastAsiaTheme="majorEastAsia" w:hAnsi="Arial" w:cstheme="majorBidi"/>
      <w:color w:val="2E74B5" w:themeColor="accent1" w:themeShade="BF"/>
      <w:kern w:val="0"/>
      <w:lang w:eastAsia="en-US"/>
    </w:rPr>
  </w:style>
  <w:style w:type="paragraph" w:styleId="Heading6">
    <w:name w:val="heading 6"/>
    <w:basedOn w:val="Normal"/>
    <w:next w:val="Normal"/>
    <w:link w:val="Heading6Char"/>
    <w:uiPriority w:val="9"/>
    <w:semiHidden/>
    <w:unhideWhenUsed/>
    <w:qFormat/>
    <w:rsid w:val="006F130B"/>
    <w:pPr>
      <w:keepNext/>
      <w:keepLines/>
      <w:suppressAutoHyphens w:val="0"/>
      <w:spacing w:before="40" w:after="0" w:line="259" w:lineRule="auto"/>
      <w:outlineLvl w:val="5"/>
    </w:pPr>
    <w:rPr>
      <w:rFonts w:ascii="Arial" w:eastAsiaTheme="majorEastAsia" w:hAnsi="Arial" w:cstheme="majorBidi"/>
      <w:color w:val="1F4D78" w:themeColor="accent1" w:themeShade="7F"/>
      <w:kern w:val="0"/>
      <w:lang w:eastAsia="en-US"/>
    </w:rPr>
  </w:style>
  <w:style w:type="paragraph" w:styleId="Heading7">
    <w:name w:val="heading 7"/>
    <w:basedOn w:val="Normal"/>
    <w:next w:val="Normal"/>
    <w:link w:val="Heading7Char"/>
    <w:uiPriority w:val="9"/>
    <w:semiHidden/>
    <w:unhideWhenUsed/>
    <w:qFormat/>
    <w:rsid w:val="006F130B"/>
    <w:pPr>
      <w:keepNext/>
      <w:keepLines/>
      <w:suppressAutoHyphens w:val="0"/>
      <w:spacing w:before="40" w:after="0" w:line="259" w:lineRule="auto"/>
      <w:outlineLvl w:val="6"/>
    </w:pPr>
    <w:rPr>
      <w:rFonts w:ascii="Arial" w:eastAsiaTheme="majorEastAsia" w:hAnsi="Arial" w:cstheme="majorBidi"/>
      <w:i/>
      <w:iCs/>
      <w:color w:val="1F4D78" w:themeColor="accent1" w:themeShade="7F"/>
      <w:kern w:val="0"/>
      <w:lang w:eastAsia="en-US"/>
    </w:rPr>
  </w:style>
  <w:style w:type="paragraph" w:styleId="Heading8">
    <w:name w:val="heading 8"/>
    <w:basedOn w:val="Normal"/>
    <w:next w:val="Normal"/>
    <w:link w:val="Heading8Char"/>
    <w:uiPriority w:val="9"/>
    <w:semiHidden/>
    <w:unhideWhenUsed/>
    <w:qFormat/>
    <w:rsid w:val="006F130B"/>
    <w:pPr>
      <w:keepNext/>
      <w:keepLines/>
      <w:suppressAutoHyphens w:val="0"/>
      <w:spacing w:before="40" w:after="0" w:line="259" w:lineRule="auto"/>
      <w:outlineLvl w:val="7"/>
    </w:pPr>
    <w:rPr>
      <w:rFonts w:ascii="Arial" w:eastAsiaTheme="majorEastAsia" w:hAnsi="Arial" w:cstheme="majorBidi"/>
      <w:color w:val="272727" w:themeColor="text1" w:themeTint="D8"/>
      <w:kern w:val="0"/>
      <w:sz w:val="21"/>
      <w:szCs w:val="21"/>
      <w:lang w:eastAsia="en-US"/>
    </w:rPr>
  </w:style>
  <w:style w:type="paragraph" w:styleId="Heading9">
    <w:name w:val="heading 9"/>
    <w:basedOn w:val="Normal"/>
    <w:next w:val="Normal"/>
    <w:link w:val="Heading9Char"/>
    <w:uiPriority w:val="9"/>
    <w:semiHidden/>
    <w:unhideWhenUsed/>
    <w:qFormat/>
    <w:rsid w:val="006F130B"/>
    <w:pPr>
      <w:keepNext/>
      <w:keepLines/>
      <w:suppressAutoHyphens w:val="0"/>
      <w:spacing w:before="40" w:after="0" w:line="259" w:lineRule="auto"/>
      <w:outlineLvl w:val="8"/>
    </w:pPr>
    <w:rPr>
      <w:rFonts w:ascii="Arial" w:eastAsiaTheme="majorEastAsia" w:hAnsi="Arial" w:cstheme="majorBidi"/>
      <w:i/>
      <w:iCs/>
      <w:color w:val="272727" w:themeColor="text1" w:themeTint="D8"/>
      <w:kern w:val="0"/>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uppressAutoHyphens w:val="0"/>
      <w:spacing w:after="0" w:line="240" w:lineRule="auto"/>
      <w:contextualSpacing/>
    </w:pPr>
    <w:rPr>
      <w:rFonts w:ascii="Arial" w:eastAsiaTheme="majorEastAsia" w:hAnsi="Arial" w:cstheme="majorBidi"/>
      <w:spacing w:val="-10"/>
      <w:kern w:val="28"/>
      <w:sz w:val="56"/>
      <w:szCs w:val="56"/>
      <w:lang w:eastAsia="en-US"/>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suppressAutoHyphens w:val="0"/>
      <w:spacing w:after="160" w:line="259" w:lineRule="auto"/>
    </w:pPr>
    <w:rPr>
      <w:rFonts w:ascii="Arial" w:eastAsiaTheme="minorEastAsia" w:hAnsi="Arial" w:cstheme="minorBidi"/>
      <w:color w:val="000000" w:themeColor="text1"/>
      <w:spacing w:val="15"/>
      <w:kern w:val="0"/>
      <w:lang w:eastAsia="en-US"/>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uppressAutoHyphens w:val="0"/>
      <w:spacing w:before="360" w:after="360" w:line="259" w:lineRule="auto"/>
      <w:ind w:left="864" w:right="864"/>
      <w:jc w:val="center"/>
    </w:pPr>
    <w:rPr>
      <w:rFonts w:ascii="Arial" w:eastAsiaTheme="minorHAnsi" w:hAnsi="Arial" w:cstheme="minorBidi"/>
      <w:i/>
      <w:iCs/>
      <w:color w:val="000000" w:themeColor="text1"/>
      <w:kern w:val="0"/>
      <w:lang w:eastAsia="en-US"/>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suppressAutoHyphens w:val="0"/>
      <w:spacing w:after="160" w:line="259" w:lineRule="auto"/>
      <w:ind w:left="720"/>
      <w:contextualSpacing/>
    </w:pPr>
    <w:rPr>
      <w:rFonts w:ascii="Arial" w:eastAsiaTheme="minorHAnsi" w:hAnsi="Arial" w:cstheme="minorBidi"/>
      <w:color w:val="000000" w:themeColor="text1"/>
      <w:kern w:val="0"/>
      <w:lang w:eastAsia="en-US"/>
    </w:rPr>
  </w:style>
  <w:style w:type="character" w:styleId="Strong">
    <w:name w:val="Strong"/>
    <w:basedOn w:val="DefaultParagraphFont"/>
    <w:uiPriority w:val="22"/>
    <w:qFormat/>
    <w:rsid w:val="007C31F1"/>
    <w:rPr>
      <w:b/>
      <w:bCs/>
    </w:rPr>
  </w:style>
  <w:style w:type="character" w:styleId="Hyperlink">
    <w:name w:val="Hyperlink"/>
    <w:uiPriority w:val="99"/>
    <w:rsid w:val="00400E3F"/>
    <w:rPr>
      <w:color w:val="0000FF"/>
      <w:u w:val="single"/>
    </w:rPr>
  </w:style>
  <w:style w:type="character" w:styleId="Emphasis">
    <w:name w:val="Emphasis"/>
    <w:basedOn w:val="DefaultParagraphFont"/>
    <w:uiPriority w:val="20"/>
    <w:qFormat/>
    <w:rsid w:val="00400E3F"/>
    <w:rPr>
      <w:i/>
      <w:iCs/>
    </w:rPr>
  </w:style>
  <w:style w:type="character" w:customStyle="1" w:styleId="publication-meta-journal">
    <w:name w:val="publication-meta-journal"/>
    <w:basedOn w:val="DefaultParagraphFont"/>
    <w:rsid w:val="00400E3F"/>
  </w:style>
  <w:style w:type="character" w:customStyle="1" w:styleId="publication-meta-date">
    <w:name w:val="publication-meta-date"/>
    <w:basedOn w:val="DefaultParagraphFont"/>
    <w:rsid w:val="00400E3F"/>
  </w:style>
  <w:style w:type="character" w:customStyle="1" w:styleId="ref-overlay2">
    <w:name w:val="ref-overlay2"/>
    <w:basedOn w:val="DefaultParagraphFont"/>
    <w:rsid w:val="00400E3F"/>
    <w:rPr>
      <w:shd w:val="clear" w:color="auto" w:fill="FFFFFF"/>
    </w:rPr>
  </w:style>
  <w:style w:type="character" w:customStyle="1" w:styleId="hlfld-contribauthor">
    <w:name w:val="hlfld-contribauthor"/>
    <w:basedOn w:val="DefaultParagraphFont"/>
    <w:rsid w:val="00400E3F"/>
  </w:style>
  <w:style w:type="character" w:customStyle="1" w:styleId="nlmgiven-names">
    <w:name w:val="nlm_given-names"/>
    <w:basedOn w:val="DefaultParagraphFont"/>
    <w:rsid w:val="00400E3F"/>
  </w:style>
  <w:style w:type="character" w:customStyle="1" w:styleId="nlmyear">
    <w:name w:val="nlm_year"/>
    <w:basedOn w:val="DefaultParagraphFont"/>
    <w:rsid w:val="00400E3F"/>
  </w:style>
  <w:style w:type="character" w:customStyle="1" w:styleId="nlmarticle-title">
    <w:name w:val="nlm_article-title"/>
    <w:basedOn w:val="DefaultParagraphFont"/>
    <w:rsid w:val="00400E3F"/>
  </w:style>
  <w:style w:type="character" w:customStyle="1" w:styleId="nlmfpage">
    <w:name w:val="nlm_fpage"/>
    <w:basedOn w:val="DefaultParagraphFont"/>
    <w:rsid w:val="00400E3F"/>
  </w:style>
  <w:style w:type="character" w:customStyle="1" w:styleId="nlmlpage">
    <w:name w:val="nlm_lpage"/>
    <w:basedOn w:val="DefaultParagraphFont"/>
    <w:rsid w:val="00400E3F"/>
  </w:style>
  <w:style w:type="paragraph" w:styleId="NormalWeb">
    <w:name w:val="Normal (Web)"/>
    <w:basedOn w:val="Normal"/>
    <w:uiPriority w:val="99"/>
    <w:unhideWhenUsed/>
    <w:rsid w:val="00400E3F"/>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journaltitle">
    <w:name w:val="journaltitle"/>
    <w:basedOn w:val="DefaultParagraphFont"/>
    <w:rsid w:val="00400E3F"/>
  </w:style>
  <w:style w:type="character" w:customStyle="1" w:styleId="articlecitationvolume">
    <w:name w:val="articlecitation_volume"/>
    <w:basedOn w:val="DefaultParagraphFont"/>
    <w:rsid w:val="00400E3F"/>
  </w:style>
  <w:style w:type="character" w:customStyle="1" w:styleId="articlecitationpages">
    <w:name w:val="articlecitation_pages"/>
    <w:basedOn w:val="DefaultParagraphFont"/>
    <w:rsid w:val="00400E3F"/>
  </w:style>
  <w:style w:type="character" w:customStyle="1" w:styleId="addmd1">
    <w:name w:val="addmd1"/>
    <w:basedOn w:val="DefaultParagraphFont"/>
    <w:rsid w:val="00375061"/>
    <w:rPr>
      <w:sz w:val="20"/>
      <w:szCs w:val="20"/>
    </w:rPr>
  </w:style>
  <w:style w:type="character" w:styleId="FollowedHyperlink">
    <w:name w:val="FollowedHyperlink"/>
    <w:basedOn w:val="DefaultParagraphFont"/>
    <w:uiPriority w:val="99"/>
    <w:semiHidden/>
    <w:unhideWhenUsed/>
    <w:rsid w:val="00A77CC6"/>
    <w:rPr>
      <w:color w:val="954F72" w:themeColor="followedHyperlink"/>
      <w:u w:val="single"/>
    </w:rPr>
  </w:style>
  <w:style w:type="paragraph" w:customStyle="1" w:styleId="Default">
    <w:name w:val="Default"/>
    <w:rsid w:val="000F45A9"/>
    <w:pPr>
      <w:autoSpaceDE w:val="0"/>
      <w:autoSpaceDN w:val="0"/>
      <w:adjustRightInd w:val="0"/>
      <w:spacing w:after="0" w:line="240" w:lineRule="auto"/>
    </w:pPr>
    <w:rPr>
      <w:rFonts w:ascii="Garamond" w:hAnsi="Garamond" w:cs="Garamond"/>
      <w:color w:val="000000"/>
      <w:sz w:val="24"/>
      <w:szCs w:val="24"/>
    </w:rPr>
  </w:style>
  <w:style w:type="character" w:customStyle="1" w:styleId="apple-converted-space">
    <w:name w:val="apple-converted-space"/>
    <w:basedOn w:val="DefaultParagraphFont"/>
    <w:rsid w:val="00C862B3"/>
  </w:style>
  <w:style w:type="character" w:customStyle="1" w:styleId="tgc">
    <w:name w:val="_tgc"/>
    <w:basedOn w:val="DefaultParagraphFont"/>
    <w:rsid w:val="0071639C"/>
  </w:style>
  <w:style w:type="character" w:styleId="CommentReference">
    <w:name w:val="annotation reference"/>
    <w:basedOn w:val="DefaultParagraphFont"/>
    <w:uiPriority w:val="99"/>
    <w:semiHidden/>
    <w:unhideWhenUsed/>
    <w:rsid w:val="002B1969"/>
    <w:rPr>
      <w:sz w:val="16"/>
      <w:szCs w:val="16"/>
    </w:rPr>
  </w:style>
  <w:style w:type="paragraph" w:styleId="CommentText">
    <w:name w:val="annotation text"/>
    <w:basedOn w:val="Normal"/>
    <w:link w:val="CommentTextChar"/>
    <w:uiPriority w:val="99"/>
    <w:unhideWhenUsed/>
    <w:rsid w:val="002B1969"/>
    <w:pPr>
      <w:spacing w:line="240" w:lineRule="auto"/>
    </w:pPr>
    <w:rPr>
      <w:sz w:val="20"/>
      <w:szCs w:val="20"/>
    </w:rPr>
  </w:style>
  <w:style w:type="character" w:customStyle="1" w:styleId="CommentTextChar">
    <w:name w:val="Comment Text Char"/>
    <w:basedOn w:val="DefaultParagraphFont"/>
    <w:link w:val="CommentText"/>
    <w:uiPriority w:val="99"/>
    <w:rsid w:val="002B1969"/>
    <w:rPr>
      <w:rFonts w:ascii="Calibri" w:eastAsia="Arial Unicode MS" w:hAnsi="Calibri" w:cs="Calibri"/>
      <w:kern w:val="1"/>
      <w:sz w:val="20"/>
      <w:szCs w:val="20"/>
      <w:lang w:eastAsia="ar-SA"/>
    </w:rPr>
  </w:style>
  <w:style w:type="paragraph" w:styleId="CommentSubject">
    <w:name w:val="annotation subject"/>
    <w:basedOn w:val="CommentText"/>
    <w:next w:val="CommentText"/>
    <w:link w:val="CommentSubjectChar"/>
    <w:uiPriority w:val="99"/>
    <w:semiHidden/>
    <w:unhideWhenUsed/>
    <w:rsid w:val="002B1969"/>
    <w:rPr>
      <w:b/>
      <w:bCs/>
    </w:rPr>
  </w:style>
  <w:style w:type="character" w:customStyle="1" w:styleId="CommentSubjectChar">
    <w:name w:val="Comment Subject Char"/>
    <w:basedOn w:val="CommentTextChar"/>
    <w:link w:val="CommentSubject"/>
    <w:uiPriority w:val="99"/>
    <w:semiHidden/>
    <w:rsid w:val="002B1969"/>
    <w:rPr>
      <w:rFonts w:ascii="Calibri" w:eastAsia="Arial Unicode MS" w:hAnsi="Calibri" w:cs="Calibri"/>
      <w:b/>
      <w:bCs/>
      <w:kern w:val="1"/>
      <w:sz w:val="20"/>
      <w:szCs w:val="20"/>
      <w:lang w:eastAsia="ar-SA"/>
    </w:rPr>
  </w:style>
  <w:style w:type="paragraph" w:styleId="BalloonText">
    <w:name w:val="Balloon Text"/>
    <w:basedOn w:val="Normal"/>
    <w:link w:val="BalloonTextChar"/>
    <w:uiPriority w:val="99"/>
    <w:semiHidden/>
    <w:unhideWhenUsed/>
    <w:rsid w:val="002B19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969"/>
    <w:rPr>
      <w:rFonts w:ascii="Segoe UI" w:eastAsia="Arial Unicode MS" w:hAnsi="Segoe UI" w:cs="Segoe UI"/>
      <w:kern w:val="1"/>
      <w:sz w:val="18"/>
      <w:szCs w:val="18"/>
      <w:lang w:eastAsia="ar-SA"/>
    </w:rPr>
  </w:style>
  <w:style w:type="character" w:customStyle="1" w:styleId="hlfld-title2">
    <w:name w:val="hlfld-title2"/>
    <w:basedOn w:val="DefaultParagraphFont"/>
    <w:rsid w:val="00984D5C"/>
  </w:style>
  <w:style w:type="character" w:styleId="HTMLCite">
    <w:name w:val="HTML Cite"/>
    <w:basedOn w:val="DefaultParagraphFont"/>
    <w:uiPriority w:val="99"/>
    <w:semiHidden/>
    <w:unhideWhenUsed/>
    <w:rsid w:val="00984D5C"/>
    <w:rPr>
      <w:i/>
      <w:iCs/>
    </w:rPr>
  </w:style>
  <w:style w:type="character" w:customStyle="1" w:styleId="citationyear1">
    <w:name w:val="citation_year1"/>
    <w:basedOn w:val="DefaultParagraphFont"/>
    <w:rsid w:val="00984D5C"/>
    <w:rPr>
      <w:b/>
      <w:bCs/>
    </w:rPr>
  </w:style>
  <w:style w:type="character" w:customStyle="1" w:styleId="citationvolume1">
    <w:name w:val="citation_volume1"/>
    <w:basedOn w:val="DefaultParagraphFont"/>
    <w:rsid w:val="00984D5C"/>
    <w:rPr>
      <w:i/>
      <w:iCs/>
    </w:rPr>
  </w:style>
  <w:style w:type="character" w:customStyle="1" w:styleId="author">
    <w:name w:val="author"/>
    <w:basedOn w:val="DefaultParagraphFont"/>
    <w:rsid w:val="004F3ADC"/>
  </w:style>
  <w:style w:type="character" w:customStyle="1" w:styleId="text2">
    <w:name w:val="text2"/>
    <w:basedOn w:val="DefaultParagraphFont"/>
    <w:rsid w:val="006508F5"/>
  </w:style>
  <w:style w:type="character" w:customStyle="1" w:styleId="author-ref">
    <w:name w:val="author-ref"/>
    <w:basedOn w:val="DefaultParagraphFont"/>
    <w:rsid w:val="006508F5"/>
  </w:style>
  <w:style w:type="character" w:customStyle="1" w:styleId="title-text">
    <w:name w:val="title-text"/>
    <w:basedOn w:val="DefaultParagraphFont"/>
    <w:rsid w:val="006E0D9A"/>
  </w:style>
  <w:style w:type="character" w:customStyle="1" w:styleId="sr-only1">
    <w:name w:val="sr-only1"/>
    <w:basedOn w:val="DefaultParagraphFont"/>
    <w:rsid w:val="006E0D9A"/>
    <w:rPr>
      <w:bdr w:val="none" w:sz="0" w:space="0" w:color="auto" w:frame="1"/>
    </w:rPr>
  </w:style>
  <w:style w:type="character" w:customStyle="1" w:styleId="size-m">
    <w:name w:val="size-m"/>
    <w:basedOn w:val="DefaultParagraphFont"/>
    <w:rsid w:val="007B72D2"/>
    <w:rPr>
      <w:sz w:val="20"/>
      <w:szCs w:val="20"/>
    </w:rPr>
  </w:style>
  <w:style w:type="character" w:customStyle="1" w:styleId="size-xl">
    <w:name w:val="size-xl"/>
    <w:basedOn w:val="DefaultParagraphFont"/>
    <w:rsid w:val="007B72D2"/>
    <w:rPr>
      <w:sz w:val="30"/>
      <w:szCs w:val="30"/>
    </w:rPr>
  </w:style>
  <w:style w:type="character" w:customStyle="1" w:styleId="entryauthor7">
    <w:name w:val="entryauthor7"/>
    <w:basedOn w:val="DefaultParagraphFont"/>
    <w:rsid w:val="003319B7"/>
    <w:rPr>
      <w:i/>
      <w:iCs/>
      <w:sz w:val="21"/>
      <w:szCs w:val="21"/>
    </w:rPr>
  </w:style>
  <w:style w:type="character" w:customStyle="1" w:styleId="journalname">
    <w:name w:val="journalname"/>
    <w:basedOn w:val="DefaultParagraphFont"/>
    <w:rsid w:val="003319B7"/>
  </w:style>
  <w:style w:type="character" w:customStyle="1" w:styleId="volume">
    <w:name w:val="volume"/>
    <w:basedOn w:val="DefaultParagraphFont"/>
    <w:rsid w:val="003319B7"/>
  </w:style>
  <w:style w:type="character" w:customStyle="1" w:styleId="hlfld-contribauthor2">
    <w:name w:val="hlfld-contribauthor2"/>
    <w:basedOn w:val="DefaultParagraphFont"/>
    <w:rsid w:val="00DE6C67"/>
  </w:style>
  <w:style w:type="paragraph" w:styleId="Header">
    <w:name w:val="header"/>
    <w:basedOn w:val="Normal"/>
    <w:link w:val="HeaderChar"/>
    <w:uiPriority w:val="99"/>
    <w:unhideWhenUsed/>
    <w:rsid w:val="00876F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F69"/>
    <w:rPr>
      <w:rFonts w:ascii="Calibri" w:eastAsia="Arial Unicode MS" w:hAnsi="Calibri" w:cs="Calibri"/>
      <w:kern w:val="1"/>
      <w:lang w:eastAsia="ar-SA"/>
    </w:rPr>
  </w:style>
  <w:style w:type="paragraph" w:styleId="Footer">
    <w:name w:val="footer"/>
    <w:basedOn w:val="Normal"/>
    <w:link w:val="FooterChar"/>
    <w:uiPriority w:val="99"/>
    <w:unhideWhenUsed/>
    <w:rsid w:val="00876F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F69"/>
    <w:rPr>
      <w:rFonts w:ascii="Calibri" w:eastAsia="Arial Unicode MS" w:hAnsi="Calibri" w:cs="Calibri"/>
      <w:kern w:val="1"/>
      <w:lang w:eastAsia="ar-SA"/>
    </w:rPr>
  </w:style>
  <w:style w:type="character" w:customStyle="1" w:styleId="reference-text">
    <w:name w:val="reference-text"/>
    <w:basedOn w:val="DefaultParagraphFont"/>
    <w:rsid w:val="00D135CC"/>
  </w:style>
  <w:style w:type="paragraph" w:customStyle="1" w:styleId="Pa1">
    <w:name w:val="Pa1"/>
    <w:basedOn w:val="Default"/>
    <w:next w:val="Default"/>
    <w:uiPriority w:val="99"/>
    <w:rsid w:val="002872C5"/>
    <w:pPr>
      <w:spacing w:line="191" w:lineRule="atLeast"/>
    </w:pPr>
    <w:rPr>
      <w:rFonts w:ascii="Sabon LT Std" w:hAnsi="Sabon LT Std" w:cstheme="minorBidi"/>
      <w:color w:val="auto"/>
    </w:rPr>
  </w:style>
  <w:style w:type="character" w:customStyle="1" w:styleId="A1">
    <w:name w:val="A1"/>
    <w:uiPriority w:val="99"/>
    <w:rsid w:val="002872C5"/>
    <w:rPr>
      <w:rFonts w:cs="Sabon LT Std"/>
      <w:color w:val="000000"/>
      <w:sz w:val="18"/>
      <w:szCs w:val="18"/>
    </w:rPr>
  </w:style>
  <w:style w:type="character" w:customStyle="1" w:styleId="A3">
    <w:name w:val="A3"/>
    <w:uiPriority w:val="99"/>
    <w:rsid w:val="00F906F1"/>
    <w:rPr>
      <w:rFonts w:cs="Sabon LT Std"/>
      <w:i/>
      <w:iCs/>
      <w:color w:val="000000"/>
      <w:sz w:val="17"/>
      <w:szCs w:val="17"/>
    </w:rPr>
  </w:style>
  <w:style w:type="paragraph" w:customStyle="1" w:styleId="Pa2">
    <w:name w:val="Pa2"/>
    <w:basedOn w:val="Default"/>
    <w:next w:val="Default"/>
    <w:uiPriority w:val="99"/>
    <w:rsid w:val="00F906F1"/>
    <w:pPr>
      <w:spacing w:line="161" w:lineRule="atLeast"/>
    </w:pPr>
    <w:rPr>
      <w:rFonts w:ascii="Univers LT Std" w:hAnsi="Univers LT Std" w:cstheme="minorBidi"/>
      <w:color w:val="auto"/>
    </w:rPr>
  </w:style>
  <w:style w:type="character" w:customStyle="1" w:styleId="author-list1">
    <w:name w:val="author-list1"/>
    <w:basedOn w:val="DefaultParagraphFont"/>
    <w:rsid w:val="00A8720E"/>
    <w:rPr>
      <w:color w:val="8C9296"/>
    </w:rPr>
  </w:style>
  <w:style w:type="paragraph" w:customStyle="1" w:styleId="Pa0">
    <w:name w:val="Pa0"/>
    <w:basedOn w:val="Default"/>
    <w:next w:val="Default"/>
    <w:uiPriority w:val="99"/>
    <w:rsid w:val="006A3107"/>
    <w:pPr>
      <w:spacing w:line="241" w:lineRule="atLeast"/>
    </w:pPr>
    <w:rPr>
      <w:rFonts w:ascii="Frutiger LT Std 45 Light" w:hAnsi="Frutiger LT Std 45 Light" w:cstheme="minorBidi"/>
      <w:color w:val="auto"/>
    </w:rPr>
  </w:style>
  <w:style w:type="character" w:customStyle="1" w:styleId="A0">
    <w:name w:val="A0"/>
    <w:uiPriority w:val="99"/>
    <w:rsid w:val="006A3107"/>
    <w:rPr>
      <w:rFonts w:cs="Frutiger LT Std 45 Light"/>
      <w:color w:val="000000"/>
      <w:sz w:val="68"/>
      <w:szCs w:val="68"/>
    </w:rPr>
  </w:style>
  <w:style w:type="character" w:customStyle="1" w:styleId="emw">
    <w:name w:val="_emw"/>
    <w:basedOn w:val="DefaultParagraphFont"/>
    <w:rsid w:val="00024665"/>
  </w:style>
  <w:style w:type="character" w:customStyle="1" w:styleId="cit">
    <w:name w:val="cit"/>
    <w:basedOn w:val="DefaultParagraphFont"/>
    <w:rsid w:val="005E0F7F"/>
  </w:style>
  <w:style w:type="character" w:customStyle="1" w:styleId="authorsname">
    <w:name w:val="authors__name"/>
    <w:basedOn w:val="DefaultParagraphFont"/>
    <w:rsid w:val="004471D6"/>
  </w:style>
  <w:style w:type="character" w:customStyle="1" w:styleId="authorscontact">
    <w:name w:val="authors__contact"/>
    <w:basedOn w:val="DefaultParagraphFont"/>
    <w:rsid w:val="00DC389A"/>
  </w:style>
  <w:style w:type="paragraph" w:customStyle="1" w:styleId="icon--meta-keyline-before1">
    <w:name w:val="icon--meta-keyline-before1"/>
    <w:basedOn w:val="Normal"/>
    <w:rsid w:val="00DC389A"/>
    <w:pPr>
      <w:suppressAutoHyphens w:val="0"/>
      <w:spacing w:after="0" w:line="240" w:lineRule="auto"/>
    </w:pPr>
    <w:rPr>
      <w:rFonts w:ascii="Times New Roman" w:eastAsia="Times New Roman" w:hAnsi="Times New Roman" w:cs="Times New Roman"/>
      <w:kern w:val="0"/>
      <w:sz w:val="24"/>
      <w:szCs w:val="24"/>
      <w:lang w:eastAsia="en-GB"/>
    </w:rPr>
  </w:style>
  <w:style w:type="character" w:customStyle="1" w:styleId="journaltitle2">
    <w:name w:val="journaltitle2"/>
    <w:basedOn w:val="DefaultParagraphFont"/>
    <w:rsid w:val="00DC389A"/>
  </w:style>
  <w:style w:type="character" w:customStyle="1" w:styleId="articlecitationyear">
    <w:name w:val="articlecitation_year"/>
    <w:basedOn w:val="DefaultParagraphFont"/>
    <w:rsid w:val="00DC389A"/>
  </w:style>
  <w:style w:type="character" w:customStyle="1" w:styleId="al-author-name">
    <w:name w:val="al-author-name"/>
    <w:basedOn w:val="DefaultParagraphFont"/>
    <w:rsid w:val="00BC46BB"/>
  </w:style>
  <w:style w:type="character" w:customStyle="1" w:styleId="al-author-info-wrap1">
    <w:name w:val="al-author-info-wrap1"/>
    <w:basedOn w:val="DefaultParagraphFont"/>
    <w:rsid w:val="00BC46BB"/>
    <w:rPr>
      <w:vanish/>
      <w:webHidden w:val="0"/>
      <w:bdr w:val="single" w:sz="6" w:space="9" w:color="B4BACA" w:frame="1"/>
      <w:shd w:val="clear" w:color="auto" w:fill="FFFFFF"/>
      <w:specVanish w:val="0"/>
    </w:rPr>
  </w:style>
  <w:style w:type="character" w:customStyle="1" w:styleId="name3">
    <w:name w:val="name3"/>
    <w:basedOn w:val="DefaultParagraphFont"/>
    <w:rsid w:val="000B21FE"/>
  </w:style>
  <w:style w:type="character" w:customStyle="1" w:styleId="fm-vol-iss-date">
    <w:name w:val="fm-vol-iss-date"/>
    <w:basedOn w:val="DefaultParagraphFont"/>
    <w:rsid w:val="0023660A"/>
  </w:style>
  <w:style w:type="character" w:customStyle="1" w:styleId="doi1">
    <w:name w:val="doi1"/>
    <w:basedOn w:val="DefaultParagraphFont"/>
    <w:rsid w:val="0023660A"/>
  </w:style>
  <w:style w:type="character" w:customStyle="1" w:styleId="fm-citation-ids-label">
    <w:name w:val="fm-citation-ids-label"/>
    <w:basedOn w:val="DefaultParagraphFont"/>
    <w:rsid w:val="0023660A"/>
  </w:style>
  <w:style w:type="paragraph" w:styleId="TOC1">
    <w:name w:val="toc 1"/>
    <w:basedOn w:val="Normal"/>
    <w:next w:val="Normal"/>
    <w:autoRedefine/>
    <w:uiPriority w:val="39"/>
    <w:unhideWhenUsed/>
    <w:rsid w:val="00302BD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6949">
      <w:bodyDiv w:val="1"/>
      <w:marLeft w:val="0"/>
      <w:marRight w:val="0"/>
      <w:marTop w:val="0"/>
      <w:marBottom w:val="0"/>
      <w:divBdr>
        <w:top w:val="none" w:sz="0" w:space="0" w:color="auto"/>
        <w:left w:val="none" w:sz="0" w:space="0" w:color="auto"/>
        <w:bottom w:val="none" w:sz="0" w:space="0" w:color="auto"/>
        <w:right w:val="none" w:sz="0" w:space="0" w:color="auto"/>
      </w:divBdr>
      <w:divsChild>
        <w:div w:id="1271090261">
          <w:marLeft w:val="0"/>
          <w:marRight w:val="1"/>
          <w:marTop w:val="0"/>
          <w:marBottom w:val="0"/>
          <w:divBdr>
            <w:top w:val="none" w:sz="0" w:space="0" w:color="auto"/>
            <w:left w:val="none" w:sz="0" w:space="0" w:color="auto"/>
            <w:bottom w:val="none" w:sz="0" w:space="0" w:color="auto"/>
            <w:right w:val="none" w:sz="0" w:space="0" w:color="auto"/>
          </w:divBdr>
          <w:divsChild>
            <w:div w:id="2091417150">
              <w:marLeft w:val="0"/>
              <w:marRight w:val="0"/>
              <w:marTop w:val="0"/>
              <w:marBottom w:val="0"/>
              <w:divBdr>
                <w:top w:val="none" w:sz="0" w:space="0" w:color="auto"/>
                <w:left w:val="none" w:sz="0" w:space="0" w:color="auto"/>
                <w:bottom w:val="none" w:sz="0" w:space="0" w:color="auto"/>
                <w:right w:val="none" w:sz="0" w:space="0" w:color="auto"/>
              </w:divBdr>
              <w:divsChild>
                <w:div w:id="1723366819">
                  <w:marLeft w:val="0"/>
                  <w:marRight w:val="1"/>
                  <w:marTop w:val="0"/>
                  <w:marBottom w:val="0"/>
                  <w:divBdr>
                    <w:top w:val="none" w:sz="0" w:space="0" w:color="auto"/>
                    <w:left w:val="none" w:sz="0" w:space="0" w:color="auto"/>
                    <w:bottom w:val="none" w:sz="0" w:space="0" w:color="auto"/>
                    <w:right w:val="none" w:sz="0" w:space="0" w:color="auto"/>
                  </w:divBdr>
                  <w:divsChild>
                    <w:div w:id="100687811">
                      <w:marLeft w:val="0"/>
                      <w:marRight w:val="0"/>
                      <w:marTop w:val="0"/>
                      <w:marBottom w:val="0"/>
                      <w:divBdr>
                        <w:top w:val="none" w:sz="0" w:space="0" w:color="auto"/>
                        <w:left w:val="none" w:sz="0" w:space="0" w:color="auto"/>
                        <w:bottom w:val="none" w:sz="0" w:space="0" w:color="auto"/>
                        <w:right w:val="none" w:sz="0" w:space="0" w:color="auto"/>
                      </w:divBdr>
                      <w:divsChild>
                        <w:div w:id="2059236210">
                          <w:marLeft w:val="0"/>
                          <w:marRight w:val="0"/>
                          <w:marTop w:val="0"/>
                          <w:marBottom w:val="0"/>
                          <w:divBdr>
                            <w:top w:val="none" w:sz="0" w:space="0" w:color="auto"/>
                            <w:left w:val="none" w:sz="0" w:space="0" w:color="auto"/>
                            <w:bottom w:val="none" w:sz="0" w:space="0" w:color="auto"/>
                            <w:right w:val="none" w:sz="0" w:space="0" w:color="auto"/>
                          </w:divBdr>
                          <w:divsChild>
                            <w:div w:id="2032993023">
                              <w:marLeft w:val="0"/>
                              <w:marRight w:val="0"/>
                              <w:marTop w:val="120"/>
                              <w:marBottom w:val="360"/>
                              <w:divBdr>
                                <w:top w:val="none" w:sz="0" w:space="0" w:color="auto"/>
                                <w:left w:val="none" w:sz="0" w:space="0" w:color="auto"/>
                                <w:bottom w:val="none" w:sz="0" w:space="0" w:color="auto"/>
                                <w:right w:val="none" w:sz="0" w:space="0" w:color="auto"/>
                              </w:divBdr>
                              <w:divsChild>
                                <w:div w:id="839736503">
                                  <w:marLeft w:val="0"/>
                                  <w:marRight w:val="0"/>
                                  <w:marTop w:val="0"/>
                                  <w:marBottom w:val="0"/>
                                  <w:divBdr>
                                    <w:top w:val="none" w:sz="0" w:space="0" w:color="auto"/>
                                    <w:left w:val="none" w:sz="0" w:space="0" w:color="auto"/>
                                    <w:bottom w:val="none" w:sz="0" w:space="0" w:color="auto"/>
                                    <w:right w:val="none" w:sz="0" w:space="0" w:color="auto"/>
                                  </w:divBdr>
                                  <w:divsChild>
                                    <w:div w:id="87616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74521">
      <w:bodyDiv w:val="1"/>
      <w:marLeft w:val="0"/>
      <w:marRight w:val="0"/>
      <w:marTop w:val="0"/>
      <w:marBottom w:val="0"/>
      <w:divBdr>
        <w:top w:val="none" w:sz="0" w:space="0" w:color="auto"/>
        <w:left w:val="none" w:sz="0" w:space="0" w:color="auto"/>
        <w:bottom w:val="none" w:sz="0" w:space="0" w:color="auto"/>
        <w:right w:val="none" w:sz="0" w:space="0" w:color="auto"/>
      </w:divBdr>
    </w:div>
    <w:div w:id="40056603">
      <w:bodyDiv w:val="1"/>
      <w:marLeft w:val="0"/>
      <w:marRight w:val="0"/>
      <w:marTop w:val="0"/>
      <w:marBottom w:val="0"/>
      <w:divBdr>
        <w:top w:val="none" w:sz="0" w:space="0" w:color="auto"/>
        <w:left w:val="none" w:sz="0" w:space="0" w:color="auto"/>
        <w:bottom w:val="none" w:sz="0" w:space="0" w:color="auto"/>
        <w:right w:val="none" w:sz="0" w:space="0" w:color="auto"/>
      </w:divBdr>
    </w:div>
    <w:div w:id="59064291">
      <w:bodyDiv w:val="1"/>
      <w:marLeft w:val="0"/>
      <w:marRight w:val="0"/>
      <w:marTop w:val="0"/>
      <w:marBottom w:val="0"/>
      <w:divBdr>
        <w:top w:val="none" w:sz="0" w:space="0" w:color="auto"/>
        <w:left w:val="none" w:sz="0" w:space="0" w:color="auto"/>
        <w:bottom w:val="none" w:sz="0" w:space="0" w:color="auto"/>
        <w:right w:val="none" w:sz="0" w:space="0" w:color="auto"/>
      </w:divBdr>
      <w:divsChild>
        <w:div w:id="609820948">
          <w:marLeft w:val="0"/>
          <w:marRight w:val="0"/>
          <w:marTop w:val="0"/>
          <w:marBottom w:val="0"/>
          <w:divBdr>
            <w:top w:val="single" w:sz="6" w:space="0" w:color="EBEBEB"/>
            <w:left w:val="none" w:sz="0" w:space="0" w:color="auto"/>
            <w:bottom w:val="none" w:sz="0" w:space="0" w:color="auto"/>
            <w:right w:val="none" w:sz="0" w:space="0" w:color="auto"/>
          </w:divBdr>
          <w:divsChild>
            <w:div w:id="1943419806">
              <w:marLeft w:val="0"/>
              <w:marRight w:val="0"/>
              <w:marTop w:val="0"/>
              <w:marBottom w:val="0"/>
              <w:divBdr>
                <w:top w:val="none" w:sz="0" w:space="0" w:color="auto"/>
                <w:left w:val="none" w:sz="0" w:space="0" w:color="auto"/>
                <w:bottom w:val="none" w:sz="0" w:space="0" w:color="auto"/>
                <w:right w:val="none" w:sz="0" w:space="0" w:color="auto"/>
              </w:divBdr>
              <w:divsChild>
                <w:div w:id="1524706080">
                  <w:marLeft w:val="0"/>
                  <w:marRight w:val="0"/>
                  <w:marTop w:val="0"/>
                  <w:marBottom w:val="0"/>
                  <w:divBdr>
                    <w:top w:val="none" w:sz="0" w:space="0" w:color="auto"/>
                    <w:left w:val="none" w:sz="0" w:space="0" w:color="auto"/>
                    <w:bottom w:val="none" w:sz="0" w:space="0" w:color="auto"/>
                    <w:right w:val="none" w:sz="0" w:space="0" w:color="auto"/>
                  </w:divBdr>
                  <w:divsChild>
                    <w:div w:id="1594171093">
                      <w:marLeft w:val="0"/>
                      <w:marRight w:val="0"/>
                      <w:marTop w:val="630"/>
                      <w:marBottom w:val="0"/>
                      <w:divBdr>
                        <w:top w:val="single" w:sz="12" w:space="0" w:color="auto"/>
                        <w:left w:val="none" w:sz="0" w:space="0" w:color="auto"/>
                        <w:bottom w:val="none" w:sz="0" w:space="0" w:color="auto"/>
                        <w:right w:val="none" w:sz="0" w:space="0" w:color="auto"/>
                      </w:divBdr>
                      <w:divsChild>
                        <w:div w:id="218710737">
                          <w:marLeft w:val="0"/>
                          <w:marRight w:val="0"/>
                          <w:marTop w:val="0"/>
                          <w:marBottom w:val="0"/>
                          <w:divBdr>
                            <w:top w:val="none" w:sz="0" w:space="0" w:color="auto"/>
                            <w:left w:val="none" w:sz="0" w:space="0" w:color="auto"/>
                            <w:bottom w:val="none" w:sz="0" w:space="0" w:color="auto"/>
                            <w:right w:val="none" w:sz="0" w:space="0" w:color="auto"/>
                          </w:divBdr>
                          <w:divsChild>
                            <w:div w:id="1519738563">
                              <w:marLeft w:val="0"/>
                              <w:marRight w:val="150"/>
                              <w:marTop w:val="0"/>
                              <w:marBottom w:val="90"/>
                              <w:divBdr>
                                <w:top w:val="none" w:sz="0" w:space="0" w:color="auto"/>
                                <w:left w:val="none" w:sz="0" w:space="0" w:color="auto"/>
                                <w:bottom w:val="none" w:sz="0" w:space="0" w:color="auto"/>
                                <w:right w:val="none" w:sz="0" w:space="0" w:color="auto"/>
                              </w:divBdr>
                              <w:divsChild>
                                <w:div w:id="4668512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845647">
      <w:bodyDiv w:val="1"/>
      <w:marLeft w:val="0"/>
      <w:marRight w:val="0"/>
      <w:marTop w:val="0"/>
      <w:marBottom w:val="0"/>
      <w:divBdr>
        <w:top w:val="none" w:sz="0" w:space="0" w:color="auto"/>
        <w:left w:val="none" w:sz="0" w:space="0" w:color="auto"/>
        <w:bottom w:val="none" w:sz="0" w:space="0" w:color="auto"/>
        <w:right w:val="none" w:sz="0" w:space="0" w:color="auto"/>
      </w:divBdr>
      <w:divsChild>
        <w:div w:id="44063507">
          <w:marLeft w:val="0"/>
          <w:marRight w:val="0"/>
          <w:marTop w:val="0"/>
          <w:marBottom w:val="0"/>
          <w:divBdr>
            <w:top w:val="none" w:sz="0" w:space="0" w:color="auto"/>
            <w:left w:val="none" w:sz="0" w:space="0" w:color="auto"/>
            <w:bottom w:val="none" w:sz="0" w:space="0" w:color="auto"/>
            <w:right w:val="none" w:sz="0" w:space="0" w:color="auto"/>
          </w:divBdr>
          <w:divsChild>
            <w:div w:id="874391191">
              <w:marLeft w:val="0"/>
              <w:marRight w:val="0"/>
              <w:marTop w:val="0"/>
              <w:marBottom w:val="0"/>
              <w:divBdr>
                <w:top w:val="none" w:sz="0" w:space="0" w:color="auto"/>
                <w:left w:val="single" w:sz="6" w:space="8" w:color="AFC3C9"/>
                <w:bottom w:val="none" w:sz="0" w:space="0" w:color="auto"/>
                <w:right w:val="single" w:sz="6" w:space="8" w:color="AFC3C9"/>
              </w:divBdr>
              <w:divsChild>
                <w:div w:id="207593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27321">
      <w:bodyDiv w:val="1"/>
      <w:marLeft w:val="0"/>
      <w:marRight w:val="0"/>
      <w:marTop w:val="0"/>
      <w:marBottom w:val="0"/>
      <w:divBdr>
        <w:top w:val="none" w:sz="0" w:space="0" w:color="auto"/>
        <w:left w:val="none" w:sz="0" w:space="0" w:color="auto"/>
        <w:bottom w:val="none" w:sz="0" w:space="0" w:color="auto"/>
        <w:right w:val="none" w:sz="0" w:space="0" w:color="auto"/>
      </w:divBdr>
      <w:divsChild>
        <w:div w:id="1462773639">
          <w:marLeft w:val="0"/>
          <w:marRight w:val="0"/>
          <w:marTop w:val="0"/>
          <w:marBottom w:val="0"/>
          <w:divBdr>
            <w:top w:val="none" w:sz="0" w:space="0" w:color="auto"/>
            <w:left w:val="none" w:sz="0" w:space="0" w:color="auto"/>
            <w:bottom w:val="none" w:sz="0" w:space="0" w:color="auto"/>
            <w:right w:val="none" w:sz="0" w:space="0" w:color="auto"/>
          </w:divBdr>
          <w:divsChild>
            <w:div w:id="1689018277">
              <w:marLeft w:val="0"/>
              <w:marRight w:val="0"/>
              <w:marTop w:val="0"/>
              <w:marBottom w:val="0"/>
              <w:divBdr>
                <w:top w:val="none" w:sz="0" w:space="0" w:color="auto"/>
                <w:left w:val="none" w:sz="0" w:space="0" w:color="auto"/>
                <w:bottom w:val="none" w:sz="0" w:space="0" w:color="auto"/>
                <w:right w:val="none" w:sz="0" w:space="0" w:color="auto"/>
              </w:divBdr>
              <w:divsChild>
                <w:div w:id="310331306">
                  <w:marLeft w:val="0"/>
                  <w:marRight w:val="0"/>
                  <w:marTop w:val="900"/>
                  <w:marBottom w:val="0"/>
                  <w:divBdr>
                    <w:top w:val="none" w:sz="0" w:space="0" w:color="auto"/>
                    <w:left w:val="none" w:sz="0" w:space="0" w:color="auto"/>
                    <w:bottom w:val="none" w:sz="0" w:space="0" w:color="auto"/>
                    <w:right w:val="none" w:sz="0" w:space="0" w:color="auto"/>
                  </w:divBdr>
                  <w:divsChild>
                    <w:div w:id="548499835">
                      <w:marLeft w:val="0"/>
                      <w:marRight w:val="0"/>
                      <w:marTop w:val="0"/>
                      <w:marBottom w:val="0"/>
                      <w:divBdr>
                        <w:top w:val="none" w:sz="0" w:space="0" w:color="auto"/>
                        <w:left w:val="none" w:sz="0" w:space="0" w:color="auto"/>
                        <w:bottom w:val="none" w:sz="0" w:space="0" w:color="auto"/>
                        <w:right w:val="none" w:sz="0" w:space="0" w:color="auto"/>
                      </w:divBdr>
                      <w:divsChild>
                        <w:div w:id="627249117">
                          <w:marLeft w:val="0"/>
                          <w:marRight w:val="0"/>
                          <w:marTop w:val="0"/>
                          <w:marBottom w:val="0"/>
                          <w:divBdr>
                            <w:top w:val="none" w:sz="0" w:space="0" w:color="auto"/>
                            <w:left w:val="none" w:sz="0" w:space="0" w:color="auto"/>
                            <w:bottom w:val="single" w:sz="6" w:space="0" w:color="DDDDDD"/>
                            <w:right w:val="none" w:sz="0" w:space="0" w:color="auto"/>
                          </w:divBdr>
                          <w:divsChild>
                            <w:div w:id="1347946464">
                              <w:marLeft w:val="0"/>
                              <w:marRight w:val="0"/>
                              <w:marTop w:val="0"/>
                              <w:marBottom w:val="0"/>
                              <w:divBdr>
                                <w:top w:val="none" w:sz="0" w:space="0" w:color="auto"/>
                                <w:left w:val="none" w:sz="0" w:space="0" w:color="auto"/>
                                <w:bottom w:val="none" w:sz="0" w:space="0" w:color="auto"/>
                                <w:right w:val="none" w:sz="0" w:space="0" w:color="auto"/>
                              </w:divBdr>
                              <w:divsChild>
                                <w:div w:id="713965928">
                                  <w:marLeft w:val="0"/>
                                  <w:marRight w:val="0"/>
                                  <w:marTop w:val="0"/>
                                  <w:marBottom w:val="0"/>
                                  <w:divBdr>
                                    <w:top w:val="none" w:sz="0" w:space="0" w:color="auto"/>
                                    <w:left w:val="none" w:sz="0" w:space="0" w:color="auto"/>
                                    <w:bottom w:val="none" w:sz="0" w:space="0" w:color="auto"/>
                                    <w:right w:val="none" w:sz="0" w:space="0" w:color="auto"/>
                                  </w:divBdr>
                                  <w:divsChild>
                                    <w:div w:id="2130857537">
                                      <w:marLeft w:val="0"/>
                                      <w:marRight w:val="0"/>
                                      <w:marTop w:val="0"/>
                                      <w:marBottom w:val="0"/>
                                      <w:divBdr>
                                        <w:top w:val="none" w:sz="0" w:space="0" w:color="auto"/>
                                        <w:left w:val="none" w:sz="0" w:space="0" w:color="auto"/>
                                        <w:bottom w:val="none" w:sz="0" w:space="0" w:color="auto"/>
                                        <w:right w:val="none" w:sz="0" w:space="0" w:color="auto"/>
                                      </w:divBdr>
                                      <w:divsChild>
                                        <w:div w:id="193003940">
                                          <w:marLeft w:val="0"/>
                                          <w:marRight w:val="0"/>
                                          <w:marTop w:val="0"/>
                                          <w:marBottom w:val="0"/>
                                          <w:divBdr>
                                            <w:top w:val="none" w:sz="0" w:space="0" w:color="auto"/>
                                            <w:left w:val="none" w:sz="0" w:space="0" w:color="auto"/>
                                            <w:bottom w:val="none" w:sz="0" w:space="0" w:color="auto"/>
                                            <w:right w:val="none" w:sz="0" w:space="0" w:color="auto"/>
                                          </w:divBdr>
                                          <w:divsChild>
                                            <w:div w:id="1396660591">
                                              <w:marLeft w:val="0"/>
                                              <w:marRight w:val="0"/>
                                              <w:marTop w:val="0"/>
                                              <w:marBottom w:val="0"/>
                                              <w:divBdr>
                                                <w:top w:val="none" w:sz="0" w:space="0" w:color="auto"/>
                                                <w:left w:val="none" w:sz="0" w:space="0" w:color="auto"/>
                                                <w:bottom w:val="none" w:sz="0" w:space="0" w:color="auto"/>
                                                <w:right w:val="none" w:sz="0" w:space="0" w:color="auto"/>
                                              </w:divBdr>
                                              <w:divsChild>
                                                <w:div w:id="1230069639">
                                                  <w:marLeft w:val="0"/>
                                                  <w:marRight w:val="0"/>
                                                  <w:marTop w:val="0"/>
                                                  <w:marBottom w:val="0"/>
                                                  <w:divBdr>
                                                    <w:top w:val="none" w:sz="0" w:space="0" w:color="auto"/>
                                                    <w:left w:val="none" w:sz="0" w:space="0" w:color="auto"/>
                                                    <w:bottom w:val="none" w:sz="0" w:space="0" w:color="auto"/>
                                                    <w:right w:val="none" w:sz="0" w:space="0" w:color="auto"/>
                                                  </w:divBdr>
                                                  <w:divsChild>
                                                    <w:div w:id="1486431436">
                                                      <w:marLeft w:val="0"/>
                                                      <w:marRight w:val="0"/>
                                                      <w:marTop w:val="0"/>
                                                      <w:marBottom w:val="0"/>
                                                      <w:divBdr>
                                                        <w:top w:val="none" w:sz="0" w:space="0" w:color="auto"/>
                                                        <w:left w:val="none" w:sz="0" w:space="0" w:color="auto"/>
                                                        <w:bottom w:val="none" w:sz="0" w:space="0" w:color="auto"/>
                                                        <w:right w:val="none" w:sz="0" w:space="0" w:color="auto"/>
                                                      </w:divBdr>
                                                      <w:divsChild>
                                                        <w:div w:id="71894239">
                                                          <w:marLeft w:val="0"/>
                                                          <w:marRight w:val="0"/>
                                                          <w:marTop w:val="0"/>
                                                          <w:marBottom w:val="0"/>
                                                          <w:divBdr>
                                                            <w:top w:val="none" w:sz="0" w:space="0" w:color="auto"/>
                                                            <w:left w:val="none" w:sz="0" w:space="0" w:color="auto"/>
                                                            <w:bottom w:val="none" w:sz="0" w:space="0" w:color="auto"/>
                                                            <w:right w:val="none" w:sz="0" w:space="0" w:color="auto"/>
                                                          </w:divBdr>
                                                          <w:divsChild>
                                                            <w:div w:id="906721816">
                                                              <w:marLeft w:val="0"/>
                                                              <w:marRight w:val="0"/>
                                                              <w:marTop w:val="0"/>
                                                              <w:marBottom w:val="0"/>
                                                              <w:divBdr>
                                                                <w:top w:val="none" w:sz="0" w:space="0" w:color="auto"/>
                                                                <w:left w:val="none" w:sz="0" w:space="0" w:color="auto"/>
                                                                <w:bottom w:val="none" w:sz="0" w:space="0" w:color="auto"/>
                                                                <w:right w:val="none" w:sz="0" w:space="0" w:color="auto"/>
                                                              </w:divBdr>
                                                              <w:divsChild>
                                                                <w:div w:id="662243977">
                                                                  <w:marLeft w:val="0"/>
                                                                  <w:marRight w:val="0"/>
                                                                  <w:marTop w:val="0"/>
                                                                  <w:marBottom w:val="0"/>
                                                                  <w:divBdr>
                                                                    <w:top w:val="none" w:sz="0" w:space="0" w:color="auto"/>
                                                                    <w:left w:val="none" w:sz="0" w:space="0" w:color="auto"/>
                                                                    <w:bottom w:val="none" w:sz="0" w:space="0" w:color="auto"/>
                                                                    <w:right w:val="none" w:sz="0" w:space="0" w:color="auto"/>
                                                                  </w:divBdr>
                                                                  <w:divsChild>
                                                                    <w:div w:id="1182085414">
                                                                      <w:marLeft w:val="0"/>
                                                                      <w:marRight w:val="0"/>
                                                                      <w:marTop w:val="0"/>
                                                                      <w:marBottom w:val="0"/>
                                                                      <w:divBdr>
                                                                        <w:top w:val="none" w:sz="0" w:space="0" w:color="auto"/>
                                                                        <w:left w:val="none" w:sz="0" w:space="0" w:color="auto"/>
                                                                        <w:bottom w:val="none" w:sz="0" w:space="0" w:color="auto"/>
                                                                        <w:right w:val="none" w:sz="0" w:space="0" w:color="auto"/>
                                                                      </w:divBdr>
                                                                      <w:divsChild>
                                                                        <w:div w:id="1530948817">
                                                                          <w:marLeft w:val="0"/>
                                                                          <w:marRight w:val="0"/>
                                                                          <w:marTop w:val="0"/>
                                                                          <w:marBottom w:val="0"/>
                                                                          <w:divBdr>
                                                                            <w:top w:val="none" w:sz="0" w:space="0" w:color="auto"/>
                                                                            <w:left w:val="none" w:sz="0" w:space="0" w:color="auto"/>
                                                                            <w:bottom w:val="none" w:sz="0" w:space="0" w:color="auto"/>
                                                                            <w:right w:val="none" w:sz="0" w:space="0" w:color="auto"/>
                                                                          </w:divBdr>
                                                                          <w:divsChild>
                                                                            <w:div w:id="620456533">
                                                                              <w:marLeft w:val="0"/>
                                                                              <w:marRight w:val="0"/>
                                                                              <w:marTop w:val="0"/>
                                                                              <w:marBottom w:val="0"/>
                                                                              <w:divBdr>
                                                                                <w:top w:val="none" w:sz="0" w:space="0" w:color="auto"/>
                                                                                <w:left w:val="none" w:sz="0" w:space="0" w:color="auto"/>
                                                                                <w:bottom w:val="none" w:sz="0" w:space="0" w:color="auto"/>
                                                                                <w:right w:val="none" w:sz="0" w:space="0" w:color="auto"/>
                                                                              </w:divBdr>
                                                                              <w:divsChild>
                                                                                <w:div w:id="55133713">
                                                                                  <w:marLeft w:val="0"/>
                                                                                  <w:marRight w:val="0"/>
                                                                                  <w:marTop w:val="0"/>
                                                                                  <w:marBottom w:val="0"/>
                                                                                  <w:divBdr>
                                                                                    <w:top w:val="none" w:sz="0" w:space="0" w:color="auto"/>
                                                                                    <w:left w:val="none" w:sz="0" w:space="0" w:color="auto"/>
                                                                                    <w:bottom w:val="none" w:sz="0" w:space="0" w:color="auto"/>
                                                                                    <w:right w:val="none" w:sz="0" w:space="0" w:color="auto"/>
                                                                                  </w:divBdr>
                                                                                  <w:divsChild>
                                                                                    <w:div w:id="192379602">
                                                                                      <w:marLeft w:val="0"/>
                                                                                      <w:marRight w:val="0"/>
                                                                                      <w:marTop w:val="0"/>
                                                                                      <w:marBottom w:val="0"/>
                                                                                      <w:divBdr>
                                                                                        <w:top w:val="none" w:sz="0" w:space="0" w:color="auto"/>
                                                                                        <w:left w:val="none" w:sz="0" w:space="0" w:color="auto"/>
                                                                                        <w:bottom w:val="none" w:sz="0" w:space="0" w:color="auto"/>
                                                                                        <w:right w:val="none" w:sz="0" w:space="0" w:color="auto"/>
                                                                                      </w:divBdr>
                                                                                      <w:divsChild>
                                                                                        <w:div w:id="305209323">
                                                                                          <w:marLeft w:val="0"/>
                                                                                          <w:marRight w:val="0"/>
                                                                                          <w:marTop w:val="0"/>
                                                                                          <w:marBottom w:val="0"/>
                                                                                          <w:divBdr>
                                                                                            <w:top w:val="none" w:sz="0" w:space="0" w:color="auto"/>
                                                                                            <w:left w:val="none" w:sz="0" w:space="0" w:color="auto"/>
                                                                                            <w:bottom w:val="none" w:sz="0" w:space="0" w:color="auto"/>
                                                                                            <w:right w:val="none" w:sz="0" w:space="0" w:color="auto"/>
                                                                                          </w:divBdr>
                                                                                          <w:divsChild>
                                                                                            <w:div w:id="1793860450">
                                                                                              <w:marLeft w:val="0"/>
                                                                                              <w:marRight w:val="0"/>
                                                                                              <w:marTop w:val="0"/>
                                                                                              <w:marBottom w:val="0"/>
                                                                                              <w:divBdr>
                                                                                                <w:top w:val="none" w:sz="0" w:space="0" w:color="auto"/>
                                                                                                <w:left w:val="none" w:sz="0" w:space="0" w:color="auto"/>
                                                                                                <w:bottom w:val="none" w:sz="0" w:space="0" w:color="auto"/>
                                                                                                <w:right w:val="none" w:sz="0" w:space="0" w:color="auto"/>
                                                                                              </w:divBdr>
                                                                                            </w:div>
                                                                                            <w:div w:id="48111613">
                                                                                              <w:marLeft w:val="0"/>
                                                                                              <w:marRight w:val="0"/>
                                                                                              <w:marTop w:val="0"/>
                                                                                              <w:marBottom w:val="0"/>
                                                                                              <w:divBdr>
                                                                                                <w:top w:val="none" w:sz="0" w:space="0" w:color="auto"/>
                                                                                                <w:left w:val="none" w:sz="0" w:space="0" w:color="auto"/>
                                                                                                <w:bottom w:val="none" w:sz="0" w:space="0" w:color="auto"/>
                                                                                                <w:right w:val="none" w:sz="0" w:space="0" w:color="auto"/>
                                                                                              </w:divBdr>
                                                                                            </w:div>
                                                                                            <w:div w:id="914707520">
                                                                                              <w:marLeft w:val="0"/>
                                                                                              <w:marRight w:val="0"/>
                                                                                              <w:marTop w:val="0"/>
                                                                                              <w:marBottom w:val="0"/>
                                                                                              <w:divBdr>
                                                                                                <w:top w:val="none" w:sz="0" w:space="0" w:color="auto"/>
                                                                                                <w:left w:val="none" w:sz="0" w:space="0" w:color="auto"/>
                                                                                                <w:bottom w:val="none" w:sz="0" w:space="0" w:color="auto"/>
                                                                                                <w:right w:val="none" w:sz="0" w:space="0" w:color="auto"/>
                                                                                              </w:divBdr>
                                                                                            </w:div>
                                                                                            <w:div w:id="91262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199190">
      <w:bodyDiv w:val="1"/>
      <w:marLeft w:val="0"/>
      <w:marRight w:val="0"/>
      <w:marTop w:val="0"/>
      <w:marBottom w:val="0"/>
      <w:divBdr>
        <w:top w:val="none" w:sz="0" w:space="0" w:color="auto"/>
        <w:left w:val="none" w:sz="0" w:space="0" w:color="auto"/>
        <w:bottom w:val="none" w:sz="0" w:space="0" w:color="auto"/>
        <w:right w:val="none" w:sz="0" w:space="0" w:color="auto"/>
      </w:divBdr>
    </w:div>
    <w:div w:id="192109591">
      <w:bodyDiv w:val="1"/>
      <w:marLeft w:val="0"/>
      <w:marRight w:val="0"/>
      <w:marTop w:val="0"/>
      <w:marBottom w:val="0"/>
      <w:divBdr>
        <w:top w:val="none" w:sz="0" w:space="0" w:color="auto"/>
        <w:left w:val="none" w:sz="0" w:space="0" w:color="auto"/>
        <w:bottom w:val="none" w:sz="0" w:space="0" w:color="auto"/>
        <w:right w:val="none" w:sz="0" w:space="0" w:color="auto"/>
      </w:divBdr>
    </w:div>
    <w:div w:id="216817290">
      <w:bodyDiv w:val="1"/>
      <w:marLeft w:val="0"/>
      <w:marRight w:val="0"/>
      <w:marTop w:val="0"/>
      <w:marBottom w:val="0"/>
      <w:divBdr>
        <w:top w:val="none" w:sz="0" w:space="0" w:color="auto"/>
        <w:left w:val="none" w:sz="0" w:space="0" w:color="auto"/>
        <w:bottom w:val="none" w:sz="0" w:space="0" w:color="auto"/>
        <w:right w:val="none" w:sz="0" w:space="0" w:color="auto"/>
      </w:divBdr>
    </w:div>
    <w:div w:id="289096461">
      <w:bodyDiv w:val="1"/>
      <w:marLeft w:val="0"/>
      <w:marRight w:val="0"/>
      <w:marTop w:val="0"/>
      <w:marBottom w:val="0"/>
      <w:divBdr>
        <w:top w:val="none" w:sz="0" w:space="0" w:color="auto"/>
        <w:left w:val="none" w:sz="0" w:space="0" w:color="auto"/>
        <w:bottom w:val="none" w:sz="0" w:space="0" w:color="auto"/>
        <w:right w:val="none" w:sz="0" w:space="0" w:color="auto"/>
      </w:divBdr>
      <w:divsChild>
        <w:div w:id="151652466">
          <w:marLeft w:val="0"/>
          <w:marRight w:val="0"/>
          <w:marTop w:val="100"/>
          <w:marBottom w:val="100"/>
          <w:divBdr>
            <w:top w:val="none" w:sz="0" w:space="0" w:color="auto"/>
            <w:left w:val="none" w:sz="0" w:space="0" w:color="auto"/>
            <w:bottom w:val="none" w:sz="0" w:space="0" w:color="auto"/>
            <w:right w:val="none" w:sz="0" w:space="0" w:color="auto"/>
          </w:divBdr>
          <w:divsChild>
            <w:div w:id="126776492">
              <w:marLeft w:val="0"/>
              <w:marRight w:val="0"/>
              <w:marTop w:val="0"/>
              <w:marBottom w:val="0"/>
              <w:divBdr>
                <w:top w:val="none" w:sz="0" w:space="0" w:color="auto"/>
                <w:left w:val="none" w:sz="0" w:space="0" w:color="auto"/>
                <w:bottom w:val="none" w:sz="0" w:space="0" w:color="auto"/>
                <w:right w:val="none" w:sz="0" w:space="0" w:color="auto"/>
              </w:divBdr>
              <w:divsChild>
                <w:div w:id="1634209223">
                  <w:marLeft w:val="105"/>
                  <w:marRight w:val="105"/>
                  <w:marTop w:val="105"/>
                  <w:marBottom w:val="105"/>
                  <w:divBdr>
                    <w:top w:val="none" w:sz="0" w:space="0" w:color="auto"/>
                    <w:left w:val="none" w:sz="0" w:space="0" w:color="auto"/>
                    <w:bottom w:val="none" w:sz="0" w:space="0" w:color="auto"/>
                    <w:right w:val="none" w:sz="0" w:space="0" w:color="auto"/>
                  </w:divBdr>
                  <w:divsChild>
                    <w:div w:id="1891720224">
                      <w:marLeft w:val="0"/>
                      <w:marRight w:val="0"/>
                      <w:marTop w:val="0"/>
                      <w:marBottom w:val="0"/>
                      <w:divBdr>
                        <w:top w:val="none" w:sz="0" w:space="0" w:color="auto"/>
                        <w:left w:val="none" w:sz="0" w:space="0" w:color="auto"/>
                        <w:bottom w:val="none" w:sz="0" w:space="0" w:color="auto"/>
                        <w:right w:val="none" w:sz="0" w:space="0" w:color="auto"/>
                      </w:divBdr>
                      <w:divsChild>
                        <w:div w:id="1427653680">
                          <w:marLeft w:val="0"/>
                          <w:marRight w:val="0"/>
                          <w:marTop w:val="0"/>
                          <w:marBottom w:val="0"/>
                          <w:divBdr>
                            <w:top w:val="none" w:sz="0" w:space="0" w:color="auto"/>
                            <w:left w:val="none" w:sz="0" w:space="0" w:color="auto"/>
                            <w:bottom w:val="none" w:sz="0" w:space="0" w:color="auto"/>
                            <w:right w:val="none" w:sz="0" w:space="0" w:color="auto"/>
                          </w:divBdr>
                          <w:divsChild>
                            <w:div w:id="63795230">
                              <w:marLeft w:val="0"/>
                              <w:marRight w:val="0"/>
                              <w:marTop w:val="0"/>
                              <w:marBottom w:val="0"/>
                              <w:divBdr>
                                <w:top w:val="none" w:sz="0" w:space="0" w:color="auto"/>
                                <w:left w:val="none" w:sz="0" w:space="0" w:color="auto"/>
                                <w:bottom w:val="none" w:sz="0" w:space="0" w:color="auto"/>
                                <w:right w:val="none" w:sz="0" w:space="0" w:color="auto"/>
                              </w:divBdr>
                              <w:divsChild>
                                <w:div w:id="1682779549">
                                  <w:marLeft w:val="0"/>
                                  <w:marRight w:val="0"/>
                                  <w:marTop w:val="0"/>
                                  <w:marBottom w:val="0"/>
                                  <w:divBdr>
                                    <w:top w:val="none" w:sz="0" w:space="0" w:color="auto"/>
                                    <w:left w:val="none" w:sz="0" w:space="0" w:color="auto"/>
                                    <w:bottom w:val="none" w:sz="0" w:space="0" w:color="auto"/>
                                    <w:right w:val="none" w:sz="0" w:space="0" w:color="auto"/>
                                  </w:divBdr>
                                  <w:divsChild>
                                    <w:div w:id="194006331">
                                      <w:marLeft w:val="105"/>
                                      <w:marRight w:val="105"/>
                                      <w:marTop w:val="105"/>
                                      <w:marBottom w:val="105"/>
                                      <w:divBdr>
                                        <w:top w:val="none" w:sz="0" w:space="0" w:color="auto"/>
                                        <w:left w:val="none" w:sz="0" w:space="0" w:color="auto"/>
                                        <w:bottom w:val="none" w:sz="0" w:space="0" w:color="auto"/>
                                        <w:right w:val="none" w:sz="0" w:space="0" w:color="auto"/>
                                      </w:divBdr>
                                      <w:divsChild>
                                        <w:div w:id="978996416">
                                          <w:marLeft w:val="0"/>
                                          <w:marRight w:val="0"/>
                                          <w:marTop w:val="0"/>
                                          <w:marBottom w:val="0"/>
                                          <w:divBdr>
                                            <w:top w:val="none" w:sz="0" w:space="0" w:color="auto"/>
                                            <w:left w:val="none" w:sz="0" w:space="0" w:color="auto"/>
                                            <w:bottom w:val="none" w:sz="0" w:space="0" w:color="auto"/>
                                            <w:right w:val="none" w:sz="0" w:space="0" w:color="auto"/>
                                          </w:divBdr>
                                          <w:divsChild>
                                            <w:div w:id="1270312973">
                                              <w:marLeft w:val="0"/>
                                              <w:marRight w:val="0"/>
                                              <w:marTop w:val="0"/>
                                              <w:marBottom w:val="0"/>
                                              <w:divBdr>
                                                <w:top w:val="none" w:sz="0" w:space="0" w:color="auto"/>
                                                <w:left w:val="none" w:sz="0" w:space="0" w:color="auto"/>
                                                <w:bottom w:val="none" w:sz="0" w:space="0" w:color="auto"/>
                                                <w:right w:val="none" w:sz="0" w:space="0" w:color="auto"/>
                                              </w:divBdr>
                                              <w:divsChild>
                                                <w:div w:id="1066536866">
                                                  <w:marLeft w:val="0"/>
                                                  <w:marRight w:val="0"/>
                                                  <w:marTop w:val="0"/>
                                                  <w:marBottom w:val="0"/>
                                                  <w:divBdr>
                                                    <w:top w:val="none" w:sz="0" w:space="0" w:color="auto"/>
                                                    <w:left w:val="none" w:sz="0" w:space="0" w:color="auto"/>
                                                    <w:bottom w:val="none" w:sz="0" w:space="0" w:color="auto"/>
                                                    <w:right w:val="none" w:sz="0" w:space="0" w:color="auto"/>
                                                  </w:divBdr>
                                                  <w:divsChild>
                                                    <w:div w:id="1800567141">
                                                      <w:marLeft w:val="0"/>
                                                      <w:marRight w:val="0"/>
                                                      <w:marTop w:val="0"/>
                                                      <w:marBottom w:val="0"/>
                                                      <w:divBdr>
                                                        <w:top w:val="none" w:sz="0" w:space="0" w:color="auto"/>
                                                        <w:left w:val="none" w:sz="0" w:space="0" w:color="auto"/>
                                                        <w:bottom w:val="none" w:sz="0" w:space="0" w:color="auto"/>
                                                        <w:right w:val="none" w:sz="0" w:space="0" w:color="auto"/>
                                                      </w:divBdr>
                                                      <w:divsChild>
                                                        <w:div w:id="2100249978">
                                                          <w:marLeft w:val="0"/>
                                                          <w:marRight w:val="0"/>
                                                          <w:marTop w:val="0"/>
                                                          <w:marBottom w:val="0"/>
                                                          <w:divBdr>
                                                            <w:top w:val="none" w:sz="0" w:space="0" w:color="auto"/>
                                                            <w:left w:val="none" w:sz="0" w:space="0" w:color="auto"/>
                                                            <w:bottom w:val="none" w:sz="0" w:space="0" w:color="auto"/>
                                                            <w:right w:val="none" w:sz="0" w:space="0" w:color="auto"/>
                                                          </w:divBdr>
                                                          <w:divsChild>
                                                            <w:div w:id="1193422557">
                                                              <w:marLeft w:val="0"/>
                                                              <w:marRight w:val="0"/>
                                                              <w:marTop w:val="0"/>
                                                              <w:marBottom w:val="0"/>
                                                              <w:divBdr>
                                                                <w:top w:val="none" w:sz="0" w:space="0" w:color="auto"/>
                                                                <w:left w:val="none" w:sz="0" w:space="0" w:color="auto"/>
                                                                <w:bottom w:val="none" w:sz="0" w:space="0" w:color="auto"/>
                                                                <w:right w:val="none" w:sz="0" w:space="0" w:color="auto"/>
                                                              </w:divBdr>
                                                              <w:divsChild>
                                                                <w:div w:id="629484475">
                                                                  <w:marLeft w:val="105"/>
                                                                  <w:marRight w:val="105"/>
                                                                  <w:marTop w:val="105"/>
                                                                  <w:marBottom w:val="105"/>
                                                                  <w:divBdr>
                                                                    <w:top w:val="none" w:sz="0" w:space="0" w:color="auto"/>
                                                                    <w:left w:val="none" w:sz="0" w:space="0" w:color="auto"/>
                                                                    <w:bottom w:val="none" w:sz="0" w:space="0" w:color="auto"/>
                                                                    <w:right w:val="none" w:sz="0" w:space="0" w:color="auto"/>
                                                                  </w:divBdr>
                                                                  <w:divsChild>
                                                                    <w:div w:id="1371031064">
                                                                      <w:marLeft w:val="0"/>
                                                                      <w:marRight w:val="0"/>
                                                                      <w:marTop w:val="0"/>
                                                                      <w:marBottom w:val="0"/>
                                                                      <w:divBdr>
                                                                        <w:top w:val="none" w:sz="0" w:space="0" w:color="auto"/>
                                                                        <w:left w:val="none" w:sz="0" w:space="0" w:color="auto"/>
                                                                        <w:bottom w:val="none" w:sz="0" w:space="0" w:color="auto"/>
                                                                        <w:right w:val="none" w:sz="0" w:space="0" w:color="auto"/>
                                                                      </w:divBdr>
                                                                      <w:divsChild>
                                                                        <w:div w:id="2124110843">
                                                                          <w:marLeft w:val="0"/>
                                                                          <w:marRight w:val="0"/>
                                                                          <w:marTop w:val="0"/>
                                                                          <w:marBottom w:val="0"/>
                                                                          <w:divBdr>
                                                                            <w:top w:val="none" w:sz="0" w:space="0" w:color="auto"/>
                                                                            <w:left w:val="none" w:sz="0" w:space="0" w:color="auto"/>
                                                                            <w:bottom w:val="none" w:sz="0" w:space="0" w:color="auto"/>
                                                                            <w:right w:val="none" w:sz="0" w:space="0" w:color="auto"/>
                                                                          </w:divBdr>
                                                                          <w:divsChild>
                                                                            <w:div w:id="1975062115">
                                                                              <w:marLeft w:val="0"/>
                                                                              <w:marRight w:val="0"/>
                                                                              <w:marTop w:val="0"/>
                                                                              <w:marBottom w:val="0"/>
                                                                              <w:divBdr>
                                                                                <w:top w:val="none" w:sz="0" w:space="0" w:color="auto"/>
                                                                                <w:left w:val="none" w:sz="0" w:space="0" w:color="auto"/>
                                                                                <w:bottom w:val="none" w:sz="0" w:space="0" w:color="auto"/>
                                                                                <w:right w:val="none" w:sz="0" w:space="0" w:color="auto"/>
                                                                              </w:divBdr>
                                                                              <w:divsChild>
                                                                                <w:div w:id="1147549933">
                                                                                  <w:marLeft w:val="0"/>
                                                                                  <w:marRight w:val="0"/>
                                                                                  <w:marTop w:val="0"/>
                                                                                  <w:marBottom w:val="0"/>
                                                                                  <w:divBdr>
                                                                                    <w:top w:val="none" w:sz="0" w:space="0" w:color="auto"/>
                                                                                    <w:left w:val="none" w:sz="0" w:space="0" w:color="auto"/>
                                                                                    <w:bottom w:val="none" w:sz="0" w:space="0" w:color="auto"/>
                                                                                    <w:right w:val="none" w:sz="0" w:space="0" w:color="auto"/>
                                                                                  </w:divBdr>
                                                                                  <w:divsChild>
                                                                                    <w:div w:id="1578126807">
                                                                                      <w:marLeft w:val="0"/>
                                                                                      <w:marRight w:val="0"/>
                                                                                      <w:marTop w:val="0"/>
                                                                                      <w:marBottom w:val="0"/>
                                                                                      <w:divBdr>
                                                                                        <w:top w:val="none" w:sz="0" w:space="0" w:color="auto"/>
                                                                                        <w:left w:val="none" w:sz="0" w:space="0" w:color="auto"/>
                                                                                        <w:bottom w:val="none" w:sz="0" w:space="0" w:color="auto"/>
                                                                                        <w:right w:val="none" w:sz="0" w:space="0" w:color="auto"/>
                                                                                      </w:divBdr>
                                                                                      <w:divsChild>
                                                                                        <w:div w:id="896741560">
                                                                                          <w:marLeft w:val="0"/>
                                                                                          <w:marRight w:val="0"/>
                                                                                          <w:marTop w:val="150"/>
                                                                                          <w:marBottom w:val="75"/>
                                                                                          <w:divBdr>
                                                                                            <w:top w:val="none" w:sz="0" w:space="0" w:color="auto"/>
                                                                                            <w:left w:val="none" w:sz="0" w:space="0" w:color="auto"/>
                                                                                            <w:bottom w:val="none" w:sz="0" w:space="0" w:color="auto"/>
                                                                                            <w:right w:val="none" w:sz="0" w:space="0" w:color="auto"/>
                                                                                          </w:divBdr>
                                                                                        </w:div>
                                                                                        <w:div w:id="846208996">
                                                                                          <w:marLeft w:val="0"/>
                                                                                          <w:marRight w:val="0"/>
                                                                                          <w:marTop w:val="150"/>
                                                                                          <w:marBottom w:val="0"/>
                                                                                          <w:divBdr>
                                                                                            <w:top w:val="none" w:sz="0" w:space="0" w:color="auto"/>
                                                                                            <w:left w:val="none" w:sz="0" w:space="0" w:color="auto"/>
                                                                                            <w:bottom w:val="none" w:sz="0" w:space="0" w:color="auto"/>
                                                                                            <w:right w:val="none" w:sz="0" w:space="0" w:color="auto"/>
                                                                                          </w:divBdr>
                                                                                          <w:divsChild>
                                                                                            <w:div w:id="582376429">
                                                                                              <w:marLeft w:val="0"/>
                                                                                              <w:marRight w:val="0"/>
                                                                                              <w:marTop w:val="0"/>
                                                                                              <w:marBottom w:val="0"/>
                                                                                              <w:divBdr>
                                                                                                <w:top w:val="none" w:sz="0" w:space="0" w:color="auto"/>
                                                                                                <w:left w:val="none" w:sz="0" w:space="0" w:color="auto"/>
                                                                                                <w:bottom w:val="none" w:sz="0" w:space="0" w:color="auto"/>
                                                                                                <w:right w:val="none" w:sz="0" w:space="0" w:color="auto"/>
                                                                                              </w:divBdr>
                                                                                            </w:div>
                                                                                          </w:divsChild>
                                                                                        </w:div>
                                                                                        <w:div w:id="199283198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0372087">
      <w:bodyDiv w:val="1"/>
      <w:marLeft w:val="0"/>
      <w:marRight w:val="0"/>
      <w:marTop w:val="0"/>
      <w:marBottom w:val="0"/>
      <w:divBdr>
        <w:top w:val="none" w:sz="0" w:space="0" w:color="auto"/>
        <w:left w:val="none" w:sz="0" w:space="0" w:color="auto"/>
        <w:bottom w:val="none" w:sz="0" w:space="0" w:color="auto"/>
        <w:right w:val="none" w:sz="0" w:space="0" w:color="auto"/>
      </w:divBdr>
    </w:div>
    <w:div w:id="389615713">
      <w:bodyDiv w:val="1"/>
      <w:marLeft w:val="0"/>
      <w:marRight w:val="0"/>
      <w:marTop w:val="0"/>
      <w:marBottom w:val="0"/>
      <w:divBdr>
        <w:top w:val="none" w:sz="0" w:space="0" w:color="auto"/>
        <w:left w:val="none" w:sz="0" w:space="0" w:color="auto"/>
        <w:bottom w:val="none" w:sz="0" w:space="0" w:color="auto"/>
        <w:right w:val="none" w:sz="0" w:space="0" w:color="auto"/>
      </w:divBdr>
      <w:divsChild>
        <w:div w:id="1505776219">
          <w:marLeft w:val="0"/>
          <w:marRight w:val="0"/>
          <w:marTop w:val="0"/>
          <w:marBottom w:val="0"/>
          <w:divBdr>
            <w:top w:val="none" w:sz="0" w:space="0" w:color="auto"/>
            <w:left w:val="none" w:sz="0" w:space="0" w:color="auto"/>
            <w:bottom w:val="none" w:sz="0" w:space="0" w:color="auto"/>
            <w:right w:val="none" w:sz="0" w:space="0" w:color="auto"/>
          </w:divBdr>
          <w:divsChild>
            <w:div w:id="410811730">
              <w:marLeft w:val="0"/>
              <w:marRight w:val="0"/>
              <w:marTop w:val="100"/>
              <w:marBottom w:val="100"/>
              <w:divBdr>
                <w:top w:val="none" w:sz="0" w:space="0" w:color="auto"/>
                <w:left w:val="none" w:sz="0" w:space="0" w:color="auto"/>
                <w:bottom w:val="none" w:sz="0" w:space="0" w:color="auto"/>
                <w:right w:val="none" w:sz="0" w:space="0" w:color="auto"/>
              </w:divBdr>
              <w:divsChild>
                <w:div w:id="322050844">
                  <w:marLeft w:val="0"/>
                  <w:marRight w:val="0"/>
                  <w:marTop w:val="0"/>
                  <w:marBottom w:val="0"/>
                  <w:divBdr>
                    <w:top w:val="none" w:sz="0" w:space="0" w:color="auto"/>
                    <w:left w:val="none" w:sz="0" w:space="0" w:color="auto"/>
                    <w:bottom w:val="none" w:sz="0" w:space="0" w:color="auto"/>
                    <w:right w:val="none" w:sz="0" w:space="0" w:color="auto"/>
                  </w:divBdr>
                  <w:divsChild>
                    <w:div w:id="738401466">
                      <w:marLeft w:val="0"/>
                      <w:marRight w:val="0"/>
                      <w:marTop w:val="0"/>
                      <w:marBottom w:val="0"/>
                      <w:divBdr>
                        <w:top w:val="none" w:sz="0" w:space="0" w:color="auto"/>
                        <w:left w:val="none" w:sz="0" w:space="0" w:color="auto"/>
                        <w:bottom w:val="none" w:sz="0" w:space="0" w:color="auto"/>
                        <w:right w:val="none" w:sz="0" w:space="0" w:color="auto"/>
                      </w:divBdr>
                      <w:divsChild>
                        <w:div w:id="1709644156">
                          <w:marLeft w:val="0"/>
                          <w:marRight w:val="0"/>
                          <w:marTop w:val="0"/>
                          <w:marBottom w:val="0"/>
                          <w:divBdr>
                            <w:top w:val="none" w:sz="0" w:space="0" w:color="auto"/>
                            <w:left w:val="none" w:sz="0" w:space="0" w:color="auto"/>
                            <w:bottom w:val="none" w:sz="0" w:space="0" w:color="auto"/>
                            <w:right w:val="none" w:sz="0" w:space="0" w:color="auto"/>
                          </w:divBdr>
                          <w:divsChild>
                            <w:div w:id="1437092995">
                              <w:marLeft w:val="0"/>
                              <w:marRight w:val="0"/>
                              <w:marTop w:val="0"/>
                              <w:marBottom w:val="0"/>
                              <w:divBdr>
                                <w:top w:val="none" w:sz="0" w:space="0" w:color="auto"/>
                                <w:left w:val="none" w:sz="0" w:space="0" w:color="auto"/>
                                <w:bottom w:val="none" w:sz="0" w:space="0" w:color="auto"/>
                                <w:right w:val="none" w:sz="0" w:space="0" w:color="auto"/>
                              </w:divBdr>
                              <w:divsChild>
                                <w:div w:id="1283226705">
                                  <w:marLeft w:val="0"/>
                                  <w:marRight w:val="0"/>
                                  <w:marTop w:val="100"/>
                                  <w:marBottom w:val="100"/>
                                  <w:divBdr>
                                    <w:top w:val="none" w:sz="0" w:space="0" w:color="auto"/>
                                    <w:left w:val="none" w:sz="0" w:space="0" w:color="auto"/>
                                    <w:bottom w:val="none" w:sz="0" w:space="0" w:color="auto"/>
                                    <w:right w:val="none" w:sz="0" w:space="0" w:color="auto"/>
                                  </w:divBdr>
                                  <w:divsChild>
                                    <w:div w:id="138311180">
                                      <w:marLeft w:val="0"/>
                                      <w:marRight w:val="0"/>
                                      <w:marTop w:val="0"/>
                                      <w:marBottom w:val="135"/>
                                      <w:divBdr>
                                        <w:top w:val="none" w:sz="0" w:space="0" w:color="auto"/>
                                        <w:left w:val="none" w:sz="0" w:space="0" w:color="auto"/>
                                        <w:bottom w:val="single" w:sz="12" w:space="9" w:color="EBEBEB"/>
                                        <w:right w:val="none" w:sz="0" w:space="0" w:color="auto"/>
                                      </w:divBdr>
                                      <w:divsChild>
                                        <w:div w:id="160858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2393407">
      <w:bodyDiv w:val="1"/>
      <w:marLeft w:val="0"/>
      <w:marRight w:val="0"/>
      <w:marTop w:val="0"/>
      <w:marBottom w:val="0"/>
      <w:divBdr>
        <w:top w:val="none" w:sz="0" w:space="0" w:color="auto"/>
        <w:left w:val="none" w:sz="0" w:space="0" w:color="auto"/>
        <w:bottom w:val="none" w:sz="0" w:space="0" w:color="auto"/>
        <w:right w:val="none" w:sz="0" w:space="0" w:color="auto"/>
      </w:divBdr>
    </w:div>
    <w:div w:id="395011642">
      <w:bodyDiv w:val="1"/>
      <w:marLeft w:val="0"/>
      <w:marRight w:val="0"/>
      <w:marTop w:val="0"/>
      <w:marBottom w:val="0"/>
      <w:divBdr>
        <w:top w:val="none" w:sz="0" w:space="0" w:color="auto"/>
        <w:left w:val="none" w:sz="0" w:space="0" w:color="auto"/>
        <w:bottom w:val="none" w:sz="0" w:space="0" w:color="auto"/>
        <w:right w:val="none" w:sz="0" w:space="0" w:color="auto"/>
      </w:divBdr>
    </w:div>
    <w:div w:id="439254116">
      <w:bodyDiv w:val="1"/>
      <w:marLeft w:val="0"/>
      <w:marRight w:val="0"/>
      <w:marTop w:val="0"/>
      <w:marBottom w:val="0"/>
      <w:divBdr>
        <w:top w:val="none" w:sz="0" w:space="0" w:color="auto"/>
        <w:left w:val="none" w:sz="0" w:space="0" w:color="auto"/>
        <w:bottom w:val="none" w:sz="0" w:space="0" w:color="auto"/>
        <w:right w:val="none" w:sz="0" w:space="0" w:color="auto"/>
      </w:divBdr>
    </w:div>
    <w:div w:id="449712613">
      <w:bodyDiv w:val="1"/>
      <w:marLeft w:val="0"/>
      <w:marRight w:val="0"/>
      <w:marTop w:val="0"/>
      <w:marBottom w:val="0"/>
      <w:divBdr>
        <w:top w:val="none" w:sz="0" w:space="0" w:color="auto"/>
        <w:left w:val="none" w:sz="0" w:space="0" w:color="auto"/>
        <w:bottom w:val="none" w:sz="0" w:space="0" w:color="auto"/>
        <w:right w:val="none" w:sz="0" w:space="0" w:color="auto"/>
      </w:divBdr>
    </w:div>
    <w:div w:id="489756010">
      <w:bodyDiv w:val="1"/>
      <w:marLeft w:val="0"/>
      <w:marRight w:val="0"/>
      <w:marTop w:val="0"/>
      <w:marBottom w:val="0"/>
      <w:divBdr>
        <w:top w:val="none" w:sz="0" w:space="0" w:color="auto"/>
        <w:left w:val="none" w:sz="0" w:space="0" w:color="auto"/>
        <w:bottom w:val="none" w:sz="0" w:space="0" w:color="auto"/>
        <w:right w:val="none" w:sz="0" w:space="0" w:color="auto"/>
      </w:divBdr>
    </w:div>
    <w:div w:id="494228505">
      <w:bodyDiv w:val="1"/>
      <w:marLeft w:val="0"/>
      <w:marRight w:val="0"/>
      <w:marTop w:val="0"/>
      <w:marBottom w:val="0"/>
      <w:divBdr>
        <w:top w:val="none" w:sz="0" w:space="0" w:color="auto"/>
        <w:left w:val="none" w:sz="0" w:space="0" w:color="auto"/>
        <w:bottom w:val="none" w:sz="0" w:space="0" w:color="auto"/>
        <w:right w:val="none" w:sz="0" w:space="0" w:color="auto"/>
      </w:divBdr>
      <w:divsChild>
        <w:div w:id="1961524854">
          <w:marLeft w:val="0"/>
          <w:marRight w:val="0"/>
          <w:marTop w:val="0"/>
          <w:marBottom w:val="0"/>
          <w:divBdr>
            <w:top w:val="none" w:sz="0" w:space="0" w:color="auto"/>
            <w:left w:val="none" w:sz="0" w:space="0" w:color="auto"/>
            <w:bottom w:val="none" w:sz="0" w:space="0" w:color="auto"/>
            <w:right w:val="none" w:sz="0" w:space="0" w:color="auto"/>
          </w:divBdr>
          <w:divsChild>
            <w:div w:id="2112967445">
              <w:marLeft w:val="0"/>
              <w:marRight w:val="0"/>
              <w:marTop w:val="0"/>
              <w:marBottom w:val="0"/>
              <w:divBdr>
                <w:top w:val="none" w:sz="0" w:space="0" w:color="auto"/>
                <w:left w:val="none" w:sz="0" w:space="0" w:color="auto"/>
                <w:bottom w:val="none" w:sz="0" w:space="0" w:color="auto"/>
                <w:right w:val="none" w:sz="0" w:space="0" w:color="auto"/>
              </w:divBdr>
              <w:divsChild>
                <w:div w:id="850334404">
                  <w:marLeft w:val="0"/>
                  <w:marRight w:val="0"/>
                  <w:marTop w:val="0"/>
                  <w:marBottom w:val="0"/>
                  <w:divBdr>
                    <w:top w:val="none" w:sz="0" w:space="0" w:color="auto"/>
                    <w:left w:val="none" w:sz="0" w:space="0" w:color="auto"/>
                    <w:bottom w:val="none" w:sz="0" w:space="0" w:color="auto"/>
                    <w:right w:val="none" w:sz="0" w:space="0" w:color="auto"/>
                  </w:divBdr>
                  <w:divsChild>
                    <w:div w:id="1769423147">
                      <w:marLeft w:val="0"/>
                      <w:marRight w:val="0"/>
                      <w:marTop w:val="0"/>
                      <w:marBottom w:val="0"/>
                      <w:divBdr>
                        <w:top w:val="none" w:sz="0" w:space="0" w:color="auto"/>
                        <w:left w:val="none" w:sz="0" w:space="0" w:color="auto"/>
                        <w:bottom w:val="none" w:sz="0" w:space="0" w:color="auto"/>
                        <w:right w:val="none" w:sz="0" w:space="0" w:color="auto"/>
                      </w:divBdr>
                      <w:divsChild>
                        <w:div w:id="145560473">
                          <w:marLeft w:val="0"/>
                          <w:marRight w:val="0"/>
                          <w:marTop w:val="0"/>
                          <w:marBottom w:val="0"/>
                          <w:divBdr>
                            <w:top w:val="none" w:sz="0" w:space="0" w:color="auto"/>
                            <w:left w:val="none" w:sz="0" w:space="0" w:color="auto"/>
                            <w:bottom w:val="none" w:sz="0" w:space="0" w:color="auto"/>
                            <w:right w:val="none" w:sz="0" w:space="0" w:color="auto"/>
                          </w:divBdr>
                          <w:divsChild>
                            <w:div w:id="431974327">
                              <w:marLeft w:val="0"/>
                              <w:marRight w:val="0"/>
                              <w:marTop w:val="0"/>
                              <w:marBottom w:val="0"/>
                              <w:divBdr>
                                <w:top w:val="none" w:sz="0" w:space="0" w:color="auto"/>
                                <w:left w:val="none" w:sz="0" w:space="0" w:color="auto"/>
                                <w:bottom w:val="none" w:sz="0" w:space="0" w:color="auto"/>
                                <w:right w:val="none" w:sz="0" w:space="0" w:color="auto"/>
                              </w:divBdr>
                              <w:divsChild>
                                <w:div w:id="1568102523">
                                  <w:marLeft w:val="0"/>
                                  <w:marRight w:val="0"/>
                                  <w:marTop w:val="0"/>
                                  <w:marBottom w:val="0"/>
                                  <w:divBdr>
                                    <w:top w:val="none" w:sz="0" w:space="0" w:color="auto"/>
                                    <w:left w:val="none" w:sz="0" w:space="0" w:color="auto"/>
                                    <w:bottom w:val="none" w:sz="0" w:space="0" w:color="auto"/>
                                    <w:right w:val="none" w:sz="0" w:space="0" w:color="auto"/>
                                  </w:divBdr>
                                  <w:divsChild>
                                    <w:div w:id="991177406">
                                      <w:marLeft w:val="0"/>
                                      <w:marRight w:val="0"/>
                                      <w:marTop w:val="0"/>
                                      <w:marBottom w:val="0"/>
                                      <w:divBdr>
                                        <w:top w:val="none" w:sz="0" w:space="0" w:color="auto"/>
                                        <w:left w:val="none" w:sz="0" w:space="0" w:color="auto"/>
                                        <w:bottom w:val="none" w:sz="0" w:space="0" w:color="auto"/>
                                        <w:right w:val="none" w:sz="0" w:space="0" w:color="auto"/>
                                      </w:divBdr>
                                      <w:divsChild>
                                        <w:div w:id="310142027">
                                          <w:marLeft w:val="0"/>
                                          <w:marRight w:val="0"/>
                                          <w:marTop w:val="0"/>
                                          <w:marBottom w:val="0"/>
                                          <w:divBdr>
                                            <w:top w:val="none" w:sz="0" w:space="0" w:color="auto"/>
                                            <w:left w:val="none" w:sz="0" w:space="0" w:color="auto"/>
                                            <w:bottom w:val="none" w:sz="0" w:space="0" w:color="auto"/>
                                            <w:right w:val="none" w:sz="0" w:space="0" w:color="auto"/>
                                          </w:divBdr>
                                          <w:divsChild>
                                            <w:div w:id="2019387546">
                                              <w:marLeft w:val="0"/>
                                              <w:marRight w:val="0"/>
                                              <w:marTop w:val="0"/>
                                              <w:marBottom w:val="0"/>
                                              <w:divBdr>
                                                <w:top w:val="none" w:sz="0" w:space="0" w:color="auto"/>
                                                <w:left w:val="none" w:sz="0" w:space="0" w:color="auto"/>
                                                <w:bottom w:val="none" w:sz="0" w:space="0" w:color="auto"/>
                                                <w:right w:val="none" w:sz="0" w:space="0" w:color="auto"/>
                                              </w:divBdr>
                                              <w:divsChild>
                                                <w:div w:id="938178968">
                                                  <w:marLeft w:val="0"/>
                                                  <w:marRight w:val="0"/>
                                                  <w:marTop w:val="0"/>
                                                  <w:marBottom w:val="0"/>
                                                  <w:divBdr>
                                                    <w:top w:val="none" w:sz="0" w:space="0" w:color="auto"/>
                                                    <w:left w:val="none" w:sz="0" w:space="0" w:color="auto"/>
                                                    <w:bottom w:val="none" w:sz="0" w:space="0" w:color="auto"/>
                                                    <w:right w:val="none" w:sz="0" w:space="0" w:color="auto"/>
                                                  </w:divBdr>
                                                  <w:divsChild>
                                                    <w:div w:id="642734298">
                                                      <w:marLeft w:val="0"/>
                                                      <w:marRight w:val="0"/>
                                                      <w:marTop w:val="0"/>
                                                      <w:marBottom w:val="0"/>
                                                      <w:divBdr>
                                                        <w:top w:val="none" w:sz="0" w:space="0" w:color="auto"/>
                                                        <w:left w:val="none" w:sz="0" w:space="0" w:color="auto"/>
                                                        <w:bottom w:val="none" w:sz="0" w:space="0" w:color="auto"/>
                                                        <w:right w:val="none" w:sz="0" w:space="0" w:color="auto"/>
                                                      </w:divBdr>
                                                      <w:divsChild>
                                                        <w:div w:id="841164603">
                                                          <w:marLeft w:val="0"/>
                                                          <w:marRight w:val="0"/>
                                                          <w:marTop w:val="0"/>
                                                          <w:marBottom w:val="0"/>
                                                          <w:divBdr>
                                                            <w:top w:val="none" w:sz="0" w:space="0" w:color="auto"/>
                                                            <w:left w:val="none" w:sz="0" w:space="0" w:color="auto"/>
                                                            <w:bottom w:val="none" w:sz="0" w:space="0" w:color="auto"/>
                                                            <w:right w:val="none" w:sz="0" w:space="0" w:color="auto"/>
                                                          </w:divBdr>
                                                          <w:divsChild>
                                                            <w:div w:id="1667323478">
                                                              <w:marLeft w:val="0"/>
                                                              <w:marRight w:val="0"/>
                                                              <w:marTop w:val="0"/>
                                                              <w:marBottom w:val="0"/>
                                                              <w:divBdr>
                                                                <w:top w:val="none" w:sz="0" w:space="0" w:color="auto"/>
                                                                <w:left w:val="none" w:sz="0" w:space="0" w:color="auto"/>
                                                                <w:bottom w:val="none" w:sz="0" w:space="0" w:color="auto"/>
                                                                <w:right w:val="none" w:sz="0" w:space="0" w:color="auto"/>
                                                              </w:divBdr>
                                                              <w:divsChild>
                                                                <w:div w:id="1302267827">
                                                                  <w:marLeft w:val="0"/>
                                                                  <w:marRight w:val="0"/>
                                                                  <w:marTop w:val="0"/>
                                                                  <w:marBottom w:val="0"/>
                                                                  <w:divBdr>
                                                                    <w:top w:val="none" w:sz="0" w:space="0" w:color="auto"/>
                                                                    <w:left w:val="none" w:sz="0" w:space="0" w:color="auto"/>
                                                                    <w:bottom w:val="none" w:sz="0" w:space="0" w:color="auto"/>
                                                                    <w:right w:val="none" w:sz="0" w:space="0" w:color="auto"/>
                                                                  </w:divBdr>
                                                                  <w:divsChild>
                                                                    <w:div w:id="659893046">
                                                                      <w:marLeft w:val="0"/>
                                                                      <w:marRight w:val="0"/>
                                                                      <w:marTop w:val="0"/>
                                                                      <w:marBottom w:val="0"/>
                                                                      <w:divBdr>
                                                                        <w:top w:val="none" w:sz="0" w:space="0" w:color="auto"/>
                                                                        <w:left w:val="none" w:sz="0" w:space="0" w:color="auto"/>
                                                                        <w:bottom w:val="none" w:sz="0" w:space="0" w:color="auto"/>
                                                                        <w:right w:val="none" w:sz="0" w:space="0" w:color="auto"/>
                                                                      </w:divBdr>
                                                                      <w:divsChild>
                                                                        <w:div w:id="356741069">
                                                                          <w:marLeft w:val="0"/>
                                                                          <w:marRight w:val="0"/>
                                                                          <w:marTop w:val="0"/>
                                                                          <w:marBottom w:val="300"/>
                                                                          <w:divBdr>
                                                                            <w:top w:val="none" w:sz="0" w:space="0" w:color="auto"/>
                                                                            <w:left w:val="none" w:sz="0" w:space="0" w:color="auto"/>
                                                                            <w:bottom w:val="none" w:sz="0" w:space="0" w:color="auto"/>
                                                                            <w:right w:val="none" w:sz="0" w:space="0" w:color="auto"/>
                                                                          </w:divBdr>
                                                                          <w:divsChild>
                                                                            <w:div w:id="325593942">
                                                                              <w:marLeft w:val="0"/>
                                                                              <w:marRight w:val="0"/>
                                                                              <w:marTop w:val="0"/>
                                                                              <w:marBottom w:val="0"/>
                                                                              <w:divBdr>
                                                                                <w:top w:val="none" w:sz="0" w:space="0" w:color="auto"/>
                                                                                <w:left w:val="none" w:sz="0" w:space="0" w:color="auto"/>
                                                                                <w:bottom w:val="none" w:sz="0" w:space="0" w:color="auto"/>
                                                                                <w:right w:val="none" w:sz="0" w:space="0" w:color="auto"/>
                                                                              </w:divBdr>
                                                                              <w:divsChild>
                                                                                <w:div w:id="418216609">
                                                                                  <w:marLeft w:val="0"/>
                                                                                  <w:marRight w:val="0"/>
                                                                                  <w:marTop w:val="0"/>
                                                                                  <w:marBottom w:val="0"/>
                                                                                  <w:divBdr>
                                                                                    <w:top w:val="none" w:sz="0" w:space="0" w:color="auto"/>
                                                                                    <w:left w:val="none" w:sz="0" w:space="0" w:color="auto"/>
                                                                                    <w:bottom w:val="none" w:sz="0" w:space="0" w:color="auto"/>
                                                                                    <w:right w:val="none" w:sz="0" w:space="0" w:color="auto"/>
                                                                                  </w:divBdr>
                                                                                  <w:divsChild>
                                                                                    <w:div w:id="352001153">
                                                                                      <w:marLeft w:val="0"/>
                                                                                      <w:marRight w:val="0"/>
                                                                                      <w:marTop w:val="0"/>
                                                                                      <w:marBottom w:val="0"/>
                                                                                      <w:divBdr>
                                                                                        <w:top w:val="none" w:sz="0" w:space="0" w:color="auto"/>
                                                                                        <w:left w:val="none" w:sz="0" w:space="0" w:color="auto"/>
                                                                                        <w:bottom w:val="none" w:sz="0" w:space="0" w:color="auto"/>
                                                                                        <w:right w:val="none" w:sz="0" w:space="0" w:color="auto"/>
                                                                                      </w:divBdr>
                                                                                      <w:divsChild>
                                                                                        <w:div w:id="273555912">
                                                                                          <w:marLeft w:val="0"/>
                                                                                          <w:marRight w:val="0"/>
                                                                                          <w:marTop w:val="0"/>
                                                                                          <w:marBottom w:val="0"/>
                                                                                          <w:divBdr>
                                                                                            <w:top w:val="none" w:sz="0" w:space="0" w:color="auto"/>
                                                                                            <w:left w:val="none" w:sz="0" w:space="0" w:color="auto"/>
                                                                                            <w:bottom w:val="none" w:sz="0" w:space="0" w:color="auto"/>
                                                                                            <w:right w:val="none" w:sz="0" w:space="0" w:color="auto"/>
                                                                                          </w:divBdr>
                                                                                          <w:divsChild>
                                                                                            <w:div w:id="639264679">
                                                                                              <w:marLeft w:val="0"/>
                                                                                              <w:marRight w:val="0"/>
                                                                                              <w:marTop w:val="0"/>
                                                                                              <w:marBottom w:val="0"/>
                                                                                              <w:divBdr>
                                                                                                <w:top w:val="none" w:sz="0" w:space="0" w:color="auto"/>
                                                                                                <w:left w:val="none" w:sz="0" w:space="0" w:color="auto"/>
                                                                                                <w:bottom w:val="none" w:sz="0" w:space="0" w:color="auto"/>
                                                                                                <w:right w:val="none" w:sz="0" w:space="0" w:color="auto"/>
                                                                                              </w:divBdr>
                                                                                              <w:divsChild>
                                                                                                <w:div w:id="2129273245">
                                                                                                  <w:marLeft w:val="0"/>
                                                                                                  <w:marRight w:val="0"/>
                                                                                                  <w:marTop w:val="0"/>
                                                                                                  <w:marBottom w:val="0"/>
                                                                                                  <w:divBdr>
                                                                                                    <w:top w:val="none" w:sz="0" w:space="0" w:color="auto"/>
                                                                                                    <w:left w:val="none" w:sz="0" w:space="0" w:color="auto"/>
                                                                                                    <w:bottom w:val="none" w:sz="0" w:space="0" w:color="auto"/>
                                                                                                    <w:right w:val="none" w:sz="0" w:space="0" w:color="auto"/>
                                                                                                  </w:divBdr>
                                                                                                  <w:divsChild>
                                                                                                    <w:div w:id="207913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2478875">
      <w:bodyDiv w:val="1"/>
      <w:marLeft w:val="0"/>
      <w:marRight w:val="0"/>
      <w:marTop w:val="0"/>
      <w:marBottom w:val="0"/>
      <w:divBdr>
        <w:top w:val="none" w:sz="0" w:space="0" w:color="auto"/>
        <w:left w:val="none" w:sz="0" w:space="0" w:color="auto"/>
        <w:bottom w:val="none" w:sz="0" w:space="0" w:color="auto"/>
        <w:right w:val="none" w:sz="0" w:space="0" w:color="auto"/>
      </w:divBdr>
    </w:div>
    <w:div w:id="535460051">
      <w:bodyDiv w:val="1"/>
      <w:marLeft w:val="0"/>
      <w:marRight w:val="0"/>
      <w:marTop w:val="0"/>
      <w:marBottom w:val="0"/>
      <w:divBdr>
        <w:top w:val="none" w:sz="0" w:space="0" w:color="auto"/>
        <w:left w:val="none" w:sz="0" w:space="0" w:color="auto"/>
        <w:bottom w:val="none" w:sz="0" w:space="0" w:color="auto"/>
        <w:right w:val="none" w:sz="0" w:space="0" w:color="auto"/>
      </w:divBdr>
    </w:div>
    <w:div w:id="557280669">
      <w:bodyDiv w:val="1"/>
      <w:marLeft w:val="0"/>
      <w:marRight w:val="0"/>
      <w:marTop w:val="0"/>
      <w:marBottom w:val="0"/>
      <w:divBdr>
        <w:top w:val="none" w:sz="0" w:space="0" w:color="auto"/>
        <w:left w:val="none" w:sz="0" w:space="0" w:color="auto"/>
        <w:bottom w:val="none" w:sz="0" w:space="0" w:color="auto"/>
        <w:right w:val="none" w:sz="0" w:space="0" w:color="auto"/>
      </w:divBdr>
    </w:div>
    <w:div w:id="557596175">
      <w:bodyDiv w:val="1"/>
      <w:marLeft w:val="0"/>
      <w:marRight w:val="0"/>
      <w:marTop w:val="0"/>
      <w:marBottom w:val="0"/>
      <w:divBdr>
        <w:top w:val="none" w:sz="0" w:space="0" w:color="auto"/>
        <w:left w:val="none" w:sz="0" w:space="0" w:color="auto"/>
        <w:bottom w:val="none" w:sz="0" w:space="0" w:color="auto"/>
        <w:right w:val="none" w:sz="0" w:space="0" w:color="auto"/>
      </w:divBdr>
      <w:divsChild>
        <w:div w:id="222447328">
          <w:marLeft w:val="0"/>
          <w:marRight w:val="0"/>
          <w:marTop w:val="0"/>
          <w:marBottom w:val="0"/>
          <w:divBdr>
            <w:top w:val="none" w:sz="0" w:space="0" w:color="auto"/>
            <w:left w:val="none" w:sz="0" w:space="0" w:color="auto"/>
            <w:bottom w:val="none" w:sz="0" w:space="0" w:color="auto"/>
            <w:right w:val="none" w:sz="0" w:space="0" w:color="auto"/>
          </w:divBdr>
          <w:divsChild>
            <w:div w:id="444270930">
              <w:marLeft w:val="0"/>
              <w:marRight w:val="0"/>
              <w:marTop w:val="0"/>
              <w:marBottom w:val="0"/>
              <w:divBdr>
                <w:top w:val="none" w:sz="0" w:space="0" w:color="auto"/>
                <w:left w:val="none" w:sz="0" w:space="0" w:color="auto"/>
                <w:bottom w:val="none" w:sz="0" w:space="0" w:color="auto"/>
                <w:right w:val="none" w:sz="0" w:space="0" w:color="auto"/>
              </w:divBdr>
              <w:divsChild>
                <w:div w:id="1316688905">
                  <w:marLeft w:val="0"/>
                  <w:marRight w:val="0"/>
                  <w:marTop w:val="900"/>
                  <w:marBottom w:val="0"/>
                  <w:divBdr>
                    <w:top w:val="none" w:sz="0" w:space="0" w:color="auto"/>
                    <w:left w:val="none" w:sz="0" w:space="0" w:color="auto"/>
                    <w:bottom w:val="none" w:sz="0" w:space="0" w:color="auto"/>
                    <w:right w:val="none" w:sz="0" w:space="0" w:color="auto"/>
                  </w:divBdr>
                  <w:divsChild>
                    <w:div w:id="1289047855">
                      <w:marLeft w:val="0"/>
                      <w:marRight w:val="0"/>
                      <w:marTop w:val="0"/>
                      <w:marBottom w:val="0"/>
                      <w:divBdr>
                        <w:top w:val="none" w:sz="0" w:space="0" w:color="auto"/>
                        <w:left w:val="none" w:sz="0" w:space="0" w:color="auto"/>
                        <w:bottom w:val="none" w:sz="0" w:space="0" w:color="auto"/>
                        <w:right w:val="none" w:sz="0" w:space="0" w:color="auto"/>
                      </w:divBdr>
                      <w:divsChild>
                        <w:div w:id="355039596">
                          <w:marLeft w:val="0"/>
                          <w:marRight w:val="0"/>
                          <w:marTop w:val="0"/>
                          <w:marBottom w:val="0"/>
                          <w:divBdr>
                            <w:top w:val="none" w:sz="0" w:space="0" w:color="auto"/>
                            <w:left w:val="none" w:sz="0" w:space="0" w:color="auto"/>
                            <w:bottom w:val="single" w:sz="6" w:space="0" w:color="DDDDDD"/>
                            <w:right w:val="none" w:sz="0" w:space="0" w:color="auto"/>
                          </w:divBdr>
                          <w:divsChild>
                            <w:div w:id="1231230918">
                              <w:marLeft w:val="0"/>
                              <w:marRight w:val="0"/>
                              <w:marTop w:val="0"/>
                              <w:marBottom w:val="0"/>
                              <w:divBdr>
                                <w:top w:val="none" w:sz="0" w:space="0" w:color="auto"/>
                                <w:left w:val="none" w:sz="0" w:space="0" w:color="auto"/>
                                <w:bottom w:val="none" w:sz="0" w:space="0" w:color="auto"/>
                                <w:right w:val="none" w:sz="0" w:space="0" w:color="auto"/>
                              </w:divBdr>
                              <w:divsChild>
                                <w:div w:id="1544947147">
                                  <w:marLeft w:val="0"/>
                                  <w:marRight w:val="0"/>
                                  <w:marTop w:val="0"/>
                                  <w:marBottom w:val="0"/>
                                  <w:divBdr>
                                    <w:top w:val="none" w:sz="0" w:space="0" w:color="auto"/>
                                    <w:left w:val="none" w:sz="0" w:space="0" w:color="auto"/>
                                    <w:bottom w:val="none" w:sz="0" w:space="0" w:color="auto"/>
                                    <w:right w:val="none" w:sz="0" w:space="0" w:color="auto"/>
                                  </w:divBdr>
                                  <w:divsChild>
                                    <w:div w:id="136798137">
                                      <w:marLeft w:val="0"/>
                                      <w:marRight w:val="0"/>
                                      <w:marTop w:val="0"/>
                                      <w:marBottom w:val="0"/>
                                      <w:divBdr>
                                        <w:top w:val="none" w:sz="0" w:space="0" w:color="auto"/>
                                        <w:left w:val="none" w:sz="0" w:space="0" w:color="auto"/>
                                        <w:bottom w:val="none" w:sz="0" w:space="0" w:color="auto"/>
                                        <w:right w:val="none" w:sz="0" w:space="0" w:color="auto"/>
                                      </w:divBdr>
                                      <w:divsChild>
                                        <w:div w:id="1577393458">
                                          <w:marLeft w:val="0"/>
                                          <w:marRight w:val="0"/>
                                          <w:marTop w:val="0"/>
                                          <w:marBottom w:val="0"/>
                                          <w:divBdr>
                                            <w:top w:val="none" w:sz="0" w:space="0" w:color="auto"/>
                                            <w:left w:val="none" w:sz="0" w:space="0" w:color="auto"/>
                                            <w:bottom w:val="none" w:sz="0" w:space="0" w:color="auto"/>
                                            <w:right w:val="none" w:sz="0" w:space="0" w:color="auto"/>
                                          </w:divBdr>
                                          <w:divsChild>
                                            <w:div w:id="1120226905">
                                              <w:marLeft w:val="0"/>
                                              <w:marRight w:val="0"/>
                                              <w:marTop w:val="0"/>
                                              <w:marBottom w:val="0"/>
                                              <w:divBdr>
                                                <w:top w:val="none" w:sz="0" w:space="0" w:color="auto"/>
                                                <w:left w:val="none" w:sz="0" w:space="0" w:color="auto"/>
                                                <w:bottom w:val="none" w:sz="0" w:space="0" w:color="auto"/>
                                                <w:right w:val="none" w:sz="0" w:space="0" w:color="auto"/>
                                              </w:divBdr>
                                              <w:divsChild>
                                                <w:div w:id="1209609247">
                                                  <w:marLeft w:val="0"/>
                                                  <w:marRight w:val="0"/>
                                                  <w:marTop w:val="0"/>
                                                  <w:marBottom w:val="0"/>
                                                  <w:divBdr>
                                                    <w:top w:val="none" w:sz="0" w:space="0" w:color="auto"/>
                                                    <w:left w:val="none" w:sz="0" w:space="0" w:color="auto"/>
                                                    <w:bottom w:val="none" w:sz="0" w:space="0" w:color="auto"/>
                                                    <w:right w:val="none" w:sz="0" w:space="0" w:color="auto"/>
                                                  </w:divBdr>
                                                  <w:divsChild>
                                                    <w:div w:id="1152257447">
                                                      <w:marLeft w:val="0"/>
                                                      <w:marRight w:val="0"/>
                                                      <w:marTop w:val="0"/>
                                                      <w:marBottom w:val="0"/>
                                                      <w:divBdr>
                                                        <w:top w:val="none" w:sz="0" w:space="0" w:color="auto"/>
                                                        <w:left w:val="none" w:sz="0" w:space="0" w:color="auto"/>
                                                        <w:bottom w:val="none" w:sz="0" w:space="0" w:color="auto"/>
                                                        <w:right w:val="none" w:sz="0" w:space="0" w:color="auto"/>
                                                      </w:divBdr>
                                                      <w:divsChild>
                                                        <w:div w:id="854031727">
                                                          <w:marLeft w:val="0"/>
                                                          <w:marRight w:val="0"/>
                                                          <w:marTop w:val="0"/>
                                                          <w:marBottom w:val="0"/>
                                                          <w:divBdr>
                                                            <w:top w:val="none" w:sz="0" w:space="0" w:color="auto"/>
                                                            <w:left w:val="none" w:sz="0" w:space="0" w:color="auto"/>
                                                            <w:bottom w:val="none" w:sz="0" w:space="0" w:color="auto"/>
                                                            <w:right w:val="none" w:sz="0" w:space="0" w:color="auto"/>
                                                          </w:divBdr>
                                                          <w:divsChild>
                                                            <w:div w:id="413822414">
                                                              <w:marLeft w:val="0"/>
                                                              <w:marRight w:val="0"/>
                                                              <w:marTop w:val="0"/>
                                                              <w:marBottom w:val="0"/>
                                                              <w:divBdr>
                                                                <w:top w:val="none" w:sz="0" w:space="0" w:color="auto"/>
                                                                <w:left w:val="none" w:sz="0" w:space="0" w:color="auto"/>
                                                                <w:bottom w:val="none" w:sz="0" w:space="0" w:color="auto"/>
                                                                <w:right w:val="none" w:sz="0" w:space="0" w:color="auto"/>
                                                              </w:divBdr>
                                                              <w:divsChild>
                                                                <w:div w:id="1010330689">
                                                                  <w:marLeft w:val="0"/>
                                                                  <w:marRight w:val="0"/>
                                                                  <w:marTop w:val="0"/>
                                                                  <w:marBottom w:val="0"/>
                                                                  <w:divBdr>
                                                                    <w:top w:val="none" w:sz="0" w:space="0" w:color="auto"/>
                                                                    <w:left w:val="none" w:sz="0" w:space="0" w:color="auto"/>
                                                                    <w:bottom w:val="none" w:sz="0" w:space="0" w:color="auto"/>
                                                                    <w:right w:val="none" w:sz="0" w:space="0" w:color="auto"/>
                                                                  </w:divBdr>
                                                                  <w:divsChild>
                                                                    <w:div w:id="2049210441">
                                                                      <w:marLeft w:val="0"/>
                                                                      <w:marRight w:val="0"/>
                                                                      <w:marTop w:val="0"/>
                                                                      <w:marBottom w:val="0"/>
                                                                      <w:divBdr>
                                                                        <w:top w:val="none" w:sz="0" w:space="0" w:color="auto"/>
                                                                        <w:left w:val="none" w:sz="0" w:space="0" w:color="auto"/>
                                                                        <w:bottom w:val="none" w:sz="0" w:space="0" w:color="auto"/>
                                                                        <w:right w:val="none" w:sz="0" w:space="0" w:color="auto"/>
                                                                      </w:divBdr>
                                                                      <w:divsChild>
                                                                        <w:div w:id="196234318">
                                                                          <w:marLeft w:val="0"/>
                                                                          <w:marRight w:val="0"/>
                                                                          <w:marTop w:val="0"/>
                                                                          <w:marBottom w:val="0"/>
                                                                          <w:divBdr>
                                                                            <w:top w:val="none" w:sz="0" w:space="0" w:color="auto"/>
                                                                            <w:left w:val="none" w:sz="0" w:space="0" w:color="auto"/>
                                                                            <w:bottom w:val="none" w:sz="0" w:space="0" w:color="auto"/>
                                                                            <w:right w:val="none" w:sz="0" w:space="0" w:color="auto"/>
                                                                          </w:divBdr>
                                                                          <w:divsChild>
                                                                            <w:div w:id="1248342794">
                                                                              <w:marLeft w:val="0"/>
                                                                              <w:marRight w:val="0"/>
                                                                              <w:marTop w:val="0"/>
                                                                              <w:marBottom w:val="0"/>
                                                                              <w:divBdr>
                                                                                <w:top w:val="none" w:sz="0" w:space="0" w:color="auto"/>
                                                                                <w:left w:val="none" w:sz="0" w:space="0" w:color="auto"/>
                                                                                <w:bottom w:val="none" w:sz="0" w:space="0" w:color="auto"/>
                                                                                <w:right w:val="none" w:sz="0" w:space="0" w:color="auto"/>
                                                                              </w:divBdr>
                                                                              <w:divsChild>
                                                                                <w:div w:id="544872658">
                                                                                  <w:marLeft w:val="0"/>
                                                                                  <w:marRight w:val="0"/>
                                                                                  <w:marTop w:val="0"/>
                                                                                  <w:marBottom w:val="0"/>
                                                                                  <w:divBdr>
                                                                                    <w:top w:val="none" w:sz="0" w:space="0" w:color="auto"/>
                                                                                    <w:left w:val="none" w:sz="0" w:space="0" w:color="auto"/>
                                                                                    <w:bottom w:val="none" w:sz="0" w:space="0" w:color="auto"/>
                                                                                    <w:right w:val="none" w:sz="0" w:space="0" w:color="auto"/>
                                                                                  </w:divBdr>
                                                                                  <w:divsChild>
                                                                                    <w:div w:id="1383485013">
                                                                                      <w:marLeft w:val="0"/>
                                                                                      <w:marRight w:val="0"/>
                                                                                      <w:marTop w:val="0"/>
                                                                                      <w:marBottom w:val="0"/>
                                                                                      <w:divBdr>
                                                                                        <w:top w:val="none" w:sz="0" w:space="0" w:color="auto"/>
                                                                                        <w:left w:val="none" w:sz="0" w:space="0" w:color="auto"/>
                                                                                        <w:bottom w:val="none" w:sz="0" w:space="0" w:color="auto"/>
                                                                                        <w:right w:val="none" w:sz="0" w:space="0" w:color="auto"/>
                                                                                      </w:divBdr>
                                                                                      <w:divsChild>
                                                                                        <w:div w:id="1223297814">
                                                                                          <w:marLeft w:val="0"/>
                                                                                          <w:marRight w:val="0"/>
                                                                                          <w:marTop w:val="0"/>
                                                                                          <w:marBottom w:val="0"/>
                                                                                          <w:divBdr>
                                                                                            <w:top w:val="none" w:sz="0" w:space="0" w:color="auto"/>
                                                                                            <w:left w:val="none" w:sz="0" w:space="0" w:color="auto"/>
                                                                                            <w:bottom w:val="none" w:sz="0" w:space="0" w:color="auto"/>
                                                                                            <w:right w:val="none" w:sz="0" w:space="0" w:color="auto"/>
                                                                                          </w:divBdr>
                                                                                          <w:divsChild>
                                                                                            <w:div w:id="1979914169">
                                                                                              <w:marLeft w:val="0"/>
                                                                                              <w:marRight w:val="0"/>
                                                                                              <w:marTop w:val="0"/>
                                                                                              <w:marBottom w:val="0"/>
                                                                                              <w:divBdr>
                                                                                                <w:top w:val="none" w:sz="0" w:space="0" w:color="auto"/>
                                                                                                <w:left w:val="none" w:sz="0" w:space="0" w:color="auto"/>
                                                                                                <w:bottom w:val="none" w:sz="0" w:space="0" w:color="auto"/>
                                                                                                <w:right w:val="none" w:sz="0" w:space="0" w:color="auto"/>
                                                                                              </w:divBdr>
                                                                                            </w:div>
                                                                                            <w:div w:id="711155513">
                                                                                              <w:marLeft w:val="0"/>
                                                                                              <w:marRight w:val="0"/>
                                                                                              <w:marTop w:val="0"/>
                                                                                              <w:marBottom w:val="0"/>
                                                                                              <w:divBdr>
                                                                                                <w:top w:val="none" w:sz="0" w:space="0" w:color="auto"/>
                                                                                                <w:left w:val="none" w:sz="0" w:space="0" w:color="auto"/>
                                                                                                <w:bottom w:val="none" w:sz="0" w:space="0" w:color="auto"/>
                                                                                                <w:right w:val="none" w:sz="0" w:space="0" w:color="auto"/>
                                                                                              </w:divBdr>
                                                                                            </w:div>
                                                                                            <w:div w:id="1127890504">
                                                                                              <w:marLeft w:val="0"/>
                                                                                              <w:marRight w:val="0"/>
                                                                                              <w:marTop w:val="0"/>
                                                                                              <w:marBottom w:val="0"/>
                                                                                              <w:divBdr>
                                                                                                <w:top w:val="none" w:sz="0" w:space="0" w:color="auto"/>
                                                                                                <w:left w:val="none" w:sz="0" w:space="0" w:color="auto"/>
                                                                                                <w:bottom w:val="none" w:sz="0" w:space="0" w:color="auto"/>
                                                                                                <w:right w:val="none" w:sz="0" w:space="0" w:color="auto"/>
                                                                                              </w:divBdr>
                                                                                            </w:div>
                                                                                            <w:div w:id="1506827229">
                                                                                              <w:marLeft w:val="0"/>
                                                                                              <w:marRight w:val="0"/>
                                                                                              <w:marTop w:val="0"/>
                                                                                              <w:marBottom w:val="0"/>
                                                                                              <w:divBdr>
                                                                                                <w:top w:val="none" w:sz="0" w:space="0" w:color="auto"/>
                                                                                                <w:left w:val="none" w:sz="0" w:space="0" w:color="auto"/>
                                                                                                <w:bottom w:val="none" w:sz="0" w:space="0" w:color="auto"/>
                                                                                                <w:right w:val="none" w:sz="0" w:space="0" w:color="auto"/>
                                                                                              </w:divBdr>
                                                                                            </w:div>
                                                                                            <w:div w:id="1103762660">
                                                                                              <w:marLeft w:val="0"/>
                                                                                              <w:marRight w:val="0"/>
                                                                                              <w:marTop w:val="0"/>
                                                                                              <w:marBottom w:val="0"/>
                                                                                              <w:divBdr>
                                                                                                <w:top w:val="none" w:sz="0" w:space="0" w:color="auto"/>
                                                                                                <w:left w:val="none" w:sz="0" w:space="0" w:color="auto"/>
                                                                                                <w:bottom w:val="none" w:sz="0" w:space="0" w:color="auto"/>
                                                                                                <w:right w:val="none" w:sz="0" w:space="0" w:color="auto"/>
                                                                                              </w:divBdr>
                                                                                            </w:div>
                                                                                            <w:div w:id="1879203025">
                                                                                              <w:marLeft w:val="0"/>
                                                                                              <w:marRight w:val="0"/>
                                                                                              <w:marTop w:val="0"/>
                                                                                              <w:marBottom w:val="0"/>
                                                                                              <w:divBdr>
                                                                                                <w:top w:val="none" w:sz="0" w:space="0" w:color="auto"/>
                                                                                                <w:left w:val="none" w:sz="0" w:space="0" w:color="auto"/>
                                                                                                <w:bottom w:val="none" w:sz="0" w:space="0" w:color="auto"/>
                                                                                                <w:right w:val="none" w:sz="0" w:space="0" w:color="auto"/>
                                                                                              </w:divBdr>
                                                                                            </w:div>
                                                                                            <w:div w:id="1829714483">
                                                                                              <w:marLeft w:val="0"/>
                                                                                              <w:marRight w:val="0"/>
                                                                                              <w:marTop w:val="0"/>
                                                                                              <w:marBottom w:val="0"/>
                                                                                              <w:divBdr>
                                                                                                <w:top w:val="none" w:sz="0" w:space="0" w:color="auto"/>
                                                                                                <w:left w:val="none" w:sz="0" w:space="0" w:color="auto"/>
                                                                                                <w:bottom w:val="none" w:sz="0" w:space="0" w:color="auto"/>
                                                                                                <w:right w:val="none" w:sz="0" w:space="0" w:color="auto"/>
                                                                                              </w:divBdr>
                                                                                            </w:div>
                                                                                            <w:div w:id="1104880332">
                                                                                              <w:marLeft w:val="0"/>
                                                                                              <w:marRight w:val="0"/>
                                                                                              <w:marTop w:val="0"/>
                                                                                              <w:marBottom w:val="0"/>
                                                                                              <w:divBdr>
                                                                                                <w:top w:val="none" w:sz="0" w:space="0" w:color="auto"/>
                                                                                                <w:left w:val="none" w:sz="0" w:space="0" w:color="auto"/>
                                                                                                <w:bottom w:val="none" w:sz="0" w:space="0" w:color="auto"/>
                                                                                                <w:right w:val="none" w:sz="0" w:space="0" w:color="auto"/>
                                                                                              </w:divBdr>
                                                                                            </w:div>
                                                                                            <w:div w:id="201707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1640909">
      <w:bodyDiv w:val="1"/>
      <w:marLeft w:val="0"/>
      <w:marRight w:val="0"/>
      <w:marTop w:val="0"/>
      <w:marBottom w:val="0"/>
      <w:divBdr>
        <w:top w:val="none" w:sz="0" w:space="0" w:color="auto"/>
        <w:left w:val="none" w:sz="0" w:space="0" w:color="auto"/>
        <w:bottom w:val="none" w:sz="0" w:space="0" w:color="auto"/>
        <w:right w:val="none" w:sz="0" w:space="0" w:color="auto"/>
      </w:divBdr>
    </w:div>
    <w:div w:id="587037477">
      <w:bodyDiv w:val="1"/>
      <w:marLeft w:val="0"/>
      <w:marRight w:val="0"/>
      <w:marTop w:val="0"/>
      <w:marBottom w:val="0"/>
      <w:divBdr>
        <w:top w:val="none" w:sz="0" w:space="0" w:color="auto"/>
        <w:left w:val="none" w:sz="0" w:space="0" w:color="auto"/>
        <w:bottom w:val="none" w:sz="0" w:space="0" w:color="auto"/>
        <w:right w:val="none" w:sz="0" w:space="0" w:color="auto"/>
      </w:divBdr>
    </w:div>
    <w:div w:id="607544174">
      <w:bodyDiv w:val="1"/>
      <w:marLeft w:val="0"/>
      <w:marRight w:val="0"/>
      <w:marTop w:val="0"/>
      <w:marBottom w:val="0"/>
      <w:divBdr>
        <w:top w:val="none" w:sz="0" w:space="0" w:color="auto"/>
        <w:left w:val="none" w:sz="0" w:space="0" w:color="auto"/>
        <w:bottom w:val="none" w:sz="0" w:space="0" w:color="auto"/>
        <w:right w:val="none" w:sz="0" w:space="0" w:color="auto"/>
      </w:divBdr>
    </w:div>
    <w:div w:id="614945917">
      <w:bodyDiv w:val="1"/>
      <w:marLeft w:val="0"/>
      <w:marRight w:val="0"/>
      <w:marTop w:val="0"/>
      <w:marBottom w:val="0"/>
      <w:divBdr>
        <w:top w:val="none" w:sz="0" w:space="0" w:color="auto"/>
        <w:left w:val="none" w:sz="0" w:space="0" w:color="auto"/>
        <w:bottom w:val="none" w:sz="0" w:space="0" w:color="auto"/>
        <w:right w:val="none" w:sz="0" w:space="0" w:color="auto"/>
      </w:divBdr>
    </w:div>
    <w:div w:id="682361828">
      <w:bodyDiv w:val="1"/>
      <w:marLeft w:val="0"/>
      <w:marRight w:val="0"/>
      <w:marTop w:val="0"/>
      <w:marBottom w:val="0"/>
      <w:divBdr>
        <w:top w:val="none" w:sz="0" w:space="0" w:color="auto"/>
        <w:left w:val="none" w:sz="0" w:space="0" w:color="auto"/>
        <w:bottom w:val="none" w:sz="0" w:space="0" w:color="auto"/>
        <w:right w:val="none" w:sz="0" w:space="0" w:color="auto"/>
      </w:divBdr>
    </w:div>
    <w:div w:id="692803747">
      <w:bodyDiv w:val="1"/>
      <w:marLeft w:val="0"/>
      <w:marRight w:val="0"/>
      <w:marTop w:val="0"/>
      <w:marBottom w:val="0"/>
      <w:divBdr>
        <w:top w:val="none" w:sz="0" w:space="0" w:color="auto"/>
        <w:left w:val="none" w:sz="0" w:space="0" w:color="auto"/>
        <w:bottom w:val="none" w:sz="0" w:space="0" w:color="auto"/>
        <w:right w:val="none" w:sz="0" w:space="0" w:color="auto"/>
      </w:divBdr>
    </w:div>
    <w:div w:id="705371301">
      <w:bodyDiv w:val="1"/>
      <w:marLeft w:val="0"/>
      <w:marRight w:val="0"/>
      <w:marTop w:val="0"/>
      <w:marBottom w:val="0"/>
      <w:divBdr>
        <w:top w:val="none" w:sz="0" w:space="0" w:color="auto"/>
        <w:left w:val="none" w:sz="0" w:space="0" w:color="auto"/>
        <w:bottom w:val="none" w:sz="0" w:space="0" w:color="auto"/>
        <w:right w:val="none" w:sz="0" w:space="0" w:color="auto"/>
      </w:divBdr>
    </w:div>
    <w:div w:id="790708671">
      <w:bodyDiv w:val="1"/>
      <w:marLeft w:val="0"/>
      <w:marRight w:val="0"/>
      <w:marTop w:val="0"/>
      <w:marBottom w:val="0"/>
      <w:divBdr>
        <w:top w:val="none" w:sz="0" w:space="0" w:color="auto"/>
        <w:left w:val="none" w:sz="0" w:space="0" w:color="auto"/>
        <w:bottom w:val="none" w:sz="0" w:space="0" w:color="auto"/>
        <w:right w:val="none" w:sz="0" w:space="0" w:color="auto"/>
      </w:divBdr>
    </w:div>
    <w:div w:id="801730924">
      <w:bodyDiv w:val="1"/>
      <w:marLeft w:val="0"/>
      <w:marRight w:val="0"/>
      <w:marTop w:val="0"/>
      <w:marBottom w:val="0"/>
      <w:divBdr>
        <w:top w:val="none" w:sz="0" w:space="0" w:color="auto"/>
        <w:left w:val="none" w:sz="0" w:space="0" w:color="auto"/>
        <w:bottom w:val="none" w:sz="0" w:space="0" w:color="auto"/>
        <w:right w:val="none" w:sz="0" w:space="0" w:color="auto"/>
      </w:divBdr>
      <w:divsChild>
        <w:div w:id="1102454907">
          <w:marLeft w:val="0"/>
          <w:marRight w:val="0"/>
          <w:marTop w:val="0"/>
          <w:marBottom w:val="0"/>
          <w:divBdr>
            <w:top w:val="none" w:sz="0" w:space="0" w:color="auto"/>
            <w:left w:val="none" w:sz="0" w:space="0" w:color="auto"/>
            <w:bottom w:val="none" w:sz="0" w:space="0" w:color="auto"/>
            <w:right w:val="none" w:sz="0" w:space="0" w:color="auto"/>
          </w:divBdr>
          <w:divsChild>
            <w:div w:id="1469007401">
              <w:marLeft w:val="0"/>
              <w:marRight w:val="0"/>
              <w:marTop w:val="0"/>
              <w:marBottom w:val="0"/>
              <w:divBdr>
                <w:top w:val="none" w:sz="0" w:space="0" w:color="auto"/>
                <w:left w:val="none" w:sz="0" w:space="0" w:color="auto"/>
                <w:bottom w:val="none" w:sz="0" w:space="0" w:color="auto"/>
                <w:right w:val="none" w:sz="0" w:space="0" w:color="auto"/>
              </w:divBdr>
              <w:divsChild>
                <w:div w:id="959846317">
                  <w:marLeft w:val="0"/>
                  <w:marRight w:val="0"/>
                  <w:marTop w:val="0"/>
                  <w:marBottom w:val="0"/>
                  <w:divBdr>
                    <w:top w:val="none" w:sz="0" w:space="0" w:color="auto"/>
                    <w:left w:val="none" w:sz="0" w:space="0" w:color="auto"/>
                    <w:bottom w:val="none" w:sz="0" w:space="0" w:color="auto"/>
                    <w:right w:val="none" w:sz="0" w:space="0" w:color="auto"/>
                  </w:divBdr>
                  <w:divsChild>
                    <w:div w:id="915091270">
                      <w:marLeft w:val="0"/>
                      <w:marRight w:val="0"/>
                      <w:marTop w:val="0"/>
                      <w:marBottom w:val="0"/>
                      <w:divBdr>
                        <w:top w:val="none" w:sz="0" w:space="0" w:color="auto"/>
                        <w:left w:val="none" w:sz="0" w:space="0" w:color="auto"/>
                        <w:bottom w:val="none" w:sz="0" w:space="0" w:color="auto"/>
                        <w:right w:val="none" w:sz="0" w:space="0" w:color="auto"/>
                      </w:divBdr>
                      <w:divsChild>
                        <w:div w:id="646083200">
                          <w:marLeft w:val="0"/>
                          <w:marRight w:val="0"/>
                          <w:marTop w:val="0"/>
                          <w:marBottom w:val="0"/>
                          <w:divBdr>
                            <w:top w:val="none" w:sz="0" w:space="0" w:color="auto"/>
                            <w:left w:val="none" w:sz="0" w:space="0" w:color="auto"/>
                            <w:bottom w:val="none" w:sz="0" w:space="0" w:color="auto"/>
                            <w:right w:val="none" w:sz="0" w:space="0" w:color="auto"/>
                          </w:divBdr>
                          <w:divsChild>
                            <w:div w:id="1063798730">
                              <w:marLeft w:val="0"/>
                              <w:marRight w:val="0"/>
                              <w:marTop w:val="0"/>
                              <w:marBottom w:val="0"/>
                              <w:divBdr>
                                <w:top w:val="none" w:sz="0" w:space="0" w:color="auto"/>
                                <w:left w:val="none" w:sz="0" w:space="0" w:color="auto"/>
                                <w:bottom w:val="none" w:sz="0" w:space="0" w:color="auto"/>
                                <w:right w:val="none" w:sz="0" w:space="0" w:color="auto"/>
                              </w:divBdr>
                              <w:divsChild>
                                <w:div w:id="160283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710927">
      <w:bodyDiv w:val="1"/>
      <w:marLeft w:val="0"/>
      <w:marRight w:val="0"/>
      <w:marTop w:val="0"/>
      <w:marBottom w:val="0"/>
      <w:divBdr>
        <w:top w:val="none" w:sz="0" w:space="0" w:color="auto"/>
        <w:left w:val="none" w:sz="0" w:space="0" w:color="auto"/>
        <w:bottom w:val="none" w:sz="0" w:space="0" w:color="auto"/>
        <w:right w:val="none" w:sz="0" w:space="0" w:color="auto"/>
      </w:divBdr>
    </w:div>
    <w:div w:id="854005858">
      <w:bodyDiv w:val="1"/>
      <w:marLeft w:val="0"/>
      <w:marRight w:val="0"/>
      <w:marTop w:val="0"/>
      <w:marBottom w:val="0"/>
      <w:divBdr>
        <w:top w:val="none" w:sz="0" w:space="0" w:color="auto"/>
        <w:left w:val="none" w:sz="0" w:space="0" w:color="auto"/>
        <w:bottom w:val="none" w:sz="0" w:space="0" w:color="auto"/>
        <w:right w:val="none" w:sz="0" w:space="0" w:color="auto"/>
      </w:divBdr>
    </w:div>
    <w:div w:id="896401756">
      <w:bodyDiv w:val="1"/>
      <w:marLeft w:val="0"/>
      <w:marRight w:val="0"/>
      <w:marTop w:val="0"/>
      <w:marBottom w:val="0"/>
      <w:divBdr>
        <w:top w:val="none" w:sz="0" w:space="0" w:color="auto"/>
        <w:left w:val="none" w:sz="0" w:space="0" w:color="auto"/>
        <w:bottom w:val="none" w:sz="0" w:space="0" w:color="auto"/>
        <w:right w:val="none" w:sz="0" w:space="0" w:color="auto"/>
      </w:divBdr>
    </w:div>
    <w:div w:id="918028911">
      <w:bodyDiv w:val="1"/>
      <w:marLeft w:val="0"/>
      <w:marRight w:val="0"/>
      <w:marTop w:val="0"/>
      <w:marBottom w:val="0"/>
      <w:divBdr>
        <w:top w:val="none" w:sz="0" w:space="0" w:color="auto"/>
        <w:left w:val="none" w:sz="0" w:space="0" w:color="auto"/>
        <w:bottom w:val="none" w:sz="0" w:space="0" w:color="auto"/>
        <w:right w:val="none" w:sz="0" w:space="0" w:color="auto"/>
      </w:divBdr>
    </w:div>
    <w:div w:id="977027615">
      <w:bodyDiv w:val="1"/>
      <w:marLeft w:val="0"/>
      <w:marRight w:val="0"/>
      <w:marTop w:val="0"/>
      <w:marBottom w:val="0"/>
      <w:divBdr>
        <w:top w:val="none" w:sz="0" w:space="0" w:color="auto"/>
        <w:left w:val="none" w:sz="0" w:space="0" w:color="auto"/>
        <w:bottom w:val="none" w:sz="0" w:space="0" w:color="auto"/>
        <w:right w:val="none" w:sz="0" w:space="0" w:color="auto"/>
      </w:divBdr>
    </w:div>
    <w:div w:id="980185879">
      <w:bodyDiv w:val="1"/>
      <w:marLeft w:val="0"/>
      <w:marRight w:val="0"/>
      <w:marTop w:val="0"/>
      <w:marBottom w:val="0"/>
      <w:divBdr>
        <w:top w:val="none" w:sz="0" w:space="0" w:color="auto"/>
        <w:left w:val="none" w:sz="0" w:space="0" w:color="auto"/>
        <w:bottom w:val="none" w:sz="0" w:space="0" w:color="auto"/>
        <w:right w:val="none" w:sz="0" w:space="0" w:color="auto"/>
      </w:divBdr>
    </w:div>
    <w:div w:id="990331778">
      <w:bodyDiv w:val="1"/>
      <w:marLeft w:val="0"/>
      <w:marRight w:val="0"/>
      <w:marTop w:val="0"/>
      <w:marBottom w:val="0"/>
      <w:divBdr>
        <w:top w:val="none" w:sz="0" w:space="0" w:color="auto"/>
        <w:left w:val="none" w:sz="0" w:space="0" w:color="auto"/>
        <w:bottom w:val="none" w:sz="0" w:space="0" w:color="auto"/>
        <w:right w:val="none" w:sz="0" w:space="0" w:color="auto"/>
      </w:divBdr>
      <w:divsChild>
        <w:div w:id="143667695">
          <w:marLeft w:val="0"/>
          <w:marRight w:val="0"/>
          <w:marTop w:val="0"/>
          <w:marBottom w:val="0"/>
          <w:divBdr>
            <w:top w:val="none" w:sz="0" w:space="0" w:color="auto"/>
            <w:left w:val="none" w:sz="0" w:space="0" w:color="auto"/>
            <w:bottom w:val="none" w:sz="0" w:space="0" w:color="auto"/>
            <w:right w:val="none" w:sz="0" w:space="0" w:color="auto"/>
          </w:divBdr>
          <w:divsChild>
            <w:div w:id="479152480">
              <w:marLeft w:val="0"/>
              <w:marRight w:val="0"/>
              <w:marTop w:val="0"/>
              <w:marBottom w:val="0"/>
              <w:divBdr>
                <w:top w:val="none" w:sz="0" w:space="0" w:color="auto"/>
                <w:left w:val="none" w:sz="0" w:space="0" w:color="auto"/>
                <w:bottom w:val="none" w:sz="0" w:space="0" w:color="auto"/>
                <w:right w:val="none" w:sz="0" w:space="0" w:color="auto"/>
              </w:divBdr>
              <w:divsChild>
                <w:div w:id="1966807012">
                  <w:marLeft w:val="0"/>
                  <w:marRight w:val="0"/>
                  <w:marTop w:val="0"/>
                  <w:marBottom w:val="0"/>
                  <w:divBdr>
                    <w:top w:val="none" w:sz="0" w:space="0" w:color="auto"/>
                    <w:left w:val="none" w:sz="0" w:space="0" w:color="auto"/>
                    <w:bottom w:val="none" w:sz="0" w:space="0" w:color="auto"/>
                    <w:right w:val="none" w:sz="0" w:space="0" w:color="auto"/>
                  </w:divBdr>
                  <w:divsChild>
                    <w:div w:id="1280064099">
                      <w:marLeft w:val="0"/>
                      <w:marRight w:val="0"/>
                      <w:marTop w:val="0"/>
                      <w:marBottom w:val="0"/>
                      <w:divBdr>
                        <w:top w:val="none" w:sz="0" w:space="0" w:color="auto"/>
                        <w:left w:val="none" w:sz="0" w:space="0" w:color="auto"/>
                        <w:bottom w:val="none" w:sz="0" w:space="0" w:color="auto"/>
                        <w:right w:val="none" w:sz="0" w:space="0" w:color="auto"/>
                      </w:divBdr>
                      <w:divsChild>
                        <w:div w:id="1257323890">
                          <w:marLeft w:val="0"/>
                          <w:marRight w:val="0"/>
                          <w:marTop w:val="0"/>
                          <w:marBottom w:val="0"/>
                          <w:divBdr>
                            <w:top w:val="none" w:sz="0" w:space="0" w:color="auto"/>
                            <w:left w:val="none" w:sz="0" w:space="0" w:color="auto"/>
                            <w:bottom w:val="none" w:sz="0" w:space="0" w:color="auto"/>
                            <w:right w:val="none" w:sz="0" w:space="0" w:color="auto"/>
                          </w:divBdr>
                          <w:divsChild>
                            <w:div w:id="94516807">
                              <w:marLeft w:val="0"/>
                              <w:marRight w:val="0"/>
                              <w:marTop w:val="0"/>
                              <w:marBottom w:val="0"/>
                              <w:divBdr>
                                <w:top w:val="none" w:sz="0" w:space="0" w:color="auto"/>
                                <w:left w:val="none" w:sz="0" w:space="0" w:color="auto"/>
                                <w:bottom w:val="none" w:sz="0" w:space="0" w:color="auto"/>
                                <w:right w:val="none" w:sz="0" w:space="0" w:color="auto"/>
                              </w:divBdr>
                              <w:divsChild>
                                <w:div w:id="1164584275">
                                  <w:marLeft w:val="0"/>
                                  <w:marRight w:val="0"/>
                                  <w:marTop w:val="0"/>
                                  <w:marBottom w:val="0"/>
                                  <w:divBdr>
                                    <w:top w:val="none" w:sz="0" w:space="0" w:color="auto"/>
                                    <w:left w:val="none" w:sz="0" w:space="0" w:color="auto"/>
                                    <w:bottom w:val="none" w:sz="0" w:space="0" w:color="auto"/>
                                    <w:right w:val="none" w:sz="0" w:space="0" w:color="auto"/>
                                  </w:divBdr>
                                  <w:divsChild>
                                    <w:div w:id="1916894962">
                                      <w:marLeft w:val="0"/>
                                      <w:marRight w:val="0"/>
                                      <w:marTop w:val="0"/>
                                      <w:marBottom w:val="0"/>
                                      <w:divBdr>
                                        <w:top w:val="none" w:sz="0" w:space="0" w:color="auto"/>
                                        <w:left w:val="none" w:sz="0" w:space="0" w:color="auto"/>
                                        <w:bottom w:val="none" w:sz="0" w:space="0" w:color="auto"/>
                                        <w:right w:val="none" w:sz="0" w:space="0" w:color="auto"/>
                                      </w:divBdr>
                                      <w:divsChild>
                                        <w:div w:id="582226655">
                                          <w:marLeft w:val="0"/>
                                          <w:marRight w:val="0"/>
                                          <w:marTop w:val="0"/>
                                          <w:marBottom w:val="0"/>
                                          <w:divBdr>
                                            <w:top w:val="none" w:sz="0" w:space="0" w:color="auto"/>
                                            <w:left w:val="none" w:sz="0" w:space="0" w:color="auto"/>
                                            <w:bottom w:val="none" w:sz="0" w:space="0" w:color="auto"/>
                                            <w:right w:val="none" w:sz="0" w:space="0" w:color="auto"/>
                                          </w:divBdr>
                                          <w:divsChild>
                                            <w:div w:id="398016731">
                                              <w:marLeft w:val="0"/>
                                              <w:marRight w:val="0"/>
                                              <w:marTop w:val="0"/>
                                              <w:marBottom w:val="0"/>
                                              <w:divBdr>
                                                <w:top w:val="none" w:sz="0" w:space="0" w:color="auto"/>
                                                <w:left w:val="none" w:sz="0" w:space="0" w:color="auto"/>
                                                <w:bottom w:val="none" w:sz="0" w:space="0" w:color="auto"/>
                                                <w:right w:val="none" w:sz="0" w:space="0" w:color="auto"/>
                                              </w:divBdr>
                                              <w:divsChild>
                                                <w:div w:id="1328244400">
                                                  <w:marLeft w:val="0"/>
                                                  <w:marRight w:val="0"/>
                                                  <w:marTop w:val="0"/>
                                                  <w:marBottom w:val="0"/>
                                                  <w:divBdr>
                                                    <w:top w:val="none" w:sz="0" w:space="0" w:color="auto"/>
                                                    <w:left w:val="none" w:sz="0" w:space="0" w:color="auto"/>
                                                    <w:bottom w:val="none" w:sz="0" w:space="0" w:color="auto"/>
                                                    <w:right w:val="none" w:sz="0" w:space="0" w:color="auto"/>
                                                  </w:divBdr>
                                                  <w:divsChild>
                                                    <w:div w:id="1023631986">
                                                      <w:marLeft w:val="0"/>
                                                      <w:marRight w:val="0"/>
                                                      <w:marTop w:val="0"/>
                                                      <w:marBottom w:val="0"/>
                                                      <w:divBdr>
                                                        <w:top w:val="none" w:sz="0" w:space="0" w:color="auto"/>
                                                        <w:left w:val="none" w:sz="0" w:space="0" w:color="auto"/>
                                                        <w:bottom w:val="none" w:sz="0" w:space="0" w:color="auto"/>
                                                        <w:right w:val="none" w:sz="0" w:space="0" w:color="auto"/>
                                                      </w:divBdr>
                                                      <w:divsChild>
                                                        <w:div w:id="429393899">
                                                          <w:marLeft w:val="0"/>
                                                          <w:marRight w:val="0"/>
                                                          <w:marTop w:val="0"/>
                                                          <w:marBottom w:val="0"/>
                                                          <w:divBdr>
                                                            <w:top w:val="none" w:sz="0" w:space="0" w:color="auto"/>
                                                            <w:left w:val="none" w:sz="0" w:space="0" w:color="auto"/>
                                                            <w:bottom w:val="none" w:sz="0" w:space="0" w:color="auto"/>
                                                            <w:right w:val="none" w:sz="0" w:space="0" w:color="auto"/>
                                                          </w:divBdr>
                                                          <w:divsChild>
                                                            <w:div w:id="9112992">
                                                              <w:marLeft w:val="0"/>
                                                              <w:marRight w:val="0"/>
                                                              <w:marTop w:val="0"/>
                                                              <w:marBottom w:val="0"/>
                                                              <w:divBdr>
                                                                <w:top w:val="none" w:sz="0" w:space="0" w:color="auto"/>
                                                                <w:left w:val="none" w:sz="0" w:space="0" w:color="auto"/>
                                                                <w:bottom w:val="none" w:sz="0" w:space="0" w:color="auto"/>
                                                                <w:right w:val="none" w:sz="0" w:space="0" w:color="auto"/>
                                                              </w:divBdr>
                                                              <w:divsChild>
                                                                <w:div w:id="1379622565">
                                                                  <w:marLeft w:val="0"/>
                                                                  <w:marRight w:val="0"/>
                                                                  <w:marTop w:val="0"/>
                                                                  <w:marBottom w:val="0"/>
                                                                  <w:divBdr>
                                                                    <w:top w:val="none" w:sz="0" w:space="0" w:color="auto"/>
                                                                    <w:left w:val="none" w:sz="0" w:space="0" w:color="auto"/>
                                                                    <w:bottom w:val="none" w:sz="0" w:space="0" w:color="auto"/>
                                                                    <w:right w:val="none" w:sz="0" w:space="0" w:color="auto"/>
                                                                  </w:divBdr>
                                                                  <w:divsChild>
                                                                    <w:div w:id="2051758453">
                                                                      <w:marLeft w:val="0"/>
                                                                      <w:marRight w:val="0"/>
                                                                      <w:marTop w:val="0"/>
                                                                      <w:marBottom w:val="0"/>
                                                                      <w:divBdr>
                                                                        <w:top w:val="none" w:sz="0" w:space="0" w:color="auto"/>
                                                                        <w:left w:val="none" w:sz="0" w:space="0" w:color="auto"/>
                                                                        <w:bottom w:val="none" w:sz="0" w:space="0" w:color="auto"/>
                                                                        <w:right w:val="none" w:sz="0" w:space="0" w:color="auto"/>
                                                                      </w:divBdr>
                                                                    </w:div>
                                                                    <w:div w:id="26518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795432">
                                                              <w:marLeft w:val="0"/>
                                                              <w:marRight w:val="0"/>
                                                              <w:marTop w:val="0"/>
                                                              <w:marBottom w:val="0"/>
                                                              <w:divBdr>
                                                                <w:top w:val="none" w:sz="0" w:space="0" w:color="auto"/>
                                                                <w:left w:val="none" w:sz="0" w:space="0" w:color="auto"/>
                                                                <w:bottom w:val="none" w:sz="0" w:space="0" w:color="auto"/>
                                                                <w:right w:val="none" w:sz="0" w:space="0" w:color="auto"/>
                                                              </w:divBdr>
                                                              <w:divsChild>
                                                                <w:div w:id="674845791">
                                                                  <w:marLeft w:val="0"/>
                                                                  <w:marRight w:val="0"/>
                                                                  <w:marTop w:val="0"/>
                                                                  <w:marBottom w:val="0"/>
                                                                  <w:divBdr>
                                                                    <w:top w:val="none" w:sz="0" w:space="0" w:color="auto"/>
                                                                    <w:left w:val="none" w:sz="0" w:space="0" w:color="auto"/>
                                                                    <w:bottom w:val="none" w:sz="0" w:space="0" w:color="auto"/>
                                                                    <w:right w:val="none" w:sz="0" w:space="0" w:color="auto"/>
                                                                  </w:divBdr>
                                                                  <w:divsChild>
                                                                    <w:div w:id="98671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86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13873015">
      <w:bodyDiv w:val="1"/>
      <w:marLeft w:val="0"/>
      <w:marRight w:val="0"/>
      <w:marTop w:val="0"/>
      <w:marBottom w:val="0"/>
      <w:divBdr>
        <w:top w:val="none" w:sz="0" w:space="0" w:color="auto"/>
        <w:left w:val="none" w:sz="0" w:space="0" w:color="auto"/>
        <w:bottom w:val="none" w:sz="0" w:space="0" w:color="auto"/>
        <w:right w:val="none" w:sz="0" w:space="0" w:color="auto"/>
      </w:divBdr>
      <w:divsChild>
        <w:div w:id="445125648">
          <w:marLeft w:val="0"/>
          <w:marRight w:val="0"/>
          <w:marTop w:val="0"/>
          <w:marBottom w:val="0"/>
          <w:divBdr>
            <w:top w:val="none" w:sz="0" w:space="0" w:color="auto"/>
            <w:left w:val="none" w:sz="0" w:space="0" w:color="auto"/>
            <w:bottom w:val="none" w:sz="0" w:space="0" w:color="auto"/>
            <w:right w:val="none" w:sz="0" w:space="0" w:color="auto"/>
          </w:divBdr>
          <w:divsChild>
            <w:div w:id="1597055866">
              <w:marLeft w:val="0"/>
              <w:marRight w:val="0"/>
              <w:marTop w:val="0"/>
              <w:marBottom w:val="0"/>
              <w:divBdr>
                <w:top w:val="none" w:sz="0" w:space="0" w:color="auto"/>
                <w:left w:val="none" w:sz="0" w:space="0" w:color="auto"/>
                <w:bottom w:val="none" w:sz="0" w:space="0" w:color="auto"/>
                <w:right w:val="none" w:sz="0" w:space="0" w:color="auto"/>
              </w:divBdr>
              <w:divsChild>
                <w:div w:id="1730182519">
                  <w:marLeft w:val="0"/>
                  <w:marRight w:val="0"/>
                  <w:marTop w:val="0"/>
                  <w:marBottom w:val="0"/>
                  <w:divBdr>
                    <w:top w:val="none" w:sz="0" w:space="0" w:color="auto"/>
                    <w:left w:val="none" w:sz="0" w:space="0" w:color="auto"/>
                    <w:bottom w:val="none" w:sz="0" w:space="0" w:color="auto"/>
                    <w:right w:val="none" w:sz="0" w:space="0" w:color="auto"/>
                  </w:divBdr>
                  <w:divsChild>
                    <w:div w:id="105272155">
                      <w:marLeft w:val="0"/>
                      <w:marRight w:val="0"/>
                      <w:marTop w:val="0"/>
                      <w:marBottom w:val="0"/>
                      <w:divBdr>
                        <w:top w:val="none" w:sz="0" w:space="0" w:color="auto"/>
                        <w:left w:val="none" w:sz="0" w:space="0" w:color="auto"/>
                        <w:bottom w:val="none" w:sz="0" w:space="0" w:color="auto"/>
                        <w:right w:val="none" w:sz="0" w:space="0" w:color="auto"/>
                      </w:divBdr>
                      <w:divsChild>
                        <w:div w:id="71858655">
                          <w:marLeft w:val="0"/>
                          <w:marRight w:val="0"/>
                          <w:marTop w:val="0"/>
                          <w:marBottom w:val="0"/>
                          <w:divBdr>
                            <w:top w:val="none" w:sz="0" w:space="0" w:color="auto"/>
                            <w:left w:val="none" w:sz="0" w:space="0" w:color="auto"/>
                            <w:bottom w:val="none" w:sz="0" w:space="0" w:color="auto"/>
                            <w:right w:val="none" w:sz="0" w:space="0" w:color="auto"/>
                          </w:divBdr>
                          <w:divsChild>
                            <w:div w:id="2015916353">
                              <w:marLeft w:val="0"/>
                              <w:marRight w:val="0"/>
                              <w:marTop w:val="0"/>
                              <w:marBottom w:val="0"/>
                              <w:divBdr>
                                <w:top w:val="none" w:sz="0" w:space="0" w:color="auto"/>
                                <w:left w:val="none" w:sz="0" w:space="0" w:color="auto"/>
                                <w:bottom w:val="none" w:sz="0" w:space="0" w:color="auto"/>
                                <w:right w:val="none" w:sz="0" w:space="0" w:color="auto"/>
                              </w:divBdr>
                              <w:divsChild>
                                <w:div w:id="461046447">
                                  <w:marLeft w:val="0"/>
                                  <w:marRight w:val="0"/>
                                  <w:marTop w:val="0"/>
                                  <w:marBottom w:val="0"/>
                                  <w:divBdr>
                                    <w:top w:val="none" w:sz="0" w:space="0" w:color="auto"/>
                                    <w:left w:val="none" w:sz="0" w:space="0" w:color="auto"/>
                                    <w:bottom w:val="none" w:sz="0" w:space="0" w:color="auto"/>
                                    <w:right w:val="none" w:sz="0" w:space="0" w:color="auto"/>
                                  </w:divBdr>
                                  <w:divsChild>
                                    <w:div w:id="226261949">
                                      <w:marLeft w:val="0"/>
                                      <w:marRight w:val="0"/>
                                      <w:marTop w:val="0"/>
                                      <w:marBottom w:val="0"/>
                                      <w:divBdr>
                                        <w:top w:val="none" w:sz="0" w:space="0" w:color="auto"/>
                                        <w:left w:val="none" w:sz="0" w:space="0" w:color="auto"/>
                                        <w:bottom w:val="none" w:sz="0" w:space="0" w:color="auto"/>
                                        <w:right w:val="none" w:sz="0" w:space="0" w:color="auto"/>
                                      </w:divBdr>
                                      <w:divsChild>
                                        <w:div w:id="481578454">
                                          <w:marLeft w:val="0"/>
                                          <w:marRight w:val="0"/>
                                          <w:marTop w:val="0"/>
                                          <w:marBottom w:val="0"/>
                                          <w:divBdr>
                                            <w:top w:val="none" w:sz="0" w:space="0" w:color="auto"/>
                                            <w:left w:val="none" w:sz="0" w:space="0" w:color="auto"/>
                                            <w:bottom w:val="none" w:sz="0" w:space="0" w:color="auto"/>
                                            <w:right w:val="none" w:sz="0" w:space="0" w:color="auto"/>
                                          </w:divBdr>
                                          <w:divsChild>
                                            <w:div w:id="1830637447">
                                              <w:marLeft w:val="0"/>
                                              <w:marRight w:val="0"/>
                                              <w:marTop w:val="0"/>
                                              <w:marBottom w:val="0"/>
                                              <w:divBdr>
                                                <w:top w:val="none" w:sz="0" w:space="0" w:color="auto"/>
                                                <w:left w:val="none" w:sz="0" w:space="0" w:color="auto"/>
                                                <w:bottom w:val="none" w:sz="0" w:space="0" w:color="auto"/>
                                                <w:right w:val="none" w:sz="0" w:space="0" w:color="auto"/>
                                              </w:divBdr>
                                              <w:divsChild>
                                                <w:div w:id="2012953335">
                                                  <w:marLeft w:val="0"/>
                                                  <w:marRight w:val="0"/>
                                                  <w:marTop w:val="0"/>
                                                  <w:marBottom w:val="0"/>
                                                  <w:divBdr>
                                                    <w:top w:val="none" w:sz="0" w:space="0" w:color="auto"/>
                                                    <w:left w:val="none" w:sz="0" w:space="0" w:color="auto"/>
                                                    <w:bottom w:val="none" w:sz="0" w:space="0" w:color="auto"/>
                                                    <w:right w:val="none" w:sz="0" w:space="0" w:color="auto"/>
                                                  </w:divBdr>
                                                  <w:divsChild>
                                                    <w:div w:id="1131746977">
                                                      <w:marLeft w:val="0"/>
                                                      <w:marRight w:val="0"/>
                                                      <w:marTop w:val="0"/>
                                                      <w:marBottom w:val="0"/>
                                                      <w:divBdr>
                                                        <w:top w:val="none" w:sz="0" w:space="0" w:color="auto"/>
                                                        <w:left w:val="none" w:sz="0" w:space="0" w:color="auto"/>
                                                        <w:bottom w:val="none" w:sz="0" w:space="0" w:color="auto"/>
                                                        <w:right w:val="none" w:sz="0" w:space="0" w:color="auto"/>
                                                      </w:divBdr>
                                                      <w:divsChild>
                                                        <w:div w:id="1823161086">
                                                          <w:marLeft w:val="0"/>
                                                          <w:marRight w:val="0"/>
                                                          <w:marTop w:val="0"/>
                                                          <w:marBottom w:val="0"/>
                                                          <w:divBdr>
                                                            <w:top w:val="none" w:sz="0" w:space="0" w:color="auto"/>
                                                            <w:left w:val="none" w:sz="0" w:space="0" w:color="auto"/>
                                                            <w:bottom w:val="none" w:sz="0" w:space="0" w:color="auto"/>
                                                            <w:right w:val="none" w:sz="0" w:space="0" w:color="auto"/>
                                                          </w:divBdr>
                                                        </w:div>
                                                      </w:divsChild>
                                                    </w:div>
                                                    <w:div w:id="667447525">
                                                      <w:marLeft w:val="0"/>
                                                      <w:marRight w:val="0"/>
                                                      <w:marTop w:val="240"/>
                                                      <w:marBottom w:val="0"/>
                                                      <w:divBdr>
                                                        <w:top w:val="none" w:sz="0" w:space="0" w:color="auto"/>
                                                        <w:left w:val="none" w:sz="0" w:space="0" w:color="auto"/>
                                                        <w:bottom w:val="none" w:sz="0" w:space="0" w:color="auto"/>
                                                        <w:right w:val="none" w:sz="0" w:space="0" w:color="auto"/>
                                                      </w:divBdr>
                                                    </w:div>
                                                    <w:div w:id="782455865">
                                                      <w:marLeft w:val="0"/>
                                                      <w:marRight w:val="240"/>
                                                      <w:marTop w:val="0"/>
                                                      <w:marBottom w:val="0"/>
                                                      <w:divBdr>
                                                        <w:top w:val="none" w:sz="0" w:space="0" w:color="auto"/>
                                                        <w:left w:val="none" w:sz="0" w:space="0" w:color="auto"/>
                                                        <w:bottom w:val="none" w:sz="0" w:space="0" w:color="auto"/>
                                                        <w:right w:val="none" w:sz="0" w:space="0" w:color="auto"/>
                                                      </w:divBdr>
                                                    </w:div>
                                                    <w:div w:id="966548006">
                                                      <w:marLeft w:val="0"/>
                                                      <w:marRight w:val="240"/>
                                                      <w:marTop w:val="0"/>
                                                      <w:marBottom w:val="0"/>
                                                      <w:divBdr>
                                                        <w:top w:val="none" w:sz="0" w:space="0" w:color="auto"/>
                                                        <w:left w:val="none" w:sz="0" w:space="0" w:color="auto"/>
                                                        <w:bottom w:val="none" w:sz="0" w:space="0" w:color="auto"/>
                                                        <w:right w:val="none" w:sz="0" w:space="0" w:color="auto"/>
                                                      </w:divBdr>
                                                    </w:div>
                                                    <w:div w:id="164249581">
                                                      <w:marLeft w:val="0"/>
                                                      <w:marRight w:val="240"/>
                                                      <w:marTop w:val="0"/>
                                                      <w:marBottom w:val="0"/>
                                                      <w:divBdr>
                                                        <w:top w:val="none" w:sz="0" w:space="0" w:color="auto"/>
                                                        <w:left w:val="none" w:sz="0" w:space="0" w:color="auto"/>
                                                        <w:bottom w:val="none" w:sz="0" w:space="0" w:color="auto"/>
                                                        <w:right w:val="none" w:sz="0" w:space="0" w:color="auto"/>
                                                      </w:divBdr>
                                                    </w:div>
                                                  </w:divsChild>
                                                </w:div>
                                                <w:div w:id="2118986747">
                                                  <w:marLeft w:val="0"/>
                                                  <w:marRight w:val="0"/>
                                                  <w:marTop w:val="0"/>
                                                  <w:marBottom w:val="0"/>
                                                  <w:divBdr>
                                                    <w:top w:val="none" w:sz="0" w:space="0" w:color="auto"/>
                                                    <w:left w:val="none" w:sz="0" w:space="0" w:color="auto"/>
                                                    <w:bottom w:val="none" w:sz="0" w:space="0" w:color="auto"/>
                                                    <w:right w:val="none" w:sz="0" w:space="0" w:color="auto"/>
                                                  </w:divBdr>
                                                  <w:divsChild>
                                                    <w:div w:id="141240434">
                                                      <w:marLeft w:val="0"/>
                                                      <w:marRight w:val="0"/>
                                                      <w:marTop w:val="0"/>
                                                      <w:marBottom w:val="0"/>
                                                      <w:divBdr>
                                                        <w:top w:val="none" w:sz="0" w:space="0" w:color="auto"/>
                                                        <w:left w:val="none" w:sz="0" w:space="0" w:color="auto"/>
                                                        <w:bottom w:val="none" w:sz="0" w:space="0" w:color="auto"/>
                                                        <w:right w:val="none" w:sz="0" w:space="0" w:color="auto"/>
                                                      </w:divBdr>
                                                      <w:divsChild>
                                                        <w:div w:id="996302204">
                                                          <w:marLeft w:val="0"/>
                                                          <w:marRight w:val="0"/>
                                                          <w:marTop w:val="0"/>
                                                          <w:marBottom w:val="0"/>
                                                          <w:divBdr>
                                                            <w:top w:val="none" w:sz="0" w:space="0" w:color="auto"/>
                                                            <w:left w:val="none" w:sz="0" w:space="0" w:color="auto"/>
                                                            <w:bottom w:val="none" w:sz="0" w:space="0" w:color="auto"/>
                                                            <w:right w:val="none" w:sz="0" w:space="0" w:color="auto"/>
                                                          </w:divBdr>
                                                        </w:div>
                                                      </w:divsChild>
                                                    </w:div>
                                                    <w:div w:id="610086686">
                                                      <w:marLeft w:val="0"/>
                                                      <w:marRight w:val="0"/>
                                                      <w:marTop w:val="240"/>
                                                      <w:marBottom w:val="0"/>
                                                      <w:divBdr>
                                                        <w:top w:val="none" w:sz="0" w:space="0" w:color="auto"/>
                                                        <w:left w:val="none" w:sz="0" w:space="0" w:color="auto"/>
                                                        <w:bottom w:val="none" w:sz="0" w:space="0" w:color="auto"/>
                                                        <w:right w:val="none" w:sz="0" w:space="0" w:color="auto"/>
                                                      </w:divBdr>
                                                    </w:div>
                                                    <w:div w:id="819856381">
                                                      <w:marLeft w:val="0"/>
                                                      <w:marRight w:val="240"/>
                                                      <w:marTop w:val="0"/>
                                                      <w:marBottom w:val="0"/>
                                                      <w:divBdr>
                                                        <w:top w:val="none" w:sz="0" w:space="0" w:color="auto"/>
                                                        <w:left w:val="none" w:sz="0" w:space="0" w:color="auto"/>
                                                        <w:bottom w:val="none" w:sz="0" w:space="0" w:color="auto"/>
                                                        <w:right w:val="none" w:sz="0" w:space="0" w:color="auto"/>
                                                      </w:divBdr>
                                                    </w:div>
                                                    <w:div w:id="2029021479">
                                                      <w:marLeft w:val="0"/>
                                                      <w:marRight w:val="240"/>
                                                      <w:marTop w:val="0"/>
                                                      <w:marBottom w:val="0"/>
                                                      <w:divBdr>
                                                        <w:top w:val="none" w:sz="0" w:space="0" w:color="auto"/>
                                                        <w:left w:val="none" w:sz="0" w:space="0" w:color="auto"/>
                                                        <w:bottom w:val="none" w:sz="0" w:space="0" w:color="auto"/>
                                                        <w:right w:val="none" w:sz="0" w:space="0" w:color="auto"/>
                                                      </w:divBdr>
                                                    </w:div>
                                                    <w:div w:id="925187316">
                                                      <w:marLeft w:val="0"/>
                                                      <w:marRight w:val="240"/>
                                                      <w:marTop w:val="0"/>
                                                      <w:marBottom w:val="0"/>
                                                      <w:divBdr>
                                                        <w:top w:val="none" w:sz="0" w:space="0" w:color="auto"/>
                                                        <w:left w:val="none" w:sz="0" w:space="0" w:color="auto"/>
                                                        <w:bottom w:val="none" w:sz="0" w:space="0" w:color="auto"/>
                                                        <w:right w:val="none" w:sz="0" w:space="0" w:color="auto"/>
                                                      </w:divBdr>
                                                    </w:div>
                                                  </w:divsChild>
                                                </w:div>
                                                <w:div w:id="419177387">
                                                  <w:marLeft w:val="0"/>
                                                  <w:marRight w:val="0"/>
                                                  <w:marTop w:val="0"/>
                                                  <w:marBottom w:val="0"/>
                                                  <w:divBdr>
                                                    <w:top w:val="none" w:sz="0" w:space="0" w:color="auto"/>
                                                    <w:left w:val="none" w:sz="0" w:space="0" w:color="auto"/>
                                                    <w:bottom w:val="none" w:sz="0" w:space="0" w:color="auto"/>
                                                    <w:right w:val="none" w:sz="0" w:space="0" w:color="auto"/>
                                                  </w:divBdr>
                                                  <w:divsChild>
                                                    <w:div w:id="146365880">
                                                      <w:marLeft w:val="0"/>
                                                      <w:marRight w:val="0"/>
                                                      <w:marTop w:val="0"/>
                                                      <w:marBottom w:val="0"/>
                                                      <w:divBdr>
                                                        <w:top w:val="none" w:sz="0" w:space="0" w:color="auto"/>
                                                        <w:left w:val="none" w:sz="0" w:space="0" w:color="auto"/>
                                                        <w:bottom w:val="none" w:sz="0" w:space="0" w:color="auto"/>
                                                        <w:right w:val="none" w:sz="0" w:space="0" w:color="auto"/>
                                                      </w:divBdr>
                                                      <w:divsChild>
                                                        <w:div w:id="1178034436">
                                                          <w:marLeft w:val="0"/>
                                                          <w:marRight w:val="0"/>
                                                          <w:marTop w:val="0"/>
                                                          <w:marBottom w:val="0"/>
                                                          <w:divBdr>
                                                            <w:top w:val="none" w:sz="0" w:space="0" w:color="auto"/>
                                                            <w:left w:val="none" w:sz="0" w:space="0" w:color="auto"/>
                                                            <w:bottom w:val="none" w:sz="0" w:space="0" w:color="auto"/>
                                                            <w:right w:val="none" w:sz="0" w:space="0" w:color="auto"/>
                                                          </w:divBdr>
                                                        </w:div>
                                                      </w:divsChild>
                                                    </w:div>
                                                    <w:div w:id="195579368">
                                                      <w:marLeft w:val="0"/>
                                                      <w:marRight w:val="0"/>
                                                      <w:marTop w:val="240"/>
                                                      <w:marBottom w:val="0"/>
                                                      <w:divBdr>
                                                        <w:top w:val="none" w:sz="0" w:space="0" w:color="auto"/>
                                                        <w:left w:val="none" w:sz="0" w:space="0" w:color="auto"/>
                                                        <w:bottom w:val="none" w:sz="0" w:space="0" w:color="auto"/>
                                                        <w:right w:val="none" w:sz="0" w:space="0" w:color="auto"/>
                                                      </w:divBdr>
                                                    </w:div>
                                                    <w:div w:id="1572499695">
                                                      <w:marLeft w:val="0"/>
                                                      <w:marRight w:val="240"/>
                                                      <w:marTop w:val="0"/>
                                                      <w:marBottom w:val="0"/>
                                                      <w:divBdr>
                                                        <w:top w:val="none" w:sz="0" w:space="0" w:color="auto"/>
                                                        <w:left w:val="none" w:sz="0" w:space="0" w:color="auto"/>
                                                        <w:bottom w:val="none" w:sz="0" w:space="0" w:color="auto"/>
                                                        <w:right w:val="none" w:sz="0" w:space="0" w:color="auto"/>
                                                      </w:divBdr>
                                                    </w:div>
                                                    <w:div w:id="612247064">
                                                      <w:marLeft w:val="0"/>
                                                      <w:marRight w:val="240"/>
                                                      <w:marTop w:val="0"/>
                                                      <w:marBottom w:val="0"/>
                                                      <w:divBdr>
                                                        <w:top w:val="none" w:sz="0" w:space="0" w:color="auto"/>
                                                        <w:left w:val="none" w:sz="0" w:space="0" w:color="auto"/>
                                                        <w:bottom w:val="none" w:sz="0" w:space="0" w:color="auto"/>
                                                        <w:right w:val="none" w:sz="0" w:space="0" w:color="auto"/>
                                                      </w:divBdr>
                                                    </w:div>
                                                    <w:div w:id="100808562">
                                                      <w:marLeft w:val="0"/>
                                                      <w:marRight w:val="240"/>
                                                      <w:marTop w:val="0"/>
                                                      <w:marBottom w:val="0"/>
                                                      <w:divBdr>
                                                        <w:top w:val="none" w:sz="0" w:space="0" w:color="auto"/>
                                                        <w:left w:val="none" w:sz="0" w:space="0" w:color="auto"/>
                                                        <w:bottom w:val="none" w:sz="0" w:space="0" w:color="auto"/>
                                                        <w:right w:val="none" w:sz="0" w:space="0" w:color="auto"/>
                                                      </w:divBdr>
                                                    </w:div>
                                                  </w:divsChild>
                                                </w:div>
                                                <w:div w:id="125007970">
                                                  <w:marLeft w:val="0"/>
                                                  <w:marRight w:val="0"/>
                                                  <w:marTop w:val="0"/>
                                                  <w:marBottom w:val="0"/>
                                                  <w:divBdr>
                                                    <w:top w:val="none" w:sz="0" w:space="0" w:color="auto"/>
                                                    <w:left w:val="none" w:sz="0" w:space="0" w:color="auto"/>
                                                    <w:bottom w:val="none" w:sz="0" w:space="0" w:color="auto"/>
                                                    <w:right w:val="none" w:sz="0" w:space="0" w:color="auto"/>
                                                  </w:divBdr>
                                                  <w:divsChild>
                                                    <w:div w:id="309410201">
                                                      <w:marLeft w:val="0"/>
                                                      <w:marRight w:val="0"/>
                                                      <w:marTop w:val="0"/>
                                                      <w:marBottom w:val="0"/>
                                                      <w:divBdr>
                                                        <w:top w:val="none" w:sz="0" w:space="0" w:color="auto"/>
                                                        <w:left w:val="none" w:sz="0" w:space="0" w:color="auto"/>
                                                        <w:bottom w:val="none" w:sz="0" w:space="0" w:color="auto"/>
                                                        <w:right w:val="none" w:sz="0" w:space="0" w:color="auto"/>
                                                      </w:divBdr>
                                                      <w:divsChild>
                                                        <w:div w:id="1647510972">
                                                          <w:marLeft w:val="0"/>
                                                          <w:marRight w:val="0"/>
                                                          <w:marTop w:val="0"/>
                                                          <w:marBottom w:val="0"/>
                                                          <w:divBdr>
                                                            <w:top w:val="none" w:sz="0" w:space="0" w:color="auto"/>
                                                            <w:left w:val="none" w:sz="0" w:space="0" w:color="auto"/>
                                                            <w:bottom w:val="none" w:sz="0" w:space="0" w:color="auto"/>
                                                            <w:right w:val="none" w:sz="0" w:space="0" w:color="auto"/>
                                                          </w:divBdr>
                                                        </w:div>
                                                      </w:divsChild>
                                                    </w:div>
                                                    <w:div w:id="1037705245">
                                                      <w:marLeft w:val="0"/>
                                                      <w:marRight w:val="0"/>
                                                      <w:marTop w:val="240"/>
                                                      <w:marBottom w:val="0"/>
                                                      <w:divBdr>
                                                        <w:top w:val="none" w:sz="0" w:space="0" w:color="auto"/>
                                                        <w:left w:val="none" w:sz="0" w:space="0" w:color="auto"/>
                                                        <w:bottom w:val="none" w:sz="0" w:space="0" w:color="auto"/>
                                                        <w:right w:val="none" w:sz="0" w:space="0" w:color="auto"/>
                                                      </w:divBdr>
                                                    </w:div>
                                                    <w:div w:id="253636105">
                                                      <w:marLeft w:val="0"/>
                                                      <w:marRight w:val="240"/>
                                                      <w:marTop w:val="0"/>
                                                      <w:marBottom w:val="0"/>
                                                      <w:divBdr>
                                                        <w:top w:val="none" w:sz="0" w:space="0" w:color="auto"/>
                                                        <w:left w:val="none" w:sz="0" w:space="0" w:color="auto"/>
                                                        <w:bottom w:val="none" w:sz="0" w:space="0" w:color="auto"/>
                                                        <w:right w:val="none" w:sz="0" w:space="0" w:color="auto"/>
                                                      </w:divBdr>
                                                    </w:div>
                                                    <w:div w:id="412698996">
                                                      <w:marLeft w:val="0"/>
                                                      <w:marRight w:val="240"/>
                                                      <w:marTop w:val="0"/>
                                                      <w:marBottom w:val="0"/>
                                                      <w:divBdr>
                                                        <w:top w:val="none" w:sz="0" w:space="0" w:color="auto"/>
                                                        <w:left w:val="none" w:sz="0" w:space="0" w:color="auto"/>
                                                        <w:bottom w:val="none" w:sz="0" w:space="0" w:color="auto"/>
                                                        <w:right w:val="none" w:sz="0" w:space="0" w:color="auto"/>
                                                      </w:divBdr>
                                                    </w:div>
                                                    <w:div w:id="1979414316">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 w:id="1530799180">
                                          <w:marLeft w:val="0"/>
                                          <w:marRight w:val="0"/>
                                          <w:marTop w:val="165"/>
                                          <w:marBottom w:val="165"/>
                                          <w:divBdr>
                                            <w:top w:val="none" w:sz="0" w:space="0" w:color="auto"/>
                                            <w:left w:val="none" w:sz="0" w:space="0" w:color="auto"/>
                                            <w:bottom w:val="none" w:sz="0" w:space="0" w:color="auto"/>
                                            <w:right w:val="none" w:sz="0" w:space="0" w:color="auto"/>
                                          </w:divBdr>
                                          <w:divsChild>
                                            <w:div w:id="1960060943">
                                              <w:marLeft w:val="0"/>
                                              <w:marRight w:val="0"/>
                                              <w:marTop w:val="0"/>
                                              <w:marBottom w:val="0"/>
                                              <w:divBdr>
                                                <w:top w:val="none" w:sz="0" w:space="0" w:color="auto"/>
                                                <w:left w:val="none" w:sz="0" w:space="0" w:color="auto"/>
                                                <w:bottom w:val="none" w:sz="0" w:space="0" w:color="auto"/>
                                                <w:right w:val="none" w:sz="0" w:space="0" w:color="auto"/>
                                              </w:divBdr>
                                              <w:divsChild>
                                                <w:div w:id="64285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4573976">
      <w:bodyDiv w:val="1"/>
      <w:marLeft w:val="0"/>
      <w:marRight w:val="0"/>
      <w:marTop w:val="0"/>
      <w:marBottom w:val="0"/>
      <w:divBdr>
        <w:top w:val="none" w:sz="0" w:space="0" w:color="auto"/>
        <w:left w:val="none" w:sz="0" w:space="0" w:color="auto"/>
        <w:bottom w:val="none" w:sz="0" w:space="0" w:color="auto"/>
        <w:right w:val="none" w:sz="0" w:space="0" w:color="auto"/>
      </w:divBdr>
    </w:div>
    <w:div w:id="1015613373">
      <w:bodyDiv w:val="1"/>
      <w:marLeft w:val="0"/>
      <w:marRight w:val="0"/>
      <w:marTop w:val="0"/>
      <w:marBottom w:val="0"/>
      <w:divBdr>
        <w:top w:val="none" w:sz="0" w:space="0" w:color="auto"/>
        <w:left w:val="none" w:sz="0" w:space="0" w:color="auto"/>
        <w:bottom w:val="none" w:sz="0" w:space="0" w:color="auto"/>
        <w:right w:val="none" w:sz="0" w:space="0" w:color="auto"/>
      </w:divBdr>
      <w:divsChild>
        <w:div w:id="79914823">
          <w:marLeft w:val="0"/>
          <w:marRight w:val="0"/>
          <w:marTop w:val="0"/>
          <w:marBottom w:val="0"/>
          <w:divBdr>
            <w:top w:val="single" w:sz="6" w:space="0" w:color="EBEBEB"/>
            <w:left w:val="none" w:sz="0" w:space="0" w:color="auto"/>
            <w:bottom w:val="none" w:sz="0" w:space="0" w:color="auto"/>
            <w:right w:val="none" w:sz="0" w:space="0" w:color="auto"/>
          </w:divBdr>
          <w:divsChild>
            <w:div w:id="207761888">
              <w:marLeft w:val="0"/>
              <w:marRight w:val="0"/>
              <w:marTop w:val="0"/>
              <w:marBottom w:val="0"/>
              <w:divBdr>
                <w:top w:val="none" w:sz="0" w:space="0" w:color="auto"/>
                <w:left w:val="none" w:sz="0" w:space="0" w:color="auto"/>
                <w:bottom w:val="none" w:sz="0" w:space="0" w:color="auto"/>
                <w:right w:val="none" w:sz="0" w:space="0" w:color="auto"/>
              </w:divBdr>
              <w:divsChild>
                <w:div w:id="218984062">
                  <w:marLeft w:val="0"/>
                  <w:marRight w:val="0"/>
                  <w:marTop w:val="0"/>
                  <w:marBottom w:val="0"/>
                  <w:divBdr>
                    <w:top w:val="none" w:sz="0" w:space="0" w:color="auto"/>
                    <w:left w:val="none" w:sz="0" w:space="0" w:color="auto"/>
                    <w:bottom w:val="none" w:sz="0" w:space="0" w:color="auto"/>
                    <w:right w:val="none" w:sz="0" w:space="0" w:color="auto"/>
                  </w:divBdr>
                  <w:divsChild>
                    <w:div w:id="1714385815">
                      <w:marLeft w:val="0"/>
                      <w:marRight w:val="0"/>
                      <w:marTop w:val="630"/>
                      <w:marBottom w:val="0"/>
                      <w:divBdr>
                        <w:top w:val="single" w:sz="12" w:space="0" w:color="auto"/>
                        <w:left w:val="none" w:sz="0" w:space="0" w:color="auto"/>
                        <w:bottom w:val="none" w:sz="0" w:space="0" w:color="auto"/>
                        <w:right w:val="none" w:sz="0" w:space="0" w:color="auto"/>
                      </w:divBdr>
                      <w:divsChild>
                        <w:div w:id="301467624">
                          <w:marLeft w:val="0"/>
                          <w:marRight w:val="0"/>
                          <w:marTop w:val="0"/>
                          <w:marBottom w:val="0"/>
                          <w:divBdr>
                            <w:top w:val="none" w:sz="0" w:space="0" w:color="auto"/>
                            <w:left w:val="none" w:sz="0" w:space="0" w:color="auto"/>
                            <w:bottom w:val="none" w:sz="0" w:space="0" w:color="auto"/>
                            <w:right w:val="none" w:sz="0" w:space="0" w:color="auto"/>
                          </w:divBdr>
                          <w:divsChild>
                            <w:div w:id="1873765657">
                              <w:marLeft w:val="0"/>
                              <w:marRight w:val="150"/>
                              <w:marTop w:val="0"/>
                              <w:marBottom w:val="90"/>
                              <w:divBdr>
                                <w:top w:val="none" w:sz="0" w:space="0" w:color="auto"/>
                                <w:left w:val="none" w:sz="0" w:space="0" w:color="auto"/>
                                <w:bottom w:val="none" w:sz="0" w:space="0" w:color="auto"/>
                                <w:right w:val="none" w:sz="0" w:space="0" w:color="auto"/>
                              </w:divBdr>
                              <w:divsChild>
                                <w:div w:id="159882939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2978589">
      <w:bodyDiv w:val="1"/>
      <w:marLeft w:val="0"/>
      <w:marRight w:val="0"/>
      <w:marTop w:val="0"/>
      <w:marBottom w:val="0"/>
      <w:divBdr>
        <w:top w:val="none" w:sz="0" w:space="0" w:color="auto"/>
        <w:left w:val="none" w:sz="0" w:space="0" w:color="auto"/>
        <w:bottom w:val="none" w:sz="0" w:space="0" w:color="auto"/>
        <w:right w:val="none" w:sz="0" w:space="0" w:color="auto"/>
      </w:divBdr>
    </w:div>
    <w:div w:id="1042093193">
      <w:bodyDiv w:val="1"/>
      <w:marLeft w:val="0"/>
      <w:marRight w:val="0"/>
      <w:marTop w:val="0"/>
      <w:marBottom w:val="0"/>
      <w:divBdr>
        <w:top w:val="none" w:sz="0" w:space="0" w:color="auto"/>
        <w:left w:val="none" w:sz="0" w:space="0" w:color="auto"/>
        <w:bottom w:val="none" w:sz="0" w:space="0" w:color="auto"/>
        <w:right w:val="none" w:sz="0" w:space="0" w:color="auto"/>
      </w:divBdr>
    </w:div>
    <w:div w:id="1103067504">
      <w:bodyDiv w:val="1"/>
      <w:marLeft w:val="0"/>
      <w:marRight w:val="0"/>
      <w:marTop w:val="0"/>
      <w:marBottom w:val="0"/>
      <w:divBdr>
        <w:top w:val="none" w:sz="0" w:space="0" w:color="auto"/>
        <w:left w:val="none" w:sz="0" w:space="0" w:color="auto"/>
        <w:bottom w:val="none" w:sz="0" w:space="0" w:color="auto"/>
        <w:right w:val="none" w:sz="0" w:space="0" w:color="auto"/>
      </w:divBdr>
      <w:divsChild>
        <w:div w:id="758906912">
          <w:marLeft w:val="0"/>
          <w:marRight w:val="0"/>
          <w:marTop w:val="0"/>
          <w:marBottom w:val="0"/>
          <w:divBdr>
            <w:top w:val="none" w:sz="0" w:space="0" w:color="auto"/>
            <w:left w:val="none" w:sz="0" w:space="0" w:color="auto"/>
            <w:bottom w:val="none" w:sz="0" w:space="0" w:color="auto"/>
            <w:right w:val="none" w:sz="0" w:space="0" w:color="auto"/>
          </w:divBdr>
          <w:divsChild>
            <w:div w:id="530849488">
              <w:marLeft w:val="0"/>
              <w:marRight w:val="0"/>
              <w:marTop w:val="100"/>
              <w:marBottom w:val="100"/>
              <w:divBdr>
                <w:top w:val="none" w:sz="0" w:space="0" w:color="auto"/>
                <w:left w:val="none" w:sz="0" w:space="0" w:color="auto"/>
                <w:bottom w:val="none" w:sz="0" w:space="0" w:color="auto"/>
                <w:right w:val="none" w:sz="0" w:space="0" w:color="auto"/>
              </w:divBdr>
              <w:divsChild>
                <w:div w:id="826092648">
                  <w:marLeft w:val="0"/>
                  <w:marRight w:val="0"/>
                  <w:marTop w:val="0"/>
                  <w:marBottom w:val="0"/>
                  <w:divBdr>
                    <w:top w:val="none" w:sz="0" w:space="0" w:color="auto"/>
                    <w:left w:val="none" w:sz="0" w:space="0" w:color="auto"/>
                    <w:bottom w:val="none" w:sz="0" w:space="0" w:color="auto"/>
                    <w:right w:val="none" w:sz="0" w:space="0" w:color="auto"/>
                  </w:divBdr>
                  <w:divsChild>
                    <w:div w:id="2142578388">
                      <w:marLeft w:val="0"/>
                      <w:marRight w:val="0"/>
                      <w:marTop w:val="0"/>
                      <w:marBottom w:val="0"/>
                      <w:divBdr>
                        <w:top w:val="none" w:sz="0" w:space="0" w:color="auto"/>
                        <w:left w:val="none" w:sz="0" w:space="0" w:color="auto"/>
                        <w:bottom w:val="none" w:sz="0" w:space="0" w:color="auto"/>
                        <w:right w:val="none" w:sz="0" w:space="0" w:color="auto"/>
                      </w:divBdr>
                      <w:divsChild>
                        <w:div w:id="1654985459">
                          <w:marLeft w:val="0"/>
                          <w:marRight w:val="0"/>
                          <w:marTop w:val="100"/>
                          <w:marBottom w:val="100"/>
                          <w:divBdr>
                            <w:top w:val="none" w:sz="0" w:space="0" w:color="auto"/>
                            <w:left w:val="none" w:sz="0" w:space="0" w:color="auto"/>
                            <w:bottom w:val="none" w:sz="0" w:space="0" w:color="auto"/>
                            <w:right w:val="none" w:sz="0" w:space="0" w:color="auto"/>
                          </w:divBdr>
                          <w:divsChild>
                            <w:div w:id="1389185462">
                              <w:marLeft w:val="0"/>
                              <w:marRight w:val="0"/>
                              <w:marTop w:val="0"/>
                              <w:marBottom w:val="135"/>
                              <w:divBdr>
                                <w:top w:val="none" w:sz="0" w:space="0" w:color="auto"/>
                                <w:left w:val="none" w:sz="0" w:space="0" w:color="auto"/>
                                <w:bottom w:val="single" w:sz="12" w:space="9" w:color="EBEBEB"/>
                                <w:right w:val="none" w:sz="0" w:space="0" w:color="auto"/>
                              </w:divBdr>
                              <w:divsChild>
                                <w:div w:id="203668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663094">
      <w:bodyDiv w:val="1"/>
      <w:marLeft w:val="0"/>
      <w:marRight w:val="0"/>
      <w:marTop w:val="0"/>
      <w:marBottom w:val="0"/>
      <w:divBdr>
        <w:top w:val="none" w:sz="0" w:space="0" w:color="auto"/>
        <w:left w:val="none" w:sz="0" w:space="0" w:color="auto"/>
        <w:bottom w:val="none" w:sz="0" w:space="0" w:color="auto"/>
        <w:right w:val="none" w:sz="0" w:space="0" w:color="auto"/>
      </w:divBdr>
      <w:divsChild>
        <w:div w:id="869689663">
          <w:marLeft w:val="0"/>
          <w:marRight w:val="0"/>
          <w:marTop w:val="0"/>
          <w:marBottom w:val="0"/>
          <w:divBdr>
            <w:top w:val="none" w:sz="0" w:space="0" w:color="auto"/>
            <w:left w:val="none" w:sz="0" w:space="0" w:color="auto"/>
            <w:bottom w:val="none" w:sz="0" w:space="0" w:color="auto"/>
            <w:right w:val="none" w:sz="0" w:space="0" w:color="auto"/>
          </w:divBdr>
          <w:divsChild>
            <w:div w:id="1147236671">
              <w:marLeft w:val="0"/>
              <w:marRight w:val="0"/>
              <w:marTop w:val="100"/>
              <w:marBottom w:val="100"/>
              <w:divBdr>
                <w:top w:val="none" w:sz="0" w:space="0" w:color="auto"/>
                <w:left w:val="none" w:sz="0" w:space="0" w:color="auto"/>
                <w:bottom w:val="none" w:sz="0" w:space="0" w:color="auto"/>
                <w:right w:val="none" w:sz="0" w:space="0" w:color="auto"/>
              </w:divBdr>
              <w:divsChild>
                <w:div w:id="265116033">
                  <w:marLeft w:val="0"/>
                  <w:marRight w:val="0"/>
                  <w:marTop w:val="0"/>
                  <w:marBottom w:val="0"/>
                  <w:divBdr>
                    <w:top w:val="none" w:sz="0" w:space="0" w:color="auto"/>
                    <w:left w:val="none" w:sz="0" w:space="0" w:color="auto"/>
                    <w:bottom w:val="none" w:sz="0" w:space="0" w:color="auto"/>
                    <w:right w:val="none" w:sz="0" w:space="0" w:color="auto"/>
                  </w:divBdr>
                  <w:divsChild>
                    <w:div w:id="789863227">
                      <w:marLeft w:val="0"/>
                      <w:marRight w:val="0"/>
                      <w:marTop w:val="0"/>
                      <w:marBottom w:val="0"/>
                      <w:divBdr>
                        <w:top w:val="none" w:sz="0" w:space="0" w:color="auto"/>
                        <w:left w:val="none" w:sz="0" w:space="0" w:color="auto"/>
                        <w:bottom w:val="none" w:sz="0" w:space="0" w:color="auto"/>
                        <w:right w:val="none" w:sz="0" w:space="0" w:color="auto"/>
                      </w:divBdr>
                      <w:divsChild>
                        <w:div w:id="1054621638">
                          <w:marLeft w:val="0"/>
                          <w:marRight w:val="0"/>
                          <w:marTop w:val="100"/>
                          <w:marBottom w:val="100"/>
                          <w:divBdr>
                            <w:top w:val="none" w:sz="0" w:space="0" w:color="auto"/>
                            <w:left w:val="none" w:sz="0" w:space="0" w:color="auto"/>
                            <w:bottom w:val="none" w:sz="0" w:space="0" w:color="auto"/>
                            <w:right w:val="none" w:sz="0" w:space="0" w:color="auto"/>
                          </w:divBdr>
                          <w:divsChild>
                            <w:div w:id="720059391">
                              <w:marLeft w:val="0"/>
                              <w:marRight w:val="0"/>
                              <w:marTop w:val="0"/>
                              <w:marBottom w:val="120"/>
                              <w:divBdr>
                                <w:top w:val="none" w:sz="0" w:space="0" w:color="auto"/>
                                <w:left w:val="none" w:sz="0" w:space="0" w:color="auto"/>
                                <w:bottom w:val="none" w:sz="0" w:space="0" w:color="auto"/>
                                <w:right w:val="none" w:sz="0" w:space="0" w:color="auto"/>
                              </w:divBdr>
                              <w:divsChild>
                                <w:div w:id="276839653">
                                  <w:marLeft w:val="0"/>
                                  <w:marRight w:val="0"/>
                                  <w:marTop w:val="0"/>
                                  <w:marBottom w:val="0"/>
                                  <w:divBdr>
                                    <w:top w:val="none" w:sz="0" w:space="0" w:color="auto"/>
                                    <w:left w:val="none" w:sz="0" w:space="0" w:color="auto"/>
                                    <w:bottom w:val="none" w:sz="0" w:space="0" w:color="auto"/>
                                    <w:right w:val="none" w:sz="0" w:space="0" w:color="auto"/>
                                  </w:divBdr>
                                  <w:divsChild>
                                    <w:div w:id="1854420462">
                                      <w:marLeft w:val="0"/>
                                      <w:marRight w:val="0"/>
                                      <w:marTop w:val="0"/>
                                      <w:marBottom w:val="0"/>
                                      <w:divBdr>
                                        <w:top w:val="none" w:sz="0" w:space="0" w:color="auto"/>
                                        <w:left w:val="none" w:sz="0" w:space="0" w:color="auto"/>
                                        <w:bottom w:val="none" w:sz="0" w:space="0" w:color="auto"/>
                                        <w:right w:val="none" w:sz="0" w:space="0" w:color="auto"/>
                                      </w:divBdr>
                                      <w:divsChild>
                                        <w:div w:id="12689485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4758811">
      <w:bodyDiv w:val="1"/>
      <w:marLeft w:val="0"/>
      <w:marRight w:val="0"/>
      <w:marTop w:val="0"/>
      <w:marBottom w:val="0"/>
      <w:divBdr>
        <w:top w:val="none" w:sz="0" w:space="0" w:color="auto"/>
        <w:left w:val="none" w:sz="0" w:space="0" w:color="auto"/>
        <w:bottom w:val="none" w:sz="0" w:space="0" w:color="auto"/>
        <w:right w:val="none" w:sz="0" w:space="0" w:color="auto"/>
      </w:divBdr>
    </w:div>
    <w:div w:id="1194801934">
      <w:bodyDiv w:val="1"/>
      <w:marLeft w:val="0"/>
      <w:marRight w:val="0"/>
      <w:marTop w:val="0"/>
      <w:marBottom w:val="0"/>
      <w:divBdr>
        <w:top w:val="none" w:sz="0" w:space="0" w:color="auto"/>
        <w:left w:val="none" w:sz="0" w:space="0" w:color="auto"/>
        <w:bottom w:val="none" w:sz="0" w:space="0" w:color="auto"/>
        <w:right w:val="none" w:sz="0" w:space="0" w:color="auto"/>
      </w:divBdr>
    </w:div>
    <w:div w:id="1207911149">
      <w:bodyDiv w:val="1"/>
      <w:marLeft w:val="0"/>
      <w:marRight w:val="0"/>
      <w:marTop w:val="0"/>
      <w:marBottom w:val="0"/>
      <w:divBdr>
        <w:top w:val="none" w:sz="0" w:space="0" w:color="auto"/>
        <w:left w:val="none" w:sz="0" w:space="0" w:color="auto"/>
        <w:bottom w:val="none" w:sz="0" w:space="0" w:color="auto"/>
        <w:right w:val="none" w:sz="0" w:space="0" w:color="auto"/>
      </w:divBdr>
    </w:div>
    <w:div w:id="1210267355">
      <w:bodyDiv w:val="1"/>
      <w:marLeft w:val="0"/>
      <w:marRight w:val="0"/>
      <w:marTop w:val="0"/>
      <w:marBottom w:val="0"/>
      <w:divBdr>
        <w:top w:val="none" w:sz="0" w:space="0" w:color="auto"/>
        <w:left w:val="none" w:sz="0" w:space="0" w:color="auto"/>
        <w:bottom w:val="none" w:sz="0" w:space="0" w:color="auto"/>
        <w:right w:val="none" w:sz="0" w:space="0" w:color="auto"/>
      </w:divBdr>
      <w:divsChild>
        <w:div w:id="800999834">
          <w:marLeft w:val="0"/>
          <w:marRight w:val="0"/>
          <w:marTop w:val="0"/>
          <w:marBottom w:val="0"/>
          <w:divBdr>
            <w:top w:val="single" w:sz="6" w:space="0" w:color="EBEBEB"/>
            <w:left w:val="none" w:sz="0" w:space="0" w:color="auto"/>
            <w:bottom w:val="none" w:sz="0" w:space="0" w:color="auto"/>
            <w:right w:val="none" w:sz="0" w:space="0" w:color="auto"/>
          </w:divBdr>
          <w:divsChild>
            <w:div w:id="16471971">
              <w:marLeft w:val="0"/>
              <w:marRight w:val="0"/>
              <w:marTop w:val="0"/>
              <w:marBottom w:val="0"/>
              <w:divBdr>
                <w:top w:val="none" w:sz="0" w:space="0" w:color="auto"/>
                <w:left w:val="none" w:sz="0" w:space="0" w:color="auto"/>
                <w:bottom w:val="none" w:sz="0" w:space="0" w:color="auto"/>
                <w:right w:val="none" w:sz="0" w:space="0" w:color="auto"/>
              </w:divBdr>
              <w:divsChild>
                <w:div w:id="2061900495">
                  <w:marLeft w:val="0"/>
                  <w:marRight w:val="0"/>
                  <w:marTop w:val="0"/>
                  <w:marBottom w:val="0"/>
                  <w:divBdr>
                    <w:top w:val="none" w:sz="0" w:space="0" w:color="auto"/>
                    <w:left w:val="none" w:sz="0" w:space="0" w:color="auto"/>
                    <w:bottom w:val="none" w:sz="0" w:space="0" w:color="auto"/>
                    <w:right w:val="none" w:sz="0" w:space="0" w:color="auto"/>
                  </w:divBdr>
                  <w:divsChild>
                    <w:div w:id="1235550855">
                      <w:marLeft w:val="0"/>
                      <w:marRight w:val="0"/>
                      <w:marTop w:val="0"/>
                      <w:marBottom w:val="0"/>
                      <w:divBdr>
                        <w:top w:val="none" w:sz="0" w:space="0" w:color="auto"/>
                        <w:left w:val="none" w:sz="0" w:space="0" w:color="auto"/>
                        <w:bottom w:val="none" w:sz="0" w:space="0" w:color="auto"/>
                        <w:right w:val="none" w:sz="0" w:space="0" w:color="auto"/>
                      </w:divBdr>
                      <w:divsChild>
                        <w:div w:id="1421677561">
                          <w:marLeft w:val="0"/>
                          <w:marRight w:val="0"/>
                          <w:marTop w:val="0"/>
                          <w:marBottom w:val="0"/>
                          <w:divBdr>
                            <w:top w:val="none" w:sz="0" w:space="0" w:color="auto"/>
                            <w:left w:val="none" w:sz="0" w:space="0" w:color="auto"/>
                            <w:bottom w:val="none" w:sz="0" w:space="0" w:color="auto"/>
                            <w:right w:val="none" w:sz="0" w:space="0" w:color="auto"/>
                          </w:divBdr>
                          <w:divsChild>
                            <w:div w:id="129290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542991">
      <w:bodyDiv w:val="1"/>
      <w:marLeft w:val="0"/>
      <w:marRight w:val="0"/>
      <w:marTop w:val="0"/>
      <w:marBottom w:val="0"/>
      <w:divBdr>
        <w:top w:val="none" w:sz="0" w:space="0" w:color="auto"/>
        <w:left w:val="none" w:sz="0" w:space="0" w:color="auto"/>
        <w:bottom w:val="none" w:sz="0" w:space="0" w:color="auto"/>
        <w:right w:val="none" w:sz="0" w:space="0" w:color="auto"/>
      </w:divBdr>
    </w:div>
    <w:div w:id="1246646767">
      <w:bodyDiv w:val="1"/>
      <w:marLeft w:val="0"/>
      <w:marRight w:val="0"/>
      <w:marTop w:val="0"/>
      <w:marBottom w:val="0"/>
      <w:divBdr>
        <w:top w:val="none" w:sz="0" w:space="0" w:color="auto"/>
        <w:left w:val="none" w:sz="0" w:space="0" w:color="auto"/>
        <w:bottom w:val="none" w:sz="0" w:space="0" w:color="auto"/>
        <w:right w:val="none" w:sz="0" w:space="0" w:color="auto"/>
      </w:divBdr>
    </w:div>
    <w:div w:id="1257135587">
      <w:bodyDiv w:val="1"/>
      <w:marLeft w:val="0"/>
      <w:marRight w:val="0"/>
      <w:marTop w:val="0"/>
      <w:marBottom w:val="0"/>
      <w:divBdr>
        <w:top w:val="none" w:sz="0" w:space="0" w:color="auto"/>
        <w:left w:val="none" w:sz="0" w:space="0" w:color="auto"/>
        <w:bottom w:val="none" w:sz="0" w:space="0" w:color="auto"/>
        <w:right w:val="none" w:sz="0" w:space="0" w:color="auto"/>
      </w:divBdr>
      <w:divsChild>
        <w:div w:id="1757634712">
          <w:marLeft w:val="0"/>
          <w:marRight w:val="0"/>
          <w:marTop w:val="0"/>
          <w:marBottom w:val="0"/>
          <w:divBdr>
            <w:top w:val="none" w:sz="0" w:space="0" w:color="auto"/>
            <w:left w:val="none" w:sz="0" w:space="0" w:color="auto"/>
            <w:bottom w:val="none" w:sz="0" w:space="0" w:color="auto"/>
            <w:right w:val="none" w:sz="0" w:space="0" w:color="auto"/>
          </w:divBdr>
          <w:divsChild>
            <w:div w:id="645741151">
              <w:marLeft w:val="0"/>
              <w:marRight w:val="0"/>
              <w:marTop w:val="0"/>
              <w:marBottom w:val="0"/>
              <w:divBdr>
                <w:top w:val="none" w:sz="0" w:space="0" w:color="auto"/>
                <w:left w:val="none" w:sz="0" w:space="0" w:color="auto"/>
                <w:bottom w:val="none" w:sz="0" w:space="0" w:color="auto"/>
                <w:right w:val="none" w:sz="0" w:space="0" w:color="auto"/>
              </w:divBdr>
              <w:divsChild>
                <w:div w:id="636302274">
                  <w:marLeft w:val="0"/>
                  <w:marRight w:val="0"/>
                  <w:marTop w:val="0"/>
                  <w:marBottom w:val="0"/>
                  <w:divBdr>
                    <w:top w:val="none" w:sz="0" w:space="0" w:color="auto"/>
                    <w:left w:val="none" w:sz="0" w:space="0" w:color="auto"/>
                    <w:bottom w:val="none" w:sz="0" w:space="0" w:color="auto"/>
                    <w:right w:val="none" w:sz="0" w:space="0" w:color="auto"/>
                  </w:divBdr>
                  <w:divsChild>
                    <w:div w:id="899903443">
                      <w:marLeft w:val="0"/>
                      <w:marRight w:val="0"/>
                      <w:marTop w:val="0"/>
                      <w:marBottom w:val="0"/>
                      <w:divBdr>
                        <w:top w:val="none" w:sz="0" w:space="0" w:color="auto"/>
                        <w:left w:val="none" w:sz="0" w:space="0" w:color="auto"/>
                        <w:bottom w:val="none" w:sz="0" w:space="0" w:color="auto"/>
                        <w:right w:val="none" w:sz="0" w:space="0" w:color="auto"/>
                      </w:divBdr>
                      <w:divsChild>
                        <w:div w:id="101268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129042">
      <w:bodyDiv w:val="1"/>
      <w:marLeft w:val="0"/>
      <w:marRight w:val="0"/>
      <w:marTop w:val="0"/>
      <w:marBottom w:val="0"/>
      <w:divBdr>
        <w:top w:val="none" w:sz="0" w:space="0" w:color="auto"/>
        <w:left w:val="none" w:sz="0" w:space="0" w:color="auto"/>
        <w:bottom w:val="none" w:sz="0" w:space="0" w:color="auto"/>
        <w:right w:val="none" w:sz="0" w:space="0" w:color="auto"/>
      </w:divBdr>
      <w:divsChild>
        <w:div w:id="301469148">
          <w:marLeft w:val="0"/>
          <w:marRight w:val="0"/>
          <w:marTop w:val="0"/>
          <w:marBottom w:val="0"/>
          <w:divBdr>
            <w:top w:val="none" w:sz="0" w:space="0" w:color="auto"/>
            <w:left w:val="none" w:sz="0" w:space="0" w:color="auto"/>
            <w:bottom w:val="none" w:sz="0" w:space="0" w:color="auto"/>
            <w:right w:val="none" w:sz="0" w:space="0" w:color="auto"/>
          </w:divBdr>
          <w:divsChild>
            <w:div w:id="1376471102">
              <w:marLeft w:val="0"/>
              <w:marRight w:val="0"/>
              <w:marTop w:val="0"/>
              <w:marBottom w:val="0"/>
              <w:divBdr>
                <w:top w:val="none" w:sz="0" w:space="0" w:color="auto"/>
                <w:left w:val="none" w:sz="0" w:space="0" w:color="auto"/>
                <w:bottom w:val="none" w:sz="0" w:space="0" w:color="auto"/>
                <w:right w:val="none" w:sz="0" w:space="0" w:color="auto"/>
              </w:divBdr>
              <w:divsChild>
                <w:div w:id="579565648">
                  <w:marLeft w:val="0"/>
                  <w:marRight w:val="0"/>
                  <w:marTop w:val="0"/>
                  <w:marBottom w:val="0"/>
                  <w:divBdr>
                    <w:top w:val="none" w:sz="0" w:space="0" w:color="auto"/>
                    <w:left w:val="none" w:sz="0" w:space="0" w:color="auto"/>
                    <w:bottom w:val="none" w:sz="0" w:space="0" w:color="auto"/>
                    <w:right w:val="none" w:sz="0" w:space="0" w:color="auto"/>
                  </w:divBdr>
                  <w:divsChild>
                    <w:div w:id="682317187">
                      <w:marLeft w:val="0"/>
                      <w:marRight w:val="0"/>
                      <w:marTop w:val="0"/>
                      <w:marBottom w:val="0"/>
                      <w:divBdr>
                        <w:top w:val="none" w:sz="0" w:space="0" w:color="auto"/>
                        <w:left w:val="none" w:sz="0" w:space="0" w:color="auto"/>
                        <w:bottom w:val="none" w:sz="0" w:space="0" w:color="auto"/>
                        <w:right w:val="none" w:sz="0" w:space="0" w:color="auto"/>
                      </w:divBdr>
                      <w:divsChild>
                        <w:div w:id="1538927610">
                          <w:marLeft w:val="0"/>
                          <w:marRight w:val="0"/>
                          <w:marTop w:val="0"/>
                          <w:marBottom w:val="0"/>
                          <w:divBdr>
                            <w:top w:val="none" w:sz="0" w:space="0" w:color="auto"/>
                            <w:left w:val="none" w:sz="0" w:space="0" w:color="auto"/>
                            <w:bottom w:val="none" w:sz="0" w:space="0" w:color="auto"/>
                            <w:right w:val="none" w:sz="0" w:space="0" w:color="auto"/>
                          </w:divBdr>
                          <w:divsChild>
                            <w:div w:id="142187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121445">
      <w:bodyDiv w:val="1"/>
      <w:marLeft w:val="0"/>
      <w:marRight w:val="0"/>
      <w:marTop w:val="0"/>
      <w:marBottom w:val="0"/>
      <w:divBdr>
        <w:top w:val="none" w:sz="0" w:space="0" w:color="auto"/>
        <w:left w:val="none" w:sz="0" w:space="0" w:color="auto"/>
        <w:bottom w:val="none" w:sz="0" w:space="0" w:color="auto"/>
        <w:right w:val="none" w:sz="0" w:space="0" w:color="auto"/>
      </w:divBdr>
      <w:divsChild>
        <w:div w:id="126896435">
          <w:marLeft w:val="0"/>
          <w:marRight w:val="0"/>
          <w:marTop w:val="0"/>
          <w:marBottom w:val="0"/>
          <w:divBdr>
            <w:top w:val="none" w:sz="0" w:space="0" w:color="auto"/>
            <w:left w:val="none" w:sz="0" w:space="0" w:color="auto"/>
            <w:bottom w:val="none" w:sz="0" w:space="0" w:color="auto"/>
            <w:right w:val="none" w:sz="0" w:space="0" w:color="auto"/>
          </w:divBdr>
          <w:divsChild>
            <w:div w:id="529729280">
              <w:marLeft w:val="0"/>
              <w:marRight w:val="0"/>
              <w:marTop w:val="0"/>
              <w:marBottom w:val="0"/>
              <w:divBdr>
                <w:top w:val="none" w:sz="0" w:space="0" w:color="auto"/>
                <w:left w:val="none" w:sz="0" w:space="0" w:color="auto"/>
                <w:bottom w:val="none" w:sz="0" w:space="0" w:color="auto"/>
                <w:right w:val="none" w:sz="0" w:space="0" w:color="auto"/>
              </w:divBdr>
              <w:divsChild>
                <w:div w:id="167671867">
                  <w:marLeft w:val="0"/>
                  <w:marRight w:val="0"/>
                  <w:marTop w:val="0"/>
                  <w:marBottom w:val="0"/>
                  <w:divBdr>
                    <w:top w:val="none" w:sz="0" w:space="0" w:color="auto"/>
                    <w:left w:val="none" w:sz="0" w:space="0" w:color="auto"/>
                    <w:bottom w:val="none" w:sz="0" w:space="0" w:color="auto"/>
                    <w:right w:val="none" w:sz="0" w:space="0" w:color="auto"/>
                  </w:divBdr>
                  <w:divsChild>
                    <w:div w:id="666177514">
                      <w:marLeft w:val="0"/>
                      <w:marRight w:val="0"/>
                      <w:marTop w:val="0"/>
                      <w:marBottom w:val="0"/>
                      <w:divBdr>
                        <w:top w:val="none" w:sz="0" w:space="0" w:color="auto"/>
                        <w:left w:val="none" w:sz="0" w:space="0" w:color="auto"/>
                        <w:bottom w:val="none" w:sz="0" w:space="0" w:color="auto"/>
                        <w:right w:val="none" w:sz="0" w:space="0" w:color="auto"/>
                      </w:divBdr>
                      <w:divsChild>
                        <w:div w:id="1957250447">
                          <w:marLeft w:val="0"/>
                          <w:marRight w:val="0"/>
                          <w:marTop w:val="0"/>
                          <w:marBottom w:val="0"/>
                          <w:divBdr>
                            <w:top w:val="none" w:sz="0" w:space="0" w:color="auto"/>
                            <w:left w:val="none" w:sz="0" w:space="0" w:color="auto"/>
                            <w:bottom w:val="none" w:sz="0" w:space="0" w:color="auto"/>
                            <w:right w:val="none" w:sz="0" w:space="0" w:color="auto"/>
                          </w:divBdr>
                          <w:divsChild>
                            <w:div w:id="1657611897">
                              <w:marLeft w:val="0"/>
                              <w:marRight w:val="0"/>
                              <w:marTop w:val="0"/>
                              <w:marBottom w:val="0"/>
                              <w:divBdr>
                                <w:top w:val="none" w:sz="0" w:space="0" w:color="auto"/>
                                <w:left w:val="none" w:sz="0" w:space="0" w:color="auto"/>
                                <w:bottom w:val="none" w:sz="0" w:space="0" w:color="auto"/>
                                <w:right w:val="none" w:sz="0" w:space="0" w:color="auto"/>
                              </w:divBdr>
                              <w:divsChild>
                                <w:div w:id="717165098">
                                  <w:marLeft w:val="0"/>
                                  <w:marRight w:val="0"/>
                                  <w:marTop w:val="0"/>
                                  <w:marBottom w:val="0"/>
                                  <w:divBdr>
                                    <w:top w:val="none" w:sz="0" w:space="0" w:color="auto"/>
                                    <w:left w:val="none" w:sz="0" w:space="0" w:color="auto"/>
                                    <w:bottom w:val="none" w:sz="0" w:space="0" w:color="auto"/>
                                    <w:right w:val="none" w:sz="0" w:space="0" w:color="auto"/>
                                  </w:divBdr>
                                  <w:divsChild>
                                    <w:div w:id="1526674233">
                                      <w:marLeft w:val="0"/>
                                      <w:marRight w:val="0"/>
                                      <w:marTop w:val="0"/>
                                      <w:marBottom w:val="0"/>
                                      <w:divBdr>
                                        <w:top w:val="none" w:sz="0" w:space="0" w:color="auto"/>
                                        <w:left w:val="none" w:sz="0" w:space="0" w:color="auto"/>
                                        <w:bottom w:val="none" w:sz="0" w:space="0" w:color="auto"/>
                                        <w:right w:val="none" w:sz="0" w:space="0" w:color="auto"/>
                                      </w:divBdr>
                                      <w:divsChild>
                                        <w:div w:id="274094569">
                                          <w:marLeft w:val="0"/>
                                          <w:marRight w:val="0"/>
                                          <w:marTop w:val="0"/>
                                          <w:marBottom w:val="0"/>
                                          <w:divBdr>
                                            <w:top w:val="none" w:sz="0" w:space="0" w:color="auto"/>
                                            <w:left w:val="none" w:sz="0" w:space="0" w:color="auto"/>
                                            <w:bottom w:val="none" w:sz="0" w:space="0" w:color="auto"/>
                                            <w:right w:val="none" w:sz="0" w:space="0" w:color="auto"/>
                                          </w:divBdr>
                                          <w:divsChild>
                                            <w:div w:id="1572350676">
                                              <w:marLeft w:val="0"/>
                                              <w:marRight w:val="0"/>
                                              <w:marTop w:val="0"/>
                                              <w:marBottom w:val="0"/>
                                              <w:divBdr>
                                                <w:top w:val="none" w:sz="0" w:space="0" w:color="auto"/>
                                                <w:left w:val="none" w:sz="0" w:space="0" w:color="auto"/>
                                                <w:bottom w:val="none" w:sz="0" w:space="0" w:color="auto"/>
                                                <w:right w:val="none" w:sz="0" w:space="0" w:color="auto"/>
                                              </w:divBdr>
                                              <w:divsChild>
                                                <w:div w:id="1410039729">
                                                  <w:marLeft w:val="0"/>
                                                  <w:marRight w:val="0"/>
                                                  <w:marTop w:val="0"/>
                                                  <w:marBottom w:val="0"/>
                                                  <w:divBdr>
                                                    <w:top w:val="none" w:sz="0" w:space="0" w:color="auto"/>
                                                    <w:left w:val="none" w:sz="0" w:space="0" w:color="auto"/>
                                                    <w:bottom w:val="none" w:sz="0" w:space="0" w:color="auto"/>
                                                    <w:right w:val="none" w:sz="0" w:space="0" w:color="auto"/>
                                                  </w:divBdr>
                                                  <w:divsChild>
                                                    <w:div w:id="311643757">
                                                      <w:marLeft w:val="0"/>
                                                      <w:marRight w:val="0"/>
                                                      <w:marTop w:val="0"/>
                                                      <w:marBottom w:val="0"/>
                                                      <w:divBdr>
                                                        <w:top w:val="none" w:sz="0" w:space="0" w:color="auto"/>
                                                        <w:left w:val="none" w:sz="0" w:space="0" w:color="auto"/>
                                                        <w:bottom w:val="none" w:sz="0" w:space="0" w:color="auto"/>
                                                        <w:right w:val="none" w:sz="0" w:space="0" w:color="auto"/>
                                                      </w:divBdr>
                                                      <w:divsChild>
                                                        <w:div w:id="110935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0429426">
      <w:bodyDiv w:val="1"/>
      <w:marLeft w:val="0"/>
      <w:marRight w:val="0"/>
      <w:marTop w:val="0"/>
      <w:marBottom w:val="0"/>
      <w:divBdr>
        <w:top w:val="none" w:sz="0" w:space="0" w:color="auto"/>
        <w:left w:val="none" w:sz="0" w:space="0" w:color="auto"/>
        <w:bottom w:val="none" w:sz="0" w:space="0" w:color="auto"/>
        <w:right w:val="none" w:sz="0" w:space="0" w:color="auto"/>
      </w:divBdr>
      <w:divsChild>
        <w:div w:id="98066748">
          <w:marLeft w:val="0"/>
          <w:marRight w:val="0"/>
          <w:marTop w:val="0"/>
          <w:marBottom w:val="0"/>
          <w:divBdr>
            <w:top w:val="none" w:sz="0" w:space="0" w:color="auto"/>
            <w:left w:val="none" w:sz="0" w:space="0" w:color="auto"/>
            <w:bottom w:val="none" w:sz="0" w:space="0" w:color="auto"/>
            <w:right w:val="none" w:sz="0" w:space="0" w:color="auto"/>
          </w:divBdr>
          <w:divsChild>
            <w:div w:id="1302151099">
              <w:marLeft w:val="0"/>
              <w:marRight w:val="0"/>
              <w:marTop w:val="0"/>
              <w:marBottom w:val="0"/>
              <w:divBdr>
                <w:top w:val="none" w:sz="0" w:space="0" w:color="auto"/>
                <w:left w:val="none" w:sz="0" w:space="0" w:color="auto"/>
                <w:bottom w:val="none" w:sz="0" w:space="0" w:color="auto"/>
                <w:right w:val="none" w:sz="0" w:space="0" w:color="auto"/>
              </w:divBdr>
              <w:divsChild>
                <w:div w:id="2087341600">
                  <w:marLeft w:val="0"/>
                  <w:marRight w:val="0"/>
                  <w:marTop w:val="0"/>
                  <w:marBottom w:val="0"/>
                  <w:divBdr>
                    <w:top w:val="none" w:sz="0" w:space="0" w:color="auto"/>
                    <w:left w:val="none" w:sz="0" w:space="0" w:color="auto"/>
                    <w:bottom w:val="none" w:sz="0" w:space="0" w:color="auto"/>
                    <w:right w:val="none" w:sz="0" w:space="0" w:color="auto"/>
                  </w:divBdr>
                  <w:divsChild>
                    <w:div w:id="1018196396">
                      <w:marLeft w:val="0"/>
                      <w:marRight w:val="0"/>
                      <w:marTop w:val="0"/>
                      <w:marBottom w:val="0"/>
                      <w:divBdr>
                        <w:top w:val="none" w:sz="0" w:space="0" w:color="auto"/>
                        <w:left w:val="none" w:sz="0" w:space="0" w:color="auto"/>
                        <w:bottom w:val="none" w:sz="0" w:space="0" w:color="auto"/>
                        <w:right w:val="none" w:sz="0" w:space="0" w:color="auto"/>
                      </w:divBdr>
                      <w:divsChild>
                        <w:div w:id="1724132627">
                          <w:marLeft w:val="0"/>
                          <w:marRight w:val="0"/>
                          <w:marTop w:val="0"/>
                          <w:marBottom w:val="0"/>
                          <w:divBdr>
                            <w:top w:val="none" w:sz="0" w:space="0" w:color="auto"/>
                            <w:left w:val="none" w:sz="0" w:space="0" w:color="auto"/>
                            <w:bottom w:val="none" w:sz="0" w:space="0" w:color="auto"/>
                            <w:right w:val="none" w:sz="0" w:space="0" w:color="auto"/>
                          </w:divBdr>
                          <w:divsChild>
                            <w:div w:id="13568174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8795067">
      <w:bodyDiv w:val="1"/>
      <w:marLeft w:val="0"/>
      <w:marRight w:val="0"/>
      <w:marTop w:val="0"/>
      <w:marBottom w:val="0"/>
      <w:divBdr>
        <w:top w:val="none" w:sz="0" w:space="0" w:color="auto"/>
        <w:left w:val="none" w:sz="0" w:space="0" w:color="auto"/>
        <w:bottom w:val="none" w:sz="0" w:space="0" w:color="auto"/>
        <w:right w:val="none" w:sz="0" w:space="0" w:color="auto"/>
      </w:divBdr>
      <w:divsChild>
        <w:div w:id="914624972">
          <w:marLeft w:val="0"/>
          <w:marRight w:val="1"/>
          <w:marTop w:val="0"/>
          <w:marBottom w:val="0"/>
          <w:divBdr>
            <w:top w:val="none" w:sz="0" w:space="0" w:color="auto"/>
            <w:left w:val="none" w:sz="0" w:space="0" w:color="auto"/>
            <w:bottom w:val="none" w:sz="0" w:space="0" w:color="auto"/>
            <w:right w:val="none" w:sz="0" w:space="0" w:color="auto"/>
          </w:divBdr>
          <w:divsChild>
            <w:div w:id="755053866">
              <w:marLeft w:val="0"/>
              <w:marRight w:val="0"/>
              <w:marTop w:val="0"/>
              <w:marBottom w:val="0"/>
              <w:divBdr>
                <w:top w:val="none" w:sz="0" w:space="0" w:color="auto"/>
                <w:left w:val="none" w:sz="0" w:space="0" w:color="auto"/>
                <w:bottom w:val="none" w:sz="0" w:space="0" w:color="auto"/>
                <w:right w:val="none" w:sz="0" w:space="0" w:color="auto"/>
              </w:divBdr>
              <w:divsChild>
                <w:div w:id="1882205051">
                  <w:marLeft w:val="0"/>
                  <w:marRight w:val="1"/>
                  <w:marTop w:val="0"/>
                  <w:marBottom w:val="0"/>
                  <w:divBdr>
                    <w:top w:val="none" w:sz="0" w:space="0" w:color="auto"/>
                    <w:left w:val="none" w:sz="0" w:space="0" w:color="auto"/>
                    <w:bottom w:val="none" w:sz="0" w:space="0" w:color="auto"/>
                    <w:right w:val="none" w:sz="0" w:space="0" w:color="auto"/>
                  </w:divBdr>
                  <w:divsChild>
                    <w:div w:id="290789667">
                      <w:marLeft w:val="0"/>
                      <w:marRight w:val="0"/>
                      <w:marTop w:val="0"/>
                      <w:marBottom w:val="0"/>
                      <w:divBdr>
                        <w:top w:val="none" w:sz="0" w:space="0" w:color="auto"/>
                        <w:left w:val="none" w:sz="0" w:space="0" w:color="auto"/>
                        <w:bottom w:val="none" w:sz="0" w:space="0" w:color="auto"/>
                        <w:right w:val="none" w:sz="0" w:space="0" w:color="auto"/>
                      </w:divBdr>
                      <w:divsChild>
                        <w:div w:id="1017272740">
                          <w:marLeft w:val="0"/>
                          <w:marRight w:val="0"/>
                          <w:marTop w:val="0"/>
                          <w:marBottom w:val="0"/>
                          <w:divBdr>
                            <w:top w:val="none" w:sz="0" w:space="0" w:color="auto"/>
                            <w:left w:val="none" w:sz="0" w:space="0" w:color="auto"/>
                            <w:bottom w:val="none" w:sz="0" w:space="0" w:color="auto"/>
                            <w:right w:val="none" w:sz="0" w:space="0" w:color="auto"/>
                          </w:divBdr>
                          <w:divsChild>
                            <w:div w:id="1122847150">
                              <w:marLeft w:val="0"/>
                              <w:marRight w:val="0"/>
                              <w:marTop w:val="120"/>
                              <w:marBottom w:val="360"/>
                              <w:divBdr>
                                <w:top w:val="none" w:sz="0" w:space="0" w:color="auto"/>
                                <w:left w:val="none" w:sz="0" w:space="0" w:color="auto"/>
                                <w:bottom w:val="none" w:sz="0" w:space="0" w:color="auto"/>
                                <w:right w:val="none" w:sz="0" w:space="0" w:color="auto"/>
                              </w:divBdr>
                              <w:divsChild>
                                <w:div w:id="2121146737">
                                  <w:marLeft w:val="0"/>
                                  <w:marRight w:val="0"/>
                                  <w:marTop w:val="0"/>
                                  <w:marBottom w:val="0"/>
                                  <w:divBdr>
                                    <w:top w:val="none" w:sz="0" w:space="0" w:color="auto"/>
                                    <w:left w:val="none" w:sz="0" w:space="0" w:color="auto"/>
                                    <w:bottom w:val="none" w:sz="0" w:space="0" w:color="auto"/>
                                    <w:right w:val="none" w:sz="0" w:space="0" w:color="auto"/>
                                  </w:divBdr>
                                </w:div>
                                <w:div w:id="198882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2305083">
      <w:bodyDiv w:val="1"/>
      <w:marLeft w:val="0"/>
      <w:marRight w:val="0"/>
      <w:marTop w:val="0"/>
      <w:marBottom w:val="0"/>
      <w:divBdr>
        <w:top w:val="none" w:sz="0" w:space="0" w:color="auto"/>
        <w:left w:val="none" w:sz="0" w:space="0" w:color="auto"/>
        <w:bottom w:val="none" w:sz="0" w:space="0" w:color="auto"/>
        <w:right w:val="none" w:sz="0" w:space="0" w:color="auto"/>
      </w:divBdr>
    </w:div>
    <w:div w:id="1501001461">
      <w:bodyDiv w:val="1"/>
      <w:marLeft w:val="0"/>
      <w:marRight w:val="0"/>
      <w:marTop w:val="0"/>
      <w:marBottom w:val="0"/>
      <w:divBdr>
        <w:top w:val="none" w:sz="0" w:space="0" w:color="auto"/>
        <w:left w:val="none" w:sz="0" w:space="0" w:color="auto"/>
        <w:bottom w:val="none" w:sz="0" w:space="0" w:color="auto"/>
        <w:right w:val="none" w:sz="0" w:space="0" w:color="auto"/>
      </w:divBdr>
    </w:div>
    <w:div w:id="1621107787">
      <w:bodyDiv w:val="1"/>
      <w:marLeft w:val="0"/>
      <w:marRight w:val="0"/>
      <w:marTop w:val="0"/>
      <w:marBottom w:val="0"/>
      <w:divBdr>
        <w:top w:val="none" w:sz="0" w:space="0" w:color="auto"/>
        <w:left w:val="none" w:sz="0" w:space="0" w:color="auto"/>
        <w:bottom w:val="none" w:sz="0" w:space="0" w:color="auto"/>
        <w:right w:val="none" w:sz="0" w:space="0" w:color="auto"/>
      </w:divBdr>
    </w:div>
    <w:div w:id="1645618731">
      <w:bodyDiv w:val="1"/>
      <w:marLeft w:val="0"/>
      <w:marRight w:val="0"/>
      <w:marTop w:val="0"/>
      <w:marBottom w:val="0"/>
      <w:divBdr>
        <w:top w:val="none" w:sz="0" w:space="0" w:color="auto"/>
        <w:left w:val="none" w:sz="0" w:space="0" w:color="auto"/>
        <w:bottom w:val="none" w:sz="0" w:space="0" w:color="auto"/>
        <w:right w:val="none" w:sz="0" w:space="0" w:color="auto"/>
      </w:divBdr>
      <w:divsChild>
        <w:div w:id="1166091723">
          <w:marLeft w:val="0"/>
          <w:marRight w:val="0"/>
          <w:marTop w:val="0"/>
          <w:marBottom w:val="0"/>
          <w:divBdr>
            <w:top w:val="none" w:sz="0" w:space="0" w:color="auto"/>
            <w:left w:val="none" w:sz="0" w:space="0" w:color="auto"/>
            <w:bottom w:val="none" w:sz="0" w:space="0" w:color="auto"/>
            <w:right w:val="none" w:sz="0" w:space="0" w:color="auto"/>
          </w:divBdr>
          <w:divsChild>
            <w:div w:id="1214385018">
              <w:marLeft w:val="0"/>
              <w:marRight w:val="0"/>
              <w:marTop w:val="0"/>
              <w:marBottom w:val="0"/>
              <w:divBdr>
                <w:top w:val="none" w:sz="0" w:space="0" w:color="auto"/>
                <w:left w:val="none" w:sz="0" w:space="0" w:color="auto"/>
                <w:bottom w:val="none" w:sz="0" w:space="0" w:color="auto"/>
                <w:right w:val="none" w:sz="0" w:space="0" w:color="auto"/>
              </w:divBdr>
              <w:divsChild>
                <w:div w:id="1462576449">
                  <w:marLeft w:val="0"/>
                  <w:marRight w:val="0"/>
                  <w:marTop w:val="900"/>
                  <w:marBottom w:val="0"/>
                  <w:divBdr>
                    <w:top w:val="none" w:sz="0" w:space="0" w:color="auto"/>
                    <w:left w:val="none" w:sz="0" w:space="0" w:color="auto"/>
                    <w:bottom w:val="none" w:sz="0" w:space="0" w:color="auto"/>
                    <w:right w:val="none" w:sz="0" w:space="0" w:color="auto"/>
                  </w:divBdr>
                  <w:divsChild>
                    <w:div w:id="1784114162">
                      <w:marLeft w:val="0"/>
                      <w:marRight w:val="0"/>
                      <w:marTop w:val="0"/>
                      <w:marBottom w:val="0"/>
                      <w:divBdr>
                        <w:top w:val="none" w:sz="0" w:space="0" w:color="auto"/>
                        <w:left w:val="none" w:sz="0" w:space="0" w:color="auto"/>
                        <w:bottom w:val="none" w:sz="0" w:space="0" w:color="auto"/>
                        <w:right w:val="none" w:sz="0" w:space="0" w:color="auto"/>
                      </w:divBdr>
                      <w:divsChild>
                        <w:div w:id="845050130">
                          <w:marLeft w:val="0"/>
                          <w:marRight w:val="0"/>
                          <w:marTop w:val="0"/>
                          <w:marBottom w:val="0"/>
                          <w:divBdr>
                            <w:top w:val="none" w:sz="0" w:space="0" w:color="auto"/>
                            <w:left w:val="none" w:sz="0" w:space="0" w:color="auto"/>
                            <w:bottom w:val="single" w:sz="6" w:space="0" w:color="DDDDDD"/>
                            <w:right w:val="none" w:sz="0" w:space="0" w:color="auto"/>
                          </w:divBdr>
                          <w:divsChild>
                            <w:div w:id="639190803">
                              <w:marLeft w:val="0"/>
                              <w:marRight w:val="0"/>
                              <w:marTop w:val="0"/>
                              <w:marBottom w:val="0"/>
                              <w:divBdr>
                                <w:top w:val="none" w:sz="0" w:space="0" w:color="auto"/>
                                <w:left w:val="none" w:sz="0" w:space="0" w:color="auto"/>
                                <w:bottom w:val="single" w:sz="6" w:space="0" w:color="DDDDDD"/>
                                <w:right w:val="none" w:sz="0" w:space="0" w:color="auto"/>
                              </w:divBdr>
                              <w:divsChild>
                                <w:div w:id="570820930">
                                  <w:marLeft w:val="0"/>
                                  <w:marRight w:val="0"/>
                                  <w:marTop w:val="0"/>
                                  <w:marBottom w:val="0"/>
                                  <w:divBdr>
                                    <w:top w:val="none" w:sz="0" w:space="0" w:color="auto"/>
                                    <w:left w:val="none" w:sz="0" w:space="0" w:color="auto"/>
                                    <w:bottom w:val="none" w:sz="0" w:space="0" w:color="auto"/>
                                    <w:right w:val="none" w:sz="0" w:space="0" w:color="auto"/>
                                  </w:divBdr>
                                  <w:divsChild>
                                    <w:div w:id="694885779">
                                      <w:marLeft w:val="0"/>
                                      <w:marRight w:val="0"/>
                                      <w:marTop w:val="0"/>
                                      <w:marBottom w:val="0"/>
                                      <w:divBdr>
                                        <w:top w:val="none" w:sz="0" w:space="0" w:color="auto"/>
                                        <w:left w:val="none" w:sz="0" w:space="0" w:color="auto"/>
                                        <w:bottom w:val="none" w:sz="0" w:space="0" w:color="auto"/>
                                        <w:right w:val="none" w:sz="0" w:space="0" w:color="auto"/>
                                      </w:divBdr>
                                      <w:divsChild>
                                        <w:div w:id="1744327660">
                                          <w:marLeft w:val="0"/>
                                          <w:marRight w:val="0"/>
                                          <w:marTop w:val="0"/>
                                          <w:marBottom w:val="0"/>
                                          <w:divBdr>
                                            <w:top w:val="none" w:sz="0" w:space="0" w:color="auto"/>
                                            <w:left w:val="none" w:sz="0" w:space="0" w:color="auto"/>
                                            <w:bottom w:val="none" w:sz="0" w:space="0" w:color="auto"/>
                                            <w:right w:val="none" w:sz="0" w:space="0" w:color="auto"/>
                                          </w:divBdr>
                                          <w:divsChild>
                                            <w:div w:id="1075518468">
                                              <w:marLeft w:val="0"/>
                                              <w:marRight w:val="0"/>
                                              <w:marTop w:val="0"/>
                                              <w:marBottom w:val="225"/>
                                              <w:divBdr>
                                                <w:top w:val="none" w:sz="0" w:space="0" w:color="auto"/>
                                                <w:left w:val="none" w:sz="0" w:space="0" w:color="auto"/>
                                                <w:bottom w:val="none" w:sz="0" w:space="0" w:color="auto"/>
                                                <w:right w:val="none" w:sz="0" w:space="0" w:color="auto"/>
                                              </w:divBdr>
                                              <w:divsChild>
                                                <w:div w:id="142897839">
                                                  <w:marLeft w:val="0"/>
                                                  <w:marRight w:val="0"/>
                                                  <w:marTop w:val="0"/>
                                                  <w:marBottom w:val="0"/>
                                                  <w:divBdr>
                                                    <w:top w:val="none" w:sz="0" w:space="0" w:color="auto"/>
                                                    <w:left w:val="none" w:sz="0" w:space="0" w:color="auto"/>
                                                    <w:bottom w:val="none" w:sz="0" w:space="0" w:color="auto"/>
                                                    <w:right w:val="none" w:sz="0" w:space="0" w:color="auto"/>
                                                  </w:divBdr>
                                                  <w:divsChild>
                                                    <w:div w:id="1437629409">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8551783">
      <w:bodyDiv w:val="1"/>
      <w:marLeft w:val="0"/>
      <w:marRight w:val="0"/>
      <w:marTop w:val="0"/>
      <w:marBottom w:val="0"/>
      <w:divBdr>
        <w:top w:val="none" w:sz="0" w:space="0" w:color="auto"/>
        <w:left w:val="none" w:sz="0" w:space="0" w:color="auto"/>
        <w:bottom w:val="none" w:sz="0" w:space="0" w:color="auto"/>
        <w:right w:val="none" w:sz="0" w:space="0" w:color="auto"/>
      </w:divBdr>
      <w:divsChild>
        <w:div w:id="779301834">
          <w:marLeft w:val="0"/>
          <w:marRight w:val="0"/>
          <w:marTop w:val="0"/>
          <w:marBottom w:val="0"/>
          <w:divBdr>
            <w:top w:val="none" w:sz="0" w:space="0" w:color="auto"/>
            <w:left w:val="none" w:sz="0" w:space="0" w:color="auto"/>
            <w:bottom w:val="none" w:sz="0" w:space="0" w:color="auto"/>
            <w:right w:val="none" w:sz="0" w:space="0" w:color="auto"/>
          </w:divBdr>
          <w:divsChild>
            <w:div w:id="1828789198">
              <w:marLeft w:val="0"/>
              <w:marRight w:val="0"/>
              <w:marTop w:val="0"/>
              <w:marBottom w:val="0"/>
              <w:divBdr>
                <w:top w:val="none" w:sz="0" w:space="0" w:color="auto"/>
                <w:left w:val="none" w:sz="0" w:space="0" w:color="auto"/>
                <w:bottom w:val="none" w:sz="0" w:space="0" w:color="auto"/>
                <w:right w:val="none" w:sz="0" w:space="0" w:color="auto"/>
              </w:divBdr>
              <w:divsChild>
                <w:div w:id="720448034">
                  <w:marLeft w:val="0"/>
                  <w:marRight w:val="0"/>
                  <w:marTop w:val="0"/>
                  <w:marBottom w:val="0"/>
                  <w:divBdr>
                    <w:top w:val="none" w:sz="0" w:space="0" w:color="auto"/>
                    <w:left w:val="none" w:sz="0" w:space="0" w:color="auto"/>
                    <w:bottom w:val="none" w:sz="0" w:space="0" w:color="auto"/>
                    <w:right w:val="none" w:sz="0" w:space="0" w:color="auto"/>
                  </w:divBdr>
                  <w:divsChild>
                    <w:div w:id="127575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970342">
      <w:bodyDiv w:val="1"/>
      <w:marLeft w:val="0"/>
      <w:marRight w:val="0"/>
      <w:marTop w:val="0"/>
      <w:marBottom w:val="0"/>
      <w:divBdr>
        <w:top w:val="none" w:sz="0" w:space="0" w:color="auto"/>
        <w:left w:val="none" w:sz="0" w:space="0" w:color="auto"/>
        <w:bottom w:val="none" w:sz="0" w:space="0" w:color="auto"/>
        <w:right w:val="none" w:sz="0" w:space="0" w:color="auto"/>
      </w:divBdr>
    </w:div>
    <w:div w:id="1750809347">
      <w:bodyDiv w:val="1"/>
      <w:marLeft w:val="0"/>
      <w:marRight w:val="0"/>
      <w:marTop w:val="0"/>
      <w:marBottom w:val="0"/>
      <w:divBdr>
        <w:top w:val="none" w:sz="0" w:space="0" w:color="auto"/>
        <w:left w:val="none" w:sz="0" w:space="0" w:color="auto"/>
        <w:bottom w:val="none" w:sz="0" w:space="0" w:color="auto"/>
        <w:right w:val="none" w:sz="0" w:space="0" w:color="auto"/>
      </w:divBdr>
      <w:divsChild>
        <w:div w:id="2010787549">
          <w:marLeft w:val="0"/>
          <w:marRight w:val="0"/>
          <w:marTop w:val="0"/>
          <w:marBottom w:val="0"/>
          <w:divBdr>
            <w:top w:val="none" w:sz="0" w:space="0" w:color="auto"/>
            <w:left w:val="none" w:sz="0" w:space="0" w:color="auto"/>
            <w:bottom w:val="none" w:sz="0" w:space="0" w:color="auto"/>
            <w:right w:val="none" w:sz="0" w:space="0" w:color="auto"/>
          </w:divBdr>
          <w:divsChild>
            <w:div w:id="2080705930">
              <w:marLeft w:val="-225"/>
              <w:marRight w:val="-225"/>
              <w:marTop w:val="0"/>
              <w:marBottom w:val="0"/>
              <w:divBdr>
                <w:top w:val="none" w:sz="0" w:space="0" w:color="auto"/>
                <w:left w:val="none" w:sz="0" w:space="0" w:color="auto"/>
                <w:bottom w:val="none" w:sz="0" w:space="0" w:color="auto"/>
                <w:right w:val="none" w:sz="0" w:space="0" w:color="auto"/>
              </w:divBdr>
              <w:divsChild>
                <w:div w:id="33292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805715">
      <w:bodyDiv w:val="1"/>
      <w:marLeft w:val="0"/>
      <w:marRight w:val="0"/>
      <w:marTop w:val="0"/>
      <w:marBottom w:val="0"/>
      <w:divBdr>
        <w:top w:val="none" w:sz="0" w:space="0" w:color="auto"/>
        <w:left w:val="none" w:sz="0" w:space="0" w:color="auto"/>
        <w:bottom w:val="none" w:sz="0" w:space="0" w:color="auto"/>
        <w:right w:val="none" w:sz="0" w:space="0" w:color="auto"/>
      </w:divBdr>
    </w:div>
    <w:div w:id="1775442378">
      <w:bodyDiv w:val="1"/>
      <w:marLeft w:val="0"/>
      <w:marRight w:val="0"/>
      <w:marTop w:val="0"/>
      <w:marBottom w:val="0"/>
      <w:divBdr>
        <w:top w:val="none" w:sz="0" w:space="0" w:color="auto"/>
        <w:left w:val="none" w:sz="0" w:space="0" w:color="auto"/>
        <w:bottom w:val="none" w:sz="0" w:space="0" w:color="auto"/>
        <w:right w:val="none" w:sz="0" w:space="0" w:color="auto"/>
      </w:divBdr>
    </w:div>
    <w:div w:id="1815024042">
      <w:bodyDiv w:val="1"/>
      <w:marLeft w:val="0"/>
      <w:marRight w:val="0"/>
      <w:marTop w:val="0"/>
      <w:marBottom w:val="0"/>
      <w:divBdr>
        <w:top w:val="none" w:sz="0" w:space="0" w:color="auto"/>
        <w:left w:val="none" w:sz="0" w:space="0" w:color="auto"/>
        <w:bottom w:val="none" w:sz="0" w:space="0" w:color="auto"/>
        <w:right w:val="none" w:sz="0" w:space="0" w:color="auto"/>
      </w:divBdr>
      <w:divsChild>
        <w:div w:id="1971209947">
          <w:marLeft w:val="0"/>
          <w:marRight w:val="0"/>
          <w:marTop w:val="0"/>
          <w:marBottom w:val="0"/>
          <w:divBdr>
            <w:top w:val="none" w:sz="0" w:space="0" w:color="auto"/>
            <w:left w:val="none" w:sz="0" w:space="0" w:color="auto"/>
            <w:bottom w:val="none" w:sz="0" w:space="0" w:color="auto"/>
            <w:right w:val="none" w:sz="0" w:space="0" w:color="auto"/>
          </w:divBdr>
          <w:divsChild>
            <w:div w:id="247930618">
              <w:marLeft w:val="0"/>
              <w:marRight w:val="0"/>
              <w:marTop w:val="0"/>
              <w:marBottom w:val="0"/>
              <w:divBdr>
                <w:top w:val="none" w:sz="0" w:space="0" w:color="auto"/>
                <w:left w:val="none" w:sz="0" w:space="0" w:color="auto"/>
                <w:bottom w:val="none" w:sz="0" w:space="0" w:color="auto"/>
                <w:right w:val="none" w:sz="0" w:space="0" w:color="auto"/>
              </w:divBdr>
              <w:divsChild>
                <w:div w:id="1364549909">
                  <w:marLeft w:val="0"/>
                  <w:marRight w:val="0"/>
                  <w:marTop w:val="900"/>
                  <w:marBottom w:val="0"/>
                  <w:divBdr>
                    <w:top w:val="none" w:sz="0" w:space="0" w:color="auto"/>
                    <w:left w:val="none" w:sz="0" w:space="0" w:color="auto"/>
                    <w:bottom w:val="none" w:sz="0" w:space="0" w:color="auto"/>
                    <w:right w:val="none" w:sz="0" w:space="0" w:color="auto"/>
                  </w:divBdr>
                  <w:divsChild>
                    <w:div w:id="1706442218">
                      <w:marLeft w:val="0"/>
                      <w:marRight w:val="0"/>
                      <w:marTop w:val="0"/>
                      <w:marBottom w:val="0"/>
                      <w:divBdr>
                        <w:top w:val="none" w:sz="0" w:space="0" w:color="auto"/>
                        <w:left w:val="none" w:sz="0" w:space="0" w:color="auto"/>
                        <w:bottom w:val="none" w:sz="0" w:space="0" w:color="auto"/>
                        <w:right w:val="none" w:sz="0" w:space="0" w:color="auto"/>
                      </w:divBdr>
                      <w:divsChild>
                        <w:div w:id="1716929029">
                          <w:marLeft w:val="0"/>
                          <w:marRight w:val="0"/>
                          <w:marTop w:val="0"/>
                          <w:marBottom w:val="0"/>
                          <w:divBdr>
                            <w:top w:val="none" w:sz="0" w:space="0" w:color="auto"/>
                            <w:left w:val="none" w:sz="0" w:space="0" w:color="auto"/>
                            <w:bottom w:val="single" w:sz="6" w:space="0" w:color="DDDDDD"/>
                            <w:right w:val="none" w:sz="0" w:space="0" w:color="auto"/>
                          </w:divBdr>
                          <w:divsChild>
                            <w:div w:id="959923177">
                              <w:marLeft w:val="0"/>
                              <w:marRight w:val="0"/>
                              <w:marTop w:val="0"/>
                              <w:marBottom w:val="0"/>
                              <w:divBdr>
                                <w:top w:val="none" w:sz="0" w:space="0" w:color="auto"/>
                                <w:left w:val="none" w:sz="0" w:space="0" w:color="auto"/>
                                <w:bottom w:val="none" w:sz="0" w:space="0" w:color="auto"/>
                                <w:right w:val="none" w:sz="0" w:space="0" w:color="auto"/>
                              </w:divBdr>
                              <w:divsChild>
                                <w:div w:id="1843161454">
                                  <w:marLeft w:val="0"/>
                                  <w:marRight w:val="0"/>
                                  <w:marTop w:val="0"/>
                                  <w:marBottom w:val="0"/>
                                  <w:divBdr>
                                    <w:top w:val="none" w:sz="0" w:space="0" w:color="auto"/>
                                    <w:left w:val="none" w:sz="0" w:space="0" w:color="auto"/>
                                    <w:bottom w:val="none" w:sz="0" w:space="0" w:color="auto"/>
                                    <w:right w:val="none" w:sz="0" w:space="0" w:color="auto"/>
                                  </w:divBdr>
                                  <w:divsChild>
                                    <w:div w:id="1317228005">
                                      <w:marLeft w:val="0"/>
                                      <w:marRight w:val="0"/>
                                      <w:marTop w:val="0"/>
                                      <w:marBottom w:val="0"/>
                                      <w:divBdr>
                                        <w:top w:val="none" w:sz="0" w:space="0" w:color="auto"/>
                                        <w:left w:val="none" w:sz="0" w:space="0" w:color="auto"/>
                                        <w:bottom w:val="none" w:sz="0" w:space="0" w:color="auto"/>
                                        <w:right w:val="none" w:sz="0" w:space="0" w:color="auto"/>
                                      </w:divBdr>
                                      <w:divsChild>
                                        <w:div w:id="1691057656">
                                          <w:marLeft w:val="0"/>
                                          <w:marRight w:val="0"/>
                                          <w:marTop w:val="0"/>
                                          <w:marBottom w:val="0"/>
                                          <w:divBdr>
                                            <w:top w:val="none" w:sz="0" w:space="0" w:color="auto"/>
                                            <w:left w:val="none" w:sz="0" w:space="0" w:color="auto"/>
                                            <w:bottom w:val="none" w:sz="0" w:space="0" w:color="auto"/>
                                            <w:right w:val="none" w:sz="0" w:space="0" w:color="auto"/>
                                          </w:divBdr>
                                          <w:divsChild>
                                            <w:div w:id="1147627363">
                                              <w:marLeft w:val="0"/>
                                              <w:marRight w:val="0"/>
                                              <w:marTop w:val="0"/>
                                              <w:marBottom w:val="0"/>
                                              <w:divBdr>
                                                <w:top w:val="none" w:sz="0" w:space="0" w:color="auto"/>
                                                <w:left w:val="none" w:sz="0" w:space="0" w:color="auto"/>
                                                <w:bottom w:val="none" w:sz="0" w:space="0" w:color="auto"/>
                                                <w:right w:val="none" w:sz="0" w:space="0" w:color="auto"/>
                                              </w:divBdr>
                                              <w:divsChild>
                                                <w:div w:id="110324562">
                                                  <w:marLeft w:val="0"/>
                                                  <w:marRight w:val="0"/>
                                                  <w:marTop w:val="0"/>
                                                  <w:marBottom w:val="0"/>
                                                  <w:divBdr>
                                                    <w:top w:val="none" w:sz="0" w:space="0" w:color="auto"/>
                                                    <w:left w:val="none" w:sz="0" w:space="0" w:color="auto"/>
                                                    <w:bottom w:val="none" w:sz="0" w:space="0" w:color="auto"/>
                                                    <w:right w:val="none" w:sz="0" w:space="0" w:color="auto"/>
                                                  </w:divBdr>
                                                  <w:divsChild>
                                                    <w:div w:id="694767381">
                                                      <w:marLeft w:val="0"/>
                                                      <w:marRight w:val="0"/>
                                                      <w:marTop w:val="0"/>
                                                      <w:marBottom w:val="0"/>
                                                      <w:divBdr>
                                                        <w:top w:val="none" w:sz="0" w:space="0" w:color="auto"/>
                                                        <w:left w:val="none" w:sz="0" w:space="0" w:color="auto"/>
                                                        <w:bottom w:val="none" w:sz="0" w:space="0" w:color="auto"/>
                                                        <w:right w:val="none" w:sz="0" w:space="0" w:color="auto"/>
                                                      </w:divBdr>
                                                      <w:divsChild>
                                                        <w:div w:id="191497988">
                                                          <w:marLeft w:val="0"/>
                                                          <w:marRight w:val="0"/>
                                                          <w:marTop w:val="0"/>
                                                          <w:marBottom w:val="3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7142511">
      <w:bodyDiv w:val="1"/>
      <w:marLeft w:val="0"/>
      <w:marRight w:val="0"/>
      <w:marTop w:val="0"/>
      <w:marBottom w:val="0"/>
      <w:divBdr>
        <w:top w:val="none" w:sz="0" w:space="0" w:color="auto"/>
        <w:left w:val="none" w:sz="0" w:space="0" w:color="auto"/>
        <w:bottom w:val="none" w:sz="0" w:space="0" w:color="auto"/>
        <w:right w:val="none" w:sz="0" w:space="0" w:color="auto"/>
      </w:divBdr>
    </w:div>
    <w:div w:id="1817144493">
      <w:bodyDiv w:val="1"/>
      <w:marLeft w:val="0"/>
      <w:marRight w:val="0"/>
      <w:marTop w:val="0"/>
      <w:marBottom w:val="0"/>
      <w:divBdr>
        <w:top w:val="none" w:sz="0" w:space="0" w:color="auto"/>
        <w:left w:val="none" w:sz="0" w:space="0" w:color="auto"/>
        <w:bottom w:val="none" w:sz="0" w:space="0" w:color="auto"/>
        <w:right w:val="none" w:sz="0" w:space="0" w:color="auto"/>
      </w:divBdr>
    </w:div>
    <w:div w:id="1841576177">
      <w:bodyDiv w:val="1"/>
      <w:marLeft w:val="0"/>
      <w:marRight w:val="0"/>
      <w:marTop w:val="0"/>
      <w:marBottom w:val="0"/>
      <w:divBdr>
        <w:top w:val="none" w:sz="0" w:space="0" w:color="auto"/>
        <w:left w:val="none" w:sz="0" w:space="0" w:color="auto"/>
        <w:bottom w:val="none" w:sz="0" w:space="0" w:color="auto"/>
        <w:right w:val="none" w:sz="0" w:space="0" w:color="auto"/>
      </w:divBdr>
    </w:div>
    <w:div w:id="1849560415">
      <w:bodyDiv w:val="1"/>
      <w:marLeft w:val="0"/>
      <w:marRight w:val="0"/>
      <w:marTop w:val="0"/>
      <w:marBottom w:val="0"/>
      <w:divBdr>
        <w:top w:val="none" w:sz="0" w:space="0" w:color="auto"/>
        <w:left w:val="none" w:sz="0" w:space="0" w:color="auto"/>
        <w:bottom w:val="none" w:sz="0" w:space="0" w:color="auto"/>
        <w:right w:val="none" w:sz="0" w:space="0" w:color="auto"/>
      </w:divBdr>
      <w:divsChild>
        <w:div w:id="737166037">
          <w:marLeft w:val="0"/>
          <w:marRight w:val="0"/>
          <w:marTop w:val="0"/>
          <w:marBottom w:val="0"/>
          <w:divBdr>
            <w:top w:val="none" w:sz="0" w:space="0" w:color="auto"/>
            <w:left w:val="none" w:sz="0" w:space="0" w:color="auto"/>
            <w:bottom w:val="none" w:sz="0" w:space="0" w:color="auto"/>
            <w:right w:val="none" w:sz="0" w:space="0" w:color="auto"/>
          </w:divBdr>
          <w:divsChild>
            <w:div w:id="1371808708">
              <w:marLeft w:val="0"/>
              <w:marRight w:val="0"/>
              <w:marTop w:val="0"/>
              <w:marBottom w:val="0"/>
              <w:divBdr>
                <w:top w:val="none" w:sz="0" w:space="0" w:color="auto"/>
                <w:left w:val="none" w:sz="0" w:space="0" w:color="auto"/>
                <w:bottom w:val="none" w:sz="0" w:space="0" w:color="auto"/>
                <w:right w:val="none" w:sz="0" w:space="0" w:color="auto"/>
              </w:divBdr>
              <w:divsChild>
                <w:div w:id="881557031">
                  <w:marLeft w:val="0"/>
                  <w:marRight w:val="0"/>
                  <w:marTop w:val="0"/>
                  <w:marBottom w:val="0"/>
                  <w:divBdr>
                    <w:top w:val="none" w:sz="0" w:space="0" w:color="auto"/>
                    <w:left w:val="none" w:sz="0" w:space="0" w:color="auto"/>
                    <w:bottom w:val="none" w:sz="0" w:space="0" w:color="auto"/>
                    <w:right w:val="none" w:sz="0" w:space="0" w:color="auto"/>
                  </w:divBdr>
                  <w:divsChild>
                    <w:div w:id="99839819">
                      <w:marLeft w:val="0"/>
                      <w:marRight w:val="0"/>
                      <w:marTop w:val="0"/>
                      <w:marBottom w:val="0"/>
                      <w:divBdr>
                        <w:top w:val="none" w:sz="0" w:space="0" w:color="auto"/>
                        <w:left w:val="none" w:sz="0" w:space="0" w:color="auto"/>
                        <w:bottom w:val="none" w:sz="0" w:space="0" w:color="auto"/>
                        <w:right w:val="none" w:sz="0" w:space="0" w:color="auto"/>
                      </w:divBdr>
                      <w:divsChild>
                        <w:div w:id="1538279719">
                          <w:marLeft w:val="0"/>
                          <w:marRight w:val="0"/>
                          <w:marTop w:val="0"/>
                          <w:marBottom w:val="0"/>
                          <w:divBdr>
                            <w:top w:val="none" w:sz="0" w:space="0" w:color="auto"/>
                            <w:left w:val="none" w:sz="0" w:space="0" w:color="auto"/>
                            <w:bottom w:val="none" w:sz="0" w:space="0" w:color="auto"/>
                            <w:right w:val="none" w:sz="0" w:space="0" w:color="auto"/>
                          </w:divBdr>
                          <w:divsChild>
                            <w:div w:id="2137094325">
                              <w:marLeft w:val="0"/>
                              <w:marRight w:val="0"/>
                              <w:marTop w:val="0"/>
                              <w:marBottom w:val="0"/>
                              <w:divBdr>
                                <w:top w:val="none" w:sz="0" w:space="0" w:color="auto"/>
                                <w:left w:val="none" w:sz="0" w:space="0" w:color="auto"/>
                                <w:bottom w:val="none" w:sz="0" w:space="0" w:color="auto"/>
                                <w:right w:val="none" w:sz="0" w:space="0" w:color="auto"/>
                              </w:divBdr>
                              <w:divsChild>
                                <w:div w:id="1203904634">
                                  <w:marLeft w:val="0"/>
                                  <w:marRight w:val="0"/>
                                  <w:marTop w:val="0"/>
                                  <w:marBottom w:val="0"/>
                                  <w:divBdr>
                                    <w:top w:val="none" w:sz="0" w:space="0" w:color="auto"/>
                                    <w:left w:val="none" w:sz="0" w:space="0" w:color="auto"/>
                                    <w:bottom w:val="none" w:sz="0" w:space="0" w:color="auto"/>
                                    <w:right w:val="none" w:sz="0" w:space="0" w:color="auto"/>
                                  </w:divBdr>
                                  <w:divsChild>
                                    <w:div w:id="813450533">
                                      <w:marLeft w:val="0"/>
                                      <w:marRight w:val="0"/>
                                      <w:marTop w:val="0"/>
                                      <w:marBottom w:val="0"/>
                                      <w:divBdr>
                                        <w:top w:val="none" w:sz="0" w:space="0" w:color="auto"/>
                                        <w:left w:val="none" w:sz="0" w:space="0" w:color="auto"/>
                                        <w:bottom w:val="none" w:sz="0" w:space="0" w:color="auto"/>
                                        <w:right w:val="none" w:sz="0" w:space="0" w:color="auto"/>
                                      </w:divBdr>
                                      <w:divsChild>
                                        <w:div w:id="861237480">
                                          <w:marLeft w:val="0"/>
                                          <w:marRight w:val="0"/>
                                          <w:marTop w:val="0"/>
                                          <w:marBottom w:val="0"/>
                                          <w:divBdr>
                                            <w:top w:val="none" w:sz="0" w:space="0" w:color="auto"/>
                                            <w:left w:val="none" w:sz="0" w:space="0" w:color="auto"/>
                                            <w:bottom w:val="none" w:sz="0" w:space="0" w:color="auto"/>
                                            <w:right w:val="none" w:sz="0" w:space="0" w:color="auto"/>
                                          </w:divBdr>
                                          <w:divsChild>
                                            <w:div w:id="62195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0891548">
      <w:bodyDiv w:val="1"/>
      <w:marLeft w:val="0"/>
      <w:marRight w:val="0"/>
      <w:marTop w:val="0"/>
      <w:marBottom w:val="0"/>
      <w:divBdr>
        <w:top w:val="none" w:sz="0" w:space="0" w:color="auto"/>
        <w:left w:val="none" w:sz="0" w:space="0" w:color="auto"/>
        <w:bottom w:val="none" w:sz="0" w:space="0" w:color="auto"/>
        <w:right w:val="none" w:sz="0" w:space="0" w:color="auto"/>
      </w:divBdr>
    </w:div>
    <w:div w:id="1883177384">
      <w:bodyDiv w:val="1"/>
      <w:marLeft w:val="0"/>
      <w:marRight w:val="0"/>
      <w:marTop w:val="0"/>
      <w:marBottom w:val="0"/>
      <w:divBdr>
        <w:top w:val="none" w:sz="0" w:space="0" w:color="auto"/>
        <w:left w:val="none" w:sz="0" w:space="0" w:color="auto"/>
        <w:bottom w:val="none" w:sz="0" w:space="0" w:color="auto"/>
        <w:right w:val="none" w:sz="0" w:space="0" w:color="auto"/>
      </w:divBdr>
      <w:divsChild>
        <w:div w:id="845366900">
          <w:marLeft w:val="0"/>
          <w:marRight w:val="0"/>
          <w:marTop w:val="0"/>
          <w:marBottom w:val="0"/>
          <w:divBdr>
            <w:top w:val="none" w:sz="0" w:space="0" w:color="auto"/>
            <w:left w:val="none" w:sz="0" w:space="0" w:color="auto"/>
            <w:bottom w:val="none" w:sz="0" w:space="0" w:color="auto"/>
            <w:right w:val="none" w:sz="0" w:space="0" w:color="auto"/>
          </w:divBdr>
          <w:divsChild>
            <w:div w:id="1160609575">
              <w:marLeft w:val="0"/>
              <w:marRight w:val="0"/>
              <w:marTop w:val="100"/>
              <w:marBottom w:val="100"/>
              <w:divBdr>
                <w:top w:val="none" w:sz="0" w:space="0" w:color="auto"/>
                <w:left w:val="none" w:sz="0" w:space="0" w:color="auto"/>
                <w:bottom w:val="none" w:sz="0" w:space="0" w:color="auto"/>
                <w:right w:val="none" w:sz="0" w:space="0" w:color="auto"/>
              </w:divBdr>
              <w:divsChild>
                <w:div w:id="1163860141">
                  <w:marLeft w:val="0"/>
                  <w:marRight w:val="0"/>
                  <w:marTop w:val="0"/>
                  <w:marBottom w:val="0"/>
                  <w:divBdr>
                    <w:top w:val="none" w:sz="0" w:space="0" w:color="auto"/>
                    <w:left w:val="none" w:sz="0" w:space="0" w:color="auto"/>
                    <w:bottom w:val="none" w:sz="0" w:space="0" w:color="auto"/>
                    <w:right w:val="none" w:sz="0" w:space="0" w:color="auto"/>
                  </w:divBdr>
                  <w:divsChild>
                    <w:div w:id="580719415">
                      <w:marLeft w:val="0"/>
                      <w:marRight w:val="0"/>
                      <w:marTop w:val="0"/>
                      <w:marBottom w:val="0"/>
                      <w:divBdr>
                        <w:top w:val="none" w:sz="0" w:space="0" w:color="auto"/>
                        <w:left w:val="none" w:sz="0" w:space="0" w:color="auto"/>
                        <w:bottom w:val="none" w:sz="0" w:space="0" w:color="auto"/>
                        <w:right w:val="none" w:sz="0" w:space="0" w:color="auto"/>
                      </w:divBdr>
                      <w:divsChild>
                        <w:div w:id="1019888669">
                          <w:marLeft w:val="0"/>
                          <w:marRight w:val="0"/>
                          <w:marTop w:val="100"/>
                          <w:marBottom w:val="100"/>
                          <w:divBdr>
                            <w:top w:val="none" w:sz="0" w:space="0" w:color="auto"/>
                            <w:left w:val="none" w:sz="0" w:space="0" w:color="auto"/>
                            <w:bottom w:val="none" w:sz="0" w:space="0" w:color="auto"/>
                            <w:right w:val="none" w:sz="0" w:space="0" w:color="auto"/>
                          </w:divBdr>
                          <w:divsChild>
                            <w:div w:id="214975104">
                              <w:marLeft w:val="0"/>
                              <w:marRight w:val="0"/>
                              <w:marTop w:val="0"/>
                              <w:marBottom w:val="135"/>
                              <w:divBdr>
                                <w:top w:val="none" w:sz="0" w:space="0" w:color="auto"/>
                                <w:left w:val="none" w:sz="0" w:space="0" w:color="auto"/>
                                <w:bottom w:val="single" w:sz="12" w:space="9" w:color="EBEBEB"/>
                                <w:right w:val="none" w:sz="0" w:space="0" w:color="auto"/>
                              </w:divBdr>
                              <w:divsChild>
                                <w:div w:id="172301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0285886">
      <w:bodyDiv w:val="1"/>
      <w:marLeft w:val="0"/>
      <w:marRight w:val="0"/>
      <w:marTop w:val="0"/>
      <w:marBottom w:val="0"/>
      <w:divBdr>
        <w:top w:val="none" w:sz="0" w:space="0" w:color="auto"/>
        <w:left w:val="none" w:sz="0" w:space="0" w:color="auto"/>
        <w:bottom w:val="none" w:sz="0" w:space="0" w:color="auto"/>
        <w:right w:val="none" w:sz="0" w:space="0" w:color="auto"/>
      </w:divBdr>
    </w:div>
    <w:div w:id="1910915606">
      <w:bodyDiv w:val="1"/>
      <w:marLeft w:val="0"/>
      <w:marRight w:val="0"/>
      <w:marTop w:val="0"/>
      <w:marBottom w:val="0"/>
      <w:divBdr>
        <w:top w:val="none" w:sz="0" w:space="0" w:color="auto"/>
        <w:left w:val="none" w:sz="0" w:space="0" w:color="auto"/>
        <w:bottom w:val="none" w:sz="0" w:space="0" w:color="auto"/>
        <w:right w:val="none" w:sz="0" w:space="0" w:color="auto"/>
      </w:divBdr>
      <w:divsChild>
        <w:div w:id="1045376873">
          <w:marLeft w:val="0"/>
          <w:marRight w:val="0"/>
          <w:marTop w:val="0"/>
          <w:marBottom w:val="0"/>
          <w:divBdr>
            <w:top w:val="none" w:sz="0" w:space="0" w:color="auto"/>
            <w:left w:val="none" w:sz="0" w:space="0" w:color="auto"/>
            <w:bottom w:val="none" w:sz="0" w:space="0" w:color="auto"/>
            <w:right w:val="none" w:sz="0" w:space="0" w:color="auto"/>
          </w:divBdr>
          <w:divsChild>
            <w:div w:id="1173422679">
              <w:marLeft w:val="0"/>
              <w:marRight w:val="0"/>
              <w:marTop w:val="0"/>
              <w:marBottom w:val="0"/>
              <w:divBdr>
                <w:top w:val="none" w:sz="0" w:space="0" w:color="auto"/>
                <w:left w:val="none" w:sz="0" w:space="0" w:color="auto"/>
                <w:bottom w:val="none" w:sz="0" w:space="0" w:color="auto"/>
                <w:right w:val="none" w:sz="0" w:space="0" w:color="auto"/>
              </w:divBdr>
              <w:divsChild>
                <w:div w:id="301466159">
                  <w:marLeft w:val="0"/>
                  <w:marRight w:val="0"/>
                  <w:marTop w:val="0"/>
                  <w:marBottom w:val="0"/>
                  <w:divBdr>
                    <w:top w:val="none" w:sz="0" w:space="0" w:color="auto"/>
                    <w:left w:val="none" w:sz="0" w:space="0" w:color="auto"/>
                    <w:bottom w:val="none" w:sz="0" w:space="0" w:color="auto"/>
                    <w:right w:val="none" w:sz="0" w:space="0" w:color="auto"/>
                  </w:divBdr>
                  <w:divsChild>
                    <w:div w:id="27872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74935">
      <w:bodyDiv w:val="1"/>
      <w:marLeft w:val="0"/>
      <w:marRight w:val="0"/>
      <w:marTop w:val="0"/>
      <w:marBottom w:val="0"/>
      <w:divBdr>
        <w:top w:val="none" w:sz="0" w:space="0" w:color="auto"/>
        <w:left w:val="none" w:sz="0" w:space="0" w:color="auto"/>
        <w:bottom w:val="none" w:sz="0" w:space="0" w:color="auto"/>
        <w:right w:val="none" w:sz="0" w:space="0" w:color="auto"/>
      </w:divBdr>
      <w:divsChild>
        <w:div w:id="1291595709">
          <w:marLeft w:val="0"/>
          <w:marRight w:val="0"/>
          <w:marTop w:val="0"/>
          <w:marBottom w:val="0"/>
          <w:divBdr>
            <w:top w:val="none" w:sz="0" w:space="0" w:color="auto"/>
            <w:left w:val="none" w:sz="0" w:space="0" w:color="auto"/>
            <w:bottom w:val="none" w:sz="0" w:space="0" w:color="auto"/>
            <w:right w:val="none" w:sz="0" w:space="0" w:color="auto"/>
          </w:divBdr>
          <w:divsChild>
            <w:div w:id="774400103">
              <w:marLeft w:val="0"/>
              <w:marRight w:val="0"/>
              <w:marTop w:val="0"/>
              <w:marBottom w:val="0"/>
              <w:divBdr>
                <w:top w:val="none" w:sz="0" w:space="0" w:color="auto"/>
                <w:left w:val="none" w:sz="0" w:space="0" w:color="auto"/>
                <w:bottom w:val="none" w:sz="0" w:space="0" w:color="auto"/>
                <w:right w:val="none" w:sz="0" w:space="0" w:color="auto"/>
              </w:divBdr>
              <w:divsChild>
                <w:div w:id="1660960049">
                  <w:marLeft w:val="0"/>
                  <w:marRight w:val="0"/>
                  <w:marTop w:val="0"/>
                  <w:marBottom w:val="0"/>
                  <w:divBdr>
                    <w:top w:val="none" w:sz="0" w:space="0" w:color="auto"/>
                    <w:left w:val="none" w:sz="0" w:space="0" w:color="auto"/>
                    <w:bottom w:val="none" w:sz="0" w:space="0" w:color="auto"/>
                    <w:right w:val="none" w:sz="0" w:space="0" w:color="auto"/>
                  </w:divBdr>
                  <w:divsChild>
                    <w:div w:id="1449202422">
                      <w:marLeft w:val="0"/>
                      <w:marRight w:val="0"/>
                      <w:marTop w:val="0"/>
                      <w:marBottom w:val="0"/>
                      <w:divBdr>
                        <w:top w:val="none" w:sz="0" w:space="0" w:color="auto"/>
                        <w:left w:val="none" w:sz="0" w:space="0" w:color="auto"/>
                        <w:bottom w:val="none" w:sz="0" w:space="0" w:color="auto"/>
                        <w:right w:val="none" w:sz="0" w:space="0" w:color="auto"/>
                      </w:divBdr>
                      <w:divsChild>
                        <w:div w:id="1836872681">
                          <w:marLeft w:val="0"/>
                          <w:marRight w:val="0"/>
                          <w:marTop w:val="0"/>
                          <w:marBottom w:val="0"/>
                          <w:divBdr>
                            <w:top w:val="none" w:sz="0" w:space="0" w:color="auto"/>
                            <w:left w:val="none" w:sz="0" w:space="0" w:color="auto"/>
                            <w:bottom w:val="none" w:sz="0" w:space="0" w:color="auto"/>
                            <w:right w:val="none" w:sz="0" w:space="0" w:color="auto"/>
                          </w:divBdr>
                          <w:divsChild>
                            <w:div w:id="125632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7809854">
      <w:bodyDiv w:val="1"/>
      <w:marLeft w:val="0"/>
      <w:marRight w:val="0"/>
      <w:marTop w:val="0"/>
      <w:marBottom w:val="0"/>
      <w:divBdr>
        <w:top w:val="none" w:sz="0" w:space="0" w:color="auto"/>
        <w:left w:val="none" w:sz="0" w:space="0" w:color="auto"/>
        <w:bottom w:val="none" w:sz="0" w:space="0" w:color="auto"/>
        <w:right w:val="none" w:sz="0" w:space="0" w:color="auto"/>
      </w:divBdr>
      <w:divsChild>
        <w:div w:id="875586530">
          <w:marLeft w:val="0"/>
          <w:marRight w:val="0"/>
          <w:marTop w:val="100"/>
          <w:marBottom w:val="100"/>
          <w:divBdr>
            <w:top w:val="none" w:sz="0" w:space="0" w:color="auto"/>
            <w:left w:val="none" w:sz="0" w:space="0" w:color="auto"/>
            <w:bottom w:val="none" w:sz="0" w:space="0" w:color="auto"/>
            <w:right w:val="none" w:sz="0" w:space="0" w:color="auto"/>
          </w:divBdr>
          <w:divsChild>
            <w:div w:id="1233858381">
              <w:marLeft w:val="0"/>
              <w:marRight w:val="0"/>
              <w:marTop w:val="0"/>
              <w:marBottom w:val="0"/>
              <w:divBdr>
                <w:top w:val="none" w:sz="0" w:space="0" w:color="auto"/>
                <w:left w:val="none" w:sz="0" w:space="0" w:color="auto"/>
                <w:bottom w:val="none" w:sz="0" w:space="0" w:color="auto"/>
                <w:right w:val="none" w:sz="0" w:space="0" w:color="auto"/>
              </w:divBdr>
              <w:divsChild>
                <w:div w:id="982345944">
                  <w:marLeft w:val="105"/>
                  <w:marRight w:val="105"/>
                  <w:marTop w:val="105"/>
                  <w:marBottom w:val="105"/>
                  <w:divBdr>
                    <w:top w:val="none" w:sz="0" w:space="0" w:color="auto"/>
                    <w:left w:val="none" w:sz="0" w:space="0" w:color="auto"/>
                    <w:bottom w:val="none" w:sz="0" w:space="0" w:color="auto"/>
                    <w:right w:val="none" w:sz="0" w:space="0" w:color="auto"/>
                  </w:divBdr>
                  <w:divsChild>
                    <w:div w:id="1283809328">
                      <w:marLeft w:val="0"/>
                      <w:marRight w:val="0"/>
                      <w:marTop w:val="0"/>
                      <w:marBottom w:val="0"/>
                      <w:divBdr>
                        <w:top w:val="none" w:sz="0" w:space="0" w:color="auto"/>
                        <w:left w:val="none" w:sz="0" w:space="0" w:color="auto"/>
                        <w:bottom w:val="none" w:sz="0" w:space="0" w:color="auto"/>
                        <w:right w:val="none" w:sz="0" w:space="0" w:color="auto"/>
                      </w:divBdr>
                      <w:divsChild>
                        <w:div w:id="1224177104">
                          <w:marLeft w:val="0"/>
                          <w:marRight w:val="0"/>
                          <w:marTop w:val="0"/>
                          <w:marBottom w:val="0"/>
                          <w:divBdr>
                            <w:top w:val="none" w:sz="0" w:space="0" w:color="auto"/>
                            <w:left w:val="none" w:sz="0" w:space="0" w:color="auto"/>
                            <w:bottom w:val="none" w:sz="0" w:space="0" w:color="auto"/>
                            <w:right w:val="none" w:sz="0" w:space="0" w:color="auto"/>
                          </w:divBdr>
                          <w:divsChild>
                            <w:div w:id="1609510510">
                              <w:marLeft w:val="0"/>
                              <w:marRight w:val="0"/>
                              <w:marTop w:val="0"/>
                              <w:marBottom w:val="0"/>
                              <w:divBdr>
                                <w:top w:val="none" w:sz="0" w:space="0" w:color="auto"/>
                                <w:left w:val="none" w:sz="0" w:space="0" w:color="auto"/>
                                <w:bottom w:val="none" w:sz="0" w:space="0" w:color="auto"/>
                                <w:right w:val="none" w:sz="0" w:space="0" w:color="auto"/>
                              </w:divBdr>
                              <w:divsChild>
                                <w:div w:id="1973557726">
                                  <w:marLeft w:val="0"/>
                                  <w:marRight w:val="0"/>
                                  <w:marTop w:val="0"/>
                                  <w:marBottom w:val="0"/>
                                  <w:divBdr>
                                    <w:top w:val="none" w:sz="0" w:space="0" w:color="auto"/>
                                    <w:left w:val="none" w:sz="0" w:space="0" w:color="auto"/>
                                    <w:bottom w:val="none" w:sz="0" w:space="0" w:color="auto"/>
                                    <w:right w:val="none" w:sz="0" w:space="0" w:color="auto"/>
                                  </w:divBdr>
                                  <w:divsChild>
                                    <w:div w:id="1073742551">
                                      <w:marLeft w:val="105"/>
                                      <w:marRight w:val="105"/>
                                      <w:marTop w:val="105"/>
                                      <w:marBottom w:val="105"/>
                                      <w:divBdr>
                                        <w:top w:val="none" w:sz="0" w:space="0" w:color="auto"/>
                                        <w:left w:val="none" w:sz="0" w:space="0" w:color="auto"/>
                                        <w:bottom w:val="none" w:sz="0" w:space="0" w:color="auto"/>
                                        <w:right w:val="none" w:sz="0" w:space="0" w:color="auto"/>
                                      </w:divBdr>
                                      <w:divsChild>
                                        <w:div w:id="523708350">
                                          <w:marLeft w:val="0"/>
                                          <w:marRight w:val="0"/>
                                          <w:marTop w:val="0"/>
                                          <w:marBottom w:val="0"/>
                                          <w:divBdr>
                                            <w:top w:val="none" w:sz="0" w:space="0" w:color="auto"/>
                                            <w:left w:val="none" w:sz="0" w:space="0" w:color="auto"/>
                                            <w:bottom w:val="none" w:sz="0" w:space="0" w:color="auto"/>
                                            <w:right w:val="none" w:sz="0" w:space="0" w:color="auto"/>
                                          </w:divBdr>
                                          <w:divsChild>
                                            <w:div w:id="1538619975">
                                              <w:marLeft w:val="0"/>
                                              <w:marRight w:val="0"/>
                                              <w:marTop w:val="0"/>
                                              <w:marBottom w:val="0"/>
                                              <w:divBdr>
                                                <w:top w:val="none" w:sz="0" w:space="0" w:color="auto"/>
                                                <w:left w:val="none" w:sz="0" w:space="0" w:color="auto"/>
                                                <w:bottom w:val="none" w:sz="0" w:space="0" w:color="auto"/>
                                                <w:right w:val="none" w:sz="0" w:space="0" w:color="auto"/>
                                              </w:divBdr>
                                              <w:divsChild>
                                                <w:div w:id="1189216829">
                                                  <w:marLeft w:val="0"/>
                                                  <w:marRight w:val="0"/>
                                                  <w:marTop w:val="0"/>
                                                  <w:marBottom w:val="0"/>
                                                  <w:divBdr>
                                                    <w:top w:val="none" w:sz="0" w:space="0" w:color="auto"/>
                                                    <w:left w:val="none" w:sz="0" w:space="0" w:color="auto"/>
                                                    <w:bottom w:val="none" w:sz="0" w:space="0" w:color="auto"/>
                                                    <w:right w:val="none" w:sz="0" w:space="0" w:color="auto"/>
                                                  </w:divBdr>
                                                  <w:divsChild>
                                                    <w:div w:id="1913589002">
                                                      <w:marLeft w:val="0"/>
                                                      <w:marRight w:val="0"/>
                                                      <w:marTop w:val="0"/>
                                                      <w:marBottom w:val="0"/>
                                                      <w:divBdr>
                                                        <w:top w:val="none" w:sz="0" w:space="0" w:color="auto"/>
                                                        <w:left w:val="none" w:sz="0" w:space="0" w:color="auto"/>
                                                        <w:bottom w:val="none" w:sz="0" w:space="0" w:color="auto"/>
                                                        <w:right w:val="none" w:sz="0" w:space="0" w:color="auto"/>
                                                      </w:divBdr>
                                                      <w:divsChild>
                                                        <w:div w:id="1056803">
                                                          <w:marLeft w:val="0"/>
                                                          <w:marRight w:val="0"/>
                                                          <w:marTop w:val="0"/>
                                                          <w:marBottom w:val="0"/>
                                                          <w:divBdr>
                                                            <w:top w:val="none" w:sz="0" w:space="0" w:color="auto"/>
                                                            <w:left w:val="none" w:sz="0" w:space="0" w:color="auto"/>
                                                            <w:bottom w:val="none" w:sz="0" w:space="0" w:color="auto"/>
                                                            <w:right w:val="none" w:sz="0" w:space="0" w:color="auto"/>
                                                          </w:divBdr>
                                                          <w:divsChild>
                                                            <w:div w:id="1657370249">
                                                              <w:marLeft w:val="0"/>
                                                              <w:marRight w:val="0"/>
                                                              <w:marTop w:val="0"/>
                                                              <w:marBottom w:val="0"/>
                                                              <w:divBdr>
                                                                <w:top w:val="none" w:sz="0" w:space="0" w:color="auto"/>
                                                                <w:left w:val="none" w:sz="0" w:space="0" w:color="auto"/>
                                                                <w:bottom w:val="none" w:sz="0" w:space="0" w:color="auto"/>
                                                                <w:right w:val="none" w:sz="0" w:space="0" w:color="auto"/>
                                                              </w:divBdr>
                                                              <w:divsChild>
                                                                <w:div w:id="1869756996">
                                                                  <w:marLeft w:val="105"/>
                                                                  <w:marRight w:val="105"/>
                                                                  <w:marTop w:val="105"/>
                                                                  <w:marBottom w:val="105"/>
                                                                  <w:divBdr>
                                                                    <w:top w:val="none" w:sz="0" w:space="0" w:color="auto"/>
                                                                    <w:left w:val="none" w:sz="0" w:space="0" w:color="auto"/>
                                                                    <w:bottom w:val="none" w:sz="0" w:space="0" w:color="auto"/>
                                                                    <w:right w:val="none" w:sz="0" w:space="0" w:color="auto"/>
                                                                  </w:divBdr>
                                                                  <w:divsChild>
                                                                    <w:div w:id="366418365">
                                                                      <w:marLeft w:val="0"/>
                                                                      <w:marRight w:val="0"/>
                                                                      <w:marTop w:val="0"/>
                                                                      <w:marBottom w:val="0"/>
                                                                      <w:divBdr>
                                                                        <w:top w:val="none" w:sz="0" w:space="0" w:color="auto"/>
                                                                        <w:left w:val="none" w:sz="0" w:space="0" w:color="auto"/>
                                                                        <w:bottom w:val="none" w:sz="0" w:space="0" w:color="auto"/>
                                                                        <w:right w:val="none" w:sz="0" w:space="0" w:color="auto"/>
                                                                      </w:divBdr>
                                                                      <w:divsChild>
                                                                        <w:div w:id="548148373">
                                                                          <w:marLeft w:val="0"/>
                                                                          <w:marRight w:val="0"/>
                                                                          <w:marTop w:val="0"/>
                                                                          <w:marBottom w:val="0"/>
                                                                          <w:divBdr>
                                                                            <w:top w:val="none" w:sz="0" w:space="0" w:color="auto"/>
                                                                            <w:left w:val="none" w:sz="0" w:space="0" w:color="auto"/>
                                                                            <w:bottom w:val="none" w:sz="0" w:space="0" w:color="auto"/>
                                                                            <w:right w:val="none" w:sz="0" w:space="0" w:color="auto"/>
                                                                          </w:divBdr>
                                                                          <w:divsChild>
                                                                            <w:div w:id="1237860901">
                                                                              <w:marLeft w:val="0"/>
                                                                              <w:marRight w:val="0"/>
                                                                              <w:marTop w:val="0"/>
                                                                              <w:marBottom w:val="0"/>
                                                                              <w:divBdr>
                                                                                <w:top w:val="none" w:sz="0" w:space="0" w:color="auto"/>
                                                                                <w:left w:val="none" w:sz="0" w:space="0" w:color="auto"/>
                                                                                <w:bottom w:val="none" w:sz="0" w:space="0" w:color="auto"/>
                                                                                <w:right w:val="none" w:sz="0" w:space="0" w:color="auto"/>
                                                                              </w:divBdr>
                                                                              <w:divsChild>
                                                                                <w:div w:id="142507392">
                                                                                  <w:marLeft w:val="0"/>
                                                                                  <w:marRight w:val="0"/>
                                                                                  <w:marTop w:val="0"/>
                                                                                  <w:marBottom w:val="0"/>
                                                                                  <w:divBdr>
                                                                                    <w:top w:val="none" w:sz="0" w:space="0" w:color="auto"/>
                                                                                    <w:left w:val="none" w:sz="0" w:space="0" w:color="auto"/>
                                                                                    <w:bottom w:val="none" w:sz="0" w:space="0" w:color="auto"/>
                                                                                    <w:right w:val="none" w:sz="0" w:space="0" w:color="auto"/>
                                                                                  </w:divBdr>
                                                                                  <w:divsChild>
                                                                                    <w:div w:id="2102335663">
                                                                                      <w:marLeft w:val="0"/>
                                                                                      <w:marRight w:val="0"/>
                                                                                      <w:marTop w:val="0"/>
                                                                                      <w:marBottom w:val="0"/>
                                                                                      <w:divBdr>
                                                                                        <w:top w:val="none" w:sz="0" w:space="0" w:color="auto"/>
                                                                                        <w:left w:val="none" w:sz="0" w:space="0" w:color="auto"/>
                                                                                        <w:bottom w:val="none" w:sz="0" w:space="0" w:color="auto"/>
                                                                                        <w:right w:val="none" w:sz="0" w:space="0" w:color="auto"/>
                                                                                      </w:divBdr>
                                                                                      <w:divsChild>
                                                                                        <w:div w:id="1643848361">
                                                                                          <w:marLeft w:val="0"/>
                                                                                          <w:marRight w:val="0"/>
                                                                                          <w:marTop w:val="150"/>
                                                                                          <w:marBottom w:val="75"/>
                                                                                          <w:divBdr>
                                                                                            <w:top w:val="none" w:sz="0" w:space="0" w:color="auto"/>
                                                                                            <w:left w:val="none" w:sz="0" w:space="0" w:color="auto"/>
                                                                                            <w:bottom w:val="none" w:sz="0" w:space="0" w:color="auto"/>
                                                                                            <w:right w:val="none" w:sz="0" w:space="0" w:color="auto"/>
                                                                                          </w:divBdr>
                                                                                        </w:div>
                                                                                        <w:div w:id="698942241">
                                                                                          <w:marLeft w:val="0"/>
                                                                                          <w:marRight w:val="0"/>
                                                                                          <w:marTop w:val="150"/>
                                                                                          <w:marBottom w:val="0"/>
                                                                                          <w:divBdr>
                                                                                            <w:top w:val="none" w:sz="0" w:space="0" w:color="auto"/>
                                                                                            <w:left w:val="none" w:sz="0" w:space="0" w:color="auto"/>
                                                                                            <w:bottom w:val="none" w:sz="0" w:space="0" w:color="auto"/>
                                                                                            <w:right w:val="none" w:sz="0" w:space="0" w:color="auto"/>
                                                                                          </w:divBdr>
                                                                                          <w:divsChild>
                                                                                            <w:div w:id="768233465">
                                                                                              <w:marLeft w:val="0"/>
                                                                                              <w:marRight w:val="0"/>
                                                                                              <w:marTop w:val="0"/>
                                                                                              <w:marBottom w:val="0"/>
                                                                                              <w:divBdr>
                                                                                                <w:top w:val="none" w:sz="0" w:space="0" w:color="auto"/>
                                                                                                <w:left w:val="none" w:sz="0" w:space="0" w:color="auto"/>
                                                                                                <w:bottom w:val="none" w:sz="0" w:space="0" w:color="auto"/>
                                                                                                <w:right w:val="none" w:sz="0" w:space="0" w:color="auto"/>
                                                                                              </w:divBdr>
                                                                                            </w:div>
                                                                                          </w:divsChild>
                                                                                        </w:div>
                                                                                        <w:div w:id="60516402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58949841">
      <w:bodyDiv w:val="1"/>
      <w:marLeft w:val="0"/>
      <w:marRight w:val="0"/>
      <w:marTop w:val="0"/>
      <w:marBottom w:val="0"/>
      <w:divBdr>
        <w:top w:val="none" w:sz="0" w:space="0" w:color="auto"/>
        <w:left w:val="none" w:sz="0" w:space="0" w:color="auto"/>
        <w:bottom w:val="none" w:sz="0" w:space="0" w:color="auto"/>
        <w:right w:val="none" w:sz="0" w:space="0" w:color="auto"/>
      </w:divBdr>
    </w:div>
    <w:div w:id="2075808476">
      <w:bodyDiv w:val="1"/>
      <w:marLeft w:val="0"/>
      <w:marRight w:val="0"/>
      <w:marTop w:val="0"/>
      <w:marBottom w:val="0"/>
      <w:divBdr>
        <w:top w:val="none" w:sz="0" w:space="0" w:color="auto"/>
        <w:left w:val="none" w:sz="0" w:space="0" w:color="auto"/>
        <w:bottom w:val="none" w:sz="0" w:space="0" w:color="auto"/>
        <w:right w:val="none" w:sz="0" w:space="0" w:color="auto"/>
      </w:divBdr>
      <w:divsChild>
        <w:div w:id="972901728">
          <w:marLeft w:val="0"/>
          <w:marRight w:val="0"/>
          <w:marTop w:val="0"/>
          <w:marBottom w:val="0"/>
          <w:divBdr>
            <w:top w:val="none" w:sz="0" w:space="0" w:color="auto"/>
            <w:left w:val="none" w:sz="0" w:space="0" w:color="auto"/>
            <w:bottom w:val="none" w:sz="0" w:space="0" w:color="auto"/>
            <w:right w:val="none" w:sz="0" w:space="0" w:color="auto"/>
          </w:divBdr>
          <w:divsChild>
            <w:div w:id="1064910684">
              <w:marLeft w:val="0"/>
              <w:marRight w:val="0"/>
              <w:marTop w:val="100"/>
              <w:marBottom w:val="100"/>
              <w:divBdr>
                <w:top w:val="none" w:sz="0" w:space="0" w:color="auto"/>
                <w:left w:val="none" w:sz="0" w:space="0" w:color="auto"/>
                <w:bottom w:val="none" w:sz="0" w:space="0" w:color="auto"/>
                <w:right w:val="none" w:sz="0" w:space="0" w:color="auto"/>
              </w:divBdr>
              <w:divsChild>
                <w:div w:id="474689491">
                  <w:marLeft w:val="0"/>
                  <w:marRight w:val="0"/>
                  <w:marTop w:val="0"/>
                  <w:marBottom w:val="0"/>
                  <w:divBdr>
                    <w:top w:val="none" w:sz="0" w:space="0" w:color="auto"/>
                    <w:left w:val="none" w:sz="0" w:space="0" w:color="auto"/>
                    <w:bottom w:val="none" w:sz="0" w:space="0" w:color="auto"/>
                    <w:right w:val="none" w:sz="0" w:space="0" w:color="auto"/>
                  </w:divBdr>
                  <w:divsChild>
                    <w:div w:id="2125927149">
                      <w:marLeft w:val="0"/>
                      <w:marRight w:val="0"/>
                      <w:marTop w:val="0"/>
                      <w:marBottom w:val="0"/>
                      <w:divBdr>
                        <w:top w:val="none" w:sz="0" w:space="0" w:color="auto"/>
                        <w:left w:val="none" w:sz="0" w:space="0" w:color="auto"/>
                        <w:bottom w:val="none" w:sz="0" w:space="0" w:color="auto"/>
                        <w:right w:val="none" w:sz="0" w:space="0" w:color="auto"/>
                      </w:divBdr>
                      <w:divsChild>
                        <w:div w:id="1050229961">
                          <w:marLeft w:val="0"/>
                          <w:marRight w:val="0"/>
                          <w:marTop w:val="0"/>
                          <w:marBottom w:val="0"/>
                          <w:divBdr>
                            <w:top w:val="none" w:sz="0" w:space="0" w:color="auto"/>
                            <w:left w:val="none" w:sz="0" w:space="0" w:color="auto"/>
                            <w:bottom w:val="none" w:sz="0" w:space="0" w:color="auto"/>
                            <w:right w:val="none" w:sz="0" w:space="0" w:color="auto"/>
                          </w:divBdr>
                          <w:divsChild>
                            <w:div w:id="558246069">
                              <w:marLeft w:val="0"/>
                              <w:marRight w:val="0"/>
                              <w:marTop w:val="0"/>
                              <w:marBottom w:val="0"/>
                              <w:divBdr>
                                <w:top w:val="none" w:sz="0" w:space="0" w:color="auto"/>
                                <w:left w:val="none" w:sz="0" w:space="0" w:color="auto"/>
                                <w:bottom w:val="none" w:sz="0" w:space="0" w:color="auto"/>
                                <w:right w:val="none" w:sz="0" w:space="0" w:color="auto"/>
                              </w:divBdr>
                              <w:divsChild>
                                <w:div w:id="509872326">
                                  <w:marLeft w:val="0"/>
                                  <w:marRight w:val="0"/>
                                  <w:marTop w:val="100"/>
                                  <w:marBottom w:val="100"/>
                                  <w:divBdr>
                                    <w:top w:val="none" w:sz="0" w:space="0" w:color="auto"/>
                                    <w:left w:val="none" w:sz="0" w:space="0" w:color="auto"/>
                                    <w:bottom w:val="none" w:sz="0" w:space="0" w:color="auto"/>
                                    <w:right w:val="none" w:sz="0" w:space="0" w:color="auto"/>
                                  </w:divBdr>
                                  <w:divsChild>
                                    <w:div w:id="267547056">
                                      <w:marLeft w:val="0"/>
                                      <w:marRight w:val="0"/>
                                      <w:marTop w:val="0"/>
                                      <w:marBottom w:val="120"/>
                                      <w:divBdr>
                                        <w:top w:val="none" w:sz="0" w:space="0" w:color="auto"/>
                                        <w:left w:val="none" w:sz="0" w:space="0" w:color="auto"/>
                                        <w:bottom w:val="none" w:sz="0" w:space="0" w:color="auto"/>
                                        <w:right w:val="none" w:sz="0" w:space="0" w:color="auto"/>
                                      </w:divBdr>
                                      <w:divsChild>
                                        <w:div w:id="1358308231">
                                          <w:marLeft w:val="0"/>
                                          <w:marRight w:val="0"/>
                                          <w:marTop w:val="0"/>
                                          <w:marBottom w:val="0"/>
                                          <w:divBdr>
                                            <w:top w:val="none" w:sz="0" w:space="0" w:color="auto"/>
                                            <w:left w:val="none" w:sz="0" w:space="0" w:color="auto"/>
                                            <w:bottom w:val="none" w:sz="0" w:space="0" w:color="auto"/>
                                            <w:right w:val="none" w:sz="0" w:space="0" w:color="auto"/>
                                          </w:divBdr>
                                          <w:divsChild>
                                            <w:div w:id="1157958592">
                                              <w:marLeft w:val="0"/>
                                              <w:marRight w:val="0"/>
                                              <w:marTop w:val="0"/>
                                              <w:marBottom w:val="0"/>
                                              <w:divBdr>
                                                <w:top w:val="none" w:sz="0" w:space="0" w:color="auto"/>
                                                <w:left w:val="none" w:sz="0" w:space="0" w:color="auto"/>
                                                <w:bottom w:val="none" w:sz="0" w:space="0" w:color="auto"/>
                                                <w:right w:val="none" w:sz="0" w:space="0" w:color="auto"/>
                                              </w:divBdr>
                                              <w:divsChild>
                                                <w:div w:id="1822649587">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0056439">
      <w:bodyDiv w:val="1"/>
      <w:marLeft w:val="0"/>
      <w:marRight w:val="0"/>
      <w:marTop w:val="0"/>
      <w:marBottom w:val="0"/>
      <w:divBdr>
        <w:top w:val="none" w:sz="0" w:space="0" w:color="auto"/>
        <w:left w:val="none" w:sz="0" w:space="0" w:color="auto"/>
        <w:bottom w:val="none" w:sz="0" w:space="0" w:color="auto"/>
        <w:right w:val="none" w:sz="0" w:space="0" w:color="auto"/>
      </w:divBdr>
      <w:divsChild>
        <w:div w:id="1719891252">
          <w:marLeft w:val="0"/>
          <w:marRight w:val="0"/>
          <w:marTop w:val="0"/>
          <w:marBottom w:val="0"/>
          <w:divBdr>
            <w:top w:val="none" w:sz="0" w:space="0" w:color="auto"/>
            <w:left w:val="none" w:sz="0" w:space="0" w:color="auto"/>
            <w:bottom w:val="none" w:sz="0" w:space="0" w:color="auto"/>
            <w:right w:val="none" w:sz="0" w:space="0" w:color="auto"/>
          </w:divBdr>
          <w:divsChild>
            <w:div w:id="195699764">
              <w:marLeft w:val="0"/>
              <w:marRight w:val="0"/>
              <w:marTop w:val="100"/>
              <w:marBottom w:val="100"/>
              <w:divBdr>
                <w:top w:val="none" w:sz="0" w:space="0" w:color="auto"/>
                <w:left w:val="none" w:sz="0" w:space="0" w:color="auto"/>
                <w:bottom w:val="none" w:sz="0" w:space="0" w:color="auto"/>
                <w:right w:val="none" w:sz="0" w:space="0" w:color="auto"/>
              </w:divBdr>
              <w:divsChild>
                <w:div w:id="565186618">
                  <w:marLeft w:val="0"/>
                  <w:marRight w:val="0"/>
                  <w:marTop w:val="0"/>
                  <w:marBottom w:val="0"/>
                  <w:divBdr>
                    <w:top w:val="none" w:sz="0" w:space="0" w:color="auto"/>
                    <w:left w:val="none" w:sz="0" w:space="0" w:color="auto"/>
                    <w:bottom w:val="none" w:sz="0" w:space="0" w:color="auto"/>
                    <w:right w:val="none" w:sz="0" w:space="0" w:color="auto"/>
                  </w:divBdr>
                  <w:divsChild>
                    <w:div w:id="1258832478">
                      <w:marLeft w:val="0"/>
                      <w:marRight w:val="0"/>
                      <w:marTop w:val="0"/>
                      <w:marBottom w:val="0"/>
                      <w:divBdr>
                        <w:top w:val="none" w:sz="0" w:space="0" w:color="auto"/>
                        <w:left w:val="none" w:sz="0" w:space="0" w:color="auto"/>
                        <w:bottom w:val="none" w:sz="0" w:space="0" w:color="auto"/>
                        <w:right w:val="none" w:sz="0" w:space="0" w:color="auto"/>
                      </w:divBdr>
                      <w:divsChild>
                        <w:div w:id="1906643941">
                          <w:marLeft w:val="0"/>
                          <w:marRight w:val="0"/>
                          <w:marTop w:val="0"/>
                          <w:marBottom w:val="0"/>
                          <w:divBdr>
                            <w:top w:val="none" w:sz="0" w:space="0" w:color="auto"/>
                            <w:left w:val="none" w:sz="0" w:space="0" w:color="auto"/>
                            <w:bottom w:val="none" w:sz="0" w:space="0" w:color="auto"/>
                            <w:right w:val="none" w:sz="0" w:space="0" w:color="auto"/>
                          </w:divBdr>
                          <w:divsChild>
                            <w:div w:id="1211726045">
                              <w:marLeft w:val="0"/>
                              <w:marRight w:val="0"/>
                              <w:marTop w:val="0"/>
                              <w:marBottom w:val="0"/>
                              <w:divBdr>
                                <w:top w:val="none" w:sz="0" w:space="0" w:color="auto"/>
                                <w:left w:val="none" w:sz="0" w:space="0" w:color="auto"/>
                                <w:bottom w:val="none" w:sz="0" w:space="0" w:color="auto"/>
                                <w:right w:val="none" w:sz="0" w:space="0" w:color="auto"/>
                              </w:divBdr>
                              <w:divsChild>
                                <w:div w:id="430591006">
                                  <w:marLeft w:val="0"/>
                                  <w:marRight w:val="0"/>
                                  <w:marTop w:val="100"/>
                                  <w:marBottom w:val="100"/>
                                  <w:divBdr>
                                    <w:top w:val="none" w:sz="0" w:space="0" w:color="auto"/>
                                    <w:left w:val="none" w:sz="0" w:space="0" w:color="auto"/>
                                    <w:bottom w:val="none" w:sz="0" w:space="0" w:color="auto"/>
                                    <w:right w:val="none" w:sz="0" w:space="0" w:color="auto"/>
                                  </w:divBdr>
                                  <w:divsChild>
                                    <w:div w:id="278221126">
                                      <w:marLeft w:val="0"/>
                                      <w:marRight w:val="0"/>
                                      <w:marTop w:val="0"/>
                                      <w:marBottom w:val="135"/>
                                      <w:divBdr>
                                        <w:top w:val="none" w:sz="0" w:space="0" w:color="auto"/>
                                        <w:left w:val="none" w:sz="0" w:space="0" w:color="auto"/>
                                        <w:bottom w:val="single" w:sz="12" w:space="9" w:color="EBEBEB"/>
                                        <w:right w:val="none" w:sz="0" w:space="0" w:color="auto"/>
                                      </w:divBdr>
                                      <w:divsChild>
                                        <w:div w:id="30724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6776546">
      <w:bodyDiv w:val="1"/>
      <w:marLeft w:val="0"/>
      <w:marRight w:val="0"/>
      <w:marTop w:val="0"/>
      <w:marBottom w:val="0"/>
      <w:divBdr>
        <w:top w:val="none" w:sz="0" w:space="0" w:color="auto"/>
        <w:left w:val="none" w:sz="0" w:space="0" w:color="auto"/>
        <w:bottom w:val="none" w:sz="0" w:space="0" w:color="auto"/>
        <w:right w:val="none" w:sz="0" w:space="0" w:color="auto"/>
      </w:divBdr>
      <w:divsChild>
        <w:div w:id="1073547708">
          <w:marLeft w:val="0"/>
          <w:marRight w:val="0"/>
          <w:marTop w:val="100"/>
          <w:marBottom w:val="100"/>
          <w:divBdr>
            <w:top w:val="none" w:sz="0" w:space="0" w:color="auto"/>
            <w:left w:val="none" w:sz="0" w:space="0" w:color="auto"/>
            <w:bottom w:val="none" w:sz="0" w:space="0" w:color="auto"/>
            <w:right w:val="none" w:sz="0" w:space="0" w:color="auto"/>
          </w:divBdr>
          <w:divsChild>
            <w:div w:id="1933077026">
              <w:marLeft w:val="0"/>
              <w:marRight w:val="0"/>
              <w:marTop w:val="0"/>
              <w:marBottom w:val="0"/>
              <w:divBdr>
                <w:top w:val="none" w:sz="0" w:space="0" w:color="auto"/>
                <w:left w:val="none" w:sz="0" w:space="0" w:color="auto"/>
                <w:bottom w:val="none" w:sz="0" w:space="0" w:color="auto"/>
                <w:right w:val="none" w:sz="0" w:space="0" w:color="auto"/>
              </w:divBdr>
              <w:divsChild>
                <w:div w:id="872959408">
                  <w:marLeft w:val="105"/>
                  <w:marRight w:val="105"/>
                  <w:marTop w:val="105"/>
                  <w:marBottom w:val="105"/>
                  <w:divBdr>
                    <w:top w:val="none" w:sz="0" w:space="0" w:color="auto"/>
                    <w:left w:val="none" w:sz="0" w:space="0" w:color="auto"/>
                    <w:bottom w:val="none" w:sz="0" w:space="0" w:color="auto"/>
                    <w:right w:val="none" w:sz="0" w:space="0" w:color="auto"/>
                  </w:divBdr>
                  <w:divsChild>
                    <w:div w:id="1620985979">
                      <w:marLeft w:val="0"/>
                      <w:marRight w:val="0"/>
                      <w:marTop w:val="0"/>
                      <w:marBottom w:val="0"/>
                      <w:divBdr>
                        <w:top w:val="none" w:sz="0" w:space="0" w:color="auto"/>
                        <w:left w:val="none" w:sz="0" w:space="0" w:color="auto"/>
                        <w:bottom w:val="none" w:sz="0" w:space="0" w:color="auto"/>
                        <w:right w:val="none" w:sz="0" w:space="0" w:color="auto"/>
                      </w:divBdr>
                      <w:divsChild>
                        <w:div w:id="611128858">
                          <w:marLeft w:val="0"/>
                          <w:marRight w:val="0"/>
                          <w:marTop w:val="0"/>
                          <w:marBottom w:val="0"/>
                          <w:divBdr>
                            <w:top w:val="none" w:sz="0" w:space="0" w:color="auto"/>
                            <w:left w:val="none" w:sz="0" w:space="0" w:color="auto"/>
                            <w:bottom w:val="none" w:sz="0" w:space="0" w:color="auto"/>
                            <w:right w:val="none" w:sz="0" w:space="0" w:color="auto"/>
                          </w:divBdr>
                          <w:divsChild>
                            <w:div w:id="1827014083">
                              <w:marLeft w:val="0"/>
                              <w:marRight w:val="0"/>
                              <w:marTop w:val="0"/>
                              <w:marBottom w:val="0"/>
                              <w:divBdr>
                                <w:top w:val="none" w:sz="0" w:space="0" w:color="auto"/>
                                <w:left w:val="none" w:sz="0" w:space="0" w:color="auto"/>
                                <w:bottom w:val="none" w:sz="0" w:space="0" w:color="auto"/>
                                <w:right w:val="none" w:sz="0" w:space="0" w:color="auto"/>
                              </w:divBdr>
                              <w:divsChild>
                                <w:div w:id="1431852501">
                                  <w:marLeft w:val="0"/>
                                  <w:marRight w:val="0"/>
                                  <w:marTop w:val="0"/>
                                  <w:marBottom w:val="0"/>
                                  <w:divBdr>
                                    <w:top w:val="none" w:sz="0" w:space="0" w:color="auto"/>
                                    <w:left w:val="none" w:sz="0" w:space="0" w:color="auto"/>
                                    <w:bottom w:val="none" w:sz="0" w:space="0" w:color="auto"/>
                                    <w:right w:val="none" w:sz="0" w:space="0" w:color="auto"/>
                                  </w:divBdr>
                                  <w:divsChild>
                                    <w:div w:id="1686440386">
                                      <w:marLeft w:val="105"/>
                                      <w:marRight w:val="105"/>
                                      <w:marTop w:val="105"/>
                                      <w:marBottom w:val="105"/>
                                      <w:divBdr>
                                        <w:top w:val="none" w:sz="0" w:space="0" w:color="auto"/>
                                        <w:left w:val="none" w:sz="0" w:space="0" w:color="auto"/>
                                        <w:bottom w:val="none" w:sz="0" w:space="0" w:color="auto"/>
                                        <w:right w:val="none" w:sz="0" w:space="0" w:color="auto"/>
                                      </w:divBdr>
                                      <w:divsChild>
                                        <w:div w:id="300115084">
                                          <w:marLeft w:val="0"/>
                                          <w:marRight w:val="0"/>
                                          <w:marTop w:val="0"/>
                                          <w:marBottom w:val="0"/>
                                          <w:divBdr>
                                            <w:top w:val="none" w:sz="0" w:space="0" w:color="auto"/>
                                            <w:left w:val="none" w:sz="0" w:space="0" w:color="auto"/>
                                            <w:bottom w:val="none" w:sz="0" w:space="0" w:color="auto"/>
                                            <w:right w:val="none" w:sz="0" w:space="0" w:color="auto"/>
                                          </w:divBdr>
                                          <w:divsChild>
                                            <w:div w:id="1957441256">
                                              <w:marLeft w:val="0"/>
                                              <w:marRight w:val="0"/>
                                              <w:marTop w:val="0"/>
                                              <w:marBottom w:val="0"/>
                                              <w:divBdr>
                                                <w:top w:val="none" w:sz="0" w:space="0" w:color="auto"/>
                                                <w:left w:val="none" w:sz="0" w:space="0" w:color="auto"/>
                                                <w:bottom w:val="none" w:sz="0" w:space="0" w:color="auto"/>
                                                <w:right w:val="none" w:sz="0" w:space="0" w:color="auto"/>
                                              </w:divBdr>
                                              <w:divsChild>
                                                <w:div w:id="1715736890">
                                                  <w:marLeft w:val="0"/>
                                                  <w:marRight w:val="0"/>
                                                  <w:marTop w:val="0"/>
                                                  <w:marBottom w:val="0"/>
                                                  <w:divBdr>
                                                    <w:top w:val="none" w:sz="0" w:space="0" w:color="auto"/>
                                                    <w:left w:val="none" w:sz="0" w:space="0" w:color="auto"/>
                                                    <w:bottom w:val="none" w:sz="0" w:space="0" w:color="auto"/>
                                                    <w:right w:val="none" w:sz="0" w:space="0" w:color="auto"/>
                                                  </w:divBdr>
                                                  <w:divsChild>
                                                    <w:div w:id="2117940861">
                                                      <w:marLeft w:val="0"/>
                                                      <w:marRight w:val="0"/>
                                                      <w:marTop w:val="0"/>
                                                      <w:marBottom w:val="0"/>
                                                      <w:divBdr>
                                                        <w:top w:val="none" w:sz="0" w:space="0" w:color="auto"/>
                                                        <w:left w:val="none" w:sz="0" w:space="0" w:color="auto"/>
                                                        <w:bottom w:val="none" w:sz="0" w:space="0" w:color="auto"/>
                                                        <w:right w:val="none" w:sz="0" w:space="0" w:color="auto"/>
                                                      </w:divBdr>
                                                      <w:divsChild>
                                                        <w:div w:id="1601721924">
                                                          <w:marLeft w:val="0"/>
                                                          <w:marRight w:val="0"/>
                                                          <w:marTop w:val="0"/>
                                                          <w:marBottom w:val="0"/>
                                                          <w:divBdr>
                                                            <w:top w:val="none" w:sz="0" w:space="0" w:color="auto"/>
                                                            <w:left w:val="none" w:sz="0" w:space="0" w:color="auto"/>
                                                            <w:bottom w:val="none" w:sz="0" w:space="0" w:color="auto"/>
                                                            <w:right w:val="none" w:sz="0" w:space="0" w:color="auto"/>
                                                          </w:divBdr>
                                                          <w:divsChild>
                                                            <w:div w:id="581918556">
                                                              <w:marLeft w:val="0"/>
                                                              <w:marRight w:val="0"/>
                                                              <w:marTop w:val="0"/>
                                                              <w:marBottom w:val="0"/>
                                                              <w:divBdr>
                                                                <w:top w:val="none" w:sz="0" w:space="0" w:color="auto"/>
                                                                <w:left w:val="none" w:sz="0" w:space="0" w:color="auto"/>
                                                                <w:bottom w:val="none" w:sz="0" w:space="0" w:color="auto"/>
                                                                <w:right w:val="none" w:sz="0" w:space="0" w:color="auto"/>
                                                              </w:divBdr>
                                                              <w:divsChild>
                                                                <w:div w:id="1058288227">
                                                                  <w:marLeft w:val="105"/>
                                                                  <w:marRight w:val="105"/>
                                                                  <w:marTop w:val="105"/>
                                                                  <w:marBottom w:val="105"/>
                                                                  <w:divBdr>
                                                                    <w:top w:val="none" w:sz="0" w:space="0" w:color="auto"/>
                                                                    <w:left w:val="none" w:sz="0" w:space="0" w:color="auto"/>
                                                                    <w:bottom w:val="none" w:sz="0" w:space="0" w:color="auto"/>
                                                                    <w:right w:val="none" w:sz="0" w:space="0" w:color="auto"/>
                                                                  </w:divBdr>
                                                                  <w:divsChild>
                                                                    <w:div w:id="1994136009">
                                                                      <w:marLeft w:val="0"/>
                                                                      <w:marRight w:val="0"/>
                                                                      <w:marTop w:val="0"/>
                                                                      <w:marBottom w:val="0"/>
                                                                      <w:divBdr>
                                                                        <w:top w:val="none" w:sz="0" w:space="0" w:color="auto"/>
                                                                        <w:left w:val="none" w:sz="0" w:space="0" w:color="auto"/>
                                                                        <w:bottom w:val="none" w:sz="0" w:space="0" w:color="auto"/>
                                                                        <w:right w:val="none" w:sz="0" w:space="0" w:color="auto"/>
                                                                      </w:divBdr>
                                                                      <w:divsChild>
                                                                        <w:div w:id="1228883152">
                                                                          <w:marLeft w:val="0"/>
                                                                          <w:marRight w:val="0"/>
                                                                          <w:marTop w:val="0"/>
                                                                          <w:marBottom w:val="0"/>
                                                                          <w:divBdr>
                                                                            <w:top w:val="none" w:sz="0" w:space="0" w:color="auto"/>
                                                                            <w:left w:val="none" w:sz="0" w:space="0" w:color="auto"/>
                                                                            <w:bottom w:val="none" w:sz="0" w:space="0" w:color="auto"/>
                                                                            <w:right w:val="none" w:sz="0" w:space="0" w:color="auto"/>
                                                                          </w:divBdr>
                                                                          <w:divsChild>
                                                                            <w:div w:id="1164932763">
                                                                              <w:marLeft w:val="0"/>
                                                                              <w:marRight w:val="0"/>
                                                                              <w:marTop w:val="0"/>
                                                                              <w:marBottom w:val="0"/>
                                                                              <w:divBdr>
                                                                                <w:top w:val="none" w:sz="0" w:space="0" w:color="auto"/>
                                                                                <w:left w:val="none" w:sz="0" w:space="0" w:color="auto"/>
                                                                                <w:bottom w:val="none" w:sz="0" w:space="0" w:color="auto"/>
                                                                                <w:right w:val="none" w:sz="0" w:space="0" w:color="auto"/>
                                                                              </w:divBdr>
                                                                              <w:divsChild>
                                                                                <w:div w:id="1226337583">
                                                                                  <w:marLeft w:val="0"/>
                                                                                  <w:marRight w:val="0"/>
                                                                                  <w:marTop w:val="0"/>
                                                                                  <w:marBottom w:val="0"/>
                                                                                  <w:divBdr>
                                                                                    <w:top w:val="none" w:sz="0" w:space="0" w:color="auto"/>
                                                                                    <w:left w:val="none" w:sz="0" w:space="0" w:color="auto"/>
                                                                                    <w:bottom w:val="none" w:sz="0" w:space="0" w:color="auto"/>
                                                                                    <w:right w:val="none" w:sz="0" w:space="0" w:color="auto"/>
                                                                                  </w:divBdr>
                                                                                  <w:divsChild>
                                                                                    <w:div w:id="2020155309">
                                                                                      <w:marLeft w:val="0"/>
                                                                                      <w:marRight w:val="0"/>
                                                                                      <w:marTop w:val="0"/>
                                                                                      <w:marBottom w:val="0"/>
                                                                                      <w:divBdr>
                                                                                        <w:top w:val="none" w:sz="0" w:space="0" w:color="auto"/>
                                                                                        <w:left w:val="none" w:sz="0" w:space="0" w:color="auto"/>
                                                                                        <w:bottom w:val="none" w:sz="0" w:space="0" w:color="auto"/>
                                                                                        <w:right w:val="none" w:sz="0" w:space="0" w:color="auto"/>
                                                                                      </w:divBdr>
                                                                                      <w:divsChild>
                                                                                        <w:div w:id="605843095">
                                                                                          <w:marLeft w:val="0"/>
                                                                                          <w:marRight w:val="0"/>
                                                                                          <w:marTop w:val="150"/>
                                                                                          <w:marBottom w:val="75"/>
                                                                                          <w:divBdr>
                                                                                            <w:top w:val="none" w:sz="0" w:space="0" w:color="auto"/>
                                                                                            <w:left w:val="none" w:sz="0" w:space="0" w:color="auto"/>
                                                                                            <w:bottom w:val="none" w:sz="0" w:space="0" w:color="auto"/>
                                                                                            <w:right w:val="none" w:sz="0" w:space="0" w:color="auto"/>
                                                                                          </w:divBdr>
                                                                                        </w:div>
                                                                                        <w:div w:id="1188642480">
                                                                                          <w:marLeft w:val="0"/>
                                                                                          <w:marRight w:val="0"/>
                                                                                          <w:marTop w:val="150"/>
                                                                                          <w:marBottom w:val="0"/>
                                                                                          <w:divBdr>
                                                                                            <w:top w:val="none" w:sz="0" w:space="0" w:color="auto"/>
                                                                                            <w:left w:val="none" w:sz="0" w:space="0" w:color="auto"/>
                                                                                            <w:bottom w:val="none" w:sz="0" w:space="0" w:color="auto"/>
                                                                                            <w:right w:val="none" w:sz="0" w:space="0" w:color="auto"/>
                                                                                          </w:divBdr>
                                                                                          <w:divsChild>
                                                                                            <w:div w:id="941841413">
                                                                                              <w:marLeft w:val="0"/>
                                                                                              <w:marRight w:val="0"/>
                                                                                              <w:marTop w:val="0"/>
                                                                                              <w:marBottom w:val="0"/>
                                                                                              <w:divBdr>
                                                                                                <w:top w:val="none" w:sz="0" w:space="0" w:color="auto"/>
                                                                                                <w:left w:val="none" w:sz="0" w:space="0" w:color="auto"/>
                                                                                                <w:bottom w:val="none" w:sz="0" w:space="0" w:color="auto"/>
                                                                                                <w:right w:val="none" w:sz="0" w:space="0" w:color="auto"/>
                                                                                              </w:divBdr>
                                                                                            </w:div>
                                                                                          </w:divsChild>
                                                                                        </w:div>
                                                                                        <w:div w:id="28817127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cademic.oup.com/aje/search-results?f_Authors=Francesca+Dominici" TargetMode="External"/><Relationship Id="rId21" Type="http://schemas.openxmlformats.org/officeDocument/2006/relationships/image" Target="media/image11.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image" Target="media/image52.png"/><Relationship Id="rId84" Type="http://schemas.openxmlformats.org/officeDocument/2006/relationships/image" Target="media/image68.png"/><Relationship Id="rId89" Type="http://schemas.openxmlformats.org/officeDocument/2006/relationships/image" Target="media/image73.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academic.oup.com/aje/search-results?f_Authors=Scott+L.+Zeger" TargetMode="External"/><Relationship Id="rId107" Type="http://schemas.openxmlformats.org/officeDocument/2006/relationships/hyperlink" Target="http://rd.springer.com/journal/11356" TargetMode="Externa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emf"/><Relationship Id="rId66" Type="http://schemas.openxmlformats.org/officeDocument/2006/relationships/image" Target="media/image50.png"/><Relationship Id="rId74" Type="http://schemas.openxmlformats.org/officeDocument/2006/relationships/image" Target="media/image58.png"/><Relationship Id="rId79" Type="http://schemas.openxmlformats.org/officeDocument/2006/relationships/image" Target="media/image63.png"/><Relationship Id="rId87" Type="http://schemas.openxmlformats.org/officeDocument/2006/relationships/image" Target="media/image71.png"/><Relationship Id="rId102" Type="http://schemas.openxmlformats.org/officeDocument/2006/relationships/hyperlink" Target="http://www.tandfonline.com/doi/full/10.1080/10473289.1999.10463837" TargetMode="External"/><Relationship Id="rId5" Type="http://schemas.openxmlformats.org/officeDocument/2006/relationships/webSettings" Target="webSettings.xml"/><Relationship Id="rId61" Type="http://schemas.openxmlformats.org/officeDocument/2006/relationships/image" Target="media/image45.emf"/><Relationship Id="rId82" Type="http://schemas.openxmlformats.org/officeDocument/2006/relationships/image" Target="media/image66.png"/><Relationship Id="rId90" Type="http://schemas.openxmlformats.org/officeDocument/2006/relationships/image" Target="media/image74.png"/><Relationship Id="rId95" Type="http://schemas.openxmlformats.org/officeDocument/2006/relationships/image" Target="media/image79.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www.ncbi.nlm.nih.gov/pubmed?cmd=search&amp;term=Dominici%20F" TargetMode="External"/><Relationship Id="rId30" Type="http://schemas.openxmlformats.org/officeDocument/2006/relationships/hyperlink" Target="http://www.ncbi.nlm.nih.gov/pubmed?cmd=search&amp;term=Zeger%20S" TargetMode="External"/><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emf"/><Relationship Id="rId69" Type="http://schemas.openxmlformats.org/officeDocument/2006/relationships/image" Target="media/image53.png"/><Relationship Id="rId77" Type="http://schemas.openxmlformats.org/officeDocument/2006/relationships/image" Target="media/image61.png"/><Relationship Id="rId100" Type="http://schemas.openxmlformats.org/officeDocument/2006/relationships/image" Target="media/image84.gif"/><Relationship Id="rId105" Type="http://schemas.openxmlformats.org/officeDocument/2006/relationships/hyperlink" Target="http://pubs.acs.org/author/Eichinger%2C+William+E" TargetMode="External"/><Relationship Id="rId8" Type="http://schemas.openxmlformats.org/officeDocument/2006/relationships/image" Target="media/image1.png"/><Relationship Id="rId51" Type="http://schemas.openxmlformats.org/officeDocument/2006/relationships/image" Target="media/image35.png"/><Relationship Id="rId72" Type="http://schemas.openxmlformats.org/officeDocument/2006/relationships/image" Target="media/image56.png"/><Relationship Id="rId80" Type="http://schemas.openxmlformats.org/officeDocument/2006/relationships/image" Target="media/image64.png"/><Relationship Id="rId85" Type="http://schemas.openxmlformats.org/officeDocument/2006/relationships/image" Target="media/image69.png"/><Relationship Id="rId93" Type="http://schemas.openxmlformats.org/officeDocument/2006/relationships/image" Target="media/image77.png"/><Relationship Id="rId98" Type="http://schemas.openxmlformats.org/officeDocument/2006/relationships/image" Target="media/image82.png"/><Relationship Id="rId3" Type="http://schemas.openxmlformats.org/officeDocument/2006/relationships/styles" Target="styles.xml"/><Relationship Id="rId12" Type="http://schemas.openxmlformats.org/officeDocument/2006/relationships/hyperlink" Target="https://www.google.nl/url?sa=i&amp;rct=j&amp;q=&amp;esrc=s&amp;source=images&amp;cd=&amp;cad=rja&amp;uact=8&amp;ved=0ahUKEwjU7JaXwdDQAhXJ6CwKHaCeDoEQjRwIBw&amp;url=https://uk-air.defra.gov.uk/aqma/details?aqma_id=98&amp;psig=AFQjCNGvzsUqWTlMCPOA-ACq3NWt-8u94Q&amp;ust=1480596246840705"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emf"/><Relationship Id="rId103" Type="http://schemas.openxmlformats.org/officeDocument/2006/relationships/hyperlink" Target="http://www.sciencedirect.com/science/journal/16742001" TargetMode="External"/><Relationship Id="rId108" Type="http://schemas.openxmlformats.org/officeDocument/2006/relationships/fontTable" Target="fontTable.xml"/><Relationship Id="rId20" Type="http://schemas.openxmlformats.org/officeDocument/2006/relationships/image" Target="media/image10.emf"/><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83" Type="http://schemas.openxmlformats.org/officeDocument/2006/relationships/image" Target="media/image67.png"/><Relationship Id="rId88" Type="http://schemas.openxmlformats.org/officeDocument/2006/relationships/image" Target="media/image72.png"/><Relationship Id="rId91" Type="http://schemas.openxmlformats.org/officeDocument/2006/relationships/image" Target="media/image75.png"/><Relationship Id="rId96"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cholar.google.com/scholar?q=%22author:Dominici%20author:F.%22" TargetMode="External"/><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6" Type="http://schemas.openxmlformats.org/officeDocument/2006/relationships/hyperlink" Target="http://pubs.acs.org/author/Flocchini%2C+Robert+G" TargetMode="External"/><Relationship Id="rId10" Type="http://schemas.openxmlformats.org/officeDocument/2006/relationships/footer" Target="footer2.xml"/><Relationship Id="rId31" Type="http://schemas.openxmlformats.org/officeDocument/2006/relationships/hyperlink" Target="http://scholar.google.com/scholar?q=%22author:Zeger%20author:S.%22" TargetMode="External"/><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image" Target="media/image70.png"/><Relationship Id="rId94" Type="http://schemas.openxmlformats.org/officeDocument/2006/relationships/image" Target="media/image78.png"/><Relationship Id="rId99" Type="http://schemas.openxmlformats.org/officeDocument/2006/relationships/image" Target="media/image83.png"/><Relationship Id="rId101" Type="http://schemas.openxmlformats.org/officeDocument/2006/relationships/image" Target="media/image85.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image" Target="media/image23.png"/><Relationship Id="rId109" Type="http://schemas.openxmlformats.org/officeDocument/2006/relationships/theme" Target="theme/theme1.xml"/><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39.emf"/><Relationship Id="rId76" Type="http://schemas.openxmlformats.org/officeDocument/2006/relationships/image" Target="media/image60.png"/><Relationship Id="rId97" Type="http://schemas.openxmlformats.org/officeDocument/2006/relationships/image" Target="media/image81.png"/><Relationship Id="rId104" Type="http://schemas.openxmlformats.org/officeDocument/2006/relationships/hyperlink" Target="http://pubs.acs.org/author/Holm%C3%A9n%2C+Britt+A" TargetMode="External"/><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B4C5A-599F-4B31-85C0-9CC779994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22083361</Template>
  <TotalTime>0</TotalTime>
  <Pages>107</Pages>
  <Words>25972</Words>
  <Characters>152264</Characters>
  <Application>Microsoft Office Word</Application>
  <DocSecurity>0</DocSecurity>
  <Lines>1268</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Brooks, Georgina</dc:creator>
  <cp:keywords/>
  <dc:description/>
  <cp:lastModifiedBy>Brooks, Georgina</cp:lastModifiedBy>
  <cp:revision>3</cp:revision>
  <cp:lastPrinted>2018-04-16T09:01:00Z</cp:lastPrinted>
  <dcterms:created xsi:type="dcterms:W3CDTF">2018-04-17T10:04:00Z</dcterms:created>
  <dcterms:modified xsi:type="dcterms:W3CDTF">2018-04-17T10:26:00Z</dcterms:modified>
</cp:coreProperties>
</file>