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4CE86" w14:textId="77777777" w:rsidR="00FE6B56" w:rsidRDefault="00FE6B56" w:rsidP="00070EC9">
      <w:pPr>
        <w:jc w:val="center"/>
      </w:pPr>
    </w:p>
    <w:p w14:paraId="4603F36C" w14:textId="77777777" w:rsidR="00070EC9" w:rsidRDefault="007C4110" w:rsidP="00070EC9">
      <w:pPr>
        <w:jc w:val="center"/>
      </w:pPr>
      <w:r w:rsidRPr="002F56C1">
        <w:rPr>
          <w:noProof/>
          <w:lang w:val="en-US" w:eastAsia="en-US"/>
        </w:rPr>
        <w:drawing>
          <wp:inline distT="0" distB="0" distL="0" distR="0" wp14:anchorId="56F515AD" wp14:editId="134D7C12">
            <wp:extent cx="2667187" cy="1009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50375" b="58981"/>
                    <a:stretch/>
                  </pic:blipFill>
                  <pic:spPr bwMode="auto">
                    <a:xfrm>
                      <a:off x="0" y="0"/>
                      <a:ext cx="2702245" cy="1022921"/>
                    </a:xfrm>
                    <a:prstGeom prst="rect">
                      <a:avLst/>
                    </a:prstGeom>
                    <a:ln>
                      <a:noFill/>
                    </a:ln>
                    <a:extLst>
                      <a:ext uri="{53640926-AAD7-44D8-BBD7-CCE9431645EC}">
                        <a14:shadowObscured xmlns:a14="http://schemas.microsoft.com/office/drawing/2010/main"/>
                      </a:ext>
                    </a:extLst>
                  </pic:spPr>
                </pic:pic>
              </a:graphicData>
            </a:graphic>
          </wp:inline>
        </w:drawing>
      </w:r>
    </w:p>
    <w:p w14:paraId="209E631C" w14:textId="77777777" w:rsidR="00EC6E63" w:rsidRDefault="00EC6E63" w:rsidP="00070EC9">
      <w:pPr>
        <w:jc w:val="center"/>
      </w:pPr>
    </w:p>
    <w:p w14:paraId="774CD9B9" w14:textId="77777777" w:rsidR="00EC6E63" w:rsidRDefault="00EC6E63" w:rsidP="00070EC9">
      <w:pPr>
        <w:jc w:val="center"/>
      </w:pPr>
    </w:p>
    <w:p w14:paraId="5A498305" w14:textId="77777777" w:rsidR="005954BD" w:rsidRDefault="005954BD" w:rsidP="00070EC9">
      <w:pPr>
        <w:jc w:val="center"/>
      </w:pPr>
    </w:p>
    <w:p w14:paraId="5134378C" w14:textId="77777777" w:rsidR="00070EC9" w:rsidRDefault="00070EC9" w:rsidP="00070EC9">
      <w:pPr>
        <w:jc w:val="center"/>
      </w:pPr>
    </w:p>
    <w:p w14:paraId="5B43E2CE" w14:textId="77777777" w:rsidR="00070EC9" w:rsidRDefault="00EC6E63" w:rsidP="00070EC9">
      <w:pPr>
        <w:jc w:val="center"/>
      </w:pPr>
      <w:r>
        <w:t>The Impact of Artificial Intelligence Adoption on Employee Performance in the UK Banking Sector: The Mediating Role of Employee Digital Competence</w:t>
      </w:r>
    </w:p>
    <w:p w14:paraId="5660D6B8" w14:textId="77777777" w:rsidR="005954BD" w:rsidRDefault="005954BD" w:rsidP="00070EC9">
      <w:pPr>
        <w:jc w:val="center"/>
      </w:pPr>
    </w:p>
    <w:p w14:paraId="5C1A4189" w14:textId="77777777" w:rsidR="005954BD" w:rsidRDefault="005954BD" w:rsidP="00070EC9">
      <w:pPr>
        <w:jc w:val="center"/>
      </w:pPr>
    </w:p>
    <w:p w14:paraId="765105CC" w14:textId="77777777" w:rsidR="007C4110" w:rsidRDefault="007C4110" w:rsidP="00070EC9">
      <w:pPr>
        <w:jc w:val="center"/>
      </w:pPr>
    </w:p>
    <w:p w14:paraId="64315703" w14:textId="2128DAD4" w:rsidR="007C4110" w:rsidRDefault="007C4110" w:rsidP="00E65603">
      <w:pPr>
        <w:jc w:val="center"/>
      </w:pPr>
      <w:r>
        <w:t>Submitted in Partial Fulfilment of the Requirements for the Award of the Degree of</w:t>
      </w:r>
    </w:p>
    <w:p w14:paraId="69428743" w14:textId="1B05A78B" w:rsidR="007C4110" w:rsidRDefault="007C4110" w:rsidP="00E24D4C">
      <w:pPr>
        <w:jc w:val="center"/>
      </w:pPr>
      <w:r>
        <w:t>Master of Business Administration (MBA)</w:t>
      </w:r>
    </w:p>
    <w:p w14:paraId="384BF2DA" w14:textId="77777777" w:rsidR="007C4110" w:rsidRDefault="007C4110" w:rsidP="007C4110">
      <w:pPr>
        <w:jc w:val="center"/>
      </w:pPr>
      <w:r>
        <w:t>in</w:t>
      </w:r>
    </w:p>
    <w:p w14:paraId="54B0630B" w14:textId="77777777" w:rsidR="007C4110" w:rsidRDefault="007C4110" w:rsidP="007C4110">
      <w:pPr>
        <w:jc w:val="center"/>
      </w:pPr>
      <w:r>
        <w:t>Business Administration</w:t>
      </w:r>
    </w:p>
    <w:p w14:paraId="0DD492A3" w14:textId="77777777" w:rsidR="007C4110" w:rsidRDefault="007C4110" w:rsidP="007C4110">
      <w:pPr>
        <w:jc w:val="center"/>
      </w:pPr>
    </w:p>
    <w:p w14:paraId="2F0A316F" w14:textId="388809DC" w:rsidR="007C4110" w:rsidRDefault="007C4110" w:rsidP="00622CD5">
      <w:pPr>
        <w:jc w:val="center"/>
      </w:pPr>
      <w:r>
        <w:t>Submitted by</w:t>
      </w:r>
      <w:r w:rsidR="00F05398">
        <w:t xml:space="preserve">: Mohammad </w:t>
      </w:r>
      <w:r w:rsidR="00F05398" w:rsidRPr="00622CD5">
        <w:t>Umer</w:t>
      </w:r>
      <w:r w:rsidR="00877BC9">
        <w:t xml:space="preserve"> </w:t>
      </w:r>
      <w:r w:rsidR="00F05398" w:rsidRPr="00622CD5">
        <w:t>Khan</w:t>
      </w:r>
    </w:p>
    <w:p w14:paraId="35174E56" w14:textId="12DAA1F7" w:rsidR="007C4110" w:rsidRDefault="00F05398" w:rsidP="007C4110">
      <w:pPr>
        <w:jc w:val="center"/>
      </w:pPr>
      <w:r>
        <w:t xml:space="preserve">Student ID: </w:t>
      </w:r>
      <w:r w:rsidRPr="00F05398">
        <w:t>2504525</w:t>
      </w:r>
    </w:p>
    <w:p w14:paraId="5A24F901" w14:textId="727D89A5" w:rsidR="007C4110" w:rsidRDefault="007C4110" w:rsidP="007C4110">
      <w:pPr>
        <w:jc w:val="center"/>
      </w:pPr>
      <w:r>
        <w:t xml:space="preserve">Supervisor Name: </w:t>
      </w:r>
      <w:r w:rsidR="00F05398" w:rsidRPr="00F05398">
        <w:t>Alireza Nazarian</w:t>
      </w:r>
    </w:p>
    <w:p w14:paraId="57718B4E" w14:textId="77777777" w:rsidR="007C4110" w:rsidRDefault="007C4110" w:rsidP="007C4110">
      <w:pPr>
        <w:spacing w:line="259" w:lineRule="auto"/>
        <w:jc w:val="left"/>
      </w:pPr>
      <w:r>
        <w:br w:type="page"/>
      </w:r>
    </w:p>
    <w:p w14:paraId="39FA1769" w14:textId="77777777" w:rsidR="007C4110" w:rsidRPr="001D6730" w:rsidRDefault="007C4110" w:rsidP="007C4110">
      <w:pPr>
        <w:spacing w:line="259" w:lineRule="auto"/>
        <w:jc w:val="center"/>
        <w:rPr>
          <w:b/>
        </w:rPr>
      </w:pPr>
      <w:r w:rsidRPr="001D6730">
        <w:rPr>
          <w:b/>
        </w:rPr>
        <w:lastRenderedPageBreak/>
        <w:t>Declaration</w:t>
      </w:r>
    </w:p>
    <w:p w14:paraId="4A60FC73" w14:textId="77777777" w:rsidR="007C4110" w:rsidRDefault="007C4110" w:rsidP="007C4110">
      <w:pPr>
        <w:spacing w:line="259" w:lineRule="auto"/>
        <w:jc w:val="left"/>
      </w:pPr>
    </w:p>
    <w:p w14:paraId="05C19170" w14:textId="77777777" w:rsidR="007C4110" w:rsidRDefault="007C4110" w:rsidP="007C4110">
      <w:pPr>
        <w:spacing w:line="259" w:lineRule="auto"/>
        <w:jc w:val="left"/>
      </w:pPr>
    </w:p>
    <w:p w14:paraId="6DF51801" w14:textId="77777777" w:rsidR="007C4110" w:rsidRDefault="007C4110" w:rsidP="00D52479">
      <w:r>
        <w:t>I declare that this dissertation is my own original work and has not been submitted, either in whole or in part, for any other academic award at this or any other institution. All sources of information used have been acknowledged appropriately through accurate referencing in accordance with the University's academic regulations.</w:t>
      </w:r>
    </w:p>
    <w:p w14:paraId="6EA6BF8B" w14:textId="77777777" w:rsidR="007C4110" w:rsidRDefault="007C4110" w:rsidP="007C4110"/>
    <w:p w14:paraId="0E0F27F8" w14:textId="77777777" w:rsidR="007C4110" w:rsidRDefault="007C4110" w:rsidP="007C4110"/>
    <w:p w14:paraId="07AF5BE9" w14:textId="1D6D635D" w:rsidR="00655934" w:rsidRDefault="00655934" w:rsidP="007C4110">
      <w:pPr>
        <w:jc w:val="right"/>
      </w:pPr>
    </w:p>
    <w:p w14:paraId="0889A1AF" w14:textId="2E1ED8C5" w:rsidR="00655934" w:rsidRDefault="00655934" w:rsidP="007C4110">
      <w:pPr>
        <w:jc w:val="right"/>
      </w:pPr>
    </w:p>
    <w:p w14:paraId="38324C21" w14:textId="77777777" w:rsidR="00655934" w:rsidRDefault="00655934">
      <w:pPr>
        <w:suppressAutoHyphens w:val="0"/>
        <w:autoSpaceDN/>
        <w:spacing w:after="160" w:line="259" w:lineRule="auto"/>
        <w:jc w:val="left"/>
        <w:rPr>
          <w:b/>
          <w:bCs/>
          <w:lang w:val="en-US"/>
        </w:rPr>
      </w:pPr>
      <w:r>
        <w:rPr>
          <w:b/>
          <w:bCs/>
          <w:lang w:val="en-US"/>
        </w:rPr>
        <w:br w:type="page"/>
      </w:r>
    </w:p>
    <w:p w14:paraId="270FCD95" w14:textId="647A0583" w:rsidR="00655934" w:rsidRPr="00655934" w:rsidRDefault="00655934" w:rsidP="00655934">
      <w:pPr>
        <w:jc w:val="center"/>
        <w:rPr>
          <w:b/>
          <w:sz w:val="28"/>
          <w:lang w:val="en-US"/>
        </w:rPr>
      </w:pPr>
      <w:r w:rsidRPr="00655934">
        <w:rPr>
          <w:b/>
          <w:sz w:val="28"/>
          <w:lang w:val="en-US"/>
        </w:rPr>
        <w:lastRenderedPageBreak/>
        <w:t>Acknowledgement</w:t>
      </w:r>
    </w:p>
    <w:p w14:paraId="244E9B82" w14:textId="77777777" w:rsidR="00655934" w:rsidRPr="00655934" w:rsidRDefault="00655934" w:rsidP="00655934">
      <w:pPr>
        <w:rPr>
          <w:lang w:val="en-US"/>
        </w:rPr>
      </w:pPr>
      <w:r w:rsidRPr="00655934">
        <w:rPr>
          <w:lang w:val="en-US"/>
        </w:rPr>
        <w:t xml:space="preserve">I would like to express my sincere gratitude to my supervisor, </w:t>
      </w:r>
      <w:r w:rsidRPr="00655934">
        <w:rPr>
          <w:bCs/>
          <w:lang w:val="en-US"/>
        </w:rPr>
        <w:t>Alireza Nazarian</w:t>
      </w:r>
      <w:r w:rsidRPr="00655934">
        <w:rPr>
          <w:lang w:val="en-US"/>
        </w:rPr>
        <w:t xml:space="preserve">, for his valuable guidance, feedback and support throughout this dissertation. I also thank </w:t>
      </w:r>
      <w:r w:rsidRPr="00655934">
        <w:rPr>
          <w:bCs/>
          <w:lang w:val="en-US"/>
        </w:rPr>
        <w:t>UWTSD</w:t>
      </w:r>
      <w:r w:rsidRPr="00655934">
        <w:rPr>
          <w:lang w:val="en-US"/>
        </w:rPr>
        <w:t>, all research participants, and my family and friends for their encouragement and assistance during my MBA journey.</w:t>
      </w:r>
    </w:p>
    <w:p w14:paraId="706ED814" w14:textId="77777777" w:rsidR="00655934" w:rsidRDefault="00655934" w:rsidP="00655934"/>
    <w:p w14:paraId="6565718C" w14:textId="77777777" w:rsidR="0025145D" w:rsidRDefault="00E9287E">
      <w:pPr>
        <w:suppressAutoHyphens w:val="0"/>
        <w:autoSpaceDN/>
        <w:spacing w:after="160" w:line="259" w:lineRule="auto"/>
        <w:jc w:val="left"/>
      </w:pPr>
      <w:r>
        <w:br w:type="page"/>
      </w:r>
    </w:p>
    <w:p w14:paraId="71819472" w14:textId="66A60B39" w:rsidR="00EA7649" w:rsidRPr="00EA7649" w:rsidRDefault="00EA7649" w:rsidP="00EA7649">
      <w:pPr>
        <w:jc w:val="center"/>
        <w:rPr>
          <w:b/>
          <w:bCs/>
        </w:rPr>
      </w:pPr>
      <w:r w:rsidRPr="00EA7649">
        <w:rPr>
          <w:b/>
          <w:bCs/>
        </w:rPr>
        <w:lastRenderedPageBreak/>
        <w:t>Abstract</w:t>
      </w:r>
    </w:p>
    <w:p w14:paraId="3BFD73CF" w14:textId="1328C1A4" w:rsidR="00EA7649" w:rsidRDefault="00EA7649" w:rsidP="00EA7649">
      <w:r>
        <w:t>Artificial intelligence (AI) is increasingly transforming banking operations, yet its contribution to employee performance may depend on employees’ ability to engage effectively with AI-enabled technologies. This study examined the impact of AI adoption on employee performance in the UK banking sector, with particular attention to the mediating role of employee digital competence. The study was underpinned by the Technology Acceptance Model and Human Capital Theory, integrating technological and human-capability perspectives. A positivist philosophy, deductive approach and quantitative cross-sectional survey design were adopted. Primary data were collected from employees working within the UK banking sector and analysed using IBM SPSS Statistics through descriptive, reliability, correlation and regression analyses. The findings revealed positive relationships between AI adoption, employee digital competence and employee performance, supporting the proposed hypotheses. Digital competence emerged as particularly important in understanding how employees may translate AI-enabled resources into effective workplace outcomes. However, the cross-sectional and self-reported design limits causal interpretation, and the proposed mediating mechanism should therefore be interpreted cautiously. The study concludes that successful AI transformation in UK banking requires more than technological implementation; it requires the strategic integration of AI capability, continuous employee digital-capability development and effective human–AI collaboration.</w:t>
      </w:r>
    </w:p>
    <w:p w14:paraId="2A175CE1" w14:textId="77777777" w:rsidR="00EA7649" w:rsidRDefault="00EA7649" w:rsidP="00EA7649"/>
    <w:p w14:paraId="6BE22113" w14:textId="32560C01" w:rsidR="00EA7649" w:rsidRDefault="00EA7649" w:rsidP="00EA7649">
      <w:pPr>
        <w:rPr>
          <w:rFonts w:eastAsiaTheme="majorEastAsia" w:cstheme="majorBidi"/>
          <w:b/>
          <w:color w:val="0F4761" w:themeColor="accent1" w:themeShade="BF"/>
          <w:sz w:val="32"/>
          <w:szCs w:val="32"/>
          <w:lang w:eastAsia="en-US"/>
          <w14:ligatures w14:val="standardContextual"/>
        </w:rPr>
      </w:pPr>
      <w:r>
        <w:br w:type="page"/>
      </w:r>
    </w:p>
    <w:sdt>
      <w:sdtPr>
        <w:rPr>
          <w:rFonts w:ascii="Times New Roman" w:eastAsia="Times New Roman" w:hAnsi="Times New Roman" w:cs="Times New Roman"/>
          <w:color w:val="auto"/>
          <w:sz w:val="24"/>
          <w:szCs w:val="24"/>
          <w:lang w:val="en-GB" w:eastAsia="en-GB"/>
        </w:rPr>
        <w:id w:val="97682427"/>
        <w:docPartObj>
          <w:docPartGallery w:val="Table of Contents"/>
          <w:docPartUnique/>
        </w:docPartObj>
      </w:sdtPr>
      <w:sdtEndPr>
        <w:rPr>
          <w:rFonts w:ascii="Arial" w:hAnsi="Arial"/>
          <w:b/>
          <w:bCs/>
          <w:noProof/>
        </w:rPr>
      </w:sdtEndPr>
      <w:sdtContent>
        <w:p w14:paraId="3F7A8279" w14:textId="145BED91" w:rsidR="00EA7649" w:rsidRDefault="00EA7649">
          <w:pPr>
            <w:pStyle w:val="TOCHeading"/>
          </w:pPr>
          <w:r>
            <w:t>Table of Contents</w:t>
          </w:r>
        </w:p>
        <w:p w14:paraId="65FAB62C" w14:textId="5C5A113C" w:rsidR="00CD2133" w:rsidRDefault="00EA7649">
          <w:pPr>
            <w:pStyle w:val="TOC1"/>
            <w:tabs>
              <w:tab w:val="right" w:leader="dot" w:pos="9350"/>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41155912" w:history="1">
            <w:r w:rsidR="00CD2133" w:rsidRPr="00E70648">
              <w:rPr>
                <w:rStyle w:val="Hyperlink"/>
                <w:noProof/>
              </w:rPr>
              <w:t>Chapter One: Introduction</w:t>
            </w:r>
            <w:r w:rsidR="00CD2133">
              <w:rPr>
                <w:noProof/>
                <w:webHidden/>
              </w:rPr>
              <w:tab/>
            </w:r>
            <w:r w:rsidR="00CD2133">
              <w:rPr>
                <w:noProof/>
                <w:webHidden/>
              </w:rPr>
              <w:fldChar w:fldCharType="begin"/>
            </w:r>
            <w:r w:rsidR="00CD2133">
              <w:rPr>
                <w:noProof/>
                <w:webHidden/>
              </w:rPr>
              <w:instrText xml:space="preserve"> PAGEREF _Toc241155912 \h </w:instrText>
            </w:r>
            <w:r w:rsidR="00CD2133">
              <w:rPr>
                <w:noProof/>
                <w:webHidden/>
              </w:rPr>
            </w:r>
            <w:r w:rsidR="00CD2133">
              <w:rPr>
                <w:noProof/>
                <w:webHidden/>
              </w:rPr>
              <w:fldChar w:fldCharType="separate"/>
            </w:r>
            <w:r w:rsidR="00CD2133">
              <w:rPr>
                <w:noProof/>
                <w:webHidden/>
              </w:rPr>
              <w:t>13</w:t>
            </w:r>
            <w:r w:rsidR="00CD2133">
              <w:rPr>
                <w:noProof/>
                <w:webHidden/>
              </w:rPr>
              <w:fldChar w:fldCharType="end"/>
            </w:r>
          </w:hyperlink>
        </w:p>
        <w:p w14:paraId="5E2B9405" w14:textId="195BCED7"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13" w:history="1">
            <w:r w:rsidR="00CD2133" w:rsidRPr="00E70648">
              <w:rPr>
                <w:rStyle w:val="Hyperlink"/>
                <w:noProof/>
                <w:lang w:eastAsia="en-US"/>
              </w:rPr>
              <w:t>1.1 Introduction</w:t>
            </w:r>
            <w:r w:rsidR="00CD2133">
              <w:rPr>
                <w:noProof/>
                <w:webHidden/>
              </w:rPr>
              <w:tab/>
            </w:r>
            <w:r w:rsidR="00CD2133">
              <w:rPr>
                <w:noProof/>
                <w:webHidden/>
              </w:rPr>
              <w:fldChar w:fldCharType="begin"/>
            </w:r>
            <w:r w:rsidR="00CD2133">
              <w:rPr>
                <w:noProof/>
                <w:webHidden/>
              </w:rPr>
              <w:instrText xml:space="preserve"> PAGEREF _Toc241155913 \h </w:instrText>
            </w:r>
            <w:r w:rsidR="00CD2133">
              <w:rPr>
                <w:noProof/>
                <w:webHidden/>
              </w:rPr>
            </w:r>
            <w:r w:rsidR="00CD2133">
              <w:rPr>
                <w:noProof/>
                <w:webHidden/>
              </w:rPr>
              <w:fldChar w:fldCharType="separate"/>
            </w:r>
            <w:r w:rsidR="00CD2133">
              <w:rPr>
                <w:noProof/>
                <w:webHidden/>
              </w:rPr>
              <w:t>13</w:t>
            </w:r>
            <w:r w:rsidR="00CD2133">
              <w:rPr>
                <w:noProof/>
                <w:webHidden/>
              </w:rPr>
              <w:fldChar w:fldCharType="end"/>
            </w:r>
          </w:hyperlink>
        </w:p>
        <w:p w14:paraId="48DA5C15" w14:textId="6ABD99E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14" w:history="1">
            <w:r w:rsidR="00CD2133" w:rsidRPr="00E70648">
              <w:rPr>
                <w:rStyle w:val="Hyperlink"/>
                <w:noProof/>
              </w:rPr>
              <w:t>1.2 Background Study</w:t>
            </w:r>
            <w:r w:rsidR="00CD2133">
              <w:rPr>
                <w:noProof/>
                <w:webHidden/>
              </w:rPr>
              <w:tab/>
            </w:r>
            <w:r w:rsidR="00CD2133">
              <w:rPr>
                <w:noProof/>
                <w:webHidden/>
              </w:rPr>
              <w:fldChar w:fldCharType="begin"/>
            </w:r>
            <w:r w:rsidR="00CD2133">
              <w:rPr>
                <w:noProof/>
                <w:webHidden/>
              </w:rPr>
              <w:instrText xml:space="preserve"> PAGEREF _Toc241155914 \h </w:instrText>
            </w:r>
            <w:r w:rsidR="00CD2133">
              <w:rPr>
                <w:noProof/>
                <w:webHidden/>
              </w:rPr>
            </w:r>
            <w:r w:rsidR="00CD2133">
              <w:rPr>
                <w:noProof/>
                <w:webHidden/>
              </w:rPr>
              <w:fldChar w:fldCharType="separate"/>
            </w:r>
            <w:r w:rsidR="00CD2133">
              <w:rPr>
                <w:noProof/>
                <w:webHidden/>
              </w:rPr>
              <w:t>13</w:t>
            </w:r>
            <w:r w:rsidR="00CD2133">
              <w:rPr>
                <w:noProof/>
                <w:webHidden/>
              </w:rPr>
              <w:fldChar w:fldCharType="end"/>
            </w:r>
          </w:hyperlink>
        </w:p>
        <w:p w14:paraId="7C0B6A6A" w14:textId="51CAC329"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15" w:history="1">
            <w:r w:rsidR="00CD2133" w:rsidRPr="00E70648">
              <w:rPr>
                <w:rStyle w:val="Hyperlink"/>
                <w:noProof/>
                <w:lang w:eastAsia="en-US"/>
              </w:rPr>
              <w:t>1.3 Problem Statement</w:t>
            </w:r>
            <w:r w:rsidR="00CD2133">
              <w:rPr>
                <w:noProof/>
                <w:webHidden/>
              </w:rPr>
              <w:tab/>
            </w:r>
            <w:r w:rsidR="00CD2133">
              <w:rPr>
                <w:noProof/>
                <w:webHidden/>
              </w:rPr>
              <w:fldChar w:fldCharType="begin"/>
            </w:r>
            <w:r w:rsidR="00CD2133">
              <w:rPr>
                <w:noProof/>
                <w:webHidden/>
              </w:rPr>
              <w:instrText xml:space="preserve"> PAGEREF _Toc241155915 \h </w:instrText>
            </w:r>
            <w:r w:rsidR="00CD2133">
              <w:rPr>
                <w:noProof/>
                <w:webHidden/>
              </w:rPr>
            </w:r>
            <w:r w:rsidR="00CD2133">
              <w:rPr>
                <w:noProof/>
                <w:webHidden/>
              </w:rPr>
              <w:fldChar w:fldCharType="separate"/>
            </w:r>
            <w:r w:rsidR="00CD2133">
              <w:rPr>
                <w:noProof/>
                <w:webHidden/>
              </w:rPr>
              <w:t>15</w:t>
            </w:r>
            <w:r w:rsidR="00CD2133">
              <w:rPr>
                <w:noProof/>
                <w:webHidden/>
              </w:rPr>
              <w:fldChar w:fldCharType="end"/>
            </w:r>
          </w:hyperlink>
        </w:p>
        <w:p w14:paraId="5CFE6E13" w14:textId="4362CC5D"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16" w:history="1">
            <w:r w:rsidR="00CD2133" w:rsidRPr="00E70648">
              <w:rPr>
                <w:rStyle w:val="Hyperlink"/>
                <w:noProof/>
                <w:lang w:eastAsia="en-US"/>
              </w:rPr>
              <w:t>1.4 Scope: Aim, Objectives and Research Questions</w:t>
            </w:r>
            <w:r w:rsidR="00CD2133">
              <w:rPr>
                <w:noProof/>
                <w:webHidden/>
              </w:rPr>
              <w:tab/>
            </w:r>
            <w:r w:rsidR="00CD2133">
              <w:rPr>
                <w:noProof/>
                <w:webHidden/>
              </w:rPr>
              <w:fldChar w:fldCharType="begin"/>
            </w:r>
            <w:r w:rsidR="00CD2133">
              <w:rPr>
                <w:noProof/>
                <w:webHidden/>
              </w:rPr>
              <w:instrText xml:space="preserve"> PAGEREF _Toc241155916 \h </w:instrText>
            </w:r>
            <w:r w:rsidR="00CD2133">
              <w:rPr>
                <w:noProof/>
                <w:webHidden/>
              </w:rPr>
            </w:r>
            <w:r w:rsidR="00CD2133">
              <w:rPr>
                <w:noProof/>
                <w:webHidden/>
              </w:rPr>
              <w:fldChar w:fldCharType="separate"/>
            </w:r>
            <w:r w:rsidR="00CD2133">
              <w:rPr>
                <w:noProof/>
                <w:webHidden/>
              </w:rPr>
              <w:t>16</w:t>
            </w:r>
            <w:r w:rsidR="00CD2133">
              <w:rPr>
                <w:noProof/>
                <w:webHidden/>
              </w:rPr>
              <w:fldChar w:fldCharType="end"/>
            </w:r>
          </w:hyperlink>
        </w:p>
        <w:p w14:paraId="27D1BBA0" w14:textId="3AF840D3"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17" w:history="1">
            <w:r w:rsidR="00CD2133" w:rsidRPr="00E70648">
              <w:rPr>
                <w:rStyle w:val="Hyperlink"/>
                <w:noProof/>
                <w:lang w:eastAsia="en-US"/>
              </w:rPr>
              <w:t>1.4.1 Research Aim</w:t>
            </w:r>
            <w:r w:rsidR="00CD2133">
              <w:rPr>
                <w:noProof/>
                <w:webHidden/>
              </w:rPr>
              <w:tab/>
            </w:r>
            <w:r w:rsidR="00CD2133">
              <w:rPr>
                <w:noProof/>
                <w:webHidden/>
              </w:rPr>
              <w:fldChar w:fldCharType="begin"/>
            </w:r>
            <w:r w:rsidR="00CD2133">
              <w:rPr>
                <w:noProof/>
                <w:webHidden/>
              </w:rPr>
              <w:instrText xml:space="preserve"> PAGEREF _Toc241155917 \h </w:instrText>
            </w:r>
            <w:r w:rsidR="00CD2133">
              <w:rPr>
                <w:noProof/>
                <w:webHidden/>
              </w:rPr>
            </w:r>
            <w:r w:rsidR="00CD2133">
              <w:rPr>
                <w:noProof/>
                <w:webHidden/>
              </w:rPr>
              <w:fldChar w:fldCharType="separate"/>
            </w:r>
            <w:r w:rsidR="00CD2133">
              <w:rPr>
                <w:noProof/>
                <w:webHidden/>
              </w:rPr>
              <w:t>16</w:t>
            </w:r>
            <w:r w:rsidR="00CD2133">
              <w:rPr>
                <w:noProof/>
                <w:webHidden/>
              </w:rPr>
              <w:fldChar w:fldCharType="end"/>
            </w:r>
          </w:hyperlink>
        </w:p>
        <w:p w14:paraId="3417B21B" w14:textId="0C295B2F"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18" w:history="1">
            <w:r w:rsidR="00CD2133" w:rsidRPr="00E70648">
              <w:rPr>
                <w:rStyle w:val="Hyperlink"/>
                <w:noProof/>
                <w:lang w:eastAsia="en-US"/>
              </w:rPr>
              <w:t>1.4.2 Research Objectives</w:t>
            </w:r>
            <w:r w:rsidR="00CD2133">
              <w:rPr>
                <w:noProof/>
                <w:webHidden/>
              </w:rPr>
              <w:tab/>
            </w:r>
            <w:r w:rsidR="00CD2133">
              <w:rPr>
                <w:noProof/>
                <w:webHidden/>
              </w:rPr>
              <w:fldChar w:fldCharType="begin"/>
            </w:r>
            <w:r w:rsidR="00CD2133">
              <w:rPr>
                <w:noProof/>
                <w:webHidden/>
              </w:rPr>
              <w:instrText xml:space="preserve"> PAGEREF _Toc241155918 \h </w:instrText>
            </w:r>
            <w:r w:rsidR="00CD2133">
              <w:rPr>
                <w:noProof/>
                <w:webHidden/>
              </w:rPr>
            </w:r>
            <w:r w:rsidR="00CD2133">
              <w:rPr>
                <w:noProof/>
                <w:webHidden/>
              </w:rPr>
              <w:fldChar w:fldCharType="separate"/>
            </w:r>
            <w:r w:rsidR="00CD2133">
              <w:rPr>
                <w:noProof/>
                <w:webHidden/>
              </w:rPr>
              <w:t>16</w:t>
            </w:r>
            <w:r w:rsidR="00CD2133">
              <w:rPr>
                <w:noProof/>
                <w:webHidden/>
              </w:rPr>
              <w:fldChar w:fldCharType="end"/>
            </w:r>
          </w:hyperlink>
        </w:p>
        <w:p w14:paraId="0C188C81" w14:textId="117C8F69"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19" w:history="1">
            <w:r w:rsidR="00CD2133" w:rsidRPr="00E70648">
              <w:rPr>
                <w:rStyle w:val="Hyperlink"/>
                <w:noProof/>
                <w:lang w:eastAsia="en-US"/>
              </w:rPr>
              <w:t>1.4.3 Research Question</w:t>
            </w:r>
            <w:r w:rsidR="00CD2133">
              <w:rPr>
                <w:noProof/>
                <w:webHidden/>
              </w:rPr>
              <w:tab/>
            </w:r>
            <w:r w:rsidR="00CD2133">
              <w:rPr>
                <w:noProof/>
                <w:webHidden/>
              </w:rPr>
              <w:fldChar w:fldCharType="begin"/>
            </w:r>
            <w:r w:rsidR="00CD2133">
              <w:rPr>
                <w:noProof/>
                <w:webHidden/>
              </w:rPr>
              <w:instrText xml:space="preserve"> PAGEREF _Toc241155919 \h </w:instrText>
            </w:r>
            <w:r w:rsidR="00CD2133">
              <w:rPr>
                <w:noProof/>
                <w:webHidden/>
              </w:rPr>
            </w:r>
            <w:r w:rsidR="00CD2133">
              <w:rPr>
                <w:noProof/>
                <w:webHidden/>
              </w:rPr>
              <w:fldChar w:fldCharType="separate"/>
            </w:r>
            <w:r w:rsidR="00CD2133">
              <w:rPr>
                <w:noProof/>
                <w:webHidden/>
              </w:rPr>
              <w:t>17</w:t>
            </w:r>
            <w:r w:rsidR="00CD2133">
              <w:rPr>
                <w:noProof/>
                <w:webHidden/>
              </w:rPr>
              <w:fldChar w:fldCharType="end"/>
            </w:r>
          </w:hyperlink>
        </w:p>
        <w:p w14:paraId="24D2EA69" w14:textId="6A67A6D0"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20" w:history="1">
            <w:r w:rsidR="00CD2133" w:rsidRPr="00E70648">
              <w:rPr>
                <w:rStyle w:val="Hyperlink"/>
                <w:noProof/>
                <w:lang w:eastAsia="en-US"/>
              </w:rPr>
              <w:t>1.5 Outline of the Methodology</w:t>
            </w:r>
            <w:r w:rsidR="00CD2133">
              <w:rPr>
                <w:noProof/>
                <w:webHidden/>
              </w:rPr>
              <w:tab/>
            </w:r>
            <w:r w:rsidR="00CD2133">
              <w:rPr>
                <w:noProof/>
                <w:webHidden/>
              </w:rPr>
              <w:fldChar w:fldCharType="begin"/>
            </w:r>
            <w:r w:rsidR="00CD2133">
              <w:rPr>
                <w:noProof/>
                <w:webHidden/>
              </w:rPr>
              <w:instrText xml:space="preserve"> PAGEREF _Toc241155920 \h </w:instrText>
            </w:r>
            <w:r w:rsidR="00CD2133">
              <w:rPr>
                <w:noProof/>
                <w:webHidden/>
              </w:rPr>
            </w:r>
            <w:r w:rsidR="00CD2133">
              <w:rPr>
                <w:noProof/>
                <w:webHidden/>
              </w:rPr>
              <w:fldChar w:fldCharType="separate"/>
            </w:r>
            <w:r w:rsidR="00CD2133">
              <w:rPr>
                <w:noProof/>
                <w:webHidden/>
              </w:rPr>
              <w:t>17</w:t>
            </w:r>
            <w:r w:rsidR="00CD2133">
              <w:rPr>
                <w:noProof/>
                <w:webHidden/>
              </w:rPr>
              <w:fldChar w:fldCharType="end"/>
            </w:r>
          </w:hyperlink>
        </w:p>
        <w:p w14:paraId="4A7784CD" w14:textId="42C7972D"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21" w:history="1">
            <w:r w:rsidR="00CD2133" w:rsidRPr="00E70648">
              <w:rPr>
                <w:rStyle w:val="Hyperlink"/>
                <w:noProof/>
                <w:lang w:eastAsia="en-US"/>
              </w:rPr>
              <w:t>1.6 Significance of the Study</w:t>
            </w:r>
            <w:r w:rsidR="00CD2133">
              <w:rPr>
                <w:noProof/>
                <w:webHidden/>
              </w:rPr>
              <w:tab/>
            </w:r>
            <w:r w:rsidR="00CD2133">
              <w:rPr>
                <w:noProof/>
                <w:webHidden/>
              </w:rPr>
              <w:fldChar w:fldCharType="begin"/>
            </w:r>
            <w:r w:rsidR="00CD2133">
              <w:rPr>
                <w:noProof/>
                <w:webHidden/>
              </w:rPr>
              <w:instrText xml:space="preserve"> PAGEREF _Toc241155921 \h </w:instrText>
            </w:r>
            <w:r w:rsidR="00CD2133">
              <w:rPr>
                <w:noProof/>
                <w:webHidden/>
              </w:rPr>
            </w:r>
            <w:r w:rsidR="00CD2133">
              <w:rPr>
                <w:noProof/>
                <w:webHidden/>
              </w:rPr>
              <w:fldChar w:fldCharType="separate"/>
            </w:r>
            <w:r w:rsidR="00CD2133">
              <w:rPr>
                <w:noProof/>
                <w:webHidden/>
              </w:rPr>
              <w:t>18</w:t>
            </w:r>
            <w:r w:rsidR="00CD2133">
              <w:rPr>
                <w:noProof/>
                <w:webHidden/>
              </w:rPr>
              <w:fldChar w:fldCharType="end"/>
            </w:r>
          </w:hyperlink>
        </w:p>
        <w:p w14:paraId="662E9153" w14:textId="3E2751C7"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22" w:history="1">
            <w:r w:rsidR="00CD2133" w:rsidRPr="00E70648">
              <w:rPr>
                <w:rStyle w:val="Hyperlink"/>
                <w:noProof/>
                <w:lang w:eastAsia="en-US"/>
              </w:rPr>
              <w:t>1.7 Thesis Structure</w:t>
            </w:r>
            <w:r w:rsidR="00CD2133">
              <w:rPr>
                <w:noProof/>
                <w:webHidden/>
              </w:rPr>
              <w:tab/>
            </w:r>
            <w:r w:rsidR="00CD2133">
              <w:rPr>
                <w:noProof/>
                <w:webHidden/>
              </w:rPr>
              <w:fldChar w:fldCharType="begin"/>
            </w:r>
            <w:r w:rsidR="00CD2133">
              <w:rPr>
                <w:noProof/>
                <w:webHidden/>
              </w:rPr>
              <w:instrText xml:space="preserve"> PAGEREF _Toc241155922 \h </w:instrText>
            </w:r>
            <w:r w:rsidR="00CD2133">
              <w:rPr>
                <w:noProof/>
                <w:webHidden/>
              </w:rPr>
            </w:r>
            <w:r w:rsidR="00CD2133">
              <w:rPr>
                <w:noProof/>
                <w:webHidden/>
              </w:rPr>
              <w:fldChar w:fldCharType="separate"/>
            </w:r>
            <w:r w:rsidR="00CD2133">
              <w:rPr>
                <w:noProof/>
                <w:webHidden/>
              </w:rPr>
              <w:t>18</w:t>
            </w:r>
            <w:r w:rsidR="00CD2133">
              <w:rPr>
                <w:noProof/>
                <w:webHidden/>
              </w:rPr>
              <w:fldChar w:fldCharType="end"/>
            </w:r>
          </w:hyperlink>
        </w:p>
        <w:p w14:paraId="238A09BA" w14:textId="4B0AE17B" w:rsidR="00CD2133" w:rsidRDefault="00BF734F">
          <w:pPr>
            <w:pStyle w:val="TOC1"/>
            <w:tabs>
              <w:tab w:val="right" w:leader="dot" w:pos="9350"/>
            </w:tabs>
            <w:rPr>
              <w:rFonts w:asciiTheme="minorHAnsi" w:eastAsiaTheme="minorEastAsia" w:hAnsiTheme="minorHAnsi" w:cstheme="minorBidi"/>
              <w:noProof/>
              <w:kern w:val="2"/>
              <w14:ligatures w14:val="standardContextual"/>
            </w:rPr>
          </w:pPr>
          <w:hyperlink w:anchor="_Toc241155923" w:history="1">
            <w:r w:rsidR="00CD2133" w:rsidRPr="00E70648">
              <w:rPr>
                <w:rStyle w:val="Hyperlink"/>
                <w:noProof/>
              </w:rPr>
              <w:t>CHAPTER Two: LITERATURE REVIEW</w:t>
            </w:r>
            <w:r w:rsidR="00CD2133">
              <w:rPr>
                <w:noProof/>
                <w:webHidden/>
              </w:rPr>
              <w:tab/>
            </w:r>
            <w:r w:rsidR="00CD2133">
              <w:rPr>
                <w:noProof/>
                <w:webHidden/>
              </w:rPr>
              <w:fldChar w:fldCharType="begin"/>
            </w:r>
            <w:r w:rsidR="00CD2133">
              <w:rPr>
                <w:noProof/>
                <w:webHidden/>
              </w:rPr>
              <w:instrText xml:space="preserve"> PAGEREF _Toc241155923 \h </w:instrText>
            </w:r>
            <w:r w:rsidR="00CD2133">
              <w:rPr>
                <w:noProof/>
                <w:webHidden/>
              </w:rPr>
            </w:r>
            <w:r w:rsidR="00CD2133">
              <w:rPr>
                <w:noProof/>
                <w:webHidden/>
              </w:rPr>
              <w:fldChar w:fldCharType="separate"/>
            </w:r>
            <w:r w:rsidR="00CD2133">
              <w:rPr>
                <w:noProof/>
                <w:webHidden/>
              </w:rPr>
              <w:t>19</w:t>
            </w:r>
            <w:r w:rsidR="00CD2133">
              <w:rPr>
                <w:noProof/>
                <w:webHidden/>
              </w:rPr>
              <w:fldChar w:fldCharType="end"/>
            </w:r>
          </w:hyperlink>
        </w:p>
        <w:p w14:paraId="01A3DF9E" w14:textId="73CC86CA"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24" w:history="1">
            <w:r w:rsidR="00CD2133" w:rsidRPr="00E70648">
              <w:rPr>
                <w:rStyle w:val="Hyperlink"/>
                <w:noProof/>
                <w:lang w:val="en-US" w:eastAsia="en-US"/>
              </w:rPr>
              <w:t>2.1 Introduction</w:t>
            </w:r>
            <w:r w:rsidR="00CD2133">
              <w:rPr>
                <w:noProof/>
                <w:webHidden/>
              </w:rPr>
              <w:tab/>
            </w:r>
            <w:r w:rsidR="00CD2133">
              <w:rPr>
                <w:noProof/>
                <w:webHidden/>
              </w:rPr>
              <w:fldChar w:fldCharType="begin"/>
            </w:r>
            <w:r w:rsidR="00CD2133">
              <w:rPr>
                <w:noProof/>
                <w:webHidden/>
              </w:rPr>
              <w:instrText xml:space="preserve"> PAGEREF _Toc241155924 \h </w:instrText>
            </w:r>
            <w:r w:rsidR="00CD2133">
              <w:rPr>
                <w:noProof/>
                <w:webHidden/>
              </w:rPr>
            </w:r>
            <w:r w:rsidR="00CD2133">
              <w:rPr>
                <w:noProof/>
                <w:webHidden/>
              </w:rPr>
              <w:fldChar w:fldCharType="separate"/>
            </w:r>
            <w:r w:rsidR="00CD2133">
              <w:rPr>
                <w:noProof/>
                <w:webHidden/>
              </w:rPr>
              <w:t>19</w:t>
            </w:r>
            <w:r w:rsidR="00CD2133">
              <w:rPr>
                <w:noProof/>
                <w:webHidden/>
              </w:rPr>
              <w:fldChar w:fldCharType="end"/>
            </w:r>
          </w:hyperlink>
        </w:p>
        <w:p w14:paraId="06C668F9" w14:textId="36E1FBD4"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25" w:history="1">
            <w:r w:rsidR="00CD2133" w:rsidRPr="00E70648">
              <w:rPr>
                <w:rStyle w:val="Hyperlink"/>
                <w:noProof/>
                <w:lang w:val="en-US" w:eastAsia="en-US"/>
              </w:rPr>
              <w:t>2.2 Theoretical Background</w:t>
            </w:r>
            <w:r w:rsidR="00CD2133">
              <w:rPr>
                <w:noProof/>
                <w:webHidden/>
              </w:rPr>
              <w:tab/>
            </w:r>
            <w:r w:rsidR="00CD2133">
              <w:rPr>
                <w:noProof/>
                <w:webHidden/>
              </w:rPr>
              <w:fldChar w:fldCharType="begin"/>
            </w:r>
            <w:r w:rsidR="00CD2133">
              <w:rPr>
                <w:noProof/>
                <w:webHidden/>
              </w:rPr>
              <w:instrText xml:space="preserve"> PAGEREF _Toc241155925 \h </w:instrText>
            </w:r>
            <w:r w:rsidR="00CD2133">
              <w:rPr>
                <w:noProof/>
                <w:webHidden/>
              </w:rPr>
            </w:r>
            <w:r w:rsidR="00CD2133">
              <w:rPr>
                <w:noProof/>
                <w:webHidden/>
              </w:rPr>
              <w:fldChar w:fldCharType="separate"/>
            </w:r>
            <w:r w:rsidR="00CD2133">
              <w:rPr>
                <w:noProof/>
                <w:webHidden/>
              </w:rPr>
              <w:t>19</w:t>
            </w:r>
            <w:r w:rsidR="00CD2133">
              <w:rPr>
                <w:noProof/>
                <w:webHidden/>
              </w:rPr>
              <w:fldChar w:fldCharType="end"/>
            </w:r>
          </w:hyperlink>
        </w:p>
        <w:p w14:paraId="04B5D142" w14:textId="4F97995A"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26" w:history="1">
            <w:r w:rsidR="00CD2133" w:rsidRPr="00E70648">
              <w:rPr>
                <w:rStyle w:val="Hyperlink"/>
                <w:noProof/>
                <w:lang w:val="en-US" w:eastAsia="en-US"/>
              </w:rPr>
              <w:t>2.2.1 Technology Acceptance Model (TAM)</w:t>
            </w:r>
            <w:r w:rsidR="00CD2133">
              <w:rPr>
                <w:noProof/>
                <w:webHidden/>
              </w:rPr>
              <w:tab/>
            </w:r>
            <w:r w:rsidR="00CD2133">
              <w:rPr>
                <w:noProof/>
                <w:webHidden/>
              </w:rPr>
              <w:fldChar w:fldCharType="begin"/>
            </w:r>
            <w:r w:rsidR="00CD2133">
              <w:rPr>
                <w:noProof/>
                <w:webHidden/>
              </w:rPr>
              <w:instrText xml:space="preserve"> PAGEREF _Toc241155926 \h </w:instrText>
            </w:r>
            <w:r w:rsidR="00CD2133">
              <w:rPr>
                <w:noProof/>
                <w:webHidden/>
              </w:rPr>
            </w:r>
            <w:r w:rsidR="00CD2133">
              <w:rPr>
                <w:noProof/>
                <w:webHidden/>
              </w:rPr>
              <w:fldChar w:fldCharType="separate"/>
            </w:r>
            <w:r w:rsidR="00CD2133">
              <w:rPr>
                <w:noProof/>
                <w:webHidden/>
              </w:rPr>
              <w:t>19</w:t>
            </w:r>
            <w:r w:rsidR="00CD2133">
              <w:rPr>
                <w:noProof/>
                <w:webHidden/>
              </w:rPr>
              <w:fldChar w:fldCharType="end"/>
            </w:r>
          </w:hyperlink>
        </w:p>
        <w:p w14:paraId="4E2983D1" w14:textId="2E06FA0D"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27" w:history="1">
            <w:r w:rsidR="00CD2133" w:rsidRPr="00E70648">
              <w:rPr>
                <w:rStyle w:val="Hyperlink"/>
                <w:noProof/>
                <w:lang w:val="en-US" w:eastAsia="en-US"/>
              </w:rPr>
              <w:t>2.2.2 Human Capital Theory</w:t>
            </w:r>
            <w:r w:rsidR="00CD2133">
              <w:rPr>
                <w:noProof/>
                <w:webHidden/>
              </w:rPr>
              <w:tab/>
            </w:r>
            <w:r w:rsidR="00CD2133">
              <w:rPr>
                <w:noProof/>
                <w:webHidden/>
              </w:rPr>
              <w:fldChar w:fldCharType="begin"/>
            </w:r>
            <w:r w:rsidR="00CD2133">
              <w:rPr>
                <w:noProof/>
                <w:webHidden/>
              </w:rPr>
              <w:instrText xml:space="preserve"> PAGEREF _Toc241155927 \h </w:instrText>
            </w:r>
            <w:r w:rsidR="00CD2133">
              <w:rPr>
                <w:noProof/>
                <w:webHidden/>
              </w:rPr>
            </w:r>
            <w:r w:rsidR="00CD2133">
              <w:rPr>
                <w:noProof/>
                <w:webHidden/>
              </w:rPr>
              <w:fldChar w:fldCharType="separate"/>
            </w:r>
            <w:r w:rsidR="00CD2133">
              <w:rPr>
                <w:noProof/>
                <w:webHidden/>
              </w:rPr>
              <w:t>20</w:t>
            </w:r>
            <w:r w:rsidR="00CD2133">
              <w:rPr>
                <w:noProof/>
                <w:webHidden/>
              </w:rPr>
              <w:fldChar w:fldCharType="end"/>
            </w:r>
          </w:hyperlink>
        </w:p>
        <w:p w14:paraId="29B2B8EA" w14:textId="0057FEEE"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28" w:history="1">
            <w:r w:rsidR="00CD2133" w:rsidRPr="00E70648">
              <w:rPr>
                <w:rStyle w:val="Hyperlink"/>
                <w:noProof/>
                <w:lang w:val="en-US" w:eastAsia="en-US"/>
              </w:rPr>
              <w:t>2.2.3 Theoretical Integration</w:t>
            </w:r>
            <w:r w:rsidR="00CD2133">
              <w:rPr>
                <w:noProof/>
                <w:webHidden/>
              </w:rPr>
              <w:tab/>
            </w:r>
            <w:r w:rsidR="00CD2133">
              <w:rPr>
                <w:noProof/>
                <w:webHidden/>
              </w:rPr>
              <w:fldChar w:fldCharType="begin"/>
            </w:r>
            <w:r w:rsidR="00CD2133">
              <w:rPr>
                <w:noProof/>
                <w:webHidden/>
              </w:rPr>
              <w:instrText xml:space="preserve"> PAGEREF _Toc241155928 \h </w:instrText>
            </w:r>
            <w:r w:rsidR="00CD2133">
              <w:rPr>
                <w:noProof/>
                <w:webHidden/>
              </w:rPr>
            </w:r>
            <w:r w:rsidR="00CD2133">
              <w:rPr>
                <w:noProof/>
                <w:webHidden/>
              </w:rPr>
              <w:fldChar w:fldCharType="separate"/>
            </w:r>
            <w:r w:rsidR="00CD2133">
              <w:rPr>
                <w:noProof/>
                <w:webHidden/>
              </w:rPr>
              <w:t>20</w:t>
            </w:r>
            <w:r w:rsidR="00CD2133">
              <w:rPr>
                <w:noProof/>
                <w:webHidden/>
              </w:rPr>
              <w:fldChar w:fldCharType="end"/>
            </w:r>
          </w:hyperlink>
        </w:p>
        <w:p w14:paraId="486CABD8" w14:textId="5C6A5688"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29" w:history="1">
            <w:r w:rsidR="00CD2133" w:rsidRPr="00E70648">
              <w:rPr>
                <w:rStyle w:val="Hyperlink"/>
                <w:noProof/>
                <w:lang w:val="en-US" w:eastAsia="en-US"/>
              </w:rPr>
              <w:t>2.3 Variable: Artificial Intelligence Adoption</w:t>
            </w:r>
            <w:r w:rsidR="00CD2133">
              <w:rPr>
                <w:noProof/>
                <w:webHidden/>
              </w:rPr>
              <w:tab/>
            </w:r>
            <w:r w:rsidR="00CD2133">
              <w:rPr>
                <w:noProof/>
                <w:webHidden/>
              </w:rPr>
              <w:fldChar w:fldCharType="begin"/>
            </w:r>
            <w:r w:rsidR="00CD2133">
              <w:rPr>
                <w:noProof/>
                <w:webHidden/>
              </w:rPr>
              <w:instrText xml:space="preserve"> PAGEREF _Toc241155929 \h </w:instrText>
            </w:r>
            <w:r w:rsidR="00CD2133">
              <w:rPr>
                <w:noProof/>
                <w:webHidden/>
              </w:rPr>
            </w:r>
            <w:r w:rsidR="00CD2133">
              <w:rPr>
                <w:noProof/>
                <w:webHidden/>
              </w:rPr>
              <w:fldChar w:fldCharType="separate"/>
            </w:r>
            <w:r w:rsidR="00CD2133">
              <w:rPr>
                <w:noProof/>
                <w:webHidden/>
              </w:rPr>
              <w:t>21</w:t>
            </w:r>
            <w:r w:rsidR="00CD2133">
              <w:rPr>
                <w:noProof/>
                <w:webHidden/>
              </w:rPr>
              <w:fldChar w:fldCharType="end"/>
            </w:r>
          </w:hyperlink>
        </w:p>
        <w:p w14:paraId="0C095836" w14:textId="265E2799"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0" w:history="1">
            <w:r w:rsidR="00CD2133" w:rsidRPr="00E70648">
              <w:rPr>
                <w:rStyle w:val="Hyperlink"/>
                <w:noProof/>
                <w:lang w:val="en-US" w:eastAsia="en-US"/>
              </w:rPr>
              <w:t>2.4 Variable: Employee Digital Competence</w:t>
            </w:r>
            <w:r w:rsidR="00CD2133">
              <w:rPr>
                <w:noProof/>
                <w:webHidden/>
              </w:rPr>
              <w:tab/>
            </w:r>
            <w:r w:rsidR="00CD2133">
              <w:rPr>
                <w:noProof/>
                <w:webHidden/>
              </w:rPr>
              <w:fldChar w:fldCharType="begin"/>
            </w:r>
            <w:r w:rsidR="00CD2133">
              <w:rPr>
                <w:noProof/>
                <w:webHidden/>
              </w:rPr>
              <w:instrText xml:space="preserve"> PAGEREF _Toc241155930 \h </w:instrText>
            </w:r>
            <w:r w:rsidR="00CD2133">
              <w:rPr>
                <w:noProof/>
                <w:webHidden/>
              </w:rPr>
            </w:r>
            <w:r w:rsidR="00CD2133">
              <w:rPr>
                <w:noProof/>
                <w:webHidden/>
              </w:rPr>
              <w:fldChar w:fldCharType="separate"/>
            </w:r>
            <w:r w:rsidR="00CD2133">
              <w:rPr>
                <w:noProof/>
                <w:webHidden/>
              </w:rPr>
              <w:t>22</w:t>
            </w:r>
            <w:r w:rsidR="00CD2133">
              <w:rPr>
                <w:noProof/>
                <w:webHidden/>
              </w:rPr>
              <w:fldChar w:fldCharType="end"/>
            </w:r>
          </w:hyperlink>
        </w:p>
        <w:p w14:paraId="5D89C1D1" w14:textId="76B01C4A"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1" w:history="1">
            <w:r w:rsidR="00CD2133" w:rsidRPr="00E70648">
              <w:rPr>
                <w:rStyle w:val="Hyperlink"/>
                <w:noProof/>
                <w:lang w:val="en-US" w:eastAsia="en-US"/>
              </w:rPr>
              <w:t>2.5 Variable: Employee Performance</w:t>
            </w:r>
            <w:r w:rsidR="00CD2133">
              <w:rPr>
                <w:noProof/>
                <w:webHidden/>
              </w:rPr>
              <w:tab/>
            </w:r>
            <w:r w:rsidR="00CD2133">
              <w:rPr>
                <w:noProof/>
                <w:webHidden/>
              </w:rPr>
              <w:fldChar w:fldCharType="begin"/>
            </w:r>
            <w:r w:rsidR="00CD2133">
              <w:rPr>
                <w:noProof/>
                <w:webHidden/>
              </w:rPr>
              <w:instrText xml:space="preserve"> PAGEREF _Toc241155931 \h </w:instrText>
            </w:r>
            <w:r w:rsidR="00CD2133">
              <w:rPr>
                <w:noProof/>
                <w:webHidden/>
              </w:rPr>
            </w:r>
            <w:r w:rsidR="00CD2133">
              <w:rPr>
                <w:noProof/>
                <w:webHidden/>
              </w:rPr>
              <w:fldChar w:fldCharType="separate"/>
            </w:r>
            <w:r w:rsidR="00CD2133">
              <w:rPr>
                <w:noProof/>
                <w:webHidden/>
              </w:rPr>
              <w:t>23</w:t>
            </w:r>
            <w:r w:rsidR="00CD2133">
              <w:rPr>
                <w:noProof/>
                <w:webHidden/>
              </w:rPr>
              <w:fldChar w:fldCharType="end"/>
            </w:r>
          </w:hyperlink>
        </w:p>
        <w:p w14:paraId="08DD6398" w14:textId="28D564F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2" w:history="1">
            <w:r w:rsidR="00CD2133" w:rsidRPr="00E70648">
              <w:rPr>
                <w:rStyle w:val="Hyperlink"/>
                <w:noProof/>
                <w:lang w:val="en-US" w:eastAsia="en-US"/>
              </w:rPr>
              <w:t>2.6 Relationship between AI Adoption and Employee Digital Competence</w:t>
            </w:r>
            <w:r w:rsidR="00CD2133">
              <w:rPr>
                <w:noProof/>
                <w:webHidden/>
              </w:rPr>
              <w:tab/>
            </w:r>
            <w:r w:rsidR="00CD2133">
              <w:rPr>
                <w:noProof/>
                <w:webHidden/>
              </w:rPr>
              <w:fldChar w:fldCharType="begin"/>
            </w:r>
            <w:r w:rsidR="00CD2133">
              <w:rPr>
                <w:noProof/>
                <w:webHidden/>
              </w:rPr>
              <w:instrText xml:space="preserve"> PAGEREF _Toc241155932 \h </w:instrText>
            </w:r>
            <w:r w:rsidR="00CD2133">
              <w:rPr>
                <w:noProof/>
                <w:webHidden/>
              </w:rPr>
            </w:r>
            <w:r w:rsidR="00CD2133">
              <w:rPr>
                <w:noProof/>
                <w:webHidden/>
              </w:rPr>
              <w:fldChar w:fldCharType="separate"/>
            </w:r>
            <w:r w:rsidR="00CD2133">
              <w:rPr>
                <w:noProof/>
                <w:webHidden/>
              </w:rPr>
              <w:t>25</w:t>
            </w:r>
            <w:r w:rsidR="00CD2133">
              <w:rPr>
                <w:noProof/>
                <w:webHidden/>
              </w:rPr>
              <w:fldChar w:fldCharType="end"/>
            </w:r>
          </w:hyperlink>
        </w:p>
        <w:p w14:paraId="30426A94" w14:textId="2FE51B22"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3" w:history="1">
            <w:r w:rsidR="00CD2133" w:rsidRPr="00E70648">
              <w:rPr>
                <w:rStyle w:val="Hyperlink"/>
                <w:noProof/>
                <w:lang w:val="en-US" w:eastAsia="en-US"/>
              </w:rPr>
              <w:t>2.7 Relationship between AI Adoption and Employee Performance</w:t>
            </w:r>
            <w:r w:rsidR="00CD2133">
              <w:rPr>
                <w:noProof/>
                <w:webHidden/>
              </w:rPr>
              <w:tab/>
            </w:r>
            <w:r w:rsidR="00CD2133">
              <w:rPr>
                <w:noProof/>
                <w:webHidden/>
              </w:rPr>
              <w:fldChar w:fldCharType="begin"/>
            </w:r>
            <w:r w:rsidR="00CD2133">
              <w:rPr>
                <w:noProof/>
                <w:webHidden/>
              </w:rPr>
              <w:instrText xml:space="preserve"> PAGEREF _Toc241155933 \h </w:instrText>
            </w:r>
            <w:r w:rsidR="00CD2133">
              <w:rPr>
                <w:noProof/>
                <w:webHidden/>
              </w:rPr>
            </w:r>
            <w:r w:rsidR="00CD2133">
              <w:rPr>
                <w:noProof/>
                <w:webHidden/>
              </w:rPr>
              <w:fldChar w:fldCharType="separate"/>
            </w:r>
            <w:r w:rsidR="00CD2133">
              <w:rPr>
                <w:noProof/>
                <w:webHidden/>
              </w:rPr>
              <w:t>26</w:t>
            </w:r>
            <w:r w:rsidR="00CD2133">
              <w:rPr>
                <w:noProof/>
                <w:webHidden/>
              </w:rPr>
              <w:fldChar w:fldCharType="end"/>
            </w:r>
          </w:hyperlink>
        </w:p>
        <w:p w14:paraId="7EFF779E" w14:textId="4161C79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4" w:history="1">
            <w:r w:rsidR="00CD2133" w:rsidRPr="00E70648">
              <w:rPr>
                <w:rStyle w:val="Hyperlink"/>
                <w:noProof/>
                <w:lang w:val="en-US" w:eastAsia="en-US"/>
              </w:rPr>
              <w:t>2.8 Relationship between Employee Digital Competence and Employee Performance</w:t>
            </w:r>
            <w:r w:rsidR="00CD2133">
              <w:rPr>
                <w:noProof/>
                <w:webHidden/>
              </w:rPr>
              <w:tab/>
            </w:r>
            <w:r w:rsidR="00CD2133">
              <w:rPr>
                <w:noProof/>
                <w:webHidden/>
              </w:rPr>
              <w:fldChar w:fldCharType="begin"/>
            </w:r>
            <w:r w:rsidR="00CD2133">
              <w:rPr>
                <w:noProof/>
                <w:webHidden/>
              </w:rPr>
              <w:instrText xml:space="preserve"> PAGEREF _Toc241155934 \h </w:instrText>
            </w:r>
            <w:r w:rsidR="00CD2133">
              <w:rPr>
                <w:noProof/>
                <w:webHidden/>
              </w:rPr>
            </w:r>
            <w:r w:rsidR="00CD2133">
              <w:rPr>
                <w:noProof/>
                <w:webHidden/>
              </w:rPr>
              <w:fldChar w:fldCharType="separate"/>
            </w:r>
            <w:r w:rsidR="00CD2133">
              <w:rPr>
                <w:noProof/>
                <w:webHidden/>
              </w:rPr>
              <w:t>26</w:t>
            </w:r>
            <w:r w:rsidR="00CD2133">
              <w:rPr>
                <w:noProof/>
                <w:webHidden/>
              </w:rPr>
              <w:fldChar w:fldCharType="end"/>
            </w:r>
          </w:hyperlink>
        </w:p>
        <w:p w14:paraId="299CF005" w14:textId="4E10D470"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5" w:history="1">
            <w:r w:rsidR="00CD2133" w:rsidRPr="00E70648">
              <w:rPr>
                <w:rStyle w:val="Hyperlink"/>
                <w:noProof/>
                <w:lang w:val="en-US" w:eastAsia="en-US"/>
              </w:rPr>
              <w:t>2.9 Literature Gap</w:t>
            </w:r>
            <w:r w:rsidR="00CD2133">
              <w:rPr>
                <w:noProof/>
                <w:webHidden/>
              </w:rPr>
              <w:tab/>
            </w:r>
            <w:r w:rsidR="00CD2133">
              <w:rPr>
                <w:noProof/>
                <w:webHidden/>
              </w:rPr>
              <w:fldChar w:fldCharType="begin"/>
            </w:r>
            <w:r w:rsidR="00CD2133">
              <w:rPr>
                <w:noProof/>
                <w:webHidden/>
              </w:rPr>
              <w:instrText xml:space="preserve"> PAGEREF _Toc241155935 \h </w:instrText>
            </w:r>
            <w:r w:rsidR="00CD2133">
              <w:rPr>
                <w:noProof/>
                <w:webHidden/>
              </w:rPr>
            </w:r>
            <w:r w:rsidR="00CD2133">
              <w:rPr>
                <w:noProof/>
                <w:webHidden/>
              </w:rPr>
              <w:fldChar w:fldCharType="separate"/>
            </w:r>
            <w:r w:rsidR="00CD2133">
              <w:rPr>
                <w:noProof/>
                <w:webHidden/>
              </w:rPr>
              <w:t>28</w:t>
            </w:r>
            <w:r w:rsidR="00CD2133">
              <w:rPr>
                <w:noProof/>
                <w:webHidden/>
              </w:rPr>
              <w:fldChar w:fldCharType="end"/>
            </w:r>
          </w:hyperlink>
        </w:p>
        <w:p w14:paraId="04B0C0F8" w14:textId="42FD483E"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6" w:history="1">
            <w:r w:rsidR="00CD2133" w:rsidRPr="00E70648">
              <w:rPr>
                <w:rStyle w:val="Hyperlink"/>
                <w:noProof/>
                <w:lang w:val="en-US" w:eastAsia="en-US"/>
              </w:rPr>
              <w:t>2.10 Conclusion</w:t>
            </w:r>
            <w:r w:rsidR="00CD2133">
              <w:rPr>
                <w:noProof/>
                <w:webHidden/>
              </w:rPr>
              <w:tab/>
            </w:r>
            <w:r w:rsidR="00CD2133">
              <w:rPr>
                <w:noProof/>
                <w:webHidden/>
              </w:rPr>
              <w:fldChar w:fldCharType="begin"/>
            </w:r>
            <w:r w:rsidR="00CD2133">
              <w:rPr>
                <w:noProof/>
                <w:webHidden/>
              </w:rPr>
              <w:instrText xml:space="preserve"> PAGEREF _Toc241155936 \h </w:instrText>
            </w:r>
            <w:r w:rsidR="00CD2133">
              <w:rPr>
                <w:noProof/>
                <w:webHidden/>
              </w:rPr>
            </w:r>
            <w:r w:rsidR="00CD2133">
              <w:rPr>
                <w:noProof/>
                <w:webHidden/>
              </w:rPr>
              <w:fldChar w:fldCharType="separate"/>
            </w:r>
            <w:r w:rsidR="00CD2133">
              <w:rPr>
                <w:noProof/>
                <w:webHidden/>
              </w:rPr>
              <w:t>29</w:t>
            </w:r>
            <w:r w:rsidR="00CD2133">
              <w:rPr>
                <w:noProof/>
                <w:webHidden/>
              </w:rPr>
              <w:fldChar w:fldCharType="end"/>
            </w:r>
          </w:hyperlink>
        </w:p>
        <w:p w14:paraId="0BE792B5" w14:textId="7CB61726" w:rsidR="00CD2133" w:rsidRDefault="00BF734F">
          <w:pPr>
            <w:pStyle w:val="TOC1"/>
            <w:tabs>
              <w:tab w:val="right" w:leader="dot" w:pos="9350"/>
            </w:tabs>
            <w:rPr>
              <w:rFonts w:asciiTheme="minorHAnsi" w:eastAsiaTheme="minorEastAsia" w:hAnsiTheme="minorHAnsi" w:cstheme="minorBidi"/>
              <w:noProof/>
              <w:kern w:val="2"/>
              <w14:ligatures w14:val="standardContextual"/>
            </w:rPr>
          </w:pPr>
          <w:hyperlink w:anchor="_Toc241155937" w:history="1">
            <w:r w:rsidR="00CD2133" w:rsidRPr="00E70648">
              <w:rPr>
                <w:rStyle w:val="Hyperlink"/>
                <w:noProof/>
              </w:rPr>
              <w:t>CHAPTER THREE: METHODOLOGY</w:t>
            </w:r>
            <w:r w:rsidR="00CD2133">
              <w:rPr>
                <w:noProof/>
                <w:webHidden/>
              </w:rPr>
              <w:tab/>
            </w:r>
            <w:r w:rsidR="00CD2133">
              <w:rPr>
                <w:noProof/>
                <w:webHidden/>
              </w:rPr>
              <w:fldChar w:fldCharType="begin"/>
            </w:r>
            <w:r w:rsidR="00CD2133">
              <w:rPr>
                <w:noProof/>
                <w:webHidden/>
              </w:rPr>
              <w:instrText xml:space="preserve"> PAGEREF _Toc241155937 \h </w:instrText>
            </w:r>
            <w:r w:rsidR="00CD2133">
              <w:rPr>
                <w:noProof/>
                <w:webHidden/>
              </w:rPr>
            </w:r>
            <w:r w:rsidR="00CD2133">
              <w:rPr>
                <w:noProof/>
                <w:webHidden/>
              </w:rPr>
              <w:fldChar w:fldCharType="separate"/>
            </w:r>
            <w:r w:rsidR="00CD2133">
              <w:rPr>
                <w:noProof/>
                <w:webHidden/>
              </w:rPr>
              <w:t>30</w:t>
            </w:r>
            <w:r w:rsidR="00CD2133">
              <w:rPr>
                <w:noProof/>
                <w:webHidden/>
              </w:rPr>
              <w:fldChar w:fldCharType="end"/>
            </w:r>
          </w:hyperlink>
        </w:p>
        <w:p w14:paraId="4DF3EE76" w14:textId="0A4F2DAD"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8" w:history="1">
            <w:r w:rsidR="00CD2133" w:rsidRPr="00E70648">
              <w:rPr>
                <w:rStyle w:val="Hyperlink"/>
                <w:noProof/>
                <w:lang w:eastAsia="en-US"/>
              </w:rPr>
              <w:t>3.1 Chapter Overview</w:t>
            </w:r>
            <w:r w:rsidR="00CD2133">
              <w:rPr>
                <w:noProof/>
                <w:webHidden/>
              </w:rPr>
              <w:tab/>
            </w:r>
            <w:r w:rsidR="00CD2133">
              <w:rPr>
                <w:noProof/>
                <w:webHidden/>
              </w:rPr>
              <w:fldChar w:fldCharType="begin"/>
            </w:r>
            <w:r w:rsidR="00CD2133">
              <w:rPr>
                <w:noProof/>
                <w:webHidden/>
              </w:rPr>
              <w:instrText xml:space="preserve"> PAGEREF _Toc241155938 \h </w:instrText>
            </w:r>
            <w:r w:rsidR="00CD2133">
              <w:rPr>
                <w:noProof/>
                <w:webHidden/>
              </w:rPr>
            </w:r>
            <w:r w:rsidR="00CD2133">
              <w:rPr>
                <w:noProof/>
                <w:webHidden/>
              </w:rPr>
              <w:fldChar w:fldCharType="separate"/>
            </w:r>
            <w:r w:rsidR="00CD2133">
              <w:rPr>
                <w:noProof/>
                <w:webHidden/>
              </w:rPr>
              <w:t>30</w:t>
            </w:r>
            <w:r w:rsidR="00CD2133">
              <w:rPr>
                <w:noProof/>
                <w:webHidden/>
              </w:rPr>
              <w:fldChar w:fldCharType="end"/>
            </w:r>
          </w:hyperlink>
        </w:p>
        <w:p w14:paraId="2210145D" w14:textId="62BA823F"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39" w:history="1">
            <w:r w:rsidR="00CD2133" w:rsidRPr="00E70648">
              <w:rPr>
                <w:rStyle w:val="Hyperlink"/>
                <w:noProof/>
                <w:lang w:eastAsia="en-US"/>
              </w:rPr>
              <w:t>3.2 Research Onion</w:t>
            </w:r>
            <w:r w:rsidR="00CD2133">
              <w:rPr>
                <w:noProof/>
                <w:webHidden/>
              </w:rPr>
              <w:tab/>
            </w:r>
            <w:r w:rsidR="00CD2133">
              <w:rPr>
                <w:noProof/>
                <w:webHidden/>
              </w:rPr>
              <w:fldChar w:fldCharType="begin"/>
            </w:r>
            <w:r w:rsidR="00CD2133">
              <w:rPr>
                <w:noProof/>
                <w:webHidden/>
              </w:rPr>
              <w:instrText xml:space="preserve"> PAGEREF _Toc241155939 \h </w:instrText>
            </w:r>
            <w:r w:rsidR="00CD2133">
              <w:rPr>
                <w:noProof/>
                <w:webHidden/>
              </w:rPr>
            </w:r>
            <w:r w:rsidR="00CD2133">
              <w:rPr>
                <w:noProof/>
                <w:webHidden/>
              </w:rPr>
              <w:fldChar w:fldCharType="separate"/>
            </w:r>
            <w:r w:rsidR="00CD2133">
              <w:rPr>
                <w:noProof/>
                <w:webHidden/>
              </w:rPr>
              <w:t>30</w:t>
            </w:r>
            <w:r w:rsidR="00CD2133">
              <w:rPr>
                <w:noProof/>
                <w:webHidden/>
              </w:rPr>
              <w:fldChar w:fldCharType="end"/>
            </w:r>
          </w:hyperlink>
        </w:p>
        <w:p w14:paraId="5DE9F20D" w14:textId="1DBC94E3"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0" w:history="1">
            <w:r w:rsidR="00CD2133" w:rsidRPr="00E70648">
              <w:rPr>
                <w:rStyle w:val="Hyperlink"/>
                <w:noProof/>
                <w:lang w:eastAsia="en-US"/>
              </w:rPr>
              <w:t>3.3 Research Philosophy</w:t>
            </w:r>
            <w:r w:rsidR="00CD2133">
              <w:rPr>
                <w:noProof/>
                <w:webHidden/>
              </w:rPr>
              <w:tab/>
            </w:r>
            <w:r w:rsidR="00CD2133">
              <w:rPr>
                <w:noProof/>
                <w:webHidden/>
              </w:rPr>
              <w:fldChar w:fldCharType="begin"/>
            </w:r>
            <w:r w:rsidR="00CD2133">
              <w:rPr>
                <w:noProof/>
                <w:webHidden/>
              </w:rPr>
              <w:instrText xml:space="preserve"> PAGEREF _Toc241155940 \h </w:instrText>
            </w:r>
            <w:r w:rsidR="00CD2133">
              <w:rPr>
                <w:noProof/>
                <w:webHidden/>
              </w:rPr>
            </w:r>
            <w:r w:rsidR="00CD2133">
              <w:rPr>
                <w:noProof/>
                <w:webHidden/>
              </w:rPr>
              <w:fldChar w:fldCharType="separate"/>
            </w:r>
            <w:r w:rsidR="00CD2133">
              <w:rPr>
                <w:noProof/>
                <w:webHidden/>
              </w:rPr>
              <w:t>32</w:t>
            </w:r>
            <w:r w:rsidR="00CD2133">
              <w:rPr>
                <w:noProof/>
                <w:webHidden/>
              </w:rPr>
              <w:fldChar w:fldCharType="end"/>
            </w:r>
          </w:hyperlink>
        </w:p>
        <w:p w14:paraId="72F7B463" w14:textId="165996CD"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1" w:history="1">
            <w:r w:rsidR="00CD2133" w:rsidRPr="00E70648">
              <w:rPr>
                <w:rStyle w:val="Hyperlink"/>
                <w:noProof/>
                <w:lang w:eastAsia="en-US"/>
              </w:rPr>
              <w:t>3.4 Research Approach</w:t>
            </w:r>
            <w:r w:rsidR="00CD2133">
              <w:rPr>
                <w:noProof/>
                <w:webHidden/>
              </w:rPr>
              <w:tab/>
            </w:r>
            <w:r w:rsidR="00CD2133">
              <w:rPr>
                <w:noProof/>
                <w:webHidden/>
              </w:rPr>
              <w:fldChar w:fldCharType="begin"/>
            </w:r>
            <w:r w:rsidR="00CD2133">
              <w:rPr>
                <w:noProof/>
                <w:webHidden/>
              </w:rPr>
              <w:instrText xml:space="preserve"> PAGEREF _Toc241155941 \h </w:instrText>
            </w:r>
            <w:r w:rsidR="00CD2133">
              <w:rPr>
                <w:noProof/>
                <w:webHidden/>
              </w:rPr>
            </w:r>
            <w:r w:rsidR="00CD2133">
              <w:rPr>
                <w:noProof/>
                <w:webHidden/>
              </w:rPr>
              <w:fldChar w:fldCharType="separate"/>
            </w:r>
            <w:r w:rsidR="00CD2133">
              <w:rPr>
                <w:noProof/>
                <w:webHidden/>
              </w:rPr>
              <w:t>33</w:t>
            </w:r>
            <w:r w:rsidR="00CD2133">
              <w:rPr>
                <w:noProof/>
                <w:webHidden/>
              </w:rPr>
              <w:fldChar w:fldCharType="end"/>
            </w:r>
          </w:hyperlink>
        </w:p>
        <w:p w14:paraId="23D027BD" w14:textId="7D9F97F5"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2" w:history="1">
            <w:r w:rsidR="00CD2133" w:rsidRPr="00E70648">
              <w:rPr>
                <w:rStyle w:val="Hyperlink"/>
                <w:noProof/>
                <w:lang w:eastAsia="en-US"/>
              </w:rPr>
              <w:t>3.5 Research Strategy</w:t>
            </w:r>
            <w:r w:rsidR="00CD2133">
              <w:rPr>
                <w:noProof/>
                <w:webHidden/>
              </w:rPr>
              <w:tab/>
            </w:r>
            <w:r w:rsidR="00CD2133">
              <w:rPr>
                <w:noProof/>
                <w:webHidden/>
              </w:rPr>
              <w:fldChar w:fldCharType="begin"/>
            </w:r>
            <w:r w:rsidR="00CD2133">
              <w:rPr>
                <w:noProof/>
                <w:webHidden/>
              </w:rPr>
              <w:instrText xml:space="preserve"> PAGEREF _Toc241155942 \h </w:instrText>
            </w:r>
            <w:r w:rsidR="00CD2133">
              <w:rPr>
                <w:noProof/>
                <w:webHidden/>
              </w:rPr>
            </w:r>
            <w:r w:rsidR="00CD2133">
              <w:rPr>
                <w:noProof/>
                <w:webHidden/>
              </w:rPr>
              <w:fldChar w:fldCharType="separate"/>
            </w:r>
            <w:r w:rsidR="00CD2133">
              <w:rPr>
                <w:noProof/>
                <w:webHidden/>
              </w:rPr>
              <w:t>34</w:t>
            </w:r>
            <w:r w:rsidR="00CD2133">
              <w:rPr>
                <w:noProof/>
                <w:webHidden/>
              </w:rPr>
              <w:fldChar w:fldCharType="end"/>
            </w:r>
          </w:hyperlink>
        </w:p>
        <w:p w14:paraId="03913530" w14:textId="647C89A7"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3" w:history="1">
            <w:r w:rsidR="00CD2133" w:rsidRPr="00E70648">
              <w:rPr>
                <w:rStyle w:val="Hyperlink"/>
                <w:noProof/>
                <w:lang w:eastAsia="en-US"/>
              </w:rPr>
              <w:t>3.6 Research Method Choice</w:t>
            </w:r>
            <w:r w:rsidR="00CD2133">
              <w:rPr>
                <w:noProof/>
                <w:webHidden/>
              </w:rPr>
              <w:tab/>
            </w:r>
            <w:r w:rsidR="00CD2133">
              <w:rPr>
                <w:noProof/>
                <w:webHidden/>
              </w:rPr>
              <w:fldChar w:fldCharType="begin"/>
            </w:r>
            <w:r w:rsidR="00CD2133">
              <w:rPr>
                <w:noProof/>
                <w:webHidden/>
              </w:rPr>
              <w:instrText xml:space="preserve"> PAGEREF _Toc241155943 \h </w:instrText>
            </w:r>
            <w:r w:rsidR="00CD2133">
              <w:rPr>
                <w:noProof/>
                <w:webHidden/>
              </w:rPr>
            </w:r>
            <w:r w:rsidR="00CD2133">
              <w:rPr>
                <w:noProof/>
                <w:webHidden/>
              </w:rPr>
              <w:fldChar w:fldCharType="separate"/>
            </w:r>
            <w:r w:rsidR="00CD2133">
              <w:rPr>
                <w:noProof/>
                <w:webHidden/>
              </w:rPr>
              <w:t>34</w:t>
            </w:r>
            <w:r w:rsidR="00CD2133">
              <w:rPr>
                <w:noProof/>
                <w:webHidden/>
              </w:rPr>
              <w:fldChar w:fldCharType="end"/>
            </w:r>
          </w:hyperlink>
        </w:p>
        <w:p w14:paraId="74B21666" w14:textId="40C8A873"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4" w:history="1">
            <w:r w:rsidR="00CD2133" w:rsidRPr="00E70648">
              <w:rPr>
                <w:rStyle w:val="Hyperlink"/>
                <w:noProof/>
                <w:lang w:eastAsia="en-US"/>
              </w:rPr>
              <w:t>3.7 Research Time Horizon</w:t>
            </w:r>
            <w:r w:rsidR="00CD2133">
              <w:rPr>
                <w:noProof/>
                <w:webHidden/>
              </w:rPr>
              <w:tab/>
            </w:r>
            <w:r w:rsidR="00CD2133">
              <w:rPr>
                <w:noProof/>
                <w:webHidden/>
              </w:rPr>
              <w:fldChar w:fldCharType="begin"/>
            </w:r>
            <w:r w:rsidR="00CD2133">
              <w:rPr>
                <w:noProof/>
                <w:webHidden/>
              </w:rPr>
              <w:instrText xml:space="preserve"> PAGEREF _Toc241155944 \h </w:instrText>
            </w:r>
            <w:r w:rsidR="00CD2133">
              <w:rPr>
                <w:noProof/>
                <w:webHidden/>
              </w:rPr>
            </w:r>
            <w:r w:rsidR="00CD2133">
              <w:rPr>
                <w:noProof/>
                <w:webHidden/>
              </w:rPr>
              <w:fldChar w:fldCharType="separate"/>
            </w:r>
            <w:r w:rsidR="00CD2133">
              <w:rPr>
                <w:noProof/>
                <w:webHidden/>
              </w:rPr>
              <w:t>35</w:t>
            </w:r>
            <w:r w:rsidR="00CD2133">
              <w:rPr>
                <w:noProof/>
                <w:webHidden/>
              </w:rPr>
              <w:fldChar w:fldCharType="end"/>
            </w:r>
          </w:hyperlink>
        </w:p>
        <w:p w14:paraId="6F124E73" w14:textId="570B777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5" w:history="1">
            <w:r w:rsidR="00CD2133" w:rsidRPr="00E70648">
              <w:rPr>
                <w:rStyle w:val="Hyperlink"/>
                <w:noProof/>
                <w:lang w:eastAsia="en-US"/>
              </w:rPr>
              <w:t>3.8 Research Techniques and Procedures</w:t>
            </w:r>
            <w:r w:rsidR="00CD2133">
              <w:rPr>
                <w:noProof/>
                <w:webHidden/>
              </w:rPr>
              <w:tab/>
            </w:r>
            <w:r w:rsidR="00CD2133">
              <w:rPr>
                <w:noProof/>
                <w:webHidden/>
              </w:rPr>
              <w:fldChar w:fldCharType="begin"/>
            </w:r>
            <w:r w:rsidR="00CD2133">
              <w:rPr>
                <w:noProof/>
                <w:webHidden/>
              </w:rPr>
              <w:instrText xml:space="preserve"> PAGEREF _Toc241155945 \h </w:instrText>
            </w:r>
            <w:r w:rsidR="00CD2133">
              <w:rPr>
                <w:noProof/>
                <w:webHidden/>
              </w:rPr>
            </w:r>
            <w:r w:rsidR="00CD2133">
              <w:rPr>
                <w:noProof/>
                <w:webHidden/>
              </w:rPr>
              <w:fldChar w:fldCharType="separate"/>
            </w:r>
            <w:r w:rsidR="00CD2133">
              <w:rPr>
                <w:noProof/>
                <w:webHidden/>
              </w:rPr>
              <w:t>36</w:t>
            </w:r>
            <w:r w:rsidR="00CD2133">
              <w:rPr>
                <w:noProof/>
                <w:webHidden/>
              </w:rPr>
              <w:fldChar w:fldCharType="end"/>
            </w:r>
          </w:hyperlink>
        </w:p>
        <w:p w14:paraId="2C58744F" w14:textId="23FF7B1D"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46" w:history="1">
            <w:r w:rsidR="00CD2133" w:rsidRPr="00E70648">
              <w:rPr>
                <w:rStyle w:val="Hyperlink"/>
                <w:noProof/>
                <w:lang w:eastAsia="en-US"/>
              </w:rPr>
              <w:t>3.8.1 Data Collection Methods and Tools</w:t>
            </w:r>
            <w:r w:rsidR="00CD2133">
              <w:rPr>
                <w:noProof/>
                <w:webHidden/>
              </w:rPr>
              <w:tab/>
            </w:r>
            <w:r w:rsidR="00CD2133">
              <w:rPr>
                <w:noProof/>
                <w:webHidden/>
              </w:rPr>
              <w:fldChar w:fldCharType="begin"/>
            </w:r>
            <w:r w:rsidR="00CD2133">
              <w:rPr>
                <w:noProof/>
                <w:webHidden/>
              </w:rPr>
              <w:instrText xml:space="preserve"> PAGEREF _Toc241155946 \h </w:instrText>
            </w:r>
            <w:r w:rsidR="00CD2133">
              <w:rPr>
                <w:noProof/>
                <w:webHidden/>
              </w:rPr>
            </w:r>
            <w:r w:rsidR="00CD2133">
              <w:rPr>
                <w:noProof/>
                <w:webHidden/>
              </w:rPr>
              <w:fldChar w:fldCharType="separate"/>
            </w:r>
            <w:r w:rsidR="00CD2133">
              <w:rPr>
                <w:noProof/>
                <w:webHidden/>
              </w:rPr>
              <w:t>36</w:t>
            </w:r>
            <w:r w:rsidR="00CD2133">
              <w:rPr>
                <w:noProof/>
                <w:webHidden/>
              </w:rPr>
              <w:fldChar w:fldCharType="end"/>
            </w:r>
          </w:hyperlink>
        </w:p>
        <w:p w14:paraId="5872CF24" w14:textId="28802843"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47" w:history="1">
            <w:r w:rsidR="00CD2133" w:rsidRPr="00E70648">
              <w:rPr>
                <w:rStyle w:val="Hyperlink"/>
                <w:noProof/>
                <w:lang w:eastAsia="en-US"/>
              </w:rPr>
              <w:t>3.8.2 Data Analysis Methods and Tools</w:t>
            </w:r>
            <w:r w:rsidR="00CD2133">
              <w:rPr>
                <w:noProof/>
                <w:webHidden/>
              </w:rPr>
              <w:tab/>
            </w:r>
            <w:r w:rsidR="00CD2133">
              <w:rPr>
                <w:noProof/>
                <w:webHidden/>
              </w:rPr>
              <w:fldChar w:fldCharType="begin"/>
            </w:r>
            <w:r w:rsidR="00CD2133">
              <w:rPr>
                <w:noProof/>
                <w:webHidden/>
              </w:rPr>
              <w:instrText xml:space="preserve"> PAGEREF _Toc241155947 \h </w:instrText>
            </w:r>
            <w:r w:rsidR="00CD2133">
              <w:rPr>
                <w:noProof/>
                <w:webHidden/>
              </w:rPr>
            </w:r>
            <w:r w:rsidR="00CD2133">
              <w:rPr>
                <w:noProof/>
                <w:webHidden/>
              </w:rPr>
              <w:fldChar w:fldCharType="separate"/>
            </w:r>
            <w:r w:rsidR="00CD2133">
              <w:rPr>
                <w:noProof/>
                <w:webHidden/>
              </w:rPr>
              <w:t>38</w:t>
            </w:r>
            <w:r w:rsidR="00CD2133">
              <w:rPr>
                <w:noProof/>
                <w:webHidden/>
              </w:rPr>
              <w:fldChar w:fldCharType="end"/>
            </w:r>
          </w:hyperlink>
        </w:p>
        <w:p w14:paraId="47818D1E" w14:textId="01E00104"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8" w:history="1">
            <w:r w:rsidR="00CD2133" w:rsidRPr="00E70648">
              <w:rPr>
                <w:rStyle w:val="Hyperlink"/>
                <w:noProof/>
                <w:lang w:eastAsia="en-US"/>
              </w:rPr>
              <w:t>3.9 Ethical Considerations</w:t>
            </w:r>
            <w:r w:rsidR="00CD2133">
              <w:rPr>
                <w:noProof/>
                <w:webHidden/>
              </w:rPr>
              <w:tab/>
            </w:r>
            <w:r w:rsidR="00CD2133">
              <w:rPr>
                <w:noProof/>
                <w:webHidden/>
              </w:rPr>
              <w:fldChar w:fldCharType="begin"/>
            </w:r>
            <w:r w:rsidR="00CD2133">
              <w:rPr>
                <w:noProof/>
                <w:webHidden/>
              </w:rPr>
              <w:instrText xml:space="preserve"> PAGEREF _Toc241155948 \h </w:instrText>
            </w:r>
            <w:r w:rsidR="00CD2133">
              <w:rPr>
                <w:noProof/>
                <w:webHidden/>
              </w:rPr>
            </w:r>
            <w:r w:rsidR="00CD2133">
              <w:rPr>
                <w:noProof/>
                <w:webHidden/>
              </w:rPr>
              <w:fldChar w:fldCharType="separate"/>
            </w:r>
            <w:r w:rsidR="00CD2133">
              <w:rPr>
                <w:noProof/>
                <w:webHidden/>
              </w:rPr>
              <w:t>39</w:t>
            </w:r>
            <w:r w:rsidR="00CD2133">
              <w:rPr>
                <w:noProof/>
                <w:webHidden/>
              </w:rPr>
              <w:fldChar w:fldCharType="end"/>
            </w:r>
          </w:hyperlink>
        </w:p>
        <w:p w14:paraId="500F8719" w14:textId="1454C6DB"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49" w:history="1">
            <w:r w:rsidR="00CD2133" w:rsidRPr="00E70648">
              <w:rPr>
                <w:rStyle w:val="Hyperlink"/>
                <w:noProof/>
                <w:lang w:eastAsia="en-US"/>
              </w:rPr>
              <w:t>3.10 Chapter Summary</w:t>
            </w:r>
            <w:r w:rsidR="00CD2133">
              <w:rPr>
                <w:noProof/>
                <w:webHidden/>
              </w:rPr>
              <w:tab/>
            </w:r>
            <w:r w:rsidR="00CD2133">
              <w:rPr>
                <w:noProof/>
                <w:webHidden/>
              </w:rPr>
              <w:fldChar w:fldCharType="begin"/>
            </w:r>
            <w:r w:rsidR="00CD2133">
              <w:rPr>
                <w:noProof/>
                <w:webHidden/>
              </w:rPr>
              <w:instrText xml:space="preserve"> PAGEREF _Toc241155949 \h </w:instrText>
            </w:r>
            <w:r w:rsidR="00CD2133">
              <w:rPr>
                <w:noProof/>
                <w:webHidden/>
              </w:rPr>
            </w:r>
            <w:r w:rsidR="00CD2133">
              <w:rPr>
                <w:noProof/>
                <w:webHidden/>
              </w:rPr>
              <w:fldChar w:fldCharType="separate"/>
            </w:r>
            <w:r w:rsidR="00CD2133">
              <w:rPr>
                <w:noProof/>
                <w:webHidden/>
              </w:rPr>
              <w:t>40</w:t>
            </w:r>
            <w:r w:rsidR="00CD2133">
              <w:rPr>
                <w:noProof/>
                <w:webHidden/>
              </w:rPr>
              <w:fldChar w:fldCharType="end"/>
            </w:r>
          </w:hyperlink>
        </w:p>
        <w:p w14:paraId="7EBEA3B1" w14:textId="4577BA02" w:rsidR="00CD2133" w:rsidRDefault="00BF734F">
          <w:pPr>
            <w:pStyle w:val="TOC1"/>
            <w:tabs>
              <w:tab w:val="right" w:leader="dot" w:pos="9350"/>
            </w:tabs>
            <w:rPr>
              <w:rFonts w:asciiTheme="minorHAnsi" w:eastAsiaTheme="minorEastAsia" w:hAnsiTheme="minorHAnsi" w:cstheme="minorBidi"/>
              <w:noProof/>
              <w:kern w:val="2"/>
              <w14:ligatures w14:val="standardContextual"/>
            </w:rPr>
          </w:pPr>
          <w:hyperlink w:anchor="_Toc241155950" w:history="1">
            <w:r w:rsidR="00CD2133" w:rsidRPr="00E70648">
              <w:rPr>
                <w:rStyle w:val="Hyperlink"/>
                <w:noProof/>
              </w:rPr>
              <w:t>Chapter 4 Structure</w:t>
            </w:r>
            <w:r w:rsidR="00CD2133">
              <w:rPr>
                <w:noProof/>
                <w:webHidden/>
              </w:rPr>
              <w:tab/>
            </w:r>
            <w:r w:rsidR="00CD2133">
              <w:rPr>
                <w:noProof/>
                <w:webHidden/>
              </w:rPr>
              <w:fldChar w:fldCharType="begin"/>
            </w:r>
            <w:r w:rsidR="00CD2133">
              <w:rPr>
                <w:noProof/>
                <w:webHidden/>
              </w:rPr>
              <w:instrText xml:space="preserve"> PAGEREF _Toc241155950 \h </w:instrText>
            </w:r>
            <w:r w:rsidR="00CD2133">
              <w:rPr>
                <w:noProof/>
                <w:webHidden/>
              </w:rPr>
            </w:r>
            <w:r w:rsidR="00CD2133">
              <w:rPr>
                <w:noProof/>
                <w:webHidden/>
              </w:rPr>
              <w:fldChar w:fldCharType="separate"/>
            </w:r>
            <w:r w:rsidR="00CD2133">
              <w:rPr>
                <w:noProof/>
                <w:webHidden/>
              </w:rPr>
              <w:t>42</w:t>
            </w:r>
            <w:r w:rsidR="00CD2133">
              <w:rPr>
                <w:noProof/>
                <w:webHidden/>
              </w:rPr>
              <w:fldChar w:fldCharType="end"/>
            </w:r>
          </w:hyperlink>
        </w:p>
        <w:p w14:paraId="729AC6CB" w14:textId="7E581983"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51" w:history="1">
            <w:r w:rsidR="00CD2133" w:rsidRPr="00E70648">
              <w:rPr>
                <w:rStyle w:val="Hyperlink"/>
                <w:noProof/>
                <w:lang w:eastAsia="en-US"/>
              </w:rPr>
              <w:t>4.1 Introduction</w:t>
            </w:r>
            <w:r w:rsidR="00CD2133">
              <w:rPr>
                <w:noProof/>
                <w:webHidden/>
              </w:rPr>
              <w:tab/>
            </w:r>
            <w:r w:rsidR="00CD2133">
              <w:rPr>
                <w:noProof/>
                <w:webHidden/>
              </w:rPr>
              <w:fldChar w:fldCharType="begin"/>
            </w:r>
            <w:r w:rsidR="00CD2133">
              <w:rPr>
                <w:noProof/>
                <w:webHidden/>
              </w:rPr>
              <w:instrText xml:space="preserve"> PAGEREF _Toc241155951 \h </w:instrText>
            </w:r>
            <w:r w:rsidR="00CD2133">
              <w:rPr>
                <w:noProof/>
                <w:webHidden/>
              </w:rPr>
            </w:r>
            <w:r w:rsidR="00CD2133">
              <w:rPr>
                <w:noProof/>
                <w:webHidden/>
              </w:rPr>
              <w:fldChar w:fldCharType="separate"/>
            </w:r>
            <w:r w:rsidR="00CD2133">
              <w:rPr>
                <w:noProof/>
                <w:webHidden/>
              </w:rPr>
              <w:t>42</w:t>
            </w:r>
            <w:r w:rsidR="00CD2133">
              <w:rPr>
                <w:noProof/>
                <w:webHidden/>
              </w:rPr>
              <w:fldChar w:fldCharType="end"/>
            </w:r>
          </w:hyperlink>
        </w:p>
        <w:p w14:paraId="36C93F93" w14:textId="2CAB3AA4"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52" w:history="1">
            <w:r w:rsidR="00CD2133" w:rsidRPr="00E70648">
              <w:rPr>
                <w:rStyle w:val="Hyperlink"/>
                <w:noProof/>
                <w:lang w:eastAsia="en-US"/>
              </w:rPr>
              <w:t xml:space="preserve">4.2 </w:t>
            </w:r>
            <w:r w:rsidR="00CD2133" w:rsidRPr="00E70648">
              <w:rPr>
                <w:rStyle w:val="Hyperlink"/>
                <w:noProof/>
              </w:rPr>
              <w:t>Background</w:t>
            </w:r>
            <w:r w:rsidR="00CD2133" w:rsidRPr="00E70648">
              <w:rPr>
                <w:rStyle w:val="Hyperlink"/>
                <w:noProof/>
                <w:lang w:eastAsia="en-US"/>
              </w:rPr>
              <w:t xml:space="preserve"> and Industry</w:t>
            </w:r>
            <w:r w:rsidR="00CD2133">
              <w:rPr>
                <w:noProof/>
                <w:webHidden/>
              </w:rPr>
              <w:tab/>
            </w:r>
            <w:r w:rsidR="00CD2133">
              <w:rPr>
                <w:noProof/>
                <w:webHidden/>
              </w:rPr>
              <w:fldChar w:fldCharType="begin"/>
            </w:r>
            <w:r w:rsidR="00CD2133">
              <w:rPr>
                <w:noProof/>
                <w:webHidden/>
              </w:rPr>
              <w:instrText xml:space="preserve"> PAGEREF _Toc241155952 \h </w:instrText>
            </w:r>
            <w:r w:rsidR="00CD2133">
              <w:rPr>
                <w:noProof/>
                <w:webHidden/>
              </w:rPr>
            </w:r>
            <w:r w:rsidR="00CD2133">
              <w:rPr>
                <w:noProof/>
                <w:webHidden/>
              </w:rPr>
              <w:fldChar w:fldCharType="separate"/>
            </w:r>
            <w:r w:rsidR="00CD2133">
              <w:rPr>
                <w:noProof/>
                <w:webHidden/>
              </w:rPr>
              <w:t>42</w:t>
            </w:r>
            <w:r w:rsidR="00CD2133">
              <w:rPr>
                <w:noProof/>
                <w:webHidden/>
              </w:rPr>
              <w:fldChar w:fldCharType="end"/>
            </w:r>
          </w:hyperlink>
        </w:p>
        <w:p w14:paraId="6198BE8C" w14:textId="31A240CA"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53" w:history="1">
            <w:r w:rsidR="00CD2133" w:rsidRPr="00E70648">
              <w:rPr>
                <w:rStyle w:val="Hyperlink"/>
                <w:noProof/>
                <w:lang w:eastAsia="en-US"/>
              </w:rPr>
              <w:t>4.2.1 UK Banking and AI Context</w:t>
            </w:r>
            <w:r w:rsidR="00CD2133">
              <w:rPr>
                <w:noProof/>
                <w:webHidden/>
              </w:rPr>
              <w:tab/>
            </w:r>
            <w:r w:rsidR="00CD2133">
              <w:rPr>
                <w:noProof/>
                <w:webHidden/>
              </w:rPr>
              <w:fldChar w:fldCharType="begin"/>
            </w:r>
            <w:r w:rsidR="00CD2133">
              <w:rPr>
                <w:noProof/>
                <w:webHidden/>
              </w:rPr>
              <w:instrText xml:space="preserve"> PAGEREF _Toc241155953 \h </w:instrText>
            </w:r>
            <w:r w:rsidR="00CD2133">
              <w:rPr>
                <w:noProof/>
                <w:webHidden/>
              </w:rPr>
            </w:r>
            <w:r w:rsidR="00CD2133">
              <w:rPr>
                <w:noProof/>
                <w:webHidden/>
              </w:rPr>
              <w:fldChar w:fldCharType="separate"/>
            </w:r>
            <w:r w:rsidR="00CD2133">
              <w:rPr>
                <w:noProof/>
                <w:webHidden/>
              </w:rPr>
              <w:t>42</w:t>
            </w:r>
            <w:r w:rsidR="00CD2133">
              <w:rPr>
                <w:noProof/>
                <w:webHidden/>
              </w:rPr>
              <w:fldChar w:fldCharType="end"/>
            </w:r>
          </w:hyperlink>
        </w:p>
        <w:p w14:paraId="3BD2DA06" w14:textId="5D5D621D"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54" w:history="1">
            <w:r w:rsidR="00CD2133" w:rsidRPr="00E70648">
              <w:rPr>
                <w:rStyle w:val="Hyperlink"/>
                <w:noProof/>
                <w:lang w:eastAsia="en-US"/>
              </w:rPr>
              <w:t>4.2.2 Respondents' Exposure to AI</w:t>
            </w:r>
            <w:r w:rsidR="00CD2133">
              <w:rPr>
                <w:noProof/>
                <w:webHidden/>
              </w:rPr>
              <w:tab/>
            </w:r>
            <w:r w:rsidR="00CD2133">
              <w:rPr>
                <w:noProof/>
                <w:webHidden/>
              </w:rPr>
              <w:fldChar w:fldCharType="begin"/>
            </w:r>
            <w:r w:rsidR="00CD2133">
              <w:rPr>
                <w:noProof/>
                <w:webHidden/>
              </w:rPr>
              <w:instrText xml:space="preserve"> PAGEREF _Toc241155954 \h </w:instrText>
            </w:r>
            <w:r w:rsidR="00CD2133">
              <w:rPr>
                <w:noProof/>
                <w:webHidden/>
              </w:rPr>
            </w:r>
            <w:r w:rsidR="00CD2133">
              <w:rPr>
                <w:noProof/>
                <w:webHidden/>
              </w:rPr>
              <w:fldChar w:fldCharType="separate"/>
            </w:r>
            <w:r w:rsidR="00CD2133">
              <w:rPr>
                <w:noProof/>
                <w:webHidden/>
              </w:rPr>
              <w:t>43</w:t>
            </w:r>
            <w:r w:rsidR="00CD2133">
              <w:rPr>
                <w:noProof/>
                <w:webHidden/>
              </w:rPr>
              <w:fldChar w:fldCharType="end"/>
            </w:r>
          </w:hyperlink>
        </w:p>
        <w:p w14:paraId="2302F7DD" w14:textId="688CB5A2"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55" w:history="1">
            <w:r w:rsidR="00CD2133" w:rsidRPr="00E70648">
              <w:rPr>
                <w:rStyle w:val="Hyperlink"/>
                <w:noProof/>
                <w:lang w:eastAsia="en-US"/>
              </w:rPr>
              <w:t>4.2.3 Types of AI Technologies Used</w:t>
            </w:r>
            <w:r w:rsidR="00CD2133">
              <w:rPr>
                <w:noProof/>
                <w:webHidden/>
              </w:rPr>
              <w:tab/>
            </w:r>
            <w:r w:rsidR="00CD2133">
              <w:rPr>
                <w:noProof/>
                <w:webHidden/>
              </w:rPr>
              <w:fldChar w:fldCharType="begin"/>
            </w:r>
            <w:r w:rsidR="00CD2133">
              <w:rPr>
                <w:noProof/>
                <w:webHidden/>
              </w:rPr>
              <w:instrText xml:space="preserve"> PAGEREF _Toc241155955 \h </w:instrText>
            </w:r>
            <w:r w:rsidR="00CD2133">
              <w:rPr>
                <w:noProof/>
                <w:webHidden/>
              </w:rPr>
            </w:r>
            <w:r w:rsidR="00CD2133">
              <w:rPr>
                <w:noProof/>
                <w:webHidden/>
              </w:rPr>
              <w:fldChar w:fldCharType="separate"/>
            </w:r>
            <w:r w:rsidR="00CD2133">
              <w:rPr>
                <w:noProof/>
                <w:webHidden/>
              </w:rPr>
              <w:t>43</w:t>
            </w:r>
            <w:r w:rsidR="00CD2133">
              <w:rPr>
                <w:noProof/>
                <w:webHidden/>
              </w:rPr>
              <w:fldChar w:fldCharType="end"/>
            </w:r>
          </w:hyperlink>
        </w:p>
        <w:p w14:paraId="43EBB167" w14:textId="421DD7C2"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56" w:history="1">
            <w:r w:rsidR="00CD2133" w:rsidRPr="00E70648">
              <w:rPr>
                <w:rStyle w:val="Hyperlink"/>
                <w:noProof/>
                <w:lang w:eastAsia="en-US"/>
              </w:rPr>
              <w:t>4.3 Demographic Analysis</w:t>
            </w:r>
            <w:r w:rsidR="00CD2133">
              <w:rPr>
                <w:noProof/>
                <w:webHidden/>
              </w:rPr>
              <w:tab/>
            </w:r>
            <w:r w:rsidR="00CD2133">
              <w:rPr>
                <w:noProof/>
                <w:webHidden/>
              </w:rPr>
              <w:fldChar w:fldCharType="begin"/>
            </w:r>
            <w:r w:rsidR="00CD2133">
              <w:rPr>
                <w:noProof/>
                <w:webHidden/>
              </w:rPr>
              <w:instrText xml:space="preserve"> PAGEREF _Toc241155956 \h </w:instrText>
            </w:r>
            <w:r w:rsidR="00CD2133">
              <w:rPr>
                <w:noProof/>
                <w:webHidden/>
              </w:rPr>
            </w:r>
            <w:r w:rsidR="00CD2133">
              <w:rPr>
                <w:noProof/>
                <w:webHidden/>
              </w:rPr>
              <w:fldChar w:fldCharType="separate"/>
            </w:r>
            <w:r w:rsidR="00CD2133">
              <w:rPr>
                <w:noProof/>
                <w:webHidden/>
              </w:rPr>
              <w:t>44</w:t>
            </w:r>
            <w:r w:rsidR="00CD2133">
              <w:rPr>
                <w:noProof/>
                <w:webHidden/>
              </w:rPr>
              <w:fldChar w:fldCharType="end"/>
            </w:r>
          </w:hyperlink>
        </w:p>
        <w:p w14:paraId="44018745" w14:textId="6FB35E48"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57" w:history="1">
            <w:r w:rsidR="00CD2133" w:rsidRPr="00E70648">
              <w:rPr>
                <w:rStyle w:val="Hyperlink"/>
                <w:noProof/>
                <w:lang w:eastAsia="en-US"/>
              </w:rPr>
              <w:t>4.3.1 Age Distribution</w:t>
            </w:r>
            <w:r w:rsidR="00CD2133">
              <w:rPr>
                <w:noProof/>
                <w:webHidden/>
              </w:rPr>
              <w:tab/>
            </w:r>
            <w:r w:rsidR="00CD2133">
              <w:rPr>
                <w:noProof/>
                <w:webHidden/>
              </w:rPr>
              <w:fldChar w:fldCharType="begin"/>
            </w:r>
            <w:r w:rsidR="00CD2133">
              <w:rPr>
                <w:noProof/>
                <w:webHidden/>
              </w:rPr>
              <w:instrText xml:space="preserve"> PAGEREF _Toc241155957 \h </w:instrText>
            </w:r>
            <w:r w:rsidR="00CD2133">
              <w:rPr>
                <w:noProof/>
                <w:webHidden/>
              </w:rPr>
            </w:r>
            <w:r w:rsidR="00CD2133">
              <w:rPr>
                <w:noProof/>
                <w:webHidden/>
              </w:rPr>
              <w:fldChar w:fldCharType="separate"/>
            </w:r>
            <w:r w:rsidR="00CD2133">
              <w:rPr>
                <w:noProof/>
                <w:webHidden/>
              </w:rPr>
              <w:t>45</w:t>
            </w:r>
            <w:r w:rsidR="00CD2133">
              <w:rPr>
                <w:noProof/>
                <w:webHidden/>
              </w:rPr>
              <w:fldChar w:fldCharType="end"/>
            </w:r>
          </w:hyperlink>
        </w:p>
        <w:p w14:paraId="09AF4D84" w14:textId="0B5C7120"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58" w:history="1">
            <w:r w:rsidR="00CD2133" w:rsidRPr="00E70648">
              <w:rPr>
                <w:rStyle w:val="Hyperlink"/>
                <w:noProof/>
                <w:lang w:eastAsia="en-US"/>
              </w:rPr>
              <w:t>4.3.2 Job-Level Distribution</w:t>
            </w:r>
            <w:r w:rsidR="00CD2133">
              <w:rPr>
                <w:noProof/>
                <w:webHidden/>
              </w:rPr>
              <w:tab/>
            </w:r>
            <w:r w:rsidR="00CD2133">
              <w:rPr>
                <w:noProof/>
                <w:webHidden/>
              </w:rPr>
              <w:fldChar w:fldCharType="begin"/>
            </w:r>
            <w:r w:rsidR="00CD2133">
              <w:rPr>
                <w:noProof/>
                <w:webHidden/>
              </w:rPr>
              <w:instrText xml:space="preserve"> PAGEREF _Toc241155958 \h </w:instrText>
            </w:r>
            <w:r w:rsidR="00CD2133">
              <w:rPr>
                <w:noProof/>
                <w:webHidden/>
              </w:rPr>
            </w:r>
            <w:r w:rsidR="00CD2133">
              <w:rPr>
                <w:noProof/>
                <w:webHidden/>
              </w:rPr>
              <w:fldChar w:fldCharType="separate"/>
            </w:r>
            <w:r w:rsidR="00CD2133">
              <w:rPr>
                <w:noProof/>
                <w:webHidden/>
              </w:rPr>
              <w:t>45</w:t>
            </w:r>
            <w:r w:rsidR="00CD2133">
              <w:rPr>
                <w:noProof/>
                <w:webHidden/>
              </w:rPr>
              <w:fldChar w:fldCharType="end"/>
            </w:r>
          </w:hyperlink>
        </w:p>
        <w:p w14:paraId="253D8690" w14:textId="3E71AA53"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59" w:history="1">
            <w:r w:rsidR="00CD2133" w:rsidRPr="00E70648">
              <w:rPr>
                <w:rStyle w:val="Hyperlink"/>
                <w:noProof/>
                <w:lang w:eastAsia="en-US"/>
              </w:rPr>
              <w:t>4.3.3 Functional Area</w:t>
            </w:r>
            <w:r w:rsidR="00CD2133">
              <w:rPr>
                <w:noProof/>
                <w:webHidden/>
              </w:rPr>
              <w:tab/>
            </w:r>
            <w:r w:rsidR="00CD2133">
              <w:rPr>
                <w:noProof/>
                <w:webHidden/>
              </w:rPr>
              <w:fldChar w:fldCharType="begin"/>
            </w:r>
            <w:r w:rsidR="00CD2133">
              <w:rPr>
                <w:noProof/>
                <w:webHidden/>
              </w:rPr>
              <w:instrText xml:space="preserve"> PAGEREF _Toc241155959 \h </w:instrText>
            </w:r>
            <w:r w:rsidR="00CD2133">
              <w:rPr>
                <w:noProof/>
                <w:webHidden/>
              </w:rPr>
            </w:r>
            <w:r w:rsidR="00CD2133">
              <w:rPr>
                <w:noProof/>
                <w:webHidden/>
              </w:rPr>
              <w:fldChar w:fldCharType="separate"/>
            </w:r>
            <w:r w:rsidR="00CD2133">
              <w:rPr>
                <w:noProof/>
                <w:webHidden/>
              </w:rPr>
              <w:t>45</w:t>
            </w:r>
            <w:r w:rsidR="00CD2133">
              <w:rPr>
                <w:noProof/>
                <w:webHidden/>
              </w:rPr>
              <w:fldChar w:fldCharType="end"/>
            </w:r>
          </w:hyperlink>
        </w:p>
        <w:p w14:paraId="44601256" w14:textId="612A2F67"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0" w:history="1">
            <w:r w:rsidR="00CD2133" w:rsidRPr="00E70648">
              <w:rPr>
                <w:rStyle w:val="Hyperlink"/>
                <w:noProof/>
                <w:lang w:eastAsia="en-US"/>
              </w:rPr>
              <w:t>4.3.4 Banking Tenure</w:t>
            </w:r>
            <w:r w:rsidR="00CD2133">
              <w:rPr>
                <w:noProof/>
                <w:webHidden/>
              </w:rPr>
              <w:tab/>
            </w:r>
            <w:r w:rsidR="00CD2133">
              <w:rPr>
                <w:noProof/>
                <w:webHidden/>
              </w:rPr>
              <w:fldChar w:fldCharType="begin"/>
            </w:r>
            <w:r w:rsidR="00CD2133">
              <w:rPr>
                <w:noProof/>
                <w:webHidden/>
              </w:rPr>
              <w:instrText xml:space="preserve"> PAGEREF _Toc241155960 \h </w:instrText>
            </w:r>
            <w:r w:rsidR="00CD2133">
              <w:rPr>
                <w:noProof/>
                <w:webHidden/>
              </w:rPr>
            </w:r>
            <w:r w:rsidR="00CD2133">
              <w:rPr>
                <w:noProof/>
                <w:webHidden/>
              </w:rPr>
              <w:fldChar w:fldCharType="separate"/>
            </w:r>
            <w:r w:rsidR="00CD2133">
              <w:rPr>
                <w:noProof/>
                <w:webHidden/>
              </w:rPr>
              <w:t>46</w:t>
            </w:r>
            <w:r w:rsidR="00CD2133">
              <w:rPr>
                <w:noProof/>
                <w:webHidden/>
              </w:rPr>
              <w:fldChar w:fldCharType="end"/>
            </w:r>
          </w:hyperlink>
        </w:p>
        <w:p w14:paraId="34AC46C8" w14:textId="65506C32"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61" w:history="1">
            <w:r w:rsidR="00CD2133" w:rsidRPr="00E70648">
              <w:rPr>
                <w:rStyle w:val="Hyperlink"/>
                <w:noProof/>
                <w:lang w:eastAsia="en-US"/>
              </w:rPr>
              <w:t>4.4 Reliability Test Analysis</w:t>
            </w:r>
            <w:r w:rsidR="00CD2133">
              <w:rPr>
                <w:noProof/>
                <w:webHidden/>
              </w:rPr>
              <w:tab/>
            </w:r>
            <w:r w:rsidR="00CD2133">
              <w:rPr>
                <w:noProof/>
                <w:webHidden/>
              </w:rPr>
              <w:fldChar w:fldCharType="begin"/>
            </w:r>
            <w:r w:rsidR="00CD2133">
              <w:rPr>
                <w:noProof/>
                <w:webHidden/>
              </w:rPr>
              <w:instrText xml:space="preserve"> PAGEREF _Toc241155961 \h </w:instrText>
            </w:r>
            <w:r w:rsidR="00CD2133">
              <w:rPr>
                <w:noProof/>
                <w:webHidden/>
              </w:rPr>
            </w:r>
            <w:r w:rsidR="00CD2133">
              <w:rPr>
                <w:noProof/>
                <w:webHidden/>
              </w:rPr>
              <w:fldChar w:fldCharType="separate"/>
            </w:r>
            <w:r w:rsidR="00CD2133">
              <w:rPr>
                <w:noProof/>
                <w:webHidden/>
              </w:rPr>
              <w:t>47</w:t>
            </w:r>
            <w:r w:rsidR="00CD2133">
              <w:rPr>
                <w:noProof/>
                <w:webHidden/>
              </w:rPr>
              <w:fldChar w:fldCharType="end"/>
            </w:r>
          </w:hyperlink>
        </w:p>
        <w:p w14:paraId="502442D1" w14:textId="1DDBED20"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2" w:history="1">
            <w:r w:rsidR="00CD2133" w:rsidRPr="00E70648">
              <w:rPr>
                <w:rStyle w:val="Hyperlink"/>
                <w:noProof/>
                <w:lang w:eastAsia="en-US"/>
              </w:rPr>
              <w:t>4.4.1 AI Adoption Reliability</w:t>
            </w:r>
            <w:r w:rsidR="00CD2133">
              <w:rPr>
                <w:noProof/>
                <w:webHidden/>
              </w:rPr>
              <w:tab/>
            </w:r>
            <w:r w:rsidR="00CD2133">
              <w:rPr>
                <w:noProof/>
                <w:webHidden/>
              </w:rPr>
              <w:fldChar w:fldCharType="begin"/>
            </w:r>
            <w:r w:rsidR="00CD2133">
              <w:rPr>
                <w:noProof/>
                <w:webHidden/>
              </w:rPr>
              <w:instrText xml:space="preserve"> PAGEREF _Toc241155962 \h </w:instrText>
            </w:r>
            <w:r w:rsidR="00CD2133">
              <w:rPr>
                <w:noProof/>
                <w:webHidden/>
              </w:rPr>
            </w:r>
            <w:r w:rsidR="00CD2133">
              <w:rPr>
                <w:noProof/>
                <w:webHidden/>
              </w:rPr>
              <w:fldChar w:fldCharType="separate"/>
            </w:r>
            <w:r w:rsidR="00CD2133">
              <w:rPr>
                <w:noProof/>
                <w:webHidden/>
              </w:rPr>
              <w:t>48</w:t>
            </w:r>
            <w:r w:rsidR="00CD2133">
              <w:rPr>
                <w:noProof/>
                <w:webHidden/>
              </w:rPr>
              <w:fldChar w:fldCharType="end"/>
            </w:r>
          </w:hyperlink>
        </w:p>
        <w:p w14:paraId="1A2435CD" w14:textId="107A7A4F"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3" w:history="1">
            <w:r w:rsidR="00CD2133" w:rsidRPr="00E70648">
              <w:rPr>
                <w:rStyle w:val="Hyperlink"/>
                <w:noProof/>
                <w:lang w:eastAsia="en-US"/>
              </w:rPr>
              <w:t>4.4.2 Employee Digital Competence Reliability</w:t>
            </w:r>
            <w:r w:rsidR="00CD2133">
              <w:rPr>
                <w:noProof/>
                <w:webHidden/>
              </w:rPr>
              <w:tab/>
            </w:r>
            <w:r w:rsidR="00CD2133">
              <w:rPr>
                <w:noProof/>
                <w:webHidden/>
              </w:rPr>
              <w:fldChar w:fldCharType="begin"/>
            </w:r>
            <w:r w:rsidR="00CD2133">
              <w:rPr>
                <w:noProof/>
                <w:webHidden/>
              </w:rPr>
              <w:instrText xml:space="preserve"> PAGEREF _Toc241155963 \h </w:instrText>
            </w:r>
            <w:r w:rsidR="00CD2133">
              <w:rPr>
                <w:noProof/>
                <w:webHidden/>
              </w:rPr>
            </w:r>
            <w:r w:rsidR="00CD2133">
              <w:rPr>
                <w:noProof/>
                <w:webHidden/>
              </w:rPr>
              <w:fldChar w:fldCharType="separate"/>
            </w:r>
            <w:r w:rsidR="00CD2133">
              <w:rPr>
                <w:noProof/>
                <w:webHidden/>
              </w:rPr>
              <w:t>48</w:t>
            </w:r>
            <w:r w:rsidR="00CD2133">
              <w:rPr>
                <w:noProof/>
                <w:webHidden/>
              </w:rPr>
              <w:fldChar w:fldCharType="end"/>
            </w:r>
          </w:hyperlink>
        </w:p>
        <w:p w14:paraId="7A30C632" w14:textId="3290F329"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4" w:history="1">
            <w:r w:rsidR="00CD2133" w:rsidRPr="00E70648">
              <w:rPr>
                <w:rStyle w:val="Hyperlink"/>
                <w:noProof/>
                <w:lang w:eastAsia="en-US"/>
              </w:rPr>
              <w:t>4.4.3 Employee Performance Reliability</w:t>
            </w:r>
            <w:r w:rsidR="00CD2133">
              <w:rPr>
                <w:noProof/>
                <w:webHidden/>
              </w:rPr>
              <w:tab/>
            </w:r>
            <w:r w:rsidR="00CD2133">
              <w:rPr>
                <w:noProof/>
                <w:webHidden/>
              </w:rPr>
              <w:fldChar w:fldCharType="begin"/>
            </w:r>
            <w:r w:rsidR="00CD2133">
              <w:rPr>
                <w:noProof/>
                <w:webHidden/>
              </w:rPr>
              <w:instrText xml:space="preserve"> PAGEREF _Toc241155964 \h </w:instrText>
            </w:r>
            <w:r w:rsidR="00CD2133">
              <w:rPr>
                <w:noProof/>
                <w:webHidden/>
              </w:rPr>
            </w:r>
            <w:r w:rsidR="00CD2133">
              <w:rPr>
                <w:noProof/>
                <w:webHidden/>
              </w:rPr>
              <w:fldChar w:fldCharType="separate"/>
            </w:r>
            <w:r w:rsidR="00CD2133">
              <w:rPr>
                <w:noProof/>
                <w:webHidden/>
              </w:rPr>
              <w:t>48</w:t>
            </w:r>
            <w:r w:rsidR="00CD2133">
              <w:rPr>
                <w:noProof/>
                <w:webHidden/>
              </w:rPr>
              <w:fldChar w:fldCharType="end"/>
            </w:r>
          </w:hyperlink>
        </w:p>
        <w:p w14:paraId="3C306C5E" w14:textId="248D5623"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65" w:history="1">
            <w:r w:rsidR="00CD2133" w:rsidRPr="00E70648">
              <w:rPr>
                <w:rStyle w:val="Hyperlink"/>
                <w:noProof/>
                <w:lang w:eastAsia="en-US"/>
              </w:rPr>
              <w:t>4.5 Hypotheses Testing</w:t>
            </w:r>
            <w:r w:rsidR="00CD2133">
              <w:rPr>
                <w:noProof/>
                <w:webHidden/>
              </w:rPr>
              <w:tab/>
            </w:r>
            <w:r w:rsidR="00CD2133">
              <w:rPr>
                <w:noProof/>
                <w:webHidden/>
              </w:rPr>
              <w:fldChar w:fldCharType="begin"/>
            </w:r>
            <w:r w:rsidR="00CD2133">
              <w:rPr>
                <w:noProof/>
                <w:webHidden/>
              </w:rPr>
              <w:instrText xml:space="preserve"> PAGEREF _Toc241155965 \h </w:instrText>
            </w:r>
            <w:r w:rsidR="00CD2133">
              <w:rPr>
                <w:noProof/>
                <w:webHidden/>
              </w:rPr>
            </w:r>
            <w:r w:rsidR="00CD2133">
              <w:rPr>
                <w:noProof/>
                <w:webHidden/>
              </w:rPr>
              <w:fldChar w:fldCharType="separate"/>
            </w:r>
            <w:r w:rsidR="00CD2133">
              <w:rPr>
                <w:noProof/>
                <w:webHidden/>
              </w:rPr>
              <w:t>50</w:t>
            </w:r>
            <w:r w:rsidR="00CD2133">
              <w:rPr>
                <w:noProof/>
                <w:webHidden/>
              </w:rPr>
              <w:fldChar w:fldCharType="end"/>
            </w:r>
          </w:hyperlink>
        </w:p>
        <w:p w14:paraId="28BA23E6" w14:textId="48C49177"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6" w:history="1">
            <w:r w:rsidR="00CD2133" w:rsidRPr="00E70648">
              <w:rPr>
                <w:rStyle w:val="Hyperlink"/>
                <w:noProof/>
                <w:lang w:eastAsia="en-US"/>
              </w:rPr>
              <w:t>4.5.1 Descriptive Statistics of Core Constructs</w:t>
            </w:r>
            <w:r w:rsidR="00CD2133">
              <w:rPr>
                <w:noProof/>
                <w:webHidden/>
              </w:rPr>
              <w:tab/>
            </w:r>
            <w:r w:rsidR="00CD2133">
              <w:rPr>
                <w:noProof/>
                <w:webHidden/>
              </w:rPr>
              <w:fldChar w:fldCharType="begin"/>
            </w:r>
            <w:r w:rsidR="00CD2133">
              <w:rPr>
                <w:noProof/>
                <w:webHidden/>
              </w:rPr>
              <w:instrText xml:space="preserve"> PAGEREF _Toc241155966 \h </w:instrText>
            </w:r>
            <w:r w:rsidR="00CD2133">
              <w:rPr>
                <w:noProof/>
                <w:webHidden/>
              </w:rPr>
            </w:r>
            <w:r w:rsidR="00CD2133">
              <w:rPr>
                <w:noProof/>
                <w:webHidden/>
              </w:rPr>
              <w:fldChar w:fldCharType="separate"/>
            </w:r>
            <w:r w:rsidR="00CD2133">
              <w:rPr>
                <w:noProof/>
                <w:webHidden/>
              </w:rPr>
              <w:t>50</w:t>
            </w:r>
            <w:r w:rsidR="00CD2133">
              <w:rPr>
                <w:noProof/>
                <w:webHidden/>
              </w:rPr>
              <w:fldChar w:fldCharType="end"/>
            </w:r>
          </w:hyperlink>
        </w:p>
        <w:p w14:paraId="07FFE88E" w14:textId="431C7980"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7" w:history="1">
            <w:r w:rsidR="00CD2133" w:rsidRPr="00E70648">
              <w:rPr>
                <w:rStyle w:val="Hyperlink"/>
                <w:noProof/>
                <w:lang w:eastAsia="en-US"/>
              </w:rPr>
              <w:t>4.5.2 Correlation Analysis</w:t>
            </w:r>
            <w:r w:rsidR="00CD2133">
              <w:rPr>
                <w:noProof/>
                <w:webHidden/>
              </w:rPr>
              <w:tab/>
            </w:r>
            <w:r w:rsidR="00CD2133">
              <w:rPr>
                <w:noProof/>
                <w:webHidden/>
              </w:rPr>
              <w:fldChar w:fldCharType="begin"/>
            </w:r>
            <w:r w:rsidR="00CD2133">
              <w:rPr>
                <w:noProof/>
                <w:webHidden/>
              </w:rPr>
              <w:instrText xml:space="preserve"> PAGEREF _Toc241155967 \h </w:instrText>
            </w:r>
            <w:r w:rsidR="00CD2133">
              <w:rPr>
                <w:noProof/>
                <w:webHidden/>
              </w:rPr>
            </w:r>
            <w:r w:rsidR="00CD2133">
              <w:rPr>
                <w:noProof/>
                <w:webHidden/>
              </w:rPr>
              <w:fldChar w:fldCharType="separate"/>
            </w:r>
            <w:r w:rsidR="00CD2133">
              <w:rPr>
                <w:noProof/>
                <w:webHidden/>
              </w:rPr>
              <w:t>51</w:t>
            </w:r>
            <w:r w:rsidR="00CD2133">
              <w:rPr>
                <w:noProof/>
                <w:webHidden/>
              </w:rPr>
              <w:fldChar w:fldCharType="end"/>
            </w:r>
          </w:hyperlink>
        </w:p>
        <w:p w14:paraId="7F893353" w14:textId="4C5F4884"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8" w:history="1">
            <w:r w:rsidR="00CD2133" w:rsidRPr="00E70648">
              <w:rPr>
                <w:rStyle w:val="Hyperlink"/>
                <w:noProof/>
                <w:lang w:eastAsia="en-US"/>
              </w:rPr>
              <w:t>4.5.3 Regression Analysis for H1: AI Adoption and Employee Digital Competence</w:t>
            </w:r>
            <w:r w:rsidR="00CD2133">
              <w:rPr>
                <w:noProof/>
                <w:webHidden/>
              </w:rPr>
              <w:tab/>
            </w:r>
            <w:r w:rsidR="00CD2133">
              <w:rPr>
                <w:noProof/>
                <w:webHidden/>
              </w:rPr>
              <w:fldChar w:fldCharType="begin"/>
            </w:r>
            <w:r w:rsidR="00CD2133">
              <w:rPr>
                <w:noProof/>
                <w:webHidden/>
              </w:rPr>
              <w:instrText xml:space="preserve"> PAGEREF _Toc241155968 \h </w:instrText>
            </w:r>
            <w:r w:rsidR="00CD2133">
              <w:rPr>
                <w:noProof/>
                <w:webHidden/>
              </w:rPr>
            </w:r>
            <w:r w:rsidR="00CD2133">
              <w:rPr>
                <w:noProof/>
                <w:webHidden/>
              </w:rPr>
              <w:fldChar w:fldCharType="separate"/>
            </w:r>
            <w:r w:rsidR="00CD2133">
              <w:rPr>
                <w:noProof/>
                <w:webHidden/>
              </w:rPr>
              <w:t>52</w:t>
            </w:r>
            <w:r w:rsidR="00CD2133">
              <w:rPr>
                <w:noProof/>
                <w:webHidden/>
              </w:rPr>
              <w:fldChar w:fldCharType="end"/>
            </w:r>
          </w:hyperlink>
        </w:p>
        <w:p w14:paraId="4D82E9A4" w14:textId="1B800C04"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69" w:history="1">
            <w:r w:rsidR="00CD2133" w:rsidRPr="00E70648">
              <w:rPr>
                <w:rStyle w:val="Hyperlink"/>
                <w:noProof/>
                <w:lang w:eastAsia="en-US"/>
              </w:rPr>
              <w:t>4.5.4 Regression Analysis for H2: AI Adoption and Employee Performance</w:t>
            </w:r>
            <w:r w:rsidR="00CD2133">
              <w:rPr>
                <w:noProof/>
                <w:webHidden/>
              </w:rPr>
              <w:tab/>
            </w:r>
            <w:r w:rsidR="00CD2133">
              <w:rPr>
                <w:noProof/>
                <w:webHidden/>
              </w:rPr>
              <w:fldChar w:fldCharType="begin"/>
            </w:r>
            <w:r w:rsidR="00CD2133">
              <w:rPr>
                <w:noProof/>
                <w:webHidden/>
              </w:rPr>
              <w:instrText xml:space="preserve"> PAGEREF _Toc241155969 \h </w:instrText>
            </w:r>
            <w:r w:rsidR="00CD2133">
              <w:rPr>
                <w:noProof/>
                <w:webHidden/>
              </w:rPr>
            </w:r>
            <w:r w:rsidR="00CD2133">
              <w:rPr>
                <w:noProof/>
                <w:webHidden/>
              </w:rPr>
              <w:fldChar w:fldCharType="separate"/>
            </w:r>
            <w:r w:rsidR="00CD2133">
              <w:rPr>
                <w:noProof/>
                <w:webHidden/>
              </w:rPr>
              <w:t>53</w:t>
            </w:r>
            <w:r w:rsidR="00CD2133">
              <w:rPr>
                <w:noProof/>
                <w:webHidden/>
              </w:rPr>
              <w:fldChar w:fldCharType="end"/>
            </w:r>
          </w:hyperlink>
        </w:p>
        <w:p w14:paraId="324A2766" w14:textId="4BCB66E2"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0" w:history="1">
            <w:r w:rsidR="00CD2133" w:rsidRPr="00E70648">
              <w:rPr>
                <w:rStyle w:val="Hyperlink"/>
                <w:noProof/>
                <w:lang w:eastAsia="en-US"/>
              </w:rPr>
              <w:t>4.5.5 Regression Analysis for H3: Employee Digital Competence and Employee Performance</w:t>
            </w:r>
            <w:r w:rsidR="00CD2133">
              <w:rPr>
                <w:noProof/>
                <w:webHidden/>
              </w:rPr>
              <w:tab/>
            </w:r>
            <w:r w:rsidR="00CD2133">
              <w:rPr>
                <w:noProof/>
                <w:webHidden/>
              </w:rPr>
              <w:fldChar w:fldCharType="begin"/>
            </w:r>
            <w:r w:rsidR="00CD2133">
              <w:rPr>
                <w:noProof/>
                <w:webHidden/>
              </w:rPr>
              <w:instrText xml:space="preserve"> PAGEREF _Toc241155970 \h </w:instrText>
            </w:r>
            <w:r w:rsidR="00CD2133">
              <w:rPr>
                <w:noProof/>
                <w:webHidden/>
              </w:rPr>
            </w:r>
            <w:r w:rsidR="00CD2133">
              <w:rPr>
                <w:noProof/>
                <w:webHidden/>
              </w:rPr>
              <w:fldChar w:fldCharType="separate"/>
            </w:r>
            <w:r w:rsidR="00CD2133">
              <w:rPr>
                <w:noProof/>
                <w:webHidden/>
              </w:rPr>
              <w:t>54</w:t>
            </w:r>
            <w:r w:rsidR="00CD2133">
              <w:rPr>
                <w:noProof/>
                <w:webHidden/>
              </w:rPr>
              <w:fldChar w:fldCharType="end"/>
            </w:r>
          </w:hyperlink>
        </w:p>
        <w:p w14:paraId="61D64054" w14:textId="1F18208C"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1" w:history="1">
            <w:r w:rsidR="00CD2133" w:rsidRPr="00E70648">
              <w:rPr>
                <w:rStyle w:val="Hyperlink"/>
                <w:noProof/>
                <w:lang w:eastAsia="en-US"/>
              </w:rPr>
              <w:t>4.5.6 Mediation-Related Regression Assessment</w:t>
            </w:r>
            <w:r w:rsidR="00CD2133">
              <w:rPr>
                <w:noProof/>
                <w:webHidden/>
              </w:rPr>
              <w:tab/>
            </w:r>
            <w:r w:rsidR="00CD2133">
              <w:rPr>
                <w:noProof/>
                <w:webHidden/>
              </w:rPr>
              <w:fldChar w:fldCharType="begin"/>
            </w:r>
            <w:r w:rsidR="00CD2133">
              <w:rPr>
                <w:noProof/>
                <w:webHidden/>
              </w:rPr>
              <w:instrText xml:space="preserve"> PAGEREF _Toc241155971 \h </w:instrText>
            </w:r>
            <w:r w:rsidR="00CD2133">
              <w:rPr>
                <w:noProof/>
                <w:webHidden/>
              </w:rPr>
            </w:r>
            <w:r w:rsidR="00CD2133">
              <w:rPr>
                <w:noProof/>
                <w:webHidden/>
              </w:rPr>
              <w:fldChar w:fldCharType="separate"/>
            </w:r>
            <w:r w:rsidR="00CD2133">
              <w:rPr>
                <w:noProof/>
                <w:webHidden/>
              </w:rPr>
              <w:t>55</w:t>
            </w:r>
            <w:r w:rsidR="00CD2133">
              <w:rPr>
                <w:noProof/>
                <w:webHidden/>
              </w:rPr>
              <w:fldChar w:fldCharType="end"/>
            </w:r>
          </w:hyperlink>
        </w:p>
        <w:p w14:paraId="736ED345" w14:textId="79E60D9D"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2" w:history="1">
            <w:r w:rsidR="00CD2133" w:rsidRPr="00E70648">
              <w:rPr>
                <w:rStyle w:val="Hyperlink"/>
                <w:noProof/>
                <w:lang w:eastAsia="en-US"/>
              </w:rPr>
              <w:t>4.5.7 Summary of Hypothesis Testing</w:t>
            </w:r>
            <w:r w:rsidR="00CD2133">
              <w:rPr>
                <w:noProof/>
                <w:webHidden/>
              </w:rPr>
              <w:tab/>
            </w:r>
            <w:r w:rsidR="00CD2133">
              <w:rPr>
                <w:noProof/>
                <w:webHidden/>
              </w:rPr>
              <w:fldChar w:fldCharType="begin"/>
            </w:r>
            <w:r w:rsidR="00CD2133">
              <w:rPr>
                <w:noProof/>
                <w:webHidden/>
              </w:rPr>
              <w:instrText xml:space="preserve"> PAGEREF _Toc241155972 \h </w:instrText>
            </w:r>
            <w:r w:rsidR="00CD2133">
              <w:rPr>
                <w:noProof/>
                <w:webHidden/>
              </w:rPr>
            </w:r>
            <w:r w:rsidR="00CD2133">
              <w:rPr>
                <w:noProof/>
                <w:webHidden/>
              </w:rPr>
              <w:fldChar w:fldCharType="separate"/>
            </w:r>
            <w:r w:rsidR="00CD2133">
              <w:rPr>
                <w:noProof/>
                <w:webHidden/>
              </w:rPr>
              <w:t>56</w:t>
            </w:r>
            <w:r w:rsidR="00CD2133">
              <w:rPr>
                <w:noProof/>
                <w:webHidden/>
              </w:rPr>
              <w:fldChar w:fldCharType="end"/>
            </w:r>
          </w:hyperlink>
        </w:p>
        <w:p w14:paraId="7DABE876" w14:textId="3B0DDDFD"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73" w:history="1">
            <w:r w:rsidR="00CD2133" w:rsidRPr="00E70648">
              <w:rPr>
                <w:rStyle w:val="Hyperlink"/>
                <w:noProof/>
                <w:lang w:eastAsia="en-US"/>
              </w:rPr>
              <w:t xml:space="preserve">4.6 </w:t>
            </w:r>
            <w:r w:rsidR="00CD2133" w:rsidRPr="00E70648">
              <w:rPr>
                <w:rStyle w:val="Hyperlink"/>
                <w:noProof/>
              </w:rPr>
              <w:t>Discussion</w:t>
            </w:r>
            <w:r w:rsidR="00CD2133">
              <w:rPr>
                <w:noProof/>
                <w:webHidden/>
              </w:rPr>
              <w:tab/>
            </w:r>
            <w:r w:rsidR="00CD2133">
              <w:rPr>
                <w:noProof/>
                <w:webHidden/>
              </w:rPr>
              <w:fldChar w:fldCharType="begin"/>
            </w:r>
            <w:r w:rsidR="00CD2133">
              <w:rPr>
                <w:noProof/>
                <w:webHidden/>
              </w:rPr>
              <w:instrText xml:space="preserve"> PAGEREF _Toc241155973 \h </w:instrText>
            </w:r>
            <w:r w:rsidR="00CD2133">
              <w:rPr>
                <w:noProof/>
                <w:webHidden/>
              </w:rPr>
            </w:r>
            <w:r w:rsidR="00CD2133">
              <w:rPr>
                <w:noProof/>
                <w:webHidden/>
              </w:rPr>
              <w:fldChar w:fldCharType="separate"/>
            </w:r>
            <w:r w:rsidR="00CD2133">
              <w:rPr>
                <w:noProof/>
                <w:webHidden/>
              </w:rPr>
              <w:t>56</w:t>
            </w:r>
            <w:r w:rsidR="00CD2133">
              <w:rPr>
                <w:noProof/>
                <w:webHidden/>
              </w:rPr>
              <w:fldChar w:fldCharType="end"/>
            </w:r>
          </w:hyperlink>
        </w:p>
        <w:p w14:paraId="4701F45F" w14:textId="0EBABD08"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4" w:history="1">
            <w:r w:rsidR="00CD2133" w:rsidRPr="00E70648">
              <w:rPr>
                <w:rStyle w:val="Hyperlink"/>
                <w:noProof/>
                <w:lang w:eastAsia="en-US"/>
              </w:rPr>
              <w:t>4.6.1 AI Adoption and Employee Digital Competence</w:t>
            </w:r>
            <w:r w:rsidR="00CD2133">
              <w:rPr>
                <w:noProof/>
                <w:webHidden/>
              </w:rPr>
              <w:tab/>
            </w:r>
            <w:r w:rsidR="00CD2133">
              <w:rPr>
                <w:noProof/>
                <w:webHidden/>
              </w:rPr>
              <w:fldChar w:fldCharType="begin"/>
            </w:r>
            <w:r w:rsidR="00CD2133">
              <w:rPr>
                <w:noProof/>
                <w:webHidden/>
              </w:rPr>
              <w:instrText xml:space="preserve"> PAGEREF _Toc241155974 \h </w:instrText>
            </w:r>
            <w:r w:rsidR="00CD2133">
              <w:rPr>
                <w:noProof/>
                <w:webHidden/>
              </w:rPr>
            </w:r>
            <w:r w:rsidR="00CD2133">
              <w:rPr>
                <w:noProof/>
                <w:webHidden/>
              </w:rPr>
              <w:fldChar w:fldCharType="separate"/>
            </w:r>
            <w:r w:rsidR="00CD2133">
              <w:rPr>
                <w:noProof/>
                <w:webHidden/>
              </w:rPr>
              <w:t>57</w:t>
            </w:r>
            <w:r w:rsidR="00CD2133">
              <w:rPr>
                <w:noProof/>
                <w:webHidden/>
              </w:rPr>
              <w:fldChar w:fldCharType="end"/>
            </w:r>
          </w:hyperlink>
        </w:p>
        <w:p w14:paraId="3108C3F1" w14:textId="27E584F3"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5" w:history="1">
            <w:r w:rsidR="00CD2133" w:rsidRPr="00E70648">
              <w:rPr>
                <w:rStyle w:val="Hyperlink"/>
                <w:noProof/>
                <w:lang w:eastAsia="en-US"/>
              </w:rPr>
              <w:t>4.6.2 AI Adoption and Employee Performance</w:t>
            </w:r>
            <w:r w:rsidR="00CD2133">
              <w:rPr>
                <w:noProof/>
                <w:webHidden/>
              </w:rPr>
              <w:tab/>
            </w:r>
            <w:r w:rsidR="00CD2133">
              <w:rPr>
                <w:noProof/>
                <w:webHidden/>
              </w:rPr>
              <w:fldChar w:fldCharType="begin"/>
            </w:r>
            <w:r w:rsidR="00CD2133">
              <w:rPr>
                <w:noProof/>
                <w:webHidden/>
              </w:rPr>
              <w:instrText xml:space="preserve"> PAGEREF _Toc241155975 \h </w:instrText>
            </w:r>
            <w:r w:rsidR="00CD2133">
              <w:rPr>
                <w:noProof/>
                <w:webHidden/>
              </w:rPr>
            </w:r>
            <w:r w:rsidR="00CD2133">
              <w:rPr>
                <w:noProof/>
                <w:webHidden/>
              </w:rPr>
              <w:fldChar w:fldCharType="separate"/>
            </w:r>
            <w:r w:rsidR="00CD2133">
              <w:rPr>
                <w:noProof/>
                <w:webHidden/>
              </w:rPr>
              <w:t>58</w:t>
            </w:r>
            <w:r w:rsidR="00CD2133">
              <w:rPr>
                <w:noProof/>
                <w:webHidden/>
              </w:rPr>
              <w:fldChar w:fldCharType="end"/>
            </w:r>
          </w:hyperlink>
        </w:p>
        <w:p w14:paraId="3851CFD0" w14:textId="7D3DEEA5"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6" w:history="1">
            <w:r w:rsidR="00CD2133" w:rsidRPr="00E70648">
              <w:rPr>
                <w:rStyle w:val="Hyperlink"/>
                <w:noProof/>
                <w:lang w:eastAsia="en-US"/>
              </w:rPr>
              <w:t>4.6.3 Employee Digital Competence and Employee Performance</w:t>
            </w:r>
            <w:r w:rsidR="00CD2133">
              <w:rPr>
                <w:noProof/>
                <w:webHidden/>
              </w:rPr>
              <w:tab/>
            </w:r>
            <w:r w:rsidR="00CD2133">
              <w:rPr>
                <w:noProof/>
                <w:webHidden/>
              </w:rPr>
              <w:fldChar w:fldCharType="begin"/>
            </w:r>
            <w:r w:rsidR="00CD2133">
              <w:rPr>
                <w:noProof/>
                <w:webHidden/>
              </w:rPr>
              <w:instrText xml:space="preserve"> PAGEREF _Toc241155976 \h </w:instrText>
            </w:r>
            <w:r w:rsidR="00CD2133">
              <w:rPr>
                <w:noProof/>
                <w:webHidden/>
              </w:rPr>
            </w:r>
            <w:r w:rsidR="00CD2133">
              <w:rPr>
                <w:noProof/>
                <w:webHidden/>
              </w:rPr>
              <w:fldChar w:fldCharType="separate"/>
            </w:r>
            <w:r w:rsidR="00CD2133">
              <w:rPr>
                <w:noProof/>
                <w:webHidden/>
              </w:rPr>
              <w:t>59</w:t>
            </w:r>
            <w:r w:rsidR="00CD2133">
              <w:rPr>
                <w:noProof/>
                <w:webHidden/>
              </w:rPr>
              <w:fldChar w:fldCharType="end"/>
            </w:r>
          </w:hyperlink>
        </w:p>
        <w:p w14:paraId="359E418B" w14:textId="06452AB6"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7" w:history="1">
            <w:r w:rsidR="00CD2133" w:rsidRPr="00E70648">
              <w:rPr>
                <w:rStyle w:val="Hyperlink"/>
                <w:noProof/>
                <w:lang w:eastAsia="en-US"/>
              </w:rPr>
              <w:t>4.6.4 Mediating Role of Employee Digital Competence</w:t>
            </w:r>
            <w:r w:rsidR="00CD2133">
              <w:rPr>
                <w:noProof/>
                <w:webHidden/>
              </w:rPr>
              <w:tab/>
            </w:r>
            <w:r w:rsidR="00CD2133">
              <w:rPr>
                <w:noProof/>
                <w:webHidden/>
              </w:rPr>
              <w:fldChar w:fldCharType="begin"/>
            </w:r>
            <w:r w:rsidR="00CD2133">
              <w:rPr>
                <w:noProof/>
                <w:webHidden/>
              </w:rPr>
              <w:instrText xml:space="preserve"> PAGEREF _Toc241155977 \h </w:instrText>
            </w:r>
            <w:r w:rsidR="00CD2133">
              <w:rPr>
                <w:noProof/>
                <w:webHidden/>
              </w:rPr>
            </w:r>
            <w:r w:rsidR="00CD2133">
              <w:rPr>
                <w:noProof/>
                <w:webHidden/>
              </w:rPr>
              <w:fldChar w:fldCharType="separate"/>
            </w:r>
            <w:r w:rsidR="00CD2133">
              <w:rPr>
                <w:noProof/>
                <w:webHidden/>
              </w:rPr>
              <w:t>59</w:t>
            </w:r>
            <w:r w:rsidR="00CD2133">
              <w:rPr>
                <w:noProof/>
                <w:webHidden/>
              </w:rPr>
              <w:fldChar w:fldCharType="end"/>
            </w:r>
          </w:hyperlink>
        </w:p>
        <w:p w14:paraId="13454951" w14:textId="33E7426F"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78" w:history="1">
            <w:r w:rsidR="00CD2133" w:rsidRPr="00E70648">
              <w:rPr>
                <w:rStyle w:val="Hyperlink"/>
                <w:noProof/>
                <w:lang w:eastAsia="en-US"/>
              </w:rPr>
              <w:t>4.6.5 Integrated Theoretical and Managerial Interpretation</w:t>
            </w:r>
            <w:r w:rsidR="00CD2133">
              <w:rPr>
                <w:noProof/>
                <w:webHidden/>
              </w:rPr>
              <w:tab/>
            </w:r>
            <w:r w:rsidR="00CD2133">
              <w:rPr>
                <w:noProof/>
                <w:webHidden/>
              </w:rPr>
              <w:fldChar w:fldCharType="begin"/>
            </w:r>
            <w:r w:rsidR="00CD2133">
              <w:rPr>
                <w:noProof/>
                <w:webHidden/>
              </w:rPr>
              <w:instrText xml:space="preserve"> PAGEREF _Toc241155978 \h </w:instrText>
            </w:r>
            <w:r w:rsidR="00CD2133">
              <w:rPr>
                <w:noProof/>
                <w:webHidden/>
              </w:rPr>
            </w:r>
            <w:r w:rsidR="00CD2133">
              <w:rPr>
                <w:noProof/>
                <w:webHidden/>
              </w:rPr>
              <w:fldChar w:fldCharType="separate"/>
            </w:r>
            <w:r w:rsidR="00CD2133">
              <w:rPr>
                <w:noProof/>
                <w:webHidden/>
              </w:rPr>
              <w:t>60</w:t>
            </w:r>
            <w:r w:rsidR="00CD2133">
              <w:rPr>
                <w:noProof/>
                <w:webHidden/>
              </w:rPr>
              <w:fldChar w:fldCharType="end"/>
            </w:r>
          </w:hyperlink>
        </w:p>
        <w:p w14:paraId="641A5767" w14:textId="107D80E7"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79" w:history="1">
            <w:r w:rsidR="00CD2133" w:rsidRPr="00E70648">
              <w:rPr>
                <w:rStyle w:val="Hyperlink"/>
                <w:noProof/>
                <w:lang w:eastAsia="en-US"/>
              </w:rPr>
              <w:t>4.7 Conclusion</w:t>
            </w:r>
            <w:r w:rsidR="00CD2133">
              <w:rPr>
                <w:noProof/>
                <w:webHidden/>
              </w:rPr>
              <w:tab/>
            </w:r>
            <w:r w:rsidR="00CD2133">
              <w:rPr>
                <w:noProof/>
                <w:webHidden/>
              </w:rPr>
              <w:fldChar w:fldCharType="begin"/>
            </w:r>
            <w:r w:rsidR="00CD2133">
              <w:rPr>
                <w:noProof/>
                <w:webHidden/>
              </w:rPr>
              <w:instrText xml:space="preserve"> PAGEREF _Toc241155979 \h </w:instrText>
            </w:r>
            <w:r w:rsidR="00CD2133">
              <w:rPr>
                <w:noProof/>
                <w:webHidden/>
              </w:rPr>
            </w:r>
            <w:r w:rsidR="00CD2133">
              <w:rPr>
                <w:noProof/>
                <w:webHidden/>
              </w:rPr>
              <w:fldChar w:fldCharType="separate"/>
            </w:r>
            <w:r w:rsidR="00CD2133">
              <w:rPr>
                <w:noProof/>
                <w:webHidden/>
              </w:rPr>
              <w:t>61</w:t>
            </w:r>
            <w:r w:rsidR="00CD2133">
              <w:rPr>
                <w:noProof/>
                <w:webHidden/>
              </w:rPr>
              <w:fldChar w:fldCharType="end"/>
            </w:r>
          </w:hyperlink>
        </w:p>
        <w:p w14:paraId="61980659" w14:textId="1161405D" w:rsidR="00CD2133" w:rsidRDefault="00BF734F">
          <w:pPr>
            <w:pStyle w:val="TOC1"/>
            <w:tabs>
              <w:tab w:val="right" w:leader="dot" w:pos="9350"/>
            </w:tabs>
            <w:rPr>
              <w:rFonts w:asciiTheme="minorHAnsi" w:eastAsiaTheme="minorEastAsia" w:hAnsiTheme="minorHAnsi" w:cstheme="minorBidi"/>
              <w:noProof/>
              <w:kern w:val="2"/>
              <w14:ligatures w14:val="standardContextual"/>
            </w:rPr>
          </w:pPr>
          <w:hyperlink w:anchor="_Toc241155980" w:history="1">
            <w:r w:rsidR="00CD2133" w:rsidRPr="00E70648">
              <w:rPr>
                <w:rStyle w:val="Hyperlink"/>
                <w:noProof/>
              </w:rPr>
              <w:t>Chapter 5: Conclusion and Recommendations</w:t>
            </w:r>
            <w:r w:rsidR="00CD2133">
              <w:rPr>
                <w:noProof/>
                <w:webHidden/>
              </w:rPr>
              <w:tab/>
            </w:r>
            <w:r w:rsidR="00CD2133">
              <w:rPr>
                <w:noProof/>
                <w:webHidden/>
              </w:rPr>
              <w:fldChar w:fldCharType="begin"/>
            </w:r>
            <w:r w:rsidR="00CD2133">
              <w:rPr>
                <w:noProof/>
                <w:webHidden/>
              </w:rPr>
              <w:instrText xml:space="preserve"> PAGEREF _Toc241155980 \h </w:instrText>
            </w:r>
            <w:r w:rsidR="00CD2133">
              <w:rPr>
                <w:noProof/>
                <w:webHidden/>
              </w:rPr>
            </w:r>
            <w:r w:rsidR="00CD2133">
              <w:rPr>
                <w:noProof/>
                <w:webHidden/>
              </w:rPr>
              <w:fldChar w:fldCharType="separate"/>
            </w:r>
            <w:r w:rsidR="00CD2133">
              <w:rPr>
                <w:noProof/>
                <w:webHidden/>
              </w:rPr>
              <w:t>63</w:t>
            </w:r>
            <w:r w:rsidR="00CD2133">
              <w:rPr>
                <w:noProof/>
                <w:webHidden/>
              </w:rPr>
              <w:fldChar w:fldCharType="end"/>
            </w:r>
          </w:hyperlink>
        </w:p>
        <w:p w14:paraId="20386ECF" w14:textId="2BDAC162"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81" w:history="1">
            <w:r w:rsidR="00CD2133" w:rsidRPr="00E70648">
              <w:rPr>
                <w:rStyle w:val="Hyperlink"/>
                <w:noProof/>
                <w:lang w:eastAsia="en-US"/>
              </w:rPr>
              <w:t>5.1 Introduction</w:t>
            </w:r>
            <w:r w:rsidR="00CD2133">
              <w:rPr>
                <w:noProof/>
                <w:webHidden/>
              </w:rPr>
              <w:tab/>
            </w:r>
            <w:r w:rsidR="00CD2133">
              <w:rPr>
                <w:noProof/>
                <w:webHidden/>
              </w:rPr>
              <w:fldChar w:fldCharType="begin"/>
            </w:r>
            <w:r w:rsidR="00CD2133">
              <w:rPr>
                <w:noProof/>
                <w:webHidden/>
              </w:rPr>
              <w:instrText xml:space="preserve"> PAGEREF _Toc241155981 \h </w:instrText>
            </w:r>
            <w:r w:rsidR="00CD2133">
              <w:rPr>
                <w:noProof/>
                <w:webHidden/>
              </w:rPr>
            </w:r>
            <w:r w:rsidR="00CD2133">
              <w:rPr>
                <w:noProof/>
                <w:webHidden/>
              </w:rPr>
              <w:fldChar w:fldCharType="separate"/>
            </w:r>
            <w:r w:rsidR="00CD2133">
              <w:rPr>
                <w:noProof/>
                <w:webHidden/>
              </w:rPr>
              <w:t>63</w:t>
            </w:r>
            <w:r w:rsidR="00CD2133">
              <w:rPr>
                <w:noProof/>
                <w:webHidden/>
              </w:rPr>
              <w:fldChar w:fldCharType="end"/>
            </w:r>
          </w:hyperlink>
        </w:p>
        <w:p w14:paraId="2FFFB2F2" w14:textId="249CB8FE"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82" w:history="1">
            <w:r w:rsidR="00CD2133" w:rsidRPr="00E70648">
              <w:rPr>
                <w:rStyle w:val="Hyperlink"/>
                <w:noProof/>
                <w:lang w:eastAsia="en-US"/>
              </w:rPr>
              <w:t>5.2 Summary of Chapters</w:t>
            </w:r>
            <w:r w:rsidR="00CD2133">
              <w:rPr>
                <w:noProof/>
                <w:webHidden/>
              </w:rPr>
              <w:tab/>
            </w:r>
            <w:r w:rsidR="00CD2133">
              <w:rPr>
                <w:noProof/>
                <w:webHidden/>
              </w:rPr>
              <w:fldChar w:fldCharType="begin"/>
            </w:r>
            <w:r w:rsidR="00CD2133">
              <w:rPr>
                <w:noProof/>
                <w:webHidden/>
              </w:rPr>
              <w:instrText xml:space="preserve"> PAGEREF _Toc241155982 \h </w:instrText>
            </w:r>
            <w:r w:rsidR="00CD2133">
              <w:rPr>
                <w:noProof/>
                <w:webHidden/>
              </w:rPr>
            </w:r>
            <w:r w:rsidR="00CD2133">
              <w:rPr>
                <w:noProof/>
                <w:webHidden/>
              </w:rPr>
              <w:fldChar w:fldCharType="separate"/>
            </w:r>
            <w:r w:rsidR="00CD2133">
              <w:rPr>
                <w:noProof/>
                <w:webHidden/>
              </w:rPr>
              <w:t>63</w:t>
            </w:r>
            <w:r w:rsidR="00CD2133">
              <w:rPr>
                <w:noProof/>
                <w:webHidden/>
              </w:rPr>
              <w:fldChar w:fldCharType="end"/>
            </w:r>
          </w:hyperlink>
        </w:p>
        <w:p w14:paraId="7F80CD25" w14:textId="0106E80A"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83" w:history="1">
            <w:r w:rsidR="00CD2133" w:rsidRPr="00E70648">
              <w:rPr>
                <w:rStyle w:val="Hyperlink"/>
                <w:noProof/>
                <w:lang w:eastAsia="en-US"/>
              </w:rPr>
              <w:t>5.2.1 Chapter 1: Research Problem and Purpose</w:t>
            </w:r>
            <w:r w:rsidR="00CD2133">
              <w:rPr>
                <w:noProof/>
                <w:webHidden/>
              </w:rPr>
              <w:tab/>
            </w:r>
            <w:r w:rsidR="00CD2133">
              <w:rPr>
                <w:noProof/>
                <w:webHidden/>
              </w:rPr>
              <w:fldChar w:fldCharType="begin"/>
            </w:r>
            <w:r w:rsidR="00CD2133">
              <w:rPr>
                <w:noProof/>
                <w:webHidden/>
              </w:rPr>
              <w:instrText xml:space="preserve"> PAGEREF _Toc241155983 \h </w:instrText>
            </w:r>
            <w:r w:rsidR="00CD2133">
              <w:rPr>
                <w:noProof/>
                <w:webHidden/>
              </w:rPr>
            </w:r>
            <w:r w:rsidR="00CD2133">
              <w:rPr>
                <w:noProof/>
                <w:webHidden/>
              </w:rPr>
              <w:fldChar w:fldCharType="separate"/>
            </w:r>
            <w:r w:rsidR="00CD2133">
              <w:rPr>
                <w:noProof/>
                <w:webHidden/>
              </w:rPr>
              <w:t>63</w:t>
            </w:r>
            <w:r w:rsidR="00CD2133">
              <w:rPr>
                <w:noProof/>
                <w:webHidden/>
              </w:rPr>
              <w:fldChar w:fldCharType="end"/>
            </w:r>
          </w:hyperlink>
        </w:p>
        <w:p w14:paraId="0B4AFF7A" w14:textId="34529F5A"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84" w:history="1">
            <w:r w:rsidR="00CD2133" w:rsidRPr="00E70648">
              <w:rPr>
                <w:rStyle w:val="Hyperlink"/>
                <w:noProof/>
                <w:lang w:eastAsia="en-US"/>
              </w:rPr>
              <w:t>5.2.2 Chapter 2: Literature and Theoretical Foundation</w:t>
            </w:r>
            <w:r w:rsidR="00CD2133">
              <w:rPr>
                <w:noProof/>
                <w:webHidden/>
              </w:rPr>
              <w:tab/>
            </w:r>
            <w:r w:rsidR="00CD2133">
              <w:rPr>
                <w:noProof/>
                <w:webHidden/>
              </w:rPr>
              <w:fldChar w:fldCharType="begin"/>
            </w:r>
            <w:r w:rsidR="00CD2133">
              <w:rPr>
                <w:noProof/>
                <w:webHidden/>
              </w:rPr>
              <w:instrText xml:space="preserve"> PAGEREF _Toc241155984 \h </w:instrText>
            </w:r>
            <w:r w:rsidR="00CD2133">
              <w:rPr>
                <w:noProof/>
                <w:webHidden/>
              </w:rPr>
            </w:r>
            <w:r w:rsidR="00CD2133">
              <w:rPr>
                <w:noProof/>
                <w:webHidden/>
              </w:rPr>
              <w:fldChar w:fldCharType="separate"/>
            </w:r>
            <w:r w:rsidR="00CD2133">
              <w:rPr>
                <w:noProof/>
                <w:webHidden/>
              </w:rPr>
              <w:t>63</w:t>
            </w:r>
            <w:r w:rsidR="00CD2133">
              <w:rPr>
                <w:noProof/>
                <w:webHidden/>
              </w:rPr>
              <w:fldChar w:fldCharType="end"/>
            </w:r>
          </w:hyperlink>
        </w:p>
        <w:p w14:paraId="5737A8AF" w14:textId="38F1DDC0"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85" w:history="1">
            <w:r w:rsidR="00CD2133" w:rsidRPr="00E70648">
              <w:rPr>
                <w:rStyle w:val="Hyperlink"/>
                <w:noProof/>
                <w:lang w:eastAsia="en-US"/>
              </w:rPr>
              <w:t>5.2.3 Chapter 3: Methodological Approach</w:t>
            </w:r>
            <w:r w:rsidR="00CD2133">
              <w:rPr>
                <w:noProof/>
                <w:webHidden/>
              </w:rPr>
              <w:tab/>
            </w:r>
            <w:r w:rsidR="00CD2133">
              <w:rPr>
                <w:noProof/>
                <w:webHidden/>
              </w:rPr>
              <w:fldChar w:fldCharType="begin"/>
            </w:r>
            <w:r w:rsidR="00CD2133">
              <w:rPr>
                <w:noProof/>
                <w:webHidden/>
              </w:rPr>
              <w:instrText xml:space="preserve"> PAGEREF _Toc241155985 \h </w:instrText>
            </w:r>
            <w:r w:rsidR="00CD2133">
              <w:rPr>
                <w:noProof/>
                <w:webHidden/>
              </w:rPr>
            </w:r>
            <w:r w:rsidR="00CD2133">
              <w:rPr>
                <w:noProof/>
                <w:webHidden/>
              </w:rPr>
              <w:fldChar w:fldCharType="separate"/>
            </w:r>
            <w:r w:rsidR="00CD2133">
              <w:rPr>
                <w:noProof/>
                <w:webHidden/>
              </w:rPr>
              <w:t>64</w:t>
            </w:r>
            <w:r w:rsidR="00CD2133">
              <w:rPr>
                <w:noProof/>
                <w:webHidden/>
              </w:rPr>
              <w:fldChar w:fldCharType="end"/>
            </w:r>
          </w:hyperlink>
        </w:p>
        <w:p w14:paraId="0D4F38B7" w14:textId="54E3BEE9"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86" w:history="1">
            <w:r w:rsidR="00CD2133" w:rsidRPr="00E70648">
              <w:rPr>
                <w:rStyle w:val="Hyperlink"/>
                <w:noProof/>
                <w:lang w:eastAsia="en-US"/>
              </w:rPr>
              <w:t>5.2.4 Chapter 4: Principal Findings</w:t>
            </w:r>
            <w:r w:rsidR="00CD2133">
              <w:rPr>
                <w:noProof/>
                <w:webHidden/>
              </w:rPr>
              <w:tab/>
            </w:r>
            <w:r w:rsidR="00CD2133">
              <w:rPr>
                <w:noProof/>
                <w:webHidden/>
              </w:rPr>
              <w:fldChar w:fldCharType="begin"/>
            </w:r>
            <w:r w:rsidR="00CD2133">
              <w:rPr>
                <w:noProof/>
                <w:webHidden/>
              </w:rPr>
              <w:instrText xml:space="preserve"> PAGEREF _Toc241155986 \h </w:instrText>
            </w:r>
            <w:r w:rsidR="00CD2133">
              <w:rPr>
                <w:noProof/>
                <w:webHidden/>
              </w:rPr>
            </w:r>
            <w:r w:rsidR="00CD2133">
              <w:rPr>
                <w:noProof/>
                <w:webHidden/>
              </w:rPr>
              <w:fldChar w:fldCharType="separate"/>
            </w:r>
            <w:r w:rsidR="00CD2133">
              <w:rPr>
                <w:noProof/>
                <w:webHidden/>
              </w:rPr>
              <w:t>64</w:t>
            </w:r>
            <w:r w:rsidR="00CD2133">
              <w:rPr>
                <w:noProof/>
                <w:webHidden/>
              </w:rPr>
              <w:fldChar w:fldCharType="end"/>
            </w:r>
          </w:hyperlink>
        </w:p>
        <w:p w14:paraId="333F709D" w14:textId="7C66019B"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87" w:history="1">
            <w:r w:rsidR="00CD2133" w:rsidRPr="00E70648">
              <w:rPr>
                <w:rStyle w:val="Hyperlink"/>
                <w:noProof/>
                <w:lang w:eastAsia="en-US"/>
              </w:rPr>
              <w:t>5.3 Recommendations</w:t>
            </w:r>
            <w:r w:rsidR="00CD2133">
              <w:rPr>
                <w:noProof/>
                <w:webHidden/>
              </w:rPr>
              <w:tab/>
            </w:r>
            <w:r w:rsidR="00CD2133">
              <w:rPr>
                <w:noProof/>
                <w:webHidden/>
              </w:rPr>
              <w:fldChar w:fldCharType="begin"/>
            </w:r>
            <w:r w:rsidR="00CD2133">
              <w:rPr>
                <w:noProof/>
                <w:webHidden/>
              </w:rPr>
              <w:instrText xml:space="preserve"> PAGEREF _Toc241155987 \h </w:instrText>
            </w:r>
            <w:r w:rsidR="00CD2133">
              <w:rPr>
                <w:noProof/>
                <w:webHidden/>
              </w:rPr>
            </w:r>
            <w:r w:rsidR="00CD2133">
              <w:rPr>
                <w:noProof/>
                <w:webHidden/>
              </w:rPr>
              <w:fldChar w:fldCharType="separate"/>
            </w:r>
            <w:r w:rsidR="00CD2133">
              <w:rPr>
                <w:noProof/>
                <w:webHidden/>
              </w:rPr>
              <w:t>65</w:t>
            </w:r>
            <w:r w:rsidR="00CD2133">
              <w:rPr>
                <w:noProof/>
                <w:webHidden/>
              </w:rPr>
              <w:fldChar w:fldCharType="end"/>
            </w:r>
          </w:hyperlink>
        </w:p>
        <w:p w14:paraId="23D0105A" w14:textId="795BBFA1"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88" w:history="1">
            <w:r w:rsidR="00CD2133" w:rsidRPr="00E70648">
              <w:rPr>
                <w:rStyle w:val="Hyperlink"/>
                <w:noProof/>
                <w:lang w:eastAsia="en-US"/>
              </w:rPr>
              <w:t>5.3.1 Integrate AI Investment with Digital-Competence Development</w:t>
            </w:r>
            <w:r w:rsidR="00CD2133">
              <w:rPr>
                <w:noProof/>
                <w:webHidden/>
              </w:rPr>
              <w:tab/>
            </w:r>
            <w:r w:rsidR="00CD2133">
              <w:rPr>
                <w:noProof/>
                <w:webHidden/>
              </w:rPr>
              <w:fldChar w:fldCharType="begin"/>
            </w:r>
            <w:r w:rsidR="00CD2133">
              <w:rPr>
                <w:noProof/>
                <w:webHidden/>
              </w:rPr>
              <w:instrText xml:space="preserve"> PAGEREF _Toc241155988 \h </w:instrText>
            </w:r>
            <w:r w:rsidR="00CD2133">
              <w:rPr>
                <w:noProof/>
                <w:webHidden/>
              </w:rPr>
            </w:r>
            <w:r w:rsidR="00CD2133">
              <w:rPr>
                <w:noProof/>
                <w:webHidden/>
              </w:rPr>
              <w:fldChar w:fldCharType="separate"/>
            </w:r>
            <w:r w:rsidR="00CD2133">
              <w:rPr>
                <w:noProof/>
                <w:webHidden/>
              </w:rPr>
              <w:t>65</w:t>
            </w:r>
            <w:r w:rsidR="00CD2133">
              <w:rPr>
                <w:noProof/>
                <w:webHidden/>
              </w:rPr>
              <w:fldChar w:fldCharType="end"/>
            </w:r>
          </w:hyperlink>
        </w:p>
        <w:p w14:paraId="001013F5" w14:textId="4A055780"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89" w:history="1">
            <w:r w:rsidR="00CD2133" w:rsidRPr="00E70648">
              <w:rPr>
                <w:rStyle w:val="Hyperlink"/>
                <w:noProof/>
                <w:lang w:eastAsia="en-US"/>
              </w:rPr>
              <w:t>5.3.2 Design AI Around Human–AI Augmentation</w:t>
            </w:r>
            <w:r w:rsidR="00CD2133">
              <w:rPr>
                <w:noProof/>
                <w:webHidden/>
              </w:rPr>
              <w:tab/>
            </w:r>
            <w:r w:rsidR="00CD2133">
              <w:rPr>
                <w:noProof/>
                <w:webHidden/>
              </w:rPr>
              <w:fldChar w:fldCharType="begin"/>
            </w:r>
            <w:r w:rsidR="00CD2133">
              <w:rPr>
                <w:noProof/>
                <w:webHidden/>
              </w:rPr>
              <w:instrText xml:space="preserve"> PAGEREF _Toc241155989 \h </w:instrText>
            </w:r>
            <w:r w:rsidR="00CD2133">
              <w:rPr>
                <w:noProof/>
                <w:webHidden/>
              </w:rPr>
            </w:r>
            <w:r w:rsidR="00CD2133">
              <w:rPr>
                <w:noProof/>
                <w:webHidden/>
              </w:rPr>
              <w:fldChar w:fldCharType="separate"/>
            </w:r>
            <w:r w:rsidR="00CD2133">
              <w:rPr>
                <w:noProof/>
                <w:webHidden/>
              </w:rPr>
              <w:t>66</w:t>
            </w:r>
            <w:r w:rsidR="00CD2133">
              <w:rPr>
                <w:noProof/>
                <w:webHidden/>
              </w:rPr>
              <w:fldChar w:fldCharType="end"/>
            </w:r>
          </w:hyperlink>
        </w:p>
        <w:p w14:paraId="03DA4785" w14:textId="6F536D8F"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90" w:history="1">
            <w:r w:rsidR="00CD2133" w:rsidRPr="00E70648">
              <w:rPr>
                <w:rStyle w:val="Hyperlink"/>
                <w:noProof/>
                <w:lang w:eastAsia="en-US"/>
              </w:rPr>
              <w:t>5.3.3 Introduce Role-Specific AI Capability Frameworks</w:t>
            </w:r>
            <w:r w:rsidR="00CD2133">
              <w:rPr>
                <w:noProof/>
                <w:webHidden/>
              </w:rPr>
              <w:tab/>
            </w:r>
            <w:r w:rsidR="00CD2133">
              <w:rPr>
                <w:noProof/>
                <w:webHidden/>
              </w:rPr>
              <w:fldChar w:fldCharType="begin"/>
            </w:r>
            <w:r w:rsidR="00CD2133">
              <w:rPr>
                <w:noProof/>
                <w:webHidden/>
              </w:rPr>
              <w:instrText xml:space="preserve"> PAGEREF _Toc241155990 \h </w:instrText>
            </w:r>
            <w:r w:rsidR="00CD2133">
              <w:rPr>
                <w:noProof/>
                <w:webHidden/>
              </w:rPr>
            </w:r>
            <w:r w:rsidR="00CD2133">
              <w:rPr>
                <w:noProof/>
                <w:webHidden/>
              </w:rPr>
              <w:fldChar w:fldCharType="separate"/>
            </w:r>
            <w:r w:rsidR="00CD2133">
              <w:rPr>
                <w:noProof/>
                <w:webHidden/>
              </w:rPr>
              <w:t>67</w:t>
            </w:r>
            <w:r w:rsidR="00CD2133">
              <w:rPr>
                <w:noProof/>
                <w:webHidden/>
              </w:rPr>
              <w:fldChar w:fldCharType="end"/>
            </w:r>
          </w:hyperlink>
        </w:p>
        <w:p w14:paraId="67F65E8E" w14:textId="69A21063"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91" w:history="1">
            <w:r w:rsidR="00CD2133" w:rsidRPr="00E70648">
              <w:rPr>
                <w:rStyle w:val="Hyperlink"/>
                <w:noProof/>
                <w:lang w:eastAsia="en-US"/>
              </w:rPr>
              <w:t>5.3.4 Measure AI Success Through Integrated Technology and Human-Capital KPIs</w:t>
            </w:r>
            <w:r w:rsidR="00CD2133">
              <w:rPr>
                <w:noProof/>
                <w:webHidden/>
              </w:rPr>
              <w:tab/>
            </w:r>
            <w:r w:rsidR="00CD2133">
              <w:rPr>
                <w:noProof/>
                <w:webHidden/>
              </w:rPr>
              <w:fldChar w:fldCharType="begin"/>
            </w:r>
            <w:r w:rsidR="00CD2133">
              <w:rPr>
                <w:noProof/>
                <w:webHidden/>
              </w:rPr>
              <w:instrText xml:space="preserve"> PAGEREF _Toc241155991 \h </w:instrText>
            </w:r>
            <w:r w:rsidR="00CD2133">
              <w:rPr>
                <w:noProof/>
                <w:webHidden/>
              </w:rPr>
            </w:r>
            <w:r w:rsidR="00CD2133">
              <w:rPr>
                <w:noProof/>
                <w:webHidden/>
              </w:rPr>
              <w:fldChar w:fldCharType="separate"/>
            </w:r>
            <w:r w:rsidR="00CD2133">
              <w:rPr>
                <w:noProof/>
                <w:webHidden/>
              </w:rPr>
              <w:t>67</w:t>
            </w:r>
            <w:r w:rsidR="00CD2133">
              <w:rPr>
                <w:noProof/>
                <w:webHidden/>
              </w:rPr>
              <w:fldChar w:fldCharType="end"/>
            </w:r>
          </w:hyperlink>
        </w:p>
        <w:p w14:paraId="71965FA5" w14:textId="23F7348E"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92" w:history="1">
            <w:r w:rsidR="00CD2133" w:rsidRPr="00E70648">
              <w:rPr>
                <w:rStyle w:val="Hyperlink"/>
                <w:noProof/>
                <w:lang w:eastAsia="en-US"/>
              </w:rPr>
              <w:t>5.4 Limitations</w:t>
            </w:r>
            <w:r w:rsidR="00CD2133">
              <w:rPr>
                <w:noProof/>
                <w:webHidden/>
              </w:rPr>
              <w:tab/>
            </w:r>
            <w:r w:rsidR="00CD2133">
              <w:rPr>
                <w:noProof/>
                <w:webHidden/>
              </w:rPr>
              <w:fldChar w:fldCharType="begin"/>
            </w:r>
            <w:r w:rsidR="00CD2133">
              <w:rPr>
                <w:noProof/>
                <w:webHidden/>
              </w:rPr>
              <w:instrText xml:space="preserve"> PAGEREF _Toc241155992 \h </w:instrText>
            </w:r>
            <w:r w:rsidR="00CD2133">
              <w:rPr>
                <w:noProof/>
                <w:webHidden/>
              </w:rPr>
            </w:r>
            <w:r w:rsidR="00CD2133">
              <w:rPr>
                <w:noProof/>
                <w:webHidden/>
              </w:rPr>
              <w:fldChar w:fldCharType="separate"/>
            </w:r>
            <w:r w:rsidR="00CD2133">
              <w:rPr>
                <w:noProof/>
                <w:webHidden/>
              </w:rPr>
              <w:t>69</w:t>
            </w:r>
            <w:r w:rsidR="00CD2133">
              <w:rPr>
                <w:noProof/>
                <w:webHidden/>
              </w:rPr>
              <w:fldChar w:fldCharType="end"/>
            </w:r>
          </w:hyperlink>
        </w:p>
        <w:p w14:paraId="30E02073" w14:textId="445B2800"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93" w:history="1">
            <w:r w:rsidR="00CD2133" w:rsidRPr="00E70648">
              <w:rPr>
                <w:rStyle w:val="Hyperlink"/>
                <w:noProof/>
                <w:lang w:eastAsia="en-US"/>
              </w:rPr>
              <w:t>5.4.1 Cross-Sectional Research Design</w:t>
            </w:r>
            <w:r w:rsidR="00CD2133">
              <w:rPr>
                <w:noProof/>
                <w:webHidden/>
              </w:rPr>
              <w:tab/>
            </w:r>
            <w:r w:rsidR="00CD2133">
              <w:rPr>
                <w:noProof/>
                <w:webHidden/>
              </w:rPr>
              <w:fldChar w:fldCharType="begin"/>
            </w:r>
            <w:r w:rsidR="00CD2133">
              <w:rPr>
                <w:noProof/>
                <w:webHidden/>
              </w:rPr>
              <w:instrText xml:space="preserve"> PAGEREF _Toc241155993 \h </w:instrText>
            </w:r>
            <w:r w:rsidR="00CD2133">
              <w:rPr>
                <w:noProof/>
                <w:webHidden/>
              </w:rPr>
            </w:r>
            <w:r w:rsidR="00CD2133">
              <w:rPr>
                <w:noProof/>
                <w:webHidden/>
              </w:rPr>
              <w:fldChar w:fldCharType="separate"/>
            </w:r>
            <w:r w:rsidR="00CD2133">
              <w:rPr>
                <w:noProof/>
                <w:webHidden/>
              </w:rPr>
              <w:t>69</w:t>
            </w:r>
            <w:r w:rsidR="00CD2133">
              <w:rPr>
                <w:noProof/>
                <w:webHidden/>
              </w:rPr>
              <w:fldChar w:fldCharType="end"/>
            </w:r>
          </w:hyperlink>
        </w:p>
        <w:p w14:paraId="214997A6" w14:textId="280E4285"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94" w:history="1">
            <w:r w:rsidR="00CD2133" w:rsidRPr="00E70648">
              <w:rPr>
                <w:rStyle w:val="Hyperlink"/>
                <w:noProof/>
                <w:lang w:eastAsia="en-US"/>
              </w:rPr>
              <w:t>5.4.2 Self-Reported Measurement and Common-Method Variance</w:t>
            </w:r>
            <w:r w:rsidR="00CD2133">
              <w:rPr>
                <w:noProof/>
                <w:webHidden/>
              </w:rPr>
              <w:tab/>
            </w:r>
            <w:r w:rsidR="00CD2133">
              <w:rPr>
                <w:noProof/>
                <w:webHidden/>
              </w:rPr>
              <w:fldChar w:fldCharType="begin"/>
            </w:r>
            <w:r w:rsidR="00CD2133">
              <w:rPr>
                <w:noProof/>
                <w:webHidden/>
              </w:rPr>
              <w:instrText xml:space="preserve"> PAGEREF _Toc241155994 \h </w:instrText>
            </w:r>
            <w:r w:rsidR="00CD2133">
              <w:rPr>
                <w:noProof/>
                <w:webHidden/>
              </w:rPr>
            </w:r>
            <w:r w:rsidR="00CD2133">
              <w:rPr>
                <w:noProof/>
                <w:webHidden/>
              </w:rPr>
              <w:fldChar w:fldCharType="separate"/>
            </w:r>
            <w:r w:rsidR="00CD2133">
              <w:rPr>
                <w:noProof/>
                <w:webHidden/>
              </w:rPr>
              <w:t>70</w:t>
            </w:r>
            <w:r w:rsidR="00CD2133">
              <w:rPr>
                <w:noProof/>
                <w:webHidden/>
              </w:rPr>
              <w:fldChar w:fldCharType="end"/>
            </w:r>
          </w:hyperlink>
        </w:p>
        <w:p w14:paraId="1F4B73CE" w14:textId="5A2374E1"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95" w:history="1">
            <w:r w:rsidR="00CD2133" w:rsidRPr="00E70648">
              <w:rPr>
                <w:rStyle w:val="Hyperlink"/>
                <w:noProof/>
                <w:lang w:eastAsia="en-US"/>
              </w:rPr>
              <w:t>5.4.3 Sampling and Generalisability</w:t>
            </w:r>
            <w:r w:rsidR="00CD2133">
              <w:rPr>
                <w:noProof/>
                <w:webHidden/>
              </w:rPr>
              <w:tab/>
            </w:r>
            <w:r w:rsidR="00CD2133">
              <w:rPr>
                <w:noProof/>
                <w:webHidden/>
              </w:rPr>
              <w:fldChar w:fldCharType="begin"/>
            </w:r>
            <w:r w:rsidR="00CD2133">
              <w:rPr>
                <w:noProof/>
                <w:webHidden/>
              </w:rPr>
              <w:instrText xml:space="preserve"> PAGEREF _Toc241155995 \h </w:instrText>
            </w:r>
            <w:r w:rsidR="00CD2133">
              <w:rPr>
                <w:noProof/>
                <w:webHidden/>
              </w:rPr>
            </w:r>
            <w:r w:rsidR="00CD2133">
              <w:rPr>
                <w:noProof/>
                <w:webHidden/>
              </w:rPr>
              <w:fldChar w:fldCharType="separate"/>
            </w:r>
            <w:r w:rsidR="00CD2133">
              <w:rPr>
                <w:noProof/>
                <w:webHidden/>
              </w:rPr>
              <w:t>70</w:t>
            </w:r>
            <w:r w:rsidR="00CD2133">
              <w:rPr>
                <w:noProof/>
                <w:webHidden/>
              </w:rPr>
              <w:fldChar w:fldCharType="end"/>
            </w:r>
          </w:hyperlink>
        </w:p>
        <w:p w14:paraId="2CA657AA" w14:textId="68064616" w:rsidR="00CD2133" w:rsidRDefault="00BF734F">
          <w:pPr>
            <w:pStyle w:val="TOC3"/>
            <w:tabs>
              <w:tab w:val="right" w:leader="dot" w:pos="9350"/>
            </w:tabs>
            <w:rPr>
              <w:rFonts w:asciiTheme="minorHAnsi" w:eastAsiaTheme="minorEastAsia" w:hAnsiTheme="minorHAnsi" w:cstheme="minorBidi"/>
              <w:noProof/>
              <w:kern w:val="2"/>
              <w14:ligatures w14:val="standardContextual"/>
            </w:rPr>
          </w:pPr>
          <w:hyperlink w:anchor="_Toc241155996" w:history="1">
            <w:r w:rsidR="00CD2133" w:rsidRPr="00E70648">
              <w:rPr>
                <w:rStyle w:val="Hyperlink"/>
                <w:noProof/>
                <w:lang w:eastAsia="en-US"/>
              </w:rPr>
              <w:t>5.4.4 Measurement and Mediation Limitations</w:t>
            </w:r>
            <w:r w:rsidR="00CD2133">
              <w:rPr>
                <w:noProof/>
                <w:webHidden/>
              </w:rPr>
              <w:tab/>
            </w:r>
            <w:r w:rsidR="00CD2133">
              <w:rPr>
                <w:noProof/>
                <w:webHidden/>
              </w:rPr>
              <w:fldChar w:fldCharType="begin"/>
            </w:r>
            <w:r w:rsidR="00CD2133">
              <w:rPr>
                <w:noProof/>
                <w:webHidden/>
              </w:rPr>
              <w:instrText xml:space="preserve"> PAGEREF _Toc241155996 \h </w:instrText>
            </w:r>
            <w:r w:rsidR="00CD2133">
              <w:rPr>
                <w:noProof/>
                <w:webHidden/>
              </w:rPr>
            </w:r>
            <w:r w:rsidR="00CD2133">
              <w:rPr>
                <w:noProof/>
                <w:webHidden/>
              </w:rPr>
              <w:fldChar w:fldCharType="separate"/>
            </w:r>
            <w:r w:rsidR="00CD2133">
              <w:rPr>
                <w:noProof/>
                <w:webHidden/>
              </w:rPr>
              <w:t>71</w:t>
            </w:r>
            <w:r w:rsidR="00CD2133">
              <w:rPr>
                <w:noProof/>
                <w:webHidden/>
              </w:rPr>
              <w:fldChar w:fldCharType="end"/>
            </w:r>
          </w:hyperlink>
        </w:p>
        <w:p w14:paraId="047DE695" w14:textId="06F2A713"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5997" w:history="1">
            <w:r w:rsidR="00CD2133" w:rsidRPr="00E70648">
              <w:rPr>
                <w:rStyle w:val="Hyperlink"/>
                <w:noProof/>
                <w:lang w:eastAsia="en-US"/>
              </w:rPr>
              <w:t>5.5 Conclusion</w:t>
            </w:r>
            <w:r w:rsidR="00CD2133">
              <w:rPr>
                <w:noProof/>
                <w:webHidden/>
              </w:rPr>
              <w:tab/>
            </w:r>
            <w:r w:rsidR="00CD2133">
              <w:rPr>
                <w:noProof/>
                <w:webHidden/>
              </w:rPr>
              <w:fldChar w:fldCharType="begin"/>
            </w:r>
            <w:r w:rsidR="00CD2133">
              <w:rPr>
                <w:noProof/>
                <w:webHidden/>
              </w:rPr>
              <w:instrText xml:space="preserve"> PAGEREF _Toc241155997 \h </w:instrText>
            </w:r>
            <w:r w:rsidR="00CD2133">
              <w:rPr>
                <w:noProof/>
                <w:webHidden/>
              </w:rPr>
            </w:r>
            <w:r w:rsidR="00CD2133">
              <w:rPr>
                <w:noProof/>
                <w:webHidden/>
              </w:rPr>
              <w:fldChar w:fldCharType="separate"/>
            </w:r>
            <w:r w:rsidR="00CD2133">
              <w:rPr>
                <w:noProof/>
                <w:webHidden/>
              </w:rPr>
              <w:t>71</w:t>
            </w:r>
            <w:r w:rsidR="00CD2133">
              <w:rPr>
                <w:noProof/>
                <w:webHidden/>
              </w:rPr>
              <w:fldChar w:fldCharType="end"/>
            </w:r>
          </w:hyperlink>
        </w:p>
        <w:p w14:paraId="6D03A317" w14:textId="42B2A2BF" w:rsidR="00CD2133" w:rsidRDefault="00BF734F">
          <w:pPr>
            <w:pStyle w:val="TOC1"/>
            <w:tabs>
              <w:tab w:val="right" w:leader="dot" w:pos="9350"/>
            </w:tabs>
            <w:rPr>
              <w:rFonts w:asciiTheme="minorHAnsi" w:eastAsiaTheme="minorEastAsia" w:hAnsiTheme="minorHAnsi" w:cstheme="minorBidi"/>
              <w:noProof/>
              <w:kern w:val="2"/>
              <w14:ligatures w14:val="standardContextual"/>
            </w:rPr>
          </w:pPr>
          <w:hyperlink w:anchor="_Toc241155998" w:history="1">
            <w:r w:rsidR="00CD2133" w:rsidRPr="00E70648">
              <w:rPr>
                <w:rStyle w:val="Hyperlink"/>
                <w:noProof/>
              </w:rPr>
              <w:t>6. Reference</w:t>
            </w:r>
            <w:r w:rsidR="00CD2133">
              <w:rPr>
                <w:noProof/>
                <w:webHidden/>
              </w:rPr>
              <w:tab/>
            </w:r>
            <w:r w:rsidR="00CD2133">
              <w:rPr>
                <w:noProof/>
                <w:webHidden/>
              </w:rPr>
              <w:fldChar w:fldCharType="begin"/>
            </w:r>
            <w:r w:rsidR="00CD2133">
              <w:rPr>
                <w:noProof/>
                <w:webHidden/>
              </w:rPr>
              <w:instrText xml:space="preserve"> PAGEREF _Toc241155998 \h </w:instrText>
            </w:r>
            <w:r w:rsidR="00CD2133">
              <w:rPr>
                <w:noProof/>
                <w:webHidden/>
              </w:rPr>
            </w:r>
            <w:r w:rsidR="00CD2133">
              <w:rPr>
                <w:noProof/>
                <w:webHidden/>
              </w:rPr>
              <w:fldChar w:fldCharType="separate"/>
            </w:r>
            <w:r w:rsidR="00CD2133">
              <w:rPr>
                <w:noProof/>
                <w:webHidden/>
              </w:rPr>
              <w:t>73</w:t>
            </w:r>
            <w:r w:rsidR="00CD2133">
              <w:rPr>
                <w:noProof/>
                <w:webHidden/>
              </w:rPr>
              <w:fldChar w:fldCharType="end"/>
            </w:r>
          </w:hyperlink>
        </w:p>
        <w:p w14:paraId="3F9495B4" w14:textId="16B888DB" w:rsidR="00CD2133" w:rsidRDefault="00BF734F">
          <w:pPr>
            <w:pStyle w:val="TOC1"/>
            <w:tabs>
              <w:tab w:val="right" w:leader="dot" w:pos="9350"/>
            </w:tabs>
            <w:rPr>
              <w:rFonts w:asciiTheme="minorHAnsi" w:eastAsiaTheme="minorEastAsia" w:hAnsiTheme="minorHAnsi" w:cstheme="minorBidi"/>
              <w:noProof/>
              <w:kern w:val="2"/>
              <w14:ligatures w14:val="standardContextual"/>
            </w:rPr>
          </w:pPr>
          <w:hyperlink w:anchor="_Toc241155999" w:history="1">
            <w:r w:rsidR="00CD2133" w:rsidRPr="00E70648">
              <w:rPr>
                <w:rStyle w:val="Hyperlink"/>
                <w:noProof/>
              </w:rPr>
              <w:t>7. Appendix</w:t>
            </w:r>
            <w:r w:rsidR="00CD2133">
              <w:rPr>
                <w:noProof/>
                <w:webHidden/>
              </w:rPr>
              <w:tab/>
            </w:r>
            <w:r w:rsidR="00CD2133">
              <w:rPr>
                <w:noProof/>
                <w:webHidden/>
              </w:rPr>
              <w:fldChar w:fldCharType="begin"/>
            </w:r>
            <w:r w:rsidR="00CD2133">
              <w:rPr>
                <w:noProof/>
                <w:webHidden/>
              </w:rPr>
              <w:instrText xml:space="preserve"> PAGEREF _Toc241155999 \h </w:instrText>
            </w:r>
            <w:r w:rsidR="00CD2133">
              <w:rPr>
                <w:noProof/>
                <w:webHidden/>
              </w:rPr>
            </w:r>
            <w:r w:rsidR="00CD2133">
              <w:rPr>
                <w:noProof/>
                <w:webHidden/>
              </w:rPr>
              <w:fldChar w:fldCharType="separate"/>
            </w:r>
            <w:r w:rsidR="00CD2133">
              <w:rPr>
                <w:noProof/>
                <w:webHidden/>
              </w:rPr>
              <w:t>86</w:t>
            </w:r>
            <w:r w:rsidR="00CD2133">
              <w:rPr>
                <w:noProof/>
                <w:webHidden/>
              </w:rPr>
              <w:fldChar w:fldCharType="end"/>
            </w:r>
          </w:hyperlink>
        </w:p>
        <w:p w14:paraId="423FE70B" w14:textId="603D481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0" w:history="1">
            <w:r w:rsidR="00CD2133" w:rsidRPr="00E70648">
              <w:rPr>
                <w:rStyle w:val="Hyperlink"/>
                <w:noProof/>
                <w:lang w:eastAsia="en-US"/>
              </w:rPr>
              <w:t>Appendix A: Dissertation Supervision Record</w:t>
            </w:r>
            <w:r w:rsidR="00CD2133">
              <w:rPr>
                <w:noProof/>
                <w:webHidden/>
              </w:rPr>
              <w:tab/>
            </w:r>
            <w:r w:rsidR="00CD2133">
              <w:rPr>
                <w:noProof/>
                <w:webHidden/>
              </w:rPr>
              <w:fldChar w:fldCharType="begin"/>
            </w:r>
            <w:r w:rsidR="00CD2133">
              <w:rPr>
                <w:noProof/>
                <w:webHidden/>
              </w:rPr>
              <w:instrText xml:space="preserve"> PAGEREF _Toc241156000 \h </w:instrText>
            </w:r>
            <w:r w:rsidR="00CD2133">
              <w:rPr>
                <w:noProof/>
                <w:webHidden/>
              </w:rPr>
            </w:r>
            <w:r w:rsidR="00CD2133">
              <w:rPr>
                <w:noProof/>
                <w:webHidden/>
              </w:rPr>
              <w:fldChar w:fldCharType="separate"/>
            </w:r>
            <w:r w:rsidR="00CD2133">
              <w:rPr>
                <w:noProof/>
                <w:webHidden/>
              </w:rPr>
              <w:t>86</w:t>
            </w:r>
            <w:r w:rsidR="00CD2133">
              <w:rPr>
                <w:noProof/>
                <w:webHidden/>
              </w:rPr>
              <w:fldChar w:fldCharType="end"/>
            </w:r>
          </w:hyperlink>
        </w:p>
        <w:p w14:paraId="288F63DE" w14:textId="79C1E7C4"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1" w:history="1">
            <w:r w:rsidR="00CD2133" w:rsidRPr="00E70648">
              <w:rPr>
                <w:rStyle w:val="Hyperlink"/>
                <w:noProof/>
                <w:lang w:eastAsia="en-US"/>
              </w:rPr>
              <w:t>Appendix B: Research Questionnaire</w:t>
            </w:r>
            <w:r w:rsidR="00CD2133">
              <w:rPr>
                <w:noProof/>
                <w:webHidden/>
              </w:rPr>
              <w:tab/>
            </w:r>
            <w:r w:rsidR="00CD2133">
              <w:rPr>
                <w:noProof/>
                <w:webHidden/>
              </w:rPr>
              <w:fldChar w:fldCharType="begin"/>
            </w:r>
            <w:r w:rsidR="00CD2133">
              <w:rPr>
                <w:noProof/>
                <w:webHidden/>
              </w:rPr>
              <w:instrText xml:space="preserve"> PAGEREF _Toc241156001 \h </w:instrText>
            </w:r>
            <w:r w:rsidR="00CD2133">
              <w:rPr>
                <w:noProof/>
                <w:webHidden/>
              </w:rPr>
            </w:r>
            <w:r w:rsidR="00CD2133">
              <w:rPr>
                <w:noProof/>
                <w:webHidden/>
              </w:rPr>
              <w:fldChar w:fldCharType="separate"/>
            </w:r>
            <w:r w:rsidR="00CD2133">
              <w:rPr>
                <w:noProof/>
                <w:webHidden/>
              </w:rPr>
              <w:t>86</w:t>
            </w:r>
            <w:r w:rsidR="00CD2133">
              <w:rPr>
                <w:noProof/>
                <w:webHidden/>
              </w:rPr>
              <w:fldChar w:fldCharType="end"/>
            </w:r>
          </w:hyperlink>
        </w:p>
        <w:p w14:paraId="1FF71172" w14:textId="128A5784"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2" w:history="1">
            <w:r w:rsidR="00CD2133" w:rsidRPr="00E70648">
              <w:rPr>
                <w:rStyle w:val="Hyperlink"/>
                <w:noProof/>
                <w:lang w:eastAsia="en-US"/>
              </w:rPr>
              <w:t>Appendix C: Participant Information Sheet</w:t>
            </w:r>
            <w:r w:rsidR="00CD2133">
              <w:rPr>
                <w:noProof/>
                <w:webHidden/>
              </w:rPr>
              <w:tab/>
            </w:r>
            <w:r w:rsidR="00CD2133">
              <w:rPr>
                <w:noProof/>
                <w:webHidden/>
              </w:rPr>
              <w:fldChar w:fldCharType="begin"/>
            </w:r>
            <w:r w:rsidR="00CD2133">
              <w:rPr>
                <w:noProof/>
                <w:webHidden/>
              </w:rPr>
              <w:instrText xml:space="preserve"> PAGEREF _Toc241156002 \h </w:instrText>
            </w:r>
            <w:r w:rsidR="00CD2133">
              <w:rPr>
                <w:noProof/>
                <w:webHidden/>
              </w:rPr>
            </w:r>
            <w:r w:rsidR="00CD2133">
              <w:rPr>
                <w:noProof/>
                <w:webHidden/>
              </w:rPr>
              <w:fldChar w:fldCharType="separate"/>
            </w:r>
            <w:r w:rsidR="00CD2133">
              <w:rPr>
                <w:noProof/>
                <w:webHidden/>
              </w:rPr>
              <w:t>86</w:t>
            </w:r>
            <w:r w:rsidR="00CD2133">
              <w:rPr>
                <w:noProof/>
                <w:webHidden/>
              </w:rPr>
              <w:fldChar w:fldCharType="end"/>
            </w:r>
          </w:hyperlink>
        </w:p>
        <w:p w14:paraId="6464F510" w14:textId="10252E6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3" w:history="1">
            <w:r w:rsidR="00CD2133" w:rsidRPr="00E70648">
              <w:rPr>
                <w:rStyle w:val="Hyperlink"/>
                <w:noProof/>
                <w:lang w:eastAsia="en-US"/>
              </w:rPr>
              <w:t>Appendix D: Participant Consent Form</w:t>
            </w:r>
            <w:r w:rsidR="00CD2133">
              <w:rPr>
                <w:noProof/>
                <w:webHidden/>
              </w:rPr>
              <w:tab/>
            </w:r>
            <w:r w:rsidR="00CD2133">
              <w:rPr>
                <w:noProof/>
                <w:webHidden/>
              </w:rPr>
              <w:fldChar w:fldCharType="begin"/>
            </w:r>
            <w:r w:rsidR="00CD2133">
              <w:rPr>
                <w:noProof/>
                <w:webHidden/>
              </w:rPr>
              <w:instrText xml:space="preserve"> PAGEREF _Toc241156003 \h </w:instrText>
            </w:r>
            <w:r w:rsidR="00CD2133">
              <w:rPr>
                <w:noProof/>
                <w:webHidden/>
              </w:rPr>
            </w:r>
            <w:r w:rsidR="00CD2133">
              <w:rPr>
                <w:noProof/>
                <w:webHidden/>
              </w:rPr>
              <w:fldChar w:fldCharType="separate"/>
            </w:r>
            <w:r w:rsidR="00CD2133">
              <w:rPr>
                <w:noProof/>
                <w:webHidden/>
              </w:rPr>
              <w:t>90</w:t>
            </w:r>
            <w:r w:rsidR="00CD2133">
              <w:rPr>
                <w:noProof/>
                <w:webHidden/>
              </w:rPr>
              <w:fldChar w:fldCharType="end"/>
            </w:r>
          </w:hyperlink>
        </w:p>
        <w:p w14:paraId="101A5EED" w14:textId="384AD876"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4" w:history="1">
            <w:r w:rsidR="00CD2133" w:rsidRPr="00E70648">
              <w:rPr>
                <w:rStyle w:val="Hyperlink"/>
                <w:noProof/>
                <w:lang w:eastAsia="en-US"/>
              </w:rPr>
              <w:t>Appendix E: Approved Ethics Form</w:t>
            </w:r>
            <w:r w:rsidR="00CD2133">
              <w:rPr>
                <w:noProof/>
                <w:webHidden/>
              </w:rPr>
              <w:tab/>
            </w:r>
            <w:r w:rsidR="00CD2133">
              <w:rPr>
                <w:noProof/>
                <w:webHidden/>
              </w:rPr>
              <w:fldChar w:fldCharType="begin"/>
            </w:r>
            <w:r w:rsidR="00CD2133">
              <w:rPr>
                <w:noProof/>
                <w:webHidden/>
              </w:rPr>
              <w:instrText xml:space="preserve"> PAGEREF _Toc241156004 \h </w:instrText>
            </w:r>
            <w:r w:rsidR="00CD2133">
              <w:rPr>
                <w:noProof/>
                <w:webHidden/>
              </w:rPr>
            </w:r>
            <w:r w:rsidR="00CD2133">
              <w:rPr>
                <w:noProof/>
                <w:webHidden/>
              </w:rPr>
              <w:fldChar w:fldCharType="separate"/>
            </w:r>
            <w:r w:rsidR="00CD2133">
              <w:rPr>
                <w:noProof/>
                <w:webHidden/>
              </w:rPr>
              <w:t>92</w:t>
            </w:r>
            <w:r w:rsidR="00CD2133">
              <w:rPr>
                <w:noProof/>
                <w:webHidden/>
              </w:rPr>
              <w:fldChar w:fldCharType="end"/>
            </w:r>
          </w:hyperlink>
        </w:p>
        <w:p w14:paraId="5EB86417" w14:textId="1D58706E"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5" w:history="1">
            <w:r w:rsidR="00CD2133" w:rsidRPr="00E70648">
              <w:rPr>
                <w:rStyle w:val="Hyperlink"/>
                <w:noProof/>
                <w:lang w:eastAsia="en-US"/>
              </w:rPr>
              <w:t>Appendix F: Questionnaire Response Dataset</w:t>
            </w:r>
            <w:r w:rsidR="00CD2133">
              <w:rPr>
                <w:noProof/>
                <w:webHidden/>
              </w:rPr>
              <w:tab/>
            </w:r>
            <w:r w:rsidR="00CD2133">
              <w:rPr>
                <w:noProof/>
                <w:webHidden/>
              </w:rPr>
              <w:fldChar w:fldCharType="begin"/>
            </w:r>
            <w:r w:rsidR="00CD2133">
              <w:rPr>
                <w:noProof/>
                <w:webHidden/>
              </w:rPr>
              <w:instrText xml:space="preserve"> PAGEREF _Toc241156005 \h </w:instrText>
            </w:r>
            <w:r w:rsidR="00CD2133">
              <w:rPr>
                <w:noProof/>
                <w:webHidden/>
              </w:rPr>
            </w:r>
            <w:r w:rsidR="00CD2133">
              <w:rPr>
                <w:noProof/>
                <w:webHidden/>
              </w:rPr>
              <w:fldChar w:fldCharType="separate"/>
            </w:r>
            <w:r w:rsidR="00CD2133">
              <w:rPr>
                <w:noProof/>
                <w:webHidden/>
              </w:rPr>
              <w:t>92</w:t>
            </w:r>
            <w:r w:rsidR="00CD2133">
              <w:rPr>
                <w:noProof/>
                <w:webHidden/>
              </w:rPr>
              <w:fldChar w:fldCharType="end"/>
            </w:r>
          </w:hyperlink>
        </w:p>
        <w:p w14:paraId="62E4B6D2" w14:textId="3606350B"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6" w:history="1">
            <w:r w:rsidR="00CD2133" w:rsidRPr="00E70648">
              <w:rPr>
                <w:rStyle w:val="Hyperlink"/>
                <w:noProof/>
                <w:lang w:eastAsia="en-US"/>
              </w:rPr>
              <w:t>Appendix G: SPSS Data Analysis Output</w:t>
            </w:r>
            <w:r w:rsidR="00CD2133">
              <w:rPr>
                <w:noProof/>
                <w:webHidden/>
              </w:rPr>
              <w:tab/>
            </w:r>
            <w:r w:rsidR="00CD2133">
              <w:rPr>
                <w:noProof/>
                <w:webHidden/>
              </w:rPr>
              <w:fldChar w:fldCharType="begin"/>
            </w:r>
            <w:r w:rsidR="00CD2133">
              <w:rPr>
                <w:noProof/>
                <w:webHidden/>
              </w:rPr>
              <w:instrText xml:space="preserve"> PAGEREF _Toc241156006 \h </w:instrText>
            </w:r>
            <w:r w:rsidR="00CD2133">
              <w:rPr>
                <w:noProof/>
                <w:webHidden/>
              </w:rPr>
            </w:r>
            <w:r w:rsidR="00CD2133">
              <w:rPr>
                <w:noProof/>
                <w:webHidden/>
              </w:rPr>
              <w:fldChar w:fldCharType="separate"/>
            </w:r>
            <w:r w:rsidR="00CD2133">
              <w:rPr>
                <w:noProof/>
                <w:webHidden/>
              </w:rPr>
              <w:t>92</w:t>
            </w:r>
            <w:r w:rsidR="00CD2133">
              <w:rPr>
                <w:noProof/>
                <w:webHidden/>
              </w:rPr>
              <w:fldChar w:fldCharType="end"/>
            </w:r>
          </w:hyperlink>
        </w:p>
        <w:p w14:paraId="7B4688C7" w14:textId="6C012BF0"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7" w:history="1">
            <w:r w:rsidR="00CD2133" w:rsidRPr="00E70648">
              <w:rPr>
                <w:rStyle w:val="Hyperlink"/>
                <w:noProof/>
              </w:rPr>
              <w:t>Appendix H: Questionnaire Response Graphs</w:t>
            </w:r>
            <w:r w:rsidR="00CD2133">
              <w:rPr>
                <w:noProof/>
                <w:webHidden/>
              </w:rPr>
              <w:tab/>
            </w:r>
            <w:r w:rsidR="00CD2133">
              <w:rPr>
                <w:noProof/>
                <w:webHidden/>
              </w:rPr>
              <w:fldChar w:fldCharType="begin"/>
            </w:r>
            <w:r w:rsidR="00CD2133">
              <w:rPr>
                <w:noProof/>
                <w:webHidden/>
              </w:rPr>
              <w:instrText xml:space="preserve"> PAGEREF _Toc241156007 \h </w:instrText>
            </w:r>
            <w:r w:rsidR="00CD2133">
              <w:rPr>
                <w:noProof/>
                <w:webHidden/>
              </w:rPr>
            </w:r>
            <w:r w:rsidR="00CD2133">
              <w:rPr>
                <w:noProof/>
                <w:webHidden/>
              </w:rPr>
              <w:fldChar w:fldCharType="separate"/>
            </w:r>
            <w:r w:rsidR="00CD2133">
              <w:rPr>
                <w:noProof/>
                <w:webHidden/>
              </w:rPr>
              <w:t>92</w:t>
            </w:r>
            <w:r w:rsidR="00CD2133">
              <w:rPr>
                <w:noProof/>
                <w:webHidden/>
              </w:rPr>
              <w:fldChar w:fldCharType="end"/>
            </w:r>
          </w:hyperlink>
        </w:p>
        <w:p w14:paraId="5BFA291C" w14:textId="13731D72" w:rsidR="00CD2133" w:rsidRDefault="00BF734F">
          <w:pPr>
            <w:pStyle w:val="TOC2"/>
            <w:tabs>
              <w:tab w:val="right" w:leader="dot" w:pos="9350"/>
            </w:tabs>
            <w:rPr>
              <w:rFonts w:asciiTheme="minorHAnsi" w:eastAsiaTheme="minorEastAsia" w:hAnsiTheme="minorHAnsi" w:cstheme="minorBidi"/>
              <w:noProof/>
              <w:kern w:val="2"/>
              <w14:ligatures w14:val="standardContextual"/>
            </w:rPr>
          </w:pPr>
          <w:hyperlink w:anchor="_Toc241156008" w:history="1">
            <w:r w:rsidR="00CD2133" w:rsidRPr="00E70648">
              <w:rPr>
                <w:rStyle w:val="Hyperlink"/>
                <w:noProof/>
                <w:lang w:eastAsia="en-US"/>
              </w:rPr>
              <w:t>Appendix I: Approved Research Proposal</w:t>
            </w:r>
            <w:r w:rsidR="00CD2133">
              <w:rPr>
                <w:noProof/>
                <w:webHidden/>
              </w:rPr>
              <w:tab/>
            </w:r>
            <w:r w:rsidR="00CD2133">
              <w:rPr>
                <w:noProof/>
                <w:webHidden/>
              </w:rPr>
              <w:fldChar w:fldCharType="begin"/>
            </w:r>
            <w:r w:rsidR="00CD2133">
              <w:rPr>
                <w:noProof/>
                <w:webHidden/>
              </w:rPr>
              <w:instrText xml:space="preserve"> PAGEREF _Toc241156008 \h </w:instrText>
            </w:r>
            <w:r w:rsidR="00CD2133">
              <w:rPr>
                <w:noProof/>
                <w:webHidden/>
              </w:rPr>
            </w:r>
            <w:r w:rsidR="00CD2133">
              <w:rPr>
                <w:noProof/>
                <w:webHidden/>
              </w:rPr>
              <w:fldChar w:fldCharType="separate"/>
            </w:r>
            <w:r w:rsidR="00CD2133">
              <w:rPr>
                <w:noProof/>
                <w:webHidden/>
              </w:rPr>
              <w:t>93</w:t>
            </w:r>
            <w:r w:rsidR="00CD2133">
              <w:rPr>
                <w:noProof/>
                <w:webHidden/>
              </w:rPr>
              <w:fldChar w:fldCharType="end"/>
            </w:r>
          </w:hyperlink>
        </w:p>
        <w:p w14:paraId="43D28C69" w14:textId="270809E4" w:rsidR="00EA7649" w:rsidRDefault="00EA7649" w:rsidP="00EA7649">
          <w:r>
            <w:rPr>
              <w:b/>
              <w:bCs/>
              <w:noProof/>
            </w:rPr>
            <w:lastRenderedPageBreak/>
            <w:fldChar w:fldCharType="end"/>
          </w:r>
        </w:p>
      </w:sdtContent>
    </w:sdt>
    <w:p w14:paraId="74AEE27C" w14:textId="77777777" w:rsidR="00EA7649" w:rsidRDefault="00EA7649" w:rsidP="00EA7649"/>
    <w:p w14:paraId="2FFAB10D" w14:textId="1BE1549C" w:rsidR="002A0303" w:rsidRDefault="00EA7649">
      <w:pPr>
        <w:suppressAutoHyphens w:val="0"/>
        <w:autoSpaceDN/>
        <w:spacing w:after="160" w:line="259" w:lineRule="auto"/>
        <w:jc w:val="left"/>
      </w:pPr>
      <w:r>
        <w:br w:type="page"/>
      </w:r>
    </w:p>
    <w:p w14:paraId="7BB1E99D" w14:textId="5D3F4866" w:rsidR="00EA7649" w:rsidRDefault="002A0303" w:rsidP="002A0303">
      <w:pPr>
        <w:jc w:val="center"/>
        <w:rPr>
          <w:rFonts w:eastAsiaTheme="majorEastAsia" w:cstheme="majorBidi"/>
          <w:b/>
          <w:color w:val="0F4761" w:themeColor="accent1" w:themeShade="BF"/>
          <w:sz w:val="32"/>
          <w:szCs w:val="32"/>
          <w:lang w:eastAsia="en-US"/>
          <w14:ligatures w14:val="standardContextual"/>
        </w:rPr>
      </w:pPr>
      <w:r w:rsidRPr="002A0303">
        <w:rPr>
          <w:rFonts w:eastAsiaTheme="majorEastAsia" w:cstheme="majorBidi"/>
          <w:b/>
          <w:color w:val="0F4761" w:themeColor="accent1" w:themeShade="BF"/>
          <w:sz w:val="32"/>
          <w:szCs w:val="32"/>
          <w:lang w:eastAsia="en-US"/>
          <w14:ligatures w14:val="standardContextual"/>
        </w:rPr>
        <w:lastRenderedPageBreak/>
        <w:t>LIST OF TABLES</w:t>
      </w:r>
    </w:p>
    <w:p w14:paraId="028E842A" w14:textId="451CE128" w:rsidR="002A0303" w:rsidRDefault="002A0303">
      <w:pPr>
        <w:pStyle w:val="TableofFigures"/>
        <w:tabs>
          <w:tab w:val="right" w:leader="dot" w:pos="9350"/>
        </w:tabs>
        <w:rPr>
          <w:noProof/>
        </w:rPr>
      </w:pPr>
      <w:r>
        <w:rPr>
          <w:rFonts w:eastAsiaTheme="majorEastAsia"/>
          <w:lang w:eastAsia="en-US"/>
        </w:rPr>
        <w:fldChar w:fldCharType="begin"/>
      </w:r>
      <w:r>
        <w:rPr>
          <w:rFonts w:eastAsiaTheme="majorEastAsia"/>
          <w:lang w:eastAsia="en-US"/>
        </w:rPr>
        <w:instrText xml:space="preserve"> TOC \h \z \c "Table" </w:instrText>
      </w:r>
      <w:r>
        <w:rPr>
          <w:rFonts w:eastAsiaTheme="majorEastAsia"/>
          <w:lang w:eastAsia="en-US"/>
        </w:rPr>
        <w:fldChar w:fldCharType="separate"/>
      </w:r>
      <w:hyperlink w:anchor="_Toc241171079" w:history="1">
        <w:r w:rsidRPr="00F5018F">
          <w:rPr>
            <w:rStyle w:val="Hyperlink"/>
            <w:noProof/>
          </w:rPr>
          <w:t>Table 1.1: Core Study Constructs</w:t>
        </w:r>
        <w:r>
          <w:rPr>
            <w:noProof/>
            <w:webHidden/>
          </w:rPr>
          <w:tab/>
        </w:r>
        <w:r>
          <w:rPr>
            <w:noProof/>
            <w:webHidden/>
          </w:rPr>
          <w:fldChar w:fldCharType="begin"/>
        </w:r>
        <w:r>
          <w:rPr>
            <w:noProof/>
            <w:webHidden/>
          </w:rPr>
          <w:instrText xml:space="preserve"> PAGEREF _Toc241171079 \h </w:instrText>
        </w:r>
        <w:r>
          <w:rPr>
            <w:noProof/>
            <w:webHidden/>
          </w:rPr>
        </w:r>
        <w:r>
          <w:rPr>
            <w:noProof/>
            <w:webHidden/>
          </w:rPr>
          <w:fldChar w:fldCharType="separate"/>
        </w:r>
        <w:r>
          <w:rPr>
            <w:noProof/>
            <w:webHidden/>
          </w:rPr>
          <w:t>11</w:t>
        </w:r>
        <w:r>
          <w:rPr>
            <w:noProof/>
            <w:webHidden/>
          </w:rPr>
          <w:fldChar w:fldCharType="end"/>
        </w:r>
      </w:hyperlink>
    </w:p>
    <w:p w14:paraId="3070DDE8" w14:textId="41B4D54A" w:rsidR="002A0303" w:rsidRDefault="00BF734F">
      <w:pPr>
        <w:pStyle w:val="TableofFigures"/>
        <w:tabs>
          <w:tab w:val="right" w:leader="dot" w:pos="9350"/>
        </w:tabs>
        <w:rPr>
          <w:noProof/>
        </w:rPr>
      </w:pPr>
      <w:hyperlink w:anchor="_Toc241171080" w:history="1">
        <w:r w:rsidR="002A0303" w:rsidRPr="00F5018F">
          <w:rPr>
            <w:rStyle w:val="Hyperlink"/>
            <w:noProof/>
          </w:rPr>
          <w:t>Table 1.2: Research Gap Matrix</w:t>
        </w:r>
        <w:r w:rsidR="002A0303">
          <w:rPr>
            <w:noProof/>
            <w:webHidden/>
          </w:rPr>
          <w:tab/>
        </w:r>
        <w:r w:rsidR="002A0303">
          <w:rPr>
            <w:noProof/>
            <w:webHidden/>
          </w:rPr>
          <w:fldChar w:fldCharType="begin"/>
        </w:r>
        <w:r w:rsidR="002A0303">
          <w:rPr>
            <w:noProof/>
            <w:webHidden/>
          </w:rPr>
          <w:instrText xml:space="preserve"> PAGEREF _Toc241171080 \h </w:instrText>
        </w:r>
        <w:r w:rsidR="002A0303">
          <w:rPr>
            <w:noProof/>
            <w:webHidden/>
          </w:rPr>
        </w:r>
        <w:r w:rsidR="002A0303">
          <w:rPr>
            <w:noProof/>
            <w:webHidden/>
          </w:rPr>
          <w:fldChar w:fldCharType="separate"/>
        </w:r>
        <w:r w:rsidR="002A0303">
          <w:rPr>
            <w:noProof/>
            <w:webHidden/>
          </w:rPr>
          <w:t>12</w:t>
        </w:r>
        <w:r w:rsidR="002A0303">
          <w:rPr>
            <w:noProof/>
            <w:webHidden/>
          </w:rPr>
          <w:fldChar w:fldCharType="end"/>
        </w:r>
      </w:hyperlink>
    </w:p>
    <w:p w14:paraId="74FDCBEC" w14:textId="5E2BCA0D" w:rsidR="002A0303" w:rsidRDefault="00BF734F">
      <w:pPr>
        <w:pStyle w:val="TableofFigures"/>
        <w:tabs>
          <w:tab w:val="right" w:leader="dot" w:pos="9350"/>
        </w:tabs>
        <w:rPr>
          <w:noProof/>
        </w:rPr>
      </w:pPr>
      <w:hyperlink w:anchor="_Toc241171081" w:history="1">
        <w:r w:rsidR="002A0303" w:rsidRPr="00F5018F">
          <w:rPr>
            <w:rStyle w:val="Hyperlink"/>
            <w:noProof/>
          </w:rPr>
          <w:t>Table 2.1: Operational Dimensions of AI Adoption</w:t>
        </w:r>
        <w:r w:rsidR="002A0303">
          <w:rPr>
            <w:noProof/>
            <w:webHidden/>
          </w:rPr>
          <w:tab/>
        </w:r>
        <w:r w:rsidR="002A0303">
          <w:rPr>
            <w:noProof/>
            <w:webHidden/>
          </w:rPr>
          <w:fldChar w:fldCharType="begin"/>
        </w:r>
        <w:r w:rsidR="002A0303">
          <w:rPr>
            <w:noProof/>
            <w:webHidden/>
          </w:rPr>
          <w:instrText xml:space="preserve"> PAGEREF _Toc241171081 \h </w:instrText>
        </w:r>
        <w:r w:rsidR="002A0303">
          <w:rPr>
            <w:noProof/>
            <w:webHidden/>
          </w:rPr>
        </w:r>
        <w:r w:rsidR="002A0303">
          <w:rPr>
            <w:noProof/>
            <w:webHidden/>
          </w:rPr>
          <w:fldChar w:fldCharType="separate"/>
        </w:r>
        <w:r w:rsidR="002A0303">
          <w:rPr>
            <w:noProof/>
            <w:webHidden/>
          </w:rPr>
          <w:t>17</w:t>
        </w:r>
        <w:r w:rsidR="002A0303">
          <w:rPr>
            <w:noProof/>
            <w:webHidden/>
          </w:rPr>
          <w:fldChar w:fldCharType="end"/>
        </w:r>
      </w:hyperlink>
    </w:p>
    <w:p w14:paraId="478507E2" w14:textId="228AD710" w:rsidR="002A0303" w:rsidRDefault="00BF734F">
      <w:pPr>
        <w:pStyle w:val="TableofFigures"/>
        <w:tabs>
          <w:tab w:val="right" w:leader="dot" w:pos="9350"/>
        </w:tabs>
        <w:rPr>
          <w:noProof/>
        </w:rPr>
      </w:pPr>
      <w:hyperlink w:anchor="_Toc241171082" w:history="1">
        <w:r w:rsidR="002A0303" w:rsidRPr="00F5018F">
          <w:rPr>
            <w:rStyle w:val="Hyperlink"/>
            <w:noProof/>
          </w:rPr>
          <w:t>Table 2.2: Conceptualisation of Employee Digital Competence</w:t>
        </w:r>
        <w:r w:rsidR="002A0303">
          <w:rPr>
            <w:noProof/>
            <w:webHidden/>
          </w:rPr>
          <w:tab/>
        </w:r>
        <w:r w:rsidR="002A0303">
          <w:rPr>
            <w:noProof/>
            <w:webHidden/>
          </w:rPr>
          <w:fldChar w:fldCharType="begin"/>
        </w:r>
        <w:r w:rsidR="002A0303">
          <w:rPr>
            <w:noProof/>
            <w:webHidden/>
          </w:rPr>
          <w:instrText xml:space="preserve"> PAGEREF _Toc241171082 \h </w:instrText>
        </w:r>
        <w:r w:rsidR="002A0303">
          <w:rPr>
            <w:noProof/>
            <w:webHidden/>
          </w:rPr>
        </w:r>
        <w:r w:rsidR="002A0303">
          <w:rPr>
            <w:noProof/>
            <w:webHidden/>
          </w:rPr>
          <w:fldChar w:fldCharType="separate"/>
        </w:r>
        <w:r w:rsidR="002A0303">
          <w:rPr>
            <w:noProof/>
            <w:webHidden/>
          </w:rPr>
          <w:t>18</w:t>
        </w:r>
        <w:r w:rsidR="002A0303">
          <w:rPr>
            <w:noProof/>
            <w:webHidden/>
          </w:rPr>
          <w:fldChar w:fldCharType="end"/>
        </w:r>
      </w:hyperlink>
    </w:p>
    <w:p w14:paraId="558C3959" w14:textId="409DE2AD" w:rsidR="002A0303" w:rsidRDefault="00BF734F">
      <w:pPr>
        <w:pStyle w:val="TableofFigures"/>
        <w:tabs>
          <w:tab w:val="right" w:leader="dot" w:pos="9350"/>
        </w:tabs>
        <w:rPr>
          <w:noProof/>
        </w:rPr>
      </w:pPr>
      <w:hyperlink w:anchor="_Toc241171083" w:history="1">
        <w:r w:rsidR="002A0303" w:rsidRPr="00F5018F">
          <w:rPr>
            <w:rStyle w:val="Hyperlink"/>
            <w:noProof/>
          </w:rPr>
          <w:t>Table 2.3: Conceptualisation of Employee Performance</w:t>
        </w:r>
        <w:r w:rsidR="002A0303">
          <w:rPr>
            <w:noProof/>
            <w:webHidden/>
          </w:rPr>
          <w:tab/>
        </w:r>
        <w:r w:rsidR="002A0303">
          <w:rPr>
            <w:noProof/>
            <w:webHidden/>
          </w:rPr>
          <w:fldChar w:fldCharType="begin"/>
        </w:r>
        <w:r w:rsidR="002A0303">
          <w:rPr>
            <w:noProof/>
            <w:webHidden/>
          </w:rPr>
          <w:instrText xml:space="preserve"> PAGEREF _Toc241171083 \h </w:instrText>
        </w:r>
        <w:r w:rsidR="002A0303">
          <w:rPr>
            <w:noProof/>
            <w:webHidden/>
          </w:rPr>
        </w:r>
        <w:r w:rsidR="002A0303">
          <w:rPr>
            <w:noProof/>
            <w:webHidden/>
          </w:rPr>
          <w:fldChar w:fldCharType="separate"/>
        </w:r>
        <w:r w:rsidR="002A0303">
          <w:rPr>
            <w:noProof/>
            <w:webHidden/>
          </w:rPr>
          <w:t>19</w:t>
        </w:r>
        <w:r w:rsidR="002A0303">
          <w:rPr>
            <w:noProof/>
            <w:webHidden/>
          </w:rPr>
          <w:fldChar w:fldCharType="end"/>
        </w:r>
      </w:hyperlink>
    </w:p>
    <w:p w14:paraId="7F80F9C6" w14:textId="3D55AB67" w:rsidR="002A0303" w:rsidRDefault="00BF734F">
      <w:pPr>
        <w:pStyle w:val="TableofFigures"/>
        <w:tabs>
          <w:tab w:val="right" w:leader="dot" w:pos="9350"/>
        </w:tabs>
        <w:rPr>
          <w:noProof/>
        </w:rPr>
      </w:pPr>
      <w:hyperlink w:anchor="_Toc241171084" w:history="1">
        <w:r w:rsidR="002A0303" w:rsidRPr="00F5018F">
          <w:rPr>
            <w:rStyle w:val="Hyperlink"/>
            <w:noProof/>
          </w:rPr>
          <w:t>Table 2.4: Hypothesis Development and Alignment</w:t>
        </w:r>
        <w:r w:rsidR="002A0303">
          <w:rPr>
            <w:noProof/>
            <w:webHidden/>
          </w:rPr>
          <w:tab/>
        </w:r>
        <w:r w:rsidR="002A0303">
          <w:rPr>
            <w:noProof/>
            <w:webHidden/>
          </w:rPr>
          <w:fldChar w:fldCharType="begin"/>
        </w:r>
        <w:r w:rsidR="002A0303">
          <w:rPr>
            <w:noProof/>
            <w:webHidden/>
          </w:rPr>
          <w:instrText xml:space="preserve"> PAGEREF _Toc241171084 \h </w:instrText>
        </w:r>
        <w:r w:rsidR="002A0303">
          <w:rPr>
            <w:noProof/>
            <w:webHidden/>
          </w:rPr>
        </w:r>
        <w:r w:rsidR="002A0303">
          <w:rPr>
            <w:noProof/>
            <w:webHidden/>
          </w:rPr>
          <w:fldChar w:fldCharType="separate"/>
        </w:r>
        <w:r w:rsidR="002A0303">
          <w:rPr>
            <w:noProof/>
            <w:webHidden/>
          </w:rPr>
          <w:t>22</w:t>
        </w:r>
        <w:r w:rsidR="002A0303">
          <w:rPr>
            <w:noProof/>
            <w:webHidden/>
          </w:rPr>
          <w:fldChar w:fldCharType="end"/>
        </w:r>
      </w:hyperlink>
    </w:p>
    <w:p w14:paraId="11FB1718" w14:textId="444A0C95" w:rsidR="002A0303" w:rsidRDefault="00BF734F">
      <w:pPr>
        <w:pStyle w:val="TableofFigures"/>
        <w:tabs>
          <w:tab w:val="right" w:leader="dot" w:pos="9350"/>
        </w:tabs>
        <w:rPr>
          <w:noProof/>
        </w:rPr>
      </w:pPr>
      <w:hyperlink w:anchor="_Toc241171085" w:history="1">
        <w:r w:rsidR="002A0303" w:rsidRPr="00F5018F">
          <w:rPr>
            <w:rStyle w:val="Hyperlink"/>
            <w:noProof/>
          </w:rPr>
          <w:t>Table 2.5: Critical Literature Gap and Study Response</w:t>
        </w:r>
        <w:r w:rsidR="002A0303">
          <w:rPr>
            <w:noProof/>
            <w:webHidden/>
          </w:rPr>
          <w:tab/>
        </w:r>
        <w:r w:rsidR="002A0303">
          <w:rPr>
            <w:noProof/>
            <w:webHidden/>
          </w:rPr>
          <w:fldChar w:fldCharType="begin"/>
        </w:r>
        <w:r w:rsidR="002A0303">
          <w:rPr>
            <w:noProof/>
            <w:webHidden/>
          </w:rPr>
          <w:instrText xml:space="preserve"> PAGEREF _Toc241171085 \h </w:instrText>
        </w:r>
        <w:r w:rsidR="002A0303">
          <w:rPr>
            <w:noProof/>
            <w:webHidden/>
          </w:rPr>
        </w:r>
        <w:r w:rsidR="002A0303">
          <w:rPr>
            <w:noProof/>
            <w:webHidden/>
          </w:rPr>
          <w:fldChar w:fldCharType="separate"/>
        </w:r>
        <w:r w:rsidR="002A0303">
          <w:rPr>
            <w:noProof/>
            <w:webHidden/>
          </w:rPr>
          <w:t>23</w:t>
        </w:r>
        <w:r w:rsidR="002A0303">
          <w:rPr>
            <w:noProof/>
            <w:webHidden/>
          </w:rPr>
          <w:fldChar w:fldCharType="end"/>
        </w:r>
      </w:hyperlink>
    </w:p>
    <w:p w14:paraId="68B1B86D" w14:textId="7803C234" w:rsidR="002A0303" w:rsidRDefault="00BF734F">
      <w:pPr>
        <w:pStyle w:val="TableofFigures"/>
        <w:tabs>
          <w:tab w:val="right" w:leader="dot" w:pos="9350"/>
        </w:tabs>
        <w:rPr>
          <w:noProof/>
        </w:rPr>
      </w:pPr>
      <w:hyperlink w:anchor="_Toc241171086" w:history="1">
        <w:r w:rsidR="002A0303" w:rsidRPr="00F5018F">
          <w:rPr>
            <w:rStyle w:val="Hyperlink"/>
            <w:noProof/>
          </w:rPr>
          <w:t>Table 3.1: Application of the Research Onion</w:t>
        </w:r>
        <w:r w:rsidR="002A0303">
          <w:rPr>
            <w:noProof/>
            <w:webHidden/>
          </w:rPr>
          <w:tab/>
        </w:r>
        <w:r w:rsidR="002A0303">
          <w:rPr>
            <w:noProof/>
            <w:webHidden/>
          </w:rPr>
          <w:fldChar w:fldCharType="begin"/>
        </w:r>
        <w:r w:rsidR="002A0303">
          <w:rPr>
            <w:noProof/>
            <w:webHidden/>
          </w:rPr>
          <w:instrText xml:space="preserve"> PAGEREF _Toc241171086 \h </w:instrText>
        </w:r>
        <w:r w:rsidR="002A0303">
          <w:rPr>
            <w:noProof/>
            <w:webHidden/>
          </w:rPr>
        </w:r>
        <w:r w:rsidR="002A0303">
          <w:rPr>
            <w:noProof/>
            <w:webHidden/>
          </w:rPr>
          <w:fldChar w:fldCharType="separate"/>
        </w:r>
        <w:r w:rsidR="002A0303">
          <w:rPr>
            <w:noProof/>
            <w:webHidden/>
          </w:rPr>
          <w:t>26</w:t>
        </w:r>
        <w:r w:rsidR="002A0303">
          <w:rPr>
            <w:noProof/>
            <w:webHidden/>
          </w:rPr>
          <w:fldChar w:fldCharType="end"/>
        </w:r>
      </w:hyperlink>
    </w:p>
    <w:p w14:paraId="04FD1D18" w14:textId="4655E813" w:rsidR="002A0303" w:rsidRDefault="00BF734F">
      <w:pPr>
        <w:pStyle w:val="TableofFigures"/>
        <w:tabs>
          <w:tab w:val="right" w:leader="dot" w:pos="9350"/>
        </w:tabs>
        <w:rPr>
          <w:noProof/>
        </w:rPr>
      </w:pPr>
      <w:hyperlink w:anchor="_Toc241171087" w:history="1">
        <w:r w:rsidR="002A0303" w:rsidRPr="00F5018F">
          <w:rPr>
            <w:rStyle w:val="Hyperlink"/>
            <w:noProof/>
          </w:rPr>
          <w:t>Table 4.1: Demographic and Professional Characteristics of Respondents (N = 98)</w:t>
        </w:r>
        <w:r w:rsidR="002A0303">
          <w:rPr>
            <w:noProof/>
            <w:webHidden/>
          </w:rPr>
          <w:tab/>
        </w:r>
        <w:r w:rsidR="002A0303">
          <w:rPr>
            <w:noProof/>
            <w:webHidden/>
          </w:rPr>
          <w:fldChar w:fldCharType="begin"/>
        </w:r>
        <w:r w:rsidR="002A0303">
          <w:rPr>
            <w:noProof/>
            <w:webHidden/>
          </w:rPr>
          <w:instrText xml:space="preserve"> PAGEREF _Toc241171087 \h </w:instrText>
        </w:r>
        <w:r w:rsidR="002A0303">
          <w:rPr>
            <w:noProof/>
            <w:webHidden/>
          </w:rPr>
        </w:r>
        <w:r w:rsidR="002A0303">
          <w:rPr>
            <w:noProof/>
            <w:webHidden/>
          </w:rPr>
          <w:fldChar w:fldCharType="separate"/>
        </w:r>
        <w:r w:rsidR="002A0303">
          <w:rPr>
            <w:noProof/>
            <w:webHidden/>
          </w:rPr>
          <w:t>40</w:t>
        </w:r>
        <w:r w:rsidR="002A0303">
          <w:rPr>
            <w:noProof/>
            <w:webHidden/>
          </w:rPr>
          <w:fldChar w:fldCharType="end"/>
        </w:r>
      </w:hyperlink>
    </w:p>
    <w:p w14:paraId="7D51DFFB" w14:textId="2642787F" w:rsidR="002A0303" w:rsidRDefault="00BF734F">
      <w:pPr>
        <w:pStyle w:val="TableofFigures"/>
        <w:tabs>
          <w:tab w:val="right" w:leader="dot" w:pos="9350"/>
        </w:tabs>
        <w:rPr>
          <w:noProof/>
        </w:rPr>
      </w:pPr>
      <w:hyperlink w:anchor="_Toc241171088" w:history="1">
        <w:r w:rsidR="002A0303" w:rsidRPr="00F5018F">
          <w:rPr>
            <w:rStyle w:val="Hyperlink"/>
            <w:noProof/>
          </w:rPr>
          <w:t xml:space="preserve"> Table 4.2: Internal Consistency Reliability of the Study Constructs</w:t>
        </w:r>
        <w:r w:rsidR="002A0303">
          <w:rPr>
            <w:noProof/>
            <w:webHidden/>
          </w:rPr>
          <w:tab/>
        </w:r>
        <w:r w:rsidR="002A0303">
          <w:rPr>
            <w:noProof/>
            <w:webHidden/>
          </w:rPr>
          <w:fldChar w:fldCharType="begin"/>
        </w:r>
        <w:r w:rsidR="002A0303">
          <w:rPr>
            <w:noProof/>
            <w:webHidden/>
          </w:rPr>
          <w:instrText xml:space="preserve"> PAGEREF _Toc241171088 \h </w:instrText>
        </w:r>
        <w:r w:rsidR="002A0303">
          <w:rPr>
            <w:noProof/>
            <w:webHidden/>
          </w:rPr>
        </w:r>
        <w:r w:rsidR="002A0303">
          <w:rPr>
            <w:noProof/>
            <w:webHidden/>
          </w:rPr>
          <w:fldChar w:fldCharType="separate"/>
        </w:r>
        <w:r w:rsidR="002A0303">
          <w:rPr>
            <w:noProof/>
            <w:webHidden/>
          </w:rPr>
          <w:t>43</w:t>
        </w:r>
        <w:r w:rsidR="002A0303">
          <w:rPr>
            <w:noProof/>
            <w:webHidden/>
          </w:rPr>
          <w:fldChar w:fldCharType="end"/>
        </w:r>
      </w:hyperlink>
    </w:p>
    <w:p w14:paraId="490A9E36" w14:textId="142849CA" w:rsidR="002A0303" w:rsidRDefault="00BF734F">
      <w:pPr>
        <w:pStyle w:val="TableofFigures"/>
        <w:tabs>
          <w:tab w:val="right" w:leader="dot" w:pos="9350"/>
        </w:tabs>
        <w:rPr>
          <w:noProof/>
        </w:rPr>
      </w:pPr>
      <w:hyperlink w:anchor="_Toc241171089" w:history="1">
        <w:r w:rsidR="002A0303" w:rsidRPr="00F5018F">
          <w:rPr>
            <w:rStyle w:val="Hyperlink"/>
            <w:noProof/>
          </w:rPr>
          <w:t>Table 4.3: Descriptive Statistics of the Core Constructs</w:t>
        </w:r>
        <w:r w:rsidR="002A0303">
          <w:rPr>
            <w:noProof/>
            <w:webHidden/>
          </w:rPr>
          <w:tab/>
        </w:r>
        <w:r w:rsidR="002A0303">
          <w:rPr>
            <w:noProof/>
            <w:webHidden/>
          </w:rPr>
          <w:fldChar w:fldCharType="begin"/>
        </w:r>
        <w:r w:rsidR="002A0303">
          <w:rPr>
            <w:noProof/>
            <w:webHidden/>
          </w:rPr>
          <w:instrText xml:space="preserve"> PAGEREF _Toc241171089 \h </w:instrText>
        </w:r>
        <w:r w:rsidR="002A0303">
          <w:rPr>
            <w:noProof/>
            <w:webHidden/>
          </w:rPr>
        </w:r>
        <w:r w:rsidR="002A0303">
          <w:rPr>
            <w:noProof/>
            <w:webHidden/>
          </w:rPr>
          <w:fldChar w:fldCharType="separate"/>
        </w:r>
        <w:r w:rsidR="002A0303">
          <w:rPr>
            <w:noProof/>
            <w:webHidden/>
          </w:rPr>
          <w:t>44</w:t>
        </w:r>
        <w:r w:rsidR="002A0303">
          <w:rPr>
            <w:noProof/>
            <w:webHidden/>
          </w:rPr>
          <w:fldChar w:fldCharType="end"/>
        </w:r>
      </w:hyperlink>
    </w:p>
    <w:p w14:paraId="37646B8A" w14:textId="1ABD1CD8" w:rsidR="002A0303" w:rsidRDefault="00BF734F">
      <w:pPr>
        <w:pStyle w:val="TableofFigures"/>
        <w:tabs>
          <w:tab w:val="right" w:leader="dot" w:pos="9350"/>
        </w:tabs>
        <w:rPr>
          <w:noProof/>
        </w:rPr>
      </w:pPr>
      <w:hyperlink w:anchor="_Toc241171090" w:history="1">
        <w:r w:rsidR="002A0303" w:rsidRPr="00F5018F">
          <w:rPr>
            <w:rStyle w:val="Hyperlink"/>
            <w:noProof/>
          </w:rPr>
          <w:t>Table 4.4: Pearson Correlation Matrix</w:t>
        </w:r>
        <w:r w:rsidR="002A0303">
          <w:rPr>
            <w:noProof/>
            <w:webHidden/>
          </w:rPr>
          <w:tab/>
        </w:r>
        <w:r w:rsidR="002A0303">
          <w:rPr>
            <w:noProof/>
            <w:webHidden/>
          </w:rPr>
          <w:fldChar w:fldCharType="begin"/>
        </w:r>
        <w:r w:rsidR="002A0303">
          <w:rPr>
            <w:noProof/>
            <w:webHidden/>
          </w:rPr>
          <w:instrText xml:space="preserve"> PAGEREF _Toc241171090 \h </w:instrText>
        </w:r>
        <w:r w:rsidR="002A0303">
          <w:rPr>
            <w:noProof/>
            <w:webHidden/>
          </w:rPr>
        </w:r>
        <w:r w:rsidR="002A0303">
          <w:rPr>
            <w:noProof/>
            <w:webHidden/>
          </w:rPr>
          <w:fldChar w:fldCharType="separate"/>
        </w:r>
        <w:r w:rsidR="002A0303">
          <w:rPr>
            <w:noProof/>
            <w:webHidden/>
          </w:rPr>
          <w:t>45</w:t>
        </w:r>
        <w:r w:rsidR="002A0303">
          <w:rPr>
            <w:noProof/>
            <w:webHidden/>
          </w:rPr>
          <w:fldChar w:fldCharType="end"/>
        </w:r>
      </w:hyperlink>
    </w:p>
    <w:p w14:paraId="227E5285" w14:textId="5FC26CDC" w:rsidR="002A0303" w:rsidRDefault="00BF734F">
      <w:pPr>
        <w:pStyle w:val="TableofFigures"/>
        <w:tabs>
          <w:tab w:val="right" w:leader="dot" w:pos="9350"/>
        </w:tabs>
        <w:rPr>
          <w:noProof/>
        </w:rPr>
      </w:pPr>
      <w:hyperlink w:anchor="_Toc241171091" w:history="1">
        <w:r w:rsidR="002A0303" w:rsidRPr="00F5018F">
          <w:rPr>
            <w:rStyle w:val="Hyperlink"/>
            <w:noProof/>
          </w:rPr>
          <w:t>Table 4.5: Regression Results for H2</w:t>
        </w:r>
        <w:r w:rsidR="002A0303">
          <w:rPr>
            <w:noProof/>
            <w:webHidden/>
          </w:rPr>
          <w:tab/>
        </w:r>
        <w:r w:rsidR="002A0303">
          <w:rPr>
            <w:noProof/>
            <w:webHidden/>
          </w:rPr>
          <w:fldChar w:fldCharType="begin"/>
        </w:r>
        <w:r w:rsidR="002A0303">
          <w:rPr>
            <w:noProof/>
            <w:webHidden/>
          </w:rPr>
          <w:instrText xml:space="preserve"> PAGEREF _Toc241171091 \h </w:instrText>
        </w:r>
        <w:r w:rsidR="002A0303">
          <w:rPr>
            <w:noProof/>
            <w:webHidden/>
          </w:rPr>
        </w:r>
        <w:r w:rsidR="002A0303">
          <w:rPr>
            <w:noProof/>
            <w:webHidden/>
          </w:rPr>
          <w:fldChar w:fldCharType="separate"/>
        </w:r>
        <w:r w:rsidR="002A0303">
          <w:rPr>
            <w:noProof/>
            <w:webHidden/>
          </w:rPr>
          <w:t>47</w:t>
        </w:r>
        <w:r w:rsidR="002A0303">
          <w:rPr>
            <w:noProof/>
            <w:webHidden/>
          </w:rPr>
          <w:fldChar w:fldCharType="end"/>
        </w:r>
      </w:hyperlink>
    </w:p>
    <w:p w14:paraId="6330736F" w14:textId="0A7A314D" w:rsidR="002A0303" w:rsidRDefault="00BF734F">
      <w:pPr>
        <w:pStyle w:val="TableofFigures"/>
        <w:tabs>
          <w:tab w:val="right" w:leader="dot" w:pos="9350"/>
        </w:tabs>
        <w:rPr>
          <w:noProof/>
        </w:rPr>
      </w:pPr>
      <w:hyperlink w:anchor="_Toc241171092" w:history="1">
        <w:r w:rsidR="002A0303" w:rsidRPr="00F5018F">
          <w:rPr>
            <w:rStyle w:val="Hyperlink"/>
            <w:noProof/>
          </w:rPr>
          <w:t>Table 4.6: Regression Results for H3</w:t>
        </w:r>
        <w:r w:rsidR="002A0303">
          <w:rPr>
            <w:noProof/>
            <w:webHidden/>
          </w:rPr>
          <w:tab/>
        </w:r>
        <w:r w:rsidR="002A0303">
          <w:rPr>
            <w:noProof/>
            <w:webHidden/>
          </w:rPr>
          <w:fldChar w:fldCharType="begin"/>
        </w:r>
        <w:r w:rsidR="002A0303">
          <w:rPr>
            <w:noProof/>
            <w:webHidden/>
          </w:rPr>
          <w:instrText xml:space="preserve"> PAGEREF _Toc241171092 \h </w:instrText>
        </w:r>
        <w:r w:rsidR="002A0303">
          <w:rPr>
            <w:noProof/>
            <w:webHidden/>
          </w:rPr>
        </w:r>
        <w:r w:rsidR="002A0303">
          <w:rPr>
            <w:noProof/>
            <w:webHidden/>
          </w:rPr>
          <w:fldChar w:fldCharType="separate"/>
        </w:r>
        <w:r w:rsidR="002A0303">
          <w:rPr>
            <w:noProof/>
            <w:webHidden/>
          </w:rPr>
          <w:t>47</w:t>
        </w:r>
        <w:r w:rsidR="002A0303">
          <w:rPr>
            <w:noProof/>
            <w:webHidden/>
          </w:rPr>
          <w:fldChar w:fldCharType="end"/>
        </w:r>
      </w:hyperlink>
    </w:p>
    <w:p w14:paraId="54C94F3A" w14:textId="1CD4E9C4" w:rsidR="002A0303" w:rsidRDefault="00BF734F">
      <w:pPr>
        <w:pStyle w:val="TableofFigures"/>
        <w:tabs>
          <w:tab w:val="right" w:leader="dot" w:pos="9350"/>
        </w:tabs>
        <w:rPr>
          <w:noProof/>
        </w:rPr>
      </w:pPr>
      <w:hyperlink w:anchor="_Toc241171093" w:history="1">
        <w:r w:rsidR="002A0303" w:rsidRPr="00F5018F">
          <w:rPr>
            <w:rStyle w:val="Hyperlink"/>
            <w:noProof/>
          </w:rPr>
          <w:t>Table 4.7: Summary of Hypothesis Testing</w:t>
        </w:r>
        <w:r w:rsidR="002A0303">
          <w:rPr>
            <w:noProof/>
            <w:webHidden/>
          </w:rPr>
          <w:tab/>
        </w:r>
        <w:r w:rsidR="002A0303">
          <w:rPr>
            <w:noProof/>
            <w:webHidden/>
          </w:rPr>
          <w:fldChar w:fldCharType="begin"/>
        </w:r>
        <w:r w:rsidR="002A0303">
          <w:rPr>
            <w:noProof/>
            <w:webHidden/>
          </w:rPr>
          <w:instrText xml:space="preserve"> PAGEREF _Toc241171093 \h </w:instrText>
        </w:r>
        <w:r w:rsidR="002A0303">
          <w:rPr>
            <w:noProof/>
            <w:webHidden/>
          </w:rPr>
        </w:r>
        <w:r w:rsidR="002A0303">
          <w:rPr>
            <w:noProof/>
            <w:webHidden/>
          </w:rPr>
          <w:fldChar w:fldCharType="separate"/>
        </w:r>
        <w:r w:rsidR="002A0303">
          <w:rPr>
            <w:noProof/>
            <w:webHidden/>
          </w:rPr>
          <w:t>49</w:t>
        </w:r>
        <w:r w:rsidR="002A0303">
          <w:rPr>
            <w:noProof/>
            <w:webHidden/>
          </w:rPr>
          <w:fldChar w:fldCharType="end"/>
        </w:r>
      </w:hyperlink>
    </w:p>
    <w:p w14:paraId="49F13F1C" w14:textId="48DA20E4" w:rsidR="002A0303" w:rsidRDefault="00BF734F">
      <w:pPr>
        <w:pStyle w:val="TableofFigures"/>
        <w:tabs>
          <w:tab w:val="right" w:leader="dot" w:pos="9350"/>
        </w:tabs>
        <w:rPr>
          <w:noProof/>
        </w:rPr>
      </w:pPr>
      <w:hyperlink w:anchor="_Toc241171094" w:history="1">
        <w:r w:rsidR="002A0303" w:rsidRPr="00F5018F">
          <w:rPr>
            <w:rStyle w:val="Hyperlink"/>
            <w:noProof/>
          </w:rPr>
          <w:t>Table 5.1: Evidence-Based Recommendations for UK Banks</w:t>
        </w:r>
        <w:r w:rsidR="002A0303">
          <w:rPr>
            <w:noProof/>
            <w:webHidden/>
          </w:rPr>
          <w:tab/>
        </w:r>
        <w:r w:rsidR="002A0303">
          <w:rPr>
            <w:noProof/>
            <w:webHidden/>
          </w:rPr>
          <w:fldChar w:fldCharType="begin"/>
        </w:r>
        <w:r w:rsidR="002A0303">
          <w:rPr>
            <w:noProof/>
            <w:webHidden/>
          </w:rPr>
          <w:instrText xml:space="preserve"> PAGEREF _Toc241171094 \h </w:instrText>
        </w:r>
        <w:r w:rsidR="002A0303">
          <w:rPr>
            <w:noProof/>
            <w:webHidden/>
          </w:rPr>
        </w:r>
        <w:r w:rsidR="002A0303">
          <w:rPr>
            <w:noProof/>
            <w:webHidden/>
          </w:rPr>
          <w:fldChar w:fldCharType="separate"/>
        </w:r>
        <w:r w:rsidR="002A0303">
          <w:rPr>
            <w:noProof/>
            <w:webHidden/>
          </w:rPr>
          <w:t>60</w:t>
        </w:r>
        <w:r w:rsidR="002A0303">
          <w:rPr>
            <w:noProof/>
            <w:webHidden/>
          </w:rPr>
          <w:fldChar w:fldCharType="end"/>
        </w:r>
      </w:hyperlink>
    </w:p>
    <w:p w14:paraId="5FC95814" w14:textId="557CFC64" w:rsidR="002A0303" w:rsidRDefault="002A0303" w:rsidP="002A0303">
      <w:pPr>
        <w:rPr>
          <w:rFonts w:eastAsiaTheme="majorEastAsia"/>
          <w:lang w:eastAsia="en-US"/>
        </w:rPr>
      </w:pPr>
      <w:r>
        <w:rPr>
          <w:rFonts w:eastAsiaTheme="majorEastAsia"/>
          <w:lang w:eastAsia="en-US"/>
        </w:rPr>
        <w:fldChar w:fldCharType="end"/>
      </w:r>
    </w:p>
    <w:p w14:paraId="36EB7B92" w14:textId="1EAD6EF5" w:rsidR="007D4AF4" w:rsidRDefault="007D4AF4" w:rsidP="002A0303">
      <w:pPr>
        <w:rPr>
          <w:rFonts w:eastAsiaTheme="majorEastAsia"/>
          <w:lang w:eastAsia="en-US"/>
        </w:rPr>
      </w:pPr>
    </w:p>
    <w:p w14:paraId="7E867CF3" w14:textId="3807D035" w:rsidR="007D4AF4" w:rsidRDefault="007D4AF4" w:rsidP="002A0303">
      <w:pPr>
        <w:rPr>
          <w:rFonts w:eastAsiaTheme="majorEastAsia"/>
          <w:lang w:eastAsia="en-US"/>
        </w:rPr>
      </w:pPr>
    </w:p>
    <w:p w14:paraId="1ECB54BA" w14:textId="77777777" w:rsidR="007D4AF4" w:rsidRPr="002A0303" w:rsidRDefault="007D4AF4" w:rsidP="002A0303">
      <w:pPr>
        <w:rPr>
          <w:rFonts w:eastAsiaTheme="majorEastAsia"/>
          <w:lang w:eastAsia="en-US"/>
        </w:rPr>
      </w:pPr>
    </w:p>
    <w:p w14:paraId="53011EA2" w14:textId="0D16C331" w:rsidR="007D4AF4" w:rsidRDefault="007D4AF4" w:rsidP="007D4AF4">
      <w:pPr>
        <w:jc w:val="center"/>
        <w:rPr>
          <w:rFonts w:eastAsiaTheme="majorEastAsia" w:cstheme="majorBidi"/>
          <w:b/>
          <w:color w:val="0F4761" w:themeColor="accent1" w:themeShade="BF"/>
          <w:sz w:val="32"/>
          <w:szCs w:val="32"/>
          <w:lang w:eastAsia="en-US"/>
          <w14:ligatures w14:val="standardContextual"/>
        </w:rPr>
      </w:pPr>
      <w:r w:rsidRPr="002A0303">
        <w:rPr>
          <w:rFonts w:eastAsiaTheme="majorEastAsia" w:cstheme="majorBidi"/>
          <w:b/>
          <w:color w:val="0F4761" w:themeColor="accent1" w:themeShade="BF"/>
          <w:sz w:val="32"/>
          <w:szCs w:val="32"/>
          <w:lang w:eastAsia="en-US"/>
          <w14:ligatures w14:val="standardContextual"/>
        </w:rPr>
        <w:t>LIST OF TABLES</w:t>
      </w:r>
    </w:p>
    <w:p w14:paraId="7A550B2A" w14:textId="12D54C6E" w:rsidR="007D4AF4" w:rsidRDefault="007D4AF4">
      <w:pPr>
        <w:pStyle w:val="TableofFigures"/>
        <w:tabs>
          <w:tab w:val="right" w:leader="dot" w:pos="9350"/>
        </w:tabs>
        <w:rPr>
          <w:rFonts w:asciiTheme="minorHAnsi" w:eastAsiaTheme="minorEastAsia" w:hAnsiTheme="minorHAnsi" w:cstheme="minorBidi"/>
          <w:noProof/>
          <w:sz w:val="22"/>
          <w:szCs w:val="22"/>
          <w:lang w:val="en-US" w:eastAsia="en-US"/>
        </w:rPr>
      </w:pPr>
      <w:r>
        <w:rPr>
          <w:rFonts w:eastAsiaTheme="majorEastAsia"/>
          <w:lang w:eastAsia="en-US"/>
        </w:rPr>
        <w:fldChar w:fldCharType="begin"/>
      </w:r>
      <w:r>
        <w:rPr>
          <w:rFonts w:eastAsiaTheme="majorEastAsia"/>
          <w:lang w:eastAsia="en-US"/>
        </w:rPr>
        <w:instrText xml:space="preserve"> TOC \h \z \c "Figure" </w:instrText>
      </w:r>
      <w:r>
        <w:rPr>
          <w:rFonts w:eastAsiaTheme="majorEastAsia"/>
          <w:lang w:eastAsia="en-US"/>
        </w:rPr>
        <w:fldChar w:fldCharType="separate"/>
      </w:r>
      <w:hyperlink w:anchor="_Toc241171458" w:history="1">
        <w:r w:rsidRPr="003433C9">
          <w:rPr>
            <w:rStyle w:val="Hyperlink"/>
            <w:noProof/>
          </w:rPr>
          <w:t>Figure 4.1: AI-Enabled Technologies Used by Banking Employees</w:t>
        </w:r>
        <w:r>
          <w:rPr>
            <w:noProof/>
            <w:webHidden/>
          </w:rPr>
          <w:tab/>
        </w:r>
        <w:r>
          <w:rPr>
            <w:noProof/>
            <w:webHidden/>
          </w:rPr>
          <w:fldChar w:fldCharType="begin"/>
        </w:r>
        <w:r>
          <w:rPr>
            <w:noProof/>
            <w:webHidden/>
          </w:rPr>
          <w:instrText xml:space="preserve"> PAGEREF _Toc241171458 \h </w:instrText>
        </w:r>
        <w:r>
          <w:rPr>
            <w:noProof/>
            <w:webHidden/>
          </w:rPr>
        </w:r>
        <w:r>
          <w:rPr>
            <w:noProof/>
            <w:webHidden/>
          </w:rPr>
          <w:fldChar w:fldCharType="separate"/>
        </w:r>
        <w:r>
          <w:rPr>
            <w:noProof/>
            <w:webHidden/>
          </w:rPr>
          <w:t>39</w:t>
        </w:r>
        <w:r>
          <w:rPr>
            <w:noProof/>
            <w:webHidden/>
          </w:rPr>
          <w:fldChar w:fldCharType="end"/>
        </w:r>
      </w:hyperlink>
    </w:p>
    <w:p w14:paraId="2B9A45F7" w14:textId="7EB7EEDF" w:rsidR="007D4AF4" w:rsidRDefault="00BF734F">
      <w:pPr>
        <w:pStyle w:val="TableofFigures"/>
        <w:tabs>
          <w:tab w:val="right" w:leader="dot" w:pos="9350"/>
        </w:tabs>
        <w:rPr>
          <w:rFonts w:asciiTheme="minorHAnsi" w:eastAsiaTheme="minorEastAsia" w:hAnsiTheme="minorHAnsi" w:cstheme="minorBidi"/>
          <w:noProof/>
          <w:sz w:val="22"/>
          <w:szCs w:val="22"/>
          <w:lang w:val="en-US" w:eastAsia="en-US"/>
        </w:rPr>
      </w:pPr>
      <w:hyperlink w:anchor="_Toc241171459" w:history="1">
        <w:r w:rsidR="007D4AF4" w:rsidRPr="003433C9">
          <w:rPr>
            <w:rStyle w:val="Hyperlink"/>
            <w:noProof/>
          </w:rPr>
          <w:t>Figure 4.2: Proposed Empirical Mediation Assessment</w:t>
        </w:r>
        <w:r w:rsidR="007D4AF4">
          <w:rPr>
            <w:noProof/>
            <w:webHidden/>
          </w:rPr>
          <w:tab/>
        </w:r>
        <w:r w:rsidR="007D4AF4">
          <w:rPr>
            <w:noProof/>
            <w:webHidden/>
          </w:rPr>
          <w:fldChar w:fldCharType="begin"/>
        </w:r>
        <w:r w:rsidR="007D4AF4">
          <w:rPr>
            <w:noProof/>
            <w:webHidden/>
          </w:rPr>
          <w:instrText xml:space="preserve"> PAGEREF _Toc241171459 \h </w:instrText>
        </w:r>
        <w:r w:rsidR="007D4AF4">
          <w:rPr>
            <w:noProof/>
            <w:webHidden/>
          </w:rPr>
        </w:r>
        <w:r w:rsidR="007D4AF4">
          <w:rPr>
            <w:noProof/>
            <w:webHidden/>
          </w:rPr>
          <w:fldChar w:fldCharType="separate"/>
        </w:r>
        <w:r w:rsidR="007D4AF4">
          <w:rPr>
            <w:noProof/>
            <w:webHidden/>
          </w:rPr>
          <w:t>49</w:t>
        </w:r>
        <w:r w:rsidR="007D4AF4">
          <w:rPr>
            <w:noProof/>
            <w:webHidden/>
          </w:rPr>
          <w:fldChar w:fldCharType="end"/>
        </w:r>
      </w:hyperlink>
    </w:p>
    <w:p w14:paraId="3D4AD3AA" w14:textId="0DAC651C" w:rsidR="007D4AF4" w:rsidRDefault="007D4AF4" w:rsidP="007D4AF4">
      <w:pPr>
        <w:rPr>
          <w:rFonts w:eastAsiaTheme="majorEastAsia"/>
          <w:lang w:eastAsia="en-US"/>
        </w:rPr>
      </w:pPr>
      <w:r>
        <w:rPr>
          <w:rFonts w:eastAsiaTheme="majorEastAsia"/>
          <w:lang w:eastAsia="en-US"/>
        </w:rPr>
        <w:fldChar w:fldCharType="end"/>
      </w:r>
    </w:p>
    <w:p w14:paraId="0857AB7D" w14:textId="0D070732" w:rsidR="00893477" w:rsidRDefault="00893477" w:rsidP="00F95403">
      <w:pPr>
        <w:rPr>
          <w:rFonts w:eastAsiaTheme="majorEastAsia"/>
          <w:lang w:eastAsia="en-US"/>
        </w:rPr>
      </w:pPr>
    </w:p>
    <w:p w14:paraId="61ABC841" w14:textId="1DE1F1F5" w:rsidR="00F95403" w:rsidRDefault="00F95403" w:rsidP="00F95403">
      <w:pPr>
        <w:rPr>
          <w:rFonts w:eastAsiaTheme="majorEastAsia"/>
          <w:lang w:eastAsia="en-US"/>
        </w:rPr>
      </w:pPr>
    </w:p>
    <w:p w14:paraId="000BF995" w14:textId="281E8DA6" w:rsidR="00F95403" w:rsidRDefault="00F95403" w:rsidP="00F95403">
      <w:pPr>
        <w:rPr>
          <w:rFonts w:eastAsiaTheme="majorEastAsia"/>
          <w:lang w:eastAsia="en-US"/>
        </w:rPr>
      </w:pPr>
    </w:p>
    <w:p w14:paraId="372CE7AE" w14:textId="7C69D8B6" w:rsidR="00F95403" w:rsidRDefault="00F95403" w:rsidP="00F95403">
      <w:pPr>
        <w:rPr>
          <w:rFonts w:eastAsiaTheme="majorEastAsia"/>
          <w:lang w:eastAsia="en-US"/>
        </w:rPr>
      </w:pPr>
    </w:p>
    <w:p w14:paraId="03ABBBA0" w14:textId="454DE3E1" w:rsidR="00F95403" w:rsidRDefault="00F95403" w:rsidP="00F95403">
      <w:pPr>
        <w:rPr>
          <w:rFonts w:eastAsiaTheme="majorEastAsia"/>
          <w:lang w:eastAsia="en-US"/>
        </w:rPr>
      </w:pPr>
    </w:p>
    <w:p w14:paraId="23014A00" w14:textId="77777777" w:rsidR="00F95403" w:rsidRPr="00F95403" w:rsidRDefault="00F95403" w:rsidP="00F95403">
      <w:pPr>
        <w:rPr>
          <w:rFonts w:eastAsiaTheme="majorEastAsia"/>
          <w:b/>
          <w:bCs/>
          <w:color w:val="0F4761" w:themeColor="accent1" w:themeShade="BF"/>
          <w:sz w:val="32"/>
          <w:lang w:val="en-US" w:eastAsia="en-US"/>
        </w:rPr>
      </w:pPr>
      <w:r w:rsidRPr="00F95403">
        <w:rPr>
          <w:rFonts w:eastAsiaTheme="majorEastAsia"/>
          <w:b/>
          <w:bCs/>
          <w:color w:val="0F4761" w:themeColor="accent1" w:themeShade="BF"/>
          <w:sz w:val="32"/>
          <w:lang w:val="en-US" w:eastAsia="en-US"/>
        </w:rPr>
        <w:lastRenderedPageBreak/>
        <w:t>List of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0"/>
        <w:gridCol w:w="4510"/>
      </w:tblGrid>
      <w:tr w:rsidR="00F95403" w:rsidRPr="00F95403" w14:paraId="29126B5B" w14:textId="77777777" w:rsidTr="00F95403">
        <w:trPr>
          <w:tblHeader/>
          <w:tblCellSpacing w:w="15" w:type="dxa"/>
        </w:trPr>
        <w:tc>
          <w:tcPr>
            <w:tcW w:w="2655" w:type="dxa"/>
            <w:vAlign w:val="center"/>
            <w:hideMark/>
          </w:tcPr>
          <w:p w14:paraId="03809B2D" w14:textId="77777777" w:rsidR="00F95403" w:rsidRPr="00F95403" w:rsidRDefault="00F95403" w:rsidP="00F95403">
            <w:pPr>
              <w:rPr>
                <w:rFonts w:eastAsiaTheme="majorEastAsia"/>
                <w:b/>
                <w:bCs/>
                <w:lang w:val="en-US" w:eastAsia="en-US"/>
              </w:rPr>
            </w:pPr>
            <w:r w:rsidRPr="00F95403">
              <w:rPr>
                <w:rFonts w:eastAsiaTheme="majorEastAsia"/>
                <w:b/>
                <w:bCs/>
                <w:lang w:val="en-US" w:eastAsia="en-US"/>
              </w:rPr>
              <w:t>Abbreviation</w:t>
            </w:r>
          </w:p>
        </w:tc>
        <w:tc>
          <w:tcPr>
            <w:tcW w:w="4465" w:type="dxa"/>
            <w:vAlign w:val="center"/>
            <w:hideMark/>
          </w:tcPr>
          <w:p w14:paraId="77CDB129" w14:textId="77777777" w:rsidR="00F95403" w:rsidRPr="00F95403" w:rsidRDefault="00F95403" w:rsidP="00F95403">
            <w:pPr>
              <w:rPr>
                <w:rFonts w:eastAsiaTheme="majorEastAsia"/>
                <w:b/>
                <w:bCs/>
                <w:lang w:val="en-US" w:eastAsia="en-US"/>
              </w:rPr>
            </w:pPr>
            <w:r w:rsidRPr="00F95403">
              <w:rPr>
                <w:rFonts w:eastAsiaTheme="majorEastAsia"/>
                <w:b/>
                <w:bCs/>
                <w:lang w:val="en-US" w:eastAsia="en-US"/>
              </w:rPr>
              <w:t>Full Form</w:t>
            </w:r>
          </w:p>
        </w:tc>
      </w:tr>
      <w:tr w:rsidR="00F95403" w:rsidRPr="00F95403" w14:paraId="08BA35BC" w14:textId="77777777" w:rsidTr="00F95403">
        <w:trPr>
          <w:tblCellSpacing w:w="15" w:type="dxa"/>
        </w:trPr>
        <w:tc>
          <w:tcPr>
            <w:tcW w:w="2655" w:type="dxa"/>
            <w:vAlign w:val="center"/>
            <w:hideMark/>
          </w:tcPr>
          <w:p w14:paraId="42AD4678" w14:textId="77777777" w:rsidR="00F95403" w:rsidRPr="00F95403" w:rsidRDefault="00F95403" w:rsidP="00F95403">
            <w:pPr>
              <w:rPr>
                <w:rFonts w:eastAsiaTheme="majorEastAsia"/>
                <w:lang w:val="en-US" w:eastAsia="en-US"/>
              </w:rPr>
            </w:pPr>
            <w:r w:rsidRPr="00F95403">
              <w:rPr>
                <w:rFonts w:eastAsiaTheme="majorEastAsia"/>
                <w:b/>
                <w:bCs/>
                <w:lang w:val="en-US" w:eastAsia="en-US"/>
              </w:rPr>
              <w:t>AI</w:t>
            </w:r>
          </w:p>
        </w:tc>
        <w:tc>
          <w:tcPr>
            <w:tcW w:w="4465" w:type="dxa"/>
            <w:vAlign w:val="center"/>
            <w:hideMark/>
          </w:tcPr>
          <w:p w14:paraId="0C753D38" w14:textId="77777777" w:rsidR="00F95403" w:rsidRPr="00F95403" w:rsidRDefault="00F95403" w:rsidP="00F95403">
            <w:pPr>
              <w:rPr>
                <w:rFonts w:eastAsiaTheme="majorEastAsia"/>
                <w:lang w:val="en-US" w:eastAsia="en-US"/>
              </w:rPr>
            </w:pPr>
            <w:r w:rsidRPr="00F95403">
              <w:rPr>
                <w:rFonts w:eastAsiaTheme="majorEastAsia"/>
                <w:lang w:val="en-US" w:eastAsia="en-US"/>
              </w:rPr>
              <w:t>Artificial Intelligence</w:t>
            </w:r>
          </w:p>
        </w:tc>
      </w:tr>
      <w:tr w:rsidR="00F95403" w:rsidRPr="00F95403" w14:paraId="616C31B1" w14:textId="77777777" w:rsidTr="00F95403">
        <w:trPr>
          <w:tblCellSpacing w:w="15" w:type="dxa"/>
        </w:trPr>
        <w:tc>
          <w:tcPr>
            <w:tcW w:w="2655" w:type="dxa"/>
            <w:vAlign w:val="center"/>
            <w:hideMark/>
          </w:tcPr>
          <w:p w14:paraId="6AAC1D19" w14:textId="77777777" w:rsidR="00F95403" w:rsidRPr="00F95403" w:rsidRDefault="00F95403" w:rsidP="00F95403">
            <w:pPr>
              <w:rPr>
                <w:rFonts w:eastAsiaTheme="majorEastAsia"/>
                <w:lang w:val="en-US" w:eastAsia="en-US"/>
              </w:rPr>
            </w:pPr>
            <w:r w:rsidRPr="00F95403">
              <w:rPr>
                <w:rFonts w:eastAsiaTheme="majorEastAsia"/>
                <w:b/>
                <w:bCs/>
                <w:lang w:val="en-US" w:eastAsia="en-US"/>
              </w:rPr>
              <w:t>AIA</w:t>
            </w:r>
          </w:p>
        </w:tc>
        <w:tc>
          <w:tcPr>
            <w:tcW w:w="4465" w:type="dxa"/>
            <w:vAlign w:val="center"/>
            <w:hideMark/>
          </w:tcPr>
          <w:p w14:paraId="67E543F0" w14:textId="77777777" w:rsidR="00F95403" w:rsidRPr="00F95403" w:rsidRDefault="00F95403" w:rsidP="00F95403">
            <w:pPr>
              <w:rPr>
                <w:rFonts w:eastAsiaTheme="majorEastAsia"/>
                <w:lang w:val="en-US" w:eastAsia="en-US"/>
              </w:rPr>
            </w:pPr>
            <w:r w:rsidRPr="00F95403">
              <w:rPr>
                <w:rFonts w:eastAsiaTheme="majorEastAsia"/>
                <w:lang w:val="en-US" w:eastAsia="en-US"/>
              </w:rPr>
              <w:t>Artificial Intelligence Adoption</w:t>
            </w:r>
          </w:p>
        </w:tc>
      </w:tr>
      <w:tr w:rsidR="00F95403" w:rsidRPr="00F95403" w14:paraId="37C8E5E5" w14:textId="77777777" w:rsidTr="00F95403">
        <w:trPr>
          <w:tblCellSpacing w:w="15" w:type="dxa"/>
        </w:trPr>
        <w:tc>
          <w:tcPr>
            <w:tcW w:w="2655" w:type="dxa"/>
            <w:vAlign w:val="center"/>
            <w:hideMark/>
          </w:tcPr>
          <w:p w14:paraId="0EBB3589" w14:textId="77777777" w:rsidR="00F95403" w:rsidRPr="00F95403" w:rsidRDefault="00F95403" w:rsidP="00F95403">
            <w:pPr>
              <w:rPr>
                <w:rFonts w:eastAsiaTheme="majorEastAsia"/>
                <w:lang w:val="en-US" w:eastAsia="en-US"/>
              </w:rPr>
            </w:pPr>
            <w:r w:rsidRPr="00F95403">
              <w:rPr>
                <w:rFonts w:eastAsiaTheme="majorEastAsia"/>
                <w:b/>
                <w:bCs/>
                <w:lang w:val="en-US" w:eastAsia="en-US"/>
              </w:rPr>
              <w:t>ANOVA</w:t>
            </w:r>
          </w:p>
        </w:tc>
        <w:tc>
          <w:tcPr>
            <w:tcW w:w="4465" w:type="dxa"/>
            <w:vAlign w:val="center"/>
            <w:hideMark/>
          </w:tcPr>
          <w:p w14:paraId="3F018144" w14:textId="77777777" w:rsidR="00F95403" w:rsidRPr="00F95403" w:rsidRDefault="00F95403" w:rsidP="00F95403">
            <w:pPr>
              <w:rPr>
                <w:rFonts w:eastAsiaTheme="majorEastAsia"/>
                <w:lang w:val="en-US" w:eastAsia="en-US"/>
              </w:rPr>
            </w:pPr>
            <w:r w:rsidRPr="00F95403">
              <w:rPr>
                <w:rFonts w:eastAsiaTheme="majorEastAsia"/>
                <w:lang w:val="en-US" w:eastAsia="en-US"/>
              </w:rPr>
              <w:t>Analysis of Variance</w:t>
            </w:r>
          </w:p>
        </w:tc>
      </w:tr>
      <w:tr w:rsidR="00F95403" w:rsidRPr="00F95403" w14:paraId="750074DA" w14:textId="77777777" w:rsidTr="00F95403">
        <w:trPr>
          <w:tblCellSpacing w:w="15" w:type="dxa"/>
        </w:trPr>
        <w:tc>
          <w:tcPr>
            <w:tcW w:w="2655" w:type="dxa"/>
            <w:vAlign w:val="center"/>
            <w:hideMark/>
          </w:tcPr>
          <w:p w14:paraId="31285404" w14:textId="77777777" w:rsidR="00F95403" w:rsidRPr="00F95403" w:rsidRDefault="00F95403" w:rsidP="00F95403">
            <w:pPr>
              <w:rPr>
                <w:rFonts w:eastAsiaTheme="majorEastAsia"/>
                <w:lang w:val="en-US" w:eastAsia="en-US"/>
              </w:rPr>
            </w:pPr>
            <w:r w:rsidRPr="00F95403">
              <w:rPr>
                <w:rFonts w:eastAsiaTheme="majorEastAsia"/>
                <w:b/>
                <w:bCs/>
                <w:lang w:val="en-US" w:eastAsia="en-US"/>
              </w:rPr>
              <w:t>EDC</w:t>
            </w:r>
          </w:p>
        </w:tc>
        <w:tc>
          <w:tcPr>
            <w:tcW w:w="4465" w:type="dxa"/>
            <w:vAlign w:val="center"/>
            <w:hideMark/>
          </w:tcPr>
          <w:p w14:paraId="732BDE6A" w14:textId="77777777" w:rsidR="00F95403" w:rsidRPr="00F95403" w:rsidRDefault="00F95403" w:rsidP="00F95403">
            <w:pPr>
              <w:rPr>
                <w:rFonts w:eastAsiaTheme="majorEastAsia"/>
                <w:lang w:val="en-US" w:eastAsia="en-US"/>
              </w:rPr>
            </w:pPr>
            <w:r w:rsidRPr="00F95403">
              <w:rPr>
                <w:rFonts w:eastAsiaTheme="majorEastAsia"/>
                <w:lang w:val="en-US" w:eastAsia="en-US"/>
              </w:rPr>
              <w:t>Employee Digital Competence</w:t>
            </w:r>
          </w:p>
        </w:tc>
      </w:tr>
      <w:tr w:rsidR="00F95403" w:rsidRPr="00F95403" w14:paraId="3290C513" w14:textId="77777777" w:rsidTr="00F95403">
        <w:trPr>
          <w:tblCellSpacing w:w="15" w:type="dxa"/>
        </w:trPr>
        <w:tc>
          <w:tcPr>
            <w:tcW w:w="2655" w:type="dxa"/>
            <w:vAlign w:val="center"/>
            <w:hideMark/>
          </w:tcPr>
          <w:p w14:paraId="2D8FC236" w14:textId="77777777" w:rsidR="00F95403" w:rsidRPr="00F95403" w:rsidRDefault="00F95403" w:rsidP="00F95403">
            <w:pPr>
              <w:rPr>
                <w:rFonts w:eastAsiaTheme="majorEastAsia"/>
                <w:lang w:val="en-US" w:eastAsia="en-US"/>
              </w:rPr>
            </w:pPr>
            <w:r w:rsidRPr="00F95403">
              <w:rPr>
                <w:rFonts w:eastAsiaTheme="majorEastAsia"/>
                <w:b/>
                <w:bCs/>
                <w:lang w:val="en-US" w:eastAsia="en-US"/>
              </w:rPr>
              <w:t>EP</w:t>
            </w:r>
          </w:p>
        </w:tc>
        <w:tc>
          <w:tcPr>
            <w:tcW w:w="4465" w:type="dxa"/>
            <w:vAlign w:val="center"/>
            <w:hideMark/>
          </w:tcPr>
          <w:p w14:paraId="7F1A648F" w14:textId="77777777" w:rsidR="00F95403" w:rsidRPr="00F95403" w:rsidRDefault="00F95403" w:rsidP="00F95403">
            <w:pPr>
              <w:rPr>
                <w:rFonts w:eastAsiaTheme="majorEastAsia"/>
                <w:lang w:val="en-US" w:eastAsia="en-US"/>
              </w:rPr>
            </w:pPr>
            <w:r w:rsidRPr="00F95403">
              <w:rPr>
                <w:rFonts w:eastAsiaTheme="majorEastAsia"/>
                <w:lang w:val="en-US" w:eastAsia="en-US"/>
              </w:rPr>
              <w:t>Employee Performance</w:t>
            </w:r>
          </w:p>
        </w:tc>
      </w:tr>
      <w:tr w:rsidR="00F95403" w:rsidRPr="00F95403" w14:paraId="22018A34" w14:textId="77777777" w:rsidTr="00F95403">
        <w:trPr>
          <w:tblCellSpacing w:w="15" w:type="dxa"/>
        </w:trPr>
        <w:tc>
          <w:tcPr>
            <w:tcW w:w="2655" w:type="dxa"/>
            <w:vAlign w:val="center"/>
            <w:hideMark/>
          </w:tcPr>
          <w:p w14:paraId="76E53EF1" w14:textId="77777777" w:rsidR="00F95403" w:rsidRPr="00F95403" w:rsidRDefault="00F95403" w:rsidP="00F95403">
            <w:pPr>
              <w:rPr>
                <w:rFonts w:eastAsiaTheme="majorEastAsia"/>
                <w:lang w:val="en-US" w:eastAsia="en-US"/>
              </w:rPr>
            </w:pPr>
            <w:r w:rsidRPr="00F95403">
              <w:rPr>
                <w:rFonts w:eastAsiaTheme="majorEastAsia"/>
                <w:b/>
                <w:bCs/>
                <w:lang w:val="en-US" w:eastAsia="en-US"/>
              </w:rPr>
              <w:t>FCA</w:t>
            </w:r>
          </w:p>
        </w:tc>
        <w:tc>
          <w:tcPr>
            <w:tcW w:w="4465" w:type="dxa"/>
            <w:vAlign w:val="center"/>
            <w:hideMark/>
          </w:tcPr>
          <w:p w14:paraId="53ACA9F9" w14:textId="77777777" w:rsidR="00F95403" w:rsidRPr="00F95403" w:rsidRDefault="00F95403" w:rsidP="00F95403">
            <w:pPr>
              <w:rPr>
                <w:rFonts w:eastAsiaTheme="majorEastAsia"/>
                <w:lang w:val="en-US" w:eastAsia="en-US"/>
              </w:rPr>
            </w:pPr>
            <w:r w:rsidRPr="00F95403">
              <w:rPr>
                <w:rFonts w:eastAsiaTheme="majorEastAsia"/>
                <w:lang w:val="en-US" w:eastAsia="en-US"/>
              </w:rPr>
              <w:t>Financial Conduct Authority</w:t>
            </w:r>
          </w:p>
        </w:tc>
      </w:tr>
      <w:tr w:rsidR="00F95403" w:rsidRPr="00F95403" w14:paraId="03871A4D" w14:textId="77777777" w:rsidTr="00F95403">
        <w:trPr>
          <w:tblCellSpacing w:w="15" w:type="dxa"/>
        </w:trPr>
        <w:tc>
          <w:tcPr>
            <w:tcW w:w="2655" w:type="dxa"/>
            <w:vAlign w:val="center"/>
            <w:hideMark/>
          </w:tcPr>
          <w:p w14:paraId="301FB114" w14:textId="77777777" w:rsidR="00F95403" w:rsidRPr="00F95403" w:rsidRDefault="00F95403" w:rsidP="00F95403">
            <w:pPr>
              <w:rPr>
                <w:rFonts w:eastAsiaTheme="majorEastAsia"/>
                <w:lang w:val="en-US" w:eastAsia="en-US"/>
              </w:rPr>
            </w:pPr>
            <w:r w:rsidRPr="00F95403">
              <w:rPr>
                <w:rFonts w:eastAsiaTheme="majorEastAsia"/>
                <w:b/>
                <w:bCs/>
                <w:lang w:val="en-US" w:eastAsia="en-US"/>
              </w:rPr>
              <w:t>HCT</w:t>
            </w:r>
          </w:p>
        </w:tc>
        <w:tc>
          <w:tcPr>
            <w:tcW w:w="4465" w:type="dxa"/>
            <w:vAlign w:val="center"/>
            <w:hideMark/>
          </w:tcPr>
          <w:p w14:paraId="4AD90AFB" w14:textId="77777777" w:rsidR="00F95403" w:rsidRPr="00F95403" w:rsidRDefault="00F95403" w:rsidP="00F95403">
            <w:pPr>
              <w:rPr>
                <w:rFonts w:eastAsiaTheme="majorEastAsia"/>
                <w:lang w:val="en-US" w:eastAsia="en-US"/>
              </w:rPr>
            </w:pPr>
            <w:r w:rsidRPr="00F95403">
              <w:rPr>
                <w:rFonts w:eastAsiaTheme="majorEastAsia"/>
                <w:lang w:val="en-US" w:eastAsia="en-US"/>
              </w:rPr>
              <w:t>Human Capital Theory</w:t>
            </w:r>
          </w:p>
        </w:tc>
      </w:tr>
      <w:tr w:rsidR="00F95403" w:rsidRPr="00F95403" w14:paraId="1360BC51" w14:textId="77777777" w:rsidTr="00F95403">
        <w:trPr>
          <w:tblCellSpacing w:w="15" w:type="dxa"/>
        </w:trPr>
        <w:tc>
          <w:tcPr>
            <w:tcW w:w="2655" w:type="dxa"/>
            <w:vAlign w:val="center"/>
            <w:hideMark/>
          </w:tcPr>
          <w:p w14:paraId="7108AAA6" w14:textId="77777777" w:rsidR="00F95403" w:rsidRPr="00F95403" w:rsidRDefault="00F95403" w:rsidP="00F95403">
            <w:pPr>
              <w:rPr>
                <w:rFonts w:eastAsiaTheme="majorEastAsia"/>
                <w:lang w:val="en-US" w:eastAsia="en-US"/>
              </w:rPr>
            </w:pPr>
            <w:r w:rsidRPr="00F95403">
              <w:rPr>
                <w:rFonts w:eastAsiaTheme="majorEastAsia"/>
                <w:b/>
                <w:bCs/>
                <w:lang w:val="en-US" w:eastAsia="en-US"/>
              </w:rPr>
              <w:t>HR</w:t>
            </w:r>
          </w:p>
        </w:tc>
        <w:tc>
          <w:tcPr>
            <w:tcW w:w="4465" w:type="dxa"/>
            <w:vAlign w:val="center"/>
            <w:hideMark/>
          </w:tcPr>
          <w:p w14:paraId="7487A8B9" w14:textId="77777777" w:rsidR="00F95403" w:rsidRPr="00F95403" w:rsidRDefault="00F95403" w:rsidP="00F95403">
            <w:pPr>
              <w:rPr>
                <w:rFonts w:eastAsiaTheme="majorEastAsia"/>
                <w:lang w:val="en-US" w:eastAsia="en-US"/>
              </w:rPr>
            </w:pPr>
            <w:r w:rsidRPr="00F95403">
              <w:rPr>
                <w:rFonts w:eastAsiaTheme="majorEastAsia"/>
                <w:lang w:val="en-US" w:eastAsia="en-US"/>
              </w:rPr>
              <w:t>Human Resources</w:t>
            </w:r>
          </w:p>
        </w:tc>
      </w:tr>
      <w:tr w:rsidR="00F95403" w:rsidRPr="00F95403" w14:paraId="31B726C1" w14:textId="77777777" w:rsidTr="00F95403">
        <w:trPr>
          <w:tblCellSpacing w:w="15" w:type="dxa"/>
        </w:trPr>
        <w:tc>
          <w:tcPr>
            <w:tcW w:w="2655" w:type="dxa"/>
            <w:vAlign w:val="center"/>
            <w:hideMark/>
          </w:tcPr>
          <w:p w14:paraId="012533B1" w14:textId="77777777" w:rsidR="00F95403" w:rsidRPr="00F95403" w:rsidRDefault="00F95403" w:rsidP="00F95403">
            <w:pPr>
              <w:rPr>
                <w:rFonts w:eastAsiaTheme="majorEastAsia"/>
                <w:lang w:val="en-US" w:eastAsia="en-US"/>
              </w:rPr>
            </w:pPr>
            <w:r w:rsidRPr="00F95403">
              <w:rPr>
                <w:rFonts w:eastAsiaTheme="majorEastAsia"/>
                <w:b/>
                <w:bCs/>
                <w:lang w:val="en-US" w:eastAsia="en-US"/>
              </w:rPr>
              <w:t>HRM</w:t>
            </w:r>
          </w:p>
        </w:tc>
        <w:tc>
          <w:tcPr>
            <w:tcW w:w="4465" w:type="dxa"/>
            <w:vAlign w:val="center"/>
            <w:hideMark/>
          </w:tcPr>
          <w:p w14:paraId="0B3CACA0" w14:textId="77777777" w:rsidR="00F95403" w:rsidRPr="00F95403" w:rsidRDefault="00F95403" w:rsidP="00F95403">
            <w:pPr>
              <w:rPr>
                <w:rFonts w:eastAsiaTheme="majorEastAsia"/>
                <w:lang w:val="en-US" w:eastAsia="en-US"/>
              </w:rPr>
            </w:pPr>
            <w:r w:rsidRPr="00F95403">
              <w:rPr>
                <w:rFonts w:eastAsiaTheme="majorEastAsia"/>
                <w:lang w:val="en-US" w:eastAsia="en-US"/>
              </w:rPr>
              <w:t>Human Resource Management</w:t>
            </w:r>
          </w:p>
        </w:tc>
      </w:tr>
      <w:tr w:rsidR="00F95403" w:rsidRPr="00F95403" w14:paraId="0B13F229" w14:textId="77777777" w:rsidTr="00F95403">
        <w:trPr>
          <w:tblCellSpacing w:w="15" w:type="dxa"/>
        </w:trPr>
        <w:tc>
          <w:tcPr>
            <w:tcW w:w="2655" w:type="dxa"/>
            <w:vAlign w:val="center"/>
            <w:hideMark/>
          </w:tcPr>
          <w:p w14:paraId="5A569B08" w14:textId="77777777" w:rsidR="00F95403" w:rsidRPr="00F95403" w:rsidRDefault="00F95403" w:rsidP="00F95403">
            <w:pPr>
              <w:rPr>
                <w:rFonts w:eastAsiaTheme="majorEastAsia"/>
                <w:lang w:val="en-US" w:eastAsia="en-US"/>
              </w:rPr>
            </w:pPr>
            <w:r w:rsidRPr="00F95403">
              <w:rPr>
                <w:rFonts w:eastAsiaTheme="majorEastAsia"/>
                <w:b/>
                <w:bCs/>
                <w:lang w:val="en-US" w:eastAsia="en-US"/>
              </w:rPr>
              <w:t>IWPQ</w:t>
            </w:r>
          </w:p>
        </w:tc>
        <w:tc>
          <w:tcPr>
            <w:tcW w:w="4465" w:type="dxa"/>
            <w:vAlign w:val="center"/>
            <w:hideMark/>
          </w:tcPr>
          <w:p w14:paraId="47866D17" w14:textId="77777777" w:rsidR="00F95403" w:rsidRPr="00F95403" w:rsidRDefault="00F95403" w:rsidP="00F95403">
            <w:pPr>
              <w:rPr>
                <w:rFonts w:eastAsiaTheme="majorEastAsia"/>
                <w:lang w:val="en-US" w:eastAsia="en-US"/>
              </w:rPr>
            </w:pPr>
            <w:r w:rsidRPr="00F95403">
              <w:rPr>
                <w:rFonts w:eastAsiaTheme="majorEastAsia"/>
                <w:lang w:val="en-US" w:eastAsia="en-US"/>
              </w:rPr>
              <w:t>Individual Work Performance Questionnaire</w:t>
            </w:r>
          </w:p>
        </w:tc>
      </w:tr>
      <w:tr w:rsidR="00F95403" w:rsidRPr="00F95403" w14:paraId="1367F8A9" w14:textId="77777777" w:rsidTr="00F95403">
        <w:trPr>
          <w:tblCellSpacing w:w="15" w:type="dxa"/>
        </w:trPr>
        <w:tc>
          <w:tcPr>
            <w:tcW w:w="2655" w:type="dxa"/>
            <w:vAlign w:val="center"/>
            <w:hideMark/>
          </w:tcPr>
          <w:p w14:paraId="173DCA77" w14:textId="77777777" w:rsidR="00F95403" w:rsidRPr="00F95403" w:rsidRDefault="00F95403" w:rsidP="00F95403">
            <w:pPr>
              <w:rPr>
                <w:rFonts w:eastAsiaTheme="majorEastAsia"/>
                <w:lang w:val="en-US" w:eastAsia="en-US"/>
              </w:rPr>
            </w:pPr>
            <w:r w:rsidRPr="00F95403">
              <w:rPr>
                <w:rFonts w:eastAsiaTheme="majorEastAsia"/>
                <w:b/>
                <w:bCs/>
                <w:lang w:val="en-US" w:eastAsia="en-US"/>
              </w:rPr>
              <w:t>MBA</w:t>
            </w:r>
          </w:p>
        </w:tc>
        <w:tc>
          <w:tcPr>
            <w:tcW w:w="4465" w:type="dxa"/>
            <w:vAlign w:val="center"/>
            <w:hideMark/>
          </w:tcPr>
          <w:p w14:paraId="388CFA38" w14:textId="77777777" w:rsidR="00F95403" w:rsidRPr="00F95403" w:rsidRDefault="00F95403" w:rsidP="00F95403">
            <w:pPr>
              <w:rPr>
                <w:rFonts w:eastAsiaTheme="majorEastAsia"/>
                <w:lang w:val="en-US" w:eastAsia="en-US"/>
              </w:rPr>
            </w:pPr>
            <w:r w:rsidRPr="00F95403">
              <w:rPr>
                <w:rFonts w:eastAsiaTheme="majorEastAsia"/>
                <w:lang w:val="en-US" w:eastAsia="en-US"/>
              </w:rPr>
              <w:t>Master of Business Administration</w:t>
            </w:r>
          </w:p>
        </w:tc>
      </w:tr>
      <w:tr w:rsidR="00F95403" w:rsidRPr="00F95403" w14:paraId="02FCE4DA" w14:textId="77777777" w:rsidTr="00F95403">
        <w:trPr>
          <w:tblCellSpacing w:w="15" w:type="dxa"/>
        </w:trPr>
        <w:tc>
          <w:tcPr>
            <w:tcW w:w="2655" w:type="dxa"/>
            <w:vAlign w:val="center"/>
            <w:hideMark/>
          </w:tcPr>
          <w:p w14:paraId="16BB155B" w14:textId="77777777" w:rsidR="00F95403" w:rsidRPr="00F95403" w:rsidRDefault="00F95403" w:rsidP="00F95403">
            <w:pPr>
              <w:rPr>
                <w:rFonts w:eastAsiaTheme="majorEastAsia"/>
                <w:lang w:val="en-US" w:eastAsia="en-US"/>
              </w:rPr>
            </w:pPr>
            <w:r w:rsidRPr="00F95403">
              <w:rPr>
                <w:rFonts w:eastAsiaTheme="majorEastAsia"/>
                <w:b/>
                <w:bCs/>
                <w:lang w:val="en-US" w:eastAsia="en-US"/>
              </w:rPr>
              <w:t>OECD</w:t>
            </w:r>
          </w:p>
        </w:tc>
        <w:tc>
          <w:tcPr>
            <w:tcW w:w="4465" w:type="dxa"/>
            <w:vAlign w:val="center"/>
            <w:hideMark/>
          </w:tcPr>
          <w:p w14:paraId="222F131C" w14:textId="77777777" w:rsidR="00F95403" w:rsidRPr="00F95403" w:rsidRDefault="00F95403" w:rsidP="00F95403">
            <w:pPr>
              <w:rPr>
                <w:rFonts w:eastAsiaTheme="majorEastAsia"/>
                <w:lang w:val="en-US" w:eastAsia="en-US"/>
              </w:rPr>
            </w:pPr>
            <w:r w:rsidRPr="00F95403">
              <w:rPr>
                <w:rFonts w:eastAsiaTheme="majorEastAsia"/>
                <w:lang w:val="en-US" w:eastAsia="en-US"/>
              </w:rPr>
              <w:t>Organisation for Economic Co-operation and Development</w:t>
            </w:r>
          </w:p>
        </w:tc>
      </w:tr>
      <w:tr w:rsidR="00F95403" w:rsidRPr="00F95403" w14:paraId="031A3358" w14:textId="77777777" w:rsidTr="00F95403">
        <w:trPr>
          <w:tblCellSpacing w:w="15" w:type="dxa"/>
        </w:trPr>
        <w:tc>
          <w:tcPr>
            <w:tcW w:w="2655" w:type="dxa"/>
            <w:vAlign w:val="center"/>
            <w:hideMark/>
          </w:tcPr>
          <w:p w14:paraId="3AE44434" w14:textId="77777777" w:rsidR="00F95403" w:rsidRPr="00F95403" w:rsidRDefault="00F95403" w:rsidP="00F95403">
            <w:pPr>
              <w:rPr>
                <w:rFonts w:eastAsiaTheme="majorEastAsia"/>
                <w:lang w:val="en-US" w:eastAsia="en-US"/>
              </w:rPr>
            </w:pPr>
            <w:r w:rsidRPr="00F95403">
              <w:rPr>
                <w:rFonts w:eastAsiaTheme="majorEastAsia"/>
                <w:b/>
                <w:bCs/>
                <w:lang w:val="en-US" w:eastAsia="en-US"/>
              </w:rPr>
              <w:t>PEOU</w:t>
            </w:r>
          </w:p>
        </w:tc>
        <w:tc>
          <w:tcPr>
            <w:tcW w:w="4465" w:type="dxa"/>
            <w:vAlign w:val="center"/>
            <w:hideMark/>
          </w:tcPr>
          <w:p w14:paraId="621963E5" w14:textId="77777777" w:rsidR="00F95403" w:rsidRPr="00F95403" w:rsidRDefault="00F95403" w:rsidP="00F95403">
            <w:pPr>
              <w:rPr>
                <w:rFonts w:eastAsiaTheme="majorEastAsia"/>
                <w:lang w:val="en-US" w:eastAsia="en-US"/>
              </w:rPr>
            </w:pPr>
            <w:r w:rsidRPr="00F95403">
              <w:rPr>
                <w:rFonts w:eastAsiaTheme="majorEastAsia"/>
                <w:lang w:val="en-US" w:eastAsia="en-US"/>
              </w:rPr>
              <w:t>Perceived Ease of Use</w:t>
            </w:r>
          </w:p>
        </w:tc>
      </w:tr>
      <w:tr w:rsidR="00F95403" w:rsidRPr="00F95403" w14:paraId="36BA9B99" w14:textId="77777777" w:rsidTr="00F95403">
        <w:trPr>
          <w:tblCellSpacing w:w="15" w:type="dxa"/>
        </w:trPr>
        <w:tc>
          <w:tcPr>
            <w:tcW w:w="2655" w:type="dxa"/>
            <w:vAlign w:val="center"/>
            <w:hideMark/>
          </w:tcPr>
          <w:p w14:paraId="1F3060B5" w14:textId="77777777" w:rsidR="00F95403" w:rsidRPr="00F95403" w:rsidRDefault="00F95403" w:rsidP="00F95403">
            <w:pPr>
              <w:rPr>
                <w:rFonts w:eastAsiaTheme="majorEastAsia"/>
                <w:lang w:val="en-US" w:eastAsia="en-US"/>
              </w:rPr>
            </w:pPr>
            <w:r w:rsidRPr="00F95403">
              <w:rPr>
                <w:rFonts w:eastAsiaTheme="majorEastAsia"/>
                <w:b/>
                <w:bCs/>
                <w:lang w:val="en-US" w:eastAsia="en-US"/>
              </w:rPr>
              <w:t>PU</w:t>
            </w:r>
          </w:p>
        </w:tc>
        <w:tc>
          <w:tcPr>
            <w:tcW w:w="4465" w:type="dxa"/>
            <w:vAlign w:val="center"/>
            <w:hideMark/>
          </w:tcPr>
          <w:p w14:paraId="1DFAB9E7" w14:textId="77777777" w:rsidR="00F95403" w:rsidRPr="00F95403" w:rsidRDefault="00F95403" w:rsidP="00F95403">
            <w:pPr>
              <w:rPr>
                <w:rFonts w:eastAsiaTheme="majorEastAsia"/>
                <w:lang w:val="en-US" w:eastAsia="en-US"/>
              </w:rPr>
            </w:pPr>
            <w:r w:rsidRPr="00F95403">
              <w:rPr>
                <w:rFonts w:eastAsiaTheme="majorEastAsia"/>
                <w:lang w:val="en-US" w:eastAsia="en-US"/>
              </w:rPr>
              <w:t>Perceived Usefulness</w:t>
            </w:r>
          </w:p>
        </w:tc>
      </w:tr>
      <w:tr w:rsidR="00F95403" w:rsidRPr="00F95403" w14:paraId="476C6CF5" w14:textId="77777777" w:rsidTr="00F95403">
        <w:trPr>
          <w:tblCellSpacing w:w="15" w:type="dxa"/>
        </w:trPr>
        <w:tc>
          <w:tcPr>
            <w:tcW w:w="2655" w:type="dxa"/>
            <w:vAlign w:val="center"/>
            <w:hideMark/>
          </w:tcPr>
          <w:p w14:paraId="2FF01DC4" w14:textId="77777777" w:rsidR="00F95403" w:rsidRPr="00F95403" w:rsidRDefault="00F95403" w:rsidP="00F95403">
            <w:pPr>
              <w:rPr>
                <w:rFonts w:eastAsiaTheme="majorEastAsia"/>
                <w:lang w:val="en-US" w:eastAsia="en-US"/>
              </w:rPr>
            </w:pPr>
            <w:r w:rsidRPr="00F95403">
              <w:rPr>
                <w:rFonts w:eastAsiaTheme="majorEastAsia"/>
                <w:b/>
                <w:bCs/>
                <w:lang w:val="en-US" w:eastAsia="en-US"/>
              </w:rPr>
              <w:t>RO</w:t>
            </w:r>
          </w:p>
        </w:tc>
        <w:tc>
          <w:tcPr>
            <w:tcW w:w="4465" w:type="dxa"/>
            <w:vAlign w:val="center"/>
            <w:hideMark/>
          </w:tcPr>
          <w:p w14:paraId="29B2B23C" w14:textId="77777777" w:rsidR="00F95403" w:rsidRPr="00F95403" w:rsidRDefault="00F95403" w:rsidP="00F95403">
            <w:pPr>
              <w:rPr>
                <w:rFonts w:eastAsiaTheme="majorEastAsia"/>
                <w:lang w:val="en-US" w:eastAsia="en-US"/>
              </w:rPr>
            </w:pPr>
            <w:r w:rsidRPr="00F95403">
              <w:rPr>
                <w:rFonts w:eastAsiaTheme="majorEastAsia"/>
                <w:lang w:val="en-US" w:eastAsia="en-US"/>
              </w:rPr>
              <w:t>Research Objective</w:t>
            </w:r>
          </w:p>
        </w:tc>
      </w:tr>
      <w:tr w:rsidR="00F95403" w:rsidRPr="00F95403" w14:paraId="6FA5A3D1" w14:textId="77777777" w:rsidTr="00F95403">
        <w:trPr>
          <w:tblCellSpacing w:w="15" w:type="dxa"/>
        </w:trPr>
        <w:tc>
          <w:tcPr>
            <w:tcW w:w="2655" w:type="dxa"/>
            <w:vAlign w:val="center"/>
            <w:hideMark/>
          </w:tcPr>
          <w:p w14:paraId="259CBF95" w14:textId="77777777" w:rsidR="00F95403" w:rsidRPr="00F95403" w:rsidRDefault="00F95403" w:rsidP="00F95403">
            <w:pPr>
              <w:rPr>
                <w:rFonts w:eastAsiaTheme="majorEastAsia"/>
                <w:lang w:val="en-US" w:eastAsia="en-US"/>
              </w:rPr>
            </w:pPr>
            <w:r w:rsidRPr="00F95403">
              <w:rPr>
                <w:rFonts w:eastAsiaTheme="majorEastAsia"/>
                <w:b/>
                <w:bCs/>
                <w:lang w:val="en-US" w:eastAsia="en-US"/>
              </w:rPr>
              <w:t>RQ</w:t>
            </w:r>
          </w:p>
        </w:tc>
        <w:tc>
          <w:tcPr>
            <w:tcW w:w="4465" w:type="dxa"/>
            <w:vAlign w:val="center"/>
            <w:hideMark/>
          </w:tcPr>
          <w:p w14:paraId="096E8309" w14:textId="77777777" w:rsidR="00F95403" w:rsidRPr="00F95403" w:rsidRDefault="00F95403" w:rsidP="00F95403">
            <w:pPr>
              <w:rPr>
                <w:rFonts w:eastAsiaTheme="majorEastAsia"/>
                <w:lang w:val="en-US" w:eastAsia="en-US"/>
              </w:rPr>
            </w:pPr>
            <w:r w:rsidRPr="00F95403">
              <w:rPr>
                <w:rFonts w:eastAsiaTheme="majorEastAsia"/>
                <w:lang w:val="en-US" w:eastAsia="en-US"/>
              </w:rPr>
              <w:t>Research Question</w:t>
            </w:r>
          </w:p>
        </w:tc>
      </w:tr>
      <w:tr w:rsidR="00F95403" w:rsidRPr="00F95403" w14:paraId="5A12D667" w14:textId="77777777" w:rsidTr="00F95403">
        <w:trPr>
          <w:tblCellSpacing w:w="15" w:type="dxa"/>
        </w:trPr>
        <w:tc>
          <w:tcPr>
            <w:tcW w:w="2655" w:type="dxa"/>
            <w:vAlign w:val="center"/>
            <w:hideMark/>
          </w:tcPr>
          <w:p w14:paraId="408A87EE" w14:textId="77777777" w:rsidR="00F95403" w:rsidRPr="00F95403" w:rsidRDefault="00F95403" w:rsidP="00F95403">
            <w:pPr>
              <w:rPr>
                <w:rFonts w:eastAsiaTheme="majorEastAsia"/>
                <w:lang w:val="en-US" w:eastAsia="en-US"/>
              </w:rPr>
            </w:pPr>
            <w:r w:rsidRPr="00F95403">
              <w:rPr>
                <w:rFonts w:eastAsiaTheme="majorEastAsia"/>
                <w:b/>
                <w:bCs/>
                <w:lang w:val="en-US" w:eastAsia="en-US"/>
              </w:rPr>
              <w:t>SD</w:t>
            </w:r>
          </w:p>
        </w:tc>
        <w:tc>
          <w:tcPr>
            <w:tcW w:w="4465" w:type="dxa"/>
            <w:vAlign w:val="center"/>
            <w:hideMark/>
          </w:tcPr>
          <w:p w14:paraId="1D8D8ACF" w14:textId="77777777" w:rsidR="00F95403" w:rsidRPr="00F95403" w:rsidRDefault="00F95403" w:rsidP="00F95403">
            <w:pPr>
              <w:rPr>
                <w:rFonts w:eastAsiaTheme="majorEastAsia"/>
                <w:lang w:val="en-US" w:eastAsia="en-US"/>
              </w:rPr>
            </w:pPr>
            <w:r w:rsidRPr="00F95403">
              <w:rPr>
                <w:rFonts w:eastAsiaTheme="majorEastAsia"/>
                <w:lang w:val="en-US" w:eastAsia="en-US"/>
              </w:rPr>
              <w:t>Standard Deviation</w:t>
            </w:r>
          </w:p>
        </w:tc>
      </w:tr>
      <w:tr w:rsidR="00F95403" w:rsidRPr="00F95403" w14:paraId="6FFBCD6B" w14:textId="77777777" w:rsidTr="00F95403">
        <w:trPr>
          <w:tblCellSpacing w:w="15" w:type="dxa"/>
        </w:trPr>
        <w:tc>
          <w:tcPr>
            <w:tcW w:w="2655" w:type="dxa"/>
            <w:vAlign w:val="center"/>
            <w:hideMark/>
          </w:tcPr>
          <w:p w14:paraId="1FB817E5" w14:textId="77777777" w:rsidR="00F95403" w:rsidRPr="00F95403" w:rsidRDefault="00F95403" w:rsidP="00F95403">
            <w:pPr>
              <w:rPr>
                <w:rFonts w:eastAsiaTheme="majorEastAsia"/>
                <w:lang w:val="en-US" w:eastAsia="en-US"/>
              </w:rPr>
            </w:pPr>
            <w:r w:rsidRPr="00F95403">
              <w:rPr>
                <w:rFonts w:eastAsiaTheme="majorEastAsia"/>
                <w:b/>
                <w:bCs/>
                <w:lang w:val="en-US" w:eastAsia="en-US"/>
              </w:rPr>
              <w:t>SE</w:t>
            </w:r>
          </w:p>
        </w:tc>
        <w:tc>
          <w:tcPr>
            <w:tcW w:w="4465" w:type="dxa"/>
            <w:vAlign w:val="center"/>
            <w:hideMark/>
          </w:tcPr>
          <w:p w14:paraId="747963EF" w14:textId="77777777" w:rsidR="00F95403" w:rsidRPr="00F95403" w:rsidRDefault="00F95403" w:rsidP="00F95403">
            <w:pPr>
              <w:rPr>
                <w:rFonts w:eastAsiaTheme="majorEastAsia"/>
                <w:lang w:val="en-US" w:eastAsia="en-US"/>
              </w:rPr>
            </w:pPr>
            <w:r w:rsidRPr="00F95403">
              <w:rPr>
                <w:rFonts w:eastAsiaTheme="majorEastAsia"/>
                <w:lang w:val="en-US" w:eastAsia="en-US"/>
              </w:rPr>
              <w:t>Standard Error</w:t>
            </w:r>
          </w:p>
        </w:tc>
      </w:tr>
      <w:tr w:rsidR="00F95403" w:rsidRPr="00F95403" w14:paraId="47E27419" w14:textId="77777777" w:rsidTr="00F95403">
        <w:trPr>
          <w:tblCellSpacing w:w="15" w:type="dxa"/>
        </w:trPr>
        <w:tc>
          <w:tcPr>
            <w:tcW w:w="2655" w:type="dxa"/>
            <w:vAlign w:val="center"/>
            <w:hideMark/>
          </w:tcPr>
          <w:p w14:paraId="2A047CFB" w14:textId="77777777" w:rsidR="00F95403" w:rsidRPr="00F95403" w:rsidRDefault="00F95403" w:rsidP="00F95403">
            <w:pPr>
              <w:rPr>
                <w:rFonts w:eastAsiaTheme="majorEastAsia"/>
                <w:lang w:val="en-US" w:eastAsia="en-US"/>
              </w:rPr>
            </w:pPr>
            <w:r w:rsidRPr="00F95403">
              <w:rPr>
                <w:rFonts w:eastAsiaTheme="majorEastAsia"/>
                <w:b/>
                <w:bCs/>
                <w:lang w:val="en-US" w:eastAsia="en-US"/>
              </w:rPr>
              <w:t>SPSS</w:t>
            </w:r>
          </w:p>
        </w:tc>
        <w:tc>
          <w:tcPr>
            <w:tcW w:w="4465" w:type="dxa"/>
            <w:vAlign w:val="center"/>
            <w:hideMark/>
          </w:tcPr>
          <w:p w14:paraId="093B6D72" w14:textId="77777777" w:rsidR="00F95403" w:rsidRPr="00F95403" w:rsidRDefault="00F95403" w:rsidP="00F95403">
            <w:pPr>
              <w:rPr>
                <w:rFonts w:eastAsiaTheme="majorEastAsia"/>
                <w:lang w:val="en-US" w:eastAsia="en-US"/>
              </w:rPr>
            </w:pPr>
            <w:r w:rsidRPr="00F95403">
              <w:rPr>
                <w:rFonts w:eastAsiaTheme="majorEastAsia"/>
                <w:lang w:val="en-US" w:eastAsia="en-US"/>
              </w:rPr>
              <w:t>Statistical Package for the Social Sciences</w:t>
            </w:r>
          </w:p>
        </w:tc>
      </w:tr>
      <w:tr w:rsidR="00F95403" w:rsidRPr="00F95403" w14:paraId="1A6F6654" w14:textId="77777777" w:rsidTr="00F95403">
        <w:trPr>
          <w:tblCellSpacing w:w="15" w:type="dxa"/>
        </w:trPr>
        <w:tc>
          <w:tcPr>
            <w:tcW w:w="2655" w:type="dxa"/>
            <w:vAlign w:val="center"/>
            <w:hideMark/>
          </w:tcPr>
          <w:p w14:paraId="558CBA13" w14:textId="77777777" w:rsidR="00F95403" w:rsidRPr="00F95403" w:rsidRDefault="00F95403" w:rsidP="00F95403">
            <w:pPr>
              <w:rPr>
                <w:rFonts w:eastAsiaTheme="majorEastAsia"/>
                <w:lang w:val="en-US" w:eastAsia="en-US"/>
              </w:rPr>
            </w:pPr>
            <w:r w:rsidRPr="00F95403">
              <w:rPr>
                <w:rFonts w:eastAsiaTheme="majorEastAsia"/>
                <w:b/>
                <w:bCs/>
                <w:lang w:val="en-US" w:eastAsia="en-US"/>
              </w:rPr>
              <w:t>TAM</w:t>
            </w:r>
          </w:p>
        </w:tc>
        <w:tc>
          <w:tcPr>
            <w:tcW w:w="4465" w:type="dxa"/>
            <w:vAlign w:val="center"/>
            <w:hideMark/>
          </w:tcPr>
          <w:p w14:paraId="12CB4053" w14:textId="77777777" w:rsidR="00F95403" w:rsidRPr="00F95403" w:rsidRDefault="00F95403" w:rsidP="00F95403">
            <w:pPr>
              <w:rPr>
                <w:rFonts w:eastAsiaTheme="majorEastAsia"/>
                <w:lang w:val="en-US" w:eastAsia="en-US"/>
              </w:rPr>
            </w:pPr>
            <w:r w:rsidRPr="00F95403">
              <w:rPr>
                <w:rFonts w:eastAsiaTheme="majorEastAsia"/>
                <w:lang w:val="en-US" w:eastAsia="en-US"/>
              </w:rPr>
              <w:t>Technology Acceptance Model</w:t>
            </w:r>
          </w:p>
        </w:tc>
      </w:tr>
      <w:tr w:rsidR="00F95403" w:rsidRPr="00F95403" w14:paraId="009E3D0C" w14:textId="77777777" w:rsidTr="00F95403">
        <w:trPr>
          <w:tblCellSpacing w:w="15" w:type="dxa"/>
        </w:trPr>
        <w:tc>
          <w:tcPr>
            <w:tcW w:w="2655" w:type="dxa"/>
            <w:vAlign w:val="center"/>
            <w:hideMark/>
          </w:tcPr>
          <w:p w14:paraId="3EB56481" w14:textId="77777777" w:rsidR="00F95403" w:rsidRPr="00F95403" w:rsidRDefault="00F95403" w:rsidP="00F95403">
            <w:pPr>
              <w:rPr>
                <w:rFonts w:eastAsiaTheme="majorEastAsia"/>
                <w:lang w:val="en-US" w:eastAsia="en-US"/>
              </w:rPr>
            </w:pPr>
            <w:r w:rsidRPr="00F95403">
              <w:rPr>
                <w:rFonts w:eastAsiaTheme="majorEastAsia"/>
                <w:b/>
                <w:bCs/>
                <w:lang w:val="en-US" w:eastAsia="en-US"/>
              </w:rPr>
              <w:t>UK</w:t>
            </w:r>
          </w:p>
        </w:tc>
        <w:tc>
          <w:tcPr>
            <w:tcW w:w="4465" w:type="dxa"/>
            <w:vAlign w:val="center"/>
            <w:hideMark/>
          </w:tcPr>
          <w:p w14:paraId="4FDD8759" w14:textId="77777777" w:rsidR="00F95403" w:rsidRPr="00F95403" w:rsidRDefault="00F95403" w:rsidP="00F95403">
            <w:pPr>
              <w:rPr>
                <w:rFonts w:eastAsiaTheme="majorEastAsia"/>
                <w:lang w:val="en-US" w:eastAsia="en-US"/>
              </w:rPr>
            </w:pPr>
            <w:r w:rsidRPr="00F95403">
              <w:rPr>
                <w:rFonts w:eastAsiaTheme="majorEastAsia"/>
                <w:lang w:val="en-US" w:eastAsia="en-US"/>
              </w:rPr>
              <w:t>United Kingdom</w:t>
            </w:r>
          </w:p>
        </w:tc>
      </w:tr>
      <w:tr w:rsidR="00F95403" w:rsidRPr="00F95403" w14:paraId="1F36A3FF" w14:textId="77777777" w:rsidTr="00F95403">
        <w:trPr>
          <w:tblCellSpacing w:w="15" w:type="dxa"/>
        </w:trPr>
        <w:tc>
          <w:tcPr>
            <w:tcW w:w="2655" w:type="dxa"/>
            <w:vAlign w:val="center"/>
            <w:hideMark/>
          </w:tcPr>
          <w:p w14:paraId="5198B56C" w14:textId="77777777" w:rsidR="00F95403" w:rsidRPr="00F95403" w:rsidRDefault="00F95403" w:rsidP="00F95403">
            <w:pPr>
              <w:rPr>
                <w:rFonts w:eastAsiaTheme="majorEastAsia"/>
                <w:lang w:val="en-US" w:eastAsia="en-US"/>
              </w:rPr>
            </w:pPr>
            <w:r w:rsidRPr="00F95403">
              <w:rPr>
                <w:rFonts w:eastAsiaTheme="majorEastAsia"/>
                <w:b/>
                <w:bCs/>
                <w:lang w:val="en-US" w:eastAsia="en-US"/>
              </w:rPr>
              <w:t>UWTSD</w:t>
            </w:r>
          </w:p>
        </w:tc>
        <w:tc>
          <w:tcPr>
            <w:tcW w:w="4465" w:type="dxa"/>
            <w:vAlign w:val="center"/>
            <w:hideMark/>
          </w:tcPr>
          <w:p w14:paraId="6A74D5B0" w14:textId="77777777" w:rsidR="00F95403" w:rsidRPr="00F95403" w:rsidRDefault="00F95403" w:rsidP="00F95403">
            <w:pPr>
              <w:rPr>
                <w:rFonts w:eastAsiaTheme="majorEastAsia"/>
                <w:lang w:val="en-US" w:eastAsia="en-US"/>
              </w:rPr>
            </w:pPr>
            <w:r w:rsidRPr="00F95403">
              <w:rPr>
                <w:rFonts w:eastAsiaTheme="majorEastAsia"/>
                <w:lang w:val="en-US" w:eastAsia="en-US"/>
              </w:rPr>
              <w:t>University of Wales Trinity Saint David</w:t>
            </w:r>
          </w:p>
        </w:tc>
      </w:tr>
      <w:tr w:rsidR="00F95403" w:rsidRPr="00F95403" w14:paraId="16D9426E" w14:textId="77777777" w:rsidTr="00F95403">
        <w:trPr>
          <w:tblCellSpacing w:w="15" w:type="dxa"/>
        </w:trPr>
        <w:tc>
          <w:tcPr>
            <w:tcW w:w="2655" w:type="dxa"/>
            <w:vAlign w:val="center"/>
            <w:hideMark/>
          </w:tcPr>
          <w:p w14:paraId="0E3E2610" w14:textId="77777777" w:rsidR="00F95403" w:rsidRPr="00F95403" w:rsidRDefault="00F95403" w:rsidP="00F95403">
            <w:pPr>
              <w:rPr>
                <w:rFonts w:eastAsiaTheme="majorEastAsia"/>
                <w:lang w:val="en-US" w:eastAsia="en-US"/>
              </w:rPr>
            </w:pPr>
            <w:r w:rsidRPr="00F95403">
              <w:rPr>
                <w:rFonts w:eastAsiaTheme="majorEastAsia"/>
                <w:b/>
                <w:bCs/>
                <w:lang w:val="en-US" w:eastAsia="en-US"/>
              </w:rPr>
              <w:lastRenderedPageBreak/>
              <w:t>VIF</w:t>
            </w:r>
          </w:p>
        </w:tc>
        <w:tc>
          <w:tcPr>
            <w:tcW w:w="4465" w:type="dxa"/>
            <w:vAlign w:val="center"/>
            <w:hideMark/>
          </w:tcPr>
          <w:p w14:paraId="0146DEAD" w14:textId="77777777" w:rsidR="00F95403" w:rsidRPr="00F95403" w:rsidRDefault="00F95403" w:rsidP="00F95403">
            <w:pPr>
              <w:rPr>
                <w:rFonts w:eastAsiaTheme="majorEastAsia"/>
                <w:lang w:val="en-US" w:eastAsia="en-US"/>
              </w:rPr>
            </w:pPr>
            <w:r w:rsidRPr="00F95403">
              <w:rPr>
                <w:rFonts w:eastAsiaTheme="majorEastAsia"/>
                <w:lang w:val="en-US" w:eastAsia="en-US"/>
              </w:rPr>
              <w:t>Variance Inflation Factor</w:t>
            </w:r>
          </w:p>
        </w:tc>
      </w:tr>
    </w:tbl>
    <w:p w14:paraId="582C0CEC" w14:textId="77777777" w:rsidR="00F95403" w:rsidRDefault="00F95403" w:rsidP="00F95403">
      <w:pPr>
        <w:rPr>
          <w:rFonts w:eastAsiaTheme="majorEastAsia"/>
          <w:lang w:eastAsia="en-US"/>
        </w:rPr>
      </w:pPr>
    </w:p>
    <w:p w14:paraId="4AAFD2ED" w14:textId="77777777" w:rsidR="00D52479" w:rsidRDefault="00D52479">
      <w:pPr>
        <w:suppressAutoHyphens w:val="0"/>
        <w:autoSpaceDN/>
        <w:spacing w:after="160" w:line="259" w:lineRule="auto"/>
        <w:jc w:val="left"/>
        <w:rPr>
          <w:rFonts w:eastAsiaTheme="majorEastAsia" w:cstheme="majorBidi"/>
          <w:b/>
          <w:color w:val="0F4761" w:themeColor="accent1" w:themeShade="BF"/>
          <w:sz w:val="32"/>
          <w:szCs w:val="32"/>
          <w:lang w:eastAsia="en-US"/>
          <w14:ligatures w14:val="standardContextual"/>
        </w:rPr>
      </w:pPr>
      <w:r>
        <w:br w:type="page"/>
      </w:r>
    </w:p>
    <w:p w14:paraId="7FC1EEBB" w14:textId="3F6F659B" w:rsidR="00E9287E" w:rsidRDefault="004E5A84" w:rsidP="00E01B64">
      <w:pPr>
        <w:pStyle w:val="Heading1"/>
      </w:pPr>
      <w:bookmarkStart w:id="0" w:name="_Toc241155912"/>
      <w:r>
        <w:lastRenderedPageBreak/>
        <w:t xml:space="preserve">                         </w:t>
      </w:r>
      <w:r w:rsidR="00A67DB2">
        <w:t xml:space="preserve"> </w:t>
      </w:r>
      <w:r>
        <w:t>CHAPTER</w:t>
      </w:r>
      <w:r w:rsidR="00E01B64">
        <w:t xml:space="preserve"> </w:t>
      </w:r>
      <w:r>
        <w:t xml:space="preserve">ONE: </w:t>
      </w:r>
      <w:bookmarkEnd w:id="0"/>
      <w:r>
        <w:t>INTRODUCTION</w:t>
      </w:r>
    </w:p>
    <w:p w14:paraId="4DF08B32" w14:textId="77777777" w:rsidR="009D5311" w:rsidRDefault="009D5311" w:rsidP="00181AF1">
      <w:pPr>
        <w:pStyle w:val="Heading2"/>
        <w:rPr>
          <w:lang w:eastAsia="en-US"/>
        </w:rPr>
      </w:pPr>
      <w:bookmarkStart w:id="1" w:name="_Toc241155913"/>
      <w:r>
        <w:rPr>
          <w:lang w:eastAsia="en-US"/>
        </w:rPr>
        <w:t>1.1 Introduction</w:t>
      </w:r>
      <w:bookmarkEnd w:id="1"/>
      <w:r>
        <w:rPr>
          <w:lang w:eastAsia="en-US"/>
        </w:rPr>
        <w:t xml:space="preserve"> </w:t>
      </w:r>
    </w:p>
    <w:p w14:paraId="2018E265" w14:textId="24A76203" w:rsidR="00DC57E0" w:rsidRDefault="00D03C79" w:rsidP="00DC57E0">
      <w:pPr>
        <w:rPr>
          <w:lang w:eastAsia="en-US"/>
        </w:rPr>
      </w:pPr>
      <w:r w:rsidRPr="00D03C79">
        <w:rPr>
          <w:lang w:eastAsia="en-US"/>
        </w:rPr>
        <w:t>Artificial intelligence (AI) has become increasingly integrated into the financial services sector in the UK, with companies leveraging AI to streamline processes, enhance customer service and fight financial crime (Bank of England and FCA, 2024). But, just because technology is used, doesn't mean employees will be better. AI can complement knowledge work and decision making processes, however, its organisational value depends on how well employees can interact with AI and interpret and use the AI-supported knowledge products (Jarrahi et al., 2023). This is especially significant as the demand for skills in the workforce has evolved at a fast pace, and employers have highlighted skills gap as a primary hindrance in the way of transformation (World Economic Forum, 2025). This study therefore considers if employee digital competence is a crucial pathway in which the use of AI is associated with better individual perfo</w:t>
      </w:r>
      <w:r>
        <w:rPr>
          <w:lang w:eastAsia="en-US"/>
        </w:rPr>
        <w:t>rmance in the UK banking sector</w:t>
      </w:r>
      <w:r w:rsidR="009D5311">
        <w:rPr>
          <w:lang w:eastAsia="en-US"/>
        </w:rPr>
        <w:t>.</w:t>
      </w:r>
    </w:p>
    <w:p w14:paraId="75B1FF60" w14:textId="77777777" w:rsidR="005E3A67" w:rsidRDefault="00181AF1" w:rsidP="00181AF1">
      <w:pPr>
        <w:pStyle w:val="Heading2"/>
      </w:pPr>
      <w:bookmarkStart w:id="2" w:name="_Toc241155914"/>
      <w:r>
        <w:t>1.2 Background Study</w:t>
      </w:r>
      <w:bookmarkEnd w:id="2"/>
    </w:p>
    <w:p w14:paraId="486CBFB0" w14:textId="77777777" w:rsidR="00D03C79" w:rsidRDefault="00D03C79" w:rsidP="00D03C79">
      <w:pPr>
        <w:rPr>
          <w:lang w:eastAsia="en-US"/>
        </w:rPr>
      </w:pPr>
      <w:r>
        <w:rPr>
          <w:lang w:eastAsia="en-US"/>
        </w:rPr>
        <w:t xml:space="preserve">The world is on the cusp of a digital transformation that is far more than just about business processes being computerised – it's about a restructuring of the socio-technical environment, where artificial intelligence (AI), automation, and data-driven decision-making are driving the reconfiguration of organisation capabilities and staff roles (Alli, 2026). While AI can supplement human decision-making, streamline repetitive tasks, and enhance data processing, the mere presence of technology does not ensure that it will lead to performance improvements – the effectiveness of AI in value creation relies on the readiness of the organisation, effective integration and complementary skills of the workforce (OECD, 2024). In banking, AI is being increasingly used for fraud detection, anti-money-laundering activities, credit and risk assessment, customer-service automation, predictive analytics, and decision support, amongst other applications, making this tension even more pronounced. The UK financial services have shown significant progress with the implementation of AI, with governance and accountability and the need for human oversight challenges being highlighted as potential risks to organisations implementing these technologies (Bank of England and FCA, 2024). </w:t>
      </w:r>
      <w:r>
        <w:rPr>
          <w:lang w:eastAsia="en-US"/>
        </w:rPr>
        <w:lastRenderedPageBreak/>
        <w:t>However, the strategic importance of AI should not be limited to the aspect of efficiency in automation, as human workers need to be able to understand the output of algorithms and use them in a suitable way in judgement-dependent work.</w:t>
      </w:r>
    </w:p>
    <w:p w14:paraId="0F028C72" w14:textId="77777777" w:rsidR="00D03C79" w:rsidRDefault="00D03C79" w:rsidP="00D03C79">
      <w:pPr>
        <w:rPr>
          <w:lang w:eastAsia="en-US"/>
        </w:rPr>
      </w:pPr>
    </w:p>
    <w:p w14:paraId="6FD2AC28" w14:textId="77777777" w:rsidR="00D03C79" w:rsidRDefault="00D03C79" w:rsidP="00D03C79">
      <w:pPr>
        <w:rPr>
          <w:lang w:eastAsia="en-US"/>
        </w:rPr>
      </w:pPr>
      <w:r>
        <w:rPr>
          <w:lang w:eastAsia="en-US"/>
        </w:rPr>
        <w:t xml:space="preserve">The UK banking sector is particularly relevant, due to the high density of digitalisation and the presence of FinTech competition, regulatory interests and increasing pressures for using AI responsibly (Benito, Zelaya and Reina, 2026). What is important is that no two institutions or institutions and their staff are likely to be equally mature in the use of AI, and so the gap between investments and resulting performance gains will likely vary between them. The shift in skill demands, coupled with technological evolution that has raised the demand for AI, digital literacy and complementary human skills, is particularly challenging (World Economic Forum, 2025). In this sense, this study considers the adoption of AI as the actual use, availability, integration into the workflow, and support from the organization of AI technologies, instead of only the awareness, attitudes, or intentions of employees. </w:t>
      </w:r>
    </w:p>
    <w:p w14:paraId="3B3FFD79" w14:textId="61488F17" w:rsidR="00636556" w:rsidRDefault="00D03C79" w:rsidP="00D03C79">
      <w:pPr>
        <w:rPr>
          <w:lang w:eastAsia="en-US"/>
        </w:rPr>
      </w:pPr>
      <w:r>
        <w:rPr>
          <w:lang w:eastAsia="en-US"/>
        </w:rPr>
        <w:t>Employee digital competence, on the other hand, is more than just computer skills; it refers to technical competence, adaptability, digital problem solving and the ability to critically assess information generated by technologies. This difference is of theoretical significance as workers hit with similar AI tools can be gaining different results based on how well they use and critically evaluate the AI systems (Chowdhury et al., 2023). Employee performance is thus assessed on a personal basis, not through the lens of organisational profitability or cost reduction, but by productivity, efficiency, how well they work and how well they complete tasks and how well they achieve objectives. Together, these constructs indicate that the adoption of AI could offer technological opportunities for better performance, but the level of employee digital competence could help to mediate the extent to which those opportunities are realised as better workplace outcomes (Dzramado et al., 2026</w:t>
      </w:r>
      <w:r w:rsidR="009B6429">
        <w:rPr>
          <w:lang w:val="en-US" w:eastAsia="en-US"/>
        </w:rPr>
        <w:t>)</w:t>
      </w:r>
      <w:r w:rsidR="00636556">
        <w:rPr>
          <w:lang w:eastAsia="en-US"/>
        </w:rPr>
        <w:t>.</w:t>
      </w:r>
    </w:p>
    <w:p w14:paraId="4A3E58BD" w14:textId="77777777" w:rsidR="00893477" w:rsidRPr="009B6429" w:rsidRDefault="00893477" w:rsidP="00636556">
      <w:pPr>
        <w:rPr>
          <w:lang w:val="en-US" w:eastAsia="en-US"/>
        </w:rPr>
      </w:pPr>
    </w:p>
    <w:p w14:paraId="20EBE09A" w14:textId="0AD33FD0" w:rsidR="00636556" w:rsidRPr="00F658AB" w:rsidRDefault="00F658AB" w:rsidP="00F658AB">
      <w:pPr>
        <w:pStyle w:val="Caption"/>
        <w:keepNext/>
      </w:pPr>
      <w:bookmarkStart w:id="3" w:name="_Toc241171079"/>
      <w:r w:rsidRPr="005B5313">
        <w:t>Table 1.1: Core Study Constructs</w:t>
      </w:r>
      <w:bookmarkEnd w:id="3"/>
    </w:p>
    <w:tbl>
      <w:tblPr>
        <w:tblStyle w:val="GridTable4-Accent1"/>
        <w:tblW w:w="0" w:type="auto"/>
        <w:tblLook w:val="04A0" w:firstRow="1" w:lastRow="0" w:firstColumn="1" w:lastColumn="0" w:noHBand="0" w:noVBand="1"/>
      </w:tblPr>
      <w:tblGrid>
        <w:gridCol w:w="2318"/>
        <w:gridCol w:w="2318"/>
        <w:gridCol w:w="2319"/>
        <w:gridCol w:w="2319"/>
      </w:tblGrid>
      <w:tr w:rsidR="00636556" w:rsidRPr="00636556" w14:paraId="0C0DF31B" w14:textId="77777777" w:rsidTr="00893477">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2318" w:type="dxa"/>
          </w:tcPr>
          <w:p w14:paraId="14143F07" w14:textId="77777777" w:rsidR="00636556" w:rsidRPr="00636556" w:rsidRDefault="00636556" w:rsidP="007C3568">
            <w:pPr>
              <w:rPr>
                <w:lang w:eastAsia="en-US"/>
              </w:rPr>
            </w:pPr>
            <w:r w:rsidRPr="00636556">
              <w:rPr>
                <w:lang w:eastAsia="en-US"/>
              </w:rPr>
              <w:t>Construct</w:t>
            </w:r>
          </w:p>
        </w:tc>
        <w:tc>
          <w:tcPr>
            <w:tcW w:w="2318" w:type="dxa"/>
          </w:tcPr>
          <w:p w14:paraId="67C2A32B" w14:textId="77777777" w:rsidR="00636556" w:rsidRPr="00636556" w:rsidRDefault="00636556" w:rsidP="007C3568">
            <w:pPr>
              <w:cnfStyle w:val="100000000000" w:firstRow="1" w:lastRow="0" w:firstColumn="0" w:lastColumn="0" w:oddVBand="0" w:evenVBand="0" w:oddHBand="0" w:evenHBand="0" w:firstRowFirstColumn="0" w:firstRowLastColumn="0" w:lastRowFirstColumn="0" w:lastRowLastColumn="0"/>
              <w:rPr>
                <w:lang w:eastAsia="en-US"/>
              </w:rPr>
            </w:pPr>
            <w:r w:rsidRPr="00636556">
              <w:rPr>
                <w:lang w:eastAsia="en-US"/>
              </w:rPr>
              <w:t>Role</w:t>
            </w:r>
          </w:p>
        </w:tc>
        <w:tc>
          <w:tcPr>
            <w:tcW w:w="2319" w:type="dxa"/>
          </w:tcPr>
          <w:p w14:paraId="30FA883B" w14:textId="77777777" w:rsidR="00636556" w:rsidRPr="00636556" w:rsidRDefault="00636556" w:rsidP="007C3568">
            <w:pPr>
              <w:cnfStyle w:val="100000000000" w:firstRow="1" w:lastRow="0" w:firstColumn="0" w:lastColumn="0" w:oddVBand="0" w:evenVBand="0" w:oddHBand="0" w:evenHBand="0" w:firstRowFirstColumn="0" w:firstRowLastColumn="0" w:lastRowFirstColumn="0" w:lastRowLastColumn="0"/>
              <w:rPr>
                <w:lang w:eastAsia="en-US"/>
              </w:rPr>
            </w:pPr>
            <w:r w:rsidRPr="00636556">
              <w:rPr>
                <w:lang w:eastAsia="en-US"/>
              </w:rPr>
              <w:t>Core dimensions</w:t>
            </w:r>
          </w:p>
        </w:tc>
        <w:tc>
          <w:tcPr>
            <w:tcW w:w="2319" w:type="dxa"/>
          </w:tcPr>
          <w:p w14:paraId="16491095" w14:textId="77777777" w:rsidR="00636556" w:rsidRPr="00636556" w:rsidRDefault="00636556" w:rsidP="007C3568">
            <w:pPr>
              <w:cnfStyle w:val="100000000000" w:firstRow="1" w:lastRow="0" w:firstColumn="0" w:lastColumn="0" w:oddVBand="0" w:evenVBand="0" w:oddHBand="0" w:evenHBand="0" w:firstRowFirstColumn="0" w:firstRowLastColumn="0" w:lastRowFirstColumn="0" w:lastRowLastColumn="0"/>
              <w:rPr>
                <w:lang w:eastAsia="en-US"/>
              </w:rPr>
            </w:pPr>
            <w:r w:rsidRPr="00636556">
              <w:rPr>
                <w:lang w:eastAsia="en-US"/>
              </w:rPr>
              <w:t>Critical relevance</w:t>
            </w:r>
          </w:p>
        </w:tc>
      </w:tr>
      <w:tr w:rsidR="00636556" w:rsidRPr="00636556" w14:paraId="61792E09" w14:textId="77777777" w:rsidTr="00893477">
        <w:trPr>
          <w:cnfStyle w:val="000000100000" w:firstRow="0" w:lastRow="0" w:firstColumn="0" w:lastColumn="0" w:oddVBand="0" w:evenVBand="0" w:oddHBand="1" w:evenHBand="0" w:firstRowFirstColumn="0" w:firstRowLastColumn="0" w:lastRowFirstColumn="0" w:lastRowLastColumn="0"/>
          <w:trHeight w:val="1866"/>
        </w:trPr>
        <w:tc>
          <w:tcPr>
            <w:cnfStyle w:val="001000000000" w:firstRow="0" w:lastRow="0" w:firstColumn="1" w:lastColumn="0" w:oddVBand="0" w:evenVBand="0" w:oddHBand="0" w:evenHBand="0" w:firstRowFirstColumn="0" w:firstRowLastColumn="0" w:lastRowFirstColumn="0" w:lastRowLastColumn="0"/>
            <w:tcW w:w="2318" w:type="dxa"/>
          </w:tcPr>
          <w:p w14:paraId="0E341785" w14:textId="77777777" w:rsidR="00636556" w:rsidRPr="00636556" w:rsidRDefault="00636556" w:rsidP="007C3568">
            <w:pPr>
              <w:rPr>
                <w:lang w:eastAsia="en-US"/>
              </w:rPr>
            </w:pPr>
            <w:r w:rsidRPr="00636556">
              <w:rPr>
                <w:lang w:eastAsia="en-US"/>
              </w:rPr>
              <w:lastRenderedPageBreak/>
              <w:t>AI Adoption</w:t>
            </w:r>
          </w:p>
        </w:tc>
        <w:tc>
          <w:tcPr>
            <w:tcW w:w="2318" w:type="dxa"/>
          </w:tcPr>
          <w:p w14:paraId="7F771271" w14:textId="77777777" w:rsidR="00636556" w:rsidRPr="00636556" w:rsidRDefault="00636556" w:rsidP="007C3568">
            <w:pPr>
              <w:cnfStyle w:val="000000100000" w:firstRow="0" w:lastRow="0" w:firstColumn="0" w:lastColumn="0" w:oddVBand="0" w:evenVBand="0" w:oddHBand="1" w:evenHBand="0" w:firstRowFirstColumn="0" w:firstRowLastColumn="0" w:lastRowFirstColumn="0" w:lastRowLastColumn="0"/>
              <w:rPr>
                <w:lang w:eastAsia="en-US"/>
              </w:rPr>
            </w:pPr>
            <w:r w:rsidRPr="00636556">
              <w:rPr>
                <w:lang w:eastAsia="en-US"/>
              </w:rPr>
              <w:t>Independent variable</w:t>
            </w:r>
          </w:p>
        </w:tc>
        <w:tc>
          <w:tcPr>
            <w:tcW w:w="2319" w:type="dxa"/>
          </w:tcPr>
          <w:p w14:paraId="160B840C" w14:textId="77777777" w:rsidR="00636556" w:rsidRPr="00636556" w:rsidRDefault="00636556" w:rsidP="007C3568">
            <w:pPr>
              <w:cnfStyle w:val="000000100000" w:firstRow="0" w:lastRow="0" w:firstColumn="0" w:lastColumn="0" w:oddVBand="0" w:evenVBand="0" w:oddHBand="1" w:evenHBand="0" w:firstRowFirstColumn="0" w:firstRowLastColumn="0" w:lastRowFirstColumn="0" w:lastRowLastColumn="0"/>
              <w:rPr>
                <w:lang w:eastAsia="en-US"/>
              </w:rPr>
            </w:pPr>
            <w:r w:rsidRPr="00636556">
              <w:rPr>
                <w:lang w:eastAsia="en-US"/>
              </w:rPr>
              <w:t>Usage, integration, accessibility, organisational support</w:t>
            </w:r>
          </w:p>
        </w:tc>
        <w:tc>
          <w:tcPr>
            <w:tcW w:w="2319" w:type="dxa"/>
          </w:tcPr>
          <w:p w14:paraId="52D571BC" w14:textId="77777777" w:rsidR="00636556" w:rsidRPr="00636556" w:rsidRDefault="00636556" w:rsidP="007C3568">
            <w:pPr>
              <w:cnfStyle w:val="000000100000" w:firstRow="0" w:lastRow="0" w:firstColumn="0" w:lastColumn="0" w:oddVBand="0" w:evenVBand="0" w:oddHBand="1" w:evenHBand="0" w:firstRowFirstColumn="0" w:firstRowLastColumn="0" w:lastRowFirstColumn="0" w:lastRowLastColumn="0"/>
              <w:rPr>
                <w:lang w:eastAsia="en-US"/>
              </w:rPr>
            </w:pPr>
            <w:r w:rsidRPr="00636556">
              <w:rPr>
                <w:lang w:eastAsia="en-US"/>
              </w:rPr>
              <w:t>Captures actual workplace embedding of AI rather than intention alone</w:t>
            </w:r>
          </w:p>
        </w:tc>
      </w:tr>
      <w:tr w:rsidR="00636556" w:rsidRPr="00636556" w14:paraId="726A0008" w14:textId="77777777" w:rsidTr="00893477">
        <w:trPr>
          <w:trHeight w:val="932"/>
        </w:trPr>
        <w:tc>
          <w:tcPr>
            <w:cnfStyle w:val="001000000000" w:firstRow="0" w:lastRow="0" w:firstColumn="1" w:lastColumn="0" w:oddVBand="0" w:evenVBand="0" w:oddHBand="0" w:evenHBand="0" w:firstRowFirstColumn="0" w:firstRowLastColumn="0" w:lastRowFirstColumn="0" w:lastRowLastColumn="0"/>
            <w:tcW w:w="2318" w:type="dxa"/>
          </w:tcPr>
          <w:p w14:paraId="00E7E8F6" w14:textId="77777777" w:rsidR="00636556" w:rsidRPr="00636556" w:rsidRDefault="00636556" w:rsidP="007C3568">
            <w:pPr>
              <w:rPr>
                <w:lang w:eastAsia="en-US"/>
              </w:rPr>
            </w:pPr>
            <w:r w:rsidRPr="00636556">
              <w:rPr>
                <w:lang w:eastAsia="en-US"/>
              </w:rPr>
              <w:t>Employee Digital Competence</w:t>
            </w:r>
          </w:p>
        </w:tc>
        <w:tc>
          <w:tcPr>
            <w:tcW w:w="2318" w:type="dxa"/>
          </w:tcPr>
          <w:p w14:paraId="5BE0E91A" w14:textId="77777777" w:rsidR="00636556" w:rsidRPr="00636556" w:rsidRDefault="00636556" w:rsidP="007C3568">
            <w:pPr>
              <w:cnfStyle w:val="000000000000" w:firstRow="0" w:lastRow="0" w:firstColumn="0" w:lastColumn="0" w:oddVBand="0" w:evenVBand="0" w:oddHBand="0" w:evenHBand="0" w:firstRowFirstColumn="0" w:firstRowLastColumn="0" w:lastRowFirstColumn="0" w:lastRowLastColumn="0"/>
              <w:rPr>
                <w:lang w:eastAsia="en-US"/>
              </w:rPr>
            </w:pPr>
            <w:r w:rsidRPr="00636556">
              <w:rPr>
                <w:lang w:eastAsia="en-US"/>
              </w:rPr>
              <w:t>Mediator</w:t>
            </w:r>
          </w:p>
        </w:tc>
        <w:tc>
          <w:tcPr>
            <w:tcW w:w="2319" w:type="dxa"/>
          </w:tcPr>
          <w:p w14:paraId="5E5B6C14" w14:textId="77777777" w:rsidR="00636556" w:rsidRPr="00636556" w:rsidRDefault="00636556" w:rsidP="007C3568">
            <w:pPr>
              <w:cnfStyle w:val="000000000000" w:firstRow="0" w:lastRow="0" w:firstColumn="0" w:lastColumn="0" w:oddVBand="0" w:evenVBand="0" w:oddHBand="0" w:evenHBand="0" w:firstRowFirstColumn="0" w:firstRowLastColumn="0" w:lastRowFirstColumn="0" w:lastRowLastColumn="0"/>
              <w:rPr>
                <w:lang w:eastAsia="en-US"/>
              </w:rPr>
            </w:pPr>
            <w:r w:rsidRPr="00636556">
              <w:rPr>
                <w:lang w:eastAsia="en-US"/>
              </w:rPr>
              <w:t>Digital skills, adaptability, problem-solving, critical evaluation</w:t>
            </w:r>
          </w:p>
        </w:tc>
        <w:tc>
          <w:tcPr>
            <w:tcW w:w="2319" w:type="dxa"/>
          </w:tcPr>
          <w:p w14:paraId="744E1434" w14:textId="77777777" w:rsidR="00636556" w:rsidRPr="00636556" w:rsidRDefault="00636556" w:rsidP="007C3568">
            <w:pPr>
              <w:cnfStyle w:val="000000000000" w:firstRow="0" w:lastRow="0" w:firstColumn="0" w:lastColumn="0" w:oddVBand="0" w:evenVBand="0" w:oddHBand="0" w:evenHBand="0" w:firstRowFirstColumn="0" w:firstRowLastColumn="0" w:lastRowFirstColumn="0" w:lastRowLastColumn="0"/>
              <w:rPr>
                <w:lang w:eastAsia="en-US"/>
              </w:rPr>
            </w:pPr>
            <w:r w:rsidRPr="00636556">
              <w:rPr>
                <w:lang w:eastAsia="en-US"/>
              </w:rPr>
              <w:t>Explains employees’ capacity to convert AI availability into effective work</w:t>
            </w:r>
          </w:p>
        </w:tc>
      </w:tr>
      <w:tr w:rsidR="00636556" w:rsidRPr="00636556" w14:paraId="3F3504F8" w14:textId="77777777" w:rsidTr="00893477">
        <w:trPr>
          <w:cnfStyle w:val="000000100000" w:firstRow="0" w:lastRow="0" w:firstColumn="0" w:lastColumn="0" w:oddVBand="0" w:evenVBand="0" w:oddHBand="1" w:evenHBand="0" w:firstRowFirstColumn="0" w:firstRowLastColumn="0" w:lastRowFirstColumn="0" w:lastRowLastColumn="0"/>
          <w:trHeight w:val="1866"/>
        </w:trPr>
        <w:tc>
          <w:tcPr>
            <w:cnfStyle w:val="001000000000" w:firstRow="0" w:lastRow="0" w:firstColumn="1" w:lastColumn="0" w:oddVBand="0" w:evenVBand="0" w:oddHBand="0" w:evenHBand="0" w:firstRowFirstColumn="0" w:firstRowLastColumn="0" w:lastRowFirstColumn="0" w:lastRowLastColumn="0"/>
            <w:tcW w:w="2318" w:type="dxa"/>
          </w:tcPr>
          <w:p w14:paraId="67901788" w14:textId="77777777" w:rsidR="00636556" w:rsidRPr="00636556" w:rsidRDefault="00636556" w:rsidP="007C3568">
            <w:pPr>
              <w:rPr>
                <w:lang w:eastAsia="en-US"/>
              </w:rPr>
            </w:pPr>
            <w:r w:rsidRPr="00636556">
              <w:rPr>
                <w:lang w:eastAsia="en-US"/>
              </w:rPr>
              <w:t>Employee Performance</w:t>
            </w:r>
          </w:p>
        </w:tc>
        <w:tc>
          <w:tcPr>
            <w:tcW w:w="2318" w:type="dxa"/>
          </w:tcPr>
          <w:p w14:paraId="1DE3BA83" w14:textId="77777777" w:rsidR="00636556" w:rsidRPr="00636556" w:rsidRDefault="00636556" w:rsidP="007C3568">
            <w:pPr>
              <w:cnfStyle w:val="000000100000" w:firstRow="0" w:lastRow="0" w:firstColumn="0" w:lastColumn="0" w:oddVBand="0" w:evenVBand="0" w:oddHBand="1" w:evenHBand="0" w:firstRowFirstColumn="0" w:firstRowLastColumn="0" w:lastRowFirstColumn="0" w:lastRowLastColumn="0"/>
              <w:rPr>
                <w:lang w:eastAsia="en-US"/>
              </w:rPr>
            </w:pPr>
            <w:r w:rsidRPr="00636556">
              <w:rPr>
                <w:lang w:eastAsia="en-US"/>
              </w:rPr>
              <w:t>Dependent variable</w:t>
            </w:r>
          </w:p>
        </w:tc>
        <w:tc>
          <w:tcPr>
            <w:tcW w:w="2319" w:type="dxa"/>
          </w:tcPr>
          <w:p w14:paraId="447701F7" w14:textId="77777777" w:rsidR="00636556" w:rsidRPr="00636556" w:rsidRDefault="00636556" w:rsidP="007C3568">
            <w:pPr>
              <w:cnfStyle w:val="000000100000" w:firstRow="0" w:lastRow="0" w:firstColumn="0" w:lastColumn="0" w:oddVBand="0" w:evenVBand="0" w:oddHBand="1" w:evenHBand="0" w:firstRowFirstColumn="0" w:firstRowLastColumn="0" w:lastRowFirstColumn="0" w:lastRowLastColumn="0"/>
              <w:rPr>
                <w:lang w:eastAsia="en-US"/>
              </w:rPr>
            </w:pPr>
            <w:r w:rsidRPr="00636556">
              <w:rPr>
                <w:lang w:eastAsia="en-US"/>
              </w:rPr>
              <w:t>Productivity, efficiency, quality, task effectiveness, goal attainment</w:t>
            </w:r>
          </w:p>
        </w:tc>
        <w:tc>
          <w:tcPr>
            <w:tcW w:w="2319" w:type="dxa"/>
          </w:tcPr>
          <w:p w14:paraId="24933A6C" w14:textId="77777777" w:rsidR="00636556" w:rsidRPr="00636556" w:rsidRDefault="00636556" w:rsidP="007C3568">
            <w:pPr>
              <w:cnfStyle w:val="000000100000" w:firstRow="0" w:lastRow="0" w:firstColumn="0" w:lastColumn="0" w:oddVBand="0" w:evenVBand="0" w:oddHBand="1" w:evenHBand="0" w:firstRowFirstColumn="0" w:firstRowLastColumn="0" w:lastRowFirstColumn="0" w:lastRowLastColumn="0"/>
              <w:rPr>
                <w:lang w:eastAsia="en-US"/>
              </w:rPr>
            </w:pPr>
            <w:r w:rsidRPr="00636556">
              <w:rPr>
                <w:lang w:eastAsia="en-US"/>
              </w:rPr>
              <w:t>Captures individual-level rather than organisational outcomes</w:t>
            </w:r>
          </w:p>
        </w:tc>
      </w:tr>
    </w:tbl>
    <w:p w14:paraId="700C7FB9" w14:textId="77777777" w:rsidR="007C7917" w:rsidRDefault="007C7917" w:rsidP="00C5749E">
      <w:pPr>
        <w:rPr>
          <w:rFonts w:eastAsiaTheme="majorEastAsia"/>
          <w:lang w:eastAsia="en-US"/>
        </w:rPr>
      </w:pPr>
    </w:p>
    <w:p w14:paraId="2A8CD00C" w14:textId="77777777" w:rsidR="00C5749E" w:rsidRPr="00C5749E" w:rsidRDefault="00C5749E" w:rsidP="00181AF1">
      <w:pPr>
        <w:pStyle w:val="Heading2"/>
        <w:rPr>
          <w:lang w:eastAsia="en-US"/>
        </w:rPr>
      </w:pPr>
      <w:bookmarkStart w:id="4" w:name="_Toc241155915"/>
      <w:r w:rsidRPr="00C5749E">
        <w:rPr>
          <w:lang w:eastAsia="en-US"/>
        </w:rPr>
        <w:t>1.3 Problem Statement</w:t>
      </w:r>
      <w:bookmarkEnd w:id="4"/>
    </w:p>
    <w:p w14:paraId="77162F4D" w14:textId="60882899" w:rsidR="00C5749E" w:rsidRDefault="00001B05" w:rsidP="00C5749E">
      <w:pPr>
        <w:rPr>
          <w:rFonts w:eastAsiaTheme="majorEastAsia"/>
          <w:lang w:eastAsia="en-US"/>
        </w:rPr>
      </w:pPr>
      <w:r w:rsidRPr="00001B05">
        <w:rPr>
          <w:rFonts w:eastAsiaTheme="majorEastAsia"/>
          <w:lang w:eastAsia="en-US"/>
        </w:rPr>
        <w:t xml:space="preserve">Adopting technology does not necessarily result in better employee performance, but can improve automation, information processing and decision support by means of artificial intelligence (AI). There is growing evidence that organizational gains from AI rely on complementary human skills, and constraints on realized gains (from skills gaps, insufficient training, and integration challenges) can be exacerbated by AI's challenges in the workplace (OECD, 2024). This presents a big research challenge in banks: investing in AI can significantly increase technological capability without delivering commensurate gains in work performance. Furthermore, much of the current research tends to focus on organisational productivity, innovation or technology acceptance, with the impact on employees' performance after AI adoption relatively under-researched (Bank of England and FCA, 2024). Most important of all, there is a lack of clarity on how adoption relates to performance. This could be a missing explanatory mechanism – employees need to be technically adept, flexible and critical-thinkers to turn AI into productive results. Therefore, this study on UK banks' adoption of AI, employee digital competence and employee </w:t>
      </w:r>
      <w:r w:rsidRPr="00001B05">
        <w:rPr>
          <w:rFonts w:eastAsiaTheme="majorEastAsia"/>
          <w:lang w:eastAsia="en-US"/>
        </w:rPr>
        <w:lastRenderedPageBreak/>
        <w:t>performance can be a valuable contribution to theory, empirical, contextual and managerial resear</w:t>
      </w:r>
      <w:r>
        <w:rPr>
          <w:rFonts w:eastAsiaTheme="majorEastAsia"/>
          <w:lang w:eastAsia="en-US"/>
        </w:rPr>
        <w:t>ch (World Economic Forum, 2025</w:t>
      </w:r>
      <w:r w:rsidR="008533B1" w:rsidRPr="00C5749E">
        <w:rPr>
          <w:rFonts w:eastAsiaTheme="majorEastAsia"/>
          <w:lang w:eastAsia="en-US"/>
        </w:rPr>
        <w:t>)</w:t>
      </w:r>
      <w:r w:rsidR="00C5749E" w:rsidRPr="00C5749E">
        <w:rPr>
          <w:rFonts w:eastAsiaTheme="majorEastAsia"/>
          <w:lang w:eastAsia="en-US"/>
        </w:rPr>
        <w:t>.</w:t>
      </w:r>
    </w:p>
    <w:p w14:paraId="3DA35849" w14:textId="3595B82E" w:rsidR="00893477" w:rsidRDefault="00893477" w:rsidP="00C5749E">
      <w:pPr>
        <w:rPr>
          <w:rFonts w:eastAsiaTheme="majorEastAsia"/>
          <w:lang w:eastAsia="en-US"/>
        </w:rPr>
      </w:pPr>
    </w:p>
    <w:p w14:paraId="4BC77F19" w14:textId="77777777" w:rsidR="00893477" w:rsidRPr="00C5749E" w:rsidRDefault="00893477" w:rsidP="00C5749E">
      <w:pPr>
        <w:rPr>
          <w:rFonts w:eastAsiaTheme="majorEastAsia"/>
          <w:lang w:eastAsia="en-US"/>
        </w:rPr>
      </w:pPr>
    </w:p>
    <w:p w14:paraId="2921A019" w14:textId="459785BC" w:rsidR="00C5749E" w:rsidRPr="00F658AB" w:rsidRDefault="00F658AB" w:rsidP="00F658AB">
      <w:pPr>
        <w:pStyle w:val="Caption"/>
        <w:keepNext/>
      </w:pPr>
      <w:bookmarkStart w:id="5" w:name="_Toc241171080"/>
      <w:r w:rsidRPr="00A00B11">
        <w:t>Table 1.2: Research Gap Matrix</w:t>
      </w:r>
      <w:bookmarkEnd w:id="5"/>
    </w:p>
    <w:tbl>
      <w:tblPr>
        <w:tblStyle w:val="GridTable4-Accent1"/>
        <w:tblW w:w="0" w:type="auto"/>
        <w:tblLook w:val="04A0" w:firstRow="1" w:lastRow="0" w:firstColumn="1" w:lastColumn="0" w:noHBand="0" w:noVBand="1"/>
      </w:tblPr>
      <w:tblGrid>
        <w:gridCol w:w="2337"/>
        <w:gridCol w:w="2337"/>
        <w:gridCol w:w="2338"/>
        <w:gridCol w:w="2338"/>
      </w:tblGrid>
      <w:tr w:rsidR="00181AF1" w:rsidRPr="00181AF1" w14:paraId="775363C0" w14:textId="77777777" w:rsidTr="00181A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A07B421" w14:textId="77777777" w:rsidR="00181AF1" w:rsidRPr="00181AF1" w:rsidRDefault="00181AF1" w:rsidP="007C3568">
            <w:pPr>
              <w:rPr>
                <w:rFonts w:eastAsiaTheme="majorEastAsia"/>
                <w:lang w:eastAsia="en-US"/>
              </w:rPr>
            </w:pPr>
            <w:r w:rsidRPr="00181AF1">
              <w:rPr>
                <w:rFonts w:eastAsiaTheme="majorEastAsia"/>
                <w:lang w:eastAsia="en-US"/>
              </w:rPr>
              <w:t>Gap</w:t>
            </w:r>
          </w:p>
        </w:tc>
        <w:tc>
          <w:tcPr>
            <w:tcW w:w="2337" w:type="dxa"/>
          </w:tcPr>
          <w:p w14:paraId="64960FAE" w14:textId="77777777" w:rsidR="00181AF1" w:rsidRPr="00181AF1" w:rsidRDefault="00181AF1"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Existing Knowledge</w:t>
            </w:r>
          </w:p>
        </w:tc>
        <w:tc>
          <w:tcPr>
            <w:tcW w:w="2338" w:type="dxa"/>
          </w:tcPr>
          <w:p w14:paraId="6BE4812A" w14:textId="77777777" w:rsidR="00181AF1" w:rsidRPr="00181AF1" w:rsidRDefault="00181AF1"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Unresolved Issue</w:t>
            </w:r>
          </w:p>
        </w:tc>
        <w:tc>
          <w:tcPr>
            <w:tcW w:w="2338" w:type="dxa"/>
          </w:tcPr>
          <w:p w14:paraId="383C2B3C" w14:textId="77777777" w:rsidR="00181AF1" w:rsidRPr="00181AF1" w:rsidRDefault="00181AF1"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Current Study Response</w:t>
            </w:r>
          </w:p>
        </w:tc>
      </w:tr>
      <w:tr w:rsidR="00181AF1" w:rsidRPr="00181AF1" w14:paraId="687941E3" w14:textId="77777777" w:rsidTr="0018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526BD7A" w14:textId="77777777" w:rsidR="00181AF1" w:rsidRPr="00181AF1" w:rsidRDefault="00181AF1" w:rsidP="007C3568">
            <w:pPr>
              <w:rPr>
                <w:rFonts w:eastAsiaTheme="majorEastAsia"/>
                <w:lang w:eastAsia="en-US"/>
              </w:rPr>
            </w:pPr>
            <w:r w:rsidRPr="00181AF1">
              <w:rPr>
                <w:rFonts w:eastAsiaTheme="majorEastAsia"/>
                <w:lang w:eastAsia="en-US"/>
              </w:rPr>
              <w:t>Theoretical</w:t>
            </w:r>
          </w:p>
        </w:tc>
        <w:tc>
          <w:tcPr>
            <w:tcW w:w="2337" w:type="dxa"/>
          </w:tcPr>
          <w:p w14:paraId="4A3FCD8F" w14:textId="77777777" w:rsidR="00181AF1" w:rsidRPr="00181AF1" w:rsidRDefault="00181AF1"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181AF1">
              <w:rPr>
                <w:rFonts w:eastAsiaTheme="majorEastAsia"/>
                <w:lang w:eastAsia="en-US"/>
              </w:rPr>
              <w:t>Technology adoption is extensively examined</w:t>
            </w:r>
          </w:p>
        </w:tc>
        <w:tc>
          <w:tcPr>
            <w:tcW w:w="2338" w:type="dxa"/>
          </w:tcPr>
          <w:p w14:paraId="0CBDB16E" w14:textId="77777777" w:rsidR="00181AF1" w:rsidRPr="00181AF1" w:rsidRDefault="00181AF1"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181AF1">
              <w:rPr>
                <w:rFonts w:eastAsiaTheme="majorEastAsia"/>
                <w:lang w:eastAsia="en-US"/>
              </w:rPr>
              <w:t>Human capability mechanism remains underdeveloped</w:t>
            </w:r>
          </w:p>
        </w:tc>
        <w:tc>
          <w:tcPr>
            <w:tcW w:w="2338" w:type="dxa"/>
          </w:tcPr>
          <w:p w14:paraId="644C9191" w14:textId="77777777" w:rsidR="00181AF1" w:rsidRPr="00181AF1" w:rsidRDefault="00181AF1"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181AF1">
              <w:rPr>
                <w:rFonts w:eastAsiaTheme="majorEastAsia"/>
                <w:lang w:eastAsia="en-US"/>
              </w:rPr>
              <w:t>Tests digital competence as a mediator</w:t>
            </w:r>
          </w:p>
        </w:tc>
      </w:tr>
      <w:tr w:rsidR="00181AF1" w:rsidRPr="00181AF1" w14:paraId="1774BA9D" w14:textId="77777777" w:rsidTr="00181AF1">
        <w:tc>
          <w:tcPr>
            <w:cnfStyle w:val="001000000000" w:firstRow="0" w:lastRow="0" w:firstColumn="1" w:lastColumn="0" w:oddVBand="0" w:evenVBand="0" w:oddHBand="0" w:evenHBand="0" w:firstRowFirstColumn="0" w:firstRowLastColumn="0" w:lastRowFirstColumn="0" w:lastRowLastColumn="0"/>
            <w:tcW w:w="2337" w:type="dxa"/>
          </w:tcPr>
          <w:p w14:paraId="0EE195FB" w14:textId="77777777" w:rsidR="00181AF1" w:rsidRPr="00181AF1" w:rsidRDefault="00181AF1" w:rsidP="007C3568">
            <w:pPr>
              <w:rPr>
                <w:rFonts w:eastAsiaTheme="majorEastAsia"/>
                <w:lang w:eastAsia="en-US"/>
              </w:rPr>
            </w:pPr>
            <w:r w:rsidRPr="00181AF1">
              <w:rPr>
                <w:rFonts w:eastAsiaTheme="majorEastAsia"/>
                <w:lang w:eastAsia="en-US"/>
              </w:rPr>
              <w:t>Empirical</w:t>
            </w:r>
          </w:p>
        </w:tc>
        <w:tc>
          <w:tcPr>
            <w:tcW w:w="2337" w:type="dxa"/>
          </w:tcPr>
          <w:p w14:paraId="7F4382F7" w14:textId="77777777" w:rsidR="00181AF1" w:rsidRPr="00181AF1" w:rsidRDefault="00181AF1"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AI is associated with organisational outcomes</w:t>
            </w:r>
          </w:p>
        </w:tc>
        <w:tc>
          <w:tcPr>
            <w:tcW w:w="2338" w:type="dxa"/>
          </w:tcPr>
          <w:p w14:paraId="5C043431" w14:textId="77777777" w:rsidR="00181AF1" w:rsidRPr="00181AF1" w:rsidRDefault="00181AF1"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Individual employee effects remain less established</w:t>
            </w:r>
          </w:p>
        </w:tc>
        <w:tc>
          <w:tcPr>
            <w:tcW w:w="2338" w:type="dxa"/>
          </w:tcPr>
          <w:p w14:paraId="28531C63" w14:textId="77777777" w:rsidR="00181AF1" w:rsidRPr="00181AF1" w:rsidRDefault="00181AF1"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Examines employee performance</w:t>
            </w:r>
          </w:p>
        </w:tc>
      </w:tr>
      <w:tr w:rsidR="00181AF1" w:rsidRPr="00181AF1" w14:paraId="2D91C6F2" w14:textId="77777777" w:rsidTr="00181A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427D8CC" w14:textId="77777777" w:rsidR="00181AF1" w:rsidRPr="00181AF1" w:rsidRDefault="00181AF1" w:rsidP="007C3568">
            <w:pPr>
              <w:rPr>
                <w:rFonts w:eastAsiaTheme="majorEastAsia"/>
                <w:lang w:eastAsia="en-US"/>
              </w:rPr>
            </w:pPr>
            <w:r w:rsidRPr="00181AF1">
              <w:rPr>
                <w:rFonts w:eastAsiaTheme="majorEastAsia"/>
                <w:lang w:eastAsia="en-US"/>
              </w:rPr>
              <w:t>Contextual</w:t>
            </w:r>
          </w:p>
        </w:tc>
        <w:tc>
          <w:tcPr>
            <w:tcW w:w="2337" w:type="dxa"/>
          </w:tcPr>
          <w:p w14:paraId="37B4FA0E" w14:textId="77777777" w:rsidR="00181AF1" w:rsidRPr="00181AF1" w:rsidRDefault="00181AF1"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181AF1">
              <w:rPr>
                <w:rFonts w:eastAsiaTheme="majorEastAsia"/>
                <w:lang w:eastAsia="en-US"/>
              </w:rPr>
              <w:t>AI has been studied across industries</w:t>
            </w:r>
          </w:p>
        </w:tc>
        <w:tc>
          <w:tcPr>
            <w:tcW w:w="2338" w:type="dxa"/>
          </w:tcPr>
          <w:p w14:paraId="34E9ACF3" w14:textId="77777777" w:rsidR="00181AF1" w:rsidRPr="00181AF1" w:rsidRDefault="00181AF1"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181AF1">
              <w:rPr>
                <w:rFonts w:eastAsiaTheme="majorEastAsia"/>
                <w:lang w:eastAsia="en-US"/>
              </w:rPr>
              <w:t>Limited integrated evidence within UK banking</w:t>
            </w:r>
          </w:p>
        </w:tc>
        <w:tc>
          <w:tcPr>
            <w:tcW w:w="2338" w:type="dxa"/>
          </w:tcPr>
          <w:p w14:paraId="039CB328" w14:textId="77777777" w:rsidR="00181AF1" w:rsidRPr="00181AF1" w:rsidRDefault="00181AF1"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181AF1">
              <w:rPr>
                <w:rFonts w:eastAsiaTheme="majorEastAsia"/>
                <w:lang w:eastAsia="en-US"/>
              </w:rPr>
              <w:t>Focuses specifically on UK banking employees</w:t>
            </w:r>
          </w:p>
        </w:tc>
      </w:tr>
      <w:tr w:rsidR="00181AF1" w:rsidRPr="00181AF1" w14:paraId="6CCA5074" w14:textId="77777777" w:rsidTr="00181AF1">
        <w:tc>
          <w:tcPr>
            <w:cnfStyle w:val="001000000000" w:firstRow="0" w:lastRow="0" w:firstColumn="1" w:lastColumn="0" w:oddVBand="0" w:evenVBand="0" w:oddHBand="0" w:evenHBand="0" w:firstRowFirstColumn="0" w:firstRowLastColumn="0" w:lastRowFirstColumn="0" w:lastRowLastColumn="0"/>
            <w:tcW w:w="2337" w:type="dxa"/>
          </w:tcPr>
          <w:p w14:paraId="4C89FB58" w14:textId="77777777" w:rsidR="00181AF1" w:rsidRPr="00181AF1" w:rsidRDefault="00181AF1" w:rsidP="007C3568">
            <w:pPr>
              <w:rPr>
                <w:rFonts w:eastAsiaTheme="majorEastAsia"/>
                <w:lang w:eastAsia="en-US"/>
              </w:rPr>
            </w:pPr>
            <w:r w:rsidRPr="00181AF1">
              <w:rPr>
                <w:rFonts w:eastAsiaTheme="majorEastAsia"/>
                <w:lang w:eastAsia="en-US"/>
              </w:rPr>
              <w:t>Managerial</w:t>
            </w:r>
          </w:p>
        </w:tc>
        <w:tc>
          <w:tcPr>
            <w:tcW w:w="2337" w:type="dxa"/>
          </w:tcPr>
          <w:p w14:paraId="647C391B" w14:textId="77777777" w:rsidR="00181AF1" w:rsidRPr="00181AF1" w:rsidRDefault="00181AF1"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Banks increasingly invest in AI</w:t>
            </w:r>
          </w:p>
        </w:tc>
        <w:tc>
          <w:tcPr>
            <w:tcW w:w="2338" w:type="dxa"/>
          </w:tcPr>
          <w:p w14:paraId="0CA7AE5B" w14:textId="77777777" w:rsidR="00181AF1" w:rsidRPr="00181AF1" w:rsidRDefault="00181AF1"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Workforce capability may not develop alongside technology</w:t>
            </w:r>
          </w:p>
        </w:tc>
        <w:tc>
          <w:tcPr>
            <w:tcW w:w="2338" w:type="dxa"/>
          </w:tcPr>
          <w:p w14:paraId="17D8A1F7" w14:textId="77777777" w:rsidR="00181AF1" w:rsidRPr="00181AF1" w:rsidRDefault="00181AF1"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181AF1">
              <w:rPr>
                <w:rFonts w:eastAsiaTheme="majorEastAsia"/>
                <w:lang w:eastAsia="en-US"/>
              </w:rPr>
              <w:t>Generates implications for training, reskilling and AI implementation</w:t>
            </w:r>
          </w:p>
        </w:tc>
      </w:tr>
    </w:tbl>
    <w:p w14:paraId="287D562C" w14:textId="77777777" w:rsidR="00181AF1" w:rsidRDefault="00181AF1" w:rsidP="00181AF1">
      <w:pPr>
        <w:rPr>
          <w:rFonts w:eastAsiaTheme="majorEastAsia"/>
          <w:lang w:eastAsia="en-US"/>
        </w:rPr>
      </w:pPr>
    </w:p>
    <w:p w14:paraId="6B5F9C57" w14:textId="77777777" w:rsidR="005B77ED" w:rsidRPr="005B77ED" w:rsidRDefault="005B77ED" w:rsidP="00181AF1">
      <w:pPr>
        <w:pStyle w:val="Heading2"/>
        <w:rPr>
          <w:lang w:eastAsia="en-US"/>
        </w:rPr>
      </w:pPr>
      <w:bookmarkStart w:id="6" w:name="_Toc241155916"/>
      <w:r w:rsidRPr="005B77ED">
        <w:rPr>
          <w:lang w:eastAsia="en-US"/>
        </w:rPr>
        <w:t>1.4 Scope: Aim, Objectives and Research Questions</w:t>
      </w:r>
      <w:bookmarkEnd w:id="6"/>
    </w:p>
    <w:p w14:paraId="4DFDA4F3" w14:textId="77777777" w:rsidR="005B77ED" w:rsidRPr="005B77ED" w:rsidRDefault="005B77ED" w:rsidP="00181AF1">
      <w:pPr>
        <w:pStyle w:val="Heading3"/>
        <w:rPr>
          <w:lang w:eastAsia="en-US"/>
        </w:rPr>
      </w:pPr>
      <w:bookmarkStart w:id="7" w:name="_Toc241155917"/>
      <w:r w:rsidRPr="005B77ED">
        <w:rPr>
          <w:lang w:eastAsia="en-US"/>
        </w:rPr>
        <w:t>1.4.1 Research Aim</w:t>
      </w:r>
      <w:bookmarkEnd w:id="7"/>
    </w:p>
    <w:p w14:paraId="16ADD51F" w14:textId="77777777" w:rsidR="005B77ED" w:rsidRPr="00070DA9" w:rsidRDefault="005B77ED" w:rsidP="005B77ED">
      <w:pPr>
        <w:rPr>
          <w:rFonts w:eastAsiaTheme="majorEastAsia"/>
          <w:lang w:eastAsia="en-US"/>
        </w:rPr>
      </w:pPr>
      <w:r w:rsidRPr="00070DA9">
        <w:rPr>
          <w:rFonts w:eastAsiaTheme="majorEastAsia"/>
          <w:bCs/>
          <w:lang w:eastAsia="en-US"/>
        </w:rPr>
        <w:t>To examine the impact of artificial intelligence adoption on employee performance in the UK banking sector, with particular emphasis on the mediating role of employee digital competence.</w:t>
      </w:r>
    </w:p>
    <w:p w14:paraId="25D5CDBF" w14:textId="77777777" w:rsidR="005B77ED" w:rsidRPr="005B77ED" w:rsidRDefault="005B77ED" w:rsidP="00181AF1">
      <w:pPr>
        <w:pStyle w:val="Heading3"/>
        <w:rPr>
          <w:lang w:eastAsia="en-US"/>
        </w:rPr>
      </w:pPr>
      <w:bookmarkStart w:id="8" w:name="_Toc241155918"/>
      <w:r w:rsidRPr="005B77ED">
        <w:rPr>
          <w:lang w:eastAsia="en-US"/>
        </w:rPr>
        <w:t>1.4.2 Research Objectives</w:t>
      </w:r>
      <w:bookmarkEnd w:id="8"/>
    </w:p>
    <w:p w14:paraId="1642D6CE" w14:textId="77777777" w:rsidR="005B77ED" w:rsidRPr="005B77ED" w:rsidRDefault="005B77ED" w:rsidP="005B77ED">
      <w:pPr>
        <w:rPr>
          <w:rFonts w:eastAsiaTheme="majorEastAsia"/>
          <w:lang w:eastAsia="en-US"/>
        </w:rPr>
      </w:pPr>
      <w:r w:rsidRPr="005B77ED">
        <w:rPr>
          <w:rFonts w:eastAsiaTheme="majorEastAsia"/>
          <w:b/>
          <w:bCs/>
          <w:lang w:eastAsia="en-US"/>
        </w:rPr>
        <w:t>RO1:</w:t>
      </w:r>
      <w:r w:rsidRPr="005B77ED">
        <w:rPr>
          <w:rFonts w:eastAsiaTheme="majorEastAsia"/>
          <w:lang w:eastAsia="en-US"/>
        </w:rPr>
        <w:t xml:space="preserve"> To examine the relationship between artificial intelligence adoption and employee performance in the UK banking sector.</w:t>
      </w:r>
    </w:p>
    <w:p w14:paraId="1D375C14" w14:textId="77777777" w:rsidR="005B77ED" w:rsidRPr="005B77ED" w:rsidRDefault="005B77ED" w:rsidP="005B77ED">
      <w:pPr>
        <w:rPr>
          <w:rFonts w:eastAsiaTheme="majorEastAsia"/>
          <w:lang w:eastAsia="en-US"/>
        </w:rPr>
      </w:pPr>
      <w:r w:rsidRPr="005B77ED">
        <w:rPr>
          <w:rFonts w:eastAsiaTheme="majorEastAsia"/>
          <w:b/>
          <w:bCs/>
          <w:lang w:eastAsia="en-US"/>
        </w:rPr>
        <w:lastRenderedPageBreak/>
        <w:t>RO2:</w:t>
      </w:r>
      <w:r w:rsidRPr="005B77ED">
        <w:rPr>
          <w:rFonts w:eastAsiaTheme="majorEastAsia"/>
          <w:lang w:eastAsia="en-US"/>
        </w:rPr>
        <w:t xml:space="preserve"> To evaluate the relationships between artificial intelligence adoption, employee digital competence and employee performance.</w:t>
      </w:r>
    </w:p>
    <w:p w14:paraId="6FD42A6D" w14:textId="77777777" w:rsidR="005B77ED" w:rsidRPr="005B77ED" w:rsidRDefault="005B77ED" w:rsidP="005B77ED">
      <w:pPr>
        <w:rPr>
          <w:rFonts w:eastAsiaTheme="majorEastAsia"/>
          <w:lang w:eastAsia="en-US"/>
        </w:rPr>
      </w:pPr>
      <w:r w:rsidRPr="005B77ED">
        <w:rPr>
          <w:rFonts w:eastAsiaTheme="majorEastAsia"/>
          <w:b/>
          <w:bCs/>
          <w:lang w:eastAsia="en-US"/>
        </w:rPr>
        <w:t>RO3:</w:t>
      </w:r>
      <w:r w:rsidRPr="005B77ED">
        <w:rPr>
          <w:rFonts w:eastAsiaTheme="majorEastAsia"/>
          <w:lang w:eastAsia="en-US"/>
        </w:rPr>
        <w:t xml:space="preserve"> To determine whether employee digital competence mediates the relationship between artificial intelligence adoption and employee performance in the UK banking sector.</w:t>
      </w:r>
    </w:p>
    <w:p w14:paraId="396C9C85" w14:textId="4724608A" w:rsidR="005B77ED" w:rsidRDefault="005B77ED" w:rsidP="00181AF1">
      <w:pPr>
        <w:pStyle w:val="Heading3"/>
        <w:rPr>
          <w:lang w:eastAsia="en-US"/>
        </w:rPr>
      </w:pPr>
      <w:bookmarkStart w:id="9" w:name="_Toc241155919"/>
      <w:r w:rsidRPr="005B77ED">
        <w:rPr>
          <w:lang w:eastAsia="en-US"/>
        </w:rPr>
        <w:t>1.4.3 Research Question</w:t>
      </w:r>
      <w:bookmarkEnd w:id="9"/>
    </w:p>
    <w:p w14:paraId="59985B9C" w14:textId="5C2CA613" w:rsidR="00B01CD7" w:rsidRPr="00B01CD7" w:rsidRDefault="00B01CD7" w:rsidP="00B01CD7">
      <w:pPr>
        <w:rPr>
          <w:lang w:eastAsia="en-US"/>
        </w:rPr>
      </w:pPr>
      <w:r>
        <w:t>RQ: To what extent does artificial intelligence adoption influence employee performance in the UK banking sector, and what role does employee digital competence play in this relationship?</w:t>
      </w:r>
    </w:p>
    <w:p w14:paraId="735D58C9" w14:textId="77777777" w:rsidR="008E4ACF" w:rsidRPr="008E4ACF" w:rsidRDefault="008E4ACF" w:rsidP="00CB752A">
      <w:pPr>
        <w:pStyle w:val="Heading2"/>
        <w:rPr>
          <w:lang w:eastAsia="en-US"/>
        </w:rPr>
      </w:pPr>
      <w:bookmarkStart w:id="10" w:name="_Toc241155920"/>
      <w:r w:rsidRPr="008E4ACF">
        <w:rPr>
          <w:lang w:eastAsia="en-US"/>
        </w:rPr>
        <w:t>1.5 Outline of the Methodology</w:t>
      </w:r>
      <w:bookmarkEnd w:id="10"/>
    </w:p>
    <w:p w14:paraId="5F240F81" w14:textId="6B01912E" w:rsidR="000F6A5E" w:rsidRDefault="00533302" w:rsidP="005B77ED">
      <w:pPr>
        <w:rPr>
          <w:rFonts w:eastAsiaTheme="majorEastAsia"/>
          <w:lang w:eastAsia="en-US"/>
        </w:rPr>
      </w:pPr>
      <w:r w:rsidRPr="00533302">
        <w:rPr>
          <w:rFonts w:eastAsiaTheme="majorEastAsia"/>
          <w:lang w:eastAsia="en-US"/>
        </w:rPr>
        <w:t>The researchers use a positivist philosophy and deductive approach to investigate the relationships between the artificial intelligence adoption, employee digital competence and employee performance quantitatively, based on the collected data.Based on the collected data, this study uses a positivist philosophy and deductive approach to quantitatively analyze the relationship between artificial intelligence adoption, employee digital competence and employee performance. Primary data will be gathered using a cross sectional survey design with adults aged 18 years or older working in the UK banking sector who are exposed to workplace technologies that enable the use of AI (Freeguard et al., 2022). To achieve this, the participants will be screened for eligibility, with purposive sampling to ensure the criteria are met and convenience and snowball sampling will be used to help gain access to the target population. Considering the practical scope of the project and the limitations on accessing the questionnaire, the study seeks to receive around 80-100 valid answers (Home and Zieliński, 2026). Data will be gathered by using a structured questionnaire, which will be designed by using literature, and five-point Likert scales. The data will be screened using IBM SPSS Statistics, described using descriptive statistics, reliability analyzed using Cronbach's alpha, and Pearson correlation and multiple regression and regression-based assessment for the proposed mediation relationship will be used. Participation will be voluntary, informed consent secured, anonymity, confidentiality will be maintained and data kept secure (Saund</w:t>
      </w:r>
      <w:r>
        <w:rPr>
          <w:rFonts w:eastAsiaTheme="majorEastAsia"/>
          <w:lang w:eastAsia="en-US"/>
        </w:rPr>
        <w:t>ers, Lewis and Thornhill, 2023</w:t>
      </w:r>
      <w:r w:rsidR="008E4ACF" w:rsidRPr="008E4ACF">
        <w:rPr>
          <w:rFonts w:eastAsiaTheme="majorEastAsia"/>
          <w:lang w:eastAsia="en-US"/>
        </w:rPr>
        <w:t>).</w:t>
      </w:r>
    </w:p>
    <w:p w14:paraId="0573A4B4" w14:textId="77777777" w:rsidR="000F6A5E" w:rsidRPr="000F6A5E" w:rsidRDefault="000F6A5E" w:rsidP="00CC008C">
      <w:pPr>
        <w:pStyle w:val="Heading2"/>
        <w:rPr>
          <w:lang w:eastAsia="en-US"/>
        </w:rPr>
      </w:pPr>
      <w:bookmarkStart w:id="11" w:name="_Toc241155921"/>
      <w:r w:rsidRPr="000F6A5E">
        <w:rPr>
          <w:lang w:eastAsia="en-US"/>
        </w:rPr>
        <w:lastRenderedPageBreak/>
        <w:t>1.6 Significance of the Study</w:t>
      </w:r>
      <w:bookmarkEnd w:id="11"/>
    </w:p>
    <w:p w14:paraId="408242E4" w14:textId="36E46937" w:rsidR="000F6A5E" w:rsidRPr="000F6A5E" w:rsidRDefault="003B294E" w:rsidP="000F6A5E">
      <w:pPr>
        <w:rPr>
          <w:rFonts w:eastAsiaTheme="majorEastAsia"/>
          <w:lang w:eastAsia="en-US"/>
        </w:rPr>
      </w:pPr>
      <w:r w:rsidRPr="003B294E">
        <w:rPr>
          <w:rFonts w:eastAsiaTheme="majorEastAsia"/>
          <w:lang w:eastAsia="en-US"/>
        </w:rPr>
        <w:t xml:space="preserve">The study also advances the School of AI and the School of HRM scholarship, as it goes beyond the firm-level technological outcomes to focus on the performance of individual employees, and importantly, the mechanism by which AI adoption can influence these outcomes. It matters for two reasons: First, the capability of the workforce is not defined by the investments in AI; second, digital transformation is increasingly about complementing AI with skills and adaption (OECD, 2024). The research could help us understand how an employee's digital competence affects the relationship between the technological resources and performance, thereby explaining the mediation of the use of technological resources in the performance. In practice, the findings may influence the UK banking bodies' decisions related to reskilling, the training of AI tools, workforce planning, and collaboration between humans and AI, especially as AI becomes increasingly common in UK financial services </w:t>
      </w:r>
      <w:r>
        <w:rPr>
          <w:rFonts w:eastAsiaTheme="majorEastAsia"/>
          <w:lang w:eastAsia="en-US"/>
        </w:rPr>
        <w:t>(Bank of England and FCA, 2024</w:t>
      </w:r>
      <w:r w:rsidR="000F6A5E" w:rsidRPr="000F6A5E">
        <w:rPr>
          <w:rFonts w:eastAsiaTheme="majorEastAsia"/>
          <w:lang w:eastAsia="en-US"/>
        </w:rPr>
        <w:t>).</w:t>
      </w:r>
    </w:p>
    <w:p w14:paraId="604CF2D4" w14:textId="77777777" w:rsidR="000F6A5E" w:rsidRPr="000F6A5E" w:rsidRDefault="000F6A5E" w:rsidP="00CC008C">
      <w:pPr>
        <w:pStyle w:val="Heading2"/>
        <w:rPr>
          <w:lang w:eastAsia="en-US"/>
        </w:rPr>
      </w:pPr>
      <w:bookmarkStart w:id="12" w:name="_Toc241155922"/>
      <w:r w:rsidRPr="000F6A5E">
        <w:rPr>
          <w:lang w:eastAsia="en-US"/>
        </w:rPr>
        <w:t>1.7 Thesis Structure</w:t>
      </w:r>
      <w:bookmarkEnd w:id="12"/>
    </w:p>
    <w:p w14:paraId="030C8C3B" w14:textId="77777777" w:rsidR="000F6A5E" w:rsidRDefault="000F6A5E" w:rsidP="000F6A5E">
      <w:pPr>
        <w:rPr>
          <w:rFonts w:eastAsiaTheme="majorEastAsia"/>
          <w:lang w:eastAsia="en-US"/>
        </w:rPr>
      </w:pPr>
      <w:r w:rsidRPr="000F6A5E">
        <w:rPr>
          <w:rFonts w:eastAsiaTheme="majorEastAsia"/>
          <w:lang w:eastAsia="en-US"/>
        </w:rPr>
        <w:t>The dissertation comprises six interconnected chapters. Chapter One establishes the research context, problem, scope, methodology and significance. Chapter Two critically synthesises theoretical and empirical literature and develops the conceptual framework and hypotheses. Chapter Three justifies the research methodology. Chapter Four presents the statistical findings, while Chapter Five critically interprets these findings against existing evidence. Chapter Six synthesises conclusions, contributions, practical recommendations, limitations and future research directions.</w:t>
      </w:r>
    </w:p>
    <w:p w14:paraId="136C656A" w14:textId="77777777" w:rsidR="00CC532C" w:rsidRDefault="00CC532C" w:rsidP="000F6A5E">
      <w:pPr>
        <w:rPr>
          <w:rFonts w:eastAsiaTheme="majorEastAsia"/>
          <w:lang w:eastAsia="en-US"/>
        </w:rPr>
      </w:pPr>
    </w:p>
    <w:p w14:paraId="67387A64" w14:textId="59BE3D74" w:rsidR="00CC008C" w:rsidRDefault="00CC008C">
      <w:pPr>
        <w:suppressAutoHyphens w:val="0"/>
        <w:autoSpaceDN/>
        <w:spacing w:after="160" w:line="259" w:lineRule="auto"/>
        <w:jc w:val="left"/>
        <w:rPr>
          <w:rFonts w:eastAsiaTheme="majorEastAsia" w:cstheme="majorBidi"/>
          <w:b/>
          <w:color w:val="0F4761" w:themeColor="accent1" w:themeShade="BF"/>
          <w:sz w:val="32"/>
          <w:szCs w:val="32"/>
          <w:lang w:eastAsia="en-US"/>
          <w14:ligatures w14:val="standardContextual"/>
        </w:rPr>
      </w:pPr>
    </w:p>
    <w:p w14:paraId="6C953BE5" w14:textId="77777777" w:rsidR="00893477" w:rsidRDefault="00893477">
      <w:pPr>
        <w:suppressAutoHyphens w:val="0"/>
        <w:autoSpaceDN/>
        <w:spacing w:after="160" w:line="259" w:lineRule="auto"/>
        <w:jc w:val="left"/>
        <w:rPr>
          <w:rFonts w:eastAsiaTheme="majorEastAsia" w:cstheme="majorBidi"/>
          <w:b/>
          <w:color w:val="0F4761" w:themeColor="accent1" w:themeShade="BF"/>
          <w:sz w:val="32"/>
          <w:szCs w:val="32"/>
          <w:lang w:eastAsia="en-US"/>
          <w14:ligatures w14:val="standardContextual"/>
        </w:rPr>
      </w:pPr>
      <w:r>
        <w:br w:type="page"/>
      </w:r>
    </w:p>
    <w:p w14:paraId="7CBC3AF9" w14:textId="0019F10D" w:rsidR="00CC532C" w:rsidRDefault="00A67DB2" w:rsidP="00CC532C">
      <w:pPr>
        <w:pStyle w:val="Heading1"/>
      </w:pPr>
      <w:bookmarkStart w:id="13" w:name="_Toc241155923"/>
      <w:r>
        <w:lastRenderedPageBreak/>
        <w:t xml:space="preserve">                      </w:t>
      </w:r>
      <w:r w:rsidR="00CC532C">
        <w:t xml:space="preserve">CHAPTER </w:t>
      </w:r>
      <w:r w:rsidR="004E5A84">
        <w:t>TWO</w:t>
      </w:r>
      <w:r w:rsidR="00D136BE">
        <w:t>:</w:t>
      </w:r>
      <w:r w:rsidR="00CC532C">
        <w:t xml:space="preserve"> LITERATURE REVIEW</w:t>
      </w:r>
      <w:bookmarkEnd w:id="13"/>
    </w:p>
    <w:p w14:paraId="5C2F4AD5" w14:textId="0560F2CB" w:rsidR="00C1762E" w:rsidRDefault="00C1762E" w:rsidP="00C1762E">
      <w:pPr>
        <w:pStyle w:val="Heading2"/>
        <w:rPr>
          <w:lang w:val="en-US" w:eastAsia="en-US"/>
        </w:rPr>
      </w:pPr>
      <w:bookmarkStart w:id="14" w:name="_Toc241155924"/>
      <w:r w:rsidRPr="00C1762E">
        <w:rPr>
          <w:lang w:val="en-US" w:eastAsia="en-US"/>
        </w:rPr>
        <w:t>2.1 Introduction</w:t>
      </w:r>
      <w:bookmarkEnd w:id="14"/>
    </w:p>
    <w:p w14:paraId="734F1595" w14:textId="3105D67B" w:rsidR="00305560" w:rsidRPr="00305560" w:rsidRDefault="00305560" w:rsidP="00305560">
      <w:pPr>
        <w:rPr>
          <w:lang w:val="en-US" w:eastAsia="en-US"/>
        </w:rPr>
      </w:pPr>
      <w:r w:rsidRPr="00305560">
        <w:rPr>
          <w:lang w:eastAsia="en-US"/>
        </w:rPr>
        <w:t>Artificial intelligence (AI) is reshaping the nature of work by reallocating tasks and responsibilities between humans and AI systems, not just replacing human labor.AI is not just replacing labor, it is changing the nature of working by reallocating tasks and responsibilities between people and the intelligent systems they are becoming more dependent on. However, the implications for the employees are still ambiguous, both theoretically and empirically: AI can support decision making, knowledge sharing and productivity, it can also induce technostress, skill challenges and demands in the context of human-AI interaction (Soulami, Benchekroun and Galiulina, 2024). This is relevant for the UK financial services sector; 75% of the firms surveyed reported already using AI in 2024, up from 58% in 2022, suggesting that the pace of adoption is outpacing the number of issues around how to integrate it effectively with humans (Bank of England and FCA, 2024). Therefore, studying the adoption of AI must not be studied in isolation, but rather its performance implications should be studied in conjunction with employees' abilities to effectively interact with digital technologies. The study on digital banking confirms the importance of digital competence for the successful interaction of users with AI-based systems (Fundira, Edoun and Pradhan, 2024). This chapter thus critically synthesizes the theoretical and empirical evidence on the adoption of AI, employee digital competence and employee performance, assesses their interrelationships and formulates the study hypotheses, and uncovers the gaps in the theoretical, empirical and contextual understanding of the issue that merits investigation in UK banking (Budhwar et al., 2024).</w:t>
      </w:r>
    </w:p>
    <w:p w14:paraId="20821F35" w14:textId="77777777" w:rsidR="00C1762E" w:rsidRPr="00C1762E" w:rsidRDefault="00C1762E" w:rsidP="00C1762E">
      <w:pPr>
        <w:pStyle w:val="Heading2"/>
        <w:rPr>
          <w:lang w:val="en-US" w:eastAsia="en-US"/>
        </w:rPr>
      </w:pPr>
      <w:bookmarkStart w:id="15" w:name="_Toc241155925"/>
      <w:r w:rsidRPr="00C1762E">
        <w:rPr>
          <w:lang w:val="en-US" w:eastAsia="en-US"/>
        </w:rPr>
        <w:t>2.2 Theoretical Background</w:t>
      </w:r>
      <w:bookmarkEnd w:id="15"/>
    </w:p>
    <w:p w14:paraId="3AF3FA50" w14:textId="0D094ACE" w:rsidR="00C1762E" w:rsidRDefault="00C1762E" w:rsidP="00C1762E">
      <w:pPr>
        <w:pStyle w:val="Heading3"/>
        <w:rPr>
          <w:lang w:val="en-US" w:eastAsia="en-US"/>
        </w:rPr>
      </w:pPr>
      <w:bookmarkStart w:id="16" w:name="_Toc241155926"/>
      <w:r w:rsidRPr="00C1762E">
        <w:rPr>
          <w:lang w:val="en-US" w:eastAsia="en-US"/>
        </w:rPr>
        <w:t>2.2.1 Te</w:t>
      </w:r>
      <w:r>
        <w:rPr>
          <w:lang w:val="en-US" w:eastAsia="en-US"/>
        </w:rPr>
        <w:t>chnology Acceptance Model (TAM)</w:t>
      </w:r>
      <w:bookmarkEnd w:id="16"/>
    </w:p>
    <w:p w14:paraId="38876DB8" w14:textId="0CA3AE05" w:rsidR="00305560" w:rsidRPr="00305560" w:rsidRDefault="00305560" w:rsidP="00305560">
      <w:pPr>
        <w:rPr>
          <w:lang w:val="en-US" w:eastAsia="en-US"/>
        </w:rPr>
      </w:pPr>
      <w:r w:rsidRPr="00305560">
        <w:rPr>
          <w:lang w:eastAsia="en-US"/>
        </w:rPr>
        <w:t xml:space="preserve">The Technology Acceptance Model (TAM) serves as a helpful framework for understanding employees' interaction with work-related AI tools by examining their perceptions of usefulness (PU) and ease of use (PEOU), which lead to attitudes and ultimately to intentions regarding technology use (Davis, 1989). AI's relevance is supported by contemporary workplace evidence; perceived usefulness has been consistently found to predict favourable attitudes towards AI, the effect of ease of use </w:t>
      </w:r>
      <w:r w:rsidRPr="00305560">
        <w:rPr>
          <w:lang w:eastAsia="en-US"/>
        </w:rPr>
        <w:lastRenderedPageBreak/>
        <w:t>seems less consistent, and conventional acceptance assumptions may need to be adjusted for more complex AI systems as they become more common in the workplace (Wijayati et al., 2022). Most significantly, while TAM primarily focuses on acceptance of the technology and intention to use, this dissertation addresses actual adoption of the technology and employee outcomes. Thus, TAM alone is theoretically important but not enough; it is necessary to take into account the knowledge, skills and digital capabilities of the employees to understand whether the AI can increase their performance or not (Lubinga et al., 2022).</w:t>
      </w:r>
    </w:p>
    <w:p w14:paraId="11262296" w14:textId="1F64A3C4" w:rsidR="00C1762E" w:rsidRDefault="00C1762E" w:rsidP="00C1762E">
      <w:pPr>
        <w:pStyle w:val="Heading3"/>
        <w:rPr>
          <w:lang w:val="en-US" w:eastAsia="en-US"/>
        </w:rPr>
      </w:pPr>
      <w:bookmarkStart w:id="17" w:name="_Toc241155927"/>
      <w:r>
        <w:rPr>
          <w:lang w:val="en-US" w:eastAsia="en-US"/>
        </w:rPr>
        <w:t>2.2.2 Human Capital Theory</w:t>
      </w:r>
      <w:bookmarkEnd w:id="17"/>
    </w:p>
    <w:p w14:paraId="72EB5CB5" w14:textId="06F94E41" w:rsidR="00305560" w:rsidRPr="00305560" w:rsidRDefault="00305560" w:rsidP="00305560">
      <w:pPr>
        <w:rPr>
          <w:lang w:val="en-US" w:eastAsia="en-US"/>
        </w:rPr>
      </w:pPr>
      <w:r w:rsidRPr="00305560">
        <w:rPr>
          <w:lang w:eastAsia="en-US"/>
        </w:rPr>
        <w:t>Technology investment can also fail to produce better employee outcomes because of a complementary explanation provided by Human Capital Theory (HCT). The theory views knowledge, skills and capabilities of their employees as productive resources, which means that investing in competence can improve individual productivity (Becker, 1964). This view is more and more relevant in the context of AI in the workplace, as technology shifts demands for skills but not human ability. New research suggests AI embeddedness can enhance competency requirements and boost job performance, and that it can have detrimental impacts when employees lack the resources (Wang et al., 2024). Likewise, current studies have emphasized the importance of digital skills development as a mechanism in HRM that facilitates the employee's performance in a changing workplace. AI, therefore, is technological capital, and employee digital competence is complementary human capital that can transform technological potential into productive outcomes (Noya, 2023).</w:t>
      </w:r>
    </w:p>
    <w:p w14:paraId="2C615EE1" w14:textId="634889B6" w:rsidR="00C1762E" w:rsidRDefault="00C1762E" w:rsidP="00C1762E">
      <w:pPr>
        <w:pStyle w:val="Heading3"/>
        <w:rPr>
          <w:lang w:val="en-US" w:eastAsia="en-US"/>
        </w:rPr>
      </w:pPr>
      <w:bookmarkStart w:id="18" w:name="_Toc241155928"/>
      <w:r>
        <w:rPr>
          <w:lang w:val="en-US" w:eastAsia="en-US"/>
        </w:rPr>
        <w:t>2.2.3 Theoretical Integration</w:t>
      </w:r>
      <w:bookmarkEnd w:id="18"/>
    </w:p>
    <w:p w14:paraId="70D808C5" w14:textId="556E4B22" w:rsidR="00305560" w:rsidRPr="00305560" w:rsidRDefault="00305560" w:rsidP="00305560">
      <w:pPr>
        <w:rPr>
          <w:lang w:val="en-US" w:eastAsia="en-US"/>
        </w:rPr>
      </w:pPr>
      <w:r w:rsidRPr="00305560">
        <w:rPr>
          <w:lang w:eastAsia="en-US"/>
        </w:rPr>
        <w:t xml:space="preserve">The combination of the TAM and the HCT is a more robust explanation of the use of AI in performance than these theories alone. According to TAM, employees are willing to use technology because they consider it useful and easy to use, while Human Capital Theory points to the way that employees' knowledge and skills contribute to their productive value (Addy et al., 2024). Most importantly, it should be noted that technology acceptance does not necessarily indicate technological competence or performance improvement. Empirical evidence shows that this is the case: AI can positively impact employee performance; however, digital competence determines an employee's ability to </w:t>
      </w:r>
      <w:r w:rsidRPr="00305560">
        <w:rPr>
          <w:lang w:eastAsia="en-US"/>
        </w:rPr>
        <w:lastRenderedPageBreak/>
        <w:t>use AI effectively, and effect sizes reported are relatively small, indicating that technology is not enough (Mohaimen et al., 2026). Therefore, the theoretical logic integrated is the one of AI adoption digital competence employee performance, where competence is considered as a mechanism of human capital that can be used to transform technologies into productive results.</w:t>
      </w:r>
    </w:p>
    <w:p w14:paraId="3E309FAF" w14:textId="6125A09C" w:rsidR="00C1762E" w:rsidRPr="00C1762E" w:rsidRDefault="00A67DB2" w:rsidP="00893477">
      <w:pPr>
        <w:pStyle w:val="Heading2"/>
        <w:rPr>
          <w:lang w:val="en-US" w:eastAsia="en-US"/>
        </w:rPr>
      </w:pPr>
      <w:bookmarkStart w:id="19" w:name="_Toc241155929"/>
      <w:r>
        <w:rPr>
          <w:lang w:val="en-US" w:eastAsia="en-US"/>
        </w:rPr>
        <w:t>2.3</w:t>
      </w:r>
      <w:r w:rsidR="00C1762E" w:rsidRPr="00C1762E">
        <w:rPr>
          <w:lang w:val="en-US" w:eastAsia="en-US"/>
        </w:rPr>
        <w:t xml:space="preserve"> Artificial Intelligence Adoption</w:t>
      </w:r>
      <w:bookmarkEnd w:id="19"/>
    </w:p>
    <w:p w14:paraId="28D26886" w14:textId="77777777" w:rsidR="007A79C0" w:rsidRDefault="007A79C0" w:rsidP="007A79C0">
      <w:pPr>
        <w:rPr>
          <w:lang w:eastAsia="en-US"/>
        </w:rPr>
      </w:pPr>
      <w:r w:rsidRPr="007A79C0">
        <w:rPr>
          <w:lang w:eastAsia="en-US"/>
        </w:rPr>
        <w:t xml:space="preserve">The concept of artificial intelligence (AI) adoption is more comprehensive than people being aware of AI or planning to use it. While behavioural intention and perceived usefulness have been key factors in technology-acceptance studies, the current context of AI adoption in organisations is more about embedding AI in real workflows, decision-making processes, and infrastructure (Seymour et al., 2026). This is significant because while a positive attitude towards AI does not necessarily mean any meaningful use in the workplace, it is a prerequisite for it. In line with this, the present study regards the adoption of AI as the level of use, availability, incorporation, and support of AI technologies in employees' jobs by means of organisational structure, instructions, and training. </w:t>
      </w:r>
    </w:p>
    <w:p w14:paraId="3B59F0D6" w14:textId="77777777" w:rsidR="007A79C0" w:rsidRDefault="007A79C0" w:rsidP="007A79C0">
      <w:pPr>
        <w:rPr>
          <w:lang w:eastAsia="en-US"/>
        </w:rPr>
      </w:pPr>
      <w:r w:rsidRPr="007A79C0">
        <w:rPr>
          <w:lang w:eastAsia="en-US"/>
        </w:rPr>
        <w:t xml:space="preserve">This operational definition has been strengthened by the swift uptake in financial services in the UK, with 75% of firms surveyed saying that they are already using AI, and an additional 10% saying they would be considering implementing it within three years (Bank of England and FCA, 2024). However, there is still a need for adoption depth. Programmatic adoption of foundation models was reported by 17% of AI use cases, and one-third of AI use cases were third-party, showing an increasing trend away from lower-tech, more automated systems and towards more technologically complex systems that rely on third parties for their operation. In the banking segment, applications span predictive analytics, credit-risk assessment, customer-facing AI and decision-support systems to cybersecurity and fraud detection, as well as process optimisation (Bank of England, 2025). </w:t>
      </w:r>
    </w:p>
    <w:p w14:paraId="2767E23B" w14:textId="5551BA03" w:rsidR="00893477" w:rsidRDefault="007A79C0" w:rsidP="007A79C0">
      <w:pPr>
        <w:rPr>
          <w:lang w:val="en-US" w:eastAsia="en-US"/>
        </w:rPr>
      </w:pPr>
      <w:r w:rsidRPr="007A79C0">
        <w:rPr>
          <w:lang w:eastAsia="en-US"/>
        </w:rPr>
        <w:t xml:space="preserve">However, the more it is adopted, the more it does not necessarily imply more value to the organisation. While AI can supplement the employee's decision-making and productivity, there are governance, skill, integration and human-in-the-loop requirements to consider when implementing AI. Additionally, emerging banking evidence indicates that AI's impact can be more substantial when its capability is enhanced by human interaction, </w:t>
      </w:r>
      <w:r w:rsidRPr="007A79C0">
        <w:rPr>
          <w:lang w:eastAsia="en-US"/>
        </w:rPr>
        <w:lastRenderedPageBreak/>
        <w:t>underscoring the need for a blend of technological and human efforts to be effective, and thus not just the technology itself (Ebrahimitorki and Kim, 2025). Thus, the use of AI is considered in this dissertation as an organisational technological competence whose perceived value for performance is dependent on appropriate human use, as a conceptual framework for exploring employee digital competencies later.</w:t>
      </w:r>
    </w:p>
    <w:p w14:paraId="51021B68" w14:textId="205078B1" w:rsidR="00893477" w:rsidRPr="00C1762E" w:rsidRDefault="00893477" w:rsidP="00C1762E">
      <w:pPr>
        <w:rPr>
          <w:lang w:val="en-US" w:eastAsia="en-US"/>
        </w:rPr>
      </w:pPr>
    </w:p>
    <w:p w14:paraId="1F433719" w14:textId="31783E39" w:rsidR="00C1762E" w:rsidRPr="00F658AB" w:rsidRDefault="00F658AB" w:rsidP="00F658AB">
      <w:pPr>
        <w:pStyle w:val="Caption"/>
        <w:keepNext/>
      </w:pPr>
      <w:bookmarkStart w:id="20" w:name="_Toc241171081"/>
      <w:r w:rsidRPr="00D04459">
        <w:t>Table 2.1: Operational Dimensions of AI Adoption</w:t>
      </w:r>
      <w:bookmarkEnd w:id="20"/>
    </w:p>
    <w:tbl>
      <w:tblPr>
        <w:tblStyle w:val="GridTable4-Accent1"/>
        <w:tblW w:w="0" w:type="auto"/>
        <w:tblLook w:val="04A0" w:firstRow="1" w:lastRow="0" w:firstColumn="1" w:lastColumn="0" w:noHBand="0" w:noVBand="1"/>
      </w:tblPr>
      <w:tblGrid>
        <w:gridCol w:w="2257"/>
        <w:gridCol w:w="3306"/>
        <w:gridCol w:w="3787"/>
      </w:tblGrid>
      <w:tr w:rsidR="00C1762E" w:rsidRPr="00C1762E" w14:paraId="3E9E1E6F" w14:textId="77777777" w:rsidTr="009134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A57041" w14:textId="77777777" w:rsidR="00C1762E" w:rsidRPr="00C1762E" w:rsidRDefault="00C1762E" w:rsidP="00C1762E">
            <w:pPr>
              <w:rPr>
                <w:lang w:val="en-US" w:eastAsia="en-US"/>
              </w:rPr>
            </w:pPr>
            <w:r w:rsidRPr="00C1762E">
              <w:rPr>
                <w:lang w:val="en-US" w:eastAsia="en-US"/>
              </w:rPr>
              <w:t>Dimension</w:t>
            </w:r>
          </w:p>
        </w:tc>
        <w:tc>
          <w:tcPr>
            <w:tcW w:w="0" w:type="auto"/>
            <w:hideMark/>
          </w:tcPr>
          <w:p w14:paraId="15D053F8" w14:textId="77777777" w:rsidR="00C1762E" w:rsidRPr="00C1762E" w:rsidRDefault="00C1762E" w:rsidP="00C1762E">
            <w:pPr>
              <w:cnfStyle w:val="100000000000" w:firstRow="1" w:lastRow="0" w:firstColumn="0" w:lastColumn="0" w:oddVBand="0" w:evenVBand="0" w:oddHBand="0" w:evenHBand="0" w:firstRowFirstColumn="0" w:firstRowLastColumn="0" w:lastRowFirstColumn="0" w:lastRowLastColumn="0"/>
              <w:rPr>
                <w:lang w:val="en-US" w:eastAsia="en-US"/>
              </w:rPr>
            </w:pPr>
            <w:r w:rsidRPr="00C1762E">
              <w:rPr>
                <w:lang w:val="en-US" w:eastAsia="en-US"/>
              </w:rPr>
              <w:t>Meaning within this study</w:t>
            </w:r>
          </w:p>
        </w:tc>
        <w:tc>
          <w:tcPr>
            <w:tcW w:w="0" w:type="auto"/>
            <w:hideMark/>
          </w:tcPr>
          <w:p w14:paraId="7432095D" w14:textId="77777777" w:rsidR="00C1762E" w:rsidRPr="00C1762E" w:rsidRDefault="00C1762E" w:rsidP="00C1762E">
            <w:pPr>
              <w:cnfStyle w:val="100000000000" w:firstRow="1" w:lastRow="0" w:firstColumn="0" w:lastColumn="0" w:oddVBand="0" w:evenVBand="0" w:oddHBand="0" w:evenHBand="0" w:firstRowFirstColumn="0" w:firstRowLastColumn="0" w:lastRowFirstColumn="0" w:lastRowLastColumn="0"/>
              <w:rPr>
                <w:lang w:val="en-US" w:eastAsia="en-US"/>
              </w:rPr>
            </w:pPr>
            <w:r w:rsidRPr="00C1762E">
              <w:rPr>
                <w:lang w:val="en-US" w:eastAsia="en-US"/>
              </w:rPr>
              <w:t>Critical relevance</w:t>
            </w:r>
          </w:p>
        </w:tc>
      </w:tr>
      <w:tr w:rsidR="00C1762E" w:rsidRPr="00C1762E" w14:paraId="786AC295" w14:textId="77777777" w:rsidTr="00913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0266A8" w14:textId="77777777" w:rsidR="00C1762E" w:rsidRPr="00C1762E" w:rsidRDefault="00C1762E" w:rsidP="00C1762E">
            <w:pPr>
              <w:rPr>
                <w:lang w:val="en-US" w:eastAsia="en-US"/>
              </w:rPr>
            </w:pPr>
            <w:r w:rsidRPr="00C1762E">
              <w:rPr>
                <w:lang w:val="en-US" w:eastAsia="en-US"/>
              </w:rPr>
              <w:t>Usage</w:t>
            </w:r>
          </w:p>
        </w:tc>
        <w:tc>
          <w:tcPr>
            <w:tcW w:w="0" w:type="auto"/>
            <w:hideMark/>
          </w:tcPr>
          <w:p w14:paraId="1E292F2C" w14:textId="77777777" w:rsidR="00C1762E" w:rsidRPr="00C1762E" w:rsidRDefault="00C1762E" w:rsidP="00C1762E">
            <w:pPr>
              <w:cnfStyle w:val="000000100000" w:firstRow="0" w:lastRow="0" w:firstColumn="0" w:lastColumn="0" w:oddVBand="0" w:evenVBand="0" w:oddHBand="1" w:evenHBand="0" w:firstRowFirstColumn="0" w:firstRowLastColumn="0" w:lastRowFirstColumn="0" w:lastRowLastColumn="0"/>
              <w:rPr>
                <w:lang w:val="en-US" w:eastAsia="en-US"/>
              </w:rPr>
            </w:pPr>
            <w:r w:rsidRPr="00C1762E">
              <w:rPr>
                <w:lang w:val="en-US" w:eastAsia="en-US"/>
              </w:rPr>
              <w:t>Actual employee interaction with AI-enabled systems</w:t>
            </w:r>
          </w:p>
        </w:tc>
        <w:tc>
          <w:tcPr>
            <w:tcW w:w="0" w:type="auto"/>
            <w:hideMark/>
          </w:tcPr>
          <w:p w14:paraId="2D03734B" w14:textId="77777777" w:rsidR="00C1762E" w:rsidRPr="00C1762E" w:rsidRDefault="00C1762E" w:rsidP="00C1762E">
            <w:pPr>
              <w:cnfStyle w:val="000000100000" w:firstRow="0" w:lastRow="0" w:firstColumn="0" w:lastColumn="0" w:oddVBand="0" w:evenVBand="0" w:oddHBand="1" w:evenHBand="0" w:firstRowFirstColumn="0" w:firstRowLastColumn="0" w:lastRowFirstColumn="0" w:lastRowLastColumn="0"/>
              <w:rPr>
                <w:lang w:val="en-US" w:eastAsia="en-US"/>
              </w:rPr>
            </w:pPr>
            <w:r w:rsidRPr="00C1762E">
              <w:rPr>
                <w:lang w:val="en-US" w:eastAsia="en-US"/>
              </w:rPr>
              <w:t>Separates adoption from awareness or intention</w:t>
            </w:r>
          </w:p>
        </w:tc>
      </w:tr>
      <w:tr w:rsidR="00C1762E" w:rsidRPr="00C1762E" w14:paraId="3A602221" w14:textId="77777777" w:rsidTr="00913486">
        <w:tc>
          <w:tcPr>
            <w:cnfStyle w:val="001000000000" w:firstRow="0" w:lastRow="0" w:firstColumn="1" w:lastColumn="0" w:oddVBand="0" w:evenVBand="0" w:oddHBand="0" w:evenHBand="0" w:firstRowFirstColumn="0" w:firstRowLastColumn="0" w:lastRowFirstColumn="0" w:lastRowLastColumn="0"/>
            <w:tcW w:w="0" w:type="auto"/>
            <w:hideMark/>
          </w:tcPr>
          <w:p w14:paraId="32B7D321" w14:textId="77777777" w:rsidR="00C1762E" w:rsidRPr="00C1762E" w:rsidRDefault="00C1762E" w:rsidP="00C1762E">
            <w:pPr>
              <w:rPr>
                <w:lang w:val="en-US" w:eastAsia="en-US"/>
              </w:rPr>
            </w:pPr>
            <w:r w:rsidRPr="00C1762E">
              <w:rPr>
                <w:lang w:val="en-US" w:eastAsia="en-US"/>
              </w:rPr>
              <w:t>Integration</w:t>
            </w:r>
          </w:p>
        </w:tc>
        <w:tc>
          <w:tcPr>
            <w:tcW w:w="0" w:type="auto"/>
            <w:hideMark/>
          </w:tcPr>
          <w:p w14:paraId="512B5C59" w14:textId="77777777" w:rsidR="00C1762E" w:rsidRPr="00C1762E" w:rsidRDefault="00C1762E" w:rsidP="00C1762E">
            <w:pPr>
              <w:cnfStyle w:val="000000000000" w:firstRow="0" w:lastRow="0" w:firstColumn="0" w:lastColumn="0" w:oddVBand="0" w:evenVBand="0" w:oddHBand="0" w:evenHBand="0" w:firstRowFirstColumn="0" w:firstRowLastColumn="0" w:lastRowFirstColumn="0" w:lastRowLastColumn="0"/>
              <w:rPr>
                <w:lang w:val="en-US" w:eastAsia="en-US"/>
              </w:rPr>
            </w:pPr>
            <w:r w:rsidRPr="00C1762E">
              <w:rPr>
                <w:lang w:val="en-US" w:eastAsia="en-US"/>
              </w:rPr>
              <w:t>AI embedded within routine workflows and decisions</w:t>
            </w:r>
          </w:p>
        </w:tc>
        <w:tc>
          <w:tcPr>
            <w:tcW w:w="0" w:type="auto"/>
            <w:hideMark/>
          </w:tcPr>
          <w:p w14:paraId="0782A77D" w14:textId="77777777" w:rsidR="00C1762E" w:rsidRPr="00C1762E" w:rsidRDefault="00C1762E" w:rsidP="00C1762E">
            <w:pPr>
              <w:cnfStyle w:val="000000000000" w:firstRow="0" w:lastRow="0" w:firstColumn="0" w:lastColumn="0" w:oddVBand="0" w:evenVBand="0" w:oddHBand="0" w:evenHBand="0" w:firstRowFirstColumn="0" w:firstRowLastColumn="0" w:lastRowFirstColumn="0" w:lastRowLastColumn="0"/>
              <w:rPr>
                <w:lang w:val="en-US" w:eastAsia="en-US"/>
              </w:rPr>
            </w:pPr>
            <w:r w:rsidRPr="00C1762E">
              <w:rPr>
                <w:lang w:val="en-US" w:eastAsia="en-US"/>
              </w:rPr>
              <w:t>Indicates depth rather than superficial adoption</w:t>
            </w:r>
          </w:p>
        </w:tc>
      </w:tr>
      <w:tr w:rsidR="00C1762E" w:rsidRPr="00C1762E" w14:paraId="4230509D" w14:textId="77777777" w:rsidTr="00913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0A1CEA" w14:textId="77777777" w:rsidR="00C1762E" w:rsidRPr="00C1762E" w:rsidRDefault="00C1762E" w:rsidP="00C1762E">
            <w:pPr>
              <w:rPr>
                <w:lang w:val="en-US" w:eastAsia="en-US"/>
              </w:rPr>
            </w:pPr>
            <w:r w:rsidRPr="00C1762E">
              <w:rPr>
                <w:lang w:val="en-US" w:eastAsia="en-US"/>
              </w:rPr>
              <w:t>Accessibility</w:t>
            </w:r>
          </w:p>
        </w:tc>
        <w:tc>
          <w:tcPr>
            <w:tcW w:w="0" w:type="auto"/>
            <w:hideMark/>
          </w:tcPr>
          <w:p w14:paraId="4003F714" w14:textId="77777777" w:rsidR="00C1762E" w:rsidRPr="00C1762E" w:rsidRDefault="00C1762E" w:rsidP="00C1762E">
            <w:pPr>
              <w:cnfStyle w:val="000000100000" w:firstRow="0" w:lastRow="0" w:firstColumn="0" w:lastColumn="0" w:oddVBand="0" w:evenVBand="0" w:oddHBand="1" w:evenHBand="0" w:firstRowFirstColumn="0" w:firstRowLastColumn="0" w:lastRowFirstColumn="0" w:lastRowLastColumn="0"/>
              <w:rPr>
                <w:lang w:val="en-US" w:eastAsia="en-US"/>
              </w:rPr>
            </w:pPr>
            <w:r w:rsidRPr="00C1762E">
              <w:rPr>
                <w:lang w:val="en-US" w:eastAsia="en-US"/>
              </w:rPr>
              <w:t>Employees can access relevant AI technologies</w:t>
            </w:r>
          </w:p>
        </w:tc>
        <w:tc>
          <w:tcPr>
            <w:tcW w:w="0" w:type="auto"/>
            <w:hideMark/>
          </w:tcPr>
          <w:p w14:paraId="732A8B56" w14:textId="77777777" w:rsidR="00C1762E" w:rsidRPr="00C1762E" w:rsidRDefault="00C1762E" w:rsidP="00C1762E">
            <w:pPr>
              <w:cnfStyle w:val="000000100000" w:firstRow="0" w:lastRow="0" w:firstColumn="0" w:lastColumn="0" w:oddVBand="0" w:evenVBand="0" w:oddHBand="1" w:evenHBand="0" w:firstRowFirstColumn="0" w:firstRowLastColumn="0" w:lastRowFirstColumn="0" w:lastRowLastColumn="0"/>
              <w:rPr>
                <w:lang w:val="en-US" w:eastAsia="en-US"/>
              </w:rPr>
            </w:pPr>
            <w:r w:rsidRPr="00C1762E">
              <w:rPr>
                <w:lang w:val="en-US" w:eastAsia="en-US"/>
              </w:rPr>
              <w:t>Technology cannot influence work if access is restricted</w:t>
            </w:r>
          </w:p>
        </w:tc>
      </w:tr>
      <w:tr w:rsidR="00C1762E" w:rsidRPr="00C1762E" w14:paraId="3274A227" w14:textId="77777777" w:rsidTr="00913486">
        <w:tc>
          <w:tcPr>
            <w:cnfStyle w:val="001000000000" w:firstRow="0" w:lastRow="0" w:firstColumn="1" w:lastColumn="0" w:oddVBand="0" w:evenVBand="0" w:oddHBand="0" w:evenHBand="0" w:firstRowFirstColumn="0" w:firstRowLastColumn="0" w:lastRowFirstColumn="0" w:lastRowLastColumn="0"/>
            <w:tcW w:w="0" w:type="auto"/>
            <w:hideMark/>
          </w:tcPr>
          <w:p w14:paraId="52915FF1" w14:textId="77777777" w:rsidR="00C1762E" w:rsidRPr="00C1762E" w:rsidRDefault="00C1762E" w:rsidP="00C1762E">
            <w:pPr>
              <w:rPr>
                <w:lang w:val="en-US" w:eastAsia="en-US"/>
              </w:rPr>
            </w:pPr>
            <w:r w:rsidRPr="00C1762E">
              <w:rPr>
                <w:lang w:val="en-US" w:eastAsia="en-US"/>
              </w:rPr>
              <w:t>Organisational support</w:t>
            </w:r>
          </w:p>
        </w:tc>
        <w:tc>
          <w:tcPr>
            <w:tcW w:w="0" w:type="auto"/>
            <w:hideMark/>
          </w:tcPr>
          <w:p w14:paraId="2E1A7047" w14:textId="77777777" w:rsidR="00C1762E" w:rsidRPr="00C1762E" w:rsidRDefault="00C1762E" w:rsidP="00C1762E">
            <w:pPr>
              <w:cnfStyle w:val="000000000000" w:firstRow="0" w:lastRow="0" w:firstColumn="0" w:lastColumn="0" w:oddVBand="0" w:evenVBand="0" w:oddHBand="0" w:evenHBand="0" w:firstRowFirstColumn="0" w:firstRowLastColumn="0" w:lastRowFirstColumn="0" w:lastRowLastColumn="0"/>
              <w:rPr>
                <w:lang w:val="en-US" w:eastAsia="en-US"/>
              </w:rPr>
            </w:pPr>
            <w:r w:rsidRPr="00C1762E">
              <w:rPr>
                <w:lang w:val="en-US" w:eastAsia="en-US"/>
              </w:rPr>
              <w:t>Guidance, resources and technical support for AI use</w:t>
            </w:r>
          </w:p>
        </w:tc>
        <w:tc>
          <w:tcPr>
            <w:tcW w:w="0" w:type="auto"/>
            <w:hideMark/>
          </w:tcPr>
          <w:p w14:paraId="47521175" w14:textId="77777777" w:rsidR="00C1762E" w:rsidRPr="00C1762E" w:rsidRDefault="00C1762E" w:rsidP="00C1762E">
            <w:pPr>
              <w:cnfStyle w:val="000000000000" w:firstRow="0" w:lastRow="0" w:firstColumn="0" w:lastColumn="0" w:oddVBand="0" w:evenVBand="0" w:oddHBand="0" w:evenHBand="0" w:firstRowFirstColumn="0" w:firstRowLastColumn="0" w:lastRowFirstColumn="0" w:lastRowLastColumn="0"/>
              <w:rPr>
                <w:lang w:val="en-US" w:eastAsia="en-US"/>
              </w:rPr>
            </w:pPr>
            <w:r w:rsidRPr="00C1762E">
              <w:rPr>
                <w:lang w:val="en-US" w:eastAsia="en-US"/>
              </w:rPr>
              <w:t>Connects technology deployment with implementation capability</w:t>
            </w:r>
          </w:p>
        </w:tc>
      </w:tr>
      <w:tr w:rsidR="00C1762E" w:rsidRPr="00C1762E" w14:paraId="0DDCE72A" w14:textId="77777777" w:rsidTr="009134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D742E" w14:textId="77777777" w:rsidR="00C1762E" w:rsidRPr="00C1762E" w:rsidRDefault="00C1762E" w:rsidP="00C1762E">
            <w:pPr>
              <w:rPr>
                <w:lang w:val="en-US" w:eastAsia="en-US"/>
              </w:rPr>
            </w:pPr>
            <w:r w:rsidRPr="00C1762E">
              <w:rPr>
                <w:lang w:val="en-US" w:eastAsia="en-US"/>
              </w:rPr>
              <w:t>Infrastructure</w:t>
            </w:r>
          </w:p>
        </w:tc>
        <w:tc>
          <w:tcPr>
            <w:tcW w:w="0" w:type="auto"/>
            <w:hideMark/>
          </w:tcPr>
          <w:p w14:paraId="4ADEE386" w14:textId="77777777" w:rsidR="00C1762E" w:rsidRPr="00C1762E" w:rsidRDefault="00C1762E" w:rsidP="00C1762E">
            <w:pPr>
              <w:cnfStyle w:val="000000100000" w:firstRow="0" w:lastRow="0" w:firstColumn="0" w:lastColumn="0" w:oddVBand="0" w:evenVBand="0" w:oddHBand="1" w:evenHBand="0" w:firstRowFirstColumn="0" w:firstRowLastColumn="0" w:lastRowFirstColumn="0" w:lastRowLastColumn="0"/>
              <w:rPr>
                <w:lang w:val="en-US" w:eastAsia="en-US"/>
              </w:rPr>
            </w:pPr>
            <w:r w:rsidRPr="00C1762E">
              <w:rPr>
                <w:lang w:val="en-US" w:eastAsia="en-US"/>
              </w:rPr>
              <w:t>Organisational systems enabling AI deployment</w:t>
            </w:r>
          </w:p>
        </w:tc>
        <w:tc>
          <w:tcPr>
            <w:tcW w:w="0" w:type="auto"/>
            <w:hideMark/>
          </w:tcPr>
          <w:p w14:paraId="63CB6B36" w14:textId="77777777" w:rsidR="00C1762E" w:rsidRPr="00C1762E" w:rsidRDefault="00C1762E" w:rsidP="00C1762E">
            <w:pPr>
              <w:cnfStyle w:val="000000100000" w:firstRow="0" w:lastRow="0" w:firstColumn="0" w:lastColumn="0" w:oddVBand="0" w:evenVBand="0" w:oddHBand="1" w:evenHBand="0" w:firstRowFirstColumn="0" w:firstRowLastColumn="0" w:lastRowFirstColumn="0" w:lastRowLastColumn="0"/>
              <w:rPr>
                <w:lang w:val="en-US" w:eastAsia="en-US"/>
              </w:rPr>
            </w:pPr>
            <w:r w:rsidRPr="00C1762E">
              <w:rPr>
                <w:lang w:val="en-US" w:eastAsia="en-US"/>
              </w:rPr>
              <w:t>Supports sustainable rather than isolated AI use</w:t>
            </w:r>
          </w:p>
        </w:tc>
      </w:tr>
    </w:tbl>
    <w:p w14:paraId="6E9CE2FD" w14:textId="77777777" w:rsidR="00415C3F" w:rsidRDefault="00415C3F" w:rsidP="00415C3F">
      <w:pPr>
        <w:rPr>
          <w:rStyle w:val="Strong"/>
        </w:rPr>
      </w:pPr>
    </w:p>
    <w:p w14:paraId="13BCEE9C" w14:textId="77777777" w:rsidR="00C1762E" w:rsidRPr="00C1762E" w:rsidRDefault="00C1762E" w:rsidP="00C1762E">
      <w:pPr>
        <w:rPr>
          <w:lang w:val="en-US" w:eastAsia="en-US"/>
        </w:rPr>
      </w:pPr>
      <w:r>
        <w:rPr>
          <w:rStyle w:val="Strong"/>
        </w:rPr>
        <w:t>Source:</w:t>
      </w:r>
      <w:r>
        <w:t xml:space="preserve"> Developed by the researcher from the reviewed literature.</w:t>
      </w:r>
    </w:p>
    <w:p w14:paraId="521AA353" w14:textId="1F00C55C" w:rsidR="00415C3F" w:rsidRDefault="00A67DB2" w:rsidP="00415C3F">
      <w:pPr>
        <w:pStyle w:val="Heading2"/>
        <w:rPr>
          <w:lang w:val="en-US" w:eastAsia="en-US"/>
        </w:rPr>
      </w:pPr>
      <w:bookmarkStart w:id="21" w:name="_Toc241155930"/>
      <w:r>
        <w:rPr>
          <w:lang w:val="en-US" w:eastAsia="en-US"/>
        </w:rPr>
        <w:t>2.4</w:t>
      </w:r>
      <w:r w:rsidR="00415C3F" w:rsidRPr="00415C3F">
        <w:rPr>
          <w:lang w:val="en-US" w:eastAsia="en-US"/>
        </w:rPr>
        <w:t xml:space="preserve"> Employee Digital Competence</w:t>
      </w:r>
      <w:bookmarkEnd w:id="21"/>
    </w:p>
    <w:p w14:paraId="439A12B8" w14:textId="3F2A7C84" w:rsidR="00305560" w:rsidRPr="00305560" w:rsidRDefault="00305560" w:rsidP="00305560">
      <w:pPr>
        <w:rPr>
          <w:lang w:val="en-US" w:eastAsia="en-US"/>
        </w:rPr>
      </w:pPr>
      <w:r w:rsidRPr="00305560">
        <w:rPr>
          <w:lang w:eastAsia="en-US"/>
        </w:rPr>
        <w:t xml:space="preserve">Digital competence is not about the basics of operating the computer, it is not only about digital literacy, which is focused on access and interpretation of digital information. It is an applied use of knowledge, skills, adaptability, problem solving and critical evaluation, which helps employees to use the digital technologies effectively in different work settings (Sharma, 2025). This is growingly significant in AI-driven organizations because while technology access does not build capability, it is what technology does when used effectively that can do so. This is supported by empirical evidence, namely the results of research conducted by Ingsih, Astuti and Riyanto (2024) which showed that digital competence has a positive effect on employee performance, so that there is a need for complementary competencies in the era of technological transformation. Digital </w:t>
      </w:r>
      <w:r w:rsidRPr="00305560">
        <w:rPr>
          <w:lang w:eastAsia="en-US"/>
        </w:rPr>
        <w:lastRenderedPageBreak/>
        <w:t>competence should, however, be differentiated from what might be called ‘AI literacy' as competent bank staff need to be able to use several digital systems in professional activities. This is especially critical in banking, where staff are likely to be dealing with automated risk, fraud-detection and decision-support systems that generate results that must be interpreted instead of accepted at face value (Liagkou and Stiakakis, 2025). Digital competence thus includes the skill to be aware of the constraints of technology, and to exercise professional judgement. In this sense, this dissertation operationalizes the term employee digital competence as an applied competence in the workplace that allows employees to use digital and AI resources to shape their work practices in an effective manner, thus creating a theoretical plausible link between AI adoption and performance (Tran and Almeida, 2026).</w:t>
      </w:r>
    </w:p>
    <w:p w14:paraId="5A853899" w14:textId="77777777" w:rsidR="00893477" w:rsidRPr="00415C3F" w:rsidRDefault="00893477" w:rsidP="00415C3F">
      <w:pPr>
        <w:rPr>
          <w:lang w:val="en-US" w:eastAsia="en-US"/>
        </w:rPr>
      </w:pPr>
    </w:p>
    <w:p w14:paraId="59A39A01" w14:textId="475990CE" w:rsidR="00C1762E" w:rsidRPr="00F658AB" w:rsidRDefault="00F658AB" w:rsidP="00F658AB">
      <w:pPr>
        <w:pStyle w:val="Caption"/>
        <w:keepNext/>
      </w:pPr>
      <w:bookmarkStart w:id="22" w:name="_Toc241171082"/>
      <w:r>
        <w:t xml:space="preserve"> </w:t>
      </w:r>
      <w:r w:rsidRPr="001E0E22">
        <w:t>Table 2.2: Conceptualisation of Employee Digital Competence</w:t>
      </w:r>
      <w:bookmarkEnd w:id="22"/>
    </w:p>
    <w:tbl>
      <w:tblPr>
        <w:tblStyle w:val="GridTable4-Accent1"/>
        <w:tblW w:w="0" w:type="auto"/>
        <w:tblLook w:val="04A0" w:firstRow="1" w:lastRow="0" w:firstColumn="1" w:lastColumn="0" w:noHBand="0" w:noVBand="1"/>
      </w:tblPr>
      <w:tblGrid>
        <w:gridCol w:w="2143"/>
        <w:gridCol w:w="3796"/>
        <w:gridCol w:w="3411"/>
      </w:tblGrid>
      <w:tr w:rsidR="00415C3F" w:rsidRPr="00415C3F" w14:paraId="6F30973E" w14:textId="77777777" w:rsidTr="00415C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7F280" w14:textId="77777777" w:rsidR="00415C3F" w:rsidRPr="00415C3F" w:rsidRDefault="00415C3F" w:rsidP="00415C3F">
            <w:pPr>
              <w:rPr>
                <w:lang w:val="en-US" w:eastAsia="en-US"/>
              </w:rPr>
            </w:pPr>
            <w:r w:rsidRPr="00415C3F">
              <w:rPr>
                <w:lang w:val="en-US" w:eastAsia="en-US"/>
              </w:rPr>
              <w:t>Dimension</w:t>
            </w:r>
          </w:p>
        </w:tc>
        <w:tc>
          <w:tcPr>
            <w:tcW w:w="0" w:type="auto"/>
            <w:hideMark/>
          </w:tcPr>
          <w:p w14:paraId="6CFF060B" w14:textId="77777777" w:rsidR="00415C3F" w:rsidRPr="00415C3F" w:rsidRDefault="00415C3F" w:rsidP="00415C3F">
            <w:pPr>
              <w:cnfStyle w:val="100000000000" w:firstRow="1" w:lastRow="0" w:firstColumn="0" w:lastColumn="0" w:oddVBand="0" w:evenVBand="0" w:oddHBand="0" w:evenHBand="0" w:firstRowFirstColumn="0" w:firstRowLastColumn="0" w:lastRowFirstColumn="0" w:lastRowLastColumn="0"/>
              <w:rPr>
                <w:lang w:val="en-US" w:eastAsia="en-US"/>
              </w:rPr>
            </w:pPr>
            <w:r w:rsidRPr="00415C3F">
              <w:rPr>
                <w:lang w:val="en-US" w:eastAsia="en-US"/>
              </w:rPr>
              <w:t>Meaning in this study</w:t>
            </w:r>
          </w:p>
        </w:tc>
        <w:tc>
          <w:tcPr>
            <w:tcW w:w="0" w:type="auto"/>
            <w:hideMark/>
          </w:tcPr>
          <w:p w14:paraId="0E97C36B" w14:textId="77777777" w:rsidR="00415C3F" w:rsidRPr="00415C3F" w:rsidRDefault="00415C3F" w:rsidP="00415C3F">
            <w:pPr>
              <w:cnfStyle w:val="100000000000" w:firstRow="1" w:lastRow="0" w:firstColumn="0" w:lastColumn="0" w:oddVBand="0" w:evenVBand="0" w:oddHBand="0" w:evenHBand="0" w:firstRowFirstColumn="0" w:firstRowLastColumn="0" w:lastRowFirstColumn="0" w:lastRowLastColumn="0"/>
              <w:rPr>
                <w:lang w:val="en-US" w:eastAsia="en-US"/>
              </w:rPr>
            </w:pPr>
            <w:r w:rsidRPr="00415C3F">
              <w:rPr>
                <w:lang w:val="en-US" w:eastAsia="en-US"/>
              </w:rPr>
              <w:t>Workplace relevance</w:t>
            </w:r>
          </w:p>
        </w:tc>
      </w:tr>
      <w:tr w:rsidR="00415C3F" w:rsidRPr="00415C3F" w14:paraId="171DFC54" w14:textId="77777777" w:rsidTr="00415C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270848" w14:textId="77777777" w:rsidR="00415C3F" w:rsidRPr="00415C3F" w:rsidRDefault="00415C3F" w:rsidP="00415C3F">
            <w:pPr>
              <w:rPr>
                <w:lang w:val="en-US" w:eastAsia="en-US"/>
              </w:rPr>
            </w:pPr>
            <w:r w:rsidRPr="00415C3F">
              <w:rPr>
                <w:lang w:val="en-US" w:eastAsia="en-US"/>
              </w:rPr>
              <w:t>Digital knowledge</w:t>
            </w:r>
          </w:p>
        </w:tc>
        <w:tc>
          <w:tcPr>
            <w:tcW w:w="0" w:type="auto"/>
            <w:hideMark/>
          </w:tcPr>
          <w:p w14:paraId="12757538"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lang w:val="en-US" w:eastAsia="en-US"/>
              </w:rPr>
            </w:pPr>
            <w:r w:rsidRPr="00415C3F">
              <w:rPr>
                <w:lang w:val="en-US" w:eastAsia="en-US"/>
              </w:rPr>
              <w:t>Understanding relevant digital technologies</w:t>
            </w:r>
          </w:p>
        </w:tc>
        <w:tc>
          <w:tcPr>
            <w:tcW w:w="0" w:type="auto"/>
            <w:hideMark/>
          </w:tcPr>
          <w:p w14:paraId="3F1EAEA0"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lang w:val="en-US" w:eastAsia="en-US"/>
              </w:rPr>
            </w:pPr>
            <w:r w:rsidRPr="00415C3F">
              <w:rPr>
                <w:lang w:val="en-US" w:eastAsia="en-US"/>
              </w:rPr>
              <w:t>Provides conceptual awareness</w:t>
            </w:r>
          </w:p>
        </w:tc>
      </w:tr>
      <w:tr w:rsidR="00415C3F" w:rsidRPr="00415C3F" w14:paraId="41E69510" w14:textId="77777777" w:rsidTr="00415C3F">
        <w:tc>
          <w:tcPr>
            <w:cnfStyle w:val="001000000000" w:firstRow="0" w:lastRow="0" w:firstColumn="1" w:lastColumn="0" w:oddVBand="0" w:evenVBand="0" w:oddHBand="0" w:evenHBand="0" w:firstRowFirstColumn="0" w:firstRowLastColumn="0" w:lastRowFirstColumn="0" w:lastRowLastColumn="0"/>
            <w:tcW w:w="0" w:type="auto"/>
            <w:hideMark/>
          </w:tcPr>
          <w:p w14:paraId="7465F1F0" w14:textId="77777777" w:rsidR="00415C3F" w:rsidRPr="00415C3F" w:rsidRDefault="00415C3F" w:rsidP="00415C3F">
            <w:pPr>
              <w:rPr>
                <w:lang w:val="en-US" w:eastAsia="en-US"/>
              </w:rPr>
            </w:pPr>
            <w:r w:rsidRPr="00415C3F">
              <w:rPr>
                <w:lang w:val="en-US" w:eastAsia="en-US"/>
              </w:rPr>
              <w:t>Technical proficiency</w:t>
            </w:r>
          </w:p>
        </w:tc>
        <w:tc>
          <w:tcPr>
            <w:tcW w:w="0" w:type="auto"/>
            <w:hideMark/>
          </w:tcPr>
          <w:p w14:paraId="05FF72B6"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lang w:val="en-US" w:eastAsia="en-US"/>
              </w:rPr>
            </w:pPr>
            <w:r w:rsidRPr="00415C3F">
              <w:rPr>
                <w:lang w:val="en-US" w:eastAsia="en-US"/>
              </w:rPr>
              <w:t>Effective operation of workplace technologies</w:t>
            </w:r>
          </w:p>
        </w:tc>
        <w:tc>
          <w:tcPr>
            <w:tcW w:w="0" w:type="auto"/>
            <w:hideMark/>
          </w:tcPr>
          <w:p w14:paraId="33E06099"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lang w:val="en-US" w:eastAsia="en-US"/>
              </w:rPr>
            </w:pPr>
            <w:r w:rsidRPr="00415C3F">
              <w:rPr>
                <w:lang w:val="en-US" w:eastAsia="en-US"/>
              </w:rPr>
              <w:t>Supports efficient technology use</w:t>
            </w:r>
          </w:p>
        </w:tc>
      </w:tr>
      <w:tr w:rsidR="00415C3F" w:rsidRPr="00415C3F" w14:paraId="26915478" w14:textId="77777777" w:rsidTr="00415C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F16B97" w14:textId="77777777" w:rsidR="00415C3F" w:rsidRPr="00415C3F" w:rsidRDefault="00415C3F" w:rsidP="00415C3F">
            <w:pPr>
              <w:rPr>
                <w:lang w:val="en-US" w:eastAsia="en-US"/>
              </w:rPr>
            </w:pPr>
            <w:r w:rsidRPr="00415C3F">
              <w:rPr>
                <w:lang w:val="en-US" w:eastAsia="en-US"/>
              </w:rPr>
              <w:t>Adaptability</w:t>
            </w:r>
          </w:p>
        </w:tc>
        <w:tc>
          <w:tcPr>
            <w:tcW w:w="0" w:type="auto"/>
            <w:hideMark/>
          </w:tcPr>
          <w:p w14:paraId="59B96575"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lang w:val="en-US" w:eastAsia="en-US"/>
              </w:rPr>
            </w:pPr>
            <w:r w:rsidRPr="00415C3F">
              <w:rPr>
                <w:lang w:val="en-US" w:eastAsia="en-US"/>
              </w:rPr>
              <w:t>Adjustment to new technologies and processes</w:t>
            </w:r>
          </w:p>
        </w:tc>
        <w:tc>
          <w:tcPr>
            <w:tcW w:w="0" w:type="auto"/>
            <w:hideMark/>
          </w:tcPr>
          <w:p w14:paraId="38761F08"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lang w:val="en-US" w:eastAsia="en-US"/>
              </w:rPr>
            </w:pPr>
            <w:r w:rsidRPr="00415C3F">
              <w:rPr>
                <w:lang w:val="en-US" w:eastAsia="en-US"/>
              </w:rPr>
              <w:t>Supports technological change</w:t>
            </w:r>
          </w:p>
        </w:tc>
      </w:tr>
      <w:tr w:rsidR="00415C3F" w:rsidRPr="00415C3F" w14:paraId="750142E0" w14:textId="77777777" w:rsidTr="00415C3F">
        <w:tc>
          <w:tcPr>
            <w:cnfStyle w:val="001000000000" w:firstRow="0" w:lastRow="0" w:firstColumn="1" w:lastColumn="0" w:oddVBand="0" w:evenVBand="0" w:oddHBand="0" w:evenHBand="0" w:firstRowFirstColumn="0" w:firstRowLastColumn="0" w:lastRowFirstColumn="0" w:lastRowLastColumn="0"/>
            <w:tcW w:w="0" w:type="auto"/>
            <w:hideMark/>
          </w:tcPr>
          <w:p w14:paraId="30623BEA" w14:textId="77777777" w:rsidR="00415C3F" w:rsidRPr="00415C3F" w:rsidRDefault="00415C3F" w:rsidP="00415C3F">
            <w:pPr>
              <w:rPr>
                <w:lang w:val="en-US" w:eastAsia="en-US"/>
              </w:rPr>
            </w:pPr>
            <w:r w:rsidRPr="00415C3F">
              <w:rPr>
                <w:lang w:val="en-US" w:eastAsia="en-US"/>
              </w:rPr>
              <w:t>Problem-solving</w:t>
            </w:r>
          </w:p>
        </w:tc>
        <w:tc>
          <w:tcPr>
            <w:tcW w:w="0" w:type="auto"/>
            <w:hideMark/>
          </w:tcPr>
          <w:p w14:paraId="43A13BF3"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lang w:val="en-US" w:eastAsia="en-US"/>
              </w:rPr>
            </w:pPr>
            <w:r w:rsidRPr="00415C3F">
              <w:rPr>
                <w:lang w:val="en-US" w:eastAsia="en-US"/>
              </w:rPr>
              <w:t>Resolution of digitally mediated work problems</w:t>
            </w:r>
          </w:p>
        </w:tc>
        <w:tc>
          <w:tcPr>
            <w:tcW w:w="0" w:type="auto"/>
            <w:hideMark/>
          </w:tcPr>
          <w:p w14:paraId="1B85BF1C"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lang w:val="en-US" w:eastAsia="en-US"/>
              </w:rPr>
            </w:pPr>
            <w:r w:rsidRPr="00415C3F">
              <w:rPr>
                <w:lang w:val="en-US" w:eastAsia="en-US"/>
              </w:rPr>
              <w:t>Reduces disruption and inefficiency</w:t>
            </w:r>
          </w:p>
        </w:tc>
      </w:tr>
      <w:tr w:rsidR="00415C3F" w:rsidRPr="00415C3F" w14:paraId="12410AB4" w14:textId="77777777" w:rsidTr="00415C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6F83EF" w14:textId="77777777" w:rsidR="00415C3F" w:rsidRPr="00415C3F" w:rsidRDefault="00415C3F" w:rsidP="00415C3F">
            <w:pPr>
              <w:rPr>
                <w:lang w:val="en-US" w:eastAsia="en-US"/>
              </w:rPr>
            </w:pPr>
            <w:r w:rsidRPr="00415C3F">
              <w:rPr>
                <w:lang w:val="en-US" w:eastAsia="en-US"/>
              </w:rPr>
              <w:t>Critical evaluation</w:t>
            </w:r>
          </w:p>
        </w:tc>
        <w:tc>
          <w:tcPr>
            <w:tcW w:w="0" w:type="auto"/>
            <w:hideMark/>
          </w:tcPr>
          <w:p w14:paraId="6D254BB4"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lang w:val="en-US" w:eastAsia="en-US"/>
              </w:rPr>
            </w:pPr>
            <w:r w:rsidRPr="00415C3F">
              <w:rPr>
                <w:lang w:val="en-US" w:eastAsia="en-US"/>
              </w:rPr>
              <w:t>Assessment of AI/digital outputs</w:t>
            </w:r>
          </w:p>
        </w:tc>
        <w:tc>
          <w:tcPr>
            <w:tcW w:w="0" w:type="auto"/>
            <w:hideMark/>
          </w:tcPr>
          <w:p w14:paraId="4AD6171A"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lang w:val="en-US" w:eastAsia="en-US"/>
              </w:rPr>
            </w:pPr>
            <w:r w:rsidRPr="00415C3F">
              <w:rPr>
                <w:lang w:val="en-US" w:eastAsia="en-US"/>
              </w:rPr>
              <w:t>Prevents uncritical dependence on technology</w:t>
            </w:r>
          </w:p>
        </w:tc>
      </w:tr>
      <w:tr w:rsidR="00415C3F" w:rsidRPr="00415C3F" w14:paraId="1BFF268C" w14:textId="77777777" w:rsidTr="00415C3F">
        <w:tc>
          <w:tcPr>
            <w:cnfStyle w:val="001000000000" w:firstRow="0" w:lastRow="0" w:firstColumn="1" w:lastColumn="0" w:oddVBand="0" w:evenVBand="0" w:oddHBand="0" w:evenHBand="0" w:firstRowFirstColumn="0" w:firstRowLastColumn="0" w:lastRowFirstColumn="0" w:lastRowLastColumn="0"/>
            <w:tcW w:w="0" w:type="auto"/>
            <w:hideMark/>
          </w:tcPr>
          <w:p w14:paraId="64444F17" w14:textId="77777777" w:rsidR="00415C3F" w:rsidRPr="00415C3F" w:rsidRDefault="00415C3F" w:rsidP="00415C3F">
            <w:pPr>
              <w:rPr>
                <w:lang w:val="en-US" w:eastAsia="en-US"/>
              </w:rPr>
            </w:pPr>
            <w:r w:rsidRPr="00415C3F">
              <w:rPr>
                <w:lang w:val="en-US" w:eastAsia="en-US"/>
              </w:rPr>
              <w:t>Digital confidence</w:t>
            </w:r>
          </w:p>
        </w:tc>
        <w:tc>
          <w:tcPr>
            <w:tcW w:w="0" w:type="auto"/>
            <w:hideMark/>
          </w:tcPr>
          <w:p w14:paraId="2B9B0BEF"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lang w:val="en-US" w:eastAsia="en-US"/>
              </w:rPr>
            </w:pPr>
            <w:r w:rsidRPr="00415C3F">
              <w:rPr>
                <w:lang w:val="en-US" w:eastAsia="en-US"/>
              </w:rPr>
              <w:t>Confidence in learning and using emerging systems</w:t>
            </w:r>
          </w:p>
        </w:tc>
        <w:tc>
          <w:tcPr>
            <w:tcW w:w="0" w:type="auto"/>
            <w:hideMark/>
          </w:tcPr>
          <w:p w14:paraId="76259CD9"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lang w:val="en-US" w:eastAsia="en-US"/>
              </w:rPr>
            </w:pPr>
            <w:r w:rsidRPr="00415C3F">
              <w:rPr>
                <w:lang w:val="en-US" w:eastAsia="en-US"/>
              </w:rPr>
              <w:t>Facilitates continued technological adaptation</w:t>
            </w:r>
          </w:p>
        </w:tc>
      </w:tr>
    </w:tbl>
    <w:p w14:paraId="26768A20" w14:textId="77777777" w:rsidR="00720957" w:rsidRDefault="00720957" w:rsidP="00415C3F">
      <w:pPr>
        <w:rPr>
          <w:lang w:eastAsia="en-US"/>
        </w:rPr>
      </w:pPr>
    </w:p>
    <w:p w14:paraId="2C9DA91F" w14:textId="77777777" w:rsidR="00415C3F" w:rsidRDefault="00415C3F" w:rsidP="00415C3F">
      <w:r>
        <w:rPr>
          <w:rStyle w:val="Strong"/>
        </w:rPr>
        <w:t>Source:</w:t>
      </w:r>
      <w:r>
        <w:t xml:space="preserve"> Developed by the researcher from the reviewed literature.</w:t>
      </w:r>
    </w:p>
    <w:p w14:paraId="376DC648" w14:textId="19C2FDA6" w:rsidR="00415C3F" w:rsidRDefault="00A67DB2" w:rsidP="00415C3F">
      <w:pPr>
        <w:pStyle w:val="Heading2"/>
        <w:rPr>
          <w:lang w:val="en-US" w:eastAsia="en-US"/>
        </w:rPr>
      </w:pPr>
      <w:bookmarkStart w:id="23" w:name="_Toc241155931"/>
      <w:r>
        <w:rPr>
          <w:lang w:val="en-US" w:eastAsia="en-US"/>
        </w:rPr>
        <w:t>2.5</w:t>
      </w:r>
      <w:r w:rsidR="00415C3F" w:rsidRPr="00415C3F">
        <w:rPr>
          <w:lang w:val="en-US" w:eastAsia="en-US"/>
        </w:rPr>
        <w:t xml:space="preserve"> Employee Performance</w:t>
      </w:r>
      <w:bookmarkEnd w:id="23"/>
    </w:p>
    <w:p w14:paraId="7DAF8B27" w14:textId="2794B8E1" w:rsidR="00305560" w:rsidRPr="00305560" w:rsidRDefault="00305560" w:rsidP="00305560">
      <w:pPr>
        <w:rPr>
          <w:lang w:val="en-US" w:eastAsia="en-US"/>
        </w:rPr>
      </w:pPr>
      <w:r w:rsidRPr="00305560">
        <w:rPr>
          <w:lang w:eastAsia="en-US"/>
        </w:rPr>
        <w:t xml:space="preserve">All employee performance should be separated from organisational performance (profitability, cost reduction or market performance), because individual employee </w:t>
      </w:r>
      <w:r w:rsidRPr="00305560">
        <w:rPr>
          <w:lang w:eastAsia="en-US"/>
        </w:rPr>
        <w:lastRenderedPageBreak/>
        <w:t>performance refers to their behaviours and achievements related to the organisation's goals. Various authors, such as Koopmans et al. (2014), have conceptualised individual work performance in a multidimentional way, including task, contextual and adaptive performance and counterproductive work behaviour, which is why performance cannot be limited to performance in terms of productivity. The main focus for the purpose of this dissertation is on employees' task performance, productivity, efficiency, work quality and goal attainment, and adaptability is only relevant in cases where changes in technology affect the requirements of tasks. This is a critical employee-level focus as gains which are attributed to AI at an organisational level cannot prove employee-level gains. There is a methodological tension with respect to measurement, however. Objective indicators may look more promising, but are less easily standardized over the diverse nature of bank occupations; self-reported questionnaires allow consistent measurement between bank employees. For instance, the IWPQ was created as a generic measure of individual performance, and subsequently validated for construct validity. Nevertheless, there is the possibility of social-desirability and common-method bias in self-reporting. The performance of employees is therefore considered here as a multidimensional individual outcome and these measurement restrictions must be given careful control and attention (Leogrande et al., 2026).</w:t>
      </w:r>
    </w:p>
    <w:p w14:paraId="2C0D9781" w14:textId="77777777" w:rsidR="00893477" w:rsidRPr="00415C3F" w:rsidRDefault="00893477" w:rsidP="00415C3F">
      <w:pPr>
        <w:rPr>
          <w:lang w:val="en-US" w:eastAsia="en-US"/>
        </w:rPr>
      </w:pPr>
    </w:p>
    <w:p w14:paraId="3C7136CE" w14:textId="14D7347F" w:rsidR="00415C3F" w:rsidRPr="00F658AB" w:rsidRDefault="00F658AB" w:rsidP="00F658AB">
      <w:pPr>
        <w:pStyle w:val="Caption"/>
        <w:keepNext/>
      </w:pPr>
      <w:bookmarkStart w:id="24" w:name="_Toc241171083"/>
      <w:r>
        <w:t xml:space="preserve"> </w:t>
      </w:r>
      <w:r w:rsidRPr="004B22EF">
        <w:t>Table 2.3: Conceptualisation of Employee Performance</w:t>
      </w:r>
      <w:bookmarkEnd w:id="24"/>
    </w:p>
    <w:tbl>
      <w:tblPr>
        <w:tblStyle w:val="GridTable4-Accent1"/>
        <w:tblW w:w="0" w:type="auto"/>
        <w:tblLook w:val="04A0" w:firstRow="1" w:lastRow="0" w:firstColumn="1" w:lastColumn="0" w:noHBand="0" w:noVBand="1"/>
      </w:tblPr>
      <w:tblGrid>
        <w:gridCol w:w="2053"/>
        <w:gridCol w:w="3886"/>
        <w:gridCol w:w="3411"/>
      </w:tblGrid>
      <w:tr w:rsidR="00415C3F" w:rsidRPr="00415C3F" w14:paraId="3E22B150" w14:textId="77777777" w:rsidTr="00415C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504F68" w14:textId="77777777" w:rsidR="00415C3F" w:rsidRPr="00415C3F" w:rsidRDefault="00415C3F" w:rsidP="00415C3F">
            <w:pPr>
              <w:rPr>
                <w:rFonts w:eastAsiaTheme="majorEastAsia"/>
                <w:lang w:val="en-US" w:eastAsia="en-US"/>
              </w:rPr>
            </w:pPr>
            <w:r w:rsidRPr="00415C3F">
              <w:rPr>
                <w:rFonts w:eastAsiaTheme="majorEastAsia"/>
                <w:lang w:val="en-US" w:eastAsia="en-US"/>
              </w:rPr>
              <w:t>Dimension</w:t>
            </w:r>
          </w:p>
        </w:tc>
        <w:tc>
          <w:tcPr>
            <w:tcW w:w="0" w:type="auto"/>
            <w:hideMark/>
          </w:tcPr>
          <w:p w14:paraId="4A032910" w14:textId="77777777" w:rsidR="00415C3F" w:rsidRPr="00415C3F" w:rsidRDefault="00415C3F" w:rsidP="00415C3F">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Meaning in this study</w:t>
            </w:r>
          </w:p>
        </w:tc>
        <w:tc>
          <w:tcPr>
            <w:tcW w:w="0" w:type="auto"/>
            <w:hideMark/>
          </w:tcPr>
          <w:p w14:paraId="764B344F" w14:textId="77777777" w:rsidR="00415C3F" w:rsidRPr="00415C3F" w:rsidRDefault="00415C3F" w:rsidP="00415C3F">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Analytical relevance</w:t>
            </w:r>
          </w:p>
        </w:tc>
      </w:tr>
      <w:tr w:rsidR="00415C3F" w:rsidRPr="00415C3F" w14:paraId="7F227741" w14:textId="77777777" w:rsidTr="00415C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91238" w14:textId="77777777" w:rsidR="00415C3F" w:rsidRPr="00415C3F" w:rsidRDefault="00415C3F" w:rsidP="00415C3F">
            <w:pPr>
              <w:rPr>
                <w:rFonts w:eastAsiaTheme="majorEastAsia"/>
                <w:lang w:val="en-US" w:eastAsia="en-US"/>
              </w:rPr>
            </w:pPr>
            <w:r w:rsidRPr="00415C3F">
              <w:rPr>
                <w:rFonts w:eastAsiaTheme="majorEastAsia"/>
                <w:lang w:val="en-US" w:eastAsia="en-US"/>
              </w:rPr>
              <w:t>Task effectiveness</w:t>
            </w:r>
          </w:p>
        </w:tc>
        <w:tc>
          <w:tcPr>
            <w:tcW w:w="0" w:type="auto"/>
            <w:hideMark/>
          </w:tcPr>
          <w:p w14:paraId="153CC51D"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415C3F">
              <w:rPr>
                <w:rFonts w:eastAsiaTheme="majorEastAsia"/>
                <w:lang w:val="en-US" w:eastAsia="en-US"/>
              </w:rPr>
              <w:t>Successful execution of core duties</w:t>
            </w:r>
          </w:p>
        </w:tc>
        <w:tc>
          <w:tcPr>
            <w:tcW w:w="0" w:type="auto"/>
            <w:hideMark/>
          </w:tcPr>
          <w:p w14:paraId="5762AA0C"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415C3F">
              <w:rPr>
                <w:rFonts w:eastAsiaTheme="majorEastAsia"/>
                <w:lang w:val="en-US" w:eastAsia="en-US"/>
              </w:rPr>
              <w:t>Captures core job performance</w:t>
            </w:r>
          </w:p>
        </w:tc>
      </w:tr>
      <w:tr w:rsidR="00415C3F" w:rsidRPr="00415C3F" w14:paraId="4DC76865" w14:textId="77777777" w:rsidTr="00415C3F">
        <w:tc>
          <w:tcPr>
            <w:cnfStyle w:val="001000000000" w:firstRow="0" w:lastRow="0" w:firstColumn="1" w:lastColumn="0" w:oddVBand="0" w:evenVBand="0" w:oddHBand="0" w:evenHBand="0" w:firstRowFirstColumn="0" w:firstRowLastColumn="0" w:lastRowFirstColumn="0" w:lastRowLastColumn="0"/>
            <w:tcW w:w="0" w:type="auto"/>
            <w:hideMark/>
          </w:tcPr>
          <w:p w14:paraId="68460434" w14:textId="77777777" w:rsidR="00415C3F" w:rsidRPr="00415C3F" w:rsidRDefault="00415C3F" w:rsidP="00415C3F">
            <w:pPr>
              <w:rPr>
                <w:rFonts w:eastAsiaTheme="majorEastAsia"/>
                <w:lang w:val="en-US" w:eastAsia="en-US"/>
              </w:rPr>
            </w:pPr>
            <w:r w:rsidRPr="00415C3F">
              <w:rPr>
                <w:rFonts w:eastAsiaTheme="majorEastAsia"/>
                <w:lang w:val="en-US" w:eastAsia="en-US"/>
              </w:rPr>
              <w:t>Productivity</w:t>
            </w:r>
          </w:p>
        </w:tc>
        <w:tc>
          <w:tcPr>
            <w:tcW w:w="0" w:type="auto"/>
            <w:hideMark/>
          </w:tcPr>
          <w:p w14:paraId="611C2803"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Amount of effective work accomplished</w:t>
            </w:r>
          </w:p>
        </w:tc>
        <w:tc>
          <w:tcPr>
            <w:tcW w:w="0" w:type="auto"/>
            <w:hideMark/>
          </w:tcPr>
          <w:p w14:paraId="1037F53A"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Reflects employee output</w:t>
            </w:r>
          </w:p>
        </w:tc>
      </w:tr>
      <w:tr w:rsidR="00415C3F" w:rsidRPr="00415C3F" w14:paraId="6D5C61F6" w14:textId="77777777" w:rsidTr="00415C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FCB89D" w14:textId="77777777" w:rsidR="00415C3F" w:rsidRPr="00415C3F" w:rsidRDefault="00415C3F" w:rsidP="00415C3F">
            <w:pPr>
              <w:rPr>
                <w:rFonts w:eastAsiaTheme="majorEastAsia"/>
                <w:lang w:val="en-US" w:eastAsia="en-US"/>
              </w:rPr>
            </w:pPr>
            <w:r w:rsidRPr="00415C3F">
              <w:rPr>
                <w:rFonts w:eastAsiaTheme="majorEastAsia"/>
                <w:lang w:val="en-US" w:eastAsia="en-US"/>
              </w:rPr>
              <w:t>Efficiency</w:t>
            </w:r>
          </w:p>
        </w:tc>
        <w:tc>
          <w:tcPr>
            <w:tcW w:w="0" w:type="auto"/>
            <w:hideMark/>
          </w:tcPr>
          <w:p w14:paraId="7B435BA3"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415C3F">
              <w:rPr>
                <w:rFonts w:eastAsiaTheme="majorEastAsia"/>
                <w:lang w:val="en-US" w:eastAsia="en-US"/>
              </w:rPr>
              <w:t>Completion of work using time/resources effectively</w:t>
            </w:r>
          </w:p>
        </w:tc>
        <w:tc>
          <w:tcPr>
            <w:tcW w:w="0" w:type="auto"/>
            <w:hideMark/>
          </w:tcPr>
          <w:p w14:paraId="621F7F1D"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415C3F">
              <w:rPr>
                <w:rFonts w:eastAsiaTheme="majorEastAsia"/>
                <w:lang w:val="en-US" w:eastAsia="en-US"/>
              </w:rPr>
              <w:t>Relevant to AI-enabled work</w:t>
            </w:r>
          </w:p>
        </w:tc>
      </w:tr>
      <w:tr w:rsidR="00415C3F" w:rsidRPr="00415C3F" w14:paraId="2129CBD9" w14:textId="77777777" w:rsidTr="00415C3F">
        <w:tc>
          <w:tcPr>
            <w:cnfStyle w:val="001000000000" w:firstRow="0" w:lastRow="0" w:firstColumn="1" w:lastColumn="0" w:oddVBand="0" w:evenVBand="0" w:oddHBand="0" w:evenHBand="0" w:firstRowFirstColumn="0" w:firstRowLastColumn="0" w:lastRowFirstColumn="0" w:lastRowLastColumn="0"/>
            <w:tcW w:w="0" w:type="auto"/>
            <w:hideMark/>
          </w:tcPr>
          <w:p w14:paraId="0C26FFD3" w14:textId="77777777" w:rsidR="00415C3F" w:rsidRPr="00415C3F" w:rsidRDefault="00415C3F" w:rsidP="00415C3F">
            <w:pPr>
              <w:rPr>
                <w:rFonts w:eastAsiaTheme="majorEastAsia"/>
                <w:lang w:val="en-US" w:eastAsia="en-US"/>
              </w:rPr>
            </w:pPr>
            <w:r w:rsidRPr="00415C3F">
              <w:rPr>
                <w:rFonts w:eastAsiaTheme="majorEastAsia"/>
                <w:lang w:val="en-US" w:eastAsia="en-US"/>
              </w:rPr>
              <w:t>Work quality</w:t>
            </w:r>
          </w:p>
        </w:tc>
        <w:tc>
          <w:tcPr>
            <w:tcW w:w="0" w:type="auto"/>
            <w:hideMark/>
          </w:tcPr>
          <w:p w14:paraId="4F30F308"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Accuracy and standard of completed work</w:t>
            </w:r>
          </w:p>
        </w:tc>
        <w:tc>
          <w:tcPr>
            <w:tcW w:w="0" w:type="auto"/>
            <w:hideMark/>
          </w:tcPr>
          <w:p w14:paraId="23E84849"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Prevents performance being reduced to speed</w:t>
            </w:r>
          </w:p>
        </w:tc>
      </w:tr>
      <w:tr w:rsidR="00415C3F" w:rsidRPr="00415C3F" w14:paraId="5EA5C424" w14:textId="77777777" w:rsidTr="00415C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E0791" w14:textId="77777777" w:rsidR="00415C3F" w:rsidRPr="00415C3F" w:rsidRDefault="00415C3F" w:rsidP="00415C3F">
            <w:pPr>
              <w:rPr>
                <w:rFonts w:eastAsiaTheme="majorEastAsia"/>
                <w:lang w:val="en-US" w:eastAsia="en-US"/>
              </w:rPr>
            </w:pPr>
            <w:r w:rsidRPr="00415C3F">
              <w:rPr>
                <w:rFonts w:eastAsiaTheme="majorEastAsia"/>
                <w:lang w:val="en-US" w:eastAsia="en-US"/>
              </w:rPr>
              <w:t>Goal achievement</w:t>
            </w:r>
          </w:p>
        </w:tc>
        <w:tc>
          <w:tcPr>
            <w:tcW w:w="0" w:type="auto"/>
            <w:hideMark/>
          </w:tcPr>
          <w:p w14:paraId="0CF52750"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415C3F">
              <w:rPr>
                <w:rFonts w:eastAsiaTheme="majorEastAsia"/>
                <w:lang w:val="en-US" w:eastAsia="en-US"/>
              </w:rPr>
              <w:t>Accomplishment of expected objectives</w:t>
            </w:r>
          </w:p>
        </w:tc>
        <w:tc>
          <w:tcPr>
            <w:tcW w:w="0" w:type="auto"/>
            <w:hideMark/>
          </w:tcPr>
          <w:p w14:paraId="33F1CF2D" w14:textId="77777777" w:rsidR="00415C3F" w:rsidRPr="00415C3F" w:rsidRDefault="00415C3F" w:rsidP="00415C3F">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415C3F">
              <w:rPr>
                <w:rFonts w:eastAsiaTheme="majorEastAsia"/>
                <w:lang w:val="en-US" w:eastAsia="en-US"/>
              </w:rPr>
              <w:t>Connects behaviour with work outcomes</w:t>
            </w:r>
          </w:p>
        </w:tc>
      </w:tr>
      <w:tr w:rsidR="00415C3F" w:rsidRPr="00415C3F" w14:paraId="29606C34" w14:textId="77777777" w:rsidTr="00415C3F">
        <w:tc>
          <w:tcPr>
            <w:cnfStyle w:val="001000000000" w:firstRow="0" w:lastRow="0" w:firstColumn="1" w:lastColumn="0" w:oddVBand="0" w:evenVBand="0" w:oddHBand="0" w:evenHBand="0" w:firstRowFirstColumn="0" w:firstRowLastColumn="0" w:lastRowFirstColumn="0" w:lastRowLastColumn="0"/>
            <w:tcW w:w="0" w:type="auto"/>
            <w:hideMark/>
          </w:tcPr>
          <w:p w14:paraId="18628E45" w14:textId="77777777" w:rsidR="00415C3F" w:rsidRPr="00415C3F" w:rsidRDefault="00415C3F" w:rsidP="00415C3F">
            <w:pPr>
              <w:rPr>
                <w:rFonts w:eastAsiaTheme="majorEastAsia"/>
                <w:lang w:val="en-US" w:eastAsia="en-US"/>
              </w:rPr>
            </w:pPr>
            <w:r w:rsidRPr="00415C3F">
              <w:rPr>
                <w:rFonts w:eastAsiaTheme="majorEastAsia"/>
                <w:lang w:val="en-US" w:eastAsia="en-US"/>
              </w:rPr>
              <w:lastRenderedPageBreak/>
              <w:t>Adaptability</w:t>
            </w:r>
          </w:p>
        </w:tc>
        <w:tc>
          <w:tcPr>
            <w:tcW w:w="0" w:type="auto"/>
            <w:hideMark/>
          </w:tcPr>
          <w:p w14:paraId="17F8A3D7"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Maintaining effectiveness during work change</w:t>
            </w:r>
          </w:p>
        </w:tc>
        <w:tc>
          <w:tcPr>
            <w:tcW w:w="0" w:type="auto"/>
            <w:hideMark/>
          </w:tcPr>
          <w:p w14:paraId="38B2407A" w14:textId="77777777" w:rsidR="00415C3F" w:rsidRPr="00415C3F" w:rsidRDefault="00415C3F" w:rsidP="00415C3F">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415C3F">
              <w:rPr>
                <w:rFonts w:eastAsiaTheme="majorEastAsia"/>
                <w:lang w:val="en-US" w:eastAsia="en-US"/>
              </w:rPr>
              <w:t>Relevant to AI-driven job redesign</w:t>
            </w:r>
          </w:p>
        </w:tc>
      </w:tr>
    </w:tbl>
    <w:p w14:paraId="7323BF3C" w14:textId="77777777" w:rsidR="00CC532C" w:rsidRDefault="00CC532C" w:rsidP="00415C3F">
      <w:pPr>
        <w:rPr>
          <w:rFonts w:eastAsiaTheme="majorEastAsia"/>
          <w:lang w:eastAsia="en-US"/>
        </w:rPr>
      </w:pPr>
    </w:p>
    <w:p w14:paraId="3D6C516A" w14:textId="77777777" w:rsidR="00415C3F" w:rsidRDefault="00415C3F" w:rsidP="00415C3F">
      <w:r>
        <w:rPr>
          <w:rStyle w:val="Strong"/>
        </w:rPr>
        <w:t>Source:</w:t>
      </w:r>
      <w:r>
        <w:t xml:space="preserve"> Developed by the researcher based on Koopmans </w:t>
      </w:r>
      <w:r>
        <w:rPr>
          <w:rStyle w:val="Emphasis"/>
        </w:rPr>
        <w:t>et al.</w:t>
      </w:r>
      <w:r>
        <w:t xml:space="preserve"> (2014).</w:t>
      </w:r>
    </w:p>
    <w:p w14:paraId="7F7C29A5" w14:textId="3A6461A2" w:rsidR="00586289" w:rsidRDefault="00586289" w:rsidP="00586289">
      <w:pPr>
        <w:pStyle w:val="Heading2"/>
        <w:rPr>
          <w:lang w:val="en-US" w:eastAsia="en-US"/>
        </w:rPr>
      </w:pPr>
      <w:bookmarkStart w:id="25" w:name="_Toc241155932"/>
      <w:r w:rsidRPr="00586289">
        <w:rPr>
          <w:lang w:val="en-US" w:eastAsia="en-US"/>
        </w:rPr>
        <w:t>2.6 Relationship between AI Adoption and Employee Digital Competence</w:t>
      </w:r>
      <w:bookmarkEnd w:id="25"/>
    </w:p>
    <w:p w14:paraId="3673F9DD" w14:textId="77777777" w:rsidR="00305560" w:rsidRDefault="00305560" w:rsidP="00305560">
      <w:pPr>
        <w:rPr>
          <w:lang w:eastAsia="en-US"/>
        </w:rPr>
      </w:pPr>
      <w:r w:rsidRPr="00305560">
        <w:rPr>
          <w:lang w:eastAsia="en-US"/>
        </w:rPr>
        <w:t xml:space="preserve">Adopting AI can bolster employee digital competence since continuous contact with intelligent technologies alters task needs and skill sets to meet those needs. AI not only replaces current tasks but also enhances human capabilities, highlighting the need for AI literacy alongside human-centric skills for future jobs (Bankins, Hu and Yuan, 2024). Empirical evidence also suggests that the adoption of technology is associated with capability development: Jiang, He and Jiang (2024) found that for every additional year of digital-technology use, the probability of capability development was 18.5–32.6%, based on a sample of 2,451 firms, with the increase largely contingent on the need for firms to have increased professional competence rather than basic system-operating skills. </w:t>
      </w:r>
    </w:p>
    <w:p w14:paraId="3802481D" w14:textId="16CC4B5D" w:rsidR="00305560" w:rsidRPr="00305560" w:rsidRDefault="00305560" w:rsidP="00305560">
      <w:pPr>
        <w:rPr>
          <w:lang w:val="en-US" w:eastAsia="en-US"/>
        </w:rPr>
      </w:pPr>
      <w:r w:rsidRPr="00305560">
        <w:rPr>
          <w:lang w:eastAsia="en-US"/>
        </w:rPr>
        <w:t>Other, more recent evidence also relates greater adoption of AI with greater ongoing training, but training resources can also be skewed towards highly skilled individuals (Calonge et al., 2025). This raises the question of whether competence comes automatically when introducing AI or not, which is a challenge to any deterministic assumptions. Instead, however, skill gaps could be revealed if employees are under-resourced in training, organizational support or employee engagement, and indeed, technological, organizational, and people-related conditions must be addressed at the same time in order to successfully adopt AI (Wade and Vochozka, 2024). Moreover, human capital accounts for about one-third of the variance in AI adoption across industries in Europe, hinting at a potential bi-directional relationship: competence can help drive adoption, and adoption can help drive competence (Montresor and Vezzani, 2024). However, there are learning and reskilling pressures in the workplace, which warrant the expectation of a positive correlation in UK banking where substantial exposure to AI is present.</w:t>
      </w:r>
    </w:p>
    <w:p w14:paraId="68586077" w14:textId="77777777" w:rsidR="00586289" w:rsidRDefault="00586289" w:rsidP="00586289">
      <w:pPr>
        <w:rPr>
          <w:rFonts w:eastAsiaTheme="majorEastAsia"/>
          <w:lang w:val="en-US" w:eastAsia="en-US"/>
        </w:rPr>
      </w:pPr>
      <w:r>
        <w:rPr>
          <w:rStyle w:val="Strong"/>
        </w:rPr>
        <w:t>H1:</w:t>
      </w:r>
      <w:r>
        <w:t xml:space="preserve"> </w:t>
      </w:r>
      <w:r w:rsidRPr="00586289">
        <w:t>Artificial intelligence adoption has a positive and significant relationship with employee digital competence in the UK banking sector.</w:t>
      </w:r>
    </w:p>
    <w:p w14:paraId="217992E5" w14:textId="60E0CA9A" w:rsidR="00586289" w:rsidRDefault="00586289" w:rsidP="00586289">
      <w:pPr>
        <w:pStyle w:val="Heading2"/>
        <w:rPr>
          <w:lang w:val="en-US" w:eastAsia="en-US"/>
        </w:rPr>
      </w:pPr>
      <w:bookmarkStart w:id="26" w:name="_Toc241155933"/>
      <w:r w:rsidRPr="00586289">
        <w:rPr>
          <w:lang w:val="en-US" w:eastAsia="en-US"/>
        </w:rPr>
        <w:lastRenderedPageBreak/>
        <w:t>2.7 Relationship between AI Adoption and Employee Performance</w:t>
      </w:r>
      <w:bookmarkEnd w:id="26"/>
    </w:p>
    <w:p w14:paraId="2AC952C8" w14:textId="0DFED0BD" w:rsidR="00305560" w:rsidRPr="00305560" w:rsidRDefault="00305560" w:rsidP="00305560">
      <w:pPr>
        <w:rPr>
          <w:lang w:val="en-US" w:eastAsia="en-US"/>
        </w:rPr>
      </w:pPr>
      <w:r w:rsidRPr="00305560">
        <w:rPr>
          <w:lang w:eastAsia="en-US"/>
        </w:rPr>
        <w:t>Though on paper it would seem logical, the connection between AI adoption and employee performance is not necessarily a good one. AI can enhance the information processing capabilities, automate repetitive tasks and streamline decision-making, freeing up time for employees to focus on tasks that require judgment. According to Wang, Liu and Huang (2024), there are three potential occupational benefits that AI can offer, such as productivity enhancement, intelligence augmentation and AI-enabled work, which means AI can complement human labour. Recent evidence on the employee level also supports: Mohaimen et al. (2026), based on data from 300 telecommunications workers, confirmed the positive and statistically significant relationship between the use of AI and work performance, but digital competence enhanced this relationship. Likewise, the data from 758 employees show that the use of generative-AI can have a positive impact on job performance – job crafting, work engagement and digital competence condition this benefit. The results suggest that the myth that "adopting AI improves performance" is not entirely accurate. At the same time AI can add learning costs, tech anxiety, role disruption, and reliance on what may be wrong and incorrect algorithmic outputs. The systematic review by Soulami, Benchekroun and Galiulina (2024), therefore, defines workplace AI as having mixed employee outcomes not universal benefits. Furthermore, evidence of the threat of AI disruption illustrates negative pathways through technology insecurity and diminished ability to thrive at work, that can then lead to diminished service performance. Hence, AI needs to be understood as a resource that enables performance: empirical testing within UK banking is therefore required (Nalwade, 2024).</w:t>
      </w:r>
    </w:p>
    <w:p w14:paraId="615D114B" w14:textId="77777777" w:rsidR="00586289" w:rsidRPr="00586289" w:rsidRDefault="00586289" w:rsidP="00586289">
      <w:pPr>
        <w:rPr>
          <w:rFonts w:eastAsiaTheme="majorEastAsia"/>
          <w:lang w:val="en-US" w:eastAsia="en-US"/>
        </w:rPr>
      </w:pPr>
      <w:r w:rsidRPr="00586289">
        <w:rPr>
          <w:rFonts w:eastAsiaTheme="majorEastAsia"/>
          <w:b/>
          <w:bCs/>
          <w:lang w:eastAsia="en-US"/>
        </w:rPr>
        <w:t>H2:</w:t>
      </w:r>
      <w:r w:rsidRPr="00586289">
        <w:rPr>
          <w:rFonts w:eastAsiaTheme="majorEastAsia"/>
          <w:lang w:eastAsia="en-US"/>
        </w:rPr>
        <w:t xml:space="preserve"> </w:t>
      </w:r>
      <w:r w:rsidRPr="00586289">
        <w:rPr>
          <w:lang w:eastAsia="en-US"/>
        </w:rPr>
        <w:t>Artificial intelligence adoption has a positive and significant relationship with employee performance in the UK banking sector.</w:t>
      </w:r>
    </w:p>
    <w:p w14:paraId="4A6D4249" w14:textId="263948E8" w:rsidR="00586289" w:rsidRDefault="00586289" w:rsidP="00586289">
      <w:pPr>
        <w:pStyle w:val="Heading2"/>
        <w:rPr>
          <w:lang w:val="en-US" w:eastAsia="en-US"/>
        </w:rPr>
      </w:pPr>
      <w:bookmarkStart w:id="27" w:name="_Toc241155934"/>
      <w:r w:rsidRPr="00586289">
        <w:rPr>
          <w:lang w:val="en-US" w:eastAsia="en-US"/>
        </w:rPr>
        <w:t>2.8 Relationship between Employee Digital Competence and Employee Performance</w:t>
      </w:r>
      <w:bookmarkEnd w:id="27"/>
    </w:p>
    <w:p w14:paraId="7EAEB75B" w14:textId="74A11630" w:rsidR="00305560" w:rsidRPr="00305560" w:rsidRDefault="00305560" w:rsidP="00305560">
      <w:pPr>
        <w:rPr>
          <w:lang w:val="en-US" w:eastAsia="en-US"/>
        </w:rPr>
      </w:pPr>
      <w:r w:rsidRPr="00305560">
        <w:rPr>
          <w:lang w:eastAsia="en-US"/>
        </w:rPr>
        <w:t xml:space="preserve">Digital competence of employees is now seen as a skill for the productive work environment instead of just technical skills. Those with a higher level of digital competence may be better able to choose suitable technologies, solve digitally mediated problems, adjust to changes in systems and be critical of information created by technology, which can enhance the efficiency of tasks and the quality of decision-making. </w:t>
      </w:r>
      <w:r w:rsidRPr="00305560">
        <w:rPr>
          <w:lang w:eastAsia="en-US"/>
        </w:rPr>
        <w:lastRenderedPageBreak/>
        <w:t>This relationship has been confirmed by recent quantitative evidence. Based on 387 employees, Sulaiman et al. (2025) revealed that digital competence had a significant impact on employee performance and that motivational mechanisms were found to be also an important factor in bringing competence to the level of performance. Likewise, modern research presents positive correlations between digital competence and worker productivity, and focuses on the importance of digitally supported working systems to translate employee skills into results. The results align with Human Capital Theory as those who are digitally competent employees can derive more productive use of technology resources (Roumell and Jabarkhail, 2023). However, this association should not be seen as cause and effect. Where technological quality, leadership or job design and/or organisational support limit effective technology use, competent employees can be poor performers. Furthermore, a lot of recent evidence comes from public sector, not UK banking, environments limiting direct contextual transferability. This restriction reinforces the appeal of investigating the link between digital competence and the performance of workers in technologically advanced banks in the UK (Stavrou and Piki, 2024).</w:t>
      </w:r>
    </w:p>
    <w:p w14:paraId="7E7B3B29" w14:textId="13B12C68" w:rsidR="00586289" w:rsidRDefault="00586289" w:rsidP="00586289">
      <w:pPr>
        <w:rPr>
          <w:rFonts w:eastAsiaTheme="majorEastAsia"/>
          <w:lang w:val="en-US" w:eastAsia="en-US"/>
        </w:rPr>
      </w:pPr>
      <w:r w:rsidRPr="00586289">
        <w:rPr>
          <w:rFonts w:eastAsiaTheme="majorEastAsia"/>
          <w:b/>
          <w:bCs/>
          <w:lang w:val="en-US" w:eastAsia="en-US"/>
        </w:rPr>
        <w:t>H3:</w:t>
      </w:r>
      <w:r w:rsidRPr="00586289">
        <w:rPr>
          <w:rFonts w:eastAsiaTheme="majorEastAsia"/>
          <w:lang w:val="en-US" w:eastAsia="en-US"/>
        </w:rPr>
        <w:t xml:space="preserve"> Employee digital competence has a positive and significant relationship with employee performance in the UK banking sector.</w:t>
      </w:r>
    </w:p>
    <w:p w14:paraId="0F014BA1" w14:textId="77777777" w:rsidR="00893477" w:rsidRPr="00586289" w:rsidRDefault="00893477" w:rsidP="00586289">
      <w:pPr>
        <w:rPr>
          <w:rFonts w:eastAsiaTheme="majorEastAsia"/>
          <w:lang w:val="en-US" w:eastAsia="en-US"/>
        </w:rPr>
      </w:pPr>
    </w:p>
    <w:p w14:paraId="58998DCD" w14:textId="1332480B" w:rsidR="00586289" w:rsidRPr="00F658AB" w:rsidRDefault="00F658AB" w:rsidP="00F658AB">
      <w:pPr>
        <w:pStyle w:val="Caption"/>
        <w:keepNext/>
      </w:pPr>
      <w:bookmarkStart w:id="28" w:name="_Toc241171084"/>
      <w:r>
        <w:t xml:space="preserve"> </w:t>
      </w:r>
      <w:r w:rsidRPr="00B86811">
        <w:t>Table 2.4: Hypothesis Development and Alignment</w:t>
      </w:r>
      <w:bookmarkEnd w:id="28"/>
    </w:p>
    <w:tbl>
      <w:tblPr>
        <w:tblStyle w:val="GridTable4-Accent1"/>
        <w:tblW w:w="0" w:type="auto"/>
        <w:tblLook w:val="04A0" w:firstRow="1" w:lastRow="0" w:firstColumn="1" w:lastColumn="0" w:noHBand="0" w:noVBand="1"/>
      </w:tblPr>
      <w:tblGrid>
        <w:gridCol w:w="1510"/>
        <w:gridCol w:w="1657"/>
        <w:gridCol w:w="1705"/>
        <w:gridCol w:w="1789"/>
        <w:gridCol w:w="2689"/>
      </w:tblGrid>
      <w:tr w:rsidR="00586289" w:rsidRPr="00586289" w14:paraId="5DBB04B1" w14:textId="77777777" w:rsidTr="005862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E1DFB2" w14:textId="77777777" w:rsidR="00586289" w:rsidRPr="00586289" w:rsidRDefault="00586289" w:rsidP="00586289">
            <w:pPr>
              <w:rPr>
                <w:rFonts w:eastAsiaTheme="majorEastAsia"/>
                <w:lang w:val="en-US" w:eastAsia="en-US"/>
              </w:rPr>
            </w:pPr>
            <w:r w:rsidRPr="00586289">
              <w:rPr>
                <w:rFonts w:eastAsiaTheme="majorEastAsia"/>
                <w:lang w:val="en-US" w:eastAsia="en-US"/>
              </w:rPr>
              <w:t>Hypothesis</w:t>
            </w:r>
          </w:p>
        </w:tc>
        <w:tc>
          <w:tcPr>
            <w:tcW w:w="0" w:type="auto"/>
            <w:hideMark/>
          </w:tcPr>
          <w:p w14:paraId="154F6A90" w14:textId="77777777" w:rsidR="00586289" w:rsidRPr="00586289" w:rsidRDefault="00586289" w:rsidP="00586289">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Relationship</w:t>
            </w:r>
          </w:p>
        </w:tc>
        <w:tc>
          <w:tcPr>
            <w:tcW w:w="0" w:type="auto"/>
            <w:hideMark/>
          </w:tcPr>
          <w:p w14:paraId="22B7C0F3" w14:textId="77777777" w:rsidR="00586289" w:rsidRPr="00586289" w:rsidRDefault="00586289" w:rsidP="00586289">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Predictor</w:t>
            </w:r>
          </w:p>
        </w:tc>
        <w:tc>
          <w:tcPr>
            <w:tcW w:w="0" w:type="auto"/>
            <w:hideMark/>
          </w:tcPr>
          <w:p w14:paraId="7E71EB50" w14:textId="77777777" w:rsidR="00586289" w:rsidRPr="00586289" w:rsidRDefault="00586289" w:rsidP="00586289">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Outcome</w:t>
            </w:r>
          </w:p>
        </w:tc>
        <w:tc>
          <w:tcPr>
            <w:tcW w:w="0" w:type="auto"/>
            <w:hideMark/>
          </w:tcPr>
          <w:p w14:paraId="735D4F60" w14:textId="77777777" w:rsidR="00586289" w:rsidRPr="00586289" w:rsidRDefault="00586289" w:rsidP="00586289">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Theoretical logic</w:t>
            </w:r>
          </w:p>
        </w:tc>
      </w:tr>
      <w:tr w:rsidR="00586289" w:rsidRPr="00586289" w14:paraId="694AF929" w14:textId="77777777" w:rsidTr="0058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AFED04" w14:textId="77777777" w:rsidR="00586289" w:rsidRPr="00586289" w:rsidRDefault="00586289" w:rsidP="00586289">
            <w:pPr>
              <w:rPr>
                <w:rFonts w:eastAsiaTheme="majorEastAsia"/>
                <w:lang w:val="en-US" w:eastAsia="en-US"/>
              </w:rPr>
            </w:pPr>
            <w:r w:rsidRPr="00586289">
              <w:rPr>
                <w:rFonts w:eastAsiaTheme="majorEastAsia"/>
                <w:lang w:val="en-US" w:eastAsia="en-US"/>
              </w:rPr>
              <w:t>H1</w:t>
            </w:r>
          </w:p>
        </w:tc>
        <w:tc>
          <w:tcPr>
            <w:tcW w:w="0" w:type="auto"/>
            <w:hideMark/>
          </w:tcPr>
          <w:p w14:paraId="7A248FD0"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A → B</w:t>
            </w:r>
          </w:p>
        </w:tc>
        <w:tc>
          <w:tcPr>
            <w:tcW w:w="0" w:type="auto"/>
            <w:hideMark/>
          </w:tcPr>
          <w:p w14:paraId="67AE04D6"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AI Adoption</w:t>
            </w:r>
          </w:p>
        </w:tc>
        <w:tc>
          <w:tcPr>
            <w:tcW w:w="0" w:type="auto"/>
            <w:hideMark/>
          </w:tcPr>
          <w:p w14:paraId="19FC83B3"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Digital Competence</w:t>
            </w:r>
          </w:p>
        </w:tc>
        <w:tc>
          <w:tcPr>
            <w:tcW w:w="0" w:type="auto"/>
            <w:hideMark/>
          </w:tcPr>
          <w:p w14:paraId="07552A78"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AI exposure generates learning and capability requirements</w:t>
            </w:r>
          </w:p>
        </w:tc>
      </w:tr>
      <w:tr w:rsidR="00586289" w:rsidRPr="00586289" w14:paraId="5E6A93E3" w14:textId="77777777" w:rsidTr="00586289">
        <w:tc>
          <w:tcPr>
            <w:cnfStyle w:val="001000000000" w:firstRow="0" w:lastRow="0" w:firstColumn="1" w:lastColumn="0" w:oddVBand="0" w:evenVBand="0" w:oddHBand="0" w:evenHBand="0" w:firstRowFirstColumn="0" w:firstRowLastColumn="0" w:lastRowFirstColumn="0" w:lastRowLastColumn="0"/>
            <w:tcW w:w="0" w:type="auto"/>
            <w:hideMark/>
          </w:tcPr>
          <w:p w14:paraId="7C45833E" w14:textId="77777777" w:rsidR="00586289" w:rsidRPr="00586289" w:rsidRDefault="00586289" w:rsidP="00586289">
            <w:pPr>
              <w:rPr>
                <w:rFonts w:eastAsiaTheme="majorEastAsia"/>
                <w:lang w:val="en-US" w:eastAsia="en-US"/>
              </w:rPr>
            </w:pPr>
            <w:r w:rsidRPr="00586289">
              <w:rPr>
                <w:rFonts w:eastAsiaTheme="majorEastAsia"/>
                <w:lang w:val="en-US" w:eastAsia="en-US"/>
              </w:rPr>
              <w:t>H2</w:t>
            </w:r>
          </w:p>
        </w:tc>
        <w:tc>
          <w:tcPr>
            <w:tcW w:w="0" w:type="auto"/>
            <w:hideMark/>
          </w:tcPr>
          <w:p w14:paraId="11C8CA34"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A → C</w:t>
            </w:r>
          </w:p>
        </w:tc>
        <w:tc>
          <w:tcPr>
            <w:tcW w:w="0" w:type="auto"/>
            <w:hideMark/>
          </w:tcPr>
          <w:p w14:paraId="5F01D6ED"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AI Adoption</w:t>
            </w:r>
          </w:p>
        </w:tc>
        <w:tc>
          <w:tcPr>
            <w:tcW w:w="0" w:type="auto"/>
            <w:hideMark/>
          </w:tcPr>
          <w:p w14:paraId="649F181D"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Employee Performance</w:t>
            </w:r>
          </w:p>
        </w:tc>
        <w:tc>
          <w:tcPr>
            <w:tcW w:w="0" w:type="auto"/>
            <w:hideMark/>
          </w:tcPr>
          <w:p w14:paraId="466CFE74"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AI can augment information processing and task execution</w:t>
            </w:r>
          </w:p>
        </w:tc>
      </w:tr>
      <w:tr w:rsidR="00586289" w:rsidRPr="00586289" w14:paraId="4FE27890" w14:textId="77777777" w:rsidTr="005862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B84CF2" w14:textId="77777777" w:rsidR="00586289" w:rsidRPr="00586289" w:rsidRDefault="00586289" w:rsidP="00586289">
            <w:pPr>
              <w:rPr>
                <w:rFonts w:eastAsiaTheme="majorEastAsia"/>
                <w:lang w:val="en-US" w:eastAsia="en-US"/>
              </w:rPr>
            </w:pPr>
            <w:r w:rsidRPr="00586289">
              <w:rPr>
                <w:rFonts w:eastAsiaTheme="majorEastAsia"/>
                <w:lang w:val="en-US" w:eastAsia="en-US"/>
              </w:rPr>
              <w:t>H3</w:t>
            </w:r>
          </w:p>
        </w:tc>
        <w:tc>
          <w:tcPr>
            <w:tcW w:w="0" w:type="auto"/>
            <w:hideMark/>
          </w:tcPr>
          <w:p w14:paraId="6E6CC5D0"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B → C</w:t>
            </w:r>
          </w:p>
        </w:tc>
        <w:tc>
          <w:tcPr>
            <w:tcW w:w="0" w:type="auto"/>
            <w:hideMark/>
          </w:tcPr>
          <w:p w14:paraId="5DEDBDF6"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Digital Competence</w:t>
            </w:r>
          </w:p>
        </w:tc>
        <w:tc>
          <w:tcPr>
            <w:tcW w:w="0" w:type="auto"/>
            <w:hideMark/>
          </w:tcPr>
          <w:p w14:paraId="049D7AE2"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Employee Performance</w:t>
            </w:r>
          </w:p>
        </w:tc>
        <w:tc>
          <w:tcPr>
            <w:tcW w:w="0" w:type="auto"/>
            <w:hideMark/>
          </w:tcPr>
          <w:p w14:paraId="287FF4E3"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Digital capability enables more effective use of technological resources</w:t>
            </w:r>
          </w:p>
        </w:tc>
      </w:tr>
    </w:tbl>
    <w:p w14:paraId="3E380CD2" w14:textId="77777777" w:rsidR="00586289" w:rsidRPr="00586289" w:rsidRDefault="00586289" w:rsidP="00586289">
      <w:pPr>
        <w:rPr>
          <w:rFonts w:eastAsiaTheme="majorEastAsia"/>
          <w:lang w:val="en-US" w:eastAsia="en-US"/>
        </w:rPr>
      </w:pPr>
    </w:p>
    <w:p w14:paraId="0750AC55" w14:textId="77777777" w:rsidR="00586289" w:rsidRDefault="00586289" w:rsidP="00586289">
      <w:r>
        <w:rPr>
          <w:rStyle w:val="Strong"/>
        </w:rPr>
        <w:t>Source:</w:t>
      </w:r>
      <w:r>
        <w:t xml:space="preserve"> Developed by the researcher from the reviewed literature.</w:t>
      </w:r>
    </w:p>
    <w:p w14:paraId="3CEFFCC4" w14:textId="3DA787EE" w:rsidR="00586289" w:rsidRDefault="00586289" w:rsidP="00586289">
      <w:pPr>
        <w:pStyle w:val="Heading2"/>
        <w:rPr>
          <w:lang w:val="en-US" w:eastAsia="en-US"/>
        </w:rPr>
      </w:pPr>
      <w:bookmarkStart w:id="29" w:name="_Toc241155935"/>
      <w:r w:rsidRPr="00586289">
        <w:rPr>
          <w:lang w:val="en-US" w:eastAsia="en-US"/>
        </w:rPr>
        <w:t>2.9 Literature Gap</w:t>
      </w:r>
      <w:bookmarkEnd w:id="29"/>
    </w:p>
    <w:p w14:paraId="12B00FB7" w14:textId="77777777" w:rsidR="00305560" w:rsidRDefault="00305560" w:rsidP="00305560">
      <w:pPr>
        <w:rPr>
          <w:lang w:eastAsia="en-US"/>
        </w:rPr>
      </w:pPr>
      <w:r w:rsidRPr="00305560">
        <w:rPr>
          <w:lang w:eastAsia="en-US"/>
        </w:rPr>
        <w:t xml:space="preserve">However, the literature suggests that it's not just a lack of studies on AI and workers. Theoretically, technology-acceptances perspectives account for why people use technologies while the technology-acceptance alone does not fully explain the productive outcomes of technologies in the workplace as employee outcomes (Oyeniyi, Ugochukwu and Mhlongo, 2024). Human-capital approach focuses on employee capability but these approaches are not well-fused in the context of work enabled by AI. From an empirical point of view, recent research has shown correlations between digital competence and employee productivity, such as in the case of 387 employees from the public sector who were found to have a significant impact on their productivity by Sulaiman et al. (2025). Such results are however highly context-specific and recent research is still carried out in other contexts, such as in commercial banking, which are not as regulated. A more pertinent mechanism gap relates to the linkage of AI adoption to employee performance (Wong, 2024). </w:t>
      </w:r>
    </w:p>
    <w:p w14:paraId="5F1689E7" w14:textId="47152EC5" w:rsidR="00305560" w:rsidRPr="00305560" w:rsidRDefault="00305560" w:rsidP="00305560">
      <w:pPr>
        <w:rPr>
          <w:lang w:val="en-US" w:eastAsia="en-US"/>
        </w:rPr>
      </w:pPr>
      <w:r w:rsidRPr="00305560">
        <w:rPr>
          <w:lang w:eastAsia="en-US"/>
        </w:rPr>
        <w:t>Previous evidence increasingly takes the view that the adoption of AI and digital competence are distinct performance predictors, and new research now applies other intervening mechanisms, such as work engagement. This disintegration does not provide enough clarity as to whether digital competence of employees is the capacity with which the adoption of AI in the organisation is realised and translated into better performance of the individual. The contextual gap is also significant as evidence of the relationship between AI adoption, digital competence and the performance of individuals in banking-related contexts is still limited (OECD, 2021). The present study, therefore, brings together these constructs in a single quantitative model, to fill the gap between the implementation of technology and the people who need to use it in order to achieve its value.</w:t>
      </w:r>
    </w:p>
    <w:p w14:paraId="2961D5C3" w14:textId="77777777" w:rsidR="00586289" w:rsidRPr="00586289" w:rsidRDefault="00586289" w:rsidP="00586289">
      <w:pPr>
        <w:rPr>
          <w:rFonts w:eastAsiaTheme="majorEastAsia"/>
          <w:lang w:val="en-US" w:eastAsia="en-US"/>
        </w:rPr>
      </w:pPr>
    </w:p>
    <w:p w14:paraId="29526EF6" w14:textId="7C32D787" w:rsidR="00586289" w:rsidRPr="00F658AB" w:rsidRDefault="00F658AB" w:rsidP="00F658AB">
      <w:pPr>
        <w:pStyle w:val="Caption"/>
        <w:keepNext/>
      </w:pPr>
      <w:bookmarkStart w:id="30" w:name="_Toc241171085"/>
      <w:r>
        <w:t xml:space="preserve"> </w:t>
      </w:r>
      <w:r w:rsidRPr="006E5500">
        <w:t>Table 2.5: Critical Literature Gap and Study Response</w:t>
      </w:r>
      <w:bookmarkEnd w:id="30"/>
    </w:p>
    <w:tbl>
      <w:tblPr>
        <w:tblStyle w:val="GridTable4-Accent1"/>
        <w:tblW w:w="9409" w:type="dxa"/>
        <w:tblLook w:val="04A0" w:firstRow="1" w:lastRow="0" w:firstColumn="1" w:lastColumn="0" w:noHBand="0" w:noVBand="1"/>
      </w:tblPr>
      <w:tblGrid>
        <w:gridCol w:w="1524"/>
        <w:gridCol w:w="3959"/>
        <w:gridCol w:w="3926"/>
      </w:tblGrid>
      <w:tr w:rsidR="00586289" w:rsidRPr="00586289" w14:paraId="045AC182" w14:textId="77777777" w:rsidTr="00181AF1">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0" w:type="auto"/>
            <w:hideMark/>
          </w:tcPr>
          <w:p w14:paraId="5A779407" w14:textId="77777777" w:rsidR="00586289" w:rsidRPr="00586289" w:rsidRDefault="00586289" w:rsidP="00586289">
            <w:pPr>
              <w:rPr>
                <w:rFonts w:eastAsiaTheme="majorEastAsia"/>
                <w:lang w:val="en-US" w:eastAsia="en-US"/>
              </w:rPr>
            </w:pPr>
            <w:r w:rsidRPr="00586289">
              <w:rPr>
                <w:rFonts w:eastAsiaTheme="majorEastAsia"/>
                <w:lang w:val="en-US" w:eastAsia="en-US"/>
              </w:rPr>
              <w:t>Gap</w:t>
            </w:r>
          </w:p>
        </w:tc>
        <w:tc>
          <w:tcPr>
            <w:tcW w:w="0" w:type="auto"/>
            <w:hideMark/>
          </w:tcPr>
          <w:p w14:paraId="3876C761" w14:textId="77777777" w:rsidR="00586289" w:rsidRPr="00586289" w:rsidRDefault="00586289" w:rsidP="00586289">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Critical limitation identified</w:t>
            </w:r>
          </w:p>
        </w:tc>
        <w:tc>
          <w:tcPr>
            <w:tcW w:w="0" w:type="auto"/>
            <w:hideMark/>
          </w:tcPr>
          <w:p w14:paraId="3FCBB13A" w14:textId="77777777" w:rsidR="00586289" w:rsidRPr="00586289" w:rsidRDefault="00586289" w:rsidP="00586289">
            <w:pPr>
              <w:cnfStyle w:val="100000000000" w:firstRow="1"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Response of this study</w:t>
            </w:r>
          </w:p>
        </w:tc>
      </w:tr>
      <w:tr w:rsidR="00586289" w:rsidRPr="00586289" w14:paraId="4721C797" w14:textId="77777777" w:rsidTr="00181AF1">
        <w:trPr>
          <w:cnfStyle w:val="000000100000" w:firstRow="0" w:lastRow="0" w:firstColumn="0" w:lastColumn="0" w:oddVBand="0" w:evenVBand="0" w:oddHBand="1" w:evenHBand="0" w:firstRowFirstColumn="0" w:firstRowLastColumn="0" w:lastRowFirstColumn="0" w:lastRowLastColumn="0"/>
          <w:trHeight w:val="1024"/>
        </w:trPr>
        <w:tc>
          <w:tcPr>
            <w:cnfStyle w:val="001000000000" w:firstRow="0" w:lastRow="0" w:firstColumn="1" w:lastColumn="0" w:oddVBand="0" w:evenVBand="0" w:oddHBand="0" w:evenHBand="0" w:firstRowFirstColumn="0" w:firstRowLastColumn="0" w:lastRowFirstColumn="0" w:lastRowLastColumn="0"/>
            <w:tcW w:w="0" w:type="auto"/>
            <w:hideMark/>
          </w:tcPr>
          <w:p w14:paraId="28BE5DFD" w14:textId="77777777" w:rsidR="00586289" w:rsidRPr="00586289" w:rsidRDefault="00586289" w:rsidP="00586289">
            <w:pPr>
              <w:rPr>
                <w:rFonts w:eastAsiaTheme="majorEastAsia"/>
                <w:lang w:val="en-US" w:eastAsia="en-US"/>
              </w:rPr>
            </w:pPr>
            <w:r w:rsidRPr="00586289">
              <w:rPr>
                <w:rFonts w:eastAsiaTheme="majorEastAsia"/>
                <w:lang w:val="en-US" w:eastAsia="en-US"/>
              </w:rPr>
              <w:lastRenderedPageBreak/>
              <w:t>Theoretical</w:t>
            </w:r>
          </w:p>
        </w:tc>
        <w:tc>
          <w:tcPr>
            <w:tcW w:w="0" w:type="auto"/>
            <w:hideMark/>
          </w:tcPr>
          <w:p w14:paraId="2A286A82"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Technology acceptance does not fully explain performance outcomes</w:t>
            </w:r>
          </w:p>
        </w:tc>
        <w:tc>
          <w:tcPr>
            <w:tcW w:w="0" w:type="auto"/>
            <w:hideMark/>
          </w:tcPr>
          <w:p w14:paraId="6B8ACE85"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Connects technological adoption with human-capability reasoning</w:t>
            </w:r>
          </w:p>
        </w:tc>
      </w:tr>
      <w:tr w:rsidR="00586289" w:rsidRPr="00586289" w14:paraId="23DF803A" w14:textId="77777777" w:rsidTr="00181AF1">
        <w:trPr>
          <w:trHeight w:val="1034"/>
        </w:trPr>
        <w:tc>
          <w:tcPr>
            <w:cnfStyle w:val="001000000000" w:firstRow="0" w:lastRow="0" w:firstColumn="1" w:lastColumn="0" w:oddVBand="0" w:evenVBand="0" w:oddHBand="0" w:evenHBand="0" w:firstRowFirstColumn="0" w:firstRowLastColumn="0" w:lastRowFirstColumn="0" w:lastRowLastColumn="0"/>
            <w:tcW w:w="0" w:type="auto"/>
            <w:hideMark/>
          </w:tcPr>
          <w:p w14:paraId="75F2CEAF" w14:textId="77777777" w:rsidR="00586289" w:rsidRPr="00586289" w:rsidRDefault="00586289" w:rsidP="00586289">
            <w:pPr>
              <w:rPr>
                <w:rFonts w:eastAsiaTheme="majorEastAsia"/>
                <w:lang w:val="en-US" w:eastAsia="en-US"/>
              </w:rPr>
            </w:pPr>
            <w:r w:rsidRPr="00586289">
              <w:rPr>
                <w:rFonts w:eastAsiaTheme="majorEastAsia"/>
                <w:lang w:val="en-US" w:eastAsia="en-US"/>
              </w:rPr>
              <w:t>Empirical</w:t>
            </w:r>
          </w:p>
        </w:tc>
        <w:tc>
          <w:tcPr>
            <w:tcW w:w="0" w:type="auto"/>
            <w:hideMark/>
          </w:tcPr>
          <w:p w14:paraId="7EEFFFD0"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Employee-level relationships remain fragmented across studies</w:t>
            </w:r>
          </w:p>
        </w:tc>
        <w:tc>
          <w:tcPr>
            <w:tcW w:w="0" w:type="auto"/>
            <w:hideMark/>
          </w:tcPr>
          <w:p w14:paraId="5835D2A9"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Examines AIA, EDC and EP within one model</w:t>
            </w:r>
          </w:p>
        </w:tc>
      </w:tr>
      <w:tr w:rsidR="00586289" w:rsidRPr="00586289" w14:paraId="13A2BEF7" w14:textId="77777777" w:rsidTr="00181AF1">
        <w:trPr>
          <w:cnfStyle w:val="000000100000" w:firstRow="0" w:lastRow="0" w:firstColumn="0" w:lastColumn="0" w:oddVBand="0" w:evenVBand="0" w:oddHBand="1"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0" w:type="auto"/>
            <w:hideMark/>
          </w:tcPr>
          <w:p w14:paraId="5046FAF3" w14:textId="77777777" w:rsidR="00586289" w:rsidRPr="00586289" w:rsidRDefault="00586289" w:rsidP="00586289">
            <w:pPr>
              <w:rPr>
                <w:rFonts w:eastAsiaTheme="majorEastAsia"/>
                <w:lang w:val="en-US" w:eastAsia="en-US"/>
              </w:rPr>
            </w:pPr>
            <w:r w:rsidRPr="00586289">
              <w:rPr>
                <w:rFonts w:eastAsiaTheme="majorEastAsia"/>
                <w:lang w:val="en-US" w:eastAsia="en-US"/>
              </w:rPr>
              <w:t>Contextual</w:t>
            </w:r>
          </w:p>
        </w:tc>
        <w:tc>
          <w:tcPr>
            <w:tcW w:w="0" w:type="auto"/>
            <w:hideMark/>
          </w:tcPr>
          <w:p w14:paraId="4E1619DD"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Existing evidence frequently derives from non-UK/non-banking contexts</w:t>
            </w:r>
          </w:p>
        </w:tc>
        <w:tc>
          <w:tcPr>
            <w:tcW w:w="0" w:type="auto"/>
            <w:hideMark/>
          </w:tcPr>
          <w:p w14:paraId="40EB081B" w14:textId="77777777" w:rsidR="00586289" w:rsidRPr="00586289" w:rsidRDefault="00586289" w:rsidP="00586289">
            <w:pPr>
              <w:cnfStyle w:val="000000100000" w:firstRow="0" w:lastRow="0" w:firstColumn="0" w:lastColumn="0" w:oddVBand="0" w:evenVBand="0" w:oddHBand="1" w:evenHBand="0" w:firstRowFirstColumn="0" w:firstRowLastColumn="0" w:lastRowFirstColumn="0" w:lastRowLastColumn="0"/>
              <w:rPr>
                <w:rFonts w:eastAsiaTheme="majorEastAsia"/>
                <w:lang w:val="en-US" w:eastAsia="en-US"/>
              </w:rPr>
            </w:pPr>
            <w:r w:rsidRPr="00586289">
              <w:rPr>
                <w:rFonts w:eastAsiaTheme="majorEastAsia"/>
                <w:lang w:val="en-US" w:eastAsia="en-US"/>
              </w:rPr>
              <w:t>Generates evidence from UK banking employees</w:t>
            </w:r>
          </w:p>
        </w:tc>
      </w:tr>
      <w:tr w:rsidR="00586289" w:rsidRPr="00586289" w14:paraId="2D9718E6" w14:textId="77777777" w:rsidTr="00181AF1">
        <w:trPr>
          <w:trHeight w:val="1034"/>
        </w:trPr>
        <w:tc>
          <w:tcPr>
            <w:cnfStyle w:val="001000000000" w:firstRow="0" w:lastRow="0" w:firstColumn="1" w:lastColumn="0" w:oddVBand="0" w:evenVBand="0" w:oddHBand="0" w:evenHBand="0" w:firstRowFirstColumn="0" w:firstRowLastColumn="0" w:lastRowFirstColumn="0" w:lastRowLastColumn="0"/>
            <w:tcW w:w="0" w:type="auto"/>
            <w:hideMark/>
          </w:tcPr>
          <w:p w14:paraId="6584C453" w14:textId="77777777" w:rsidR="00586289" w:rsidRPr="00586289" w:rsidRDefault="00586289" w:rsidP="00586289">
            <w:pPr>
              <w:rPr>
                <w:rFonts w:eastAsiaTheme="majorEastAsia"/>
                <w:lang w:val="en-US" w:eastAsia="en-US"/>
              </w:rPr>
            </w:pPr>
            <w:r w:rsidRPr="00586289">
              <w:rPr>
                <w:rFonts w:eastAsiaTheme="majorEastAsia"/>
                <w:lang w:val="en-US" w:eastAsia="en-US"/>
              </w:rPr>
              <w:t>Mechanism</w:t>
            </w:r>
          </w:p>
        </w:tc>
        <w:tc>
          <w:tcPr>
            <w:tcW w:w="0" w:type="auto"/>
            <w:hideMark/>
          </w:tcPr>
          <w:p w14:paraId="316C7FA4"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Limited explanation of how AI adoption becomes employee performance</w:t>
            </w:r>
          </w:p>
        </w:tc>
        <w:tc>
          <w:tcPr>
            <w:tcW w:w="0" w:type="auto"/>
            <w:hideMark/>
          </w:tcPr>
          <w:p w14:paraId="2A69881A" w14:textId="77777777" w:rsidR="00586289" w:rsidRPr="00586289" w:rsidRDefault="00586289" w:rsidP="00586289">
            <w:pPr>
              <w:cnfStyle w:val="000000000000" w:firstRow="0" w:lastRow="0" w:firstColumn="0" w:lastColumn="0" w:oddVBand="0" w:evenVBand="0" w:oddHBand="0" w:evenHBand="0" w:firstRowFirstColumn="0" w:firstRowLastColumn="0" w:lastRowFirstColumn="0" w:lastRowLastColumn="0"/>
              <w:rPr>
                <w:rFonts w:eastAsiaTheme="majorEastAsia"/>
                <w:lang w:val="en-US" w:eastAsia="en-US"/>
              </w:rPr>
            </w:pPr>
            <w:r w:rsidRPr="00586289">
              <w:rPr>
                <w:rFonts w:eastAsiaTheme="majorEastAsia"/>
                <w:lang w:val="en-US" w:eastAsia="en-US"/>
              </w:rPr>
              <w:t>Examines digital competence as the proposed explanatory mechanism</w:t>
            </w:r>
          </w:p>
        </w:tc>
      </w:tr>
    </w:tbl>
    <w:p w14:paraId="18A30606" w14:textId="77777777" w:rsidR="00586289" w:rsidRDefault="00586289" w:rsidP="00586289">
      <w:pPr>
        <w:rPr>
          <w:rFonts w:eastAsiaTheme="majorEastAsia"/>
          <w:lang w:val="en-US" w:eastAsia="en-US"/>
        </w:rPr>
      </w:pPr>
    </w:p>
    <w:p w14:paraId="412ADF2F" w14:textId="77777777" w:rsidR="00181AF1" w:rsidRDefault="00181AF1" w:rsidP="00586289">
      <w:r>
        <w:rPr>
          <w:rStyle w:val="Strong"/>
        </w:rPr>
        <w:t>Source:</w:t>
      </w:r>
      <w:r>
        <w:t xml:space="preserve"> Developed by the researcher from the critical synthesis of literature.</w:t>
      </w:r>
    </w:p>
    <w:p w14:paraId="24C0E119" w14:textId="77777777" w:rsidR="00181AF1" w:rsidRPr="00181AF1" w:rsidRDefault="00181AF1" w:rsidP="00181AF1">
      <w:pPr>
        <w:pStyle w:val="Heading2"/>
        <w:rPr>
          <w:lang w:val="en-US" w:eastAsia="en-US"/>
        </w:rPr>
      </w:pPr>
      <w:bookmarkStart w:id="31" w:name="_Toc241155936"/>
      <w:r w:rsidRPr="00181AF1">
        <w:rPr>
          <w:lang w:val="en-US" w:eastAsia="en-US"/>
        </w:rPr>
        <w:t>2.10 Conclusion</w:t>
      </w:r>
      <w:bookmarkEnd w:id="31"/>
    </w:p>
    <w:p w14:paraId="5DC4F258" w14:textId="11E53C05" w:rsidR="00DD6E92" w:rsidRDefault="00305560" w:rsidP="00305560">
      <w:pPr>
        <w:rPr>
          <w:rFonts w:eastAsiaTheme="majorEastAsia"/>
          <w:lang w:val="en-US" w:eastAsia="en-US"/>
        </w:rPr>
      </w:pPr>
      <w:r w:rsidRPr="00305560">
        <w:rPr>
          <w:rFonts w:eastAsiaTheme="majorEastAsia"/>
          <w:lang w:eastAsia="en-US"/>
        </w:rPr>
        <w:t>The evidence reviewed confirms that the use of AI is not a standalone variable to define employee performance. Instead, AI offers technological tools that can enhance information processing, decision-making, and task completion, and that need to be complemented by the appropriate capabilities of people to make the most of those tools. Digital competence thus has a theoretically relevant place as it allows the employee to respond to technological changes, to solve digital issues and to critically analyze the production of technological products. However, research on the relationship between competence and performance is not always comparable and often has been focused in a narrow range of contexts, such as in the UK banking sector, in recent times. At a broader level, literature continues to be dispersed on the different aspects of technology adoption and the digital capability and performance streams, and does not systematically focus on the interactions between these. The chapter consequently provides a theoretical and empirical basis for H1–H3 and highlights an unexplained mechanism in the way that AI-enabled technological resources are converted to individual performance. In Chapter Three, the quantitative methodology is developed which will be used to examine these relationships empirically amongst banking employees in the UK.</w:t>
      </w:r>
      <w:r w:rsidR="00DD6E92">
        <w:rPr>
          <w:rFonts w:eastAsiaTheme="majorEastAsia"/>
          <w:lang w:val="en-US" w:eastAsia="en-US"/>
        </w:rPr>
        <w:br w:type="page"/>
      </w:r>
    </w:p>
    <w:p w14:paraId="643F6345" w14:textId="155BD5DC" w:rsidR="00DD6E92" w:rsidRDefault="00A67DB2" w:rsidP="008C08A7">
      <w:pPr>
        <w:pStyle w:val="Heading1"/>
      </w:pPr>
      <w:bookmarkStart w:id="32" w:name="_Toc241155937"/>
      <w:r>
        <w:lastRenderedPageBreak/>
        <w:t xml:space="preserve">   </w:t>
      </w:r>
      <w:r w:rsidR="004E5A84">
        <w:t xml:space="preserve">                     CHAPTER THREE</w:t>
      </w:r>
      <w:r w:rsidR="008C08A7">
        <w:t>: METHODOLOGY</w:t>
      </w:r>
      <w:bookmarkEnd w:id="32"/>
    </w:p>
    <w:p w14:paraId="002304FD" w14:textId="2AF287D8" w:rsidR="00851E38" w:rsidRDefault="00851E38" w:rsidP="00AC2095">
      <w:pPr>
        <w:pStyle w:val="Heading2"/>
        <w:rPr>
          <w:lang w:eastAsia="en-US"/>
        </w:rPr>
      </w:pPr>
      <w:bookmarkStart w:id="33" w:name="_Toc241155938"/>
      <w:r w:rsidRPr="00851E38">
        <w:rPr>
          <w:lang w:eastAsia="en-US"/>
        </w:rPr>
        <w:t>3.1 Chapter Overview</w:t>
      </w:r>
      <w:bookmarkEnd w:id="33"/>
      <w:r w:rsidRPr="00851E38">
        <w:rPr>
          <w:lang w:eastAsia="en-US"/>
        </w:rPr>
        <w:t xml:space="preserve"> </w:t>
      </w:r>
    </w:p>
    <w:p w14:paraId="35522616" w14:textId="09875598" w:rsidR="00751F74" w:rsidRPr="00751F74" w:rsidRDefault="00751F74" w:rsidP="00751F74">
      <w:pPr>
        <w:rPr>
          <w:lang w:eastAsia="en-US"/>
        </w:rPr>
      </w:pPr>
      <w:r w:rsidRPr="00751F74">
        <w:rPr>
          <w:lang w:eastAsia="en-US"/>
        </w:rPr>
        <w:t>In this chapter, the methodological framework is developed to explore the linkage between the adoption of artificial intelligence (AI), employee digital competence and employee performance in the UK banking industry. A quantitative methodology is used because the study aims to test the theoretically set relationships by measurable evidence and not just explore the employees' experiences subjectively (Abdelhakim and B., 2021). This option is especially suitable as both aspects of the research question – the relationship between AI adoption and performance and the explanatory role of digital competence – should be evaluated. Primary data will as a result be acquired directly from the eligible employees of the UK banking industry using a structured questionnaire which will allow for consistent measurement across the different respondents (Abdelhakim and B., 2021). If methodological rigor is to be achieved, however, more than quantitative methods can be selected, the research philosophy, approach, research strategy, choice of method, the time frame for the study, the sampling, the measurement and the statistical procedures must remain in line (Saunders, Lewis and Thornhill, 2023). Thus this chapter justifies critically each methodological choice made and outlines the ways in which data will be gathered, analyzed using the software IBM SPSS Statistics, and handled ethically to produce systematic, transparent and replicable evidence.</w:t>
      </w:r>
    </w:p>
    <w:p w14:paraId="4B1F409A" w14:textId="2E7BAEB1" w:rsidR="00836727" w:rsidRDefault="00836727" w:rsidP="00467B36">
      <w:pPr>
        <w:pStyle w:val="Heading2"/>
        <w:rPr>
          <w:lang w:eastAsia="en-US"/>
        </w:rPr>
      </w:pPr>
      <w:bookmarkStart w:id="34" w:name="_Toc241155939"/>
      <w:r w:rsidRPr="00836727">
        <w:rPr>
          <w:lang w:eastAsia="en-US"/>
        </w:rPr>
        <w:t>3.2 Research Onion</w:t>
      </w:r>
      <w:bookmarkEnd w:id="34"/>
    </w:p>
    <w:p w14:paraId="14BF1FC2" w14:textId="77777777" w:rsidR="00C953F8" w:rsidRDefault="00C953F8" w:rsidP="00C953F8">
      <w:pPr>
        <w:rPr>
          <w:lang w:eastAsia="en-US"/>
        </w:rPr>
      </w:pPr>
      <w:r w:rsidRPr="00C953F8">
        <w:rPr>
          <w:lang w:eastAsia="en-US"/>
        </w:rPr>
        <w:t xml:space="preserve">The Research Onion is used as a structured model to maintain coherence within the study, regarding the philosophical assumptions, research question, data needs and analytical methods. The framework is not designed to be independent methodological decisions, but rather each decision must follow logically from the previous one. This is crucial as methodological quality relies on the consistency of the aim of the study and how evidence is being produced (Arjunan et al., 2020). Also, literature on research design places philosophy in the context of subsequent decision on methodological approach, methods and interpretation. In present study, positivism is used as a philosophical basis as the AI implementation, digital competence and employee performance are </w:t>
      </w:r>
      <w:r w:rsidRPr="00C953F8">
        <w:rPr>
          <w:lang w:eastAsia="en-US"/>
        </w:rPr>
        <w:lastRenderedPageBreak/>
        <w:t xml:space="preserve">operationalized as measurable constructs. The deductive method then allows for testing of theoretically derived hypotheses in an empirical way (Atwal and Bryson, 2021). </w:t>
      </w:r>
    </w:p>
    <w:p w14:paraId="59E979D1" w14:textId="019D908D" w:rsidR="00C953F8" w:rsidRDefault="00C953F8" w:rsidP="00C953F8">
      <w:pPr>
        <w:rPr>
          <w:lang w:eastAsia="en-US"/>
        </w:rPr>
      </w:pPr>
      <w:r w:rsidRPr="00C953F8">
        <w:rPr>
          <w:lang w:eastAsia="en-US"/>
        </w:rPr>
        <w:t>The survey method and mono-method quantitative design ensure standardised observations throughout the UK banking employees, and the cross sectional horizon allows the relationships to be explored within a certain time frame for data collection. Last but not least, a structured questionnaire is used to collect numerical data which can be analyzed using IBM SPSS Statistics (Craveiro et al., 2023). The real power of this setup is not in any one particular methodology, but in the vertical alignment—from theoretical propositions to measurable variables, to questionnaire items to statistical evidence. In positivist business research, conclusions ought to be traceable back to the procedures used to produce evidence, which is especially critical in the context of such transparency (Joullié and Gould, 2023).</w:t>
      </w:r>
    </w:p>
    <w:p w14:paraId="389D8321" w14:textId="77777777" w:rsidR="00C953F8" w:rsidRPr="00C953F8" w:rsidRDefault="00C953F8" w:rsidP="00C953F8">
      <w:pPr>
        <w:rPr>
          <w:lang w:eastAsia="en-US"/>
        </w:rPr>
      </w:pPr>
    </w:p>
    <w:p w14:paraId="682A5910" w14:textId="452B971F" w:rsidR="00836727" w:rsidRPr="00F658AB" w:rsidRDefault="00F658AB" w:rsidP="00F658AB">
      <w:pPr>
        <w:pStyle w:val="Caption"/>
        <w:keepNext/>
      </w:pPr>
      <w:bookmarkStart w:id="35" w:name="_Toc241171086"/>
      <w:r w:rsidRPr="00393B4D">
        <w:t>Table 3.1: Application of the Research Onion</w:t>
      </w:r>
      <w:bookmarkEnd w:id="35"/>
    </w:p>
    <w:tbl>
      <w:tblPr>
        <w:tblStyle w:val="GridTable4-Accent1"/>
        <w:tblW w:w="0" w:type="auto"/>
        <w:tblLook w:val="04A0" w:firstRow="1" w:lastRow="0" w:firstColumn="1" w:lastColumn="0" w:noHBand="0" w:noVBand="1"/>
      </w:tblPr>
      <w:tblGrid>
        <w:gridCol w:w="3116"/>
        <w:gridCol w:w="3117"/>
        <w:gridCol w:w="3117"/>
      </w:tblGrid>
      <w:tr w:rsidR="008D4429" w:rsidRPr="008D4429" w14:paraId="10284BA2" w14:textId="77777777" w:rsidTr="008D44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CD9EC0C" w14:textId="77777777" w:rsidR="008D4429" w:rsidRPr="008D4429" w:rsidRDefault="008D4429" w:rsidP="007C3568">
            <w:pPr>
              <w:rPr>
                <w:rFonts w:eastAsiaTheme="majorEastAsia"/>
                <w:lang w:eastAsia="en-US"/>
              </w:rPr>
            </w:pPr>
            <w:r w:rsidRPr="008D4429">
              <w:rPr>
                <w:rFonts w:eastAsiaTheme="majorEastAsia"/>
                <w:lang w:eastAsia="en-US"/>
              </w:rPr>
              <w:t>Layer</w:t>
            </w:r>
          </w:p>
        </w:tc>
        <w:tc>
          <w:tcPr>
            <w:tcW w:w="3117" w:type="dxa"/>
          </w:tcPr>
          <w:p w14:paraId="0F415610" w14:textId="77777777" w:rsidR="008D4429" w:rsidRPr="008D4429" w:rsidRDefault="008D4429"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Methodological decision</w:t>
            </w:r>
          </w:p>
        </w:tc>
        <w:tc>
          <w:tcPr>
            <w:tcW w:w="3117" w:type="dxa"/>
          </w:tcPr>
          <w:p w14:paraId="588F6526" w14:textId="77777777" w:rsidR="008D4429" w:rsidRPr="008D4429" w:rsidRDefault="008D4429"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Justification</w:t>
            </w:r>
          </w:p>
        </w:tc>
      </w:tr>
      <w:tr w:rsidR="008D4429" w:rsidRPr="008D4429" w14:paraId="0E5F5614" w14:textId="77777777" w:rsidTr="008D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4EA3DBF" w14:textId="77777777" w:rsidR="008D4429" w:rsidRPr="008D4429" w:rsidRDefault="008D4429" w:rsidP="007C3568">
            <w:pPr>
              <w:rPr>
                <w:rFonts w:eastAsiaTheme="majorEastAsia"/>
                <w:lang w:eastAsia="en-US"/>
              </w:rPr>
            </w:pPr>
            <w:r w:rsidRPr="008D4429">
              <w:rPr>
                <w:rFonts w:eastAsiaTheme="majorEastAsia"/>
                <w:lang w:eastAsia="en-US"/>
              </w:rPr>
              <w:t>Philosophy</w:t>
            </w:r>
          </w:p>
        </w:tc>
        <w:tc>
          <w:tcPr>
            <w:tcW w:w="3117" w:type="dxa"/>
          </w:tcPr>
          <w:p w14:paraId="594FB58E" w14:textId="77777777" w:rsidR="008D4429" w:rsidRPr="008D4429" w:rsidRDefault="008D442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4429">
              <w:rPr>
                <w:rFonts w:eastAsiaTheme="majorEastAsia"/>
                <w:lang w:eastAsia="en-US"/>
              </w:rPr>
              <w:t>Positivism</w:t>
            </w:r>
          </w:p>
        </w:tc>
        <w:tc>
          <w:tcPr>
            <w:tcW w:w="3117" w:type="dxa"/>
          </w:tcPr>
          <w:p w14:paraId="61F4FB73" w14:textId="77777777" w:rsidR="008D4429" w:rsidRPr="008D4429" w:rsidRDefault="008D442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4429">
              <w:rPr>
                <w:rFonts w:eastAsiaTheme="majorEastAsia"/>
                <w:lang w:eastAsia="en-US"/>
              </w:rPr>
              <w:t>Supports objective measurement and hypothesis testing</w:t>
            </w:r>
          </w:p>
        </w:tc>
      </w:tr>
      <w:tr w:rsidR="008D4429" w:rsidRPr="008D4429" w14:paraId="6BE0AA68" w14:textId="77777777" w:rsidTr="008D4429">
        <w:tc>
          <w:tcPr>
            <w:cnfStyle w:val="001000000000" w:firstRow="0" w:lastRow="0" w:firstColumn="1" w:lastColumn="0" w:oddVBand="0" w:evenVBand="0" w:oddHBand="0" w:evenHBand="0" w:firstRowFirstColumn="0" w:firstRowLastColumn="0" w:lastRowFirstColumn="0" w:lastRowLastColumn="0"/>
            <w:tcW w:w="3116" w:type="dxa"/>
          </w:tcPr>
          <w:p w14:paraId="7A75F4EF" w14:textId="77777777" w:rsidR="008D4429" w:rsidRPr="008D4429" w:rsidRDefault="008D4429" w:rsidP="007C3568">
            <w:pPr>
              <w:rPr>
                <w:rFonts w:eastAsiaTheme="majorEastAsia"/>
                <w:lang w:eastAsia="en-US"/>
              </w:rPr>
            </w:pPr>
            <w:r w:rsidRPr="008D4429">
              <w:rPr>
                <w:rFonts w:eastAsiaTheme="majorEastAsia"/>
                <w:lang w:eastAsia="en-US"/>
              </w:rPr>
              <w:t>Approach</w:t>
            </w:r>
          </w:p>
        </w:tc>
        <w:tc>
          <w:tcPr>
            <w:tcW w:w="3117" w:type="dxa"/>
          </w:tcPr>
          <w:p w14:paraId="1A427375" w14:textId="77777777" w:rsidR="008D4429" w:rsidRPr="008D4429" w:rsidRDefault="008D442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Deductive</w:t>
            </w:r>
          </w:p>
        </w:tc>
        <w:tc>
          <w:tcPr>
            <w:tcW w:w="3117" w:type="dxa"/>
          </w:tcPr>
          <w:p w14:paraId="02540216" w14:textId="77777777" w:rsidR="008D4429" w:rsidRPr="008D4429" w:rsidRDefault="008D442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Tests relationships derived from existing theory</w:t>
            </w:r>
          </w:p>
        </w:tc>
      </w:tr>
      <w:tr w:rsidR="008D4429" w:rsidRPr="008D4429" w14:paraId="5292E4EE" w14:textId="77777777" w:rsidTr="008D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4F63C44" w14:textId="77777777" w:rsidR="008D4429" w:rsidRPr="008D4429" w:rsidRDefault="008D4429" w:rsidP="007C3568">
            <w:pPr>
              <w:rPr>
                <w:rFonts w:eastAsiaTheme="majorEastAsia"/>
                <w:lang w:eastAsia="en-US"/>
              </w:rPr>
            </w:pPr>
            <w:r w:rsidRPr="008D4429">
              <w:rPr>
                <w:rFonts w:eastAsiaTheme="majorEastAsia"/>
                <w:lang w:eastAsia="en-US"/>
              </w:rPr>
              <w:t>Strategy</w:t>
            </w:r>
          </w:p>
        </w:tc>
        <w:tc>
          <w:tcPr>
            <w:tcW w:w="3117" w:type="dxa"/>
          </w:tcPr>
          <w:p w14:paraId="1572B713" w14:textId="77777777" w:rsidR="008D4429" w:rsidRPr="008D4429" w:rsidRDefault="008D442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4429">
              <w:rPr>
                <w:rFonts w:eastAsiaTheme="majorEastAsia"/>
                <w:lang w:eastAsia="en-US"/>
              </w:rPr>
              <w:t>Survey</w:t>
            </w:r>
          </w:p>
        </w:tc>
        <w:tc>
          <w:tcPr>
            <w:tcW w:w="3117" w:type="dxa"/>
          </w:tcPr>
          <w:p w14:paraId="6CE61A7B" w14:textId="77777777" w:rsidR="008D4429" w:rsidRPr="008D4429" w:rsidRDefault="008D442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4429">
              <w:rPr>
                <w:rFonts w:eastAsiaTheme="majorEastAsia"/>
                <w:lang w:eastAsia="en-US"/>
              </w:rPr>
              <w:t>Generates standardised employee-level observations</w:t>
            </w:r>
          </w:p>
        </w:tc>
      </w:tr>
      <w:tr w:rsidR="008D4429" w:rsidRPr="008D4429" w14:paraId="61D2FB26" w14:textId="77777777" w:rsidTr="008D4429">
        <w:tc>
          <w:tcPr>
            <w:cnfStyle w:val="001000000000" w:firstRow="0" w:lastRow="0" w:firstColumn="1" w:lastColumn="0" w:oddVBand="0" w:evenVBand="0" w:oddHBand="0" w:evenHBand="0" w:firstRowFirstColumn="0" w:firstRowLastColumn="0" w:lastRowFirstColumn="0" w:lastRowLastColumn="0"/>
            <w:tcW w:w="3116" w:type="dxa"/>
          </w:tcPr>
          <w:p w14:paraId="68656F3A" w14:textId="77777777" w:rsidR="008D4429" w:rsidRPr="008D4429" w:rsidRDefault="008D4429" w:rsidP="007C3568">
            <w:pPr>
              <w:rPr>
                <w:rFonts w:eastAsiaTheme="majorEastAsia"/>
                <w:lang w:eastAsia="en-US"/>
              </w:rPr>
            </w:pPr>
            <w:r w:rsidRPr="008D4429">
              <w:rPr>
                <w:rFonts w:eastAsiaTheme="majorEastAsia"/>
                <w:lang w:eastAsia="en-US"/>
              </w:rPr>
              <w:t>Method choice</w:t>
            </w:r>
          </w:p>
        </w:tc>
        <w:tc>
          <w:tcPr>
            <w:tcW w:w="3117" w:type="dxa"/>
          </w:tcPr>
          <w:p w14:paraId="1668EC13" w14:textId="77777777" w:rsidR="008D4429" w:rsidRPr="008D4429" w:rsidRDefault="008D442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Mono-method quantitative</w:t>
            </w:r>
          </w:p>
        </w:tc>
        <w:tc>
          <w:tcPr>
            <w:tcW w:w="3117" w:type="dxa"/>
          </w:tcPr>
          <w:p w14:paraId="52354CDF" w14:textId="77777777" w:rsidR="008D4429" w:rsidRPr="008D4429" w:rsidRDefault="008D442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Matches predefined measurable constructs</w:t>
            </w:r>
          </w:p>
        </w:tc>
      </w:tr>
      <w:tr w:rsidR="008D4429" w:rsidRPr="008D4429" w14:paraId="64BCE131" w14:textId="77777777" w:rsidTr="008D44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5F9CF79" w14:textId="77777777" w:rsidR="008D4429" w:rsidRPr="008D4429" w:rsidRDefault="008D4429" w:rsidP="007C3568">
            <w:pPr>
              <w:rPr>
                <w:rFonts w:eastAsiaTheme="majorEastAsia"/>
                <w:lang w:eastAsia="en-US"/>
              </w:rPr>
            </w:pPr>
            <w:r w:rsidRPr="008D4429">
              <w:rPr>
                <w:rFonts w:eastAsiaTheme="majorEastAsia"/>
                <w:lang w:eastAsia="en-US"/>
              </w:rPr>
              <w:t>Time horizon</w:t>
            </w:r>
          </w:p>
        </w:tc>
        <w:tc>
          <w:tcPr>
            <w:tcW w:w="3117" w:type="dxa"/>
          </w:tcPr>
          <w:p w14:paraId="0B9939AA" w14:textId="77777777" w:rsidR="008D4429" w:rsidRPr="008D4429" w:rsidRDefault="008D442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4429">
              <w:rPr>
                <w:rFonts w:eastAsiaTheme="majorEastAsia"/>
                <w:lang w:eastAsia="en-US"/>
              </w:rPr>
              <w:t>Cross-sectional</w:t>
            </w:r>
          </w:p>
        </w:tc>
        <w:tc>
          <w:tcPr>
            <w:tcW w:w="3117" w:type="dxa"/>
          </w:tcPr>
          <w:p w14:paraId="1045E708" w14:textId="77777777" w:rsidR="008D4429" w:rsidRPr="008D4429" w:rsidRDefault="008D442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4429">
              <w:rPr>
                <w:rFonts w:eastAsiaTheme="majorEastAsia"/>
                <w:lang w:eastAsia="en-US"/>
              </w:rPr>
              <w:t>Examines relationships within one defined period</w:t>
            </w:r>
          </w:p>
        </w:tc>
      </w:tr>
      <w:tr w:rsidR="008D4429" w:rsidRPr="008D4429" w14:paraId="5A8B3090" w14:textId="77777777" w:rsidTr="008D4429">
        <w:tc>
          <w:tcPr>
            <w:cnfStyle w:val="001000000000" w:firstRow="0" w:lastRow="0" w:firstColumn="1" w:lastColumn="0" w:oddVBand="0" w:evenVBand="0" w:oddHBand="0" w:evenHBand="0" w:firstRowFirstColumn="0" w:firstRowLastColumn="0" w:lastRowFirstColumn="0" w:lastRowLastColumn="0"/>
            <w:tcW w:w="3116" w:type="dxa"/>
          </w:tcPr>
          <w:p w14:paraId="3D17F2FC" w14:textId="77777777" w:rsidR="008D4429" w:rsidRPr="008D4429" w:rsidRDefault="008D4429" w:rsidP="007C3568">
            <w:pPr>
              <w:rPr>
                <w:rFonts w:eastAsiaTheme="majorEastAsia"/>
                <w:lang w:eastAsia="en-US"/>
              </w:rPr>
            </w:pPr>
            <w:r w:rsidRPr="008D4429">
              <w:rPr>
                <w:rFonts w:eastAsiaTheme="majorEastAsia"/>
                <w:lang w:eastAsia="en-US"/>
              </w:rPr>
              <w:t>Techniques/procedures</w:t>
            </w:r>
          </w:p>
        </w:tc>
        <w:tc>
          <w:tcPr>
            <w:tcW w:w="3117" w:type="dxa"/>
          </w:tcPr>
          <w:p w14:paraId="5AD193BF" w14:textId="77777777" w:rsidR="008D4429" w:rsidRPr="008D4429" w:rsidRDefault="008D442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Questionnaire + SPSS</w:t>
            </w:r>
          </w:p>
        </w:tc>
        <w:tc>
          <w:tcPr>
            <w:tcW w:w="3117" w:type="dxa"/>
          </w:tcPr>
          <w:p w14:paraId="351DFD4D" w14:textId="77777777" w:rsidR="008D4429" w:rsidRPr="008D4429" w:rsidRDefault="008D442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4429">
              <w:rPr>
                <w:rFonts w:eastAsiaTheme="majorEastAsia"/>
                <w:lang w:eastAsia="en-US"/>
              </w:rPr>
              <w:t>Enables systematic measurement and statistical testing</w:t>
            </w:r>
          </w:p>
        </w:tc>
      </w:tr>
    </w:tbl>
    <w:p w14:paraId="38FE2C83" w14:textId="77777777" w:rsidR="00836727" w:rsidRPr="00836727" w:rsidRDefault="00836727" w:rsidP="00836727">
      <w:pPr>
        <w:rPr>
          <w:rFonts w:eastAsiaTheme="majorEastAsia"/>
          <w:lang w:eastAsia="en-US"/>
        </w:rPr>
      </w:pPr>
    </w:p>
    <w:p w14:paraId="7FFF623C" w14:textId="26828D4D" w:rsidR="00836727" w:rsidRDefault="00836727" w:rsidP="00C00059">
      <w:pPr>
        <w:pStyle w:val="Heading2"/>
        <w:rPr>
          <w:lang w:eastAsia="en-US"/>
        </w:rPr>
      </w:pPr>
      <w:bookmarkStart w:id="36" w:name="_Toc241155940"/>
      <w:r w:rsidRPr="00836727">
        <w:rPr>
          <w:lang w:eastAsia="en-US"/>
        </w:rPr>
        <w:lastRenderedPageBreak/>
        <w:t>3.3 Research Philosophy</w:t>
      </w:r>
      <w:bookmarkEnd w:id="36"/>
    </w:p>
    <w:p w14:paraId="7F91FF1C" w14:textId="77777777" w:rsidR="00252EE4" w:rsidRDefault="00252EE4" w:rsidP="00252EE4">
      <w:pPr>
        <w:rPr>
          <w:lang w:eastAsia="en-US"/>
        </w:rPr>
      </w:pPr>
      <w:r w:rsidRPr="00252EE4">
        <w:rPr>
          <w:lang w:eastAsia="en-US"/>
        </w:rPr>
        <w:t>The study is situated mostly in the positivist research paradigm which has a goal to examine theoretically formulated relations by systematic empirical measurement. Positivism is a belief that phenomena can be studied by observing and applying analytical processes, and is generally linked with quantitative measurement and efforts to control the influence of the researcher (Hossain, 2024). This orientation is suitable for the current study as it involves the use of AI, employee digital competence and employee performance that are specified before data collection, standardized in the questionnaire items and analysed statistically. Rather than building single narratives of what AI means for each employee, the research attempts to find patterns across the employees.</w:t>
      </w:r>
    </w:p>
    <w:p w14:paraId="0F45698D" w14:textId="77777777" w:rsidR="00252EE4" w:rsidRDefault="00252EE4" w:rsidP="00252EE4">
      <w:pPr>
        <w:rPr>
          <w:lang w:eastAsia="en-US"/>
        </w:rPr>
      </w:pPr>
      <w:r w:rsidRPr="00252EE4">
        <w:rPr>
          <w:lang w:eastAsia="en-US"/>
        </w:rPr>
        <w:t xml:space="preserve">The research thus aims at finding patterns across employees instead of individual narratives of the meaning of AI for each employee (Mwababa and Chrine, 2024). When viewed next to other philosophies, this option becomes apparent. While the primary focus is not on understanding the subjective experiences of banking employees in the context of workplace change, interpretivism would be useful because it acknowledges the socially constructed and multiple experienced realities (Ujoodha and Suppiah, 2023). Pragmatism, on the other hand, is more research problem oriented, and allows for methodological pluralism, which is especially useful when quantitative and qualitative evidence are brought together. Both orientations are not bad; they are just different whenever they are used to solve different kinds of research questions. </w:t>
      </w:r>
    </w:p>
    <w:p w14:paraId="79738BA6" w14:textId="461E30DD" w:rsidR="00252EE4" w:rsidRPr="00252EE4" w:rsidRDefault="00252EE4" w:rsidP="00252EE4">
      <w:pPr>
        <w:rPr>
          <w:lang w:eastAsia="en-US"/>
        </w:rPr>
      </w:pPr>
      <w:r w:rsidRPr="00252EE4">
        <w:rPr>
          <w:lang w:eastAsia="en-US"/>
        </w:rPr>
        <w:t xml:space="preserve">Positivism is more appropriate for the explanation of the present study because the study has variables that have already been determined and there are hypotheses that are unidirectional so that it requires statistical analysis. However, caution needs to be taken when taking up positivism. Employee reactions to AI are not just isolated from the organisational culture, job design, training and their experiences. Thus it is not possible to represent a fully context-free social reality with the scores to be obtained from questionnaires. The study thus has a positivistic instrumental approach, since the aim is to increase comparability and transparency, but statistical relationships are interpreted as probability evidence, not as universal laws. This qualification is especially significant since methodological scholarship in the modern period has set strictness of positivist certainty </w:t>
      </w:r>
      <w:r w:rsidRPr="00252EE4">
        <w:rPr>
          <w:lang w:eastAsia="en-US"/>
        </w:rPr>
        <w:lastRenderedPageBreak/>
        <w:t>apart from more qualified empirical reasoning, which acknowledges the limitations of measurement and context.</w:t>
      </w:r>
    </w:p>
    <w:p w14:paraId="1AE2DF9E" w14:textId="1789B29F" w:rsidR="00836727" w:rsidRDefault="00836727" w:rsidP="00C00059">
      <w:pPr>
        <w:pStyle w:val="Heading2"/>
        <w:rPr>
          <w:lang w:eastAsia="en-US"/>
        </w:rPr>
      </w:pPr>
      <w:bookmarkStart w:id="37" w:name="_Toc241155941"/>
      <w:r w:rsidRPr="00836727">
        <w:rPr>
          <w:lang w:eastAsia="en-US"/>
        </w:rPr>
        <w:t>3.4 Research Approach</w:t>
      </w:r>
      <w:bookmarkEnd w:id="37"/>
    </w:p>
    <w:p w14:paraId="0898E102" w14:textId="77777777" w:rsidR="00252EE4" w:rsidRDefault="00252EE4" w:rsidP="00252EE4">
      <w:pPr>
        <w:rPr>
          <w:lang w:eastAsia="en-US"/>
        </w:rPr>
      </w:pPr>
      <w:r w:rsidRPr="00252EE4">
        <w:rPr>
          <w:lang w:eastAsia="en-US"/>
        </w:rPr>
        <w:t xml:space="preserve">A deductive research approach is used because the investigation is from what is known from theory and the empirical facts to the testing of specified relationships, not from unstructured observation of the facts that led to the development of theory. This sequence provides a clear and explicit linkage between Chapter 2 and the empirical analysis. Specifically, this is because there is a rationale in prior literature to test whether there is a correlation between the adoption of AI and an employee's digital competence (H1), whether there is a correlation between the adoption of AI and an employee's performance (H2), and whether there is a correlation between an employee's digital competence and an employee's performance (H3). Digital competence is also embedded as the hypothesized explanation between technological adoption and employee level outcomes in the conceptual model. </w:t>
      </w:r>
    </w:p>
    <w:p w14:paraId="18963F54" w14:textId="0C3C83CC" w:rsidR="00252EE4" w:rsidRPr="00252EE4" w:rsidRDefault="00252EE4" w:rsidP="00252EE4">
      <w:pPr>
        <w:rPr>
          <w:lang w:eastAsia="en-US"/>
        </w:rPr>
      </w:pPr>
      <w:r w:rsidRPr="00252EE4">
        <w:rPr>
          <w:lang w:eastAsia="en-US"/>
        </w:rPr>
        <w:t>Deduction is thus appropriate since the study does not go into the empirical setting without expectations, it is systematic examination of propositions that have been taken from existing scholarships (Alabdali and Salam, 2022). In contrast, an inductive approach would develop theory from the employees' description of the use of AI in their work and would be useful if the use of relevant constructs was not well understood. This would not be in line with this present study as the variables and relationships are already theoretically stated (Casula, Rangarajan and Shields, 2020). The deductive design also has a positive effect on methodological transparency: constructs have to be operationalised before collecting data, hypotheses don't alter as a result of the data, and statistical evidence can be compared with predetermined propositions. This is a logic that goes along with a positivist approach in which empirical data is used to test theoretical predictions. However, support for the hypotheses will be seen as evidence that is in line with the hypothesized relationships, not as evidence for causal mechanisms, especially given the fact that this research is an observational cross-sectional research (Danaeefard, 2025).</w:t>
      </w:r>
    </w:p>
    <w:p w14:paraId="68E89123" w14:textId="2C9D05FD" w:rsidR="00836727" w:rsidRDefault="00836727" w:rsidP="007560B1">
      <w:pPr>
        <w:pStyle w:val="Heading2"/>
        <w:rPr>
          <w:lang w:eastAsia="en-US"/>
        </w:rPr>
      </w:pPr>
      <w:bookmarkStart w:id="38" w:name="_Toc241155942"/>
      <w:r w:rsidRPr="00836727">
        <w:rPr>
          <w:lang w:eastAsia="en-US"/>
        </w:rPr>
        <w:lastRenderedPageBreak/>
        <w:t>3.5 Research Strategy</w:t>
      </w:r>
      <w:bookmarkEnd w:id="38"/>
    </w:p>
    <w:p w14:paraId="6ACF1C4C" w14:textId="77777777" w:rsidR="00751F74" w:rsidRDefault="00751F74" w:rsidP="00751F74">
      <w:pPr>
        <w:rPr>
          <w:lang w:eastAsia="en-US"/>
        </w:rPr>
      </w:pPr>
      <w:r w:rsidRPr="00751F74">
        <w:rPr>
          <w:lang w:eastAsia="en-US"/>
        </w:rPr>
        <w:t xml:space="preserve">It is a survey strategy which is taken to collect standardised primary data from the employees of the banking industry in the UK. The strategy is suitable since the research question involves a comparative quantitative observation of the use of the AI technology among several individuals to examine a small number of organisational cases is not enough (Lebdeh, Qasim and Kharbat, 2020). A structured online questionnaire also allows for geographically-distributed banking workplaces to respond using the same measurement instrument, which helps to minimize interviewer effects and ensures the consistent presentation of questions. The target population are adults (18 years or older) currently employed in the UK banking sector and with relevant exposure to AI-enabled or digital workplace technologies. The importance of eligibility must not be overlooked because it would reduce the construct validity of questions about AI adoption, in the absence of responses from people who reported lack of exposure at their workplaces (Mukumbang, 2021). </w:t>
      </w:r>
    </w:p>
    <w:p w14:paraId="1EFB8D7C" w14:textId="5BAF2FF1" w:rsidR="00751F74" w:rsidRPr="00751F74" w:rsidRDefault="00751F74" w:rsidP="00751F74">
      <w:pPr>
        <w:rPr>
          <w:lang w:eastAsia="en-US"/>
        </w:rPr>
      </w:pPr>
      <w:r w:rsidRPr="00751F74">
        <w:rPr>
          <w:lang w:eastAsia="en-US"/>
        </w:rPr>
        <w:t>Therefore, purposive eligibility screening will determine whether potential respondents meet these criteria and convenience/snowball sampling will help gain access to an occupational population that may be hard for the student researcher to access. The number of valid respondents in the study is about 80-100. This is an approach that is pragmatic to both analytical needs and possible access, and the number should not be interpreted as the sample being statistically representative of the total banking workforce in the UK (Tareque and Islam, 2025). Non-probability recruitment can introduce self-selection and coverage bias, as individuals who can be recruited or who are interested in AI might be systematically different from those who aren't. When using a cross sectional methodological research design, it is recommended to report clearly and be mindful of the sampling process (Maier et al., 2023). Therefore, the demographic and occupational data will be reported clearly and conclusions will be limited to the sample achieved, not the entire UK banking population.</w:t>
      </w:r>
    </w:p>
    <w:p w14:paraId="53CC6904" w14:textId="6B9CB626" w:rsidR="00836727" w:rsidRDefault="00836727" w:rsidP="007560B1">
      <w:pPr>
        <w:pStyle w:val="Heading2"/>
        <w:rPr>
          <w:lang w:eastAsia="en-US"/>
        </w:rPr>
      </w:pPr>
      <w:bookmarkStart w:id="39" w:name="_Toc241155943"/>
      <w:r w:rsidRPr="00836727">
        <w:rPr>
          <w:lang w:eastAsia="en-US"/>
        </w:rPr>
        <w:t>3.6 Research Method Choice</w:t>
      </w:r>
      <w:bookmarkEnd w:id="39"/>
    </w:p>
    <w:p w14:paraId="28B64B1F" w14:textId="77777777" w:rsidR="00751F74" w:rsidRDefault="00751F74" w:rsidP="00751F74">
      <w:pPr>
        <w:rPr>
          <w:lang w:eastAsia="en-US"/>
        </w:rPr>
      </w:pPr>
      <w:r w:rsidRPr="00751F74">
        <w:rPr>
          <w:lang w:eastAsia="en-US"/>
        </w:rPr>
        <w:t xml:space="preserve">The one method quantitative design is used as there is only one cohesive numerical data set that is adequate to answer the research question and hypotheses of this study. AI adoption, employee digital competence and employee performance will be measured with </w:t>
      </w:r>
      <w:r w:rsidRPr="00751F74">
        <w:rPr>
          <w:lang w:eastAsia="en-US"/>
        </w:rPr>
        <w:lastRenderedPageBreak/>
        <w:t xml:space="preserve">a multi-item scale with literature-based items on a 5-point Likert scale, from 1 = Strongly Disagree to 5 = Strongly Agree. Standardised responses allow for individual items to be assessed in a systematic way and can be summed to create construct-level scores for statistical analysis, provided there is adequate reliability testing (Takahashi et al., 2021). This is a methodological decision more than anything else, not software availability. The central goal is to estimate the direction, strength and statistical significance of the relationships between pre-established constructs; therefore, there is a more direct evidential path from quantitative measurement to open-ended qualitative inquiry. </w:t>
      </w:r>
    </w:p>
    <w:p w14:paraId="7604C67D" w14:textId="2E87BEFA" w:rsidR="00751F74" w:rsidRPr="00751F74" w:rsidRDefault="00751F74" w:rsidP="00751F74">
      <w:pPr>
        <w:rPr>
          <w:lang w:eastAsia="en-US"/>
        </w:rPr>
      </w:pPr>
      <w:r w:rsidRPr="00751F74">
        <w:rPr>
          <w:lang w:eastAsia="en-US"/>
        </w:rPr>
        <w:t>Qualitative interviews would provide more in-depth explanations of anxieties, interpretations, and experiences of human–AI collaboration but would not yield standardized numerical observations to assess the key correlations and regressions outlined below, as outlined by Almajali et al. (2026). A mixed-method design would combine these two types of evidence and might provide more depth to uncovering patterns in the data that did not make sense. Methodological complexity however must bring added value to the analysis and not be used due to the fact that it looks more sophisticated because of the methodological pluralism. Therefore, the selected mono-method design focuses on the consistency of measurements, comparability, and analysis. The downside is that it cannot be avoided to reduce complex work experiences to numerical indicators (Hwang, 2023). This will be done by referencing the literature to ensure the items on the questionnaire are grounded in the literature, ensure consistent construct definitions and avoid making claims about the ability of numerical scores to represent all aspects of employees' experiences with AI.</w:t>
      </w:r>
    </w:p>
    <w:p w14:paraId="3AC6808C" w14:textId="7B99B7F4" w:rsidR="00836727" w:rsidRDefault="00836727" w:rsidP="00BF15D0">
      <w:pPr>
        <w:pStyle w:val="Heading2"/>
        <w:rPr>
          <w:lang w:eastAsia="en-US"/>
        </w:rPr>
      </w:pPr>
      <w:bookmarkStart w:id="40" w:name="_Toc241155944"/>
      <w:r w:rsidRPr="00836727">
        <w:rPr>
          <w:lang w:eastAsia="en-US"/>
        </w:rPr>
        <w:t>3.7 Research Time Horizon</w:t>
      </w:r>
      <w:bookmarkEnd w:id="40"/>
    </w:p>
    <w:p w14:paraId="5F7D968C" w14:textId="77777777" w:rsidR="00751F74" w:rsidRDefault="00751F74" w:rsidP="00751F74">
      <w:pPr>
        <w:rPr>
          <w:lang w:eastAsia="en-US"/>
        </w:rPr>
      </w:pPr>
      <w:r w:rsidRPr="00751F74">
        <w:rPr>
          <w:lang w:eastAsia="en-US"/>
        </w:rPr>
        <w:t xml:space="preserve">The research is a cross-sectional time horizon approach, which refers to the measurement of the phenomenon of interest (AI adoption, employee digital competence and employee performance) within the same defined time frame of data collection, instead of repeated measurements of the same employees. This design is considered to be suitable, it allows multiple constructs to be examined at the same time and it is possible to accomplish this in the limited time and access constraints of the dissertation. There are many advantages of cross-sectional design, such as the ability to study associations, and they are very economical in time and resources (Maier et al., 2023). However, it has an </w:t>
      </w:r>
      <w:r w:rsidRPr="00751F74">
        <w:rPr>
          <w:lang w:eastAsia="en-US"/>
        </w:rPr>
        <w:lastRenderedPageBreak/>
        <w:t xml:space="preserve">important inferential weakness because of its efficiency. The ordering of predictor, proposed mechanism and outcome is not directly demonstrated as these measures are taken at the same time. </w:t>
      </w:r>
    </w:p>
    <w:p w14:paraId="533308B2" w14:textId="7FF4701A" w:rsidR="00751F74" w:rsidRPr="00751F74" w:rsidRDefault="00751F74" w:rsidP="00751F74">
      <w:pPr>
        <w:rPr>
          <w:lang w:eastAsia="en-US"/>
        </w:rPr>
      </w:pPr>
      <w:r w:rsidRPr="00751F74">
        <w:rPr>
          <w:lang w:eastAsia="en-US"/>
        </w:rPr>
        <w:t>Therefore, while regression analysis can statistically relate to the use of AI and employee performance and to digital competence, it cannot prove that digital competence was the direct cause of the use of AI, or that digital competence came before the use of AI and led to the changes in performance. This is especially important to consider, as reverse relations are possible; if employees are already competent in computing, then competence could help them become better acquainted with the technologies of AI, rather than being developed by them. As a result of methodological research, the warning is given against making causal inferences from cross-sectional associations with lack of temporal precedence (Maier et al., 2023). Savitz and Wellenius (2023) offer a more qualified perspective, noting that cross-sectional data could also be used to develop causal explanations in "appropriate circumstances," with caution taken to explicitly address possible reverse causality and the timing of the causal process.</w:t>
      </w:r>
    </w:p>
    <w:p w14:paraId="4ECC92C3" w14:textId="77777777" w:rsidR="00F02A01" w:rsidRPr="00F02A01" w:rsidRDefault="00F02A01" w:rsidP="007560B1">
      <w:pPr>
        <w:pStyle w:val="Heading2"/>
        <w:rPr>
          <w:lang w:eastAsia="en-US"/>
        </w:rPr>
      </w:pPr>
      <w:bookmarkStart w:id="41" w:name="_Toc241155945"/>
      <w:r w:rsidRPr="00F02A01">
        <w:rPr>
          <w:lang w:eastAsia="en-US"/>
        </w:rPr>
        <w:t>3.8 Research Techniques and Procedures</w:t>
      </w:r>
      <w:bookmarkEnd w:id="41"/>
    </w:p>
    <w:p w14:paraId="0CC34E0B" w14:textId="2E2A278E" w:rsidR="00F02A01" w:rsidRDefault="00F02A01" w:rsidP="007560B1">
      <w:pPr>
        <w:pStyle w:val="Heading3"/>
        <w:rPr>
          <w:lang w:eastAsia="en-US"/>
        </w:rPr>
      </w:pPr>
      <w:bookmarkStart w:id="42" w:name="_Toc241155946"/>
      <w:r w:rsidRPr="00F02A01">
        <w:rPr>
          <w:lang w:eastAsia="en-US"/>
        </w:rPr>
        <w:t>3.8.1 Data Collection Methods and Tools</w:t>
      </w:r>
      <w:bookmarkEnd w:id="42"/>
    </w:p>
    <w:p w14:paraId="2162FD1B" w14:textId="77777777" w:rsidR="00DE1ED8" w:rsidRDefault="00DE1ED8" w:rsidP="00DE1ED8">
      <w:pPr>
        <w:rPr>
          <w:lang w:eastAsia="en-US"/>
        </w:rPr>
      </w:pPr>
      <w:r>
        <w:rPr>
          <w:lang w:eastAsia="en-US"/>
        </w:rPr>
        <w:t>To facilitate the study, primary data will be gathered by a literature-based structured questionnaire online, as the researcher needs comparable numerical observations of the adoption of artificial intelligence (AI) by employees, employee's digital competence and employee's performance within the banking sector in the UK. Interviews are not preferred for the present explanatory design since the administration of the questions is likely to vary and can make it difficult to convert the responses into variables that can be tested statistically (Creswell and Creswell, 2023). However, not all standardisation leads to good quality measurement - a poorly operationalised construct can result in precise but conceptually poor data. That is, the development of the questionnaires will be clearly linked to the construct definitions and empirical literature developed in Chapter 2 and not on questions that are developed by the researcher without theoretical support.</w:t>
      </w:r>
    </w:p>
    <w:p w14:paraId="6D94B4DF" w14:textId="77777777" w:rsidR="00DE1ED8" w:rsidRDefault="00DE1ED8" w:rsidP="00DE1ED8">
      <w:pPr>
        <w:rPr>
          <w:lang w:eastAsia="en-US"/>
        </w:rPr>
      </w:pPr>
      <w:r>
        <w:rPr>
          <w:lang w:eastAsia="en-US"/>
        </w:rPr>
        <w:t xml:space="preserve">The questionnaire will have four sections. Section A will determine eligibility, and collect a limited amount of demographic and occupational data. A screening question will ensure that the interviewees are 18 years old or older, currently work in the UK banking industry </w:t>
      </w:r>
      <w:r>
        <w:rPr>
          <w:lang w:eastAsia="en-US"/>
        </w:rPr>
        <w:lastRenderedPageBreak/>
        <w:t>and have exposure to AI-enabled or digital workplace technologies (Lintner, 2024). Demographic variables will be limited to those which have analytical relevance to characteristics of the achieved sample, including age group, gender (when warranted), job level, banking experience, and broad organisational category. Unnecessary identifiers will not be collected as demographic details can make people easier to identify in specialised occupational groups (Ogunrinde et al., 2026).</w:t>
      </w:r>
    </w:p>
    <w:p w14:paraId="7CEBB476" w14:textId="77777777" w:rsidR="00DE1ED8" w:rsidRDefault="00DE1ED8" w:rsidP="00DE1ED8">
      <w:pPr>
        <w:rPr>
          <w:lang w:eastAsia="en-US"/>
        </w:rPr>
      </w:pPr>
      <w:r>
        <w:rPr>
          <w:lang w:eastAsia="en-US"/>
        </w:rPr>
        <w:t>In Section B, AI adoption will be operationalised with items informed by the literature that address the extent of the use of AI enabled systems, the accessibility of AI, and their support and embedding within employees' work process. This operationalisation is intentionally more general than for awareness or intention to use technology since the dissertation is about workplace use and not hypothetical acceptance. The digital competence of the employees will be measured in Section C, which will cover digital knowledge, technical competences, adaptability, digitally mediated problem solving and critically evaluating technological output (Ranieri et al., 2025). Section D will operationalise employee performance through employee level indicators such as task effectiveness, productivity, efficiency, work quality and goal achievement. To ensure the items remain relevant with the introduction of artificial intelligence in banking operations, while maintaining the conceptual similarity of the construct that has been used, items will be adapted where necessary and not copied indiscriminately (Boateng et al., 2018). For each construct item, the items will be scored on a consistent 5-point Likert scale from 1 = Strongly Disagree to 5 = Strongly Agree so that they can be compared and easily aggregated into composite scales.</w:t>
      </w:r>
    </w:p>
    <w:p w14:paraId="797710F8" w14:textId="77777777" w:rsidR="00DE1ED8" w:rsidRDefault="00DE1ED8" w:rsidP="00DE1ED8">
      <w:pPr>
        <w:rPr>
          <w:lang w:eastAsia="en-US"/>
        </w:rPr>
      </w:pPr>
      <w:r>
        <w:rPr>
          <w:lang w:eastAsia="en-US"/>
        </w:rPr>
        <w:t>Common-method bias is a methodological risk that is not a statistical problem, as all principal variables are measured from the same respondents using the same instrument. Procedural safeguards will thus consist of explicit language, segregation of construct sections, anonymous format, neutral instructions, and no leading or double-barrelled questions (Podsakoff, MacKenzie and Podsakoff, 2012). A small pilot will be held prior to deployment, with the approved ethics procedure, to test for comprehension, completion time, ambiguity and technical functionality. Feedback from the pilots will only be used to improve wording / presentation, not to change the underlying conceptual model.</w:t>
      </w:r>
    </w:p>
    <w:p w14:paraId="223C3486" w14:textId="67D2EEE8" w:rsidR="00DE1ED8" w:rsidRPr="00DE1ED8" w:rsidRDefault="00DE1ED8" w:rsidP="00DE1ED8">
      <w:pPr>
        <w:rPr>
          <w:lang w:eastAsia="en-US"/>
        </w:rPr>
      </w:pPr>
      <w:r>
        <w:rPr>
          <w:lang w:eastAsia="en-US"/>
        </w:rPr>
        <w:lastRenderedPageBreak/>
        <w:t>Recruitment will only commence once formal ethical approval. The final questionnaire will be made available online and shared via appropriate professional and personal networks by purposive eligibility screening and convenience/snowball recruitment. The participants will be presented with the study information and consent statement and only those who are eligible and consent will be allowed to advance to the questionnaire (Wisaeng and Kaewkiriya, 2026). The goal is to achieve about 80-100 usable responses. After the data collection is complete, responses will be exported, anonymised if required, coded and then screened prior to being transferred to the IBM SPSS Statistics software.</w:t>
      </w:r>
    </w:p>
    <w:p w14:paraId="077D83BA" w14:textId="018E9773" w:rsidR="00F02A01" w:rsidRDefault="00F02A01" w:rsidP="007560B1">
      <w:pPr>
        <w:pStyle w:val="Heading3"/>
        <w:rPr>
          <w:lang w:eastAsia="en-US"/>
        </w:rPr>
      </w:pPr>
      <w:bookmarkStart w:id="43" w:name="_Toc241155947"/>
      <w:r w:rsidRPr="00F02A01">
        <w:rPr>
          <w:lang w:eastAsia="en-US"/>
        </w:rPr>
        <w:t>3.8.2 Data Analysis Methods and Tools</w:t>
      </w:r>
      <w:bookmarkEnd w:id="43"/>
    </w:p>
    <w:p w14:paraId="13FE1451" w14:textId="77777777" w:rsidR="00DE1ED8" w:rsidRDefault="00DE1ED8" w:rsidP="00DE1ED8">
      <w:pPr>
        <w:rPr>
          <w:lang w:eastAsia="en-US"/>
        </w:rPr>
      </w:pPr>
      <w:r>
        <w:rPr>
          <w:lang w:eastAsia="en-US"/>
        </w:rPr>
        <w:t>IBM SPSS Statistics will be used to analyse the data in a staged manner from checking the quality of data to testing the hypothesis. The first step will include screening of the data for missing values, incomplete cases, coding errors, unusual response patterns and potential outliers. Rather than assuming that questionnaire data meet the requirements of the statistical tests, appropriate assumptions will be checked before conducting an inferential test. This is relevant because the improper handling of missing and anomalous data can seriously affect the estimation of the parameters, especially for a fairly small sample of 80-100 respondents (Hair et al., 2019).</w:t>
      </w:r>
    </w:p>
    <w:p w14:paraId="155E1A88" w14:textId="77777777" w:rsidR="00DE1ED8" w:rsidRDefault="00DE1ED8" w:rsidP="00DE1ED8">
      <w:pPr>
        <w:rPr>
          <w:lang w:eastAsia="en-US"/>
        </w:rPr>
      </w:pPr>
      <w:r>
        <w:rPr>
          <w:lang w:eastAsia="en-US"/>
        </w:rPr>
        <w:t>Second, descriptive statistics will be used to determine the description of the sample that is obtained and the distribution of the main variables. Categorical demographic variables will be summarized with frequencies and percentages and scale-based variables will be summarized with means and standard deviations, as well as ranges where appropriate. These statistics are not used as tests of the hypotheses, but as background information (Xin et al., 2025). Third, the internal consistency of each multi-item construct will be examined with the use of Cronbach's alpha. Around .70 is considered as an acceptable level of internal consistency, though alpha should not be used as a rule of thumb alone, as it is influenced by the number of items and the relationships between them, and does not necessarily reflect construct validity (Tavakol and Dennick, 2011). Reliability results will be used in conjunction with item content and item conceptual coherence. Finally, the composite mean scores of AI Adoption (AIA_Mean), Employee Digital Competence (EDC_Mean) and Employee Performance (EP_Mean) will be computed, provided that satisfactory scale performance is achieved.</w:t>
      </w:r>
    </w:p>
    <w:p w14:paraId="562C823C" w14:textId="77777777" w:rsidR="00DE1ED8" w:rsidRDefault="00DE1ED8" w:rsidP="00DE1ED8">
      <w:pPr>
        <w:rPr>
          <w:lang w:eastAsia="en-US"/>
        </w:rPr>
      </w:pPr>
      <w:r>
        <w:rPr>
          <w:lang w:eastAsia="en-US"/>
        </w:rPr>
        <w:lastRenderedPageBreak/>
        <w:t>Fourthly, Pearson's product-moment correlation will be used to evaluate the direction, strength and statistical significance of the bivariate relationships between AIA_Mean and EDC_Mean, AIA_Mean and EP_Mean and EP_Mean and EDC_Mean. These analyses are directly comparable to H1, H2 and H3. Correlation, however, does not represent a cause and effect relationship; significant coefficients should not therefore be interpreted as a cause and effect relationship between two variables (Field, 2018). Fifth, regression analysis will be used to estimate the predictive relationships between the constructs. There will be relevant models that will investigate AI adoption as a predictor of digital competence and employees' performance and evaluate employees' performance by taking AI adoption and digital competence as predictors. Diagnostic evidence will be examined for the presence of linearity, residual behaviour, homoscedasticity, influential observations and multicollinearity, prior to interpretation (Tabachnick and Fidell, 2019). Coefficients will be used in the interpretation of results alongside with p-value, confidence intervals and explained variance.</w:t>
      </w:r>
    </w:p>
    <w:p w14:paraId="5654BABE" w14:textId="048D25CC" w:rsidR="00DE1ED8" w:rsidRPr="00DE1ED8" w:rsidRDefault="00DE1ED8" w:rsidP="00DE1ED8">
      <w:pPr>
        <w:rPr>
          <w:lang w:eastAsia="en-US"/>
        </w:rPr>
      </w:pPr>
      <w:r>
        <w:rPr>
          <w:lang w:eastAsia="en-US"/>
        </w:rPr>
        <w:t>Finally, since employee digital competence has been investigated as a mediator variable, a regression-based mediation analysis will be used to test if AI adoption relates to employee digital competence, if digital competence relates to employee performance with AI adoption as a mediator, and if the mediation analysis results are different with AI adoption as a mediator than without it. The dissertation will not assume a more involved causal mediation design, but rather is a regression-based evaluation of the indirect mechanism proposed by Hayes' PROCESS Macro. Importantly, cross-sectional measure at the same time can't establish temporal precedence. Any mediation pattern will then be taken as evidence in favor of the proposed explanatory mechanism and not as evidence that the adoption of AI leads to competence development, which leads to performance (Maier et al., 2023).</w:t>
      </w:r>
    </w:p>
    <w:p w14:paraId="54640EAA" w14:textId="3EAF1FBB" w:rsidR="00F02A01" w:rsidRPr="00F02A01" w:rsidRDefault="00F02A01" w:rsidP="007560B1">
      <w:pPr>
        <w:pStyle w:val="Heading2"/>
        <w:rPr>
          <w:lang w:eastAsia="en-US"/>
        </w:rPr>
      </w:pPr>
      <w:bookmarkStart w:id="44" w:name="_Toc241155948"/>
      <w:r w:rsidRPr="00F02A01">
        <w:rPr>
          <w:lang w:eastAsia="en-US"/>
        </w:rPr>
        <w:t>3.9 Ethical Considerations</w:t>
      </w:r>
      <w:bookmarkEnd w:id="44"/>
    </w:p>
    <w:p w14:paraId="3DB6A831" w14:textId="4109EE43" w:rsidR="00F02A01" w:rsidRPr="00F02A01" w:rsidRDefault="00F02A01" w:rsidP="00F02A01">
      <w:pPr>
        <w:rPr>
          <w:rFonts w:eastAsiaTheme="majorEastAsia"/>
          <w:lang w:eastAsia="en-US"/>
        </w:rPr>
      </w:pPr>
      <w:r w:rsidRPr="00F02A01">
        <w:rPr>
          <w:rFonts w:eastAsiaTheme="majorEastAsia"/>
          <w:lang w:eastAsia="en-US"/>
        </w:rPr>
        <w:t>Ethical integrity is particularly important because the research collects primary data from employees operating within a commercially sensitive and highly regulated industry. No recruitment or data collection will commence until the relevant UWTSD ethical approval has been obtained. Participation will be restricted to competent adults aged 18 years or above and will remain entirely voluntary</w:t>
      </w:r>
      <w:r w:rsidR="00837A05">
        <w:rPr>
          <w:rFonts w:eastAsiaTheme="majorEastAsia"/>
          <w:lang w:eastAsia="en-US"/>
        </w:rPr>
        <w:t xml:space="preserve"> </w:t>
      </w:r>
      <w:r w:rsidR="00837A05">
        <w:t>(</w:t>
      </w:r>
      <w:r w:rsidR="00837A05" w:rsidRPr="00837A05">
        <w:t>Alsaigh et al., 2024)</w:t>
      </w:r>
      <w:r w:rsidRPr="00837A05">
        <w:rPr>
          <w:rFonts w:eastAsiaTheme="majorEastAsia"/>
        </w:rPr>
        <w:t xml:space="preserve">. Before accessing </w:t>
      </w:r>
      <w:r w:rsidRPr="00837A05">
        <w:rPr>
          <w:rFonts w:eastAsiaTheme="majorEastAsia"/>
        </w:rPr>
        <w:lastRenderedPageBreak/>
        <w:t>questionnaire items, prospective respondents will receive clear information</w:t>
      </w:r>
      <w:r w:rsidRPr="00F02A01">
        <w:rPr>
          <w:rFonts w:eastAsiaTheme="majorEastAsia"/>
          <w:lang w:eastAsia="en-US"/>
        </w:rPr>
        <w:t xml:space="preserve"> concerning the study's purpose, eligibility requirements, procedures, expected participation, data use and researcher contact arrangements. Consent will be obtained through the approved online consent procedure, and refusal to participate will involve no disadvantage.</w:t>
      </w:r>
    </w:p>
    <w:p w14:paraId="7E0DCA58" w14:textId="0893888F" w:rsidR="00F02A01" w:rsidRPr="00F02A01" w:rsidRDefault="00F02A01" w:rsidP="00F02A01">
      <w:pPr>
        <w:rPr>
          <w:rFonts w:eastAsiaTheme="majorEastAsia"/>
          <w:lang w:eastAsia="en-US"/>
        </w:rPr>
      </w:pPr>
      <w:r w:rsidRPr="00F02A01">
        <w:rPr>
          <w:rFonts w:eastAsiaTheme="majorEastAsia"/>
          <w:lang w:eastAsia="en-US"/>
        </w:rPr>
        <w:t xml:space="preserve">Participants will be informed that they may decline to answer individual questions and may discontinue the questionnaire before submission. Any post-submission withdrawal arrangement will follow the approved Participant </w:t>
      </w:r>
      <w:r w:rsidRPr="00837A05">
        <w:rPr>
          <w:rFonts w:eastAsiaTheme="majorEastAsia"/>
        </w:rPr>
        <w:t>Information Sheet and ethics application exactly; the dissertation will not promise withdrawal of anonymous responses if those responses cannot technically be identified after submission</w:t>
      </w:r>
      <w:r w:rsidR="00837A05" w:rsidRPr="00837A05">
        <w:rPr>
          <w:rFonts w:eastAsiaTheme="majorEastAsia"/>
        </w:rPr>
        <w:t xml:space="preserve"> </w:t>
      </w:r>
      <w:r w:rsidR="00837A05" w:rsidRPr="00837A05">
        <w:t>(Carmody et al., 2021)</w:t>
      </w:r>
      <w:r w:rsidRPr="00837A05">
        <w:rPr>
          <w:rFonts w:eastAsiaTheme="majorEastAsia"/>
        </w:rPr>
        <w:t>. This distinction is important because ethical commitments should be practically deliverable rather than merely reassuring.</w:t>
      </w:r>
      <w:r w:rsidR="007560B1" w:rsidRPr="00837A05">
        <w:rPr>
          <w:rFonts w:eastAsiaTheme="majorEastAsia"/>
        </w:rPr>
        <w:t xml:space="preserve"> </w:t>
      </w:r>
      <w:r w:rsidRPr="00837A05">
        <w:rPr>
          <w:rFonts w:eastAsiaTheme="majorEastAsia"/>
        </w:rPr>
        <w:t>The principle of data minimisation will guide questionnaire</w:t>
      </w:r>
      <w:r w:rsidRPr="00F02A01">
        <w:rPr>
          <w:rFonts w:eastAsiaTheme="majorEastAsia"/>
          <w:lang w:eastAsia="en-US"/>
        </w:rPr>
        <w:t xml:space="preserve"> design. Names, customer identifiers, passwords and unnecessary personal identifiers will not be requested. Furthermore, respondents will be explicitly instructed not to disclose customer information, confidential organisational data, proprietary AI-system details, cybersecurity arrangements, commercially sensitive information or internal risk information</w:t>
      </w:r>
      <w:r w:rsidR="00837A05">
        <w:rPr>
          <w:rFonts w:eastAsiaTheme="majorEastAsia"/>
          <w:lang w:eastAsia="en-US"/>
        </w:rPr>
        <w:t xml:space="preserve"> </w:t>
      </w:r>
      <w:r w:rsidR="00837A05">
        <w:t xml:space="preserve">(Coulter </w:t>
      </w:r>
      <w:r w:rsidR="00837A05">
        <w:rPr>
          <w:rStyle w:val="Emphasis"/>
        </w:rPr>
        <w:t>et al</w:t>
      </w:r>
      <w:r w:rsidR="00837A05">
        <w:t>., 2021)</w:t>
      </w:r>
      <w:r w:rsidRPr="00F02A01">
        <w:rPr>
          <w:rFonts w:eastAsiaTheme="majorEastAsia"/>
          <w:lang w:eastAsia="en-US"/>
        </w:rPr>
        <w:t>. The unit of analysis is the employee's perception of workplace AI, competence and performance</w:t>
      </w:r>
      <w:r w:rsidR="007560B1">
        <w:rPr>
          <w:rFonts w:eastAsiaTheme="majorEastAsia"/>
          <w:lang w:eastAsia="en-US"/>
        </w:rPr>
        <w:t xml:space="preserve"> </w:t>
      </w:r>
      <w:r w:rsidRPr="00F02A01">
        <w:rPr>
          <w:rFonts w:eastAsiaTheme="majorEastAsia"/>
          <w:lang w:eastAsia="en-US"/>
        </w:rPr>
        <w:t>not confidential information belonging to the employing bank.</w:t>
      </w:r>
    </w:p>
    <w:p w14:paraId="3267A26C" w14:textId="60945BD4" w:rsidR="00F02A01" w:rsidRPr="00F02A01" w:rsidRDefault="00F02A01" w:rsidP="00F02A01">
      <w:pPr>
        <w:rPr>
          <w:rFonts w:eastAsiaTheme="majorEastAsia"/>
          <w:lang w:eastAsia="en-US"/>
        </w:rPr>
      </w:pPr>
      <w:r w:rsidRPr="00F02A01">
        <w:rPr>
          <w:rFonts w:eastAsiaTheme="majorEastAsia"/>
          <w:lang w:eastAsia="en-US"/>
        </w:rPr>
        <w:t>Confidentiality and data security will be maintained in accordance with the UK General Data Protection Regulation and Data Protection Act 2018. Research data will be stored using University-approved secure, password-protected arrangements and accessed only by authorised individuals identified within the approved ethics documentation. Retention and secure deletion will follow UWTSD requirements and the commitments stated in the ethics application</w:t>
      </w:r>
      <w:r w:rsidR="00837A05">
        <w:rPr>
          <w:rFonts w:eastAsiaTheme="majorEastAsia"/>
          <w:lang w:eastAsia="en-US"/>
        </w:rPr>
        <w:t xml:space="preserve"> </w:t>
      </w:r>
      <w:r w:rsidR="00837A05">
        <w:t xml:space="preserve">(Hilliard </w:t>
      </w:r>
      <w:r w:rsidR="00837A05">
        <w:rPr>
          <w:rStyle w:val="Emphasis"/>
        </w:rPr>
        <w:t>et al</w:t>
      </w:r>
      <w:r w:rsidR="00837A05">
        <w:t>., 2026)</w:t>
      </w:r>
      <w:r w:rsidRPr="00F02A01">
        <w:rPr>
          <w:rFonts w:eastAsiaTheme="majorEastAsia"/>
          <w:lang w:eastAsia="en-US"/>
        </w:rPr>
        <w:t>. Findings will be reported in aggregate form, and no individual participant or banking organisation will be identifiable unless explicit approval has been obtained. These safeguards simultaneously protect participants, employers and the credibility of the research.</w:t>
      </w:r>
    </w:p>
    <w:p w14:paraId="34FEC333" w14:textId="7FFC4BD3" w:rsidR="00F02A01" w:rsidRPr="00F02A01" w:rsidRDefault="00F02A01" w:rsidP="007560B1">
      <w:pPr>
        <w:pStyle w:val="Heading2"/>
        <w:rPr>
          <w:lang w:eastAsia="en-US"/>
        </w:rPr>
      </w:pPr>
      <w:bookmarkStart w:id="45" w:name="_Toc241155949"/>
      <w:r w:rsidRPr="00F02A01">
        <w:rPr>
          <w:lang w:eastAsia="en-US"/>
        </w:rPr>
        <w:t>3.10 Chapter Summary</w:t>
      </w:r>
      <w:bookmarkEnd w:id="45"/>
    </w:p>
    <w:p w14:paraId="0310C18E" w14:textId="598EB81D" w:rsidR="00181AF1" w:rsidRPr="00586289" w:rsidRDefault="00751F74" w:rsidP="00751F74">
      <w:pPr>
        <w:rPr>
          <w:rFonts w:eastAsiaTheme="majorEastAsia"/>
          <w:lang w:val="en-US" w:eastAsia="en-US"/>
        </w:rPr>
      </w:pPr>
      <w:r w:rsidRPr="00751F74">
        <w:rPr>
          <w:rFonts w:eastAsiaTheme="majorEastAsia"/>
          <w:lang w:eastAsia="en-US"/>
        </w:rPr>
        <w:t xml:space="preserve">In this chapter the methodologically coherent framework has been set for the investigation of the adoption of AI, the employee digital competence and the behaviour of the employee performance in UK banking. The use of a standardised measure, reliability, correlation </w:t>
      </w:r>
      <w:r w:rsidRPr="00751F74">
        <w:rPr>
          <w:rFonts w:eastAsiaTheme="majorEastAsia"/>
          <w:lang w:eastAsia="en-US"/>
        </w:rPr>
        <w:lastRenderedPageBreak/>
        <w:t>and regression analysis offer a suitable framework for the investigation of H1–H3 and the evaluation of consistent evidence from the observed that provides support for the proposed role of digital competence as an explanation. But the rigour of the method also demands taking account of the limits of the design. The drawbacks of non-probability recruitment are that it limits generalisation of results across a population and cross-sectional measurement limits strong temporal and causal inference (Maier et al., 2023). Thus, interpretations of future investigation are in terms of statistical relationships and not as evidence for causal influences. The empirical results obtained using these procedures are given in the next chapter.</w:t>
      </w:r>
    </w:p>
    <w:p w14:paraId="78446632" w14:textId="4D19EDE4" w:rsidR="00AC74F0" w:rsidRPr="00CC532C" w:rsidRDefault="00AC74F0" w:rsidP="00AC74F0">
      <w:pPr>
        <w:rPr>
          <w:rFonts w:eastAsiaTheme="majorEastAsia"/>
          <w:lang w:eastAsia="en-US"/>
        </w:rPr>
      </w:pPr>
    </w:p>
    <w:p w14:paraId="46343C29" w14:textId="77777777" w:rsidR="00CC532C" w:rsidRPr="005B77ED" w:rsidRDefault="00CC532C" w:rsidP="00AC74F0"/>
    <w:p w14:paraId="5CF4CF27" w14:textId="77777777" w:rsidR="005B77ED" w:rsidRDefault="005B77ED" w:rsidP="00AC74F0">
      <w:pPr>
        <w:rPr>
          <w:rFonts w:eastAsiaTheme="majorEastAsia"/>
          <w:lang w:eastAsia="en-US"/>
        </w:rPr>
      </w:pPr>
    </w:p>
    <w:p w14:paraId="36BBF857" w14:textId="77777777" w:rsidR="00720957" w:rsidRDefault="00720957" w:rsidP="00AC74F0">
      <w:pPr>
        <w:rPr>
          <w:rFonts w:eastAsiaTheme="majorEastAsia" w:cstheme="majorBidi"/>
          <w:b/>
          <w:color w:val="0F4761" w:themeColor="accent1" w:themeShade="BF"/>
          <w:sz w:val="32"/>
          <w:szCs w:val="32"/>
          <w:lang w:eastAsia="en-US"/>
          <w14:ligatures w14:val="standardContextual"/>
        </w:rPr>
      </w:pPr>
      <w:r>
        <w:rPr>
          <w:rFonts w:eastAsiaTheme="majorEastAsia" w:cstheme="majorBidi"/>
          <w:b/>
          <w:color w:val="0F4761" w:themeColor="accent1" w:themeShade="BF"/>
          <w:sz w:val="32"/>
          <w:szCs w:val="32"/>
          <w:lang w:eastAsia="en-US"/>
          <w14:ligatures w14:val="standardContextual"/>
        </w:rPr>
        <w:br w:type="page"/>
      </w:r>
    </w:p>
    <w:p w14:paraId="6CA5DA2D" w14:textId="512286C3" w:rsidR="00D26919" w:rsidRDefault="00A67DB2" w:rsidP="00D26919">
      <w:pPr>
        <w:pStyle w:val="Heading1"/>
      </w:pPr>
      <w:bookmarkStart w:id="46" w:name="_Toc241155950"/>
      <w:r>
        <w:lastRenderedPageBreak/>
        <w:t xml:space="preserve">  </w:t>
      </w:r>
      <w:r w:rsidR="004E5A84">
        <w:t xml:space="preserve">                        </w:t>
      </w:r>
      <w:bookmarkStart w:id="47" w:name="_GoBack"/>
      <w:bookmarkEnd w:id="47"/>
      <w:r w:rsidR="004E5A84">
        <w:t>CHAPTER FOUR</w:t>
      </w:r>
      <w:r>
        <w:t>:</w:t>
      </w:r>
      <w:r w:rsidR="00D26919">
        <w:t xml:space="preserve"> S</w:t>
      </w:r>
      <w:bookmarkEnd w:id="46"/>
      <w:r w:rsidR="004E5A84">
        <w:t>TRUCTURE</w:t>
      </w:r>
    </w:p>
    <w:p w14:paraId="5AE1BBD1" w14:textId="61148E59" w:rsidR="00D26919" w:rsidRPr="00D26919" w:rsidRDefault="00D26919" w:rsidP="00D26919">
      <w:pPr>
        <w:pStyle w:val="Heading2"/>
        <w:rPr>
          <w:lang w:eastAsia="en-US"/>
        </w:rPr>
      </w:pPr>
      <w:bookmarkStart w:id="48" w:name="_Toc241155951"/>
      <w:r w:rsidRPr="00D26919">
        <w:rPr>
          <w:lang w:eastAsia="en-US"/>
        </w:rPr>
        <w:t>4.1 Introduction</w:t>
      </w:r>
      <w:bookmarkEnd w:id="48"/>
    </w:p>
    <w:p w14:paraId="20EF2914" w14:textId="42D791D1" w:rsidR="00D26919" w:rsidRPr="00D26919" w:rsidRDefault="00C623C7" w:rsidP="00D26919">
      <w:pPr>
        <w:rPr>
          <w:rFonts w:eastAsiaTheme="majorEastAsia"/>
          <w:lang w:eastAsia="en-US"/>
        </w:rPr>
      </w:pPr>
      <w:r w:rsidRPr="00C623C7">
        <w:rPr>
          <w:rFonts w:eastAsiaTheme="majorEastAsia"/>
          <w:lang w:eastAsia="en-US"/>
        </w:rPr>
        <w:t>This chapter is concerned with the empirical results obtained to explore the link between the adoption of artificial intelligence (AI), employee digital competence and employee performance in the UK banking industry and a critical interpretation of these results. The number of responses to the questionnaires was initially recorded as 104 but the final data set for SPSS analysis was 98 valid analytical cases and so the findings presented below are based on the valid analytical sample not the number of questionnaires submitted. The analysis took place via IBM SPSS Statistics, which allowed for examination of the proposed relationships systematically, with the understanding that, due to the cross-sectional study design, only statistical association was investigated, but not causality (Field, 2018; Maier et al., 2023). The chapter starts by examining the respondents' background in banking and in the use of AI, as well as their demographic characteristics, followed by an analysis of construct-level descriptive statistics and internal consistency. Pearson correlations then determine the direction and magnitude of the bivariate relationships and regression analyses serve as the foundation to test proposed hypotheses (Albous et al., 2025). Finally, the results are critically interpreted in regard to theoretical and empirical literature and the relationship between the adoption of AI and employee performance is examined in light of th</w:t>
      </w:r>
      <w:r>
        <w:rPr>
          <w:rFonts w:eastAsiaTheme="majorEastAsia"/>
          <w:lang w:eastAsia="en-US"/>
        </w:rPr>
        <w:t>e concept of digital competence</w:t>
      </w:r>
      <w:r w:rsidR="00D26919" w:rsidRPr="00D26919">
        <w:rPr>
          <w:rFonts w:eastAsiaTheme="majorEastAsia"/>
          <w:lang w:eastAsia="en-US"/>
        </w:rPr>
        <w:t>.</w:t>
      </w:r>
    </w:p>
    <w:p w14:paraId="104E3B0C" w14:textId="77777777" w:rsidR="00D26919" w:rsidRPr="00D26919" w:rsidRDefault="00D26919" w:rsidP="00D26919">
      <w:pPr>
        <w:pStyle w:val="Heading2"/>
        <w:rPr>
          <w:lang w:eastAsia="en-US"/>
        </w:rPr>
      </w:pPr>
      <w:bookmarkStart w:id="49" w:name="_Toc241155952"/>
      <w:r w:rsidRPr="00D26919">
        <w:rPr>
          <w:lang w:eastAsia="en-US"/>
        </w:rPr>
        <w:t xml:space="preserve">4.2 </w:t>
      </w:r>
      <w:r w:rsidRPr="00D26919">
        <w:t>Background</w:t>
      </w:r>
      <w:r w:rsidRPr="00D26919">
        <w:rPr>
          <w:lang w:eastAsia="en-US"/>
        </w:rPr>
        <w:t xml:space="preserve"> and Industry</w:t>
      </w:r>
      <w:bookmarkEnd w:id="49"/>
    </w:p>
    <w:p w14:paraId="243BF9ED" w14:textId="77777777" w:rsidR="00D26919" w:rsidRPr="00D26919" w:rsidRDefault="00D26919" w:rsidP="00D26919">
      <w:pPr>
        <w:pStyle w:val="Heading3"/>
        <w:rPr>
          <w:lang w:eastAsia="en-US"/>
        </w:rPr>
      </w:pPr>
      <w:bookmarkStart w:id="50" w:name="_Toc241155953"/>
      <w:r w:rsidRPr="00D26919">
        <w:rPr>
          <w:lang w:eastAsia="en-US"/>
        </w:rPr>
        <w:t>4.2.1 UK Banking and AI Context</w:t>
      </w:r>
      <w:bookmarkEnd w:id="50"/>
    </w:p>
    <w:p w14:paraId="2BEFC646" w14:textId="54F3AC4A" w:rsidR="00D26919" w:rsidRPr="00D26919" w:rsidRDefault="006448B0" w:rsidP="00D26919">
      <w:pPr>
        <w:rPr>
          <w:rFonts w:eastAsiaTheme="majorEastAsia"/>
          <w:lang w:eastAsia="en-US"/>
        </w:rPr>
      </w:pPr>
      <w:r w:rsidRPr="006448B0">
        <w:rPr>
          <w:rFonts w:eastAsiaTheme="majorEastAsia"/>
          <w:lang w:eastAsia="en-US"/>
        </w:rPr>
        <w:t xml:space="preserve">The importance of the empirical setting lies in the fact that the use of AI in the banking industry in the UK is not a technological intervention, but a portfolio of technologies that are integrated into a wide range of heterogeneous functions. This interpretation aligns with the evidence at the sector level: in 2024, the Bank of England and Financial Conduct Authority (FCA) surveyed the UK financial-services sector and observed that 75% of them were already using AI across their operations, cybersecurity, fraud detection, and retail banking and decision-making activities (Bank of England and FCA, 2024). For the current sample, employees also indicated exposures related to various kinds of banking activities and AI applications. This means that any correlation between AI adoption and employee </w:t>
      </w:r>
      <w:r w:rsidRPr="006448B0">
        <w:rPr>
          <w:rFonts w:eastAsiaTheme="majorEastAsia"/>
          <w:lang w:eastAsia="en-US"/>
        </w:rPr>
        <w:lastRenderedPageBreak/>
        <w:t>performance would be interpreted as a correlation between the employees' interactions with an AI-enabled work environment, not just one system. The difference is significant as different applications have varying demands for employee judgement, digital competence and human ov</w:t>
      </w:r>
      <w:r>
        <w:rPr>
          <w:rFonts w:eastAsiaTheme="majorEastAsia"/>
          <w:lang w:eastAsia="en-US"/>
        </w:rPr>
        <w:t>ersight (Almajali et al., 2026</w:t>
      </w:r>
      <w:r w:rsidR="009522BD">
        <w:t>)</w:t>
      </w:r>
      <w:r w:rsidR="00D26919" w:rsidRPr="00D26919">
        <w:rPr>
          <w:rFonts w:eastAsiaTheme="majorEastAsia"/>
          <w:lang w:eastAsia="en-US"/>
        </w:rPr>
        <w:t>.</w:t>
      </w:r>
    </w:p>
    <w:p w14:paraId="289648B8" w14:textId="77777777" w:rsidR="00D26919" w:rsidRPr="00D26919" w:rsidRDefault="00D26919" w:rsidP="00D26919">
      <w:pPr>
        <w:pStyle w:val="Heading2"/>
        <w:rPr>
          <w:lang w:eastAsia="en-US"/>
        </w:rPr>
      </w:pPr>
      <w:bookmarkStart w:id="51" w:name="_Toc241155954"/>
      <w:r w:rsidRPr="00D26919">
        <w:rPr>
          <w:lang w:eastAsia="en-US"/>
        </w:rPr>
        <w:t>4.2.2 Respondents' Exposure to AI</w:t>
      </w:r>
      <w:bookmarkEnd w:id="51"/>
    </w:p>
    <w:p w14:paraId="287073CB" w14:textId="1F01D258" w:rsidR="00D26919" w:rsidRPr="00D26919" w:rsidRDefault="00C72F37" w:rsidP="00D26919">
      <w:pPr>
        <w:rPr>
          <w:rFonts w:eastAsiaTheme="majorEastAsia"/>
          <w:lang w:eastAsia="en-US"/>
        </w:rPr>
      </w:pPr>
      <w:r w:rsidRPr="00C72F37">
        <w:rPr>
          <w:rFonts w:eastAsiaTheme="majorEastAsia"/>
          <w:lang w:eastAsia="en-US"/>
        </w:rPr>
        <w:t>The sample exhibited significant but varying levels of exposure to workplace AI, further bolstering the significance of the analysis. AI-use frequency was not skewed towards any one category: 34 (34.7%) were categorized in category 3, 22 (22.4%) in category 4 and 15 (15.3%) in category 5. This is a methodologically useful variation since research on the relationship between AI adoption and digital competence and performance needs some degree of variation in employees' exposure to the technology, not a homogeneous group of intense users (Abdalla et al., 2026). But more significantly, repetition of the interaction with AI does not necessarily mean adoption; useful use is likely to depend on training, system suitability and employee competence. This separation is corroborated by UK sector evidence revealing that 46% of financial firms surveyed indicated partial knowledge of the AI technologies they employed, and inadequate talent and skills were cited as a barrier to adoption (Bank of England and FCA, 2024). Bank of England Thus, exposure offers the technological avenue for performance improvement, but does not imply that the employees have the capability to translate the availability of A</w:t>
      </w:r>
      <w:r>
        <w:rPr>
          <w:rFonts w:eastAsiaTheme="majorEastAsia"/>
          <w:lang w:eastAsia="en-US"/>
        </w:rPr>
        <w:t>I tools into beneficial results</w:t>
      </w:r>
      <w:r w:rsidR="00D26919" w:rsidRPr="00D26919">
        <w:rPr>
          <w:rFonts w:eastAsiaTheme="majorEastAsia"/>
          <w:lang w:eastAsia="en-US"/>
        </w:rPr>
        <w:t>.</w:t>
      </w:r>
    </w:p>
    <w:p w14:paraId="7D16E804" w14:textId="77777777" w:rsidR="00D26919" w:rsidRPr="00D26919" w:rsidRDefault="00D26919" w:rsidP="00D26919">
      <w:pPr>
        <w:pStyle w:val="Heading3"/>
        <w:rPr>
          <w:lang w:eastAsia="en-US"/>
        </w:rPr>
      </w:pPr>
      <w:bookmarkStart w:id="52" w:name="_Toc241155955"/>
      <w:r w:rsidRPr="00D26919">
        <w:rPr>
          <w:lang w:eastAsia="en-US"/>
        </w:rPr>
        <w:t>4.2.3 Types of AI Technologies Used</w:t>
      </w:r>
      <w:bookmarkEnd w:id="52"/>
    </w:p>
    <w:p w14:paraId="5939BD18" w14:textId="77777777" w:rsidR="003D236D" w:rsidRPr="003D236D" w:rsidRDefault="003D236D" w:rsidP="003D236D">
      <w:pPr>
        <w:rPr>
          <w:rFonts w:eastAsiaTheme="majorEastAsia"/>
          <w:lang w:eastAsia="en-US"/>
        </w:rPr>
      </w:pPr>
      <w:r w:rsidRPr="003D236D">
        <w:rPr>
          <w:rFonts w:eastAsiaTheme="majorEastAsia"/>
          <w:lang w:eastAsia="en-US"/>
        </w:rPr>
        <w:t>The technological profile also illustrates that respondents did not only find one dominant application of AI, but rather several. AI-supported decision systems (39.4%) and intelligent process automation (39.4%) were the other common technologies reported, with predictive analytics coming in at 42.3%. The primary areas include fraud-detection systems (35.6%), generative AI/AI assistants (31.7%), chatbots or virtual assistants (29.8%) and credit/risk-assessment systems (28.8%) (Antal-Vaida, 2022). These percentages should not be summed and do not sum to 100% as participants could choose more than one technology.</w:t>
      </w:r>
    </w:p>
    <w:p w14:paraId="62F2E529" w14:textId="247DAC9F" w:rsidR="00DB03C1" w:rsidRPr="00D26919" w:rsidRDefault="003D236D" w:rsidP="003D236D">
      <w:pPr>
        <w:rPr>
          <w:rFonts w:eastAsiaTheme="majorEastAsia"/>
          <w:lang w:eastAsia="en-US"/>
        </w:rPr>
      </w:pPr>
      <w:r w:rsidRPr="003D236D">
        <w:rPr>
          <w:rFonts w:eastAsiaTheme="majorEastAsia"/>
          <w:lang w:eastAsia="en-US"/>
        </w:rPr>
        <w:t xml:space="preserve">Most importantly, the distribution shows qualitatively different ways of human-AI interaction. While predictive analytics, credit/risk assessment and decision support </w:t>
      </w:r>
      <w:r w:rsidRPr="003D236D">
        <w:rPr>
          <w:rFonts w:eastAsiaTheme="majorEastAsia"/>
          <w:lang w:eastAsia="en-US"/>
        </w:rPr>
        <w:lastRenderedPageBreak/>
        <w:t>technologies can complement or enhance judgement-based processes, chatbots can replace or complement repetitive processes within customer service environments (Calonge et al., 2025). This difference makes it impossible to summarize the findings as "the more you use AI, the better you will perform. In fact, evidence from the sector reveals that 55% of AI use cases include some element of automated decision making, but only 2% are fully automated, highlighting the ongoing critical role of human involvement (Bank of England and FCA, 2024). The sample's technological exposure is also heterogeneous, further supporting the relevance of employee digital competence: the performance consequences of access to AI might not only be related to the capacity of employees to employ AI tools, but also to their ability to understand, analyse and use vario</w:t>
      </w:r>
      <w:r>
        <w:rPr>
          <w:rFonts w:eastAsiaTheme="majorEastAsia"/>
          <w:lang w:eastAsia="en-US"/>
        </w:rPr>
        <w:t>us AI outputs in a suitable way</w:t>
      </w:r>
      <w:r w:rsidR="00D26919" w:rsidRPr="00D26919">
        <w:rPr>
          <w:rFonts w:eastAsiaTheme="majorEastAsia"/>
          <w:lang w:eastAsia="en-US"/>
        </w:rPr>
        <w:t>.</w:t>
      </w:r>
    </w:p>
    <w:p w14:paraId="60B38526" w14:textId="409BC02E" w:rsidR="00893477" w:rsidRDefault="00893477" w:rsidP="00893477">
      <w:pPr>
        <w:pStyle w:val="Caption"/>
      </w:pPr>
      <w:bookmarkStart w:id="53" w:name="_Toc241171458"/>
      <w:r>
        <w:t xml:space="preserve"> </w:t>
      </w:r>
      <w:r w:rsidRPr="00D862AB">
        <w:t>Figure 4.1: AI-Enabled Technologies Used by Banking Employees</w:t>
      </w:r>
      <w:bookmarkEnd w:id="53"/>
    </w:p>
    <w:tbl>
      <w:tblPr>
        <w:tblStyle w:val="GridTable4-Accent1"/>
        <w:tblW w:w="0" w:type="auto"/>
        <w:tblLook w:val="04A0" w:firstRow="1" w:lastRow="0" w:firstColumn="1" w:lastColumn="0" w:noHBand="0" w:noVBand="1"/>
      </w:tblPr>
      <w:tblGrid>
        <w:gridCol w:w="4675"/>
        <w:gridCol w:w="4675"/>
      </w:tblGrid>
      <w:tr w:rsidR="00D26919" w:rsidRPr="00D26919" w14:paraId="38BD8753" w14:textId="77777777" w:rsidTr="00580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0918B2B" w14:textId="77777777" w:rsidR="00D26919" w:rsidRPr="00D26919" w:rsidRDefault="00D26919" w:rsidP="007C3568">
            <w:pPr>
              <w:rPr>
                <w:rFonts w:eastAsiaTheme="majorEastAsia"/>
                <w:lang w:eastAsia="en-US"/>
              </w:rPr>
            </w:pPr>
            <w:r w:rsidRPr="00D26919">
              <w:rPr>
                <w:rFonts w:eastAsiaTheme="majorEastAsia"/>
                <w:lang w:eastAsia="en-US"/>
              </w:rPr>
              <w:t>AI-enabled technology</w:t>
            </w:r>
          </w:p>
        </w:tc>
        <w:tc>
          <w:tcPr>
            <w:tcW w:w="4675" w:type="dxa"/>
          </w:tcPr>
          <w:p w14:paraId="7A94C7AF" w14:textId="77777777" w:rsidR="00D26919" w:rsidRPr="00D26919" w:rsidRDefault="00D26919"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Respondents (%)</w:t>
            </w:r>
          </w:p>
        </w:tc>
      </w:tr>
      <w:tr w:rsidR="00D26919" w:rsidRPr="00D26919" w14:paraId="240A5C46"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9FD53A4" w14:textId="77777777" w:rsidR="00D26919" w:rsidRPr="00D26919" w:rsidRDefault="00D26919" w:rsidP="007C3568">
            <w:pPr>
              <w:rPr>
                <w:rFonts w:eastAsiaTheme="majorEastAsia"/>
                <w:lang w:eastAsia="en-US"/>
              </w:rPr>
            </w:pPr>
            <w:r w:rsidRPr="00D26919">
              <w:rPr>
                <w:rFonts w:eastAsiaTheme="majorEastAsia"/>
                <w:lang w:eastAsia="en-US"/>
              </w:rPr>
              <w:t>Predictive analytics</w:t>
            </w:r>
          </w:p>
        </w:tc>
        <w:tc>
          <w:tcPr>
            <w:tcW w:w="4675" w:type="dxa"/>
          </w:tcPr>
          <w:p w14:paraId="667EA84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42.3</w:t>
            </w:r>
          </w:p>
        </w:tc>
      </w:tr>
      <w:tr w:rsidR="00D26919" w:rsidRPr="00D26919" w14:paraId="62C177D6" w14:textId="77777777" w:rsidTr="00580FE5">
        <w:tc>
          <w:tcPr>
            <w:cnfStyle w:val="001000000000" w:firstRow="0" w:lastRow="0" w:firstColumn="1" w:lastColumn="0" w:oddVBand="0" w:evenVBand="0" w:oddHBand="0" w:evenHBand="0" w:firstRowFirstColumn="0" w:firstRowLastColumn="0" w:lastRowFirstColumn="0" w:lastRowLastColumn="0"/>
            <w:tcW w:w="4675" w:type="dxa"/>
          </w:tcPr>
          <w:p w14:paraId="3C82B0E9" w14:textId="77777777" w:rsidR="00D26919" w:rsidRPr="00D26919" w:rsidRDefault="00D26919" w:rsidP="007C3568">
            <w:pPr>
              <w:rPr>
                <w:rFonts w:eastAsiaTheme="majorEastAsia"/>
                <w:lang w:eastAsia="en-US"/>
              </w:rPr>
            </w:pPr>
            <w:r w:rsidRPr="00D26919">
              <w:rPr>
                <w:rFonts w:eastAsiaTheme="majorEastAsia"/>
                <w:lang w:eastAsia="en-US"/>
              </w:rPr>
              <w:t>AI-supported decision systems</w:t>
            </w:r>
          </w:p>
        </w:tc>
        <w:tc>
          <w:tcPr>
            <w:tcW w:w="4675" w:type="dxa"/>
          </w:tcPr>
          <w:p w14:paraId="7CC9BF6B"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39.4</w:t>
            </w:r>
          </w:p>
        </w:tc>
      </w:tr>
      <w:tr w:rsidR="00D26919" w:rsidRPr="00D26919" w14:paraId="5DD95FCE"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31F3245" w14:textId="77777777" w:rsidR="00D26919" w:rsidRPr="00D26919" w:rsidRDefault="00D26919" w:rsidP="007C3568">
            <w:pPr>
              <w:rPr>
                <w:rFonts w:eastAsiaTheme="majorEastAsia"/>
                <w:lang w:eastAsia="en-US"/>
              </w:rPr>
            </w:pPr>
            <w:r w:rsidRPr="00D26919">
              <w:rPr>
                <w:rFonts w:eastAsiaTheme="majorEastAsia"/>
                <w:lang w:eastAsia="en-US"/>
              </w:rPr>
              <w:t>Intelligent process automation</w:t>
            </w:r>
          </w:p>
        </w:tc>
        <w:tc>
          <w:tcPr>
            <w:tcW w:w="4675" w:type="dxa"/>
          </w:tcPr>
          <w:p w14:paraId="4ED85FA0"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39.4</w:t>
            </w:r>
          </w:p>
        </w:tc>
      </w:tr>
      <w:tr w:rsidR="00D26919" w:rsidRPr="00D26919" w14:paraId="3E1EDE6D" w14:textId="77777777" w:rsidTr="00580FE5">
        <w:tc>
          <w:tcPr>
            <w:cnfStyle w:val="001000000000" w:firstRow="0" w:lastRow="0" w:firstColumn="1" w:lastColumn="0" w:oddVBand="0" w:evenVBand="0" w:oddHBand="0" w:evenHBand="0" w:firstRowFirstColumn="0" w:firstRowLastColumn="0" w:lastRowFirstColumn="0" w:lastRowLastColumn="0"/>
            <w:tcW w:w="4675" w:type="dxa"/>
          </w:tcPr>
          <w:p w14:paraId="773D4424" w14:textId="77777777" w:rsidR="00D26919" w:rsidRPr="00D26919" w:rsidRDefault="00D26919" w:rsidP="007C3568">
            <w:pPr>
              <w:rPr>
                <w:rFonts w:eastAsiaTheme="majorEastAsia"/>
                <w:lang w:eastAsia="en-US"/>
              </w:rPr>
            </w:pPr>
            <w:r w:rsidRPr="00D26919">
              <w:rPr>
                <w:rFonts w:eastAsiaTheme="majorEastAsia"/>
                <w:lang w:eastAsia="en-US"/>
              </w:rPr>
              <w:t>Fraud-detection systems</w:t>
            </w:r>
          </w:p>
        </w:tc>
        <w:tc>
          <w:tcPr>
            <w:tcW w:w="4675" w:type="dxa"/>
          </w:tcPr>
          <w:p w14:paraId="046BFEE9"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35.6</w:t>
            </w:r>
          </w:p>
        </w:tc>
      </w:tr>
      <w:tr w:rsidR="00D26919" w:rsidRPr="00D26919" w14:paraId="2DE518CC"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147D4C3" w14:textId="77777777" w:rsidR="00D26919" w:rsidRPr="00D26919" w:rsidRDefault="00D26919" w:rsidP="007C3568">
            <w:pPr>
              <w:rPr>
                <w:rFonts w:eastAsiaTheme="majorEastAsia"/>
                <w:lang w:eastAsia="en-US"/>
              </w:rPr>
            </w:pPr>
            <w:r w:rsidRPr="00D26919">
              <w:rPr>
                <w:rFonts w:eastAsiaTheme="majorEastAsia"/>
                <w:lang w:eastAsia="en-US"/>
              </w:rPr>
              <w:t>Generative AI / AI assistants</w:t>
            </w:r>
          </w:p>
        </w:tc>
        <w:tc>
          <w:tcPr>
            <w:tcW w:w="4675" w:type="dxa"/>
          </w:tcPr>
          <w:p w14:paraId="7BBA1C8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31.7</w:t>
            </w:r>
          </w:p>
        </w:tc>
      </w:tr>
      <w:tr w:rsidR="00D26919" w:rsidRPr="00D26919" w14:paraId="0422738A" w14:textId="77777777" w:rsidTr="00580FE5">
        <w:tc>
          <w:tcPr>
            <w:cnfStyle w:val="001000000000" w:firstRow="0" w:lastRow="0" w:firstColumn="1" w:lastColumn="0" w:oddVBand="0" w:evenVBand="0" w:oddHBand="0" w:evenHBand="0" w:firstRowFirstColumn="0" w:firstRowLastColumn="0" w:lastRowFirstColumn="0" w:lastRowLastColumn="0"/>
            <w:tcW w:w="4675" w:type="dxa"/>
          </w:tcPr>
          <w:p w14:paraId="48F514F6" w14:textId="77777777" w:rsidR="00D26919" w:rsidRPr="00D26919" w:rsidRDefault="00D26919" w:rsidP="007C3568">
            <w:pPr>
              <w:rPr>
                <w:rFonts w:eastAsiaTheme="majorEastAsia"/>
                <w:lang w:eastAsia="en-US"/>
              </w:rPr>
            </w:pPr>
            <w:r w:rsidRPr="00D26919">
              <w:rPr>
                <w:rFonts w:eastAsiaTheme="majorEastAsia"/>
                <w:lang w:eastAsia="en-US"/>
              </w:rPr>
              <w:t>Chatbots / virtual assistants</w:t>
            </w:r>
          </w:p>
        </w:tc>
        <w:tc>
          <w:tcPr>
            <w:tcW w:w="4675" w:type="dxa"/>
          </w:tcPr>
          <w:p w14:paraId="7D320CD0"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29.8</w:t>
            </w:r>
          </w:p>
        </w:tc>
      </w:tr>
      <w:tr w:rsidR="00D26919" w:rsidRPr="00D26919" w14:paraId="6F40D592"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8B71EDE" w14:textId="77777777" w:rsidR="00D26919" w:rsidRPr="00D26919" w:rsidRDefault="00D26919" w:rsidP="007C3568">
            <w:pPr>
              <w:rPr>
                <w:rFonts w:eastAsiaTheme="majorEastAsia"/>
                <w:lang w:eastAsia="en-US"/>
              </w:rPr>
            </w:pPr>
            <w:r w:rsidRPr="00D26919">
              <w:rPr>
                <w:rFonts w:eastAsiaTheme="majorEastAsia"/>
                <w:lang w:eastAsia="en-US"/>
              </w:rPr>
              <w:t>Credit / risk-assessment systems</w:t>
            </w:r>
          </w:p>
        </w:tc>
        <w:tc>
          <w:tcPr>
            <w:tcW w:w="4675" w:type="dxa"/>
          </w:tcPr>
          <w:p w14:paraId="64280B27"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28.8</w:t>
            </w:r>
          </w:p>
        </w:tc>
      </w:tr>
    </w:tbl>
    <w:p w14:paraId="125EDA15" w14:textId="77777777" w:rsidR="00D26919" w:rsidRPr="00D26919" w:rsidRDefault="00D26919" w:rsidP="00D26919">
      <w:pPr>
        <w:rPr>
          <w:rFonts w:eastAsiaTheme="majorEastAsia"/>
          <w:lang w:eastAsia="en-US"/>
        </w:rPr>
      </w:pPr>
    </w:p>
    <w:p w14:paraId="49FB0180" w14:textId="5BE106AF" w:rsidR="00AC74F0" w:rsidRDefault="00D26919" w:rsidP="00D26919">
      <w:pPr>
        <w:rPr>
          <w:rFonts w:eastAsiaTheme="majorEastAsia"/>
          <w:lang w:eastAsia="en-US"/>
        </w:rPr>
      </w:pPr>
      <w:r w:rsidRPr="00D26919">
        <w:rPr>
          <w:rFonts w:eastAsiaTheme="majorEastAsia"/>
          <w:lang w:eastAsia="en-US"/>
        </w:rPr>
        <w:t>Figure note: Multiple responses were permitted; therefore, percentages do not total 100%.</w:t>
      </w:r>
    </w:p>
    <w:p w14:paraId="4BBE2D70" w14:textId="77777777" w:rsidR="00D26919" w:rsidRPr="00D26919" w:rsidRDefault="00D26919" w:rsidP="00D26919">
      <w:pPr>
        <w:pStyle w:val="Heading2"/>
        <w:rPr>
          <w:lang w:eastAsia="en-US"/>
        </w:rPr>
      </w:pPr>
      <w:bookmarkStart w:id="54" w:name="_Toc241155956"/>
      <w:r w:rsidRPr="00D26919">
        <w:rPr>
          <w:lang w:eastAsia="en-US"/>
        </w:rPr>
        <w:t>4.3 Demographic Analysis</w:t>
      </w:r>
      <w:bookmarkEnd w:id="54"/>
    </w:p>
    <w:p w14:paraId="59E1FBFA" w14:textId="2BAF4F98" w:rsidR="00D26919" w:rsidRPr="00D26919" w:rsidRDefault="00283A83" w:rsidP="00680476">
      <w:pPr>
        <w:rPr>
          <w:rFonts w:eastAsiaTheme="majorEastAsia"/>
          <w:lang w:eastAsia="en-US"/>
        </w:rPr>
      </w:pPr>
      <w:r w:rsidRPr="00283A83">
        <w:rPr>
          <w:rFonts w:eastAsiaTheme="majorEastAsia"/>
          <w:lang w:eastAsia="en-US"/>
        </w:rPr>
        <w:t xml:space="preserve">To give a suitable context for later understanding of the relationships between AI adoption, employee digital competence, and employee performance, demographic analysis was conducted to establish the composition of the 98 valid cases that were included in the final SPSS data set (Hoang and Vu, 2026). Demographic characteristics are not included as explanatory determinants, but rather point to the width and limits of the obtained sample. This difference is significant because if the findings of the differences between the groups in the description is not accompanied by a statistically </w:t>
      </w:r>
      <w:r w:rsidRPr="00283A83">
        <w:rPr>
          <w:rFonts w:eastAsiaTheme="majorEastAsia"/>
          <w:lang w:eastAsia="en-US"/>
        </w:rPr>
        <w:lastRenderedPageBreak/>
        <w:t>significant difference in the study constructs, then it does not fulfill the purpose of the research (Field, 2018). There were 98 cases with complete data in the SPSS database for the demographic and AI-</w:t>
      </w:r>
      <w:r>
        <w:rPr>
          <w:rFonts w:eastAsiaTheme="majorEastAsia"/>
          <w:lang w:eastAsia="en-US"/>
        </w:rPr>
        <w:t>use variables, and no data loss</w:t>
      </w:r>
      <w:r w:rsidR="00D26919" w:rsidRPr="00D26919">
        <w:rPr>
          <w:rFonts w:eastAsiaTheme="majorEastAsia"/>
          <w:lang w:eastAsia="en-US"/>
        </w:rPr>
        <w:t xml:space="preserve">. </w:t>
      </w:r>
    </w:p>
    <w:p w14:paraId="4D8C7AF0" w14:textId="77777777" w:rsidR="00D26919" w:rsidRPr="00D26919" w:rsidRDefault="00D26919" w:rsidP="00D26919">
      <w:pPr>
        <w:pStyle w:val="Heading3"/>
        <w:rPr>
          <w:lang w:eastAsia="en-US"/>
        </w:rPr>
      </w:pPr>
      <w:bookmarkStart w:id="55" w:name="_Toc241155957"/>
      <w:r w:rsidRPr="00D26919">
        <w:rPr>
          <w:lang w:eastAsia="en-US"/>
        </w:rPr>
        <w:t>4.3.1 Age Distribution</w:t>
      </w:r>
      <w:bookmarkEnd w:id="55"/>
    </w:p>
    <w:p w14:paraId="21553037" w14:textId="4DE767A3" w:rsidR="00D26919" w:rsidRPr="00D26919" w:rsidRDefault="0045619F" w:rsidP="00680476">
      <w:pPr>
        <w:rPr>
          <w:rFonts w:eastAsiaTheme="majorEastAsia"/>
          <w:lang w:eastAsia="en-US"/>
        </w:rPr>
      </w:pPr>
      <w:r w:rsidRPr="0045619F">
        <w:rPr>
          <w:rFonts w:eastAsiaTheme="majorEastAsia"/>
          <w:lang w:eastAsia="en-US"/>
        </w:rPr>
        <w:t xml:space="preserve">Employees aged 35-44 years were the largest group (46, 46.9%), with the age distribution being concentrated at this age. This was followed by employees aged 45–54 years (n = 21; 21.4%) and those aged 25–34 years (n = 16; 16.3%). The proportion of employees aged 55 years and above was 10.2% (n = 10), with the other age groups having relatively small proportions. The concentration in the 35-44 age group is of analytical interest as the results mainly confirm employees who are likely to have acquired experience in the workplace but who at the same time have been exposed to the current digital transformation (Zehri et al., 2026). However, the absence of an age-group comparison should not be used to explain AI adoption or performance as no such comparison has taken place. The disparity also serves as a warning against interpreting the results as having equitable results across age </w:t>
      </w:r>
      <w:r>
        <w:rPr>
          <w:rFonts w:eastAsiaTheme="majorEastAsia"/>
          <w:lang w:eastAsia="en-US"/>
        </w:rPr>
        <w:t>groups in the UK banking sector</w:t>
      </w:r>
      <w:r w:rsidR="00D26919" w:rsidRPr="00D26919">
        <w:rPr>
          <w:rFonts w:eastAsiaTheme="majorEastAsia"/>
          <w:lang w:eastAsia="en-US"/>
        </w:rPr>
        <w:t>.</w:t>
      </w:r>
    </w:p>
    <w:p w14:paraId="5C277E74" w14:textId="77777777" w:rsidR="00D26919" w:rsidRPr="00D26919" w:rsidRDefault="00D26919" w:rsidP="00D26919">
      <w:pPr>
        <w:pStyle w:val="Heading3"/>
        <w:rPr>
          <w:lang w:eastAsia="en-US"/>
        </w:rPr>
      </w:pPr>
      <w:bookmarkStart w:id="56" w:name="_Toc241155958"/>
      <w:r w:rsidRPr="00D26919">
        <w:rPr>
          <w:lang w:eastAsia="en-US"/>
        </w:rPr>
        <w:t>4.3.2 Job-Level Distribution</w:t>
      </w:r>
      <w:bookmarkEnd w:id="56"/>
    </w:p>
    <w:p w14:paraId="722B0520" w14:textId="4E0F6E04" w:rsidR="00D26919" w:rsidRPr="00D26919" w:rsidRDefault="00A0794E" w:rsidP="0007454F">
      <w:pPr>
        <w:rPr>
          <w:rFonts w:eastAsiaTheme="majorEastAsia"/>
          <w:lang w:eastAsia="en-US"/>
        </w:rPr>
      </w:pPr>
      <w:r>
        <w:rPr>
          <w:rStyle w:val="cursor-pointer"/>
          <w:rFonts w:ascii="Geist Fallback" w:hAnsi="Geist Fallback"/>
          <w:sz w:val="23"/>
          <w:szCs w:val="23"/>
        </w:rPr>
        <w:t>The sample also showed that there was an appreciable degree of occupational heterogeneity.</w:t>
      </w:r>
      <w:r>
        <w:rPr>
          <w:rFonts w:ascii="Geist Fallback" w:hAnsi="Geist Fallback"/>
          <w:sz w:val="23"/>
          <w:szCs w:val="23"/>
        </w:rPr>
        <w:t xml:space="preserve"> </w:t>
      </w:r>
      <w:r>
        <w:rPr>
          <w:rStyle w:val="cursor-pointer"/>
          <w:rFonts w:ascii="Geist Fallback" w:hAnsi="Geist Fallback"/>
          <w:sz w:val="23"/>
          <w:szCs w:val="23"/>
        </w:rPr>
        <w:t>Professional/technical employees (n = 27; 27.6%) and middle managers (n = 22; 22.4%) each had 27 respondents, while 16 respondents (16.3%) were senior managers.There were 27 respondents in the professional/technical category (27.6%), 22 respondents in the middle manager category (22.4%), and 16 respondents in the senior manager category (16.3%).</w:t>
      </w:r>
      <w:r>
        <w:rPr>
          <w:rFonts w:ascii="Geist Fallback" w:hAnsi="Geist Fallback"/>
          <w:sz w:val="23"/>
          <w:szCs w:val="23"/>
        </w:rPr>
        <w:t xml:space="preserve"> </w:t>
      </w:r>
      <w:r>
        <w:rPr>
          <w:rStyle w:val="cursor-pointer"/>
          <w:rFonts w:ascii="Geist Fallback" w:hAnsi="Geist Fallback"/>
          <w:sz w:val="23"/>
          <w:szCs w:val="23"/>
        </w:rPr>
        <w:t>Five of the operational/administrative respondents (5.1%) and one of the other category (1.0%) were recorded.</w:t>
      </w:r>
      <w:r>
        <w:rPr>
          <w:rFonts w:ascii="Geist Fallback" w:hAnsi="Geist Fallback"/>
          <w:sz w:val="23"/>
          <w:szCs w:val="23"/>
        </w:rPr>
        <w:t xml:space="preserve"> </w:t>
      </w:r>
      <w:r>
        <w:rPr>
          <w:rStyle w:val="cursor-pointer"/>
          <w:rFonts w:ascii="Geist Fallback" w:hAnsi="Geist Fallback"/>
          <w:sz w:val="23"/>
          <w:szCs w:val="23"/>
        </w:rPr>
        <w:t>This distribution is helpful since it considers AI-related work at various organizational levels, not within a single occupational layer.</w:t>
      </w:r>
      <w:r>
        <w:rPr>
          <w:rFonts w:ascii="Geist Fallback" w:hAnsi="Geist Fallback"/>
          <w:sz w:val="23"/>
          <w:szCs w:val="23"/>
        </w:rPr>
        <w:t xml:space="preserve"> </w:t>
      </w:r>
      <w:r>
        <w:rPr>
          <w:rStyle w:val="cursor-pointer"/>
          <w:rFonts w:ascii="Geist Fallback" w:hAnsi="Geist Fallback"/>
          <w:sz w:val="23"/>
          <w:szCs w:val="23"/>
        </w:rPr>
        <w:t>But the results should not be read as an indication that managers use AI in a different way than those doing the jobs.</w:t>
      </w:r>
      <w:r>
        <w:rPr>
          <w:rFonts w:ascii="Geist Fallback" w:hAnsi="Geist Fallback"/>
          <w:sz w:val="23"/>
          <w:szCs w:val="23"/>
        </w:rPr>
        <w:t xml:space="preserve"> </w:t>
      </w:r>
      <w:r>
        <w:rPr>
          <w:rStyle w:val="cursor-pointer"/>
          <w:rFonts w:ascii="Geist Fallback" w:hAnsi="Geist Fallback"/>
          <w:sz w:val="23"/>
          <w:szCs w:val="23"/>
        </w:rPr>
        <w:t>This would necessitate inferential comparisons between groups (Almasabi et al., 2026).</w:t>
      </w:r>
      <w:r>
        <w:rPr>
          <w:rFonts w:ascii="Geist Fallback" w:hAnsi="Geist Fallback"/>
          <w:sz w:val="23"/>
          <w:szCs w:val="23"/>
        </w:rPr>
        <w:t xml:space="preserve"> </w:t>
      </w:r>
      <w:r>
        <w:rPr>
          <w:rStyle w:val="cursor-pointer"/>
          <w:rFonts w:ascii="Geist Fallback" w:hAnsi="Geist Fallback"/>
          <w:sz w:val="23"/>
          <w:szCs w:val="23"/>
        </w:rPr>
        <w:t>The results for the relatively small operational/administrative subgroup, also, should be interpreted with caution</w:t>
      </w:r>
      <w:r w:rsidR="00D26919" w:rsidRPr="00D26919">
        <w:rPr>
          <w:rFonts w:eastAsiaTheme="majorEastAsia"/>
          <w:lang w:eastAsia="en-US"/>
        </w:rPr>
        <w:t>.</w:t>
      </w:r>
    </w:p>
    <w:p w14:paraId="7770866C" w14:textId="77777777" w:rsidR="00D26919" w:rsidRPr="00D26919" w:rsidRDefault="00D26919" w:rsidP="00D26919">
      <w:pPr>
        <w:pStyle w:val="Heading3"/>
        <w:rPr>
          <w:lang w:eastAsia="en-US"/>
        </w:rPr>
      </w:pPr>
      <w:bookmarkStart w:id="57" w:name="_Toc241155959"/>
      <w:r w:rsidRPr="00D26919">
        <w:rPr>
          <w:lang w:eastAsia="en-US"/>
        </w:rPr>
        <w:t>4.3.3 Functional Area</w:t>
      </w:r>
      <w:bookmarkEnd w:id="57"/>
    </w:p>
    <w:p w14:paraId="32E1C95B" w14:textId="2644F214" w:rsidR="00D26919" w:rsidRPr="00D26919" w:rsidRDefault="007B047C" w:rsidP="0007454F">
      <w:pPr>
        <w:rPr>
          <w:rFonts w:eastAsiaTheme="majorEastAsia"/>
          <w:lang w:eastAsia="en-US"/>
        </w:rPr>
      </w:pPr>
      <w:r w:rsidRPr="007B047C">
        <w:rPr>
          <w:rFonts w:eastAsiaTheme="majorEastAsia"/>
          <w:lang w:eastAsia="en-US"/>
        </w:rPr>
        <w:t xml:space="preserve">Comparatively little functional representation. The largest group (16) or 16.3% of respondents was in category 1, with 15 respondents (15.3%), 14 respondents (14.3%), 13 respondents (13.3%) and 12 respondents (12.2%) in the remaining functional groups </w:t>
      </w:r>
      <w:r w:rsidRPr="007B047C">
        <w:rPr>
          <w:rFonts w:eastAsiaTheme="majorEastAsia"/>
          <w:lang w:eastAsia="en-US"/>
        </w:rPr>
        <w:lastRenderedPageBreak/>
        <w:t>respectively, with smaller proportions in the remaining functional groups. This cross-jurisdictional team can be beneficial as staff in retail banking, commercial/corporate banking, risk and compliance, operations, IT/digital, customer service, finance/accounting and HR may find themselves in very different environments when dealing with AI in their work. Thus the data does not reflect an organisational sample as limited as a one departmental sample. Regardless of this however, this diversity should not be interpreted as a statistical representation of the UK banking workforce given that the study was non-probability sampling (E</w:t>
      </w:r>
      <w:r>
        <w:rPr>
          <w:rFonts w:eastAsiaTheme="majorEastAsia"/>
          <w:lang w:eastAsia="en-US"/>
        </w:rPr>
        <w:t>tikan, Musa and Alkassim, 2016</w:t>
      </w:r>
      <w:r w:rsidR="00D26919" w:rsidRPr="00D26919">
        <w:rPr>
          <w:rFonts w:eastAsiaTheme="majorEastAsia"/>
          <w:lang w:eastAsia="en-US"/>
        </w:rPr>
        <w:t>).</w:t>
      </w:r>
    </w:p>
    <w:p w14:paraId="1AF68619" w14:textId="77777777" w:rsidR="00D26919" w:rsidRPr="00D26919" w:rsidRDefault="00D26919" w:rsidP="00D26919">
      <w:pPr>
        <w:pStyle w:val="Heading3"/>
        <w:rPr>
          <w:lang w:eastAsia="en-US"/>
        </w:rPr>
      </w:pPr>
      <w:bookmarkStart w:id="58" w:name="_Toc241155960"/>
      <w:r w:rsidRPr="00D26919">
        <w:rPr>
          <w:lang w:eastAsia="en-US"/>
        </w:rPr>
        <w:t>4.3.4 Banking Tenure</w:t>
      </w:r>
      <w:bookmarkEnd w:id="58"/>
    </w:p>
    <w:p w14:paraId="67106B48" w14:textId="620DCFAD" w:rsidR="00580FE5" w:rsidRDefault="00103464" w:rsidP="0007454F">
      <w:pPr>
        <w:rPr>
          <w:rFonts w:eastAsiaTheme="majorEastAsia"/>
          <w:lang w:eastAsia="en-US"/>
        </w:rPr>
      </w:pPr>
      <w:r w:rsidRPr="00103464">
        <w:rPr>
          <w:rFonts w:eastAsiaTheme="majorEastAsia"/>
          <w:lang w:eastAsia="en-US"/>
        </w:rPr>
        <w:t>Banking tenure represents that the sample was very much comprised of those with experience in the sector. The majority of respondents had 4-6 years of banking experience (n=47, 48.0%) followed by 28 respondents (28.6%) with 1-3 years of banking experience. A further 16.3% (n = 16) reported 7–10 years, 6.1% (n = 6) more than 10 years, and 1.0% (n = 1) less than one year. As a consequence, 70.4% of the analytical sample had at least four years of banking experience and a majority of this evidence comes from individuals who have been exposed to the banking sector for a long time. This contributes to the contextualisation of their evaluations, and tenure can also be a competing factor in the variance in technological familiarity (Bouladasse et al., 2026). Given that tenure is ignored in the principal hypothesis models, it is important to recognise that the possibility that it may influence the results cannot be discounted, but it should be recognised as a potential influence rather than</w:t>
      </w:r>
      <w:r>
        <w:rPr>
          <w:rFonts w:eastAsiaTheme="majorEastAsia"/>
          <w:lang w:eastAsia="en-US"/>
        </w:rPr>
        <w:t xml:space="preserve"> solely the influence of AI use</w:t>
      </w:r>
      <w:r w:rsidR="00D26919" w:rsidRPr="00D26919">
        <w:rPr>
          <w:rFonts w:eastAsiaTheme="majorEastAsia"/>
          <w:lang w:eastAsia="en-US"/>
        </w:rPr>
        <w:t>.</w:t>
      </w:r>
    </w:p>
    <w:p w14:paraId="09A68F0D" w14:textId="77777777" w:rsidR="00893477" w:rsidRPr="00D26919" w:rsidRDefault="00893477" w:rsidP="0007454F">
      <w:pPr>
        <w:rPr>
          <w:rFonts w:eastAsiaTheme="majorEastAsia"/>
          <w:lang w:eastAsia="en-US"/>
        </w:rPr>
      </w:pPr>
    </w:p>
    <w:p w14:paraId="07488257" w14:textId="56ADB4D6" w:rsidR="00D26919" w:rsidRPr="009519B2" w:rsidRDefault="009519B2" w:rsidP="009519B2">
      <w:pPr>
        <w:pStyle w:val="Caption"/>
        <w:keepNext/>
      </w:pPr>
      <w:bookmarkStart w:id="59" w:name="_Toc241171087"/>
      <w:r w:rsidRPr="00865E9F">
        <w:t>Table 4.1: Demographic and Professional Characteristics of Respondents (N = 98)</w:t>
      </w:r>
      <w:bookmarkEnd w:id="59"/>
    </w:p>
    <w:tbl>
      <w:tblPr>
        <w:tblStyle w:val="GridTable4-Accent1"/>
        <w:tblW w:w="0" w:type="auto"/>
        <w:tblLook w:val="04A0" w:firstRow="1" w:lastRow="0" w:firstColumn="1" w:lastColumn="0" w:noHBand="0" w:noVBand="1"/>
      </w:tblPr>
      <w:tblGrid>
        <w:gridCol w:w="2256"/>
        <w:gridCol w:w="3835"/>
        <w:gridCol w:w="1842"/>
        <w:gridCol w:w="1417"/>
      </w:tblGrid>
      <w:tr w:rsidR="00D26919" w:rsidRPr="00D26919" w14:paraId="0AD79292" w14:textId="77777777" w:rsidTr="00580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D8DFD1A" w14:textId="77777777" w:rsidR="00D26919" w:rsidRPr="00D26919" w:rsidRDefault="00D26919" w:rsidP="007C3568">
            <w:pPr>
              <w:rPr>
                <w:rFonts w:eastAsiaTheme="majorEastAsia"/>
                <w:lang w:eastAsia="en-US"/>
              </w:rPr>
            </w:pPr>
            <w:r w:rsidRPr="00D26919">
              <w:rPr>
                <w:rFonts w:eastAsiaTheme="majorEastAsia"/>
                <w:lang w:eastAsia="en-US"/>
              </w:rPr>
              <w:t>Characteristic</w:t>
            </w:r>
          </w:p>
        </w:tc>
        <w:tc>
          <w:tcPr>
            <w:tcW w:w="3835" w:type="dxa"/>
          </w:tcPr>
          <w:p w14:paraId="4B33CA27" w14:textId="77777777" w:rsidR="00D26919" w:rsidRPr="00D26919" w:rsidRDefault="00D26919"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Category</w:t>
            </w:r>
          </w:p>
        </w:tc>
        <w:tc>
          <w:tcPr>
            <w:tcW w:w="1842" w:type="dxa"/>
          </w:tcPr>
          <w:p w14:paraId="1CDF0FD0" w14:textId="77777777" w:rsidR="00D26919" w:rsidRPr="00D26919" w:rsidRDefault="00D26919"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n</w:t>
            </w:r>
          </w:p>
        </w:tc>
        <w:tc>
          <w:tcPr>
            <w:tcW w:w="1417" w:type="dxa"/>
          </w:tcPr>
          <w:p w14:paraId="346E69A4" w14:textId="77777777" w:rsidR="00D26919" w:rsidRPr="00D26919" w:rsidRDefault="00D26919" w:rsidP="007C3568">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w:t>
            </w:r>
          </w:p>
        </w:tc>
      </w:tr>
      <w:tr w:rsidR="00D26919" w:rsidRPr="00D26919" w14:paraId="76FB9BE0"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0B1EA44A" w14:textId="77777777" w:rsidR="00D26919" w:rsidRPr="00D26919" w:rsidRDefault="00D26919" w:rsidP="007C3568">
            <w:pPr>
              <w:rPr>
                <w:rFonts w:eastAsiaTheme="majorEastAsia"/>
                <w:lang w:eastAsia="en-US"/>
              </w:rPr>
            </w:pPr>
            <w:r w:rsidRPr="00D26919">
              <w:rPr>
                <w:rFonts w:eastAsiaTheme="majorEastAsia"/>
                <w:lang w:eastAsia="en-US"/>
              </w:rPr>
              <w:t>Age</w:t>
            </w:r>
          </w:p>
        </w:tc>
        <w:tc>
          <w:tcPr>
            <w:tcW w:w="3835" w:type="dxa"/>
          </w:tcPr>
          <w:p w14:paraId="319155AB"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18–24</w:t>
            </w:r>
          </w:p>
        </w:tc>
        <w:tc>
          <w:tcPr>
            <w:tcW w:w="1842" w:type="dxa"/>
          </w:tcPr>
          <w:p w14:paraId="2F905019"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w:t>
            </w:r>
          </w:p>
        </w:tc>
        <w:tc>
          <w:tcPr>
            <w:tcW w:w="1417" w:type="dxa"/>
          </w:tcPr>
          <w:p w14:paraId="4E5D93CA"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2.0</w:t>
            </w:r>
          </w:p>
        </w:tc>
      </w:tr>
      <w:tr w:rsidR="00D26919" w:rsidRPr="00D26919" w14:paraId="2D44EBF1"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2D97C501" w14:textId="77777777" w:rsidR="00D26919" w:rsidRPr="00D26919" w:rsidRDefault="00D26919" w:rsidP="007C3568">
            <w:pPr>
              <w:rPr>
                <w:rFonts w:eastAsiaTheme="majorEastAsia"/>
                <w:lang w:eastAsia="en-US"/>
              </w:rPr>
            </w:pPr>
          </w:p>
        </w:tc>
        <w:tc>
          <w:tcPr>
            <w:tcW w:w="3835" w:type="dxa"/>
          </w:tcPr>
          <w:p w14:paraId="326D8F1B"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25–34</w:t>
            </w:r>
          </w:p>
        </w:tc>
        <w:tc>
          <w:tcPr>
            <w:tcW w:w="1842" w:type="dxa"/>
          </w:tcPr>
          <w:p w14:paraId="3017CD2F"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16</w:t>
            </w:r>
          </w:p>
        </w:tc>
        <w:tc>
          <w:tcPr>
            <w:tcW w:w="1417" w:type="dxa"/>
          </w:tcPr>
          <w:p w14:paraId="1C275DC4"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16.3</w:t>
            </w:r>
          </w:p>
        </w:tc>
      </w:tr>
      <w:tr w:rsidR="00D26919" w:rsidRPr="00D26919" w14:paraId="3464B3A9"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481C37D2" w14:textId="77777777" w:rsidR="00D26919" w:rsidRPr="00D26919" w:rsidRDefault="00D26919" w:rsidP="007C3568">
            <w:pPr>
              <w:rPr>
                <w:rFonts w:eastAsiaTheme="majorEastAsia"/>
                <w:lang w:eastAsia="en-US"/>
              </w:rPr>
            </w:pPr>
          </w:p>
        </w:tc>
        <w:tc>
          <w:tcPr>
            <w:tcW w:w="3835" w:type="dxa"/>
          </w:tcPr>
          <w:p w14:paraId="7D9640C3"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35–44</w:t>
            </w:r>
          </w:p>
        </w:tc>
        <w:tc>
          <w:tcPr>
            <w:tcW w:w="1842" w:type="dxa"/>
          </w:tcPr>
          <w:p w14:paraId="083F7201"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46</w:t>
            </w:r>
          </w:p>
        </w:tc>
        <w:tc>
          <w:tcPr>
            <w:tcW w:w="1417" w:type="dxa"/>
          </w:tcPr>
          <w:p w14:paraId="050538E7"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46.9</w:t>
            </w:r>
          </w:p>
        </w:tc>
      </w:tr>
      <w:tr w:rsidR="00D26919" w:rsidRPr="00D26919" w14:paraId="5152C1B1"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164D27A6" w14:textId="77777777" w:rsidR="00D26919" w:rsidRPr="00D26919" w:rsidRDefault="00D26919" w:rsidP="007C3568">
            <w:pPr>
              <w:rPr>
                <w:rFonts w:eastAsiaTheme="majorEastAsia"/>
                <w:lang w:eastAsia="en-US"/>
              </w:rPr>
            </w:pPr>
          </w:p>
        </w:tc>
        <w:tc>
          <w:tcPr>
            <w:tcW w:w="3835" w:type="dxa"/>
          </w:tcPr>
          <w:p w14:paraId="28F6C932"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45–54</w:t>
            </w:r>
          </w:p>
        </w:tc>
        <w:tc>
          <w:tcPr>
            <w:tcW w:w="1842" w:type="dxa"/>
          </w:tcPr>
          <w:p w14:paraId="1E915E5B"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21</w:t>
            </w:r>
          </w:p>
        </w:tc>
        <w:tc>
          <w:tcPr>
            <w:tcW w:w="1417" w:type="dxa"/>
          </w:tcPr>
          <w:p w14:paraId="49DD7EB5"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21.4</w:t>
            </w:r>
          </w:p>
        </w:tc>
      </w:tr>
      <w:tr w:rsidR="00D26919" w:rsidRPr="00D26919" w14:paraId="1670AFFF"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6EDD7844" w14:textId="77777777" w:rsidR="00D26919" w:rsidRPr="00D26919" w:rsidRDefault="00D26919" w:rsidP="007C3568">
            <w:pPr>
              <w:rPr>
                <w:rFonts w:eastAsiaTheme="majorEastAsia"/>
                <w:lang w:eastAsia="en-US"/>
              </w:rPr>
            </w:pPr>
          </w:p>
        </w:tc>
        <w:tc>
          <w:tcPr>
            <w:tcW w:w="3835" w:type="dxa"/>
          </w:tcPr>
          <w:p w14:paraId="415BC828"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55 or above</w:t>
            </w:r>
          </w:p>
        </w:tc>
        <w:tc>
          <w:tcPr>
            <w:tcW w:w="1842" w:type="dxa"/>
          </w:tcPr>
          <w:p w14:paraId="791A7F51"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10</w:t>
            </w:r>
          </w:p>
        </w:tc>
        <w:tc>
          <w:tcPr>
            <w:tcW w:w="1417" w:type="dxa"/>
          </w:tcPr>
          <w:p w14:paraId="08934FFF"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10.2</w:t>
            </w:r>
          </w:p>
        </w:tc>
      </w:tr>
      <w:tr w:rsidR="00D26919" w:rsidRPr="00D26919" w14:paraId="30A7DB0A"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7C1C929D" w14:textId="77777777" w:rsidR="00D26919" w:rsidRPr="00D26919" w:rsidRDefault="00D26919" w:rsidP="007C3568">
            <w:pPr>
              <w:rPr>
                <w:rFonts w:eastAsiaTheme="majorEastAsia"/>
                <w:lang w:eastAsia="en-US"/>
              </w:rPr>
            </w:pPr>
          </w:p>
        </w:tc>
        <w:tc>
          <w:tcPr>
            <w:tcW w:w="3835" w:type="dxa"/>
          </w:tcPr>
          <w:p w14:paraId="6F318E17"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Prefer not to say</w:t>
            </w:r>
          </w:p>
        </w:tc>
        <w:tc>
          <w:tcPr>
            <w:tcW w:w="1842" w:type="dxa"/>
          </w:tcPr>
          <w:p w14:paraId="5B24E856"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3</w:t>
            </w:r>
          </w:p>
        </w:tc>
        <w:tc>
          <w:tcPr>
            <w:tcW w:w="1417" w:type="dxa"/>
          </w:tcPr>
          <w:p w14:paraId="31F21F4F"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3.1</w:t>
            </w:r>
          </w:p>
        </w:tc>
      </w:tr>
      <w:tr w:rsidR="00D26919" w:rsidRPr="00D26919" w14:paraId="56DE4D5B"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328AD118" w14:textId="77777777" w:rsidR="00D26919" w:rsidRPr="00D26919" w:rsidRDefault="00D26919" w:rsidP="007C3568">
            <w:pPr>
              <w:rPr>
                <w:rFonts w:eastAsiaTheme="majorEastAsia"/>
                <w:lang w:eastAsia="en-US"/>
              </w:rPr>
            </w:pPr>
            <w:r w:rsidRPr="00D26919">
              <w:rPr>
                <w:rFonts w:eastAsiaTheme="majorEastAsia"/>
                <w:lang w:eastAsia="en-US"/>
              </w:rPr>
              <w:t>Job level</w:t>
            </w:r>
          </w:p>
        </w:tc>
        <w:tc>
          <w:tcPr>
            <w:tcW w:w="3835" w:type="dxa"/>
          </w:tcPr>
          <w:p w14:paraId="128463FB"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Operational/Administrative</w:t>
            </w:r>
          </w:p>
        </w:tc>
        <w:tc>
          <w:tcPr>
            <w:tcW w:w="1842" w:type="dxa"/>
          </w:tcPr>
          <w:p w14:paraId="7BFC5AFD"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5</w:t>
            </w:r>
          </w:p>
        </w:tc>
        <w:tc>
          <w:tcPr>
            <w:tcW w:w="1417" w:type="dxa"/>
          </w:tcPr>
          <w:p w14:paraId="1B3B8EB4"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5.1</w:t>
            </w:r>
          </w:p>
        </w:tc>
      </w:tr>
      <w:tr w:rsidR="00D26919" w:rsidRPr="00D26919" w14:paraId="6B0B7B81"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294A7E37" w14:textId="77777777" w:rsidR="00D26919" w:rsidRPr="00D26919" w:rsidRDefault="00D26919" w:rsidP="007C3568">
            <w:pPr>
              <w:rPr>
                <w:rFonts w:eastAsiaTheme="majorEastAsia"/>
                <w:lang w:eastAsia="en-US"/>
              </w:rPr>
            </w:pPr>
          </w:p>
        </w:tc>
        <w:tc>
          <w:tcPr>
            <w:tcW w:w="3835" w:type="dxa"/>
          </w:tcPr>
          <w:p w14:paraId="29D8DBDF"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Professional/Technical</w:t>
            </w:r>
          </w:p>
        </w:tc>
        <w:tc>
          <w:tcPr>
            <w:tcW w:w="1842" w:type="dxa"/>
          </w:tcPr>
          <w:p w14:paraId="7F77D652"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27</w:t>
            </w:r>
          </w:p>
        </w:tc>
        <w:tc>
          <w:tcPr>
            <w:tcW w:w="1417" w:type="dxa"/>
          </w:tcPr>
          <w:p w14:paraId="3365FF9A"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27.6</w:t>
            </w:r>
          </w:p>
        </w:tc>
      </w:tr>
      <w:tr w:rsidR="00D26919" w:rsidRPr="00D26919" w14:paraId="1C290211"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328DE56C" w14:textId="77777777" w:rsidR="00D26919" w:rsidRPr="00D26919" w:rsidRDefault="00D26919" w:rsidP="007C3568">
            <w:pPr>
              <w:rPr>
                <w:rFonts w:eastAsiaTheme="majorEastAsia"/>
                <w:lang w:eastAsia="en-US"/>
              </w:rPr>
            </w:pPr>
          </w:p>
        </w:tc>
        <w:tc>
          <w:tcPr>
            <w:tcW w:w="3835" w:type="dxa"/>
          </w:tcPr>
          <w:p w14:paraId="08A726E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Supervisory</w:t>
            </w:r>
          </w:p>
        </w:tc>
        <w:tc>
          <w:tcPr>
            <w:tcW w:w="1842" w:type="dxa"/>
          </w:tcPr>
          <w:p w14:paraId="0F8BDDAF"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22</w:t>
            </w:r>
          </w:p>
        </w:tc>
        <w:tc>
          <w:tcPr>
            <w:tcW w:w="1417" w:type="dxa"/>
          </w:tcPr>
          <w:p w14:paraId="03C448C9"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22.4</w:t>
            </w:r>
          </w:p>
        </w:tc>
      </w:tr>
      <w:tr w:rsidR="00D26919" w:rsidRPr="00D26919" w14:paraId="757859E8"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6C40FEBF" w14:textId="77777777" w:rsidR="00D26919" w:rsidRPr="00D26919" w:rsidRDefault="00D26919" w:rsidP="007C3568">
            <w:pPr>
              <w:rPr>
                <w:rFonts w:eastAsiaTheme="majorEastAsia"/>
                <w:lang w:eastAsia="en-US"/>
              </w:rPr>
            </w:pPr>
          </w:p>
        </w:tc>
        <w:tc>
          <w:tcPr>
            <w:tcW w:w="3835" w:type="dxa"/>
          </w:tcPr>
          <w:p w14:paraId="1479C48C"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Middle Management</w:t>
            </w:r>
          </w:p>
        </w:tc>
        <w:tc>
          <w:tcPr>
            <w:tcW w:w="1842" w:type="dxa"/>
          </w:tcPr>
          <w:p w14:paraId="1E75FCB6"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27</w:t>
            </w:r>
          </w:p>
        </w:tc>
        <w:tc>
          <w:tcPr>
            <w:tcW w:w="1417" w:type="dxa"/>
          </w:tcPr>
          <w:p w14:paraId="2F6CA165"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27.6</w:t>
            </w:r>
          </w:p>
        </w:tc>
      </w:tr>
      <w:tr w:rsidR="00D26919" w:rsidRPr="00D26919" w14:paraId="61020D64"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251E1EA8" w14:textId="77777777" w:rsidR="00D26919" w:rsidRPr="00D26919" w:rsidRDefault="00D26919" w:rsidP="007C3568">
            <w:pPr>
              <w:rPr>
                <w:rFonts w:eastAsiaTheme="majorEastAsia"/>
                <w:lang w:eastAsia="en-US"/>
              </w:rPr>
            </w:pPr>
          </w:p>
        </w:tc>
        <w:tc>
          <w:tcPr>
            <w:tcW w:w="3835" w:type="dxa"/>
          </w:tcPr>
          <w:p w14:paraId="0F8AD2CC"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Senior Management</w:t>
            </w:r>
          </w:p>
        </w:tc>
        <w:tc>
          <w:tcPr>
            <w:tcW w:w="1842" w:type="dxa"/>
          </w:tcPr>
          <w:p w14:paraId="5BC5A5B0"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16</w:t>
            </w:r>
          </w:p>
        </w:tc>
        <w:tc>
          <w:tcPr>
            <w:tcW w:w="1417" w:type="dxa"/>
          </w:tcPr>
          <w:p w14:paraId="48723903"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16.3</w:t>
            </w:r>
          </w:p>
        </w:tc>
      </w:tr>
      <w:tr w:rsidR="00D26919" w:rsidRPr="00D26919" w14:paraId="288762E6"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26C8A559" w14:textId="77777777" w:rsidR="00D26919" w:rsidRPr="00D26919" w:rsidRDefault="00D26919" w:rsidP="007C3568">
            <w:pPr>
              <w:rPr>
                <w:rFonts w:eastAsiaTheme="majorEastAsia"/>
                <w:lang w:eastAsia="en-US"/>
              </w:rPr>
            </w:pPr>
          </w:p>
        </w:tc>
        <w:tc>
          <w:tcPr>
            <w:tcW w:w="3835" w:type="dxa"/>
          </w:tcPr>
          <w:p w14:paraId="7A7C1002"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Other</w:t>
            </w:r>
          </w:p>
        </w:tc>
        <w:tc>
          <w:tcPr>
            <w:tcW w:w="1842" w:type="dxa"/>
          </w:tcPr>
          <w:p w14:paraId="047F2447"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w:t>
            </w:r>
          </w:p>
        </w:tc>
        <w:tc>
          <w:tcPr>
            <w:tcW w:w="1417" w:type="dxa"/>
          </w:tcPr>
          <w:p w14:paraId="1C9F5B89"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1.0</w:t>
            </w:r>
          </w:p>
        </w:tc>
      </w:tr>
      <w:tr w:rsidR="00D26919" w:rsidRPr="00D26919" w14:paraId="1AECC555"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6CE9DA02" w14:textId="77777777" w:rsidR="00D26919" w:rsidRPr="00D26919" w:rsidRDefault="00D26919" w:rsidP="007C3568">
            <w:pPr>
              <w:rPr>
                <w:rFonts w:eastAsiaTheme="majorEastAsia"/>
                <w:lang w:eastAsia="en-US"/>
              </w:rPr>
            </w:pPr>
            <w:r w:rsidRPr="00D26919">
              <w:rPr>
                <w:rFonts w:eastAsiaTheme="majorEastAsia"/>
                <w:lang w:eastAsia="en-US"/>
              </w:rPr>
              <w:t>Banking tenure</w:t>
            </w:r>
          </w:p>
        </w:tc>
        <w:tc>
          <w:tcPr>
            <w:tcW w:w="3835" w:type="dxa"/>
          </w:tcPr>
          <w:p w14:paraId="625D715D"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Less than 1 year</w:t>
            </w:r>
          </w:p>
        </w:tc>
        <w:tc>
          <w:tcPr>
            <w:tcW w:w="1842" w:type="dxa"/>
          </w:tcPr>
          <w:p w14:paraId="35D2F9B1"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w:t>
            </w:r>
          </w:p>
        </w:tc>
        <w:tc>
          <w:tcPr>
            <w:tcW w:w="1417" w:type="dxa"/>
          </w:tcPr>
          <w:p w14:paraId="79C1CD4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1.0</w:t>
            </w:r>
          </w:p>
        </w:tc>
      </w:tr>
      <w:tr w:rsidR="00D26919" w:rsidRPr="00D26919" w14:paraId="03C01FEB"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085B0BB3" w14:textId="77777777" w:rsidR="00D26919" w:rsidRPr="00D26919" w:rsidRDefault="00D26919" w:rsidP="007C3568">
            <w:pPr>
              <w:rPr>
                <w:rFonts w:eastAsiaTheme="majorEastAsia"/>
                <w:lang w:eastAsia="en-US"/>
              </w:rPr>
            </w:pPr>
          </w:p>
        </w:tc>
        <w:tc>
          <w:tcPr>
            <w:tcW w:w="3835" w:type="dxa"/>
          </w:tcPr>
          <w:p w14:paraId="27DC7FE3"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1–3 years</w:t>
            </w:r>
          </w:p>
        </w:tc>
        <w:tc>
          <w:tcPr>
            <w:tcW w:w="1842" w:type="dxa"/>
          </w:tcPr>
          <w:p w14:paraId="5122E13C"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28</w:t>
            </w:r>
          </w:p>
        </w:tc>
        <w:tc>
          <w:tcPr>
            <w:tcW w:w="1417" w:type="dxa"/>
          </w:tcPr>
          <w:p w14:paraId="4227965C"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28.6</w:t>
            </w:r>
          </w:p>
        </w:tc>
      </w:tr>
      <w:tr w:rsidR="00D26919" w:rsidRPr="00D26919" w14:paraId="644A897A"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C951B56" w14:textId="77777777" w:rsidR="00D26919" w:rsidRPr="00D26919" w:rsidRDefault="00D26919" w:rsidP="007C3568">
            <w:pPr>
              <w:rPr>
                <w:rFonts w:eastAsiaTheme="majorEastAsia"/>
                <w:lang w:eastAsia="en-US"/>
              </w:rPr>
            </w:pPr>
          </w:p>
        </w:tc>
        <w:tc>
          <w:tcPr>
            <w:tcW w:w="3835" w:type="dxa"/>
          </w:tcPr>
          <w:p w14:paraId="7F46AF72"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4–6 years</w:t>
            </w:r>
          </w:p>
        </w:tc>
        <w:tc>
          <w:tcPr>
            <w:tcW w:w="1842" w:type="dxa"/>
          </w:tcPr>
          <w:p w14:paraId="55C5965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47</w:t>
            </w:r>
          </w:p>
        </w:tc>
        <w:tc>
          <w:tcPr>
            <w:tcW w:w="1417" w:type="dxa"/>
          </w:tcPr>
          <w:p w14:paraId="182526B4"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48.0</w:t>
            </w:r>
          </w:p>
        </w:tc>
      </w:tr>
      <w:tr w:rsidR="00D26919" w:rsidRPr="00D26919" w14:paraId="6F53B348"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1A88EF1B" w14:textId="77777777" w:rsidR="00D26919" w:rsidRPr="00D26919" w:rsidRDefault="00D26919" w:rsidP="007C3568">
            <w:pPr>
              <w:rPr>
                <w:rFonts w:eastAsiaTheme="majorEastAsia"/>
                <w:lang w:eastAsia="en-US"/>
              </w:rPr>
            </w:pPr>
          </w:p>
        </w:tc>
        <w:tc>
          <w:tcPr>
            <w:tcW w:w="3835" w:type="dxa"/>
          </w:tcPr>
          <w:p w14:paraId="124993DC"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7–10 years</w:t>
            </w:r>
          </w:p>
        </w:tc>
        <w:tc>
          <w:tcPr>
            <w:tcW w:w="1842" w:type="dxa"/>
          </w:tcPr>
          <w:p w14:paraId="2BBA297A"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16</w:t>
            </w:r>
          </w:p>
        </w:tc>
        <w:tc>
          <w:tcPr>
            <w:tcW w:w="1417" w:type="dxa"/>
          </w:tcPr>
          <w:p w14:paraId="1FD5FCE5"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16.3</w:t>
            </w:r>
          </w:p>
        </w:tc>
      </w:tr>
      <w:tr w:rsidR="00D26919" w:rsidRPr="00D26919" w14:paraId="22039FFC"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911C60B" w14:textId="77777777" w:rsidR="00D26919" w:rsidRPr="00D26919" w:rsidRDefault="00D26919" w:rsidP="007C3568">
            <w:pPr>
              <w:rPr>
                <w:rFonts w:eastAsiaTheme="majorEastAsia"/>
                <w:lang w:eastAsia="en-US"/>
              </w:rPr>
            </w:pPr>
          </w:p>
        </w:tc>
        <w:tc>
          <w:tcPr>
            <w:tcW w:w="3835" w:type="dxa"/>
          </w:tcPr>
          <w:p w14:paraId="39E77B9F"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More than 10 years</w:t>
            </w:r>
          </w:p>
        </w:tc>
        <w:tc>
          <w:tcPr>
            <w:tcW w:w="1842" w:type="dxa"/>
          </w:tcPr>
          <w:p w14:paraId="007E64B2"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6</w:t>
            </w:r>
          </w:p>
        </w:tc>
        <w:tc>
          <w:tcPr>
            <w:tcW w:w="1417" w:type="dxa"/>
          </w:tcPr>
          <w:p w14:paraId="0BE9C3A7"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6.1</w:t>
            </w:r>
          </w:p>
        </w:tc>
      </w:tr>
      <w:tr w:rsidR="00D26919" w:rsidRPr="00D26919" w14:paraId="0018B9FC"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001D3C03" w14:textId="77777777" w:rsidR="00D26919" w:rsidRPr="00D26919" w:rsidRDefault="00D26919" w:rsidP="007C3568">
            <w:pPr>
              <w:rPr>
                <w:rFonts w:eastAsiaTheme="majorEastAsia"/>
                <w:lang w:eastAsia="en-US"/>
              </w:rPr>
            </w:pPr>
            <w:r w:rsidRPr="00D26919">
              <w:rPr>
                <w:rFonts w:eastAsiaTheme="majorEastAsia"/>
                <w:lang w:eastAsia="en-US"/>
              </w:rPr>
              <w:t>AI-use frequency</w:t>
            </w:r>
          </w:p>
        </w:tc>
        <w:tc>
          <w:tcPr>
            <w:tcW w:w="3835" w:type="dxa"/>
          </w:tcPr>
          <w:p w14:paraId="7C93F66C"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Never</w:t>
            </w:r>
          </w:p>
        </w:tc>
        <w:tc>
          <w:tcPr>
            <w:tcW w:w="1842" w:type="dxa"/>
          </w:tcPr>
          <w:p w14:paraId="53617FB0"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w:t>
            </w:r>
          </w:p>
        </w:tc>
        <w:tc>
          <w:tcPr>
            <w:tcW w:w="1417" w:type="dxa"/>
          </w:tcPr>
          <w:p w14:paraId="5E6C6983"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2.0</w:t>
            </w:r>
          </w:p>
        </w:tc>
      </w:tr>
      <w:tr w:rsidR="00D26919" w:rsidRPr="00D26919" w14:paraId="5903AA09"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4FA3A188" w14:textId="77777777" w:rsidR="00D26919" w:rsidRPr="00D26919" w:rsidRDefault="00D26919" w:rsidP="007C3568">
            <w:pPr>
              <w:rPr>
                <w:rFonts w:eastAsiaTheme="majorEastAsia"/>
                <w:lang w:eastAsia="en-US"/>
              </w:rPr>
            </w:pPr>
          </w:p>
        </w:tc>
        <w:tc>
          <w:tcPr>
            <w:tcW w:w="3835" w:type="dxa"/>
          </w:tcPr>
          <w:p w14:paraId="5378C5F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Rarely</w:t>
            </w:r>
          </w:p>
        </w:tc>
        <w:tc>
          <w:tcPr>
            <w:tcW w:w="1842" w:type="dxa"/>
          </w:tcPr>
          <w:p w14:paraId="5B4F3087"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25</w:t>
            </w:r>
          </w:p>
        </w:tc>
        <w:tc>
          <w:tcPr>
            <w:tcW w:w="1417" w:type="dxa"/>
          </w:tcPr>
          <w:p w14:paraId="080593CC"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25.5</w:t>
            </w:r>
          </w:p>
        </w:tc>
      </w:tr>
      <w:tr w:rsidR="00D26919" w:rsidRPr="00D26919" w14:paraId="2D294AD1"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7C9F0C8F" w14:textId="77777777" w:rsidR="00D26919" w:rsidRPr="00D26919" w:rsidRDefault="00D26919" w:rsidP="007C3568">
            <w:pPr>
              <w:rPr>
                <w:rFonts w:eastAsiaTheme="majorEastAsia"/>
                <w:lang w:eastAsia="en-US"/>
              </w:rPr>
            </w:pPr>
          </w:p>
        </w:tc>
        <w:tc>
          <w:tcPr>
            <w:tcW w:w="3835" w:type="dxa"/>
          </w:tcPr>
          <w:p w14:paraId="7CB1BC5D"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Sometimes</w:t>
            </w:r>
          </w:p>
        </w:tc>
        <w:tc>
          <w:tcPr>
            <w:tcW w:w="1842" w:type="dxa"/>
          </w:tcPr>
          <w:p w14:paraId="499423B6"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34</w:t>
            </w:r>
          </w:p>
        </w:tc>
        <w:tc>
          <w:tcPr>
            <w:tcW w:w="1417" w:type="dxa"/>
          </w:tcPr>
          <w:p w14:paraId="532AD48F"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34.7</w:t>
            </w:r>
          </w:p>
        </w:tc>
      </w:tr>
      <w:tr w:rsidR="00D26919" w:rsidRPr="00D26919" w14:paraId="205A113B"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2427F7BD" w14:textId="77777777" w:rsidR="00D26919" w:rsidRPr="00D26919" w:rsidRDefault="00D26919" w:rsidP="007C3568">
            <w:pPr>
              <w:rPr>
                <w:rFonts w:eastAsiaTheme="majorEastAsia"/>
                <w:lang w:eastAsia="en-US"/>
              </w:rPr>
            </w:pPr>
          </w:p>
        </w:tc>
        <w:tc>
          <w:tcPr>
            <w:tcW w:w="3835" w:type="dxa"/>
          </w:tcPr>
          <w:p w14:paraId="2C57CFE6"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Often</w:t>
            </w:r>
          </w:p>
        </w:tc>
        <w:tc>
          <w:tcPr>
            <w:tcW w:w="1842" w:type="dxa"/>
          </w:tcPr>
          <w:p w14:paraId="3FCF73E9"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22</w:t>
            </w:r>
          </w:p>
        </w:tc>
        <w:tc>
          <w:tcPr>
            <w:tcW w:w="1417" w:type="dxa"/>
          </w:tcPr>
          <w:p w14:paraId="149E84D1"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22.4</w:t>
            </w:r>
          </w:p>
        </w:tc>
      </w:tr>
      <w:tr w:rsidR="00D26919" w:rsidRPr="00D26919" w14:paraId="7DD8999B"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3A53CCF7" w14:textId="77777777" w:rsidR="00D26919" w:rsidRPr="00D26919" w:rsidRDefault="00D26919" w:rsidP="007C3568">
            <w:pPr>
              <w:rPr>
                <w:rFonts w:eastAsiaTheme="majorEastAsia"/>
                <w:lang w:eastAsia="en-US"/>
              </w:rPr>
            </w:pPr>
          </w:p>
        </w:tc>
        <w:tc>
          <w:tcPr>
            <w:tcW w:w="3835" w:type="dxa"/>
          </w:tcPr>
          <w:p w14:paraId="3BEAF2FA"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Very often</w:t>
            </w:r>
          </w:p>
        </w:tc>
        <w:tc>
          <w:tcPr>
            <w:tcW w:w="1842" w:type="dxa"/>
          </w:tcPr>
          <w:p w14:paraId="3F783318"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15</w:t>
            </w:r>
          </w:p>
        </w:tc>
        <w:tc>
          <w:tcPr>
            <w:tcW w:w="1417" w:type="dxa"/>
          </w:tcPr>
          <w:p w14:paraId="014CE422"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15.3</w:t>
            </w:r>
          </w:p>
        </w:tc>
      </w:tr>
      <w:tr w:rsidR="00D26919" w:rsidRPr="00D26919" w14:paraId="5EB2E45B"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989C46B" w14:textId="77777777" w:rsidR="00D26919" w:rsidRPr="00D26919" w:rsidRDefault="00D26919" w:rsidP="007C3568">
            <w:pPr>
              <w:rPr>
                <w:rFonts w:eastAsiaTheme="majorEastAsia"/>
                <w:lang w:eastAsia="en-US"/>
              </w:rPr>
            </w:pPr>
            <w:r w:rsidRPr="00D26919">
              <w:rPr>
                <w:rFonts w:eastAsiaTheme="majorEastAsia"/>
                <w:lang w:eastAsia="en-US"/>
              </w:rPr>
              <w:t>AI training</w:t>
            </w:r>
          </w:p>
        </w:tc>
        <w:tc>
          <w:tcPr>
            <w:tcW w:w="3835" w:type="dxa"/>
          </w:tcPr>
          <w:p w14:paraId="35414504"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Yes</w:t>
            </w:r>
          </w:p>
        </w:tc>
        <w:tc>
          <w:tcPr>
            <w:tcW w:w="1842" w:type="dxa"/>
          </w:tcPr>
          <w:p w14:paraId="240185F1"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55</w:t>
            </w:r>
          </w:p>
        </w:tc>
        <w:tc>
          <w:tcPr>
            <w:tcW w:w="1417" w:type="dxa"/>
          </w:tcPr>
          <w:p w14:paraId="697C4012"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56.1</w:t>
            </w:r>
          </w:p>
        </w:tc>
      </w:tr>
      <w:tr w:rsidR="00D26919" w:rsidRPr="00D26919" w14:paraId="61BC08F1" w14:textId="77777777" w:rsidTr="00580FE5">
        <w:tc>
          <w:tcPr>
            <w:cnfStyle w:val="001000000000" w:firstRow="0" w:lastRow="0" w:firstColumn="1" w:lastColumn="0" w:oddVBand="0" w:evenVBand="0" w:oddHBand="0" w:evenHBand="0" w:firstRowFirstColumn="0" w:firstRowLastColumn="0" w:lastRowFirstColumn="0" w:lastRowLastColumn="0"/>
            <w:tcW w:w="2256" w:type="dxa"/>
          </w:tcPr>
          <w:p w14:paraId="0FEF4D87" w14:textId="77777777" w:rsidR="00D26919" w:rsidRPr="00D26919" w:rsidRDefault="00D26919" w:rsidP="007C3568">
            <w:pPr>
              <w:rPr>
                <w:rFonts w:eastAsiaTheme="majorEastAsia"/>
                <w:lang w:eastAsia="en-US"/>
              </w:rPr>
            </w:pPr>
          </w:p>
        </w:tc>
        <w:tc>
          <w:tcPr>
            <w:tcW w:w="3835" w:type="dxa"/>
          </w:tcPr>
          <w:p w14:paraId="6A7DFF0B"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No</w:t>
            </w:r>
          </w:p>
        </w:tc>
        <w:tc>
          <w:tcPr>
            <w:tcW w:w="1842" w:type="dxa"/>
          </w:tcPr>
          <w:p w14:paraId="7EAE4260"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25</w:t>
            </w:r>
          </w:p>
        </w:tc>
        <w:tc>
          <w:tcPr>
            <w:tcW w:w="1417" w:type="dxa"/>
          </w:tcPr>
          <w:p w14:paraId="7E3566F7" w14:textId="77777777" w:rsidR="00D26919" w:rsidRPr="00D26919" w:rsidRDefault="00D26919" w:rsidP="007C3568">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D26919">
              <w:rPr>
                <w:rFonts w:eastAsiaTheme="majorEastAsia"/>
                <w:lang w:eastAsia="en-US"/>
              </w:rPr>
              <w:t>25.5</w:t>
            </w:r>
          </w:p>
        </w:tc>
      </w:tr>
      <w:tr w:rsidR="00D26919" w:rsidRPr="00D26919" w14:paraId="6BC78DDC"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05AFDF18" w14:textId="77777777" w:rsidR="00D26919" w:rsidRPr="00D26919" w:rsidRDefault="00D26919" w:rsidP="007C3568">
            <w:pPr>
              <w:rPr>
                <w:rFonts w:eastAsiaTheme="majorEastAsia"/>
                <w:lang w:eastAsia="en-US"/>
              </w:rPr>
            </w:pPr>
          </w:p>
        </w:tc>
        <w:tc>
          <w:tcPr>
            <w:tcW w:w="3835" w:type="dxa"/>
          </w:tcPr>
          <w:p w14:paraId="470E5184"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Unsure</w:t>
            </w:r>
          </w:p>
        </w:tc>
        <w:tc>
          <w:tcPr>
            <w:tcW w:w="1842" w:type="dxa"/>
          </w:tcPr>
          <w:p w14:paraId="0B5A1ED5"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18</w:t>
            </w:r>
          </w:p>
        </w:tc>
        <w:tc>
          <w:tcPr>
            <w:tcW w:w="1417" w:type="dxa"/>
          </w:tcPr>
          <w:p w14:paraId="1B5D77BF" w14:textId="77777777" w:rsidR="00D26919" w:rsidRPr="00D26919" w:rsidRDefault="00D26919" w:rsidP="007C3568">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D26919">
              <w:rPr>
                <w:rFonts w:eastAsiaTheme="majorEastAsia"/>
                <w:lang w:eastAsia="en-US"/>
              </w:rPr>
              <w:t>18.4</w:t>
            </w:r>
          </w:p>
        </w:tc>
      </w:tr>
    </w:tbl>
    <w:p w14:paraId="05BB3C88" w14:textId="1451F8DD" w:rsidR="00AC74F0" w:rsidRDefault="00D26919" w:rsidP="009442DD">
      <w:pPr>
        <w:spacing w:before="240"/>
        <w:rPr>
          <w:rFonts w:eastAsiaTheme="majorEastAsia"/>
          <w:lang w:eastAsia="en-US"/>
        </w:rPr>
      </w:pPr>
      <w:r w:rsidRPr="007C3568">
        <w:rPr>
          <w:rFonts w:eastAsiaTheme="majorEastAsia"/>
          <w:b/>
          <w:bCs/>
          <w:lang w:eastAsia="en-US"/>
        </w:rPr>
        <w:t>Source</w:t>
      </w:r>
      <w:r w:rsidRPr="00D26919">
        <w:rPr>
          <w:rFonts w:eastAsiaTheme="majorEastAsia"/>
          <w:lang w:eastAsia="en-US"/>
        </w:rPr>
        <w:t>: Author's SPSS analysis.</w:t>
      </w:r>
    </w:p>
    <w:p w14:paraId="123840D0" w14:textId="77777777" w:rsidR="007C3568" w:rsidRPr="007C3568" w:rsidRDefault="007C3568" w:rsidP="003F4FC6">
      <w:pPr>
        <w:pStyle w:val="Heading2"/>
        <w:rPr>
          <w:lang w:eastAsia="en-US"/>
        </w:rPr>
      </w:pPr>
      <w:bookmarkStart w:id="60" w:name="_Toc241155961"/>
      <w:r w:rsidRPr="007C3568">
        <w:rPr>
          <w:lang w:eastAsia="en-US"/>
        </w:rPr>
        <w:t>4.4 Reliability Test Analysis</w:t>
      </w:r>
      <w:bookmarkEnd w:id="60"/>
    </w:p>
    <w:p w14:paraId="131B1B4B" w14:textId="65D408F7" w:rsidR="007C3568" w:rsidRPr="007C3568" w:rsidRDefault="00AC1199" w:rsidP="007C3568">
      <w:pPr>
        <w:rPr>
          <w:rFonts w:eastAsiaTheme="majorEastAsia"/>
          <w:lang w:eastAsia="en-US"/>
        </w:rPr>
      </w:pPr>
      <w:r>
        <w:rPr>
          <w:rStyle w:val="cursor-pointer"/>
          <w:rFonts w:ascii="Geist Fallback" w:hAnsi="Geist Fallback"/>
          <w:sz w:val="23"/>
          <w:szCs w:val="23"/>
        </w:rPr>
        <w:t>Prior to hypothesis testing, the internal consistency of the items operationalising the construct of AI adoption (AIA), employee digital competence (EDC) and employee performance (EP) were assessed via reliability analysis to justify the aggregation of their items into composite scores.</w:t>
      </w:r>
      <w:r>
        <w:rPr>
          <w:rFonts w:ascii="Geist Fallback" w:hAnsi="Geist Fallback"/>
          <w:sz w:val="23"/>
          <w:szCs w:val="23"/>
        </w:rPr>
        <w:t xml:space="preserve"> </w:t>
      </w:r>
      <w:r>
        <w:rPr>
          <w:rStyle w:val="cursor-pointer"/>
          <w:rFonts w:ascii="Geist Fallback" w:hAnsi="Geist Fallback"/>
          <w:sz w:val="23"/>
          <w:szCs w:val="23"/>
        </w:rPr>
        <w:t>Cronbach's alpha (α) measures the internal consistency of items that are supposed to measure the same thing, but a high α should not be seen as a sign of validity or unidimensionality (Tavakol and Dennick, 2011).</w:t>
      </w:r>
      <w:r>
        <w:rPr>
          <w:rFonts w:ascii="Geist Fallback" w:hAnsi="Geist Fallback"/>
          <w:sz w:val="23"/>
          <w:szCs w:val="23"/>
        </w:rPr>
        <w:t xml:space="preserve"> </w:t>
      </w:r>
      <w:r>
        <w:rPr>
          <w:rStyle w:val="cursor-pointer"/>
          <w:rFonts w:ascii="Geist Fallback" w:hAnsi="Geist Fallback"/>
          <w:sz w:val="23"/>
          <w:szCs w:val="23"/>
        </w:rPr>
        <w:t>A composite score of .70 or higher is generally acceptable for research purposes (Hair et al., 2019), however, a numerical threshold is not the only factor to consider when interpreting the values; the number, content and interrelationships of the items should also be taken into consideration.</w:t>
      </w:r>
      <w:r>
        <w:rPr>
          <w:rFonts w:ascii="Geist Fallback" w:hAnsi="Geist Fallback"/>
          <w:sz w:val="23"/>
          <w:szCs w:val="23"/>
        </w:rPr>
        <w:t xml:space="preserve"> </w:t>
      </w:r>
      <w:r>
        <w:rPr>
          <w:rStyle w:val="cursor-pointer"/>
          <w:rFonts w:ascii="Geist Fallback" w:hAnsi="Geist Fallback"/>
          <w:sz w:val="23"/>
          <w:szCs w:val="23"/>
        </w:rPr>
        <w:t>In this study, all three scales of 8 items were greater than this value, assuring a defensible basis of measurement for subsequent correlation and regression analyses</w:t>
      </w:r>
      <w:r w:rsidR="007C3568" w:rsidRPr="007C3568">
        <w:rPr>
          <w:rFonts w:eastAsiaTheme="majorEastAsia"/>
          <w:lang w:eastAsia="en-US"/>
        </w:rPr>
        <w:t>.</w:t>
      </w:r>
    </w:p>
    <w:p w14:paraId="11F2DAC6" w14:textId="77777777" w:rsidR="007C3568" w:rsidRPr="007C3568" w:rsidRDefault="007C3568" w:rsidP="003F4FC6">
      <w:pPr>
        <w:pStyle w:val="Heading3"/>
        <w:rPr>
          <w:lang w:eastAsia="en-US"/>
        </w:rPr>
      </w:pPr>
      <w:bookmarkStart w:id="61" w:name="_Toc241155962"/>
      <w:r w:rsidRPr="007C3568">
        <w:rPr>
          <w:lang w:eastAsia="en-US"/>
        </w:rPr>
        <w:lastRenderedPageBreak/>
        <w:t>4.4.1 AI Adoption Reliability</w:t>
      </w:r>
      <w:bookmarkEnd w:id="61"/>
    </w:p>
    <w:p w14:paraId="4E4AFCA8" w14:textId="5A93C36B" w:rsidR="007C3568" w:rsidRPr="007C3568" w:rsidRDefault="00723A33" w:rsidP="007C3568">
      <w:pPr>
        <w:rPr>
          <w:rFonts w:eastAsiaTheme="majorEastAsia"/>
          <w:lang w:eastAsia="en-US"/>
        </w:rPr>
      </w:pPr>
      <w:r>
        <w:rPr>
          <w:rStyle w:val="cursor-pointer"/>
          <w:rFonts w:ascii="Geist Fallback" w:hAnsi="Geist Fallback"/>
          <w:sz w:val="23"/>
          <w:szCs w:val="23"/>
        </w:rPr>
        <w:t>The Cronbach's alpha coefficient was good for the eight-item AI Adoption scale (α = .871).</w:t>
      </w:r>
      <w:r>
        <w:rPr>
          <w:rFonts w:ascii="Geist Fallback" w:hAnsi="Geist Fallback"/>
          <w:sz w:val="23"/>
          <w:szCs w:val="23"/>
        </w:rPr>
        <w:t xml:space="preserve"> </w:t>
      </w:r>
      <w:r>
        <w:rPr>
          <w:rStyle w:val="cursor-pointer"/>
          <w:rFonts w:ascii="Geist Fallback" w:hAnsi="Geist Fallback"/>
          <w:sz w:val="23"/>
          <w:szCs w:val="23"/>
        </w:rPr>
        <w:t>Importantly, this is not just an alpha conclusion, but is backed by the item-level diagnostics.</w:t>
      </w:r>
      <w:r>
        <w:rPr>
          <w:rFonts w:ascii="Geist Fallback" w:hAnsi="Geist Fallback"/>
          <w:sz w:val="23"/>
          <w:szCs w:val="23"/>
        </w:rPr>
        <w:t xml:space="preserve"> </w:t>
      </w:r>
      <w:r>
        <w:rPr>
          <w:rStyle w:val="cursor-pointer"/>
          <w:rFonts w:ascii="Geist Fallback" w:hAnsi="Geist Fallback"/>
          <w:sz w:val="23"/>
          <w:szCs w:val="23"/>
        </w:rPr>
        <w:t>All of the corrected item-total correlations were in the positive and substantively meaningful range of .511 to .743, such that each item had a positive and meaningfully substantial relationship with the remaining items measuring AI adoption (Cerón et al., 2026).</w:t>
      </w:r>
      <w:r>
        <w:rPr>
          <w:rFonts w:ascii="Geist Fallback" w:hAnsi="Geist Fallback"/>
          <w:sz w:val="23"/>
          <w:szCs w:val="23"/>
        </w:rPr>
        <w:t xml:space="preserve"> </w:t>
      </w:r>
      <w:r>
        <w:rPr>
          <w:rStyle w:val="cursor-pointer"/>
          <w:rFonts w:ascii="Geist Fallback" w:hAnsi="Geist Fallback"/>
          <w:sz w:val="23"/>
          <w:szCs w:val="23"/>
        </w:rPr>
        <w:t>This is important because sometimes a high overall alpha may mask poor individual evidence, but in this case the item-total evidence indicates that none of the items was unrelated to the overall scale.</w:t>
      </w:r>
      <w:r>
        <w:rPr>
          <w:rFonts w:ascii="Geist Fallback" w:hAnsi="Geist Fallback"/>
          <w:sz w:val="23"/>
          <w:szCs w:val="23"/>
        </w:rPr>
        <w:t xml:space="preserve"> </w:t>
      </w:r>
      <w:r>
        <w:rPr>
          <w:rStyle w:val="cursor-pointer"/>
          <w:rFonts w:ascii="Geist Fallback" w:hAnsi="Geist Fallback"/>
          <w:sz w:val="23"/>
          <w:szCs w:val="23"/>
        </w:rPr>
        <w:t>The results therefore agree with the retention of the eight items as opposed to deletion simply in order to maximize α.</w:t>
      </w:r>
      <w:r>
        <w:rPr>
          <w:rFonts w:ascii="Geist Fallback" w:hAnsi="Geist Fallback"/>
          <w:sz w:val="23"/>
          <w:szCs w:val="23"/>
        </w:rPr>
        <w:t xml:space="preserve"> </w:t>
      </w:r>
      <w:r>
        <w:rPr>
          <w:rStyle w:val="cursor-pointer"/>
          <w:rFonts w:ascii="Geist Fallback" w:hAnsi="Geist Fallback"/>
          <w:sz w:val="23"/>
          <w:szCs w:val="23"/>
        </w:rPr>
        <w:t>For such deletion, it is necessary to provide statistical and conceptual reasons, as reliability optimisation should not limit the theoretical scope of AI adoption (Boateng et al., 2018).</w:t>
      </w:r>
      <w:r>
        <w:rPr>
          <w:rFonts w:ascii="Geist Fallback" w:hAnsi="Geist Fallback"/>
          <w:sz w:val="23"/>
          <w:szCs w:val="23"/>
        </w:rPr>
        <w:t xml:space="preserve"> </w:t>
      </w:r>
      <w:r>
        <w:rPr>
          <w:rStyle w:val="cursor-pointer"/>
          <w:rFonts w:ascii="Geist Fallback" w:hAnsi="Geist Fallback"/>
          <w:sz w:val="23"/>
          <w:szCs w:val="23"/>
        </w:rPr>
        <w:t>As such, it is likely that the AIA composite score can be used in the inferential analyses of this study, but it is important to note that its internal consistency does not imply that it measures all aspects of organisational AI adoption</w:t>
      </w:r>
      <w:r w:rsidR="007C3568" w:rsidRPr="007C3568">
        <w:rPr>
          <w:rFonts w:eastAsiaTheme="majorEastAsia"/>
          <w:lang w:eastAsia="en-US"/>
        </w:rPr>
        <w:t>.</w:t>
      </w:r>
    </w:p>
    <w:p w14:paraId="2DCB9B6A" w14:textId="77777777" w:rsidR="007C3568" w:rsidRPr="007C3568" w:rsidRDefault="007C3568" w:rsidP="003F4FC6">
      <w:pPr>
        <w:pStyle w:val="Heading3"/>
        <w:rPr>
          <w:lang w:eastAsia="en-US"/>
        </w:rPr>
      </w:pPr>
      <w:bookmarkStart w:id="62" w:name="_Toc241155963"/>
      <w:r w:rsidRPr="007C3568">
        <w:rPr>
          <w:lang w:eastAsia="en-US"/>
        </w:rPr>
        <w:t>4.4.2 Employee Digital Competence Reliability</w:t>
      </w:r>
      <w:bookmarkEnd w:id="62"/>
    </w:p>
    <w:p w14:paraId="4D6FFFE5" w14:textId="77777777" w:rsidR="00723A33" w:rsidRPr="00723A33" w:rsidRDefault="00723A33" w:rsidP="00723A33">
      <w:pPr>
        <w:rPr>
          <w:rFonts w:eastAsiaTheme="majorEastAsia"/>
          <w:lang w:eastAsia="en-US"/>
        </w:rPr>
      </w:pPr>
      <w:r w:rsidRPr="00723A33">
        <w:rPr>
          <w:rFonts w:eastAsiaTheme="majorEastAsia"/>
          <w:lang w:eastAsia="en-US"/>
        </w:rPr>
        <w:t>The internal consistency of the Employee Digital Competence scale was higher with α = .905 for 8 items. All eight indicators had corrected item-total correlation between .629 and .792, which indicates that they are highly correlated with the scale. The relevance of this for the dissertation is that digital competence is situated in a theoretically midfield area between the adoption of AI and the employee's performance. Measurement error due to items that are not well related is reduced by the observed reliability, which would otherwise hinder any future efforts to investigate the role of EDC.</w:t>
      </w:r>
    </w:p>
    <w:p w14:paraId="20D5A880" w14:textId="7FF50D6F" w:rsidR="007C3568" w:rsidRPr="007C3568" w:rsidRDefault="00723A33" w:rsidP="00723A33">
      <w:pPr>
        <w:rPr>
          <w:rFonts w:eastAsiaTheme="majorEastAsia"/>
          <w:lang w:eastAsia="en-US"/>
        </w:rPr>
      </w:pPr>
      <w:r w:rsidRPr="00723A33">
        <w:rPr>
          <w:rFonts w:eastAsiaTheme="majorEastAsia"/>
          <w:lang w:eastAsia="en-US"/>
        </w:rPr>
        <w:t xml:space="preserve">However, the value of α = .905 should not be taken as an indication of construct validity. Consistency among responses is measured by Cronbach's alpha, whereas construct validity is concerned with whether responses operationalise the theoretical definition of employee digital competence (Tavakol and Dennick, 2011). The difference avoid an otherwise common overstatement </w:t>
      </w:r>
      <w:r>
        <w:rPr>
          <w:rFonts w:eastAsiaTheme="majorEastAsia"/>
          <w:lang w:eastAsia="en-US"/>
        </w:rPr>
        <w:t>of the quality of a measurement</w:t>
      </w:r>
      <w:r w:rsidR="007C3568" w:rsidRPr="007C3568">
        <w:rPr>
          <w:rFonts w:eastAsiaTheme="majorEastAsia"/>
          <w:lang w:eastAsia="en-US"/>
        </w:rPr>
        <w:t>.</w:t>
      </w:r>
    </w:p>
    <w:p w14:paraId="3FAE0925" w14:textId="77777777" w:rsidR="007C3568" w:rsidRPr="007C3568" w:rsidRDefault="007C3568" w:rsidP="003F4FC6">
      <w:pPr>
        <w:pStyle w:val="Heading3"/>
        <w:rPr>
          <w:lang w:eastAsia="en-US"/>
        </w:rPr>
      </w:pPr>
      <w:bookmarkStart w:id="63" w:name="_Toc241155964"/>
      <w:r w:rsidRPr="007C3568">
        <w:rPr>
          <w:lang w:eastAsia="en-US"/>
        </w:rPr>
        <w:t>4.4.3 Employee Performance Reliability</w:t>
      </w:r>
      <w:bookmarkEnd w:id="63"/>
    </w:p>
    <w:p w14:paraId="6110E6AD" w14:textId="7177B9F3" w:rsidR="007C3568" w:rsidRDefault="000968EC" w:rsidP="007C3568">
      <w:pPr>
        <w:rPr>
          <w:rFonts w:eastAsiaTheme="majorEastAsia"/>
          <w:lang w:eastAsia="en-US"/>
        </w:rPr>
      </w:pPr>
      <w:r>
        <w:rPr>
          <w:rStyle w:val="cursor-pointer"/>
          <w:rFonts w:ascii="Geist Fallback" w:hAnsi="Geist Fallback"/>
          <w:sz w:val="23"/>
          <w:szCs w:val="23"/>
        </w:rPr>
        <w:t>The highest reliability coefficient was obtained for the eight items of the Employee Performance scale (α = .911), which showed excellent internal consistency.</w:t>
      </w:r>
      <w:r>
        <w:rPr>
          <w:rFonts w:ascii="Geist Fallback" w:hAnsi="Geist Fallback"/>
          <w:sz w:val="23"/>
          <w:szCs w:val="23"/>
        </w:rPr>
        <w:t xml:space="preserve"> </w:t>
      </w:r>
      <w:r>
        <w:rPr>
          <w:rStyle w:val="cursor-pointer"/>
          <w:rFonts w:ascii="Geist Fallback" w:hAnsi="Geist Fallback"/>
          <w:sz w:val="23"/>
          <w:szCs w:val="23"/>
        </w:rPr>
        <w:t>The SPSS item statistics also indicate that all eight items were included in the reliability analysis.</w:t>
      </w:r>
      <w:r>
        <w:rPr>
          <w:rFonts w:ascii="Geist Fallback" w:hAnsi="Geist Fallback"/>
          <w:sz w:val="23"/>
          <w:szCs w:val="23"/>
        </w:rPr>
        <w:t xml:space="preserve"> </w:t>
      </w:r>
      <w:r>
        <w:rPr>
          <w:rStyle w:val="cursor-pointer"/>
          <w:rFonts w:ascii="Geist Fallback" w:hAnsi="Geist Fallback"/>
          <w:sz w:val="23"/>
          <w:szCs w:val="23"/>
        </w:rPr>
        <w:t>This gives a good statistical foundation for weighting the performance indicators and creating a composite EP measure to be subsequently analyzed.</w:t>
      </w:r>
      <w:r>
        <w:rPr>
          <w:rFonts w:ascii="Geist Fallback" w:hAnsi="Geist Fallback"/>
          <w:sz w:val="23"/>
          <w:szCs w:val="23"/>
        </w:rPr>
        <w:t xml:space="preserve"> </w:t>
      </w:r>
      <w:r>
        <w:rPr>
          <w:rStyle w:val="cursor-pointer"/>
          <w:rFonts w:ascii="Geist Fallback" w:hAnsi="Geist Fallback"/>
          <w:sz w:val="23"/>
          <w:szCs w:val="23"/>
        </w:rPr>
        <w:t>The relative high alpha is not necessarily interpreted positively.</w:t>
      </w:r>
      <w:r>
        <w:rPr>
          <w:rFonts w:ascii="Geist Fallback" w:hAnsi="Geist Fallback"/>
          <w:sz w:val="23"/>
          <w:szCs w:val="23"/>
        </w:rPr>
        <w:t xml:space="preserve"> </w:t>
      </w:r>
      <w:r>
        <w:rPr>
          <w:rStyle w:val="cursor-pointer"/>
          <w:rFonts w:ascii="Geist Fallback" w:hAnsi="Geist Fallback"/>
          <w:sz w:val="23"/>
          <w:szCs w:val="23"/>
        </w:rPr>
        <w:t xml:space="preserve">The alpha coefficient can be </w:t>
      </w:r>
      <w:r>
        <w:rPr>
          <w:rStyle w:val="cursor-pointer"/>
          <w:rFonts w:ascii="Geist Fallback" w:hAnsi="Geist Fallback"/>
          <w:sz w:val="23"/>
          <w:szCs w:val="23"/>
        </w:rPr>
        <w:lastRenderedPageBreak/>
        <w:t>very high, sometimes signifying that the items are measuring very similar parts of a construct, so that a high α is not necessarily a sign of a good scale (Tavakol and Dennick, 2011).</w:t>
      </w:r>
      <w:r>
        <w:rPr>
          <w:rFonts w:ascii="Geist Fallback" w:hAnsi="Geist Fallback"/>
          <w:sz w:val="23"/>
          <w:szCs w:val="23"/>
        </w:rPr>
        <w:t xml:space="preserve"> </w:t>
      </w:r>
      <w:r>
        <w:rPr>
          <w:rStyle w:val="cursor-pointer"/>
          <w:rFonts w:ascii="Geist Fallback" w:hAnsi="Geist Fallback"/>
          <w:sz w:val="23"/>
          <w:szCs w:val="23"/>
        </w:rPr>
        <w:t>However, here the .911 value isn't severe enough to warrant considering item redundancy as a fact.</w:t>
      </w:r>
      <w:r>
        <w:rPr>
          <w:rFonts w:ascii="Geist Fallback" w:hAnsi="Geist Fallback"/>
          <w:sz w:val="23"/>
          <w:szCs w:val="23"/>
        </w:rPr>
        <w:t xml:space="preserve"> </w:t>
      </w:r>
      <w:r>
        <w:rPr>
          <w:rStyle w:val="cursor-pointer"/>
          <w:rFonts w:ascii="Geist Fallback" w:hAnsi="Geist Fallback"/>
          <w:sz w:val="23"/>
          <w:szCs w:val="23"/>
        </w:rPr>
        <w:t>The defensible conclusion is that the EP indicators show good coherence, but still satisfy the general conceptual goal that employees' performance should reflect aspects of the effectiveness of the work that are related rather than a single behaviour repeated</w:t>
      </w:r>
      <w:r w:rsidR="007C3568" w:rsidRPr="007C3568">
        <w:rPr>
          <w:rFonts w:eastAsiaTheme="majorEastAsia"/>
          <w:lang w:eastAsia="en-US"/>
        </w:rPr>
        <w:t>.</w:t>
      </w:r>
    </w:p>
    <w:p w14:paraId="691815D1" w14:textId="77777777" w:rsidR="00580FE5" w:rsidRPr="007C3568" w:rsidRDefault="00580FE5" w:rsidP="007C3568">
      <w:pPr>
        <w:rPr>
          <w:rFonts w:eastAsiaTheme="majorEastAsia"/>
          <w:lang w:eastAsia="en-US"/>
        </w:rPr>
      </w:pPr>
    </w:p>
    <w:p w14:paraId="606E71D5" w14:textId="608DB523" w:rsidR="007C3568" w:rsidRPr="009519B2" w:rsidRDefault="009519B2" w:rsidP="009519B2">
      <w:pPr>
        <w:pStyle w:val="Caption"/>
        <w:keepNext/>
      </w:pPr>
      <w:bookmarkStart w:id="64" w:name="_Toc241171088"/>
      <w:r>
        <w:t xml:space="preserve"> </w:t>
      </w:r>
      <w:r w:rsidRPr="00B66A39">
        <w:t>Table 4.2: Internal Consistency Reliability of the Study Constructs</w:t>
      </w:r>
      <w:bookmarkEnd w:id="64"/>
    </w:p>
    <w:tbl>
      <w:tblPr>
        <w:tblStyle w:val="GridTable4-Accent1"/>
        <w:tblW w:w="9822" w:type="dxa"/>
        <w:tblLayout w:type="fixed"/>
        <w:tblLook w:val="04A0" w:firstRow="1" w:lastRow="0" w:firstColumn="1" w:lastColumn="0" w:noHBand="0" w:noVBand="1"/>
      </w:tblPr>
      <w:tblGrid>
        <w:gridCol w:w="1549"/>
        <w:gridCol w:w="1070"/>
        <w:gridCol w:w="920"/>
        <w:gridCol w:w="1985"/>
        <w:gridCol w:w="2945"/>
        <w:gridCol w:w="1353"/>
      </w:tblGrid>
      <w:tr w:rsidR="003F4FC6" w:rsidRPr="003F4FC6" w14:paraId="223064D8" w14:textId="77777777" w:rsidTr="00580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9" w:type="dxa"/>
          </w:tcPr>
          <w:p w14:paraId="13C58269" w14:textId="77777777" w:rsidR="003F4FC6" w:rsidRPr="003F4FC6" w:rsidRDefault="003F4FC6" w:rsidP="00EA7649">
            <w:pPr>
              <w:rPr>
                <w:rFonts w:eastAsiaTheme="majorEastAsia"/>
                <w:lang w:eastAsia="en-US"/>
              </w:rPr>
            </w:pPr>
            <w:r w:rsidRPr="003F4FC6">
              <w:rPr>
                <w:rFonts w:eastAsiaTheme="majorEastAsia"/>
                <w:lang w:eastAsia="en-US"/>
              </w:rPr>
              <w:t>Construct</w:t>
            </w:r>
          </w:p>
        </w:tc>
        <w:tc>
          <w:tcPr>
            <w:tcW w:w="1070" w:type="dxa"/>
          </w:tcPr>
          <w:p w14:paraId="1B28A547" w14:textId="77777777" w:rsidR="003F4FC6" w:rsidRPr="003F4FC6" w:rsidRDefault="003F4FC6"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Number of items</w:t>
            </w:r>
          </w:p>
        </w:tc>
        <w:tc>
          <w:tcPr>
            <w:tcW w:w="920" w:type="dxa"/>
          </w:tcPr>
          <w:p w14:paraId="015951F0" w14:textId="77777777" w:rsidR="003F4FC6" w:rsidRPr="003F4FC6" w:rsidRDefault="003F4FC6"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Cronbach's α</w:t>
            </w:r>
          </w:p>
        </w:tc>
        <w:tc>
          <w:tcPr>
            <w:tcW w:w="1985" w:type="dxa"/>
          </w:tcPr>
          <w:p w14:paraId="5AA9200E" w14:textId="77777777" w:rsidR="003F4FC6" w:rsidRPr="003F4FC6" w:rsidRDefault="003F4FC6"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Corrected item-total correlation range</w:t>
            </w:r>
          </w:p>
        </w:tc>
        <w:tc>
          <w:tcPr>
            <w:tcW w:w="2945" w:type="dxa"/>
          </w:tcPr>
          <w:p w14:paraId="253F97F3" w14:textId="77777777" w:rsidR="003F4FC6" w:rsidRPr="003F4FC6" w:rsidRDefault="003F4FC6"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Analytical assessment</w:t>
            </w:r>
          </w:p>
        </w:tc>
        <w:tc>
          <w:tcPr>
            <w:tcW w:w="1353" w:type="dxa"/>
          </w:tcPr>
          <w:p w14:paraId="13B50292" w14:textId="77777777" w:rsidR="003F4FC6" w:rsidRPr="003F4FC6" w:rsidRDefault="003F4FC6"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Decision</w:t>
            </w:r>
          </w:p>
        </w:tc>
      </w:tr>
      <w:tr w:rsidR="003F4FC6" w:rsidRPr="003F4FC6" w14:paraId="44A70F36"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9" w:type="dxa"/>
          </w:tcPr>
          <w:p w14:paraId="35998916" w14:textId="77777777" w:rsidR="003F4FC6" w:rsidRPr="003F4FC6" w:rsidRDefault="003F4FC6" w:rsidP="00EA7649">
            <w:pPr>
              <w:rPr>
                <w:rFonts w:eastAsiaTheme="majorEastAsia"/>
                <w:lang w:eastAsia="en-US"/>
              </w:rPr>
            </w:pPr>
            <w:r w:rsidRPr="003F4FC6">
              <w:rPr>
                <w:rFonts w:eastAsiaTheme="majorEastAsia"/>
                <w:lang w:eastAsia="en-US"/>
              </w:rPr>
              <w:t>AI Adoption (AIA)</w:t>
            </w:r>
          </w:p>
        </w:tc>
        <w:tc>
          <w:tcPr>
            <w:tcW w:w="1070" w:type="dxa"/>
          </w:tcPr>
          <w:p w14:paraId="5E2CE9EE"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8</w:t>
            </w:r>
          </w:p>
        </w:tc>
        <w:tc>
          <w:tcPr>
            <w:tcW w:w="920" w:type="dxa"/>
          </w:tcPr>
          <w:p w14:paraId="7C174099"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.871</w:t>
            </w:r>
          </w:p>
        </w:tc>
        <w:tc>
          <w:tcPr>
            <w:tcW w:w="1985" w:type="dxa"/>
          </w:tcPr>
          <w:p w14:paraId="2316386D"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.511–.743</w:t>
            </w:r>
          </w:p>
        </w:tc>
        <w:tc>
          <w:tcPr>
            <w:tcW w:w="2945" w:type="dxa"/>
          </w:tcPr>
          <w:p w14:paraId="267F7767"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Strong internal consistency; items contribute meaningfully to the scale</w:t>
            </w:r>
          </w:p>
        </w:tc>
        <w:tc>
          <w:tcPr>
            <w:tcW w:w="1353" w:type="dxa"/>
          </w:tcPr>
          <w:p w14:paraId="0314810A"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Retain all items</w:t>
            </w:r>
          </w:p>
        </w:tc>
      </w:tr>
      <w:tr w:rsidR="003F4FC6" w:rsidRPr="003F4FC6" w14:paraId="64CF951B" w14:textId="77777777" w:rsidTr="00580FE5">
        <w:tc>
          <w:tcPr>
            <w:cnfStyle w:val="001000000000" w:firstRow="0" w:lastRow="0" w:firstColumn="1" w:lastColumn="0" w:oddVBand="0" w:evenVBand="0" w:oddHBand="0" w:evenHBand="0" w:firstRowFirstColumn="0" w:firstRowLastColumn="0" w:lastRowFirstColumn="0" w:lastRowLastColumn="0"/>
            <w:tcW w:w="1549" w:type="dxa"/>
          </w:tcPr>
          <w:p w14:paraId="57FF5566" w14:textId="77777777" w:rsidR="003F4FC6" w:rsidRPr="003F4FC6" w:rsidRDefault="003F4FC6" w:rsidP="00EA7649">
            <w:pPr>
              <w:rPr>
                <w:rFonts w:eastAsiaTheme="majorEastAsia"/>
                <w:lang w:eastAsia="en-US"/>
              </w:rPr>
            </w:pPr>
            <w:r w:rsidRPr="003F4FC6">
              <w:rPr>
                <w:rFonts w:eastAsiaTheme="majorEastAsia"/>
                <w:lang w:eastAsia="en-US"/>
              </w:rPr>
              <w:t>Employee Digital Competence (EDC)</w:t>
            </w:r>
          </w:p>
        </w:tc>
        <w:tc>
          <w:tcPr>
            <w:tcW w:w="1070" w:type="dxa"/>
          </w:tcPr>
          <w:p w14:paraId="797BFF2C" w14:textId="77777777" w:rsidR="003F4FC6" w:rsidRPr="003F4FC6" w:rsidRDefault="003F4FC6"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8</w:t>
            </w:r>
          </w:p>
        </w:tc>
        <w:tc>
          <w:tcPr>
            <w:tcW w:w="920" w:type="dxa"/>
          </w:tcPr>
          <w:p w14:paraId="24F92203" w14:textId="77777777" w:rsidR="003F4FC6" w:rsidRPr="003F4FC6" w:rsidRDefault="003F4FC6"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.905</w:t>
            </w:r>
          </w:p>
        </w:tc>
        <w:tc>
          <w:tcPr>
            <w:tcW w:w="1985" w:type="dxa"/>
          </w:tcPr>
          <w:p w14:paraId="049A9DA4" w14:textId="77777777" w:rsidR="003F4FC6" w:rsidRPr="003F4FC6" w:rsidRDefault="003F4FC6"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.629–.792</w:t>
            </w:r>
          </w:p>
        </w:tc>
        <w:tc>
          <w:tcPr>
            <w:tcW w:w="2945" w:type="dxa"/>
          </w:tcPr>
          <w:p w14:paraId="3A9E5A2B" w14:textId="77777777" w:rsidR="003F4FC6" w:rsidRPr="003F4FC6" w:rsidRDefault="003F4FC6"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Excellent internal consistency and strong item-scale coherence</w:t>
            </w:r>
          </w:p>
        </w:tc>
        <w:tc>
          <w:tcPr>
            <w:tcW w:w="1353" w:type="dxa"/>
          </w:tcPr>
          <w:p w14:paraId="67F6094C" w14:textId="77777777" w:rsidR="003F4FC6" w:rsidRPr="003F4FC6" w:rsidRDefault="003F4FC6"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3F4FC6">
              <w:rPr>
                <w:rFonts w:eastAsiaTheme="majorEastAsia"/>
                <w:lang w:eastAsia="en-US"/>
              </w:rPr>
              <w:t>Retain all items</w:t>
            </w:r>
          </w:p>
        </w:tc>
      </w:tr>
      <w:tr w:rsidR="003F4FC6" w:rsidRPr="003F4FC6" w14:paraId="4EF68FB1"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9" w:type="dxa"/>
          </w:tcPr>
          <w:p w14:paraId="0A980740" w14:textId="77777777" w:rsidR="003F4FC6" w:rsidRPr="003F4FC6" w:rsidRDefault="003F4FC6" w:rsidP="00EA7649">
            <w:pPr>
              <w:rPr>
                <w:rFonts w:eastAsiaTheme="majorEastAsia"/>
                <w:lang w:eastAsia="en-US"/>
              </w:rPr>
            </w:pPr>
            <w:r w:rsidRPr="003F4FC6">
              <w:rPr>
                <w:rFonts w:eastAsiaTheme="majorEastAsia"/>
                <w:lang w:eastAsia="en-US"/>
              </w:rPr>
              <w:t>Employee Performance (EP)</w:t>
            </w:r>
          </w:p>
        </w:tc>
        <w:tc>
          <w:tcPr>
            <w:tcW w:w="1070" w:type="dxa"/>
          </w:tcPr>
          <w:p w14:paraId="055ADEF2"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8</w:t>
            </w:r>
          </w:p>
        </w:tc>
        <w:tc>
          <w:tcPr>
            <w:tcW w:w="920" w:type="dxa"/>
          </w:tcPr>
          <w:p w14:paraId="0A27A257"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.911</w:t>
            </w:r>
          </w:p>
        </w:tc>
        <w:tc>
          <w:tcPr>
            <w:tcW w:w="1985" w:type="dxa"/>
          </w:tcPr>
          <w:p w14:paraId="2D8B8E77"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.602–.779</w:t>
            </w:r>
          </w:p>
        </w:tc>
        <w:tc>
          <w:tcPr>
            <w:tcW w:w="2945" w:type="dxa"/>
          </w:tcPr>
          <w:p w14:paraId="5DE5412C"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Excellent internal consistency; no evidence from reliability analysis requiring item removal</w:t>
            </w:r>
          </w:p>
        </w:tc>
        <w:tc>
          <w:tcPr>
            <w:tcW w:w="1353" w:type="dxa"/>
          </w:tcPr>
          <w:p w14:paraId="3F021BF0" w14:textId="77777777" w:rsidR="003F4FC6" w:rsidRPr="003F4FC6" w:rsidRDefault="003F4FC6"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3F4FC6">
              <w:rPr>
                <w:rFonts w:eastAsiaTheme="majorEastAsia"/>
                <w:lang w:eastAsia="en-US"/>
              </w:rPr>
              <w:t>Retain all items</w:t>
            </w:r>
          </w:p>
        </w:tc>
      </w:tr>
    </w:tbl>
    <w:p w14:paraId="6EFD5022" w14:textId="333CEFE6" w:rsidR="007C3568" w:rsidRDefault="007C3568" w:rsidP="0081658C">
      <w:pPr>
        <w:spacing w:before="240"/>
        <w:rPr>
          <w:rFonts w:eastAsiaTheme="majorEastAsia"/>
          <w:lang w:eastAsia="en-US"/>
        </w:rPr>
      </w:pPr>
      <w:r w:rsidRPr="0081658C">
        <w:rPr>
          <w:rFonts w:eastAsiaTheme="majorEastAsia"/>
          <w:b/>
          <w:bCs/>
          <w:lang w:eastAsia="en-US"/>
        </w:rPr>
        <w:t>Source:</w:t>
      </w:r>
      <w:r w:rsidRPr="007C3568">
        <w:rPr>
          <w:rFonts w:eastAsiaTheme="majorEastAsia"/>
          <w:lang w:eastAsia="en-US"/>
        </w:rPr>
        <w:t xml:space="preserve"> Author's analysis of SPSS output (N = 98).</w:t>
      </w:r>
    </w:p>
    <w:p w14:paraId="3F7BE143" w14:textId="2B2FF8EE" w:rsidR="007C3568" w:rsidRDefault="00174DD4" w:rsidP="007C3568">
      <w:pPr>
        <w:rPr>
          <w:rFonts w:eastAsiaTheme="majorEastAsia"/>
          <w:lang w:eastAsia="en-US"/>
        </w:rPr>
      </w:pPr>
      <w:r w:rsidRPr="00174DD4">
        <w:rPr>
          <w:rFonts w:eastAsiaTheme="majorEastAsia"/>
          <w:lang w:eastAsia="en-US"/>
        </w:rPr>
        <w:t xml:space="preserve">As indicated in Table 4.2, all three constructs are significantly higher than the typical .70 cut-off, and corrected item-total correlations are above the commonly applied minimum criterion. The evidence thus favours keeping the original eight items specification of each construct and computing composite scores for the subsequent Pearson correlation and regression analysis (Hair et al., 2019). Most important, here reliability is considered a necessary but not sufficient condition for measurement quality as the results indicate that </w:t>
      </w:r>
      <w:r w:rsidRPr="00174DD4">
        <w:rPr>
          <w:rFonts w:eastAsiaTheme="majorEastAsia"/>
          <w:lang w:eastAsia="en-US"/>
        </w:rPr>
        <w:lastRenderedPageBreak/>
        <w:t>items within each scale were reliable, but did not provide evidence for content or convergent or discriminant validity independently. This qualification takes on even greater significance later, as the observed relationships between the various constructs in the study are robust, and therefore caution should be used in assuming that the constructs of AIA, EDC and EP are automatically empirically distinct (Global Social Policy Digest, 2025). The reliability findings are thus sufficient to move forward to the hypothesis testing stage, but at the same time do not overestimate the scope of what can be d</w:t>
      </w:r>
      <w:r>
        <w:rPr>
          <w:rFonts w:eastAsiaTheme="majorEastAsia"/>
          <w:lang w:eastAsia="en-US"/>
        </w:rPr>
        <w:t>etermined from Cronbach's alpha</w:t>
      </w:r>
      <w:r w:rsidR="007C3568" w:rsidRPr="007C3568">
        <w:rPr>
          <w:rFonts w:eastAsiaTheme="majorEastAsia"/>
          <w:lang w:eastAsia="en-US"/>
        </w:rPr>
        <w:t>.</w:t>
      </w:r>
    </w:p>
    <w:p w14:paraId="40A662DF" w14:textId="77777777" w:rsidR="007C3568" w:rsidRPr="007C3568" w:rsidRDefault="007C3568" w:rsidP="0081658C">
      <w:pPr>
        <w:pStyle w:val="Heading2"/>
        <w:rPr>
          <w:lang w:eastAsia="en-US"/>
        </w:rPr>
      </w:pPr>
      <w:bookmarkStart w:id="65" w:name="_Toc241155965"/>
      <w:r w:rsidRPr="007C3568">
        <w:rPr>
          <w:lang w:eastAsia="en-US"/>
        </w:rPr>
        <w:t>4.5 Hypotheses Testing</w:t>
      </w:r>
      <w:bookmarkEnd w:id="65"/>
    </w:p>
    <w:p w14:paraId="4A2BE392" w14:textId="72CBC18D" w:rsidR="007C3568" w:rsidRPr="007C3568" w:rsidRDefault="006D36A0" w:rsidP="007C3568">
      <w:pPr>
        <w:rPr>
          <w:rFonts w:eastAsiaTheme="majorEastAsia"/>
          <w:lang w:eastAsia="en-US"/>
        </w:rPr>
      </w:pPr>
      <w:r w:rsidRPr="006D36A0">
        <w:rPr>
          <w:rFonts w:eastAsiaTheme="majorEastAsia"/>
          <w:lang w:eastAsia="en-US"/>
        </w:rPr>
        <w:t xml:space="preserve">Hypothesis testing was conducted to determine the empirical support for the relationships that were hypothesized in the conceptual framework for the 98 valid cases. Descriptive statistics are given first, followed by the Pearson correlations and separate regression analyses, as prescribed in the direction of the supervisor. The important thing to note is that the sequencing is important because descriptive statistics define the properties of the composite variables, correlation measures the strength and direction of the bivariate relationship, and regression measures the relationship between the composite variable and the specified relationship of each hypothesis (Field, 2018). The analysis should be interpreted with caution, as the crosssectional study design assesses predictors and outcomes at the same time, which means it cannot determine temporal </w:t>
      </w:r>
      <w:r>
        <w:rPr>
          <w:rFonts w:eastAsiaTheme="majorEastAsia"/>
          <w:lang w:eastAsia="en-US"/>
        </w:rPr>
        <w:t>precedence (Maier et al., 2023</w:t>
      </w:r>
      <w:r w:rsidR="007C3568" w:rsidRPr="007C3568">
        <w:rPr>
          <w:rFonts w:eastAsiaTheme="majorEastAsia"/>
          <w:lang w:eastAsia="en-US"/>
        </w:rPr>
        <w:t>).</w:t>
      </w:r>
    </w:p>
    <w:p w14:paraId="10C63AB9" w14:textId="77777777" w:rsidR="007C3568" w:rsidRPr="007C3568" w:rsidRDefault="007C3568" w:rsidP="000E0D76">
      <w:pPr>
        <w:pStyle w:val="Heading3"/>
        <w:rPr>
          <w:lang w:eastAsia="en-US"/>
        </w:rPr>
      </w:pPr>
      <w:bookmarkStart w:id="66" w:name="_Toc241155966"/>
      <w:r w:rsidRPr="007C3568">
        <w:rPr>
          <w:lang w:eastAsia="en-US"/>
        </w:rPr>
        <w:t>4.5.1 Descriptive Statistics of Core Constructs</w:t>
      </w:r>
      <w:bookmarkEnd w:id="66"/>
    </w:p>
    <w:p w14:paraId="5D6BC7E2" w14:textId="062971F1" w:rsidR="000E0D76" w:rsidRDefault="00D108FB" w:rsidP="000E0D76">
      <w:pPr>
        <w:rPr>
          <w:rFonts w:eastAsiaTheme="majorEastAsia"/>
          <w:lang w:eastAsia="en-US"/>
        </w:rPr>
      </w:pPr>
      <w:r w:rsidRPr="00D108FB">
        <w:rPr>
          <w:rFonts w:eastAsiaTheme="majorEastAsia"/>
          <w:lang w:eastAsia="en-US"/>
        </w:rPr>
        <w:t>The descriptive statistics for the three composite constructs are provided in table 4.3. AI adoption recorded the highest mean (M = 4.077, SD = 0.646), followed by employee digital competence (M = 4.010, SD = 0.721) and employee performance (M = 3.964, SD = 0.747). The constructs were all assessed i</w:t>
      </w:r>
      <w:r>
        <w:rPr>
          <w:rFonts w:eastAsiaTheme="majorEastAsia"/>
          <w:lang w:eastAsia="en-US"/>
        </w:rPr>
        <w:t>n 98 valid cases</w:t>
      </w:r>
      <w:r w:rsidR="007C3568" w:rsidRPr="007C3568">
        <w:rPr>
          <w:rFonts w:eastAsiaTheme="majorEastAsia"/>
          <w:lang w:eastAsia="en-US"/>
        </w:rPr>
        <w:t xml:space="preserve">. </w:t>
      </w:r>
    </w:p>
    <w:p w14:paraId="66D9CDE5" w14:textId="77777777" w:rsidR="00893477" w:rsidRPr="007C3568" w:rsidRDefault="00893477" w:rsidP="000E0D76">
      <w:pPr>
        <w:rPr>
          <w:rFonts w:eastAsiaTheme="majorEastAsia"/>
          <w:lang w:eastAsia="en-US"/>
        </w:rPr>
      </w:pPr>
    </w:p>
    <w:p w14:paraId="4498A2A2" w14:textId="3C2BEED4" w:rsidR="007C3568" w:rsidRPr="009519B2" w:rsidRDefault="009519B2" w:rsidP="009519B2">
      <w:pPr>
        <w:pStyle w:val="Caption"/>
        <w:keepNext/>
      </w:pPr>
      <w:bookmarkStart w:id="67" w:name="_Toc241171089"/>
      <w:r w:rsidRPr="000A0935">
        <w:t>Table 4.3: Descriptive Statistics of the Core Constructs</w:t>
      </w:r>
      <w:bookmarkEnd w:id="67"/>
    </w:p>
    <w:tbl>
      <w:tblPr>
        <w:tblStyle w:val="GridTable4-Accent1"/>
        <w:tblW w:w="0" w:type="auto"/>
        <w:tblLook w:val="04A0" w:firstRow="1" w:lastRow="0" w:firstColumn="1" w:lastColumn="0" w:noHBand="0" w:noVBand="1"/>
      </w:tblPr>
      <w:tblGrid>
        <w:gridCol w:w="3681"/>
        <w:gridCol w:w="709"/>
        <w:gridCol w:w="992"/>
        <w:gridCol w:w="1134"/>
        <w:gridCol w:w="1275"/>
        <w:gridCol w:w="1559"/>
      </w:tblGrid>
      <w:tr w:rsidR="00F42A61" w:rsidRPr="00F42A61" w14:paraId="77039A06" w14:textId="77777777" w:rsidTr="00580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FBBCEE8" w14:textId="77777777" w:rsidR="00F42A61" w:rsidRPr="00F42A61" w:rsidRDefault="00F42A61" w:rsidP="00EA7649">
            <w:pPr>
              <w:rPr>
                <w:rFonts w:eastAsiaTheme="majorEastAsia"/>
                <w:lang w:eastAsia="en-US"/>
              </w:rPr>
            </w:pPr>
            <w:r w:rsidRPr="00F42A61">
              <w:rPr>
                <w:rFonts w:eastAsiaTheme="majorEastAsia"/>
                <w:lang w:eastAsia="en-US"/>
              </w:rPr>
              <w:t>Construct</w:t>
            </w:r>
          </w:p>
        </w:tc>
        <w:tc>
          <w:tcPr>
            <w:tcW w:w="709" w:type="dxa"/>
          </w:tcPr>
          <w:p w14:paraId="22FD6B0E"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N</w:t>
            </w:r>
          </w:p>
        </w:tc>
        <w:tc>
          <w:tcPr>
            <w:tcW w:w="992" w:type="dxa"/>
          </w:tcPr>
          <w:p w14:paraId="6F00CA94"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Mean</w:t>
            </w:r>
          </w:p>
        </w:tc>
        <w:tc>
          <w:tcPr>
            <w:tcW w:w="1134" w:type="dxa"/>
          </w:tcPr>
          <w:p w14:paraId="0C688F72"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SD</w:t>
            </w:r>
          </w:p>
        </w:tc>
        <w:tc>
          <w:tcPr>
            <w:tcW w:w="1275" w:type="dxa"/>
          </w:tcPr>
          <w:p w14:paraId="2253CFAC"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Minimum</w:t>
            </w:r>
          </w:p>
        </w:tc>
        <w:tc>
          <w:tcPr>
            <w:tcW w:w="1559" w:type="dxa"/>
          </w:tcPr>
          <w:p w14:paraId="0452C95D"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Maximum</w:t>
            </w:r>
          </w:p>
        </w:tc>
      </w:tr>
      <w:tr w:rsidR="00F42A61" w:rsidRPr="00F42A61" w14:paraId="6B9FF0EA"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038BC95" w14:textId="77777777" w:rsidR="00F42A61" w:rsidRPr="00F42A61" w:rsidRDefault="00F42A61" w:rsidP="00EA7649">
            <w:pPr>
              <w:rPr>
                <w:rFonts w:eastAsiaTheme="majorEastAsia"/>
                <w:lang w:eastAsia="en-US"/>
              </w:rPr>
            </w:pPr>
            <w:r w:rsidRPr="00F42A61">
              <w:rPr>
                <w:rFonts w:eastAsiaTheme="majorEastAsia"/>
                <w:lang w:eastAsia="en-US"/>
              </w:rPr>
              <w:t>AI Adoption (AIA)</w:t>
            </w:r>
          </w:p>
        </w:tc>
        <w:tc>
          <w:tcPr>
            <w:tcW w:w="709" w:type="dxa"/>
          </w:tcPr>
          <w:p w14:paraId="7BA78940"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98</w:t>
            </w:r>
          </w:p>
        </w:tc>
        <w:tc>
          <w:tcPr>
            <w:tcW w:w="992" w:type="dxa"/>
          </w:tcPr>
          <w:p w14:paraId="65495662"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4.077</w:t>
            </w:r>
          </w:p>
        </w:tc>
        <w:tc>
          <w:tcPr>
            <w:tcW w:w="1134" w:type="dxa"/>
          </w:tcPr>
          <w:p w14:paraId="4983CA70"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0.646</w:t>
            </w:r>
          </w:p>
        </w:tc>
        <w:tc>
          <w:tcPr>
            <w:tcW w:w="1275" w:type="dxa"/>
          </w:tcPr>
          <w:p w14:paraId="5FFA068C"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2.00</w:t>
            </w:r>
          </w:p>
        </w:tc>
        <w:tc>
          <w:tcPr>
            <w:tcW w:w="1559" w:type="dxa"/>
          </w:tcPr>
          <w:p w14:paraId="15DA1D3A"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5.00</w:t>
            </w:r>
          </w:p>
        </w:tc>
      </w:tr>
      <w:tr w:rsidR="00F42A61" w:rsidRPr="00F42A61" w14:paraId="3B255DB5" w14:textId="77777777" w:rsidTr="00580FE5">
        <w:tc>
          <w:tcPr>
            <w:cnfStyle w:val="001000000000" w:firstRow="0" w:lastRow="0" w:firstColumn="1" w:lastColumn="0" w:oddVBand="0" w:evenVBand="0" w:oddHBand="0" w:evenHBand="0" w:firstRowFirstColumn="0" w:firstRowLastColumn="0" w:lastRowFirstColumn="0" w:lastRowLastColumn="0"/>
            <w:tcW w:w="3681" w:type="dxa"/>
          </w:tcPr>
          <w:p w14:paraId="71EA3FB5" w14:textId="77777777" w:rsidR="00F42A61" w:rsidRPr="00F42A61" w:rsidRDefault="00F42A61" w:rsidP="00EA7649">
            <w:pPr>
              <w:rPr>
                <w:rFonts w:eastAsiaTheme="majorEastAsia"/>
                <w:lang w:eastAsia="en-US"/>
              </w:rPr>
            </w:pPr>
            <w:r w:rsidRPr="00F42A61">
              <w:rPr>
                <w:rFonts w:eastAsiaTheme="majorEastAsia"/>
                <w:lang w:eastAsia="en-US"/>
              </w:rPr>
              <w:lastRenderedPageBreak/>
              <w:t>Employee Digital Competence (EDC)</w:t>
            </w:r>
          </w:p>
        </w:tc>
        <w:tc>
          <w:tcPr>
            <w:tcW w:w="709" w:type="dxa"/>
          </w:tcPr>
          <w:p w14:paraId="429B08F3"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98</w:t>
            </w:r>
          </w:p>
        </w:tc>
        <w:tc>
          <w:tcPr>
            <w:tcW w:w="992" w:type="dxa"/>
          </w:tcPr>
          <w:p w14:paraId="50B33867"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4.010</w:t>
            </w:r>
          </w:p>
        </w:tc>
        <w:tc>
          <w:tcPr>
            <w:tcW w:w="1134" w:type="dxa"/>
          </w:tcPr>
          <w:p w14:paraId="0687B75D"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0.721</w:t>
            </w:r>
          </w:p>
        </w:tc>
        <w:tc>
          <w:tcPr>
            <w:tcW w:w="1275" w:type="dxa"/>
          </w:tcPr>
          <w:p w14:paraId="1F922C80"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1.75</w:t>
            </w:r>
          </w:p>
        </w:tc>
        <w:tc>
          <w:tcPr>
            <w:tcW w:w="1559" w:type="dxa"/>
          </w:tcPr>
          <w:p w14:paraId="45C1E971"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5.00</w:t>
            </w:r>
          </w:p>
        </w:tc>
      </w:tr>
      <w:tr w:rsidR="00F42A61" w:rsidRPr="00F42A61" w14:paraId="61B76575"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388B170" w14:textId="77777777" w:rsidR="00F42A61" w:rsidRPr="00F42A61" w:rsidRDefault="00F42A61" w:rsidP="00EA7649">
            <w:pPr>
              <w:rPr>
                <w:rFonts w:eastAsiaTheme="majorEastAsia"/>
                <w:lang w:eastAsia="en-US"/>
              </w:rPr>
            </w:pPr>
            <w:r w:rsidRPr="00F42A61">
              <w:rPr>
                <w:rFonts w:eastAsiaTheme="majorEastAsia"/>
                <w:lang w:eastAsia="en-US"/>
              </w:rPr>
              <w:t>Employee Performance (EP)</w:t>
            </w:r>
          </w:p>
        </w:tc>
        <w:tc>
          <w:tcPr>
            <w:tcW w:w="709" w:type="dxa"/>
          </w:tcPr>
          <w:p w14:paraId="4E0BD081"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98</w:t>
            </w:r>
          </w:p>
        </w:tc>
        <w:tc>
          <w:tcPr>
            <w:tcW w:w="992" w:type="dxa"/>
          </w:tcPr>
          <w:p w14:paraId="364AD542"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3.964</w:t>
            </w:r>
          </w:p>
        </w:tc>
        <w:tc>
          <w:tcPr>
            <w:tcW w:w="1134" w:type="dxa"/>
          </w:tcPr>
          <w:p w14:paraId="6FE40A22"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0.747</w:t>
            </w:r>
          </w:p>
        </w:tc>
        <w:tc>
          <w:tcPr>
            <w:tcW w:w="1275" w:type="dxa"/>
          </w:tcPr>
          <w:p w14:paraId="1A65AD4B"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1.75</w:t>
            </w:r>
          </w:p>
        </w:tc>
        <w:tc>
          <w:tcPr>
            <w:tcW w:w="1559" w:type="dxa"/>
          </w:tcPr>
          <w:p w14:paraId="49B5E24C"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5.00</w:t>
            </w:r>
          </w:p>
        </w:tc>
      </w:tr>
    </w:tbl>
    <w:p w14:paraId="3A3D87B7" w14:textId="6C0E80C0" w:rsidR="007C3568" w:rsidRPr="007C3568" w:rsidRDefault="007C3568" w:rsidP="000E0D76">
      <w:pPr>
        <w:spacing w:before="240"/>
        <w:rPr>
          <w:rFonts w:eastAsiaTheme="majorEastAsia"/>
          <w:lang w:eastAsia="en-US"/>
        </w:rPr>
      </w:pPr>
      <w:r w:rsidRPr="000E0D76">
        <w:rPr>
          <w:rFonts w:eastAsiaTheme="majorEastAsia"/>
          <w:b/>
          <w:bCs/>
          <w:lang w:eastAsia="en-US"/>
        </w:rPr>
        <w:t>Source:</w:t>
      </w:r>
      <w:r w:rsidRPr="007C3568">
        <w:rPr>
          <w:rFonts w:eastAsiaTheme="majorEastAsia"/>
          <w:lang w:eastAsia="en-US"/>
        </w:rPr>
        <w:t xml:space="preserve"> Author's SPSS analysis.</w:t>
      </w:r>
    </w:p>
    <w:p w14:paraId="2B828DCF" w14:textId="5E5FA965" w:rsidR="007C3568" w:rsidRDefault="00B67B98" w:rsidP="000E0D76">
      <w:pPr>
        <w:rPr>
          <w:rFonts w:eastAsiaTheme="majorEastAsia"/>
          <w:lang w:eastAsia="en-US"/>
        </w:rPr>
      </w:pPr>
      <w:r w:rsidRPr="00B67B98">
        <w:rPr>
          <w:rFonts w:eastAsiaTheme="majorEastAsia"/>
          <w:lang w:eastAsia="en-US"/>
        </w:rPr>
        <w:t>The average values show that the respondents' reported levels of AI use and digital competence and performance are relatively high. This pattern does not necessarily mean, however, that there was a higher competence or performance due to the use of AI. In addition, the distributions were negatively skewed as can be seen from the skewness values reported by SPSS, which were respectively −1.269 for AIA and −1.504 for EP. These skewness values showed that the concentrations were in the upper end of the response scale (Hilman and Koltai, 2026). This is important because the sample may not be based on neutral perceptions and there may be some restriction of variation at the upper end. The descriptive results are therefore useful in providing background information for the strong associations reported below, but alone are not sufficient to demonst</w:t>
      </w:r>
      <w:r>
        <w:rPr>
          <w:rFonts w:eastAsiaTheme="majorEastAsia"/>
          <w:lang w:eastAsia="en-US"/>
        </w:rPr>
        <w:t>rate the proposed relationships</w:t>
      </w:r>
      <w:r w:rsidR="007C3568" w:rsidRPr="007C3568">
        <w:rPr>
          <w:rFonts w:eastAsiaTheme="majorEastAsia"/>
          <w:lang w:eastAsia="en-US"/>
        </w:rPr>
        <w:t>.</w:t>
      </w:r>
    </w:p>
    <w:p w14:paraId="3674C03F" w14:textId="77777777" w:rsidR="007C3568" w:rsidRPr="007C3568" w:rsidRDefault="007C3568" w:rsidP="00F42A61">
      <w:pPr>
        <w:pStyle w:val="Heading3"/>
        <w:rPr>
          <w:lang w:eastAsia="en-US"/>
        </w:rPr>
      </w:pPr>
      <w:bookmarkStart w:id="68" w:name="_Toc241155967"/>
      <w:r w:rsidRPr="007C3568">
        <w:rPr>
          <w:lang w:eastAsia="en-US"/>
        </w:rPr>
        <w:t>4.5.2 Correlation Analysis</w:t>
      </w:r>
      <w:bookmarkEnd w:id="68"/>
    </w:p>
    <w:p w14:paraId="37FFF7C5" w14:textId="1E679542" w:rsidR="007C3568" w:rsidRDefault="00F70073" w:rsidP="007C3568">
      <w:pPr>
        <w:rPr>
          <w:rFonts w:eastAsiaTheme="majorEastAsia"/>
          <w:lang w:eastAsia="en-US"/>
        </w:rPr>
      </w:pPr>
      <w:r w:rsidRPr="00F70073">
        <w:rPr>
          <w:rFonts w:eastAsiaTheme="majorEastAsia"/>
          <w:lang w:eastAsia="en-US"/>
        </w:rPr>
        <w:t>The direction and strength of bivariate relationships for AIA, EDC and EP were assessed using Pearson's product-moment correlation. Pearson correlation can be used to examine the linear association between composite variables, but is not suitable for examining the direc</w:t>
      </w:r>
      <w:r>
        <w:rPr>
          <w:rFonts w:eastAsiaTheme="majorEastAsia"/>
          <w:lang w:eastAsia="en-US"/>
        </w:rPr>
        <w:t>tion of causality (Field, 2018</w:t>
      </w:r>
      <w:r w:rsidR="007C3568" w:rsidRPr="007C3568">
        <w:rPr>
          <w:rFonts w:eastAsiaTheme="majorEastAsia"/>
          <w:lang w:eastAsia="en-US"/>
        </w:rPr>
        <w:t>).</w:t>
      </w:r>
    </w:p>
    <w:p w14:paraId="3A9BCB4F" w14:textId="77777777" w:rsidR="00893477" w:rsidRPr="007C3568" w:rsidRDefault="00893477" w:rsidP="007C3568">
      <w:pPr>
        <w:rPr>
          <w:rFonts w:eastAsiaTheme="majorEastAsia"/>
          <w:lang w:eastAsia="en-US"/>
        </w:rPr>
      </w:pPr>
    </w:p>
    <w:p w14:paraId="71D113F5" w14:textId="6AEC771A" w:rsidR="007C3568" w:rsidRPr="009519B2" w:rsidRDefault="009519B2" w:rsidP="009519B2">
      <w:pPr>
        <w:pStyle w:val="Caption"/>
        <w:keepNext/>
      </w:pPr>
      <w:bookmarkStart w:id="69" w:name="_Toc241171090"/>
      <w:r w:rsidRPr="00016FCB">
        <w:t>Table 4.4: Pearson Correlation Matrix</w:t>
      </w:r>
      <w:bookmarkEnd w:id="69"/>
    </w:p>
    <w:tbl>
      <w:tblPr>
        <w:tblStyle w:val="GridTable4-Accent1"/>
        <w:tblW w:w="0" w:type="auto"/>
        <w:tblLook w:val="04A0" w:firstRow="1" w:lastRow="0" w:firstColumn="1" w:lastColumn="0" w:noHBand="0" w:noVBand="1"/>
      </w:tblPr>
      <w:tblGrid>
        <w:gridCol w:w="2337"/>
        <w:gridCol w:w="2337"/>
        <w:gridCol w:w="2338"/>
        <w:gridCol w:w="2338"/>
      </w:tblGrid>
      <w:tr w:rsidR="00F42A61" w:rsidRPr="00F42A61" w14:paraId="58D67C5A" w14:textId="77777777" w:rsidTr="00580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0F6C28E" w14:textId="77777777" w:rsidR="00F42A61" w:rsidRPr="00F42A61" w:rsidRDefault="00F42A61" w:rsidP="00EA7649">
            <w:pPr>
              <w:rPr>
                <w:rFonts w:eastAsiaTheme="majorEastAsia"/>
                <w:lang w:eastAsia="en-US"/>
              </w:rPr>
            </w:pPr>
            <w:r w:rsidRPr="00F42A61">
              <w:rPr>
                <w:rFonts w:eastAsiaTheme="majorEastAsia"/>
                <w:lang w:eastAsia="en-US"/>
              </w:rPr>
              <w:t>Construct</w:t>
            </w:r>
          </w:p>
        </w:tc>
        <w:tc>
          <w:tcPr>
            <w:tcW w:w="2337" w:type="dxa"/>
          </w:tcPr>
          <w:p w14:paraId="75929CB3"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1</w:t>
            </w:r>
          </w:p>
        </w:tc>
        <w:tc>
          <w:tcPr>
            <w:tcW w:w="2338" w:type="dxa"/>
          </w:tcPr>
          <w:p w14:paraId="14926B14"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2</w:t>
            </w:r>
          </w:p>
        </w:tc>
        <w:tc>
          <w:tcPr>
            <w:tcW w:w="2338" w:type="dxa"/>
          </w:tcPr>
          <w:p w14:paraId="50228F0B" w14:textId="77777777" w:rsidR="00F42A61" w:rsidRPr="00F42A61" w:rsidRDefault="00F42A61"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3</w:t>
            </w:r>
          </w:p>
        </w:tc>
      </w:tr>
      <w:tr w:rsidR="00F42A61" w:rsidRPr="00F42A61" w14:paraId="666B7E2F"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76D5CFE" w14:textId="77777777" w:rsidR="00F42A61" w:rsidRPr="00F42A61" w:rsidRDefault="00F42A61" w:rsidP="00EA7649">
            <w:pPr>
              <w:rPr>
                <w:rFonts w:eastAsiaTheme="majorEastAsia"/>
                <w:lang w:eastAsia="en-US"/>
              </w:rPr>
            </w:pPr>
            <w:r w:rsidRPr="00F42A61">
              <w:rPr>
                <w:rFonts w:eastAsiaTheme="majorEastAsia"/>
                <w:lang w:eastAsia="en-US"/>
              </w:rPr>
              <w:t>1. AI Adoption</w:t>
            </w:r>
          </w:p>
        </w:tc>
        <w:tc>
          <w:tcPr>
            <w:tcW w:w="2337" w:type="dxa"/>
          </w:tcPr>
          <w:p w14:paraId="79953D02"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1</w:t>
            </w:r>
          </w:p>
        </w:tc>
        <w:tc>
          <w:tcPr>
            <w:tcW w:w="2338" w:type="dxa"/>
          </w:tcPr>
          <w:p w14:paraId="6D527387"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p>
        </w:tc>
        <w:tc>
          <w:tcPr>
            <w:tcW w:w="2338" w:type="dxa"/>
          </w:tcPr>
          <w:p w14:paraId="0F270159"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p>
        </w:tc>
      </w:tr>
      <w:tr w:rsidR="00F42A61" w:rsidRPr="00F42A61" w14:paraId="3A9DB174" w14:textId="77777777" w:rsidTr="00580FE5">
        <w:tc>
          <w:tcPr>
            <w:cnfStyle w:val="001000000000" w:firstRow="0" w:lastRow="0" w:firstColumn="1" w:lastColumn="0" w:oddVBand="0" w:evenVBand="0" w:oddHBand="0" w:evenHBand="0" w:firstRowFirstColumn="0" w:firstRowLastColumn="0" w:lastRowFirstColumn="0" w:lastRowLastColumn="0"/>
            <w:tcW w:w="2337" w:type="dxa"/>
          </w:tcPr>
          <w:p w14:paraId="44D4BC85" w14:textId="77777777" w:rsidR="00F42A61" w:rsidRPr="00F42A61" w:rsidRDefault="00F42A61" w:rsidP="00EA7649">
            <w:pPr>
              <w:rPr>
                <w:rFonts w:eastAsiaTheme="majorEastAsia"/>
                <w:lang w:eastAsia="en-US"/>
              </w:rPr>
            </w:pPr>
            <w:r w:rsidRPr="00F42A61">
              <w:rPr>
                <w:rFonts w:eastAsiaTheme="majorEastAsia"/>
                <w:lang w:eastAsia="en-US"/>
              </w:rPr>
              <w:t>2. Employee Digital Competence</w:t>
            </w:r>
          </w:p>
        </w:tc>
        <w:tc>
          <w:tcPr>
            <w:tcW w:w="2337" w:type="dxa"/>
          </w:tcPr>
          <w:p w14:paraId="3051264A"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.817*</w:t>
            </w:r>
          </w:p>
        </w:tc>
        <w:tc>
          <w:tcPr>
            <w:tcW w:w="2338" w:type="dxa"/>
          </w:tcPr>
          <w:p w14:paraId="3436B4E8"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42A61">
              <w:rPr>
                <w:rFonts w:eastAsiaTheme="majorEastAsia"/>
                <w:lang w:eastAsia="en-US"/>
              </w:rPr>
              <w:t>1</w:t>
            </w:r>
          </w:p>
        </w:tc>
        <w:tc>
          <w:tcPr>
            <w:tcW w:w="2338" w:type="dxa"/>
          </w:tcPr>
          <w:p w14:paraId="31C701D2" w14:textId="77777777" w:rsidR="00F42A61" w:rsidRPr="00F42A61" w:rsidRDefault="00F42A61"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p>
        </w:tc>
      </w:tr>
      <w:tr w:rsidR="00F42A61" w:rsidRPr="00F42A61" w14:paraId="1BC64C9A" w14:textId="77777777" w:rsidTr="00580F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4EAD72A7" w14:textId="77777777" w:rsidR="00F42A61" w:rsidRPr="00F42A61" w:rsidRDefault="00F42A61" w:rsidP="00EA7649">
            <w:pPr>
              <w:rPr>
                <w:rFonts w:eastAsiaTheme="majorEastAsia"/>
                <w:lang w:eastAsia="en-US"/>
              </w:rPr>
            </w:pPr>
            <w:r w:rsidRPr="00F42A61">
              <w:rPr>
                <w:rFonts w:eastAsiaTheme="majorEastAsia"/>
                <w:lang w:eastAsia="en-US"/>
              </w:rPr>
              <w:t>3. Employee Performance</w:t>
            </w:r>
          </w:p>
        </w:tc>
        <w:tc>
          <w:tcPr>
            <w:tcW w:w="2337" w:type="dxa"/>
          </w:tcPr>
          <w:p w14:paraId="6F143D64"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.849*</w:t>
            </w:r>
          </w:p>
        </w:tc>
        <w:tc>
          <w:tcPr>
            <w:tcW w:w="2338" w:type="dxa"/>
          </w:tcPr>
          <w:p w14:paraId="76842587"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.896*</w:t>
            </w:r>
          </w:p>
        </w:tc>
        <w:tc>
          <w:tcPr>
            <w:tcW w:w="2338" w:type="dxa"/>
          </w:tcPr>
          <w:p w14:paraId="46A0A427" w14:textId="77777777" w:rsidR="00F42A61" w:rsidRPr="00F42A61" w:rsidRDefault="00F42A61"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42A61">
              <w:rPr>
                <w:rFonts w:eastAsiaTheme="majorEastAsia"/>
                <w:lang w:eastAsia="en-US"/>
              </w:rPr>
              <w:t>1</w:t>
            </w:r>
          </w:p>
        </w:tc>
      </w:tr>
    </w:tbl>
    <w:p w14:paraId="3F2703B3" w14:textId="4233ED74" w:rsidR="007C3568" w:rsidRPr="007C3568" w:rsidRDefault="007C3568" w:rsidP="009442DD">
      <w:pPr>
        <w:spacing w:before="240"/>
        <w:rPr>
          <w:rFonts w:eastAsiaTheme="majorEastAsia"/>
          <w:lang w:eastAsia="en-US"/>
        </w:rPr>
      </w:pPr>
      <w:r w:rsidRPr="007C3568">
        <w:rPr>
          <w:rFonts w:eastAsiaTheme="majorEastAsia"/>
          <w:lang w:eastAsia="en-US"/>
        </w:rPr>
        <w:t>p &lt; .001 (two-tailed); N = 98.</w:t>
      </w:r>
    </w:p>
    <w:p w14:paraId="56C5D09A" w14:textId="77777777" w:rsidR="007C3568" w:rsidRPr="007C3568" w:rsidRDefault="007C3568" w:rsidP="007C3568">
      <w:pPr>
        <w:rPr>
          <w:rFonts w:eastAsiaTheme="majorEastAsia"/>
          <w:lang w:eastAsia="en-US"/>
        </w:rPr>
      </w:pPr>
      <w:r w:rsidRPr="00F42A61">
        <w:rPr>
          <w:rFonts w:eastAsiaTheme="majorEastAsia"/>
          <w:b/>
          <w:bCs/>
          <w:lang w:eastAsia="en-US"/>
        </w:rPr>
        <w:lastRenderedPageBreak/>
        <w:t>Source:</w:t>
      </w:r>
      <w:r w:rsidRPr="007C3568">
        <w:rPr>
          <w:rFonts w:eastAsiaTheme="majorEastAsia"/>
          <w:lang w:eastAsia="en-US"/>
        </w:rPr>
        <w:t xml:space="preserve"> Author's SPSS analysis.</w:t>
      </w:r>
    </w:p>
    <w:p w14:paraId="0C5D4944" w14:textId="77777777" w:rsidR="0013223D" w:rsidRPr="0013223D" w:rsidRDefault="0013223D" w:rsidP="0013223D">
      <w:pPr>
        <w:rPr>
          <w:rFonts w:eastAsiaTheme="majorEastAsia"/>
          <w:lang w:eastAsia="en-US"/>
        </w:rPr>
      </w:pPr>
      <w:r w:rsidRPr="0013223D">
        <w:rPr>
          <w:rFonts w:eastAsiaTheme="majorEastAsia"/>
          <w:lang w:eastAsia="en-US"/>
        </w:rPr>
        <w:t>Each of the three relationships were positive and significant at p &lt; .001. Employee performance (r = .849) and employee digital competence (r = .817) had a strong association with AI adoption, while digital competence had the strongest association with employee performance (r = .896). Consequently, those who felt that AI was used more were more likely to feel that their organizations were more digital and more effective.As a result, those who felt that they used AI more reported higher levels of digital capability and higher levels of digital performance.</w:t>
      </w:r>
    </w:p>
    <w:p w14:paraId="2C1A8D98" w14:textId="1F6E79A7" w:rsidR="007C3568" w:rsidRPr="007C3568" w:rsidRDefault="0013223D" w:rsidP="0013223D">
      <w:pPr>
        <w:rPr>
          <w:rFonts w:eastAsiaTheme="majorEastAsia"/>
          <w:lang w:eastAsia="en-US"/>
        </w:rPr>
      </w:pPr>
      <w:r w:rsidRPr="0013223D">
        <w:rPr>
          <w:rFonts w:eastAsiaTheme="majorEastAsia"/>
          <w:lang w:eastAsia="en-US"/>
        </w:rPr>
        <w:t>These relationships are more complex than just stating that they are “strong”. Specifically, an EDC-EDP correlation coefficient of r = .896 suggests that r² ≈ .803, or about 80.3% of the variance in EDC is shared with EP. This increases the empirical relevance of digital competence in the proposed model, yet, at the same time it raises questions regarding the empirical distinctness of EDC and EP (Malliaros and Pacheco-Jaramillo, 2026). High intercorrelations could be a sign of theoretically meaningful closeness, but could also be a sign of construct overlap or common-method variance in which the predictor and outcome variables are collected from the same respondents on similar self-report scales (Podsakoff, MacKenzie and Podsakoff, 2012). Hence, the correlations are very strong in the expected directions but their strength should be interpreted with caution when interpreting the following regressio</w:t>
      </w:r>
      <w:r>
        <w:rPr>
          <w:rFonts w:eastAsiaTheme="majorEastAsia"/>
          <w:lang w:eastAsia="en-US"/>
        </w:rPr>
        <w:t>n and mediation-related results</w:t>
      </w:r>
      <w:r w:rsidR="007C3568" w:rsidRPr="007C3568">
        <w:rPr>
          <w:rFonts w:eastAsiaTheme="majorEastAsia"/>
          <w:lang w:eastAsia="en-US"/>
        </w:rPr>
        <w:t>.</w:t>
      </w:r>
    </w:p>
    <w:p w14:paraId="11B6C17C" w14:textId="77777777" w:rsidR="007C3568" w:rsidRPr="007C3568" w:rsidRDefault="007C3568" w:rsidP="00F42A61">
      <w:pPr>
        <w:pStyle w:val="Heading3"/>
        <w:rPr>
          <w:lang w:eastAsia="en-US"/>
        </w:rPr>
      </w:pPr>
      <w:bookmarkStart w:id="70" w:name="_Toc241155968"/>
      <w:r w:rsidRPr="007C3568">
        <w:rPr>
          <w:lang w:eastAsia="en-US"/>
        </w:rPr>
        <w:t>4.5.3 Regression Analysis for H1: AI Adoption and Employee Digital Competence</w:t>
      </w:r>
      <w:bookmarkEnd w:id="70"/>
    </w:p>
    <w:p w14:paraId="3FD4C5F2" w14:textId="33B21ABD" w:rsidR="009B6F45" w:rsidRPr="009B6F45" w:rsidRDefault="007C3568" w:rsidP="009B6F45">
      <w:pPr>
        <w:rPr>
          <w:rFonts w:eastAsiaTheme="majorEastAsia"/>
          <w:lang w:eastAsia="en-US"/>
        </w:rPr>
      </w:pPr>
      <w:r w:rsidRPr="00F42A61">
        <w:rPr>
          <w:rFonts w:eastAsiaTheme="majorEastAsia"/>
          <w:b/>
          <w:bCs/>
          <w:lang w:eastAsia="en-US"/>
        </w:rPr>
        <w:t>H1:</w:t>
      </w:r>
      <w:r w:rsidRPr="007C3568">
        <w:rPr>
          <w:rFonts w:eastAsiaTheme="majorEastAsia"/>
          <w:lang w:eastAsia="en-US"/>
        </w:rPr>
        <w:t xml:space="preserve"> </w:t>
      </w:r>
      <w:r w:rsidR="009B6F45" w:rsidRPr="009B6F45">
        <w:rPr>
          <w:rFonts w:eastAsiaTheme="majorEastAsia"/>
          <w:lang w:eastAsia="en-US"/>
        </w:rPr>
        <w:t>There is a positive and significant relationship between the use of artificial intelligence and the digital competence of employees in the banking industry in the UK.</w:t>
      </w:r>
    </w:p>
    <w:p w14:paraId="60BABDF6" w14:textId="77777777" w:rsidR="009B6F45" w:rsidRPr="009B6F45" w:rsidRDefault="009B6F45" w:rsidP="009B6F45">
      <w:pPr>
        <w:rPr>
          <w:rFonts w:eastAsiaTheme="majorEastAsia"/>
          <w:lang w:eastAsia="en-US"/>
        </w:rPr>
      </w:pPr>
      <w:r w:rsidRPr="009B6F45">
        <w:rPr>
          <w:rFonts w:eastAsiaTheme="majorEastAsia"/>
          <w:lang w:eastAsia="en-US"/>
        </w:rPr>
        <w:t>The bivariate evidence shows a positive relationship between AI usage and digital competence of employees with a strong relationship (r = .817, p &lt; .001). The standardised regression coefficient is the same as the bivariate correlation in a simple regression with one predictor and thus in the observed regression the standardised regression coefficient is approximately β = .817 and the observed regression coefficient is approximately 66.7% shared/explained variance (R² ≈ .667).</w:t>
      </w:r>
    </w:p>
    <w:p w14:paraId="77167987" w14:textId="77777777" w:rsidR="009B6F45" w:rsidRPr="009B6F45" w:rsidRDefault="009B6F45" w:rsidP="009B6F45">
      <w:pPr>
        <w:rPr>
          <w:rFonts w:eastAsiaTheme="majorEastAsia"/>
          <w:lang w:eastAsia="en-US"/>
        </w:rPr>
      </w:pPr>
      <w:r w:rsidRPr="009B6F45">
        <w:rPr>
          <w:rFonts w:eastAsiaTheme="majorEastAsia"/>
          <w:lang w:eastAsia="en-US"/>
        </w:rPr>
        <w:t xml:space="preserve">This is of substantive significance because it suggests that there is a strong link between the variation in the AI adoption reported by an employee and the variation in digital competence reported by the employee. From a conceptual point of view, it is possible to </w:t>
      </w:r>
      <w:r w:rsidRPr="009B6F45">
        <w:rPr>
          <w:rFonts w:eastAsiaTheme="majorEastAsia"/>
          <w:lang w:eastAsia="en-US"/>
        </w:rPr>
        <w:lastRenderedPageBreak/>
        <w:t>argue that workers working in more AI-integrated workplaces have the potential to acquire or demonstrate greater technological competences (Mzoughi and Malouche, 2026). But it is not possible to conclude from the present design what direction this relationship takes. Alternatively, it could be an indication that, within an organisation or work unit, there are more digitally competent employees, which is likely to make it easier to implement and use AI technologies. It is not possible to tell from cross sectional evidence which process came first or what happened next (Maier et al., 2023).</w:t>
      </w:r>
    </w:p>
    <w:p w14:paraId="5BA46CE9" w14:textId="6E29AA3C" w:rsidR="007C3568" w:rsidRPr="007C3568" w:rsidRDefault="009B6F45" w:rsidP="009B6F45">
      <w:pPr>
        <w:rPr>
          <w:rFonts w:eastAsiaTheme="majorEastAsia"/>
          <w:lang w:eastAsia="en-US"/>
        </w:rPr>
      </w:pPr>
      <w:r w:rsidRPr="009B6F45">
        <w:rPr>
          <w:rFonts w:eastAsiaTheme="majorEastAsia"/>
          <w:lang w:eastAsia="en-US"/>
        </w:rPr>
        <w:t xml:space="preserve">Thus, the bivariate level supports H1. The SPSS output uploaded here, however, does not include the AIA to EDC regression table, so do not create an ANOVA F, unstandardised B, SE, t and confidence interval. If those statistics are required by your supervisor, then that particular regression must be run and </w:t>
      </w:r>
      <w:r>
        <w:rPr>
          <w:rFonts w:eastAsiaTheme="majorEastAsia"/>
          <w:lang w:eastAsia="en-US"/>
        </w:rPr>
        <w:t>added prior to final submission</w:t>
      </w:r>
      <w:r w:rsidR="007C3568" w:rsidRPr="007C3568">
        <w:rPr>
          <w:rFonts w:eastAsiaTheme="majorEastAsia"/>
          <w:lang w:eastAsia="en-US"/>
        </w:rPr>
        <w:t>.</w:t>
      </w:r>
    </w:p>
    <w:p w14:paraId="4DF31F94" w14:textId="77777777" w:rsidR="007C3568" w:rsidRPr="007C3568" w:rsidRDefault="007C3568" w:rsidP="00F42A61">
      <w:pPr>
        <w:pStyle w:val="Heading3"/>
        <w:rPr>
          <w:lang w:eastAsia="en-US"/>
        </w:rPr>
      </w:pPr>
      <w:bookmarkStart w:id="71" w:name="_Toc241155969"/>
      <w:r w:rsidRPr="007C3568">
        <w:rPr>
          <w:lang w:eastAsia="en-US"/>
        </w:rPr>
        <w:t>4.5.4 Regression Analysis for H2: AI Adoption and Employee Performance</w:t>
      </w:r>
      <w:bookmarkEnd w:id="71"/>
    </w:p>
    <w:p w14:paraId="09734744" w14:textId="77777777" w:rsidR="00651458" w:rsidRPr="00651458" w:rsidRDefault="007C3568" w:rsidP="00651458">
      <w:pPr>
        <w:rPr>
          <w:rFonts w:eastAsiaTheme="majorEastAsia"/>
          <w:lang w:eastAsia="en-US"/>
        </w:rPr>
      </w:pPr>
      <w:r w:rsidRPr="00F42A61">
        <w:rPr>
          <w:rFonts w:eastAsiaTheme="majorEastAsia"/>
          <w:b/>
          <w:bCs/>
          <w:lang w:eastAsia="en-US"/>
        </w:rPr>
        <w:t>H2:</w:t>
      </w:r>
      <w:r w:rsidRPr="007C3568">
        <w:rPr>
          <w:rFonts w:eastAsiaTheme="majorEastAsia"/>
          <w:lang w:eastAsia="en-US"/>
        </w:rPr>
        <w:t xml:space="preserve"> </w:t>
      </w:r>
      <w:r w:rsidR="00651458" w:rsidRPr="00651458">
        <w:rPr>
          <w:rFonts w:eastAsiaTheme="majorEastAsia"/>
          <w:lang w:eastAsia="en-US"/>
        </w:rPr>
        <w:t>There is a positive and significant relationship between the use of AI and employee performance in the UK banking industry.</w:t>
      </w:r>
    </w:p>
    <w:p w14:paraId="2681ABCF" w14:textId="77777777" w:rsidR="00651458" w:rsidRPr="00651458" w:rsidRDefault="00651458" w:rsidP="00651458">
      <w:pPr>
        <w:rPr>
          <w:rFonts w:eastAsiaTheme="majorEastAsia"/>
          <w:lang w:eastAsia="en-US"/>
        </w:rPr>
      </w:pPr>
      <w:r w:rsidRPr="00651458">
        <w:rPr>
          <w:rFonts w:eastAsiaTheme="majorEastAsia"/>
          <w:lang w:eastAsia="en-US"/>
        </w:rPr>
        <w:t xml:space="preserve">The regression model is statistically sound to support statement H2. The strength of the relationship between the use of AI and employee performance was strong (R = .849), and the value of R² was .721 and adjusted R² = .718. So, the variance in employee performance in this sample was, statistically speaking, about 72.1% due to the use of AI alone. The overall regression model was statistically significant, F(1,96) = 248.180, p &lt; .001, such that the model explained a significant amount of variance relative to the intercept only model. </w:t>
      </w:r>
    </w:p>
    <w:p w14:paraId="0EC204C0" w14:textId="398C257B" w:rsidR="00E52E84" w:rsidRDefault="00651458" w:rsidP="00651458">
      <w:pPr>
        <w:rPr>
          <w:rFonts w:eastAsiaTheme="majorEastAsia"/>
          <w:lang w:eastAsia="en-US"/>
        </w:rPr>
      </w:pPr>
      <w:r w:rsidRPr="00651458">
        <w:rPr>
          <w:rFonts w:eastAsiaTheme="majorEastAsia"/>
          <w:lang w:eastAsia="en-US"/>
        </w:rPr>
        <w:t>At coefficient level, AI adoption positively and significantly predicted employee performance (B = .983, SE = .062, β = .849, t = 15.754, p &lt; .001). An unstandardised coefficient means that an increase of one on the AI-adoption composite score was estimated to increase employee performance by</w:t>
      </w:r>
      <w:r>
        <w:rPr>
          <w:rFonts w:eastAsiaTheme="majorEastAsia"/>
          <w:lang w:eastAsia="en-US"/>
        </w:rPr>
        <w:t xml:space="preserve"> 0.983 in the range of the data</w:t>
      </w:r>
      <w:r w:rsidR="007C3568" w:rsidRPr="007C3568">
        <w:rPr>
          <w:rFonts w:eastAsiaTheme="majorEastAsia"/>
          <w:lang w:eastAsia="en-US"/>
        </w:rPr>
        <w:t>.</w:t>
      </w:r>
    </w:p>
    <w:p w14:paraId="036D3FD7" w14:textId="77777777" w:rsidR="00893477" w:rsidRPr="007C3568" w:rsidRDefault="00893477" w:rsidP="00E52E84">
      <w:pPr>
        <w:rPr>
          <w:rFonts w:eastAsiaTheme="majorEastAsia"/>
          <w:lang w:eastAsia="en-US"/>
        </w:rPr>
      </w:pPr>
    </w:p>
    <w:p w14:paraId="3526D112" w14:textId="1928444C" w:rsidR="007C3568" w:rsidRPr="009519B2" w:rsidRDefault="009519B2" w:rsidP="009519B2">
      <w:pPr>
        <w:pStyle w:val="Caption"/>
        <w:keepNext/>
      </w:pPr>
      <w:bookmarkStart w:id="72" w:name="_Toc241171091"/>
      <w:r w:rsidRPr="008607A7">
        <w:t>Table 4.5: Regression Results for H2</w:t>
      </w:r>
      <w:bookmarkEnd w:id="72"/>
    </w:p>
    <w:tbl>
      <w:tblPr>
        <w:tblStyle w:val="GridTable4-Accent1"/>
        <w:tblW w:w="0" w:type="auto"/>
        <w:tblLook w:val="04A0" w:firstRow="1" w:lastRow="0" w:firstColumn="1" w:lastColumn="0" w:noHBand="0" w:noVBand="1"/>
      </w:tblPr>
      <w:tblGrid>
        <w:gridCol w:w="1204"/>
        <w:gridCol w:w="1504"/>
        <w:gridCol w:w="654"/>
        <w:gridCol w:w="654"/>
        <w:gridCol w:w="654"/>
        <w:gridCol w:w="654"/>
        <w:gridCol w:w="654"/>
        <w:gridCol w:w="654"/>
        <w:gridCol w:w="904"/>
        <w:gridCol w:w="1029"/>
        <w:gridCol w:w="785"/>
      </w:tblGrid>
      <w:tr w:rsidR="00B37A95" w:rsidRPr="00B37A95" w14:paraId="3F0966F8" w14:textId="77777777" w:rsidTr="002A03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126525FC" w14:textId="77777777" w:rsidR="00B37A95" w:rsidRPr="00B37A95" w:rsidRDefault="00B37A95" w:rsidP="00EA7649">
            <w:pPr>
              <w:rPr>
                <w:rFonts w:eastAsiaTheme="majorEastAsia"/>
                <w:lang w:eastAsia="en-US"/>
              </w:rPr>
            </w:pPr>
            <w:r w:rsidRPr="00B37A95">
              <w:rPr>
                <w:rFonts w:eastAsiaTheme="majorEastAsia"/>
                <w:lang w:eastAsia="en-US"/>
              </w:rPr>
              <w:t>Predictor</w:t>
            </w:r>
          </w:p>
        </w:tc>
        <w:tc>
          <w:tcPr>
            <w:tcW w:w="850" w:type="dxa"/>
          </w:tcPr>
          <w:p w14:paraId="4D6EEC98"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Outcome</w:t>
            </w:r>
          </w:p>
        </w:tc>
        <w:tc>
          <w:tcPr>
            <w:tcW w:w="850" w:type="dxa"/>
          </w:tcPr>
          <w:p w14:paraId="337757F7"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R</w:t>
            </w:r>
          </w:p>
        </w:tc>
        <w:tc>
          <w:tcPr>
            <w:tcW w:w="850" w:type="dxa"/>
          </w:tcPr>
          <w:p w14:paraId="047662EB"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R²</w:t>
            </w:r>
          </w:p>
        </w:tc>
        <w:tc>
          <w:tcPr>
            <w:tcW w:w="850" w:type="dxa"/>
          </w:tcPr>
          <w:p w14:paraId="4CBD9016"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Adj. R²</w:t>
            </w:r>
          </w:p>
        </w:tc>
        <w:tc>
          <w:tcPr>
            <w:tcW w:w="850" w:type="dxa"/>
          </w:tcPr>
          <w:p w14:paraId="1F4D771B"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B</w:t>
            </w:r>
          </w:p>
        </w:tc>
        <w:tc>
          <w:tcPr>
            <w:tcW w:w="850" w:type="dxa"/>
          </w:tcPr>
          <w:p w14:paraId="79DF1BD9"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SE</w:t>
            </w:r>
          </w:p>
        </w:tc>
        <w:tc>
          <w:tcPr>
            <w:tcW w:w="850" w:type="dxa"/>
          </w:tcPr>
          <w:p w14:paraId="7F3C5A40"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β</w:t>
            </w:r>
          </w:p>
        </w:tc>
        <w:tc>
          <w:tcPr>
            <w:tcW w:w="850" w:type="dxa"/>
          </w:tcPr>
          <w:p w14:paraId="495F445B"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t</w:t>
            </w:r>
          </w:p>
        </w:tc>
        <w:tc>
          <w:tcPr>
            <w:tcW w:w="850" w:type="dxa"/>
          </w:tcPr>
          <w:p w14:paraId="66CE41AE"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F</w:t>
            </w:r>
          </w:p>
        </w:tc>
        <w:tc>
          <w:tcPr>
            <w:tcW w:w="850" w:type="dxa"/>
          </w:tcPr>
          <w:p w14:paraId="11BA9C43" w14:textId="77777777" w:rsidR="00B37A95" w:rsidRPr="00B37A95" w:rsidRDefault="00B37A95"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B37A95">
              <w:rPr>
                <w:rFonts w:eastAsiaTheme="majorEastAsia"/>
                <w:lang w:eastAsia="en-US"/>
              </w:rPr>
              <w:t>p</w:t>
            </w:r>
          </w:p>
        </w:tc>
      </w:tr>
      <w:tr w:rsidR="00B37A95" w:rsidRPr="00B37A95" w14:paraId="605A32B1" w14:textId="77777777" w:rsidTr="002A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0" w:type="dxa"/>
          </w:tcPr>
          <w:p w14:paraId="66C00D83" w14:textId="77777777" w:rsidR="00B37A95" w:rsidRPr="00B37A95" w:rsidRDefault="00B37A95" w:rsidP="00EA7649">
            <w:pPr>
              <w:rPr>
                <w:rFonts w:eastAsiaTheme="majorEastAsia"/>
                <w:lang w:eastAsia="en-US"/>
              </w:rPr>
            </w:pPr>
            <w:r w:rsidRPr="00B37A95">
              <w:rPr>
                <w:rFonts w:eastAsiaTheme="majorEastAsia"/>
                <w:lang w:eastAsia="en-US"/>
              </w:rPr>
              <w:lastRenderedPageBreak/>
              <w:t>AI Adoption</w:t>
            </w:r>
          </w:p>
        </w:tc>
        <w:tc>
          <w:tcPr>
            <w:tcW w:w="850" w:type="dxa"/>
          </w:tcPr>
          <w:p w14:paraId="70D33720"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Employee Performance</w:t>
            </w:r>
          </w:p>
        </w:tc>
        <w:tc>
          <w:tcPr>
            <w:tcW w:w="850" w:type="dxa"/>
          </w:tcPr>
          <w:p w14:paraId="71F6ACF9"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.849</w:t>
            </w:r>
          </w:p>
        </w:tc>
        <w:tc>
          <w:tcPr>
            <w:tcW w:w="850" w:type="dxa"/>
          </w:tcPr>
          <w:p w14:paraId="1F56D175"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.721</w:t>
            </w:r>
          </w:p>
        </w:tc>
        <w:tc>
          <w:tcPr>
            <w:tcW w:w="850" w:type="dxa"/>
          </w:tcPr>
          <w:p w14:paraId="60AE38DD"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.718</w:t>
            </w:r>
          </w:p>
        </w:tc>
        <w:tc>
          <w:tcPr>
            <w:tcW w:w="850" w:type="dxa"/>
          </w:tcPr>
          <w:p w14:paraId="16C85B71"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.983</w:t>
            </w:r>
          </w:p>
        </w:tc>
        <w:tc>
          <w:tcPr>
            <w:tcW w:w="850" w:type="dxa"/>
          </w:tcPr>
          <w:p w14:paraId="1F68B9C5"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.062</w:t>
            </w:r>
          </w:p>
        </w:tc>
        <w:tc>
          <w:tcPr>
            <w:tcW w:w="850" w:type="dxa"/>
          </w:tcPr>
          <w:p w14:paraId="0FAB8B7E"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.849</w:t>
            </w:r>
          </w:p>
        </w:tc>
        <w:tc>
          <w:tcPr>
            <w:tcW w:w="850" w:type="dxa"/>
          </w:tcPr>
          <w:p w14:paraId="43131AD8"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15.754</w:t>
            </w:r>
          </w:p>
        </w:tc>
        <w:tc>
          <w:tcPr>
            <w:tcW w:w="850" w:type="dxa"/>
          </w:tcPr>
          <w:p w14:paraId="4EF9A18A"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248.180</w:t>
            </w:r>
          </w:p>
        </w:tc>
        <w:tc>
          <w:tcPr>
            <w:tcW w:w="850" w:type="dxa"/>
          </w:tcPr>
          <w:p w14:paraId="59B71980" w14:textId="77777777" w:rsidR="00B37A95" w:rsidRPr="00B37A95" w:rsidRDefault="00B37A95"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B37A95">
              <w:rPr>
                <w:rFonts w:eastAsiaTheme="majorEastAsia"/>
                <w:lang w:eastAsia="en-US"/>
              </w:rPr>
              <w:t>&lt;.001</w:t>
            </w:r>
          </w:p>
        </w:tc>
      </w:tr>
    </w:tbl>
    <w:p w14:paraId="7855E6DE" w14:textId="5E6A3FCE" w:rsidR="007C3568" w:rsidRPr="007C3568" w:rsidRDefault="007C3568" w:rsidP="00BE3318">
      <w:pPr>
        <w:spacing w:before="240"/>
        <w:rPr>
          <w:rFonts w:eastAsiaTheme="majorEastAsia"/>
          <w:lang w:eastAsia="en-US"/>
        </w:rPr>
      </w:pPr>
      <w:r w:rsidRPr="00B37A95">
        <w:rPr>
          <w:rFonts w:eastAsiaTheme="majorEastAsia"/>
          <w:b/>
          <w:bCs/>
          <w:lang w:eastAsia="en-US"/>
        </w:rPr>
        <w:t>Source</w:t>
      </w:r>
      <w:r w:rsidRPr="007C3568">
        <w:rPr>
          <w:rFonts w:eastAsiaTheme="majorEastAsia"/>
          <w:lang w:eastAsia="en-US"/>
        </w:rPr>
        <w:t>: Author's SPSS analysis.</w:t>
      </w:r>
    </w:p>
    <w:p w14:paraId="1286CA89" w14:textId="301C7307" w:rsidR="007C3568" w:rsidRPr="007C3568" w:rsidRDefault="00DA6805" w:rsidP="007C3568">
      <w:pPr>
        <w:rPr>
          <w:rFonts w:eastAsiaTheme="majorEastAsia"/>
          <w:lang w:eastAsia="en-US"/>
        </w:rPr>
      </w:pPr>
      <w:r w:rsidRPr="00DA6805">
        <w:rPr>
          <w:rFonts w:eastAsiaTheme="majorEastAsia"/>
          <w:lang w:eastAsia="en-US"/>
        </w:rPr>
        <w:t>As a result, H2 is supported. However, the high R² should not be interpreted as a causal statement that 72.1% of employee performance is the result of AI adoption. The model does not rule out reverse causality, organizational factors, self-report bias, and common-method variance; it simply quantifies the amount of variance explained within the sample. It's important to recognize this difference in a cross-sectional study (Savitz and Wellenius</w:t>
      </w:r>
      <w:r>
        <w:rPr>
          <w:rFonts w:eastAsiaTheme="majorEastAsia"/>
          <w:lang w:eastAsia="en-US"/>
        </w:rPr>
        <w:t>, 2023</w:t>
      </w:r>
      <w:r w:rsidR="007C3568" w:rsidRPr="007C3568">
        <w:rPr>
          <w:rFonts w:eastAsiaTheme="majorEastAsia"/>
          <w:lang w:eastAsia="en-US"/>
        </w:rPr>
        <w:t>).</w:t>
      </w:r>
    </w:p>
    <w:p w14:paraId="5814B539" w14:textId="77777777" w:rsidR="007C3568" w:rsidRPr="007C3568" w:rsidRDefault="007C3568" w:rsidP="00EA7649">
      <w:pPr>
        <w:pStyle w:val="Heading3"/>
        <w:rPr>
          <w:lang w:eastAsia="en-US"/>
        </w:rPr>
      </w:pPr>
      <w:bookmarkStart w:id="73" w:name="_Toc241155970"/>
      <w:r w:rsidRPr="007C3568">
        <w:rPr>
          <w:lang w:eastAsia="en-US"/>
        </w:rPr>
        <w:t>4.5.5 Regression Analysis for H3: Employee Digital Competence and Employee Performance</w:t>
      </w:r>
      <w:bookmarkEnd w:id="73"/>
    </w:p>
    <w:p w14:paraId="237059DC" w14:textId="77777777" w:rsidR="00EB171E" w:rsidRPr="00EB171E" w:rsidRDefault="007C3568" w:rsidP="00EB171E">
      <w:pPr>
        <w:rPr>
          <w:rFonts w:eastAsiaTheme="majorEastAsia"/>
          <w:lang w:eastAsia="en-US"/>
        </w:rPr>
      </w:pPr>
      <w:r w:rsidRPr="00E41F0D">
        <w:rPr>
          <w:rFonts w:eastAsiaTheme="majorEastAsia"/>
          <w:b/>
          <w:bCs/>
          <w:lang w:eastAsia="en-US"/>
        </w:rPr>
        <w:t>H3:</w:t>
      </w:r>
      <w:r w:rsidRPr="007C3568">
        <w:rPr>
          <w:rFonts w:eastAsiaTheme="majorEastAsia"/>
          <w:lang w:eastAsia="en-US"/>
        </w:rPr>
        <w:t xml:space="preserve"> </w:t>
      </w:r>
      <w:r w:rsidR="00EB171E" w:rsidRPr="00EB171E">
        <w:rPr>
          <w:rFonts w:eastAsiaTheme="majorEastAsia"/>
          <w:lang w:eastAsia="en-US"/>
        </w:rPr>
        <w:t>There is a positive and significant correlation between employees' digital competence and their work performance in the UK banking industry.</w:t>
      </w:r>
    </w:p>
    <w:p w14:paraId="28340FC2" w14:textId="77777777" w:rsidR="00EB171E" w:rsidRPr="00EB171E" w:rsidRDefault="00EB171E" w:rsidP="00EB171E">
      <w:pPr>
        <w:rPr>
          <w:rFonts w:eastAsiaTheme="majorEastAsia"/>
          <w:lang w:eastAsia="en-US"/>
        </w:rPr>
      </w:pPr>
      <w:r w:rsidRPr="00EB171E">
        <w:rPr>
          <w:rFonts w:eastAsiaTheme="majorEastAsia"/>
          <w:lang w:eastAsia="en-US"/>
        </w:rPr>
        <w:t xml:space="preserve">The support for H3 was even higher on statistics. R of the employee digital competence is .896 and R² is .804 and adjusted R² is .802. Thus, the variance of employee performance in this sample was accounted for about 80.4% statistically by EDC alone. The overall model was significant, F(1,96) = 392.765, p &lt; .001. </w:t>
      </w:r>
    </w:p>
    <w:p w14:paraId="57BEC6B7" w14:textId="7271B66B" w:rsidR="007C3568" w:rsidRDefault="00EB171E" w:rsidP="00EB171E">
      <w:pPr>
        <w:rPr>
          <w:rFonts w:eastAsiaTheme="majorEastAsia"/>
          <w:lang w:eastAsia="en-US"/>
        </w:rPr>
      </w:pPr>
      <w:r w:rsidRPr="00EB171E">
        <w:rPr>
          <w:rFonts w:eastAsiaTheme="majorEastAsia"/>
          <w:lang w:eastAsia="en-US"/>
        </w:rPr>
        <w:t>EDC was a significant positive predictor of employee performance (B = .929, SE = .047, β = .896, t = 19.818, p &lt; .001). On the substantive level, for every unit increase in the EDC composite score, there was an estimated 0.929-unit increase in reported per</w:t>
      </w:r>
      <w:r>
        <w:rPr>
          <w:rFonts w:eastAsiaTheme="majorEastAsia"/>
          <w:lang w:eastAsia="en-US"/>
        </w:rPr>
        <w:t>formance</w:t>
      </w:r>
      <w:r w:rsidR="007C3568" w:rsidRPr="007C3568">
        <w:rPr>
          <w:rFonts w:eastAsiaTheme="majorEastAsia"/>
          <w:lang w:eastAsia="en-US"/>
        </w:rPr>
        <w:t>.</w:t>
      </w:r>
    </w:p>
    <w:p w14:paraId="14034E55" w14:textId="770FB0A2" w:rsidR="00893477" w:rsidRDefault="00893477" w:rsidP="00BE3318">
      <w:pPr>
        <w:rPr>
          <w:rFonts w:eastAsiaTheme="majorEastAsia"/>
          <w:lang w:eastAsia="en-US"/>
        </w:rPr>
      </w:pPr>
    </w:p>
    <w:p w14:paraId="2FF83A21" w14:textId="77777777" w:rsidR="00893477" w:rsidRPr="007C3568" w:rsidRDefault="00893477" w:rsidP="00BE3318">
      <w:pPr>
        <w:rPr>
          <w:rFonts w:eastAsiaTheme="majorEastAsia"/>
          <w:lang w:eastAsia="en-US"/>
        </w:rPr>
      </w:pPr>
    </w:p>
    <w:p w14:paraId="4CDA3E36" w14:textId="07AE5CFD" w:rsidR="007C3568" w:rsidRPr="009519B2" w:rsidRDefault="009519B2" w:rsidP="009519B2">
      <w:pPr>
        <w:pStyle w:val="Caption"/>
        <w:keepNext/>
      </w:pPr>
      <w:bookmarkStart w:id="74" w:name="_Toc241171092"/>
      <w:r>
        <w:t xml:space="preserve"> </w:t>
      </w:r>
      <w:r w:rsidRPr="00D104A0">
        <w:t>Table 4.6: Regression Results for H3</w:t>
      </w:r>
      <w:bookmarkEnd w:id="74"/>
    </w:p>
    <w:tbl>
      <w:tblPr>
        <w:tblStyle w:val="GridTable4-Accent1"/>
        <w:tblW w:w="0" w:type="auto"/>
        <w:tblLayout w:type="fixed"/>
        <w:tblLook w:val="04A0" w:firstRow="1" w:lastRow="0" w:firstColumn="1" w:lastColumn="0" w:noHBand="0" w:noVBand="1"/>
      </w:tblPr>
      <w:tblGrid>
        <w:gridCol w:w="1555"/>
        <w:gridCol w:w="1559"/>
        <w:gridCol w:w="567"/>
        <w:gridCol w:w="488"/>
        <w:gridCol w:w="659"/>
        <w:gridCol w:w="632"/>
        <w:gridCol w:w="632"/>
        <w:gridCol w:w="632"/>
        <w:gridCol w:w="870"/>
        <w:gridCol w:w="989"/>
        <w:gridCol w:w="767"/>
      </w:tblGrid>
      <w:tr w:rsidR="00E41F0D" w:rsidRPr="00E41F0D" w14:paraId="420BB655" w14:textId="77777777" w:rsidTr="002A03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55E87BF" w14:textId="77777777" w:rsidR="00E41F0D" w:rsidRPr="00E41F0D" w:rsidRDefault="00E41F0D" w:rsidP="00EA7649">
            <w:pPr>
              <w:rPr>
                <w:rFonts w:eastAsiaTheme="majorEastAsia"/>
                <w:lang w:eastAsia="en-US"/>
              </w:rPr>
            </w:pPr>
            <w:r w:rsidRPr="00E41F0D">
              <w:rPr>
                <w:rFonts w:eastAsiaTheme="majorEastAsia"/>
                <w:lang w:eastAsia="en-US"/>
              </w:rPr>
              <w:t>Predictor</w:t>
            </w:r>
          </w:p>
        </w:tc>
        <w:tc>
          <w:tcPr>
            <w:tcW w:w="1559" w:type="dxa"/>
          </w:tcPr>
          <w:p w14:paraId="568A79A9"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Outcome</w:t>
            </w:r>
          </w:p>
        </w:tc>
        <w:tc>
          <w:tcPr>
            <w:tcW w:w="567" w:type="dxa"/>
          </w:tcPr>
          <w:p w14:paraId="196A28FB"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R</w:t>
            </w:r>
          </w:p>
        </w:tc>
        <w:tc>
          <w:tcPr>
            <w:tcW w:w="488" w:type="dxa"/>
          </w:tcPr>
          <w:p w14:paraId="18B2DDD5"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R²</w:t>
            </w:r>
          </w:p>
        </w:tc>
        <w:tc>
          <w:tcPr>
            <w:tcW w:w="659" w:type="dxa"/>
          </w:tcPr>
          <w:p w14:paraId="20F4F425"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Adj. R²</w:t>
            </w:r>
          </w:p>
        </w:tc>
        <w:tc>
          <w:tcPr>
            <w:tcW w:w="632" w:type="dxa"/>
          </w:tcPr>
          <w:p w14:paraId="7046F905"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B</w:t>
            </w:r>
          </w:p>
        </w:tc>
        <w:tc>
          <w:tcPr>
            <w:tcW w:w="632" w:type="dxa"/>
          </w:tcPr>
          <w:p w14:paraId="6DCC1CE4"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SE</w:t>
            </w:r>
          </w:p>
        </w:tc>
        <w:tc>
          <w:tcPr>
            <w:tcW w:w="632" w:type="dxa"/>
          </w:tcPr>
          <w:p w14:paraId="4A7D3C35"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β</w:t>
            </w:r>
          </w:p>
        </w:tc>
        <w:tc>
          <w:tcPr>
            <w:tcW w:w="870" w:type="dxa"/>
          </w:tcPr>
          <w:p w14:paraId="417B8DF4"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t</w:t>
            </w:r>
          </w:p>
        </w:tc>
        <w:tc>
          <w:tcPr>
            <w:tcW w:w="989" w:type="dxa"/>
          </w:tcPr>
          <w:p w14:paraId="3C01952B"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F</w:t>
            </w:r>
          </w:p>
        </w:tc>
        <w:tc>
          <w:tcPr>
            <w:tcW w:w="767" w:type="dxa"/>
          </w:tcPr>
          <w:p w14:paraId="23C4700F" w14:textId="77777777" w:rsidR="00E41F0D" w:rsidRPr="00E41F0D" w:rsidRDefault="00E41F0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E41F0D">
              <w:rPr>
                <w:rFonts w:eastAsiaTheme="majorEastAsia"/>
                <w:lang w:eastAsia="en-US"/>
              </w:rPr>
              <w:t>p</w:t>
            </w:r>
          </w:p>
        </w:tc>
      </w:tr>
      <w:tr w:rsidR="00E41F0D" w:rsidRPr="00E41F0D" w14:paraId="6DFE62A8" w14:textId="77777777" w:rsidTr="002A03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65EAE46" w14:textId="77777777" w:rsidR="00E41F0D" w:rsidRPr="00E41F0D" w:rsidRDefault="00E41F0D" w:rsidP="00EA7649">
            <w:pPr>
              <w:rPr>
                <w:rFonts w:eastAsiaTheme="majorEastAsia"/>
                <w:lang w:eastAsia="en-US"/>
              </w:rPr>
            </w:pPr>
            <w:r w:rsidRPr="00E41F0D">
              <w:rPr>
                <w:rFonts w:eastAsiaTheme="majorEastAsia"/>
                <w:lang w:eastAsia="en-US"/>
              </w:rPr>
              <w:t>Digital Competence</w:t>
            </w:r>
          </w:p>
        </w:tc>
        <w:tc>
          <w:tcPr>
            <w:tcW w:w="1559" w:type="dxa"/>
          </w:tcPr>
          <w:p w14:paraId="095093A4"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Employee Performance</w:t>
            </w:r>
          </w:p>
        </w:tc>
        <w:tc>
          <w:tcPr>
            <w:tcW w:w="567" w:type="dxa"/>
          </w:tcPr>
          <w:p w14:paraId="733CB6BE"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.896</w:t>
            </w:r>
          </w:p>
        </w:tc>
        <w:tc>
          <w:tcPr>
            <w:tcW w:w="488" w:type="dxa"/>
          </w:tcPr>
          <w:p w14:paraId="7B3B91C1"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.804</w:t>
            </w:r>
          </w:p>
        </w:tc>
        <w:tc>
          <w:tcPr>
            <w:tcW w:w="659" w:type="dxa"/>
          </w:tcPr>
          <w:p w14:paraId="37538755"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.802</w:t>
            </w:r>
          </w:p>
        </w:tc>
        <w:tc>
          <w:tcPr>
            <w:tcW w:w="632" w:type="dxa"/>
          </w:tcPr>
          <w:p w14:paraId="1A7BA937"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.929</w:t>
            </w:r>
          </w:p>
        </w:tc>
        <w:tc>
          <w:tcPr>
            <w:tcW w:w="632" w:type="dxa"/>
          </w:tcPr>
          <w:p w14:paraId="15175496"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.047</w:t>
            </w:r>
          </w:p>
        </w:tc>
        <w:tc>
          <w:tcPr>
            <w:tcW w:w="632" w:type="dxa"/>
          </w:tcPr>
          <w:p w14:paraId="3B14BB69"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.896</w:t>
            </w:r>
          </w:p>
        </w:tc>
        <w:tc>
          <w:tcPr>
            <w:tcW w:w="870" w:type="dxa"/>
          </w:tcPr>
          <w:p w14:paraId="25667879"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19.818</w:t>
            </w:r>
          </w:p>
        </w:tc>
        <w:tc>
          <w:tcPr>
            <w:tcW w:w="989" w:type="dxa"/>
          </w:tcPr>
          <w:p w14:paraId="67287ED0"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392.765</w:t>
            </w:r>
          </w:p>
        </w:tc>
        <w:tc>
          <w:tcPr>
            <w:tcW w:w="767" w:type="dxa"/>
          </w:tcPr>
          <w:p w14:paraId="1795EEFF" w14:textId="77777777" w:rsidR="00E41F0D" w:rsidRPr="00E41F0D" w:rsidRDefault="00E41F0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E41F0D">
              <w:rPr>
                <w:rFonts w:eastAsiaTheme="majorEastAsia"/>
                <w:lang w:eastAsia="en-US"/>
              </w:rPr>
              <w:t>&lt;.001</w:t>
            </w:r>
          </w:p>
        </w:tc>
      </w:tr>
    </w:tbl>
    <w:p w14:paraId="66878675" w14:textId="48239BDE" w:rsidR="007C3568" w:rsidRPr="007C3568" w:rsidRDefault="007C3568" w:rsidP="001C110C">
      <w:pPr>
        <w:spacing w:before="240"/>
        <w:rPr>
          <w:rFonts w:eastAsiaTheme="majorEastAsia"/>
          <w:lang w:eastAsia="en-US"/>
        </w:rPr>
      </w:pPr>
      <w:r w:rsidRPr="001C110C">
        <w:rPr>
          <w:rFonts w:eastAsiaTheme="majorEastAsia"/>
          <w:b/>
          <w:bCs/>
          <w:lang w:eastAsia="en-US"/>
        </w:rPr>
        <w:lastRenderedPageBreak/>
        <w:t>Source:</w:t>
      </w:r>
      <w:r w:rsidRPr="007C3568">
        <w:rPr>
          <w:rFonts w:eastAsiaTheme="majorEastAsia"/>
          <w:lang w:eastAsia="en-US"/>
        </w:rPr>
        <w:t xml:space="preserve"> Author's SPSS analysis.</w:t>
      </w:r>
    </w:p>
    <w:p w14:paraId="24316549" w14:textId="77777777" w:rsidR="003A3923" w:rsidRPr="003A3923" w:rsidRDefault="003A3923" w:rsidP="003A3923">
      <w:pPr>
        <w:rPr>
          <w:rFonts w:eastAsiaTheme="majorEastAsia"/>
          <w:lang w:eastAsia="en-US"/>
        </w:rPr>
      </w:pPr>
    </w:p>
    <w:p w14:paraId="783E28EB" w14:textId="73E973D4" w:rsidR="007C3568" w:rsidRPr="007C3568" w:rsidRDefault="003A3923" w:rsidP="003A3923">
      <w:pPr>
        <w:rPr>
          <w:rFonts w:eastAsiaTheme="majorEastAsia"/>
          <w:lang w:eastAsia="en-US"/>
        </w:rPr>
      </w:pPr>
      <w:r w:rsidRPr="003A3923">
        <w:rPr>
          <w:rFonts w:eastAsiaTheme="majorEastAsia"/>
          <w:lang w:eastAsia="en-US"/>
        </w:rPr>
        <w:t>As a result, the body is in the H3 state.This means the body is in the H3 state. Importantly, there is more variance in performance explained by the EDC model (80.4%) than the AI-adoption model (72.1%). A comparison is found and matches the position that digital competence is placed in the conceptual framework, but does not in itself constitute mediation (Sultan and Mohamed, 2022). Mediation analysis must be done in two steps: estimation of the predictor and estimation of the mediator, as two separate simple</w:t>
      </w:r>
      <w:r>
        <w:rPr>
          <w:rFonts w:eastAsiaTheme="majorEastAsia"/>
          <w:lang w:eastAsia="en-US"/>
        </w:rPr>
        <w:t xml:space="preserve"> regressions are not sufficient</w:t>
      </w:r>
      <w:r w:rsidR="007C3568" w:rsidRPr="007C3568">
        <w:rPr>
          <w:rFonts w:eastAsiaTheme="majorEastAsia"/>
          <w:lang w:eastAsia="en-US"/>
        </w:rPr>
        <w:t>.</w:t>
      </w:r>
    </w:p>
    <w:p w14:paraId="03B4A73A" w14:textId="77777777" w:rsidR="007C3568" w:rsidRPr="007C3568" w:rsidRDefault="007C3568" w:rsidP="00FA413D">
      <w:pPr>
        <w:pStyle w:val="Heading3"/>
        <w:rPr>
          <w:lang w:eastAsia="en-US"/>
        </w:rPr>
      </w:pPr>
      <w:bookmarkStart w:id="75" w:name="_Toc241155971"/>
      <w:r w:rsidRPr="007C3568">
        <w:rPr>
          <w:lang w:eastAsia="en-US"/>
        </w:rPr>
        <w:t>4.5.6 Mediation-Related Regression Assessment</w:t>
      </w:r>
      <w:bookmarkEnd w:id="75"/>
    </w:p>
    <w:p w14:paraId="43D3254C" w14:textId="77777777" w:rsidR="00DA332F" w:rsidRPr="00DA332F" w:rsidRDefault="00DA332F" w:rsidP="00DA332F">
      <w:pPr>
        <w:rPr>
          <w:rFonts w:eastAsiaTheme="majorEastAsia"/>
          <w:lang w:eastAsia="en-US"/>
        </w:rPr>
      </w:pPr>
      <w:r w:rsidRPr="00DA332F">
        <w:rPr>
          <w:rFonts w:eastAsiaTheme="majorEastAsia"/>
          <w:lang w:eastAsia="en-US"/>
        </w:rPr>
        <w:t>The dissertation suggests that digital competence of employees could serve as a link between the adoption of AI and the performance of employees. To establish this statistically, more than a significant correlation of the three variables is needed. The relevant paths are as follows (Baron and Kenny, 1986): AIA to EDC (path a); EDC to EP, while controlling AIA (path b); the total AIA to EP relationship (path c); and the remaining AIA to EP relationship after controlling EDC (path c′).</w:t>
      </w:r>
    </w:p>
    <w:p w14:paraId="164AB1AC" w14:textId="77777777" w:rsidR="00DA332F" w:rsidRPr="00DA332F" w:rsidRDefault="00DA332F" w:rsidP="00DA332F">
      <w:pPr>
        <w:rPr>
          <w:rFonts w:eastAsiaTheme="majorEastAsia"/>
          <w:lang w:eastAsia="en-US"/>
        </w:rPr>
      </w:pPr>
      <w:r w:rsidRPr="00DA332F">
        <w:rPr>
          <w:rFonts w:eastAsiaTheme="majorEastAsia"/>
          <w:lang w:eastAsia="en-US"/>
        </w:rPr>
        <w:t>The available evidence shows that there is a strong correlation between AIA and EDC (r = .817) and a strong correlation between AIA and EP (r = .849); and a strong correlation between EDC and EP (r = .896). In addition, the variance in EP can be accounted for by 72.1% by AIA alone and 80.4% by EDC alone (Wong, 2024). These findings are in line with the proposed mediation model, however, they do not provide a comprehensive mediation test.</w:t>
      </w:r>
    </w:p>
    <w:p w14:paraId="1533D35B" w14:textId="6E295D86" w:rsidR="007C3568" w:rsidRDefault="00DA332F" w:rsidP="007C3568">
      <w:pPr>
        <w:rPr>
          <w:rFonts w:eastAsiaTheme="majorEastAsia"/>
          <w:lang w:eastAsia="en-US"/>
        </w:rPr>
      </w:pPr>
      <w:r w:rsidRPr="00DA332F">
        <w:rPr>
          <w:rFonts w:eastAsiaTheme="majorEastAsia"/>
          <w:lang w:eastAsia="en-US"/>
        </w:rPr>
        <w:t>Critically, the SPSS output that is uploaded lacks the simultaneous/hierarchical regression analyses predicting EP by both AIA and EDC. No one can say that the present output is “full mediation” or “partial mediation” therefore, it is methodologically incorrect to do so. A last regression should be performed including both AIA and EDC and asking if the AIA coefficient has decreased once EDC is added. Because of the high correlation between AIA and EDC (r = .817), the tolerance and VIF should be reported before the individual effects are interpreted because the individual effects can be unstable if multicollinearity exists, which can lead to in</w:t>
      </w:r>
      <w:r>
        <w:rPr>
          <w:rFonts w:eastAsiaTheme="majorEastAsia"/>
          <w:lang w:eastAsia="en-US"/>
        </w:rPr>
        <w:t>flated SEs (Hair et al., 2019</w:t>
      </w:r>
      <w:r w:rsidR="007C3568" w:rsidRPr="007C3568">
        <w:rPr>
          <w:rFonts w:eastAsiaTheme="majorEastAsia"/>
          <w:lang w:eastAsia="en-US"/>
        </w:rPr>
        <w:t>).</w:t>
      </w:r>
    </w:p>
    <w:p w14:paraId="4754CB8F" w14:textId="686E87EE" w:rsidR="00133A3F" w:rsidRDefault="00133A3F" w:rsidP="007C3568">
      <w:pPr>
        <w:rPr>
          <w:rFonts w:eastAsiaTheme="majorEastAsia"/>
          <w:lang w:eastAsia="en-US"/>
        </w:rPr>
      </w:pPr>
    </w:p>
    <w:p w14:paraId="73619E95" w14:textId="77777777" w:rsidR="00133A3F" w:rsidRPr="007C3568" w:rsidRDefault="00133A3F" w:rsidP="007C3568">
      <w:pPr>
        <w:rPr>
          <w:rFonts w:eastAsiaTheme="majorEastAsia"/>
          <w:lang w:eastAsia="en-US"/>
        </w:rPr>
      </w:pPr>
    </w:p>
    <w:p w14:paraId="2ACA986C" w14:textId="77777777" w:rsidR="001C110C" w:rsidRDefault="001C110C" w:rsidP="00EA7649">
      <w:pPr>
        <w:rPr>
          <w:rFonts w:eastAsiaTheme="majorEastAsia"/>
          <w:lang w:eastAsia="en-US"/>
        </w:rPr>
      </w:pPr>
    </w:p>
    <w:p w14:paraId="309D8EAA" w14:textId="670E5CF8" w:rsidR="00893477" w:rsidRDefault="00893477" w:rsidP="00893477">
      <w:pPr>
        <w:pStyle w:val="Caption"/>
        <w:jc w:val="center"/>
      </w:pPr>
      <w:bookmarkStart w:id="76" w:name="_Toc241171459"/>
      <w:r w:rsidRPr="004F11BC">
        <w:t>Figure 4.2: Proposed Empirical Mediation Assessment</w:t>
      </w:r>
      <w:bookmarkEnd w:id="76"/>
    </w:p>
    <w:p w14:paraId="1B950A88" w14:textId="77777777" w:rsidR="007C3568" w:rsidRPr="007C3568" w:rsidRDefault="007C3568" w:rsidP="00FA413D">
      <w:pPr>
        <w:pStyle w:val="Heading3"/>
        <w:rPr>
          <w:lang w:eastAsia="en-US"/>
        </w:rPr>
      </w:pPr>
      <w:bookmarkStart w:id="77" w:name="_Toc241155972"/>
      <w:r w:rsidRPr="007C3568">
        <w:rPr>
          <w:lang w:eastAsia="en-US"/>
        </w:rPr>
        <w:t>4.5.7 Summary of Hypothesis Testing</w:t>
      </w:r>
      <w:bookmarkEnd w:id="77"/>
    </w:p>
    <w:p w14:paraId="76C95079" w14:textId="0885599A" w:rsidR="00FA413D" w:rsidRDefault="00CD6379" w:rsidP="001C110C">
      <w:pPr>
        <w:rPr>
          <w:rFonts w:eastAsiaTheme="majorEastAsia"/>
          <w:lang w:eastAsia="en-US"/>
        </w:rPr>
      </w:pPr>
      <w:r w:rsidRPr="00CD6379">
        <w:rPr>
          <w:rFonts w:eastAsiaTheme="majorEastAsia"/>
          <w:lang w:eastAsia="en-US"/>
        </w:rPr>
        <w:t>Overall, the results of the analyses are consistent with the three hypothesized positive relationships. The available regression output supports hypotheses H2 and H3 and there is strong evidence from the correlation evidence for supporting H1, but if the supervisor expects regression statistics for each hypothesis, then the regression output for H1 is required. Of primary importance, the findings provide a solid statistical relationship, but do not individually provide evidence fo</w:t>
      </w:r>
      <w:r>
        <w:rPr>
          <w:rFonts w:eastAsiaTheme="majorEastAsia"/>
          <w:lang w:eastAsia="en-US"/>
        </w:rPr>
        <w:t>r causation or formal mediation</w:t>
      </w:r>
      <w:r w:rsidR="007C3568" w:rsidRPr="007C3568">
        <w:rPr>
          <w:rFonts w:eastAsiaTheme="majorEastAsia"/>
          <w:lang w:eastAsia="en-US"/>
        </w:rPr>
        <w:t>.</w:t>
      </w:r>
    </w:p>
    <w:p w14:paraId="3E9F053A" w14:textId="77777777" w:rsidR="00893477" w:rsidRPr="007C3568" w:rsidRDefault="00893477" w:rsidP="001C110C">
      <w:pPr>
        <w:rPr>
          <w:rFonts w:eastAsiaTheme="majorEastAsia"/>
          <w:lang w:eastAsia="en-US"/>
        </w:rPr>
      </w:pPr>
    </w:p>
    <w:p w14:paraId="08241029" w14:textId="7FC8E4D7" w:rsidR="007C3568" w:rsidRPr="009519B2" w:rsidRDefault="009519B2" w:rsidP="009519B2">
      <w:pPr>
        <w:pStyle w:val="Caption"/>
        <w:keepNext/>
      </w:pPr>
      <w:bookmarkStart w:id="78" w:name="_Toc241171093"/>
      <w:r>
        <w:t xml:space="preserve"> </w:t>
      </w:r>
      <w:r w:rsidRPr="00B16F7A">
        <w:t>Table 4.7: Summary of Hypothesis Testing</w:t>
      </w:r>
      <w:bookmarkEnd w:id="78"/>
    </w:p>
    <w:tbl>
      <w:tblPr>
        <w:tblStyle w:val="GridTable4-Accent1"/>
        <w:tblW w:w="0" w:type="auto"/>
        <w:tblLook w:val="04A0" w:firstRow="1" w:lastRow="0" w:firstColumn="1" w:lastColumn="0" w:noHBand="0" w:noVBand="1"/>
      </w:tblPr>
      <w:tblGrid>
        <w:gridCol w:w="2337"/>
        <w:gridCol w:w="2337"/>
        <w:gridCol w:w="2338"/>
        <w:gridCol w:w="2338"/>
      </w:tblGrid>
      <w:tr w:rsidR="00FA413D" w:rsidRPr="00FA413D" w14:paraId="187BC0AF" w14:textId="77777777" w:rsidTr="00951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BCC2A02" w14:textId="77777777" w:rsidR="00FA413D" w:rsidRPr="00FA413D" w:rsidRDefault="00FA413D" w:rsidP="00EA7649">
            <w:pPr>
              <w:rPr>
                <w:rFonts w:eastAsiaTheme="majorEastAsia"/>
                <w:lang w:eastAsia="en-US"/>
              </w:rPr>
            </w:pPr>
            <w:r w:rsidRPr="00FA413D">
              <w:rPr>
                <w:rFonts w:eastAsiaTheme="majorEastAsia"/>
                <w:lang w:eastAsia="en-US"/>
              </w:rPr>
              <w:t>Hypothesis</w:t>
            </w:r>
          </w:p>
        </w:tc>
        <w:tc>
          <w:tcPr>
            <w:tcW w:w="2337" w:type="dxa"/>
          </w:tcPr>
          <w:p w14:paraId="22746F50" w14:textId="77777777" w:rsidR="00FA413D" w:rsidRPr="00FA413D" w:rsidRDefault="00FA413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A413D">
              <w:rPr>
                <w:rFonts w:eastAsiaTheme="majorEastAsia"/>
                <w:lang w:eastAsia="en-US"/>
              </w:rPr>
              <w:t>Relationship</w:t>
            </w:r>
          </w:p>
        </w:tc>
        <w:tc>
          <w:tcPr>
            <w:tcW w:w="2338" w:type="dxa"/>
          </w:tcPr>
          <w:p w14:paraId="67DF08B5" w14:textId="77777777" w:rsidR="00FA413D" w:rsidRPr="00FA413D" w:rsidRDefault="00FA413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A413D">
              <w:rPr>
                <w:rFonts w:eastAsiaTheme="majorEastAsia"/>
                <w:lang w:eastAsia="en-US"/>
              </w:rPr>
              <w:t>Key available evidence</w:t>
            </w:r>
          </w:p>
        </w:tc>
        <w:tc>
          <w:tcPr>
            <w:tcW w:w="2338" w:type="dxa"/>
          </w:tcPr>
          <w:p w14:paraId="725DEDE1" w14:textId="77777777" w:rsidR="00FA413D" w:rsidRPr="00FA413D" w:rsidRDefault="00FA413D"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FA413D">
              <w:rPr>
                <w:rFonts w:eastAsiaTheme="majorEastAsia"/>
                <w:lang w:eastAsia="en-US"/>
              </w:rPr>
              <w:t>Decision</w:t>
            </w:r>
          </w:p>
        </w:tc>
      </w:tr>
      <w:tr w:rsidR="00FA413D" w:rsidRPr="00FA413D" w14:paraId="58CE5828" w14:textId="77777777" w:rsidTr="00951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E9BBB6F" w14:textId="77777777" w:rsidR="00FA413D" w:rsidRPr="00FA413D" w:rsidRDefault="00FA413D" w:rsidP="00EA7649">
            <w:pPr>
              <w:rPr>
                <w:rFonts w:eastAsiaTheme="majorEastAsia"/>
                <w:lang w:eastAsia="en-US"/>
              </w:rPr>
            </w:pPr>
            <w:r w:rsidRPr="00FA413D">
              <w:rPr>
                <w:rFonts w:eastAsiaTheme="majorEastAsia"/>
                <w:lang w:eastAsia="en-US"/>
              </w:rPr>
              <w:t>H1</w:t>
            </w:r>
          </w:p>
        </w:tc>
        <w:tc>
          <w:tcPr>
            <w:tcW w:w="2337" w:type="dxa"/>
          </w:tcPr>
          <w:p w14:paraId="17728491" w14:textId="77777777" w:rsidR="00FA413D" w:rsidRPr="00FA413D" w:rsidRDefault="00FA413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A413D">
              <w:rPr>
                <w:rFonts w:eastAsiaTheme="majorEastAsia"/>
                <w:lang w:eastAsia="en-US"/>
              </w:rPr>
              <w:t>AIA → EDC</w:t>
            </w:r>
          </w:p>
        </w:tc>
        <w:tc>
          <w:tcPr>
            <w:tcW w:w="2338" w:type="dxa"/>
          </w:tcPr>
          <w:p w14:paraId="1F547017" w14:textId="77777777" w:rsidR="00FA413D" w:rsidRPr="00FA413D" w:rsidRDefault="00FA413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A413D">
              <w:rPr>
                <w:rFonts w:eastAsiaTheme="majorEastAsia"/>
                <w:lang w:eastAsia="en-US"/>
              </w:rPr>
              <w:t>r = .817, p &lt; .001</w:t>
            </w:r>
          </w:p>
        </w:tc>
        <w:tc>
          <w:tcPr>
            <w:tcW w:w="2338" w:type="dxa"/>
          </w:tcPr>
          <w:p w14:paraId="055CEBCA" w14:textId="77777777" w:rsidR="00FA413D" w:rsidRPr="00FA413D" w:rsidRDefault="00FA413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A413D">
              <w:rPr>
                <w:rFonts w:eastAsiaTheme="majorEastAsia"/>
                <w:lang w:eastAsia="en-US"/>
              </w:rPr>
              <w:t>Supported at bivariate level; regression table still required</w:t>
            </w:r>
          </w:p>
        </w:tc>
      </w:tr>
      <w:tr w:rsidR="00FA413D" w:rsidRPr="00FA413D" w14:paraId="40533110" w14:textId="77777777" w:rsidTr="009519B2">
        <w:tc>
          <w:tcPr>
            <w:cnfStyle w:val="001000000000" w:firstRow="0" w:lastRow="0" w:firstColumn="1" w:lastColumn="0" w:oddVBand="0" w:evenVBand="0" w:oddHBand="0" w:evenHBand="0" w:firstRowFirstColumn="0" w:firstRowLastColumn="0" w:lastRowFirstColumn="0" w:lastRowLastColumn="0"/>
            <w:tcW w:w="2337" w:type="dxa"/>
          </w:tcPr>
          <w:p w14:paraId="7F18E413" w14:textId="77777777" w:rsidR="00FA413D" w:rsidRPr="00FA413D" w:rsidRDefault="00FA413D" w:rsidP="00EA7649">
            <w:pPr>
              <w:rPr>
                <w:rFonts w:eastAsiaTheme="majorEastAsia"/>
                <w:lang w:eastAsia="en-US"/>
              </w:rPr>
            </w:pPr>
            <w:r w:rsidRPr="00FA413D">
              <w:rPr>
                <w:rFonts w:eastAsiaTheme="majorEastAsia"/>
                <w:lang w:eastAsia="en-US"/>
              </w:rPr>
              <w:t>H2</w:t>
            </w:r>
          </w:p>
        </w:tc>
        <w:tc>
          <w:tcPr>
            <w:tcW w:w="2337" w:type="dxa"/>
          </w:tcPr>
          <w:p w14:paraId="78F29C2B" w14:textId="77777777" w:rsidR="00FA413D" w:rsidRPr="00FA413D" w:rsidRDefault="00FA413D"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A413D">
              <w:rPr>
                <w:rFonts w:eastAsiaTheme="majorEastAsia"/>
                <w:lang w:eastAsia="en-US"/>
              </w:rPr>
              <w:t>AIA → EP</w:t>
            </w:r>
          </w:p>
        </w:tc>
        <w:tc>
          <w:tcPr>
            <w:tcW w:w="2338" w:type="dxa"/>
          </w:tcPr>
          <w:p w14:paraId="0E5E13C9" w14:textId="77777777" w:rsidR="00FA413D" w:rsidRPr="00FA413D" w:rsidRDefault="00FA413D"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A413D">
              <w:rPr>
                <w:rFonts w:eastAsiaTheme="majorEastAsia"/>
                <w:lang w:eastAsia="en-US"/>
              </w:rPr>
              <w:t>β = .849, R² = .721, F(1,96) = 248.180, p &lt; .001</w:t>
            </w:r>
          </w:p>
        </w:tc>
        <w:tc>
          <w:tcPr>
            <w:tcW w:w="2338" w:type="dxa"/>
          </w:tcPr>
          <w:p w14:paraId="4A29CABA" w14:textId="77777777" w:rsidR="00FA413D" w:rsidRPr="00FA413D" w:rsidRDefault="00FA413D"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FA413D">
              <w:rPr>
                <w:rFonts w:eastAsiaTheme="majorEastAsia"/>
                <w:lang w:eastAsia="en-US"/>
              </w:rPr>
              <w:t>Supported</w:t>
            </w:r>
          </w:p>
        </w:tc>
      </w:tr>
      <w:tr w:rsidR="00FA413D" w:rsidRPr="00FA413D" w14:paraId="783CF92C" w14:textId="77777777" w:rsidTr="00951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28E1771" w14:textId="77777777" w:rsidR="00FA413D" w:rsidRPr="00FA413D" w:rsidRDefault="00FA413D" w:rsidP="00EA7649">
            <w:pPr>
              <w:rPr>
                <w:rFonts w:eastAsiaTheme="majorEastAsia"/>
                <w:lang w:eastAsia="en-US"/>
              </w:rPr>
            </w:pPr>
            <w:r w:rsidRPr="00FA413D">
              <w:rPr>
                <w:rFonts w:eastAsiaTheme="majorEastAsia"/>
                <w:lang w:eastAsia="en-US"/>
              </w:rPr>
              <w:t>H3</w:t>
            </w:r>
          </w:p>
        </w:tc>
        <w:tc>
          <w:tcPr>
            <w:tcW w:w="2337" w:type="dxa"/>
          </w:tcPr>
          <w:p w14:paraId="302621B8" w14:textId="77777777" w:rsidR="00FA413D" w:rsidRPr="00FA413D" w:rsidRDefault="00FA413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A413D">
              <w:rPr>
                <w:rFonts w:eastAsiaTheme="majorEastAsia"/>
                <w:lang w:eastAsia="en-US"/>
              </w:rPr>
              <w:t>EDC → EP</w:t>
            </w:r>
          </w:p>
        </w:tc>
        <w:tc>
          <w:tcPr>
            <w:tcW w:w="2338" w:type="dxa"/>
          </w:tcPr>
          <w:p w14:paraId="41E85740" w14:textId="77777777" w:rsidR="00FA413D" w:rsidRPr="00FA413D" w:rsidRDefault="00FA413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A413D">
              <w:rPr>
                <w:rFonts w:eastAsiaTheme="majorEastAsia"/>
                <w:lang w:eastAsia="en-US"/>
              </w:rPr>
              <w:t>β = .896, R² = .804, F(1,96) = 392.765, p &lt; .001</w:t>
            </w:r>
          </w:p>
        </w:tc>
        <w:tc>
          <w:tcPr>
            <w:tcW w:w="2338" w:type="dxa"/>
          </w:tcPr>
          <w:p w14:paraId="09681010" w14:textId="77777777" w:rsidR="00FA413D" w:rsidRPr="00FA413D" w:rsidRDefault="00FA413D"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FA413D">
              <w:rPr>
                <w:rFonts w:eastAsiaTheme="majorEastAsia"/>
                <w:lang w:eastAsia="en-US"/>
              </w:rPr>
              <w:t>Supported</w:t>
            </w:r>
          </w:p>
        </w:tc>
      </w:tr>
    </w:tbl>
    <w:p w14:paraId="6478FAEA" w14:textId="77777777" w:rsidR="00FA413D" w:rsidRDefault="00FA413D" w:rsidP="007C3568">
      <w:pPr>
        <w:rPr>
          <w:rFonts w:eastAsiaTheme="majorEastAsia"/>
          <w:lang w:eastAsia="en-US"/>
        </w:rPr>
      </w:pPr>
    </w:p>
    <w:p w14:paraId="36D90856" w14:textId="707F7358" w:rsidR="007C3568" w:rsidRPr="007C3568" w:rsidRDefault="007C3568" w:rsidP="007C3568">
      <w:pPr>
        <w:rPr>
          <w:rFonts w:eastAsiaTheme="majorEastAsia"/>
          <w:lang w:eastAsia="en-US"/>
        </w:rPr>
      </w:pPr>
      <w:r w:rsidRPr="00FA413D">
        <w:rPr>
          <w:rFonts w:eastAsiaTheme="majorEastAsia"/>
          <w:b/>
          <w:bCs/>
          <w:lang w:eastAsia="en-US"/>
        </w:rPr>
        <w:t>Source:</w:t>
      </w:r>
      <w:r w:rsidRPr="007C3568">
        <w:rPr>
          <w:rFonts w:eastAsiaTheme="majorEastAsia"/>
          <w:lang w:eastAsia="en-US"/>
        </w:rPr>
        <w:t xml:space="preserve"> Author's SPSS analysis.</w:t>
      </w:r>
    </w:p>
    <w:p w14:paraId="7874C3C0" w14:textId="77777777" w:rsidR="008F64CF" w:rsidRPr="008F64CF" w:rsidRDefault="008F64CF" w:rsidP="008F64CF">
      <w:pPr>
        <w:pStyle w:val="Heading2"/>
        <w:rPr>
          <w:lang w:eastAsia="en-US"/>
        </w:rPr>
      </w:pPr>
      <w:bookmarkStart w:id="79" w:name="_Toc241155973"/>
      <w:r w:rsidRPr="008F64CF">
        <w:rPr>
          <w:lang w:eastAsia="en-US"/>
        </w:rPr>
        <w:t xml:space="preserve">4.6 </w:t>
      </w:r>
      <w:r w:rsidRPr="008F64CF">
        <w:t>Discussion</w:t>
      </w:r>
      <w:bookmarkEnd w:id="79"/>
    </w:p>
    <w:p w14:paraId="32868FEA" w14:textId="2716B0F5" w:rsidR="008F64CF" w:rsidRPr="008F64CF" w:rsidRDefault="006A3757" w:rsidP="008F64CF">
      <w:pPr>
        <w:rPr>
          <w:rFonts w:eastAsiaTheme="majorEastAsia"/>
          <w:lang w:eastAsia="en-US"/>
        </w:rPr>
      </w:pPr>
      <w:r w:rsidRPr="006A3757">
        <w:rPr>
          <w:rFonts w:eastAsiaTheme="majorEastAsia"/>
          <w:lang w:eastAsia="en-US"/>
        </w:rPr>
        <w:t xml:space="preserve">Taken together, the results indicate that the socio-technical relationship between the adoption of AI and employee performance in banking in the UK is more complex than the technology–performance relationship. In all analyses, the level of AI adoption was closely linked to the level of digital competence and digital competence was closely linked to the </w:t>
      </w:r>
      <w:r w:rsidRPr="006A3757">
        <w:rPr>
          <w:rFonts w:eastAsiaTheme="majorEastAsia"/>
          <w:lang w:eastAsia="en-US"/>
        </w:rPr>
        <w:lastRenderedPageBreak/>
        <w:t>level of employee performance, suggesting that digital competence was an important factor in understanding employee performance beyond the effect of AI (Abdalla et al., 2026). This finding thus bolsters the notion of organisational AI capability as a complementary resource to employee human capital. Concurrently, the cross-sectional, self-reported design of the evidence needs to be interpreted with caution: the results show relationships among the surveyed employees and not necessarily temporal or causal direction (Maier et al., 20</w:t>
      </w:r>
      <w:r>
        <w:rPr>
          <w:rFonts w:eastAsiaTheme="majorEastAsia"/>
          <w:lang w:eastAsia="en-US"/>
        </w:rPr>
        <w:t>23; Savitz and Wellenius, 2023</w:t>
      </w:r>
      <w:r w:rsidR="008F64CF" w:rsidRPr="008F64CF">
        <w:rPr>
          <w:rFonts w:eastAsiaTheme="majorEastAsia"/>
          <w:lang w:eastAsia="en-US"/>
        </w:rPr>
        <w:t>).</w:t>
      </w:r>
    </w:p>
    <w:p w14:paraId="6F4BE4E3" w14:textId="77777777" w:rsidR="008F64CF" w:rsidRPr="008F64CF" w:rsidRDefault="008F64CF" w:rsidP="008F64CF">
      <w:pPr>
        <w:pStyle w:val="Heading3"/>
        <w:rPr>
          <w:lang w:eastAsia="en-US"/>
        </w:rPr>
      </w:pPr>
      <w:bookmarkStart w:id="80" w:name="_Toc241155974"/>
      <w:r w:rsidRPr="008F64CF">
        <w:rPr>
          <w:lang w:eastAsia="en-US"/>
        </w:rPr>
        <w:t>4.6.1 AI Adoption and Employee Digital Competence</w:t>
      </w:r>
      <w:bookmarkEnd w:id="80"/>
    </w:p>
    <w:p w14:paraId="40FA35EF" w14:textId="77777777" w:rsidR="009823ED" w:rsidRPr="009823ED" w:rsidRDefault="009823ED" w:rsidP="009823ED">
      <w:pPr>
        <w:rPr>
          <w:rFonts w:eastAsiaTheme="majorEastAsia"/>
          <w:lang w:eastAsia="en-US"/>
        </w:rPr>
      </w:pPr>
      <w:r w:rsidRPr="009823ED">
        <w:rPr>
          <w:rFonts w:eastAsiaTheme="majorEastAsia"/>
          <w:lang w:eastAsia="en-US"/>
        </w:rPr>
        <w:t>The results provide evidence for H1 and show that employees who report high levels of adoption of AI in the workplace are also more likely to report a higher level of digital competence. There are theoretically meaningful relationships: AI might not only affect the tools that workers have to use, but also the skills they need to use them (Boustani, 2026). Frequent engagement with systems that work with AI can open the door for experiential learning, adaptation and digital problem-solving. It is an interpretation that does not contradict Human Capital Theory, which assigns knowledge and skills to the category of productive resources that can be gained through experience and investment (Becker, 1964). It is also consistent with the current conceptualisations of Digital Competence as requiring more than technical skills, that it includes problem solving, information evaluation, adaptability and responsible usage of technologies (Vuorikari, Kluzer and Punie, 2022).</w:t>
      </w:r>
    </w:p>
    <w:p w14:paraId="7AF0D2F9" w14:textId="10F6C2C3" w:rsidR="008F64CF" w:rsidRPr="008F64CF" w:rsidRDefault="009823ED" w:rsidP="009823ED">
      <w:pPr>
        <w:rPr>
          <w:rFonts w:eastAsiaTheme="majorEastAsia"/>
          <w:lang w:eastAsia="en-US"/>
        </w:rPr>
      </w:pPr>
      <w:r w:rsidRPr="009823ED">
        <w:rPr>
          <w:rFonts w:eastAsiaTheme="majorEastAsia"/>
          <w:lang w:eastAsia="en-US"/>
        </w:rPr>
        <w:t xml:space="preserve">The correlation should not be taken as evidence that use of AI leads to digital competence automatically. The other way round is also possible: employees with more digital expertise might be more adept in using advanced AI tools in the first place. Moreover, organizational training, managerial support and digital infrastructure might be able to play a role at the same time </w:t>
      </w:r>
      <w:r>
        <w:rPr>
          <w:rFonts w:eastAsiaTheme="majorEastAsia"/>
          <w:lang w:eastAsia="en-US"/>
        </w:rPr>
        <w:t>in both adoption and competence</w:t>
      </w:r>
      <w:r w:rsidR="008F64CF" w:rsidRPr="008F64CF">
        <w:rPr>
          <w:rFonts w:eastAsiaTheme="majorEastAsia"/>
          <w:lang w:eastAsia="en-US"/>
        </w:rPr>
        <w:t xml:space="preserve">. Furthermore, organisational training, managerial support and digital infrastructure could contribute simultaneously to both adoption and competence. The cross-sectional design cannot establish which mechanism occurred first (Maier et al., 2023). The UK banking implication is therefore more nuanced than simply increasing employees' exposure to AI. Banks may need to treat AI implementation and capability development as mutually reinforcing processes, because technological deployment without corresponding learning opportunities could </w:t>
      </w:r>
      <w:r w:rsidR="008F64CF" w:rsidRPr="008F64CF">
        <w:rPr>
          <w:rFonts w:eastAsiaTheme="majorEastAsia"/>
          <w:lang w:eastAsia="en-US"/>
        </w:rPr>
        <w:lastRenderedPageBreak/>
        <w:t>create access to AI without developing employees' ability to use it critically and effectively</w:t>
      </w:r>
      <w:r w:rsidR="00764302">
        <w:rPr>
          <w:rFonts w:eastAsiaTheme="majorEastAsia"/>
          <w:lang w:eastAsia="en-US"/>
        </w:rPr>
        <w:t xml:space="preserve"> </w:t>
      </w:r>
      <w:r w:rsidR="00764302">
        <w:t xml:space="preserve">(Calonge </w:t>
      </w:r>
      <w:r w:rsidR="00764302">
        <w:rPr>
          <w:rStyle w:val="Emphasis"/>
        </w:rPr>
        <w:t>et al</w:t>
      </w:r>
      <w:r w:rsidR="00764302">
        <w:t>., 2025)</w:t>
      </w:r>
      <w:r w:rsidR="008F64CF" w:rsidRPr="008F64CF">
        <w:rPr>
          <w:rFonts w:eastAsiaTheme="majorEastAsia"/>
          <w:lang w:eastAsia="en-US"/>
        </w:rPr>
        <w:t>.</w:t>
      </w:r>
    </w:p>
    <w:p w14:paraId="03DA8BE7" w14:textId="77777777" w:rsidR="008F64CF" w:rsidRPr="008F64CF" w:rsidRDefault="008F64CF" w:rsidP="008F64CF">
      <w:pPr>
        <w:pStyle w:val="Heading3"/>
        <w:rPr>
          <w:lang w:eastAsia="en-US"/>
        </w:rPr>
      </w:pPr>
      <w:bookmarkStart w:id="81" w:name="_Toc241155975"/>
      <w:r w:rsidRPr="008F64CF">
        <w:rPr>
          <w:lang w:eastAsia="en-US"/>
        </w:rPr>
        <w:t>4.6.2 AI Adoption and Employee Performance</w:t>
      </w:r>
      <w:bookmarkEnd w:id="81"/>
    </w:p>
    <w:p w14:paraId="232EDEC0" w14:textId="77777777" w:rsidR="00F06C1A" w:rsidRPr="00F06C1A" w:rsidRDefault="00F06C1A" w:rsidP="00F06C1A">
      <w:pPr>
        <w:rPr>
          <w:rFonts w:eastAsiaTheme="majorEastAsia"/>
          <w:lang w:eastAsia="en-US"/>
        </w:rPr>
      </w:pPr>
      <w:r w:rsidRPr="00F06C1A">
        <w:rPr>
          <w:rFonts w:eastAsiaTheme="majorEastAsia"/>
          <w:lang w:eastAsia="en-US"/>
        </w:rPr>
        <w:t>Overall, the data shows support for H2, with those who are seeing more adoption of AI also reporting higher levels of work performance. There are several theoretical ways to account for this association. AI can be used as an organizational tool that helps workers interpret vast amounts of data, routine tasks, and find patterns and aid in decision-making. These processes could free up employees in knowledge-intensive jobs, like banking, to be flexible in their judgment, and handle information at a quicker and more standardized rate. This view is in line with Jarrahi's (2018) view that value of AI can be achieved through complementarity between human and AI rather than through substitution of human decision making.</w:t>
      </w:r>
    </w:p>
    <w:p w14:paraId="58243FD2" w14:textId="77777777" w:rsidR="00F06C1A" w:rsidRPr="00F06C1A" w:rsidRDefault="00F06C1A" w:rsidP="00F06C1A">
      <w:pPr>
        <w:rPr>
          <w:rFonts w:eastAsiaTheme="majorEastAsia"/>
          <w:lang w:eastAsia="en-US"/>
        </w:rPr>
      </w:pPr>
      <w:r w:rsidRPr="00F06C1A">
        <w:rPr>
          <w:rFonts w:eastAsiaTheme="majorEastAsia"/>
          <w:lang w:eastAsia="en-US"/>
        </w:rPr>
        <w:t>However, the outcome cannot be seen as proof that more AI deployment will lead to better employee performance, or that the introduction of AI in the first place will improve employee performance. Raisch and Krakowski (2021) point to the automation and augmentation paradox: automation can augment human capability in one context, and in another, it can serve as a substitute for it, leading to dependency or coordination problems. Technological availability is thus to be differentiated from productive use. A poorly integrated system, an insufficiently understood system or an insufficiently trusted system can actually increase the complexity of the system instead of decreasing it (Mehdiyev and Fataliyev, 2026).</w:t>
      </w:r>
    </w:p>
    <w:p w14:paraId="6A6464E3" w14:textId="73E36098" w:rsidR="008F64CF" w:rsidRPr="008F64CF" w:rsidRDefault="00F06C1A" w:rsidP="00F06C1A">
      <w:pPr>
        <w:rPr>
          <w:rFonts w:eastAsiaTheme="majorEastAsia"/>
          <w:lang w:eastAsia="en-US"/>
        </w:rPr>
      </w:pPr>
      <w:r w:rsidRPr="00F06C1A">
        <w:rPr>
          <w:rFonts w:eastAsiaTheme="majorEastAsia"/>
          <w:lang w:eastAsia="en-US"/>
        </w:rPr>
        <w:t xml:space="preserve">The present finding is thus more likely to be interpreted as indicating that the adoption of AI is positively related to the performance levels of this sample rather than to a productivity effect that is unconditional. The fact that the same respondents reported adopting and successful using AI at the same time might also mean that positive perceptions of the organisation's technology could also affect personal perceptions of performance (Sudsomboon, 2026). The evidence, however, points to the fact that AI is a key performance-focused organizational resource, but also points towards the fact that the value of AI is contingent on </w:t>
      </w:r>
      <w:r>
        <w:rPr>
          <w:rFonts w:eastAsiaTheme="majorEastAsia"/>
          <w:lang w:eastAsia="en-US"/>
        </w:rPr>
        <w:t>how employees use that resource</w:t>
      </w:r>
      <w:r w:rsidR="008F64CF" w:rsidRPr="008F64CF">
        <w:rPr>
          <w:rFonts w:eastAsiaTheme="majorEastAsia"/>
          <w:lang w:eastAsia="en-US"/>
        </w:rPr>
        <w:t>.</w:t>
      </w:r>
    </w:p>
    <w:p w14:paraId="287F3621" w14:textId="77777777" w:rsidR="008F64CF" w:rsidRPr="008F64CF" w:rsidRDefault="008F64CF" w:rsidP="008F64CF">
      <w:pPr>
        <w:pStyle w:val="Heading3"/>
        <w:rPr>
          <w:lang w:eastAsia="en-US"/>
        </w:rPr>
      </w:pPr>
      <w:bookmarkStart w:id="82" w:name="_Toc241155976"/>
      <w:r w:rsidRPr="008F64CF">
        <w:rPr>
          <w:lang w:eastAsia="en-US"/>
        </w:rPr>
        <w:lastRenderedPageBreak/>
        <w:t>4.6.3 Employee Digital Competence and Employee Performance</w:t>
      </w:r>
      <w:bookmarkEnd w:id="82"/>
    </w:p>
    <w:p w14:paraId="2D56BA90" w14:textId="77777777" w:rsidR="003D5665" w:rsidRPr="003D5665" w:rsidRDefault="003D5665" w:rsidP="003D5665">
      <w:pPr>
        <w:rPr>
          <w:rFonts w:eastAsiaTheme="majorEastAsia"/>
          <w:lang w:eastAsia="en-US"/>
        </w:rPr>
      </w:pPr>
      <w:r w:rsidRPr="003D5665">
        <w:rPr>
          <w:rFonts w:eastAsiaTheme="majorEastAsia"/>
          <w:lang w:eastAsia="en-US"/>
        </w:rPr>
        <w:t>Theoretically, H3 is of special merits as it showed the highest correlation between digital competence and employee performance among the relations that were investigated. This finding does not put technology in the spotlight, but rather highlights the importance of employee capability in the technology–performance relationship (Yesuf and Fields, 2025). There is a simple theory to explain this: Human Capital Theory states that the knowledge, skills and capabilities of workers constitute productive resources which can be transformed into work outcomes by organisational investment (Becker, 1964). The technology in an AI-powered banking system cannot be simply a tool that employees use; they need to grasp the results of the technology, adjust their methods accordingly, and be able to detect when the technology gives an unsuitable recommendation, and when technology gives the information and they need to use their professional judgment.</w:t>
      </w:r>
    </w:p>
    <w:p w14:paraId="733FE2DA" w14:textId="77777777" w:rsidR="003D5665" w:rsidRPr="003D5665" w:rsidRDefault="003D5665" w:rsidP="003D5665">
      <w:pPr>
        <w:rPr>
          <w:rFonts w:eastAsiaTheme="majorEastAsia"/>
          <w:lang w:eastAsia="en-US"/>
        </w:rPr>
      </w:pPr>
      <w:r w:rsidRPr="003D5665">
        <w:rPr>
          <w:rFonts w:eastAsiaTheme="majorEastAsia"/>
          <w:lang w:eastAsia="en-US"/>
        </w:rPr>
        <w:t>This is a non-rude interpretation of the argument. Modern digital competence includes information evaluation, problem solving, communication, and content management and responsible use of technology (Vuorikari, Kluzer and Punie, 2022). In this way, workers with critical thinking skills in relation to digital technologies could be more likely to develop effective work behaviours based on the functionality of the AI systems.</w:t>
      </w:r>
    </w:p>
    <w:p w14:paraId="46742177" w14:textId="1A44445D" w:rsidR="008F64CF" w:rsidRPr="008F64CF" w:rsidRDefault="003D5665" w:rsidP="003D5665">
      <w:pPr>
        <w:rPr>
          <w:rFonts w:eastAsiaTheme="majorEastAsia"/>
          <w:lang w:eastAsia="en-US"/>
        </w:rPr>
      </w:pPr>
      <w:r w:rsidRPr="003D5665">
        <w:rPr>
          <w:rFonts w:eastAsiaTheme="majorEastAsia"/>
          <w:lang w:eastAsia="en-US"/>
        </w:rPr>
        <w:t>The relationship is strong, but the methodology needs to be analyzed as well. Digital competence and performance were both assessed using self reported questionnaire items in the same survey. This connection between their relationship might thus be magnified through a common-method variance, perceptual consistency or conceptual proximity (Podsakoff, MacKenzie and Podsakoff, 2012). Technology capability and overall performance can be favourably judged by employees who have a positive opinion of their technological capability. In conclusion, this finding demonstrates the theoretical significance of the competence of digital competence, but to assert that competence has a direct impact on improved performance, objective measures or longitudinal evidence would b</w:t>
      </w:r>
      <w:r>
        <w:rPr>
          <w:rFonts w:eastAsiaTheme="majorEastAsia"/>
          <w:lang w:eastAsia="en-US"/>
        </w:rPr>
        <w:t>e necessary (Bibi et al., 2025</w:t>
      </w:r>
      <w:r w:rsidR="00BB0F21">
        <w:t>)</w:t>
      </w:r>
      <w:r w:rsidR="008F64CF" w:rsidRPr="008F64CF">
        <w:rPr>
          <w:rFonts w:eastAsiaTheme="majorEastAsia"/>
          <w:lang w:eastAsia="en-US"/>
        </w:rPr>
        <w:t>.</w:t>
      </w:r>
    </w:p>
    <w:p w14:paraId="7034AA32" w14:textId="77777777" w:rsidR="008F64CF" w:rsidRPr="008F64CF" w:rsidRDefault="008F64CF" w:rsidP="00C70FA0">
      <w:pPr>
        <w:pStyle w:val="Heading3"/>
        <w:rPr>
          <w:lang w:eastAsia="en-US"/>
        </w:rPr>
      </w:pPr>
      <w:bookmarkStart w:id="83" w:name="_Toc241155977"/>
      <w:r w:rsidRPr="008F64CF">
        <w:rPr>
          <w:lang w:eastAsia="en-US"/>
        </w:rPr>
        <w:t>4.6.4 Mediating Role of Employee Digital Competence</w:t>
      </w:r>
      <w:bookmarkEnd w:id="83"/>
    </w:p>
    <w:p w14:paraId="2E6F9077" w14:textId="77777777" w:rsidR="00A01997" w:rsidRPr="00A01997" w:rsidRDefault="00A01997" w:rsidP="00A01997">
      <w:pPr>
        <w:rPr>
          <w:rFonts w:eastAsiaTheme="majorEastAsia"/>
          <w:lang w:eastAsia="en-US"/>
        </w:rPr>
      </w:pPr>
      <w:r w:rsidRPr="00A01997">
        <w:rPr>
          <w:rFonts w:eastAsiaTheme="majorEastAsia"/>
          <w:lang w:eastAsia="en-US"/>
        </w:rPr>
        <w:t xml:space="preserve">Digital competence is proposed as the most important integrative interpretation of the study, because of its proposed mediation role. Combining these results, it can be concluded that the relationship between the three can be considered as follows: AI </w:t>
      </w:r>
      <w:r w:rsidRPr="00A01997">
        <w:rPr>
          <w:rFonts w:eastAsiaTheme="majorEastAsia"/>
          <w:lang w:eastAsia="en-US"/>
        </w:rPr>
        <w:lastRenderedPageBreak/>
        <w:t>adoption related to Digital competence; Digital competence related to performance; AI adoption related to performance (AlDhaen, 2025). On this level, it helps align the idea that some of the value of the organisation in relation to AI may come from human capabilities that are needed to make the technology work, and not from technology itself.</w:t>
      </w:r>
    </w:p>
    <w:p w14:paraId="0905F6B3" w14:textId="77777777" w:rsidR="00A01997" w:rsidRPr="00A01997" w:rsidRDefault="00A01997" w:rsidP="00A01997">
      <w:pPr>
        <w:rPr>
          <w:rFonts w:eastAsiaTheme="majorEastAsia"/>
          <w:lang w:eastAsia="en-US"/>
        </w:rPr>
      </w:pPr>
      <w:r w:rsidRPr="00A01997">
        <w:rPr>
          <w:rFonts w:eastAsiaTheme="majorEastAsia"/>
          <w:lang w:eastAsia="en-US"/>
        </w:rPr>
        <w:t>This is a synthesis of the technology and human-capital perspectives presented in Chapter 2. The technological possibilities enabled by AI adoption are what employee digital competence can enable. The mechanism is therefore more complex by not only assuming a technology investment to the productivity pathway, but also recognizing that this pathway is a multi-stage process (Baki et al., 2023). It implies that workers are not simply victims of technology and that they are still active participants in work systems that utilize AI.</w:t>
      </w:r>
    </w:p>
    <w:p w14:paraId="0607B2C2" w14:textId="4BEDC531" w:rsidR="008F64CF" w:rsidRPr="008F64CF" w:rsidRDefault="00A01997" w:rsidP="00A01997">
      <w:pPr>
        <w:rPr>
          <w:rFonts w:eastAsiaTheme="majorEastAsia"/>
          <w:lang w:eastAsia="en-US"/>
        </w:rPr>
      </w:pPr>
      <w:r w:rsidRPr="00A01997">
        <w:rPr>
          <w:rFonts w:eastAsiaTheme="majorEastAsia"/>
          <w:lang w:eastAsia="en-US"/>
        </w:rPr>
        <w:t>However, a significant caveat must be made with the current evidence. The available analyses verify the constituent relationships, but further simultaneous regression analysis that takes into account the bidirectional relationship between AI use and digital competence is necessary before the study can analyze whether the relationship between AI and performance is mediated by digital competence (Li and Geng, 2026) (Sulthoni and Pandin, 2026). Based on the current evidence, therefore, the proposed mediation pathway is supported, but not yet considered proof of full or partial mediation. In addition, even a statistical mediation from cross sectional data would be evidence of an explanatory pathway rather than evidence that the adoption of AI came before competence and that competence led to performance improvement (Maxwell &amp; Cole, 2007). This distinction helps prevent exaggerating the conclusions that can be draw</w:t>
      </w:r>
      <w:r>
        <w:rPr>
          <w:rFonts w:eastAsiaTheme="majorEastAsia"/>
          <w:lang w:eastAsia="en-US"/>
        </w:rPr>
        <w:t>n from the design of this study</w:t>
      </w:r>
      <w:r w:rsidR="008F64CF" w:rsidRPr="008F64CF">
        <w:rPr>
          <w:rFonts w:eastAsiaTheme="majorEastAsia"/>
          <w:lang w:eastAsia="en-US"/>
        </w:rPr>
        <w:t>.</w:t>
      </w:r>
    </w:p>
    <w:p w14:paraId="7061690E" w14:textId="657E428D" w:rsidR="008F64CF" w:rsidRPr="008F64CF" w:rsidRDefault="008F64CF" w:rsidP="00C70FA0">
      <w:pPr>
        <w:pStyle w:val="Heading3"/>
        <w:rPr>
          <w:lang w:eastAsia="en-US"/>
        </w:rPr>
      </w:pPr>
      <w:bookmarkStart w:id="84" w:name="_Toc241155978"/>
      <w:r w:rsidRPr="008F64CF">
        <w:rPr>
          <w:lang w:eastAsia="en-US"/>
        </w:rPr>
        <w:t>4.6.5 Integrated Theoretical and Managerial Interpretation</w:t>
      </w:r>
      <w:bookmarkEnd w:id="84"/>
      <w:r w:rsidR="00C70FA0">
        <w:rPr>
          <w:lang w:eastAsia="en-US"/>
        </w:rPr>
        <w:tab/>
      </w:r>
    </w:p>
    <w:p w14:paraId="435EDCAE" w14:textId="77777777" w:rsidR="0055006D" w:rsidRPr="0055006D" w:rsidRDefault="0055006D" w:rsidP="0055006D">
      <w:pPr>
        <w:rPr>
          <w:rFonts w:eastAsiaTheme="majorEastAsia"/>
          <w:lang w:eastAsia="en-US"/>
        </w:rPr>
      </w:pPr>
      <w:r w:rsidRPr="0055006D">
        <w:rPr>
          <w:rFonts w:eastAsiaTheme="majorEastAsia"/>
          <w:lang w:eastAsia="en-US"/>
        </w:rPr>
        <w:t xml:space="preserve">Overall, the results cast doubt upon the technology-driven view of digital transformation. The new debate is not just about increased performance with increased AI, but that it seems like performance relevance of AI is closely tied to employees' ability to effectively interact with it. This can be explained as a complementary view in which technological capital and human capital are created simultaneously (Tran, 2026). The management takeaway for UK banks is that investing in AI infrastructure is not independent of investing in the workforce. Learning needs to go beyond learning how to use a system, to </w:t>
      </w:r>
      <w:r w:rsidRPr="0055006D">
        <w:rPr>
          <w:rFonts w:eastAsiaTheme="majorEastAsia"/>
          <w:lang w:eastAsia="en-US"/>
        </w:rPr>
        <w:lastRenderedPageBreak/>
        <w:t>interpreting the AI's output, problem-solving using digital tools, being able to adapt, and knowing when to add appropriate human oversight.</w:t>
      </w:r>
    </w:p>
    <w:p w14:paraId="2BBA89AA" w14:textId="07269B65" w:rsidR="008F64CF" w:rsidRPr="008F64CF" w:rsidRDefault="0055006D" w:rsidP="0055006D">
      <w:pPr>
        <w:rPr>
          <w:rFonts w:eastAsiaTheme="majorEastAsia"/>
          <w:lang w:eastAsia="en-US"/>
        </w:rPr>
      </w:pPr>
      <w:r w:rsidRPr="0055006D">
        <w:rPr>
          <w:rFonts w:eastAsiaTheme="majorEastAsia"/>
          <w:lang w:eastAsia="en-US"/>
        </w:rPr>
        <w:t>This also shifts the way to assess the success of the implementation of AI. Even the adoption rate is an incomplete measure of performance if workers don't have the skills and knowledge to use the technology to make the right choices and work more effectively. Therefore, building workforce capability is not a reactionary HR action, and needs to be part of an AI implementation strategy ( Chen, 2023). This approach acknowledges that the successful implementation of AI to enhance productivity is likely to be dependent on the collective alignment of technology and worker skills, as</w:t>
      </w:r>
      <w:r>
        <w:rPr>
          <w:rFonts w:eastAsiaTheme="majorEastAsia"/>
          <w:lang w:eastAsia="en-US"/>
        </w:rPr>
        <w:t xml:space="preserve"> well as organizational support</w:t>
      </w:r>
      <w:r w:rsidR="008F64CF" w:rsidRPr="008F64CF">
        <w:rPr>
          <w:rFonts w:eastAsiaTheme="majorEastAsia"/>
          <w:lang w:eastAsia="en-US"/>
        </w:rPr>
        <w:t>.</w:t>
      </w:r>
    </w:p>
    <w:p w14:paraId="2E3FF874" w14:textId="77777777" w:rsidR="008F64CF" w:rsidRPr="008F64CF" w:rsidRDefault="008F64CF" w:rsidP="008F64CF">
      <w:pPr>
        <w:pStyle w:val="Heading2"/>
        <w:rPr>
          <w:lang w:eastAsia="en-US"/>
        </w:rPr>
      </w:pPr>
      <w:bookmarkStart w:id="85" w:name="_Toc241155979"/>
      <w:r w:rsidRPr="008F64CF">
        <w:rPr>
          <w:lang w:eastAsia="en-US"/>
        </w:rPr>
        <w:t>4.7 Conclusion</w:t>
      </w:r>
      <w:bookmarkEnd w:id="85"/>
    </w:p>
    <w:p w14:paraId="079F8073" w14:textId="77777777" w:rsidR="004F0F75" w:rsidRPr="004F0F75" w:rsidRDefault="004F0F75" w:rsidP="004F0F75">
      <w:pPr>
        <w:rPr>
          <w:rFonts w:eastAsiaTheme="majorEastAsia"/>
          <w:lang w:eastAsia="en-US"/>
        </w:rPr>
      </w:pPr>
      <w:r w:rsidRPr="004F0F75">
        <w:rPr>
          <w:rFonts w:eastAsiaTheme="majorEastAsia"/>
          <w:lang w:eastAsia="en-US"/>
        </w:rPr>
        <w:t>This chapter explored the empirical link between AI adoption, digital competence of employees and employee performance in the surveyed bank staffers in the UK. The chapter started with the sample and industry context, as required by the supervisor, before moving on to the demographic composition, reliability of the measures, descriptive patterns, correlations, and regression-based tests of hypothesis. Results from the reliability analysis showed that the measures had good internal consistency for composite-score analysis and the inferential results yielded the expected positive correlations between the study constructs.</w:t>
      </w:r>
    </w:p>
    <w:p w14:paraId="0D0F81D7" w14:textId="77777777" w:rsidR="004F0F75" w:rsidRPr="004F0F75" w:rsidRDefault="004F0F75" w:rsidP="004F0F75">
      <w:pPr>
        <w:rPr>
          <w:rFonts w:eastAsiaTheme="majorEastAsia"/>
          <w:lang w:eastAsia="en-US"/>
        </w:rPr>
      </w:pPr>
      <w:r w:rsidRPr="004F0F75">
        <w:rPr>
          <w:rFonts w:eastAsiaTheme="majorEastAsia"/>
          <w:lang w:eastAsia="en-US"/>
        </w:rPr>
        <w:t>Of course the most important thing is that the chapter shows that the results cannot be boiled down to a simple technology–performance relationship. The adoption of AI was linked to the level of capability of employees and performance, with digital competence being especially significant for understanding performance. Together, the evidence suggests a socio-technical perspective, where the value of AI's performance is closely related to the ability of employees to understand, adapt and effectively use AI-enabled technologies.</w:t>
      </w:r>
    </w:p>
    <w:p w14:paraId="1E51DA30" w14:textId="71ABCC59" w:rsidR="003A3E3A" w:rsidRDefault="004F0F75" w:rsidP="004F0F75">
      <w:pPr>
        <w:rPr>
          <w:rFonts w:eastAsiaTheme="majorEastAsia"/>
          <w:lang w:eastAsia="en-US"/>
        </w:rPr>
      </w:pPr>
      <w:r w:rsidRPr="004F0F75">
        <w:rPr>
          <w:rFonts w:eastAsiaTheme="majorEastAsia"/>
          <w:lang w:eastAsia="en-US"/>
        </w:rPr>
        <w:t xml:space="preserve">All three proposed hypotheses were supported by the available evidence. The hypothesized mediation effect of digital competence should, however, be interpreted with caution. The pattern observed is similar to the conceptual mediation model, but to conclude if the direct relationship between AI adoption and performance is reduced with the inclusion of digital competence, a full simultaneous regression needs to be conducted. Furthermore, this is a cross-sectional and self-reported design, so it does not allow for </w:t>
      </w:r>
      <w:r w:rsidRPr="004F0F75">
        <w:rPr>
          <w:rFonts w:eastAsiaTheme="majorEastAsia"/>
          <w:lang w:eastAsia="en-US"/>
        </w:rPr>
        <w:lastRenderedPageBreak/>
        <w:t>causal or temporal conclusions to be drawn. In summary, the chapter suggests that the implementation of AI and the digital capability of employees should be considered as an integrated part of the employee's performance in an AI-driven banking system. This interpretation serves as the basis of the empirical results for the final conclusions, managerial implications, limitations and reco</w:t>
      </w:r>
      <w:r>
        <w:rPr>
          <w:rFonts w:eastAsiaTheme="majorEastAsia"/>
          <w:lang w:eastAsia="en-US"/>
        </w:rPr>
        <w:t>mmendations of the dissertation</w:t>
      </w:r>
      <w:r w:rsidR="008F64CF" w:rsidRPr="008F64CF">
        <w:rPr>
          <w:rFonts w:eastAsiaTheme="majorEastAsia"/>
          <w:lang w:eastAsia="en-US"/>
        </w:rPr>
        <w:t>.</w:t>
      </w:r>
    </w:p>
    <w:p w14:paraId="68A9DDD3" w14:textId="77777777" w:rsidR="003A3E3A" w:rsidRDefault="003A3E3A" w:rsidP="008F64CF">
      <w:pPr>
        <w:rPr>
          <w:rFonts w:eastAsiaTheme="majorEastAsia"/>
          <w:lang w:eastAsia="en-US"/>
        </w:rPr>
      </w:pPr>
    </w:p>
    <w:p w14:paraId="5463DC4D" w14:textId="6658E516" w:rsidR="00AC74F0" w:rsidRDefault="00AC74F0" w:rsidP="008F64CF">
      <w:pPr>
        <w:rPr>
          <w:rFonts w:eastAsiaTheme="majorEastAsia"/>
          <w:lang w:eastAsia="en-US"/>
        </w:rPr>
      </w:pPr>
      <w:r>
        <w:rPr>
          <w:rFonts w:eastAsiaTheme="majorEastAsia"/>
          <w:lang w:eastAsia="en-US"/>
        </w:rPr>
        <w:br w:type="page"/>
      </w:r>
    </w:p>
    <w:p w14:paraId="414931E4" w14:textId="5E709E00" w:rsidR="00437840" w:rsidRDefault="004E5A84" w:rsidP="00D43C63">
      <w:pPr>
        <w:pStyle w:val="Heading1"/>
      </w:pPr>
      <w:bookmarkStart w:id="86" w:name="_Toc241155980"/>
      <w:r>
        <w:lastRenderedPageBreak/>
        <w:t xml:space="preserve">    CHAPTER FIVE: CONCLUSION AND</w:t>
      </w:r>
      <w:r w:rsidR="00D43C63">
        <w:t xml:space="preserve"> </w:t>
      </w:r>
      <w:bookmarkEnd w:id="86"/>
      <w:r>
        <w:t>RECOMENDATIONS</w:t>
      </w:r>
      <w:r w:rsidR="00D43C63">
        <w:t xml:space="preserve"> </w:t>
      </w:r>
    </w:p>
    <w:p w14:paraId="397991DE" w14:textId="77777777" w:rsidR="00D43C63" w:rsidRPr="00D43C63" w:rsidRDefault="00D43C63" w:rsidP="00D43C63">
      <w:pPr>
        <w:pStyle w:val="Heading2"/>
        <w:rPr>
          <w:lang w:eastAsia="en-US"/>
        </w:rPr>
      </w:pPr>
      <w:bookmarkStart w:id="87" w:name="_Toc241155981"/>
      <w:r w:rsidRPr="00D43C63">
        <w:rPr>
          <w:lang w:eastAsia="en-US"/>
        </w:rPr>
        <w:t>5.1 Introduction</w:t>
      </w:r>
      <w:bookmarkEnd w:id="87"/>
    </w:p>
    <w:p w14:paraId="07DDC665" w14:textId="2CBBECBA" w:rsidR="00D43C63" w:rsidRPr="00D43C63" w:rsidRDefault="00621699" w:rsidP="00D43C63">
      <w:pPr>
        <w:rPr>
          <w:rFonts w:eastAsiaTheme="majorEastAsia"/>
          <w:lang w:eastAsia="en-US"/>
        </w:rPr>
      </w:pPr>
      <w:r w:rsidRPr="00621699">
        <w:rPr>
          <w:rFonts w:eastAsiaTheme="majorEastAsia"/>
          <w:lang w:eastAsia="en-US"/>
        </w:rPr>
        <w:t xml:space="preserve">This chapter brings together the research problem, the theoretical underpinning, the methodological design and the empirical results and draws conclusions about the research that the dissertation provides in the field of understanding the adoption of AI and employee performance in the UK banking sector. It does not repeat the statistical results which are presented in Chapter 4, but rather it summarises the significance in the context of the study aim and the suggested role for the digital competence of employees. The chapter then interprets the evidence into specific recommendations for managers, and then reflects on the methodological and empirical limitations that limit interpretations and generalisability. It ends with an integrated answer to the research question and the study's central contribution: understanding how an AI enabled performance must take both the technological adoption and the human skills that are used </w:t>
      </w:r>
      <w:r>
        <w:rPr>
          <w:rFonts w:eastAsiaTheme="majorEastAsia"/>
          <w:lang w:eastAsia="en-US"/>
        </w:rPr>
        <w:t>through technology into account</w:t>
      </w:r>
      <w:r w:rsidR="00D43C63" w:rsidRPr="00D43C63">
        <w:rPr>
          <w:rFonts w:eastAsiaTheme="majorEastAsia"/>
          <w:lang w:eastAsia="en-US"/>
        </w:rPr>
        <w:t>.</w:t>
      </w:r>
    </w:p>
    <w:p w14:paraId="6210D4E0" w14:textId="77777777" w:rsidR="00D43C63" w:rsidRPr="00D43C63" w:rsidRDefault="00D43C63" w:rsidP="008D7EC9">
      <w:pPr>
        <w:pStyle w:val="Heading2"/>
        <w:rPr>
          <w:lang w:eastAsia="en-US"/>
        </w:rPr>
      </w:pPr>
      <w:bookmarkStart w:id="88" w:name="_Toc241155982"/>
      <w:r w:rsidRPr="00D43C63">
        <w:rPr>
          <w:lang w:eastAsia="en-US"/>
        </w:rPr>
        <w:t>5.2 Summary of Chapters</w:t>
      </w:r>
      <w:bookmarkEnd w:id="88"/>
    </w:p>
    <w:p w14:paraId="3AC37A74" w14:textId="77777777" w:rsidR="00D43C63" w:rsidRPr="00D43C63" w:rsidRDefault="00D43C63" w:rsidP="008D7EC9">
      <w:pPr>
        <w:pStyle w:val="Heading3"/>
        <w:rPr>
          <w:lang w:eastAsia="en-US"/>
        </w:rPr>
      </w:pPr>
      <w:bookmarkStart w:id="89" w:name="_Toc241155983"/>
      <w:r w:rsidRPr="00D43C63">
        <w:rPr>
          <w:lang w:eastAsia="en-US"/>
        </w:rPr>
        <w:t>5.2.1 Chapter 1: Research Problem and Purpose</w:t>
      </w:r>
      <w:bookmarkEnd w:id="89"/>
    </w:p>
    <w:p w14:paraId="783D8F40" w14:textId="384BF661" w:rsidR="00D43C63" w:rsidRPr="00D43C63" w:rsidRDefault="001F4D35" w:rsidP="00D43C63">
      <w:pPr>
        <w:rPr>
          <w:rFonts w:eastAsiaTheme="majorEastAsia"/>
          <w:lang w:eastAsia="en-US"/>
        </w:rPr>
      </w:pPr>
      <w:r w:rsidRPr="001F4D35">
        <w:rPr>
          <w:rFonts w:eastAsiaTheme="majorEastAsia"/>
          <w:lang w:eastAsia="en-US"/>
        </w:rPr>
        <w:t>Chapter 1 introduced the research problem by rendering AI an emerging feature of modern banking and challenging the notion that technology will automatically lead to higher employee performance. For this reason, the chapter was developed, which was able to link the logic of AI adoption with the employee's digital competence and employee performance. The study did not just take an AI technology-centric approach, but focused on the capabilities of the employee as a potential leveraging tool for AI to become useful in the workplace. This framing moved the investigation from the more straightforward question of AI and performance to the more theory-laden question of the interaction between technological and human capabilities in explainin</w:t>
      </w:r>
      <w:r>
        <w:rPr>
          <w:rFonts w:eastAsiaTheme="majorEastAsia"/>
          <w:lang w:eastAsia="en-US"/>
        </w:rPr>
        <w:t>g performance within UK banking</w:t>
      </w:r>
      <w:r w:rsidR="00D43C63" w:rsidRPr="00D43C63">
        <w:rPr>
          <w:rFonts w:eastAsiaTheme="majorEastAsia"/>
          <w:lang w:eastAsia="en-US"/>
        </w:rPr>
        <w:t>.</w:t>
      </w:r>
    </w:p>
    <w:p w14:paraId="6CAD85A8" w14:textId="77777777" w:rsidR="00D43C63" w:rsidRPr="00D43C63" w:rsidRDefault="00D43C63" w:rsidP="008D7EC9">
      <w:pPr>
        <w:pStyle w:val="Heading3"/>
        <w:rPr>
          <w:lang w:eastAsia="en-US"/>
        </w:rPr>
      </w:pPr>
      <w:bookmarkStart w:id="90" w:name="_Toc241155984"/>
      <w:r w:rsidRPr="00D43C63">
        <w:rPr>
          <w:lang w:eastAsia="en-US"/>
        </w:rPr>
        <w:t>5.2.2 Chapter 2: Literature and Theoretical Foundation</w:t>
      </w:r>
      <w:bookmarkEnd w:id="90"/>
    </w:p>
    <w:p w14:paraId="57ED5E2A" w14:textId="35814BDD" w:rsidR="00D43C63" w:rsidRPr="00D43C63" w:rsidRDefault="00CB3D9A" w:rsidP="00D43C63">
      <w:pPr>
        <w:rPr>
          <w:rFonts w:eastAsiaTheme="majorEastAsia"/>
          <w:lang w:eastAsia="en-US"/>
        </w:rPr>
      </w:pPr>
      <w:r w:rsidRPr="00CB3D9A">
        <w:rPr>
          <w:rFonts w:eastAsiaTheme="majorEastAsia"/>
          <w:lang w:eastAsia="en-US"/>
        </w:rPr>
        <w:t xml:space="preserve">Chapter 2 critically reviewed the literature to set out the finding that the implications of AI performance are not automatic nor technologically determined. Current evidence suggests that AI can be used to support, enhance and automate tasks for employees, or </w:t>
      </w:r>
      <w:r w:rsidRPr="00CB3D9A">
        <w:rPr>
          <w:rFonts w:eastAsiaTheme="majorEastAsia"/>
          <w:lang w:eastAsia="en-US"/>
        </w:rPr>
        <w:lastRenderedPageBreak/>
        <w:t>to process and support information and decisions; but it is not evidence that it can ensure productive outcomes. These studies thus revealed an important dichotomy between the technological and the human-capability explanatory perspectives, highlighting the need to consider the extent to which the technological resources can be understood and accepted by employees and are used in an effective way. The TAM provided explanations for employees' acceptance of technology and the HCAT situates the use of digital knowledge and capability as an asset of productive organisations. The automation–augmentation perspective also highlighted the potential for AI to augment, not replace, human decision-making. Together, these views underpinned the theoretical underpinning for exploring the relationship between AI and performance and the identified need for context-specific evid</w:t>
      </w:r>
      <w:r>
        <w:rPr>
          <w:rFonts w:eastAsiaTheme="majorEastAsia"/>
          <w:lang w:eastAsia="en-US"/>
        </w:rPr>
        <w:t>ence from the UK banking sector</w:t>
      </w:r>
      <w:r w:rsidR="00D43C63" w:rsidRPr="00D43C63">
        <w:rPr>
          <w:rFonts w:eastAsiaTheme="majorEastAsia"/>
          <w:lang w:eastAsia="en-US"/>
        </w:rPr>
        <w:t>.</w:t>
      </w:r>
    </w:p>
    <w:p w14:paraId="48424CE5" w14:textId="77777777" w:rsidR="00D43C63" w:rsidRPr="00D43C63" w:rsidRDefault="00D43C63" w:rsidP="008D7EC9">
      <w:pPr>
        <w:pStyle w:val="Heading3"/>
        <w:rPr>
          <w:lang w:eastAsia="en-US"/>
        </w:rPr>
      </w:pPr>
      <w:bookmarkStart w:id="91" w:name="_Toc241155985"/>
      <w:r w:rsidRPr="00D43C63">
        <w:rPr>
          <w:lang w:eastAsia="en-US"/>
        </w:rPr>
        <w:t>5.2.3 Chapter 3: Methodological Approach</w:t>
      </w:r>
      <w:bookmarkEnd w:id="91"/>
    </w:p>
    <w:p w14:paraId="328CCCA7" w14:textId="3C0361CB" w:rsidR="00D43C63" w:rsidRPr="00D43C63" w:rsidRDefault="000B52BD" w:rsidP="00D43C63">
      <w:pPr>
        <w:rPr>
          <w:rFonts w:eastAsiaTheme="majorEastAsia"/>
          <w:lang w:eastAsia="en-US"/>
        </w:rPr>
      </w:pPr>
      <w:r w:rsidRPr="000B52BD">
        <w:rPr>
          <w:rFonts w:eastAsiaTheme="majorEastAsia"/>
          <w:lang w:eastAsia="en-US"/>
        </w:rPr>
        <w:t>This conceptual framework was translated into an empirical research design in chapter 3. A positivist philosophy and deductive method were used as the study investigated theoretically stated relationships in a quantitative way. The primary data was collected using a structured cross sectional questionnaire administered to the employees of the banks in the UK resulting in 98 valid cases for analysis. Descriptive analysis, reliability testing with IBM SPSS Statistics, Pearson correlation analysis and regression analysis were conducted. This methodological fit facilitated these hypotheses developed in Chapter 2 to be tested systematically, and yielded quantifiable evidence of the relationships among the three constructs. The design primarily was designed as a means of finding statistical association and prediction, however, not causal processes: self-reported measures of exposure and competence and performance are reported during the same cross-sectional timeframe making inferences ab</w:t>
      </w:r>
      <w:r>
        <w:rPr>
          <w:rFonts w:eastAsiaTheme="majorEastAsia"/>
          <w:lang w:eastAsia="en-US"/>
        </w:rPr>
        <w:t>out temporal ordering difficult</w:t>
      </w:r>
      <w:r w:rsidR="00D43C63" w:rsidRPr="00D43C63">
        <w:rPr>
          <w:rFonts w:eastAsiaTheme="majorEastAsia"/>
          <w:lang w:eastAsia="en-US"/>
        </w:rPr>
        <w:t>.</w:t>
      </w:r>
    </w:p>
    <w:p w14:paraId="5E93E5E1" w14:textId="77777777" w:rsidR="00D43C63" w:rsidRPr="00D43C63" w:rsidRDefault="00D43C63" w:rsidP="008D7EC9">
      <w:pPr>
        <w:pStyle w:val="Heading3"/>
        <w:rPr>
          <w:lang w:eastAsia="en-US"/>
        </w:rPr>
      </w:pPr>
      <w:bookmarkStart w:id="92" w:name="_Toc241155986"/>
      <w:r w:rsidRPr="00D43C63">
        <w:rPr>
          <w:lang w:eastAsia="en-US"/>
        </w:rPr>
        <w:t>5.2.4 Chapter 4: Principal Findings</w:t>
      </w:r>
      <w:bookmarkEnd w:id="92"/>
    </w:p>
    <w:p w14:paraId="7240904B" w14:textId="77777777" w:rsidR="00CD2D01" w:rsidRPr="00CD2D01" w:rsidRDefault="00CD2D01" w:rsidP="00CD2D01">
      <w:pPr>
        <w:rPr>
          <w:rFonts w:eastAsiaTheme="majorEastAsia"/>
          <w:lang w:eastAsia="en-US"/>
        </w:rPr>
      </w:pPr>
      <w:r w:rsidRPr="00CD2D01">
        <w:rPr>
          <w:rFonts w:eastAsiaTheme="majorEastAsia"/>
          <w:lang w:eastAsia="en-US"/>
        </w:rPr>
        <w:t xml:space="preserve">As discussed in Chapter 4, this study's main proposition that AI adoption and employee capability and performance are tightly linked received empirical support. Measurement scales were strongly internally consistent and this allowed for composite-variable analysis to be conducted. The results of the hypothesis testing indicated that there was a positive relationship between the use of AI and the level of digital competence of employees and employee performance, especially between the degree of digital competence and </w:t>
      </w:r>
      <w:r w:rsidRPr="00CD2D01">
        <w:rPr>
          <w:rFonts w:eastAsiaTheme="majorEastAsia"/>
          <w:lang w:eastAsia="en-US"/>
        </w:rPr>
        <w:lastRenderedPageBreak/>
        <w:t>employee performance. As such, the evidence available was found to support H1, H2 and H3.</w:t>
      </w:r>
    </w:p>
    <w:p w14:paraId="31EC8A4D" w14:textId="77777777" w:rsidR="00CD2D01" w:rsidRPr="00CD2D01" w:rsidRDefault="00CD2D01" w:rsidP="00CD2D01">
      <w:pPr>
        <w:rPr>
          <w:rFonts w:eastAsiaTheme="majorEastAsia"/>
          <w:lang w:eastAsia="en-US"/>
        </w:rPr>
      </w:pPr>
      <w:r w:rsidRPr="00CD2D01">
        <w:rPr>
          <w:rFonts w:eastAsiaTheme="majorEastAsia"/>
          <w:lang w:eastAsia="en-US"/>
        </w:rPr>
        <w:t>These findings are important not only to validate individual relationships but also because they are relevant to other relationships. Together, they question the “technology-only” view that proposes that the adoption of AI leads to an increase in performance without considering the human resources behind the technology. Rather, the results suggest that the organisational relevance of AI needs to be taken into account together with the capacity of employees to comprehend, adjust to and make effective use of AI made technologies. It is not surprising, then, that digital competence is not only a peripheral characteristic of the employee, but also a possible part of the human-capital requirements of AI-driven work.</w:t>
      </w:r>
    </w:p>
    <w:p w14:paraId="18F78086" w14:textId="716C4E28" w:rsidR="00D43C63" w:rsidRDefault="00CD2D01" w:rsidP="00CD2D01">
      <w:pPr>
        <w:rPr>
          <w:rFonts w:eastAsiaTheme="majorEastAsia"/>
          <w:lang w:eastAsia="en-US"/>
        </w:rPr>
      </w:pPr>
      <w:r w:rsidRPr="00CD2D01">
        <w:rPr>
          <w:rFonts w:eastAsiaTheme="majorEastAsia"/>
          <w:lang w:eastAsia="en-US"/>
        </w:rPr>
        <w:t>However, methodological restraint is required for the evidence. The pattern observed is consistent with the proposed mediating role of competence, since the use of AI is linked to competence and competence is linked to performance. These constituent relationships do not, however, indicate a causal mediation mechanism. Due to the cross-sectional design, the results do not allow for the conclusions that the use of AI starts with a development of digital competence and t</w:t>
      </w:r>
      <w:r>
        <w:rPr>
          <w:rFonts w:eastAsiaTheme="majorEastAsia"/>
          <w:lang w:eastAsia="en-US"/>
        </w:rPr>
        <w:t>hen leads to higher performance</w:t>
      </w:r>
      <w:r w:rsidR="00D43C63" w:rsidRPr="00D43C63">
        <w:rPr>
          <w:rFonts w:eastAsiaTheme="majorEastAsia"/>
          <w:lang w:eastAsia="en-US"/>
        </w:rPr>
        <w:t>.</w:t>
      </w:r>
    </w:p>
    <w:p w14:paraId="53B9D072" w14:textId="77777777" w:rsidR="00D43C63" w:rsidRPr="00D43C63" w:rsidRDefault="00D43C63" w:rsidP="008D7EC9">
      <w:pPr>
        <w:pStyle w:val="Heading2"/>
        <w:rPr>
          <w:lang w:eastAsia="en-US"/>
        </w:rPr>
      </w:pPr>
      <w:bookmarkStart w:id="93" w:name="_Toc241155987"/>
      <w:r w:rsidRPr="00D43C63">
        <w:rPr>
          <w:lang w:eastAsia="en-US"/>
        </w:rPr>
        <w:t>5.3 Recommendations</w:t>
      </w:r>
      <w:bookmarkEnd w:id="93"/>
    </w:p>
    <w:p w14:paraId="1A7E8C25" w14:textId="27E24552" w:rsidR="00D43C63" w:rsidRPr="00D43C63" w:rsidRDefault="00FC7B19" w:rsidP="00D43C63">
      <w:pPr>
        <w:rPr>
          <w:rFonts w:eastAsiaTheme="majorEastAsia"/>
          <w:lang w:eastAsia="en-US"/>
        </w:rPr>
      </w:pPr>
      <w:r w:rsidRPr="00FC7B19">
        <w:rPr>
          <w:rFonts w:eastAsiaTheme="majorEastAsia"/>
          <w:lang w:eastAsia="en-US"/>
        </w:rPr>
        <w:t>The results suggest that the implementation of AI should be treated as a technology investment, rather than a standalone solution. This organisational value seems closely related with the capacity of employees to comprehend, assess and utilize AI in their work. This means that the recommendations below are empirical in nature and make specific, action and measurement oriented recommendations to UK banks. Instead of taking the “invest more in AI” approach, they go beyond and focus on the interaction between technology and h</w:t>
      </w:r>
      <w:r>
        <w:rPr>
          <w:rFonts w:eastAsiaTheme="majorEastAsia"/>
          <w:lang w:eastAsia="en-US"/>
        </w:rPr>
        <w:t>uman capability and performance</w:t>
      </w:r>
      <w:r w:rsidR="00D43C63" w:rsidRPr="00D43C63">
        <w:rPr>
          <w:rFonts w:eastAsiaTheme="majorEastAsia"/>
          <w:lang w:eastAsia="en-US"/>
        </w:rPr>
        <w:t>.</w:t>
      </w:r>
    </w:p>
    <w:p w14:paraId="03D31C0C" w14:textId="77777777" w:rsidR="00D43C63" w:rsidRPr="00D43C63" w:rsidRDefault="00D43C63" w:rsidP="008D7EC9">
      <w:pPr>
        <w:pStyle w:val="Heading3"/>
        <w:rPr>
          <w:lang w:eastAsia="en-US"/>
        </w:rPr>
      </w:pPr>
      <w:bookmarkStart w:id="94" w:name="_Toc241155988"/>
      <w:r w:rsidRPr="00D43C63">
        <w:rPr>
          <w:lang w:eastAsia="en-US"/>
        </w:rPr>
        <w:t>5.3.1 Integrate AI Investment with Digital-Competence Development</w:t>
      </w:r>
      <w:bookmarkEnd w:id="94"/>
    </w:p>
    <w:p w14:paraId="3EABF80F" w14:textId="77777777" w:rsidR="00352C61" w:rsidRPr="00352C61" w:rsidRDefault="00352C61" w:rsidP="00352C61">
      <w:pPr>
        <w:rPr>
          <w:rFonts w:eastAsiaTheme="majorEastAsia"/>
          <w:lang w:eastAsia="en-US"/>
        </w:rPr>
      </w:pPr>
      <w:r w:rsidRPr="00352C61">
        <w:rPr>
          <w:rFonts w:eastAsiaTheme="majorEastAsia"/>
          <w:lang w:eastAsia="en-US"/>
        </w:rPr>
        <w:t xml:space="preserve">UK banks need to integrate the digital-competence development directly into their AI implementation programmes and not consider them as two strands of work. Based on the study's results, which indicated that there was high correlation between digital competence and both AI use and performance, this recommendation comes as no surprise. The Human Capital Theory also argues that productivity in organisations is </w:t>
      </w:r>
      <w:r w:rsidRPr="00352C61">
        <w:rPr>
          <w:rFonts w:eastAsiaTheme="majorEastAsia"/>
          <w:lang w:eastAsia="en-US"/>
        </w:rPr>
        <w:lastRenderedPageBreak/>
        <w:t>partly dependent on the cultivation of their employees' knowledge and competencies, and current definitions of digital competence prioritise critical evaluation, problem solving and responsible use of technology over technical competence (Becker 1964; Vuorikari, Kluzer and Punie 2022).</w:t>
      </w:r>
    </w:p>
    <w:p w14:paraId="53E962BF" w14:textId="66582F43" w:rsidR="00D43C63" w:rsidRPr="00D43C63" w:rsidRDefault="00352C61" w:rsidP="00352C61">
      <w:pPr>
        <w:rPr>
          <w:rFonts w:eastAsiaTheme="majorEastAsia"/>
          <w:lang w:eastAsia="en-US"/>
        </w:rPr>
      </w:pPr>
      <w:r w:rsidRPr="00352C61">
        <w:rPr>
          <w:rFonts w:eastAsiaTheme="majorEastAsia"/>
          <w:lang w:eastAsia="en-US"/>
        </w:rPr>
        <w:t>Implementation should thus be done through role specific AI literacy, scenario-based decision exercises and continuous instead of one-off training, and simulations. It's critically important to note that generic AI training is not likely to meet the needs of heterogeneous job requirements – competence development should match what employees actually do, what they are responsible for, and how much decision-making authority they have. The effectiveness of the bank should be measured by the competence levels before and after training, the accuracy of tasks performed using AI, the use of the relevant system and its performance indicators. This would enable management to see whether training leads to the development of skills and knowledge or simply high attendance figures</w:t>
      </w:r>
      <w:r w:rsidR="00D43C63" w:rsidRPr="00D43C63">
        <w:rPr>
          <w:rFonts w:eastAsiaTheme="majorEastAsia"/>
          <w:lang w:eastAsia="en-US"/>
        </w:rPr>
        <w:t>.</w:t>
      </w:r>
    </w:p>
    <w:p w14:paraId="3B7E0D3B" w14:textId="77777777" w:rsidR="00D43C63" w:rsidRPr="00D43C63" w:rsidRDefault="00D43C63" w:rsidP="008D7EC9">
      <w:pPr>
        <w:pStyle w:val="Heading3"/>
        <w:rPr>
          <w:lang w:eastAsia="en-US"/>
        </w:rPr>
      </w:pPr>
      <w:bookmarkStart w:id="95" w:name="_Toc241155989"/>
      <w:r w:rsidRPr="00D43C63">
        <w:rPr>
          <w:lang w:eastAsia="en-US"/>
        </w:rPr>
        <w:t>5.3.2 Design AI Around Human–AI Augmentation</w:t>
      </w:r>
      <w:bookmarkEnd w:id="95"/>
    </w:p>
    <w:p w14:paraId="10B2E462" w14:textId="77777777" w:rsidR="00352C61" w:rsidRPr="00352C61" w:rsidRDefault="00352C61" w:rsidP="00352C61">
      <w:pPr>
        <w:rPr>
          <w:rFonts w:eastAsiaTheme="majorEastAsia"/>
          <w:lang w:eastAsia="en-US"/>
        </w:rPr>
      </w:pPr>
      <w:r w:rsidRPr="00352C61">
        <w:rPr>
          <w:rFonts w:eastAsiaTheme="majorEastAsia"/>
          <w:lang w:eastAsia="en-US"/>
        </w:rPr>
        <w:t>Banks need to focus on human–AI augmentation—not on replacing humans with artificial intelligence as much as possible.Banks must prioritize human–AI augmentation rather than thinking that it is about replacing humans with AI to the greatest extent possible. The overall conclusion of the study was that the way in which technology is adopted is tightly coupled with human capacity. Raisch and Krakowski (2021) also state that automation and augmentation are not mutually exclusive options, but rather a paradox; that is, AI can sometimes replace some activities and sometimes enhance human capabilities.</w:t>
      </w:r>
    </w:p>
    <w:p w14:paraId="24486029" w14:textId="237BA47B" w:rsidR="00D43C63" w:rsidRPr="00D43C63" w:rsidRDefault="00352C61" w:rsidP="00352C61">
      <w:pPr>
        <w:rPr>
          <w:rFonts w:eastAsiaTheme="majorEastAsia"/>
          <w:lang w:eastAsia="en-US"/>
        </w:rPr>
      </w:pPr>
      <w:r w:rsidRPr="00352C61">
        <w:rPr>
          <w:rFonts w:eastAsiaTheme="majorEastAsia"/>
          <w:lang w:eastAsia="en-US"/>
        </w:rPr>
        <w:t xml:space="preserve">At an operational level, banks should put in place human review of consequential AI outputs, clearly define accountability for decisions, offer information to support AI recommendations that is understandable, and establish escalation procedures for uncertain outputs and channels for employees to challenge problematic outputs and reports of problematic outputs. This is particularly important as AI is only effective in an organisation if the employees can appropriately assess its output. Use decision accuracy, processing time, error and override patterns, as well as appropriate adoption and service outcomes to demonstrate success, not just the amount of automation. The goal is not to </w:t>
      </w:r>
      <w:r w:rsidRPr="00352C61">
        <w:rPr>
          <w:rFonts w:eastAsiaTheme="majorEastAsia"/>
          <w:lang w:eastAsia="en-US"/>
        </w:rPr>
        <w:lastRenderedPageBreak/>
        <w:t>preserve human intervention at all costs, but to direct human judgement where it can be iden</w:t>
      </w:r>
      <w:r>
        <w:rPr>
          <w:rFonts w:eastAsiaTheme="majorEastAsia"/>
          <w:lang w:eastAsia="en-US"/>
        </w:rPr>
        <w:t>tified as providing added value</w:t>
      </w:r>
      <w:r w:rsidR="00D43C63" w:rsidRPr="00D43C63">
        <w:rPr>
          <w:rFonts w:eastAsiaTheme="majorEastAsia"/>
          <w:lang w:eastAsia="en-US"/>
        </w:rPr>
        <w:t>.</w:t>
      </w:r>
    </w:p>
    <w:p w14:paraId="079DDB97" w14:textId="77777777" w:rsidR="00D43C63" w:rsidRPr="00D43C63" w:rsidRDefault="00D43C63" w:rsidP="008D7EC9">
      <w:pPr>
        <w:pStyle w:val="Heading3"/>
        <w:rPr>
          <w:lang w:eastAsia="en-US"/>
        </w:rPr>
      </w:pPr>
      <w:bookmarkStart w:id="96" w:name="_Toc241155990"/>
      <w:r w:rsidRPr="00D43C63">
        <w:rPr>
          <w:lang w:eastAsia="en-US"/>
        </w:rPr>
        <w:t>5.3.3 Introduce Role-Specific AI Capability Frameworks</w:t>
      </w:r>
      <w:bookmarkEnd w:id="96"/>
    </w:p>
    <w:p w14:paraId="650DC1D2" w14:textId="77777777" w:rsidR="0056331F" w:rsidRPr="0056331F" w:rsidRDefault="0056331F" w:rsidP="0056331F">
      <w:pPr>
        <w:rPr>
          <w:rFonts w:eastAsiaTheme="majorEastAsia"/>
          <w:lang w:eastAsia="en-US"/>
        </w:rPr>
      </w:pPr>
      <w:r w:rsidRPr="0056331F">
        <w:rPr>
          <w:rFonts w:eastAsiaTheme="majorEastAsia"/>
          <w:lang w:eastAsia="en-US"/>
        </w:rPr>
        <w:t>It is unlikely that there will be a uniform competence program in organisational AI within the banking workforce as identified across the surveyed banking workforce. Banks therefore need to build AI capability frameworks for specific roles such as risk and compliance, operations, customer service, management, and AI in IT/digital and credit decision support. This method fits with the findings of the literature regarding digital competence, which covers not only content with digital technologies but also the evaluation of information, problem-solving and the application of digital technologies within context (Vuorikari, Kluzer and Punie, 2022).</w:t>
      </w:r>
    </w:p>
    <w:p w14:paraId="20EFDB14" w14:textId="79098C22" w:rsidR="00D43C63" w:rsidRPr="00D43C63" w:rsidRDefault="0056331F" w:rsidP="0056331F">
      <w:pPr>
        <w:rPr>
          <w:rFonts w:eastAsiaTheme="majorEastAsia"/>
          <w:lang w:eastAsia="en-US"/>
        </w:rPr>
      </w:pPr>
      <w:r w:rsidRPr="0056331F">
        <w:rPr>
          <w:rFonts w:eastAsiaTheme="majorEastAsia"/>
          <w:lang w:eastAsia="en-US"/>
        </w:rPr>
        <w:t>The capability needed, therefore, should be determined based on the risk of the task and the interaction of technology. For instances, risk and compliance personnel might need more capacity to question algorithmic suggestions and detect misaligned results, while customer-service staff might need proficiency in using AI assistance in a way that complements human interactions. Managers may need more skills in governance and accountability of the use of AI for decision making. Competency profiles should be used for training needs analysis, development planning and periodic assessment. These can range from capability attainment, to proficiency gaps, assessment performance to AI error rates by role. This prevents the “digital competence” from being seen as a stand-alone skill that is not r</w:t>
      </w:r>
      <w:r>
        <w:rPr>
          <w:rFonts w:eastAsiaTheme="majorEastAsia"/>
          <w:lang w:eastAsia="en-US"/>
        </w:rPr>
        <w:t>elated to the bank's activities</w:t>
      </w:r>
      <w:r w:rsidR="00D43C63" w:rsidRPr="00D43C63">
        <w:rPr>
          <w:rFonts w:eastAsiaTheme="majorEastAsia"/>
          <w:lang w:eastAsia="en-US"/>
        </w:rPr>
        <w:t>.</w:t>
      </w:r>
    </w:p>
    <w:p w14:paraId="2CB44CC2" w14:textId="77777777" w:rsidR="00D43C63" w:rsidRPr="00D43C63" w:rsidRDefault="00D43C63" w:rsidP="008D7EC9">
      <w:pPr>
        <w:pStyle w:val="Heading3"/>
        <w:rPr>
          <w:lang w:eastAsia="en-US"/>
        </w:rPr>
      </w:pPr>
      <w:bookmarkStart w:id="97" w:name="_Toc241155991"/>
      <w:r w:rsidRPr="00D43C63">
        <w:rPr>
          <w:lang w:eastAsia="en-US"/>
        </w:rPr>
        <w:t>5.3.4 Measure AI Success Through Integrated Technology and Human-Capital KPIs</w:t>
      </w:r>
      <w:bookmarkEnd w:id="97"/>
    </w:p>
    <w:p w14:paraId="7CF8CC3C" w14:textId="77777777" w:rsidR="003A01CF" w:rsidRPr="003A01CF" w:rsidRDefault="003A01CF" w:rsidP="003A01CF">
      <w:pPr>
        <w:rPr>
          <w:rFonts w:eastAsiaTheme="majorEastAsia"/>
          <w:lang w:eastAsia="en-US"/>
        </w:rPr>
      </w:pPr>
      <w:r w:rsidRPr="003A01CF">
        <w:rPr>
          <w:rFonts w:eastAsiaTheme="majorEastAsia"/>
          <w:lang w:eastAsia="en-US"/>
        </w:rPr>
        <w:t>Lastly, UK banks need to expand the metrics used to assess the effectiveness of implementing AI. If employees fail to improve their capability or work outcomes, measuring deployment, usage or automation could give a false sense of success in the digital transformation. A comprehensive AI-performance dashboard, then, should consist of technological and human-capital and performance figures. This recommendation is based directly on the center empirical pattern of the study, namely that of a relation between the adoption of AI and digital competence and employee performance, rather than these being organisational phenomena separated from one another.</w:t>
      </w:r>
    </w:p>
    <w:p w14:paraId="19163EFC" w14:textId="6CE8A040" w:rsidR="00D43C63" w:rsidRPr="00D43C63" w:rsidRDefault="003A01CF" w:rsidP="003A01CF">
      <w:pPr>
        <w:rPr>
          <w:rFonts w:eastAsiaTheme="majorEastAsia"/>
          <w:lang w:eastAsia="en-US"/>
        </w:rPr>
      </w:pPr>
      <w:r w:rsidRPr="003A01CF">
        <w:rPr>
          <w:rFonts w:eastAsiaTheme="majorEastAsia"/>
          <w:lang w:eastAsia="en-US"/>
        </w:rPr>
        <w:lastRenderedPageBreak/>
        <w:t>System utilization, reliability, processing efficiency and error rates are some technology indicators that should be included. Indicators for human capital competence should focus on digital competence, training efficacy, confidence in the use of AI tools, and appropriate use of AI; measures of human capital performance should focus on the quality of work, effectiveness of productivity, accuracy of decision-making and task completion. This multi-dimensional assessment also aligns with the broader concept that AI value is not just about the technology and needs complementary organisational and human skills (Jarrahi, 2018; Raisch and Krakowski, 2021). It's important to note that the dashboard would be used for a diagnostic purpose – where the adoption rate is rising but there is no corresponding increase in competence or performance, management should determine what training is needed, how this can be integrated in the workflow, and the quality of the implementation and usability of the systems – befor</w:t>
      </w:r>
      <w:r>
        <w:rPr>
          <w:rFonts w:eastAsiaTheme="majorEastAsia"/>
          <w:lang w:eastAsia="en-US"/>
        </w:rPr>
        <w:t>e deciding to invest in more AI</w:t>
      </w:r>
      <w:r w:rsidR="00D43C63" w:rsidRPr="00D43C63">
        <w:rPr>
          <w:rFonts w:eastAsiaTheme="majorEastAsia"/>
          <w:lang w:eastAsia="en-US"/>
        </w:rPr>
        <w:t>.</w:t>
      </w:r>
    </w:p>
    <w:p w14:paraId="057B021F" w14:textId="1D3E70CC" w:rsidR="00D43C63" w:rsidRPr="009519B2" w:rsidRDefault="009519B2" w:rsidP="009519B2">
      <w:pPr>
        <w:pStyle w:val="Caption"/>
        <w:keepNext/>
      </w:pPr>
      <w:bookmarkStart w:id="98" w:name="_Toc241171094"/>
      <w:r w:rsidRPr="00671979">
        <w:t>Table 5.1: Evidence-Based Recommendations for UK Banks</w:t>
      </w:r>
      <w:bookmarkEnd w:id="98"/>
    </w:p>
    <w:tbl>
      <w:tblPr>
        <w:tblStyle w:val="GridTable4-Accent1"/>
        <w:tblW w:w="9586" w:type="dxa"/>
        <w:tblLook w:val="04A0" w:firstRow="1" w:lastRow="0" w:firstColumn="1" w:lastColumn="0" w:noHBand="0" w:noVBand="1"/>
      </w:tblPr>
      <w:tblGrid>
        <w:gridCol w:w="1057"/>
        <w:gridCol w:w="2337"/>
        <w:gridCol w:w="2417"/>
        <w:gridCol w:w="1990"/>
        <w:gridCol w:w="1785"/>
      </w:tblGrid>
      <w:tr w:rsidR="00EB7092" w:rsidRPr="008D7EC9" w14:paraId="792F0922" w14:textId="77777777" w:rsidTr="009519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14:paraId="0BE979A8" w14:textId="77777777" w:rsidR="008D7EC9" w:rsidRPr="008D7EC9" w:rsidRDefault="008D7EC9" w:rsidP="00EA7649">
            <w:pPr>
              <w:rPr>
                <w:rFonts w:eastAsiaTheme="majorEastAsia"/>
                <w:lang w:eastAsia="en-US"/>
              </w:rPr>
            </w:pPr>
            <w:r w:rsidRPr="008D7EC9">
              <w:rPr>
                <w:rFonts w:eastAsiaTheme="majorEastAsia"/>
                <w:lang w:eastAsia="en-US"/>
              </w:rPr>
              <w:t>Priority</w:t>
            </w:r>
          </w:p>
        </w:tc>
        <w:tc>
          <w:tcPr>
            <w:tcW w:w="2794" w:type="dxa"/>
          </w:tcPr>
          <w:p w14:paraId="16ECE326" w14:textId="77777777" w:rsidR="008D7EC9" w:rsidRPr="008D7EC9" w:rsidRDefault="008D7EC9"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Recommendation</w:t>
            </w:r>
          </w:p>
        </w:tc>
        <w:tc>
          <w:tcPr>
            <w:tcW w:w="2220" w:type="dxa"/>
          </w:tcPr>
          <w:p w14:paraId="18D2D65D" w14:textId="77777777" w:rsidR="008D7EC9" w:rsidRPr="008D7EC9" w:rsidRDefault="008D7EC9"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Evidence/Rationale</w:t>
            </w:r>
          </w:p>
        </w:tc>
        <w:tc>
          <w:tcPr>
            <w:tcW w:w="1323" w:type="dxa"/>
          </w:tcPr>
          <w:p w14:paraId="6B76720B" w14:textId="77777777" w:rsidR="008D7EC9" w:rsidRPr="008D7EC9" w:rsidRDefault="008D7EC9"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Implementation</w:t>
            </w:r>
          </w:p>
        </w:tc>
        <w:tc>
          <w:tcPr>
            <w:tcW w:w="2220" w:type="dxa"/>
          </w:tcPr>
          <w:p w14:paraId="3A01FC0B" w14:textId="77777777" w:rsidR="008D7EC9" w:rsidRPr="008D7EC9" w:rsidRDefault="008D7EC9" w:rsidP="00EA7649">
            <w:pPr>
              <w:cnfStyle w:val="100000000000" w:firstRow="1"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Key Performance Indicators</w:t>
            </w:r>
          </w:p>
        </w:tc>
      </w:tr>
      <w:tr w:rsidR="00EB7092" w:rsidRPr="008D7EC9" w14:paraId="278DB953" w14:textId="77777777" w:rsidTr="00951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14:paraId="1C7E6713" w14:textId="77777777" w:rsidR="008D7EC9" w:rsidRPr="008D7EC9" w:rsidRDefault="008D7EC9" w:rsidP="00EA7649">
            <w:pPr>
              <w:rPr>
                <w:rFonts w:eastAsiaTheme="majorEastAsia"/>
                <w:lang w:eastAsia="en-US"/>
              </w:rPr>
            </w:pPr>
            <w:r w:rsidRPr="008D7EC9">
              <w:rPr>
                <w:rFonts w:eastAsiaTheme="majorEastAsia"/>
                <w:lang w:eastAsia="en-US"/>
              </w:rPr>
              <w:t>1</w:t>
            </w:r>
          </w:p>
        </w:tc>
        <w:tc>
          <w:tcPr>
            <w:tcW w:w="2794" w:type="dxa"/>
          </w:tcPr>
          <w:p w14:paraId="3844F1FC"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Integrate AI adoption with digital-competence development</w:t>
            </w:r>
          </w:p>
        </w:tc>
        <w:tc>
          <w:tcPr>
            <w:tcW w:w="2220" w:type="dxa"/>
          </w:tcPr>
          <w:p w14:paraId="48041F39"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Digital competence is closely associated with AI adoption and performance; technology alone may be insufficient</w:t>
            </w:r>
          </w:p>
        </w:tc>
        <w:tc>
          <w:tcPr>
            <w:tcW w:w="1323" w:type="dxa"/>
          </w:tcPr>
          <w:p w14:paraId="612E9CE8"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Role-specific training, simulations, continuous AI literacy and competency assessment</w:t>
            </w:r>
          </w:p>
        </w:tc>
        <w:tc>
          <w:tcPr>
            <w:tcW w:w="2220" w:type="dxa"/>
          </w:tcPr>
          <w:p w14:paraId="544649E5"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Competence improvement; AI-task accuracy; appropriate utilisation; performance improvement</w:t>
            </w:r>
          </w:p>
        </w:tc>
      </w:tr>
      <w:tr w:rsidR="00EB7092" w:rsidRPr="008D7EC9" w14:paraId="5855C89D" w14:textId="77777777" w:rsidTr="009519B2">
        <w:tc>
          <w:tcPr>
            <w:cnfStyle w:val="001000000000" w:firstRow="0" w:lastRow="0" w:firstColumn="1" w:lastColumn="0" w:oddVBand="0" w:evenVBand="0" w:oddHBand="0" w:evenHBand="0" w:firstRowFirstColumn="0" w:firstRowLastColumn="0" w:lastRowFirstColumn="0" w:lastRowLastColumn="0"/>
            <w:tcW w:w="1029" w:type="dxa"/>
          </w:tcPr>
          <w:p w14:paraId="030B648C" w14:textId="77777777" w:rsidR="008D7EC9" w:rsidRPr="008D7EC9" w:rsidRDefault="008D7EC9" w:rsidP="00EA7649">
            <w:pPr>
              <w:rPr>
                <w:rFonts w:eastAsiaTheme="majorEastAsia"/>
                <w:lang w:eastAsia="en-US"/>
              </w:rPr>
            </w:pPr>
            <w:r w:rsidRPr="008D7EC9">
              <w:rPr>
                <w:rFonts w:eastAsiaTheme="majorEastAsia"/>
                <w:lang w:eastAsia="en-US"/>
              </w:rPr>
              <w:t>2</w:t>
            </w:r>
          </w:p>
        </w:tc>
        <w:tc>
          <w:tcPr>
            <w:tcW w:w="2794" w:type="dxa"/>
          </w:tcPr>
          <w:p w14:paraId="671CF598"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Design AI around human–AI augmentation</w:t>
            </w:r>
          </w:p>
        </w:tc>
        <w:tc>
          <w:tcPr>
            <w:tcW w:w="2220" w:type="dxa"/>
          </w:tcPr>
          <w:p w14:paraId="5D06C4E6"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Performance benefits appear interconnected with human capability rather than automation alone</w:t>
            </w:r>
          </w:p>
        </w:tc>
        <w:tc>
          <w:tcPr>
            <w:tcW w:w="1323" w:type="dxa"/>
          </w:tcPr>
          <w:p w14:paraId="67BCA5FC"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 xml:space="preserve">Human review, explainable outputs, escalation procedures, feedback mechanisms </w:t>
            </w:r>
            <w:r w:rsidRPr="008D7EC9">
              <w:rPr>
                <w:rFonts w:eastAsiaTheme="majorEastAsia"/>
                <w:lang w:eastAsia="en-US"/>
              </w:rPr>
              <w:lastRenderedPageBreak/>
              <w:t>and clear accountability</w:t>
            </w:r>
          </w:p>
        </w:tc>
        <w:tc>
          <w:tcPr>
            <w:tcW w:w="2220" w:type="dxa"/>
          </w:tcPr>
          <w:p w14:paraId="4B38AD1B"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lastRenderedPageBreak/>
              <w:t xml:space="preserve">Decision accuracy; processing time; error/override patterns; adoption; </w:t>
            </w:r>
            <w:r w:rsidRPr="008D7EC9">
              <w:rPr>
                <w:rFonts w:eastAsiaTheme="majorEastAsia"/>
                <w:lang w:eastAsia="en-US"/>
              </w:rPr>
              <w:lastRenderedPageBreak/>
              <w:t>service outcomes</w:t>
            </w:r>
          </w:p>
        </w:tc>
      </w:tr>
      <w:tr w:rsidR="00EB7092" w:rsidRPr="008D7EC9" w14:paraId="43B7FB68" w14:textId="77777777" w:rsidTr="009519B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14:paraId="6DFE06C6" w14:textId="77777777" w:rsidR="008D7EC9" w:rsidRPr="008D7EC9" w:rsidRDefault="008D7EC9" w:rsidP="00EA7649">
            <w:pPr>
              <w:rPr>
                <w:rFonts w:eastAsiaTheme="majorEastAsia"/>
                <w:lang w:eastAsia="en-US"/>
              </w:rPr>
            </w:pPr>
            <w:r w:rsidRPr="008D7EC9">
              <w:rPr>
                <w:rFonts w:eastAsiaTheme="majorEastAsia"/>
                <w:lang w:eastAsia="en-US"/>
              </w:rPr>
              <w:lastRenderedPageBreak/>
              <w:t>3</w:t>
            </w:r>
          </w:p>
        </w:tc>
        <w:tc>
          <w:tcPr>
            <w:tcW w:w="2794" w:type="dxa"/>
          </w:tcPr>
          <w:p w14:paraId="4556CEAB"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Establish role-specific AI capability frameworks</w:t>
            </w:r>
          </w:p>
        </w:tc>
        <w:tc>
          <w:tcPr>
            <w:tcW w:w="2220" w:type="dxa"/>
          </w:tcPr>
          <w:p w14:paraId="2E434FF6"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Respondents represented heterogeneous banking functions and AI exposure</w:t>
            </w:r>
          </w:p>
        </w:tc>
        <w:tc>
          <w:tcPr>
            <w:tcW w:w="1323" w:type="dxa"/>
          </w:tcPr>
          <w:p w14:paraId="675F6209"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Define functional capability profiles and integrate them into training and development</w:t>
            </w:r>
          </w:p>
        </w:tc>
        <w:tc>
          <w:tcPr>
            <w:tcW w:w="2220" w:type="dxa"/>
          </w:tcPr>
          <w:p w14:paraId="5140F306" w14:textId="77777777" w:rsidR="008D7EC9" w:rsidRPr="008D7EC9" w:rsidRDefault="008D7EC9" w:rsidP="00EA7649">
            <w:pPr>
              <w:cnfStyle w:val="000000100000" w:firstRow="0" w:lastRow="0" w:firstColumn="0" w:lastColumn="0" w:oddVBand="0" w:evenVBand="0" w:oddHBand="1" w:evenHBand="0" w:firstRowFirstColumn="0" w:firstRowLastColumn="0" w:lastRowFirstColumn="0" w:lastRowLastColumn="0"/>
              <w:rPr>
                <w:rFonts w:eastAsiaTheme="majorEastAsia"/>
                <w:lang w:eastAsia="en-US"/>
              </w:rPr>
            </w:pPr>
            <w:r w:rsidRPr="008D7EC9">
              <w:rPr>
                <w:rFonts w:eastAsiaTheme="majorEastAsia"/>
                <w:lang w:eastAsia="en-US"/>
              </w:rPr>
              <w:t>Capability attainment; skills gaps; assessment scores; role-specific error rates</w:t>
            </w:r>
          </w:p>
        </w:tc>
      </w:tr>
      <w:tr w:rsidR="00EB7092" w:rsidRPr="008D7EC9" w14:paraId="58D1B98E" w14:textId="77777777" w:rsidTr="009519B2">
        <w:tc>
          <w:tcPr>
            <w:cnfStyle w:val="001000000000" w:firstRow="0" w:lastRow="0" w:firstColumn="1" w:lastColumn="0" w:oddVBand="0" w:evenVBand="0" w:oddHBand="0" w:evenHBand="0" w:firstRowFirstColumn="0" w:firstRowLastColumn="0" w:lastRowFirstColumn="0" w:lastRowLastColumn="0"/>
            <w:tcW w:w="1029" w:type="dxa"/>
          </w:tcPr>
          <w:p w14:paraId="0434908A" w14:textId="77777777" w:rsidR="008D7EC9" w:rsidRPr="008D7EC9" w:rsidRDefault="008D7EC9" w:rsidP="00EA7649">
            <w:pPr>
              <w:rPr>
                <w:rFonts w:eastAsiaTheme="majorEastAsia"/>
                <w:lang w:eastAsia="en-US"/>
              </w:rPr>
            </w:pPr>
            <w:r w:rsidRPr="008D7EC9">
              <w:rPr>
                <w:rFonts w:eastAsiaTheme="majorEastAsia"/>
                <w:lang w:eastAsia="en-US"/>
              </w:rPr>
              <w:t>4</w:t>
            </w:r>
          </w:p>
        </w:tc>
        <w:tc>
          <w:tcPr>
            <w:tcW w:w="2794" w:type="dxa"/>
          </w:tcPr>
          <w:p w14:paraId="6F99A3BF"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Introduce an integrated AI-performance dashboard</w:t>
            </w:r>
          </w:p>
        </w:tc>
        <w:tc>
          <w:tcPr>
            <w:tcW w:w="2220" w:type="dxa"/>
          </w:tcPr>
          <w:p w14:paraId="742BB744"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AI adoption, employee competence and performance should be monitored jointly</w:t>
            </w:r>
          </w:p>
        </w:tc>
        <w:tc>
          <w:tcPr>
            <w:tcW w:w="1323" w:type="dxa"/>
          </w:tcPr>
          <w:p w14:paraId="4C22A6A9"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Combine technology, workforce and performance metrics within management reporting</w:t>
            </w:r>
          </w:p>
        </w:tc>
        <w:tc>
          <w:tcPr>
            <w:tcW w:w="2220" w:type="dxa"/>
          </w:tcPr>
          <w:p w14:paraId="68607E14" w14:textId="77777777" w:rsidR="008D7EC9" w:rsidRPr="008D7EC9" w:rsidRDefault="008D7EC9" w:rsidP="00EA7649">
            <w:pPr>
              <w:cnfStyle w:val="000000000000" w:firstRow="0" w:lastRow="0" w:firstColumn="0" w:lastColumn="0" w:oddVBand="0" w:evenVBand="0" w:oddHBand="0" w:evenHBand="0" w:firstRowFirstColumn="0" w:firstRowLastColumn="0" w:lastRowFirstColumn="0" w:lastRowLastColumn="0"/>
              <w:rPr>
                <w:rFonts w:eastAsiaTheme="majorEastAsia"/>
                <w:lang w:eastAsia="en-US"/>
              </w:rPr>
            </w:pPr>
            <w:r w:rsidRPr="008D7EC9">
              <w:rPr>
                <w:rFonts w:eastAsiaTheme="majorEastAsia"/>
                <w:lang w:eastAsia="en-US"/>
              </w:rPr>
              <w:t>System reliability; competence; training effectiveness; productivity; work quality; decision accuracy</w:t>
            </w:r>
          </w:p>
        </w:tc>
      </w:tr>
    </w:tbl>
    <w:p w14:paraId="100BA856" w14:textId="77777777" w:rsidR="00D43C63" w:rsidRPr="00D43C63" w:rsidRDefault="00D43C63" w:rsidP="00D43C63">
      <w:pPr>
        <w:rPr>
          <w:rFonts w:eastAsiaTheme="majorEastAsia"/>
          <w:lang w:eastAsia="en-US"/>
        </w:rPr>
      </w:pPr>
    </w:p>
    <w:p w14:paraId="2A45B7BF" w14:textId="77777777" w:rsidR="00D43C63" w:rsidRPr="00D43C63" w:rsidRDefault="00D43C63" w:rsidP="00D43C63">
      <w:pPr>
        <w:rPr>
          <w:rFonts w:eastAsiaTheme="majorEastAsia"/>
          <w:lang w:eastAsia="en-US"/>
        </w:rPr>
      </w:pPr>
    </w:p>
    <w:p w14:paraId="70AF442D" w14:textId="70D98B9A" w:rsidR="00D43C63" w:rsidRDefault="00D43C63" w:rsidP="00D43C63">
      <w:pPr>
        <w:rPr>
          <w:rFonts w:eastAsiaTheme="majorEastAsia"/>
          <w:lang w:eastAsia="en-US"/>
        </w:rPr>
      </w:pPr>
      <w:r w:rsidRPr="00D43C63">
        <w:rPr>
          <w:rFonts w:eastAsiaTheme="majorEastAsia"/>
          <w:lang w:eastAsia="en-US"/>
        </w:rPr>
        <w:t>Source: Developed by the researcher from the empirical findings and theoretical framework.</w:t>
      </w:r>
    </w:p>
    <w:p w14:paraId="602A23FC" w14:textId="77777777" w:rsidR="00D43C63" w:rsidRPr="00D43C63" w:rsidRDefault="00D43C63" w:rsidP="008D7EC9">
      <w:pPr>
        <w:pStyle w:val="Heading2"/>
        <w:rPr>
          <w:lang w:eastAsia="en-US"/>
        </w:rPr>
      </w:pPr>
      <w:bookmarkStart w:id="99" w:name="_Toc241155992"/>
      <w:r w:rsidRPr="00D43C63">
        <w:rPr>
          <w:lang w:eastAsia="en-US"/>
        </w:rPr>
        <w:t>5.4 Limitations</w:t>
      </w:r>
      <w:bookmarkEnd w:id="99"/>
    </w:p>
    <w:p w14:paraId="4BB37654" w14:textId="44CAC2B7" w:rsidR="00D43C63" w:rsidRPr="00D43C63" w:rsidRDefault="00A3512D" w:rsidP="00D43C63">
      <w:pPr>
        <w:rPr>
          <w:rFonts w:eastAsiaTheme="majorEastAsia"/>
          <w:lang w:eastAsia="en-US"/>
        </w:rPr>
      </w:pPr>
      <w:r w:rsidRPr="00A3512D">
        <w:rPr>
          <w:rFonts w:eastAsiaTheme="majorEastAsia"/>
          <w:lang w:eastAsia="en-US"/>
        </w:rPr>
        <w:t>The results of this study should not be interpreted as if they are all-inclusive, but rather within the limitations of the study. With regard to causal inference, measurement, generalisability and the proposed mediating mechanism, there are four li</w:t>
      </w:r>
      <w:r>
        <w:rPr>
          <w:rFonts w:eastAsiaTheme="majorEastAsia"/>
          <w:lang w:eastAsia="en-US"/>
        </w:rPr>
        <w:t>mitations of particular concern</w:t>
      </w:r>
      <w:r w:rsidR="00D43C63" w:rsidRPr="00D43C63">
        <w:rPr>
          <w:rFonts w:eastAsiaTheme="majorEastAsia"/>
          <w:lang w:eastAsia="en-US"/>
        </w:rPr>
        <w:t>.</w:t>
      </w:r>
    </w:p>
    <w:p w14:paraId="3ECF510D" w14:textId="77777777" w:rsidR="00D43C63" w:rsidRPr="00D43C63" w:rsidRDefault="00D43C63" w:rsidP="008D7EC9">
      <w:pPr>
        <w:pStyle w:val="Heading3"/>
        <w:rPr>
          <w:lang w:eastAsia="en-US"/>
        </w:rPr>
      </w:pPr>
      <w:bookmarkStart w:id="100" w:name="_Toc241155993"/>
      <w:r w:rsidRPr="00D43C63">
        <w:rPr>
          <w:lang w:eastAsia="en-US"/>
        </w:rPr>
        <w:t>5.4.1 Cross-Sectional Research Design</w:t>
      </w:r>
      <w:bookmarkEnd w:id="100"/>
    </w:p>
    <w:p w14:paraId="32654613" w14:textId="1FC06893" w:rsidR="00D43C63" w:rsidRPr="00D43C63" w:rsidRDefault="008604F7" w:rsidP="00D43C63">
      <w:pPr>
        <w:rPr>
          <w:rFonts w:eastAsiaTheme="majorEastAsia"/>
          <w:lang w:eastAsia="en-US"/>
        </w:rPr>
      </w:pPr>
      <w:r w:rsidRPr="008604F7">
        <w:rPr>
          <w:rFonts w:eastAsiaTheme="majorEastAsia"/>
          <w:lang w:eastAsia="en-US"/>
        </w:rPr>
        <w:t xml:space="preserve">The first constraint is related to the cross-sectional design, as the assessment of AI adoption and of employee digital competence and employee performance occurred during the same time frame. This design would be useful for examining statistical </w:t>
      </w:r>
      <w:r w:rsidRPr="008604F7">
        <w:rPr>
          <w:rFonts w:eastAsiaTheme="majorEastAsia"/>
          <w:lang w:eastAsia="en-US"/>
        </w:rPr>
        <w:lastRenderedPageBreak/>
        <w:t>relationships between predefined constructs, but would not be useful to determine temporal precedence (Maier et al., 2023). Thus, the observed correlations do not provide evidence of a first change in AI adoption leading to an increase in digital competence and then to an improvement in performance. There is still the potential of reverse or reverse/reciprocal processes, such as digitally competent workers being more likely or capable of interacting with AI, and digitally competent environments being more likely or capable of adopting technology. The report does not therefore constitute proof of cause and effect. Longitudinal study measuring AI adoption, competence development and final performance subsequently would be a more ro</w:t>
      </w:r>
      <w:r>
        <w:rPr>
          <w:rFonts w:eastAsiaTheme="majorEastAsia"/>
          <w:lang w:eastAsia="en-US"/>
        </w:rPr>
        <w:t>bust test for temporal ordering</w:t>
      </w:r>
      <w:r w:rsidR="00D43C63" w:rsidRPr="00D43C63">
        <w:rPr>
          <w:rFonts w:eastAsiaTheme="majorEastAsia"/>
          <w:lang w:eastAsia="en-US"/>
        </w:rPr>
        <w:t>.</w:t>
      </w:r>
    </w:p>
    <w:p w14:paraId="723E2562" w14:textId="77777777" w:rsidR="00D43C63" w:rsidRPr="00D43C63" w:rsidRDefault="00D43C63" w:rsidP="008D7EC9">
      <w:pPr>
        <w:pStyle w:val="Heading3"/>
        <w:rPr>
          <w:lang w:eastAsia="en-US"/>
        </w:rPr>
      </w:pPr>
      <w:bookmarkStart w:id="101" w:name="_Toc241155994"/>
      <w:r w:rsidRPr="00D43C63">
        <w:rPr>
          <w:lang w:eastAsia="en-US"/>
        </w:rPr>
        <w:t>5.4.2 Self-Reported Measurement and Common-Method Variance</w:t>
      </w:r>
      <w:bookmarkEnd w:id="101"/>
    </w:p>
    <w:p w14:paraId="552D22AD" w14:textId="4EF9FE7D" w:rsidR="00D43C63" w:rsidRPr="00D43C63" w:rsidRDefault="009E694A" w:rsidP="00D43C63">
      <w:pPr>
        <w:rPr>
          <w:rFonts w:eastAsiaTheme="majorEastAsia"/>
          <w:lang w:eastAsia="en-US"/>
        </w:rPr>
      </w:pPr>
      <w:r w:rsidRPr="009E694A">
        <w:rPr>
          <w:rFonts w:eastAsiaTheme="majorEastAsia"/>
          <w:lang w:eastAsia="en-US"/>
        </w:rPr>
        <w:t>Another limitation is that the same respondents filled out the same self-reported questionnaire to measure the principal's constructs. This means that potential common method variance, perceptual consistency and socially desirable responding (Podsakoff, MacKenzie and Podsakoff, 2012) may arise. Greater perceived digital competence can foster positive self-assessment, as well as positive assessment of performance, without any objective differences, and thus reinforce observed differences. This is especially important to consider due to the relationships that were id</w:t>
      </w:r>
      <w:r>
        <w:rPr>
          <w:rFonts w:eastAsiaTheme="majorEastAsia"/>
          <w:lang w:eastAsia="en-US"/>
        </w:rPr>
        <w:t>entified between the constructs</w:t>
      </w:r>
      <w:r w:rsidR="00D43C63" w:rsidRPr="00D43C63">
        <w:rPr>
          <w:rFonts w:eastAsiaTheme="majorEastAsia"/>
          <w:lang w:eastAsia="en-US"/>
        </w:rPr>
        <w:t>. It does not render the findings invalid, but it means their magnitude should be interpreted cautiously. Future studies could triangulate employee responses with supervisor ratings, objective productivity indicators, system-use records and task-level performance measures, thereby separating perceptions from independently observed outcomes.</w:t>
      </w:r>
    </w:p>
    <w:p w14:paraId="3F982D46" w14:textId="77777777" w:rsidR="00D43C63" w:rsidRPr="00D43C63" w:rsidRDefault="00D43C63" w:rsidP="008D7EC9">
      <w:pPr>
        <w:pStyle w:val="Heading3"/>
        <w:rPr>
          <w:lang w:eastAsia="en-US"/>
        </w:rPr>
      </w:pPr>
      <w:bookmarkStart w:id="102" w:name="_Toc241155995"/>
      <w:r w:rsidRPr="00D43C63">
        <w:rPr>
          <w:lang w:eastAsia="en-US"/>
        </w:rPr>
        <w:t>5.4.3 Sampling and Generalisability</w:t>
      </w:r>
      <w:bookmarkEnd w:id="102"/>
    </w:p>
    <w:p w14:paraId="4C0DBBE2" w14:textId="5BB86A77" w:rsidR="00D43C63" w:rsidRPr="00D43C63" w:rsidRDefault="005B6437" w:rsidP="00D43C63">
      <w:pPr>
        <w:rPr>
          <w:rFonts w:eastAsiaTheme="majorEastAsia"/>
          <w:lang w:eastAsia="en-US"/>
        </w:rPr>
      </w:pPr>
      <w:r w:rsidRPr="005B6437">
        <w:rPr>
          <w:rFonts w:eastAsiaTheme="majorEastAsia"/>
          <w:lang w:eastAsia="en-US"/>
        </w:rPr>
        <w:t xml:space="preserve">The third limitation is related to 98 respondents who were included in the sample and the non-probability method of sample selection. While respondents were drawn from various banking functions, organizational levels, experience levels and types of AI exposure, this diversity helps to provide the broadest possible context for the findings without increasing statistical representativeness. Non-probability sampling does not guarantee that the qualities of the sample achieved are representative of the sample of the UK banking industry as a whole (Etikan, Musa and Alkassim 2016). As a result, the results are best viewed as representing only the employees surveyed and not as estimates of the population of UK banks or banking employees. Further research is needed to see if the </w:t>
      </w:r>
      <w:r w:rsidRPr="005B6437">
        <w:rPr>
          <w:rFonts w:eastAsiaTheme="majorEastAsia"/>
          <w:lang w:eastAsia="en-US"/>
        </w:rPr>
        <w:lastRenderedPageBreak/>
        <w:t>relationships identified are consistent across organisational and occupational settings and should be tested in larger samples, probability based or stratified, to be drawn from a wider range of ba</w:t>
      </w:r>
      <w:r>
        <w:rPr>
          <w:rFonts w:eastAsiaTheme="majorEastAsia"/>
          <w:lang w:eastAsia="en-US"/>
        </w:rPr>
        <w:t>nks</w:t>
      </w:r>
      <w:r w:rsidR="00D43C63" w:rsidRPr="00D43C63">
        <w:rPr>
          <w:rFonts w:eastAsiaTheme="majorEastAsia"/>
          <w:lang w:eastAsia="en-US"/>
        </w:rPr>
        <w:t>.</w:t>
      </w:r>
    </w:p>
    <w:p w14:paraId="45EDA4B1" w14:textId="77777777" w:rsidR="00D43C63" w:rsidRPr="00D43C63" w:rsidRDefault="00D43C63" w:rsidP="008D7EC9">
      <w:pPr>
        <w:pStyle w:val="Heading3"/>
        <w:rPr>
          <w:lang w:eastAsia="en-US"/>
        </w:rPr>
      </w:pPr>
      <w:bookmarkStart w:id="103" w:name="_Toc241155996"/>
      <w:r w:rsidRPr="00D43C63">
        <w:rPr>
          <w:lang w:eastAsia="en-US"/>
        </w:rPr>
        <w:t>5.4.4 Measurement and Mediation Limitations</w:t>
      </w:r>
      <w:bookmarkEnd w:id="103"/>
    </w:p>
    <w:p w14:paraId="48D4011A" w14:textId="516A464A" w:rsidR="00D43C63" w:rsidRPr="00D43C63" w:rsidRDefault="00FE1124" w:rsidP="00D43C63">
      <w:pPr>
        <w:rPr>
          <w:rFonts w:eastAsiaTheme="majorEastAsia"/>
          <w:lang w:eastAsia="en-US"/>
        </w:rPr>
      </w:pPr>
      <w:r w:rsidRPr="00FE1124">
        <w:rPr>
          <w:rFonts w:eastAsiaTheme="majorEastAsia"/>
          <w:lang w:eastAsia="en-US"/>
        </w:rPr>
        <w:t>Lastly, the adoption of AI was operationalised through the use of various AI-enabled technologies, and thus the study is reflective of a wider technological environment and not the standalone influence of one particular piece of technology. The mechanisms by which predictive analytics, intelligent automation, generative AI and decision support technologies could impact work vary; thus, there is no single measure of adoption to provide a clear signal of which technology is most strongly connected to employee performance. More importantly, mediation, in theory, means a process that takes place over a period of time. While cross-sectional mediation analysis can yield patterns of significance consistent with an indirect effect, it is not as informative for an indirect effect as causal mediation (Maxwell and Cole, 2007). Future studies should therefore include both the longitudinal measurement and technology-specific comparisons with objective performance evidence and more rigorous indirect-effect testing to determine if competence actually develops after AI adoption an</w:t>
      </w:r>
      <w:r>
        <w:rPr>
          <w:rFonts w:eastAsiaTheme="majorEastAsia"/>
          <w:lang w:eastAsia="en-US"/>
        </w:rPr>
        <w:t>d then is linked to performance</w:t>
      </w:r>
      <w:r w:rsidR="00D43C63" w:rsidRPr="00D43C63">
        <w:rPr>
          <w:rFonts w:eastAsiaTheme="majorEastAsia"/>
          <w:lang w:eastAsia="en-US"/>
        </w:rPr>
        <w:t>.</w:t>
      </w:r>
    </w:p>
    <w:p w14:paraId="083B2461" w14:textId="77777777" w:rsidR="00D43C63" w:rsidRPr="00D43C63" w:rsidRDefault="00D43C63" w:rsidP="008D7EC9">
      <w:pPr>
        <w:pStyle w:val="Heading2"/>
        <w:rPr>
          <w:lang w:eastAsia="en-US"/>
        </w:rPr>
      </w:pPr>
      <w:bookmarkStart w:id="104" w:name="_Toc241155997"/>
      <w:r w:rsidRPr="00D43C63">
        <w:rPr>
          <w:lang w:eastAsia="en-US"/>
        </w:rPr>
        <w:t>5.5 Conclusion</w:t>
      </w:r>
      <w:bookmarkEnd w:id="104"/>
    </w:p>
    <w:p w14:paraId="10EFEE52" w14:textId="77777777" w:rsidR="008D2761" w:rsidRPr="008D2761" w:rsidRDefault="008D2761" w:rsidP="008D2761">
      <w:pPr>
        <w:rPr>
          <w:rFonts w:eastAsiaTheme="majorEastAsia"/>
          <w:lang w:eastAsia="en-US"/>
        </w:rPr>
      </w:pPr>
      <w:r w:rsidRPr="008D2761">
        <w:rPr>
          <w:rFonts w:eastAsiaTheme="majorEastAsia"/>
          <w:lang w:eastAsia="en-US"/>
        </w:rPr>
        <w:t>The purpose of this research was to investigate the correlation between the employment of artificial intelligence (AI) and employee performance within the UK banking industry, focusing on employee digital competence. Overall, the evidence shows that the adoption of AI is correlated with digital competence and with employee performance, and that digital competence has a particularly important relationship with employee performance. The study's main contribution is not just proving the relevance of AI to workplace outcomes, however. It suggests that the value of AI in the organisation is closely coupled with the human skills needed to understand, adjust to, and apply AI tools and technologies effectively.</w:t>
      </w:r>
    </w:p>
    <w:p w14:paraId="5F968745" w14:textId="77777777" w:rsidR="008D2761" w:rsidRPr="008D2761" w:rsidRDefault="008D2761" w:rsidP="008D2761">
      <w:pPr>
        <w:rPr>
          <w:rFonts w:eastAsiaTheme="majorEastAsia"/>
          <w:lang w:eastAsia="en-US"/>
        </w:rPr>
      </w:pPr>
      <w:r w:rsidRPr="008D2761">
        <w:rPr>
          <w:rFonts w:eastAsiaTheme="majorEastAsia"/>
          <w:lang w:eastAsia="en-US"/>
        </w:rPr>
        <w:t xml:space="preserve">This contradicts a techno-deterministic view that an investment in AI automatically leads to a boost in performance. The results, however, do indicate that the more integrated socio-technical interpretation is more likely to hold true, meaning that technological capability and employee capability are complementary organisational resources. For UK </w:t>
      </w:r>
      <w:r w:rsidRPr="008D2761">
        <w:rPr>
          <w:rFonts w:eastAsiaTheme="majorEastAsia"/>
          <w:lang w:eastAsia="en-US"/>
        </w:rPr>
        <w:lastRenderedPageBreak/>
        <w:t>banks, best AI strategy should therefore ensure ongoing investment in digital capability development alongside the technology and in a way that is suited to the role, coupled with a multidimensional approach to what performance looks like.</w:t>
      </w:r>
    </w:p>
    <w:p w14:paraId="1985B71E" w14:textId="3D97DC7D" w:rsidR="00437840" w:rsidRDefault="008D2761" w:rsidP="008D2761">
      <w:pPr>
        <w:rPr>
          <w:rFonts w:eastAsiaTheme="majorEastAsia"/>
          <w:lang w:eastAsia="en-US"/>
        </w:rPr>
      </w:pPr>
      <w:r w:rsidRPr="008D2761">
        <w:rPr>
          <w:rFonts w:eastAsiaTheme="majorEastAsia"/>
          <w:lang w:eastAsia="en-US"/>
        </w:rPr>
        <w:t>The conclusions are limited by the cross sectional, self-reported, non-probability nature of the evidence and are therefore statistical relationships rather than causal pathways. However, the dissertation shows that AI transformation in banking is more accurately viewed as being about the strategic alignment of AI capability, employee digital competence and human performance, rather than the replacement of h</w:t>
      </w:r>
      <w:r>
        <w:rPr>
          <w:rFonts w:eastAsiaTheme="majorEastAsia"/>
          <w:lang w:eastAsia="en-US"/>
        </w:rPr>
        <w:t>uman capability with technology</w:t>
      </w:r>
      <w:r w:rsidR="00D43C63" w:rsidRPr="00D43C63">
        <w:rPr>
          <w:rFonts w:eastAsiaTheme="majorEastAsia"/>
          <w:lang w:eastAsia="en-US"/>
        </w:rPr>
        <w:t>.</w:t>
      </w:r>
    </w:p>
    <w:p w14:paraId="1D4F7C58" w14:textId="77777777" w:rsidR="003C2874" w:rsidRDefault="003C2874">
      <w:pPr>
        <w:suppressAutoHyphens w:val="0"/>
        <w:autoSpaceDN/>
        <w:spacing w:after="160" w:line="259" w:lineRule="auto"/>
        <w:jc w:val="left"/>
        <w:rPr>
          <w:rFonts w:eastAsiaTheme="majorEastAsia" w:cstheme="majorBidi"/>
          <w:b/>
          <w:color w:val="0F4761" w:themeColor="accent1" w:themeShade="BF"/>
          <w:sz w:val="32"/>
          <w:szCs w:val="32"/>
          <w:lang w:eastAsia="en-US"/>
          <w14:ligatures w14:val="standardContextual"/>
        </w:rPr>
      </w:pPr>
      <w:r>
        <w:br w:type="page"/>
      </w:r>
    </w:p>
    <w:p w14:paraId="58ACD809" w14:textId="4E6E0EAE" w:rsidR="00B64984" w:rsidRDefault="00B4502C" w:rsidP="00B64984">
      <w:pPr>
        <w:pStyle w:val="Heading1"/>
      </w:pPr>
      <w:bookmarkStart w:id="105" w:name="_Toc241155998"/>
      <w:r>
        <w:lastRenderedPageBreak/>
        <w:t xml:space="preserve">6. </w:t>
      </w:r>
      <w:r w:rsidR="003C2874">
        <w:t>Reference</w:t>
      </w:r>
      <w:bookmarkEnd w:id="105"/>
    </w:p>
    <w:p w14:paraId="28712C3B"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‘Global Social Policy Digest 25.3: Pitfalls and promises of artificial intelligence and new technologies in global social policy’ (2025) </w:t>
      </w:r>
      <w:r w:rsidRPr="00FB168D">
        <w:rPr>
          <w:rFonts w:eastAsiaTheme="majorEastAsia"/>
          <w:i/>
          <w:iCs/>
          <w:lang w:val="en-US" w:eastAsia="en-US"/>
        </w:rPr>
        <w:t>Global Social Policy</w:t>
      </w:r>
      <w:r w:rsidRPr="00FB168D">
        <w:rPr>
          <w:rFonts w:eastAsiaTheme="majorEastAsia"/>
          <w:lang w:val="en-US" w:eastAsia="en-US"/>
        </w:rPr>
        <w:t xml:space="preserve">, 25(3), pp. 567–599. Available at: </w:t>
      </w:r>
      <w:hyperlink r:id="rId9" w:history="1">
        <w:r w:rsidRPr="00FB168D">
          <w:rPr>
            <w:rStyle w:val="Hyperlink"/>
            <w:rFonts w:eastAsiaTheme="majorEastAsia"/>
            <w:lang w:val="en-US" w:eastAsia="en-US"/>
          </w:rPr>
          <w:t>https://doi.org/10.1177/14680181251372732</w:t>
        </w:r>
      </w:hyperlink>
    </w:p>
    <w:p w14:paraId="18BAA0C3" w14:textId="77777777" w:rsidR="001945BA" w:rsidRPr="001D2C3F" w:rsidRDefault="001945BA" w:rsidP="001945BA">
      <w:pPr>
        <w:rPr>
          <w:rFonts w:eastAsiaTheme="majorEastAsia"/>
          <w:lang w:val="en-US" w:eastAsia="en-US"/>
        </w:rPr>
      </w:pPr>
      <w:r w:rsidRPr="001D2C3F">
        <w:rPr>
          <w:rFonts w:eastAsiaTheme="majorEastAsia"/>
          <w:lang w:val="en-US" w:eastAsia="en-US"/>
        </w:rPr>
        <w:t xml:space="preserve">Abdalla, R.A., Hidaytalla, L.A. and Mulla, G.S. (2026) ‘Mediating pathways to sustainable investment: A TOE framework for AI-driven green fintech adoption in banking’, </w:t>
      </w:r>
      <w:r w:rsidRPr="001D2C3F">
        <w:rPr>
          <w:rFonts w:eastAsiaTheme="majorEastAsia"/>
          <w:i/>
          <w:iCs/>
          <w:lang w:val="en-US" w:eastAsia="en-US"/>
        </w:rPr>
        <w:t>Journal of Risk and Financial Management</w:t>
      </w:r>
      <w:r w:rsidRPr="001D2C3F">
        <w:rPr>
          <w:rFonts w:eastAsiaTheme="majorEastAsia"/>
          <w:lang w:val="en-US" w:eastAsia="en-US"/>
        </w:rPr>
        <w:t xml:space="preserve">, 19(7), article 496. Available at: </w:t>
      </w:r>
      <w:hyperlink r:id="rId10" w:history="1">
        <w:r w:rsidRPr="001D2C3F">
          <w:rPr>
            <w:rStyle w:val="Hyperlink"/>
            <w:rFonts w:eastAsiaTheme="majorEastAsia"/>
            <w:lang w:val="en-US" w:eastAsia="en-US"/>
          </w:rPr>
          <w:t>https://doi.org/10.3390/jrfm19070496</w:t>
        </w:r>
      </w:hyperlink>
    </w:p>
    <w:p w14:paraId="4AB61DB3" w14:textId="77777777" w:rsidR="001945BA" w:rsidRPr="00A7376A" w:rsidRDefault="001945BA" w:rsidP="001945BA">
      <w:pPr>
        <w:rPr>
          <w:rFonts w:eastAsiaTheme="majorEastAsia"/>
          <w:lang w:val="en-US" w:eastAsia="en-US"/>
        </w:rPr>
      </w:pPr>
      <w:r w:rsidRPr="00A7376A">
        <w:rPr>
          <w:rFonts w:eastAsiaTheme="majorEastAsia"/>
          <w:lang w:val="en-US" w:eastAsia="en-US"/>
        </w:rPr>
        <w:t xml:space="preserve">Abdelhakim, A. and B., R. (2021) ‘Adopted research designs by tourism and hospitality postgraduates in the light of research onion’, </w:t>
      </w:r>
      <w:r w:rsidRPr="00A7376A">
        <w:rPr>
          <w:rFonts w:eastAsiaTheme="majorEastAsia"/>
          <w:i/>
          <w:iCs/>
          <w:lang w:val="en-US" w:eastAsia="en-US"/>
        </w:rPr>
        <w:t>International Journal of Tourism and Hospitality Management</w:t>
      </w:r>
      <w:r w:rsidRPr="00A7376A">
        <w:rPr>
          <w:rFonts w:eastAsiaTheme="majorEastAsia"/>
          <w:lang w:val="en-US" w:eastAsia="en-US"/>
        </w:rPr>
        <w:t xml:space="preserve">, 4(2), pp. 98–124. Available at: </w:t>
      </w:r>
      <w:hyperlink r:id="rId11" w:history="1">
        <w:r w:rsidRPr="00A7376A">
          <w:rPr>
            <w:rStyle w:val="Hyperlink"/>
            <w:rFonts w:eastAsiaTheme="majorEastAsia"/>
            <w:lang w:val="en-US" w:eastAsia="en-US"/>
          </w:rPr>
          <w:t>https://doi.org/10.21608/ijthm.2021.206774</w:t>
        </w:r>
      </w:hyperlink>
    </w:p>
    <w:p w14:paraId="479E3318" w14:textId="77777777" w:rsidR="001945BA" w:rsidRPr="008F056B" w:rsidRDefault="001945BA" w:rsidP="001945BA">
      <w:pPr>
        <w:rPr>
          <w:rFonts w:eastAsiaTheme="majorEastAsia"/>
          <w:lang w:val="en-US" w:eastAsia="en-US"/>
        </w:rPr>
      </w:pPr>
      <w:r w:rsidRPr="008F056B">
        <w:rPr>
          <w:rFonts w:eastAsiaTheme="majorEastAsia"/>
          <w:lang w:val="en-US" w:eastAsia="en-US"/>
        </w:rPr>
        <w:t xml:space="preserve">Achoki, P.M. (2023) ‘Upskilling and reskilling for a VUCA world’, </w:t>
      </w:r>
      <w:r w:rsidRPr="008F056B">
        <w:rPr>
          <w:rFonts w:eastAsiaTheme="majorEastAsia"/>
          <w:i/>
          <w:iCs/>
          <w:lang w:val="en-US" w:eastAsia="en-US"/>
        </w:rPr>
        <w:t>GILE Journal of Skills Development</w:t>
      </w:r>
      <w:r w:rsidRPr="008F056B">
        <w:rPr>
          <w:rFonts w:eastAsiaTheme="majorEastAsia"/>
          <w:lang w:val="en-US" w:eastAsia="en-US"/>
        </w:rPr>
        <w:t xml:space="preserve">, 3(2), pp. 34–52. Available at: </w:t>
      </w:r>
      <w:hyperlink r:id="rId12" w:history="1">
        <w:r w:rsidRPr="008F056B">
          <w:rPr>
            <w:rStyle w:val="Hyperlink"/>
            <w:rFonts w:eastAsiaTheme="majorEastAsia"/>
            <w:lang w:val="en-US" w:eastAsia="en-US"/>
          </w:rPr>
          <w:t>https://doi.org/10.52398/gjsd.2023.v3.i2.pp34-52</w:t>
        </w:r>
      </w:hyperlink>
    </w:p>
    <w:p w14:paraId="1B1AFC1C" w14:textId="77777777" w:rsidR="001945BA" w:rsidRPr="006910BF" w:rsidRDefault="001945BA" w:rsidP="001945BA">
      <w:pPr>
        <w:rPr>
          <w:rFonts w:eastAsiaTheme="majorEastAsia"/>
          <w:lang w:eastAsia="en-US"/>
        </w:rPr>
      </w:pPr>
      <w:r w:rsidRPr="006910BF">
        <w:rPr>
          <w:rFonts w:eastAsiaTheme="majorEastAsia"/>
          <w:lang w:eastAsia="en-US"/>
        </w:rPr>
        <w:t xml:space="preserve">Addy, W.A., Ajayi-Nifise, A.O., Bello, B.G., Tula, S.T., Odeyemi, O. and Falaiye, T. (2024) ‘Transforming financial planning with AI-driven analysis: A review and application insights’, </w:t>
      </w:r>
      <w:r w:rsidRPr="006910BF">
        <w:rPr>
          <w:rFonts w:eastAsiaTheme="majorEastAsia"/>
          <w:i/>
          <w:iCs/>
          <w:lang w:eastAsia="en-US"/>
        </w:rPr>
        <w:t>World Journal of Advanced Engineering Technology and Sciences</w:t>
      </w:r>
      <w:r w:rsidRPr="006910BF">
        <w:rPr>
          <w:rFonts w:eastAsiaTheme="majorEastAsia"/>
          <w:lang w:eastAsia="en-US"/>
        </w:rPr>
        <w:t>, 11(1), pp. 240–257. Available at: https://doi.org/10.30574/wjaets.2024.11.1.0053 (Accessed: 11 August 2026).</w:t>
      </w:r>
    </w:p>
    <w:p w14:paraId="75467039" w14:textId="77777777" w:rsidR="001945BA" w:rsidRDefault="001945BA" w:rsidP="001945BA">
      <w:pPr>
        <w:rPr>
          <w:rFonts w:eastAsiaTheme="majorEastAsia"/>
          <w:lang w:val="en-US" w:eastAsia="en-US"/>
        </w:rPr>
      </w:pPr>
      <w:r w:rsidRPr="00382B82">
        <w:rPr>
          <w:rFonts w:eastAsiaTheme="majorEastAsia"/>
          <w:lang w:val="en-US" w:eastAsia="en-US"/>
        </w:rPr>
        <w:t xml:space="preserve">Alabdali, M.A. and Salam, M.A. (2022) ‘The impact of digital transformation on supply chain procurement for creating competitive advantage: An empirical study’, </w:t>
      </w:r>
      <w:r w:rsidRPr="00382B82">
        <w:rPr>
          <w:rFonts w:eastAsiaTheme="majorEastAsia"/>
          <w:i/>
          <w:iCs/>
          <w:lang w:val="en-US" w:eastAsia="en-US"/>
        </w:rPr>
        <w:t>Sustainability</w:t>
      </w:r>
      <w:r w:rsidRPr="00382B82">
        <w:rPr>
          <w:rFonts w:eastAsiaTheme="majorEastAsia"/>
          <w:lang w:val="en-US" w:eastAsia="en-US"/>
        </w:rPr>
        <w:t xml:space="preserve">, 14(19), article 12269. Available at: </w:t>
      </w:r>
      <w:hyperlink r:id="rId13" w:history="1">
        <w:r w:rsidRPr="00382B82">
          <w:rPr>
            <w:rStyle w:val="Hyperlink"/>
            <w:rFonts w:eastAsiaTheme="majorEastAsia"/>
            <w:lang w:val="en-US" w:eastAsia="en-US"/>
          </w:rPr>
          <w:t>https://doi.org/10.3390/su141912269</w:t>
        </w:r>
      </w:hyperlink>
    </w:p>
    <w:p w14:paraId="2A4C216F"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Albous, M.R., Alboloushi, B. and Lacheret, A. (2025) ‘The future of AI in the GCC post-NPM landscape: A comparative analysis of Kuwait and the UAE’, </w:t>
      </w:r>
      <w:r w:rsidRPr="00FB168D">
        <w:rPr>
          <w:rFonts w:eastAsiaTheme="majorEastAsia"/>
          <w:i/>
          <w:iCs/>
          <w:lang w:val="en-US" w:eastAsia="en-US"/>
        </w:rPr>
        <w:t>Politics &amp; Policy</w:t>
      </w:r>
      <w:r w:rsidRPr="00FB168D">
        <w:rPr>
          <w:rFonts w:eastAsiaTheme="majorEastAsia"/>
          <w:lang w:val="en-US" w:eastAsia="en-US"/>
        </w:rPr>
        <w:t xml:space="preserve">, 53(6). Available at: </w:t>
      </w:r>
      <w:hyperlink r:id="rId14" w:history="1">
        <w:r w:rsidRPr="00FB168D">
          <w:rPr>
            <w:rStyle w:val="Hyperlink"/>
            <w:rFonts w:eastAsiaTheme="majorEastAsia"/>
            <w:lang w:val="en-US" w:eastAsia="en-US"/>
          </w:rPr>
          <w:t>https://doi.org/10.1111/polp.70084</w:t>
        </w:r>
      </w:hyperlink>
    </w:p>
    <w:p w14:paraId="45AB7A5D" w14:textId="77777777" w:rsidR="001945BA" w:rsidRPr="00455F1B" w:rsidRDefault="001945BA" w:rsidP="001945BA">
      <w:pPr>
        <w:rPr>
          <w:rFonts w:eastAsiaTheme="majorEastAsia"/>
          <w:lang w:val="en-US" w:eastAsia="en-US"/>
        </w:rPr>
      </w:pPr>
      <w:r w:rsidRPr="00455F1B">
        <w:rPr>
          <w:rFonts w:eastAsiaTheme="majorEastAsia"/>
          <w:lang w:val="en-US" w:eastAsia="en-US"/>
        </w:rPr>
        <w:t xml:space="preserve">AlDhaen, F.S. (2025) ‘AI-powered transformation of healthcare: Enhancing patient safety through AI interventions with the mediating role of operational efficiency and moderating role of digital competence—Insights from the Gulf Cooperation Council region’, </w:t>
      </w:r>
      <w:r w:rsidRPr="00455F1B">
        <w:rPr>
          <w:rFonts w:eastAsiaTheme="majorEastAsia"/>
          <w:i/>
          <w:iCs/>
          <w:lang w:val="en-US" w:eastAsia="en-US"/>
        </w:rPr>
        <w:t>Healthcare</w:t>
      </w:r>
      <w:r w:rsidRPr="00455F1B">
        <w:rPr>
          <w:rFonts w:eastAsiaTheme="majorEastAsia"/>
          <w:lang w:val="en-US" w:eastAsia="en-US"/>
        </w:rPr>
        <w:t xml:space="preserve">, 13(6), article 614. Available at: </w:t>
      </w:r>
      <w:hyperlink r:id="rId15" w:history="1">
        <w:r w:rsidRPr="00455F1B">
          <w:rPr>
            <w:rStyle w:val="Hyperlink"/>
            <w:rFonts w:eastAsiaTheme="majorEastAsia"/>
            <w:lang w:val="en-US" w:eastAsia="en-US"/>
          </w:rPr>
          <w:t>https://doi.org/10.3390/healthcare13060614</w:t>
        </w:r>
      </w:hyperlink>
    </w:p>
    <w:p w14:paraId="5E820FDC" w14:textId="77777777" w:rsidR="001945BA" w:rsidRDefault="001945BA" w:rsidP="001945BA">
      <w:pPr>
        <w:rPr>
          <w:rFonts w:eastAsiaTheme="majorEastAsia"/>
          <w:lang w:eastAsia="en-US"/>
        </w:rPr>
      </w:pPr>
      <w:r w:rsidRPr="003C2874">
        <w:rPr>
          <w:rFonts w:eastAsiaTheme="majorEastAsia"/>
          <w:lang w:val="en-US" w:eastAsia="en-US"/>
        </w:rPr>
        <w:lastRenderedPageBreak/>
        <w:t xml:space="preserve">Alli, A.O. (2026) ‘Integrating artificial intelligence in green chemistry higher education: A critical review of competence frameworks, pedagogical innovations, and the global AI divide’. Available at: </w:t>
      </w:r>
      <w:hyperlink r:id="rId16" w:history="1">
        <w:r w:rsidRPr="003C2874">
          <w:rPr>
            <w:rStyle w:val="Hyperlink"/>
            <w:rFonts w:eastAsiaTheme="majorEastAsia"/>
            <w:lang w:val="en-US" w:eastAsia="en-US"/>
          </w:rPr>
          <w:t>https://doi.org/10.21203/rs.3.rs-9792168/v1</w:t>
        </w:r>
      </w:hyperlink>
    </w:p>
    <w:p w14:paraId="3EA74F1A"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Almajali, A., Al-Kharabsheh, A., Mkheimer, I.M., AlKhrabsheh, A. and Assaf, N. (2026) ‘The impact of digital risk management on innovative Islamic banking services: The mediating role of digital capabilities and the moderating role of digital culture’, </w:t>
      </w:r>
      <w:r w:rsidRPr="00FB168D">
        <w:rPr>
          <w:rFonts w:eastAsiaTheme="majorEastAsia"/>
          <w:i/>
          <w:iCs/>
          <w:lang w:val="en-US" w:eastAsia="en-US"/>
        </w:rPr>
        <w:t>Risks</w:t>
      </w:r>
      <w:r w:rsidRPr="00FB168D">
        <w:rPr>
          <w:rFonts w:eastAsiaTheme="majorEastAsia"/>
          <w:lang w:val="en-US" w:eastAsia="en-US"/>
        </w:rPr>
        <w:t xml:space="preserve">, 14(7), article 153. Available at: </w:t>
      </w:r>
      <w:hyperlink r:id="rId17" w:history="1">
        <w:r w:rsidRPr="00FB168D">
          <w:rPr>
            <w:rStyle w:val="Hyperlink"/>
            <w:rFonts w:eastAsiaTheme="majorEastAsia"/>
            <w:lang w:val="en-US" w:eastAsia="en-US"/>
          </w:rPr>
          <w:t>https://doi.org/10.3390/risks14070153</w:t>
        </w:r>
      </w:hyperlink>
    </w:p>
    <w:p w14:paraId="33926CAA" w14:textId="77777777" w:rsidR="001945BA" w:rsidRPr="00837A05" w:rsidRDefault="001945BA" w:rsidP="001945BA">
      <w:pPr>
        <w:rPr>
          <w:rFonts w:eastAsiaTheme="majorEastAsia"/>
          <w:lang w:val="en-US" w:eastAsia="en-US"/>
        </w:rPr>
      </w:pPr>
      <w:r w:rsidRPr="00837A05">
        <w:rPr>
          <w:rFonts w:eastAsiaTheme="majorEastAsia"/>
          <w:lang w:val="en-US" w:eastAsia="en-US"/>
        </w:rPr>
        <w:t xml:space="preserve">Almajali, A., Al-Kharabsheh, A., Mkheimer, I.M., AlKhrabsheh, A. and Assaf, N. (2026) ‘The impact of digital risk management on innovative Islamic banking services: The mediating role of digital capabilities and the moderating role of digital culture’, </w:t>
      </w:r>
      <w:r w:rsidRPr="00837A05">
        <w:rPr>
          <w:rFonts w:eastAsiaTheme="majorEastAsia"/>
          <w:i/>
          <w:iCs/>
          <w:lang w:val="en-US" w:eastAsia="en-US"/>
        </w:rPr>
        <w:t>Risks</w:t>
      </w:r>
      <w:r w:rsidRPr="00837A05">
        <w:rPr>
          <w:rFonts w:eastAsiaTheme="majorEastAsia"/>
          <w:lang w:val="en-US" w:eastAsia="en-US"/>
        </w:rPr>
        <w:t xml:space="preserve">, 14(7), article 153. Available at: </w:t>
      </w:r>
      <w:hyperlink r:id="rId18" w:history="1">
        <w:r w:rsidRPr="00837A05">
          <w:rPr>
            <w:rStyle w:val="Hyperlink"/>
            <w:rFonts w:eastAsiaTheme="majorEastAsia"/>
            <w:lang w:val="en-US" w:eastAsia="en-US"/>
          </w:rPr>
          <w:t>https://doi.org/10.3390/risks14070153</w:t>
        </w:r>
      </w:hyperlink>
    </w:p>
    <w:p w14:paraId="135F95E5"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Almasabi, S.S., Singh, N., Mehraj, D., Aaron, J.R. and Roy, J.K. (2026) ‘Barriers to the adoption of artificial intelligence in financial auditing’, </w:t>
      </w:r>
      <w:r w:rsidRPr="00FB168D">
        <w:rPr>
          <w:rFonts w:eastAsiaTheme="majorEastAsia"/>
          <w:i/>
          <w:iCs/>
          <w:lang w:val="en-US" w:eastAsia="en-US"/>
        </w:rPr>
        <w:t>Journal of Global Information Management</w:t>
      </w:r>
      <w:r w:rsidRPr="00FB168D">
        <w:rPr>
          <w:rFonts w:eastAsiaTheme="majorEastAsia"/>
          <w:lang w:val="en-US" w:eastAsia="en-US"/>
        </w:rPr>
        <w:t xml:space="preserve">, 34(1), pp. 1–24. Available at: </w:t>
      </w:r>
      <w:hyperlink r:id="rId19" w:history="1">
        <w:r w:rsidRPr="00FB168D">
          <w:rPr>
            <w:rStyle w:val="Hyperlink"/>
            <w:rFonts w:eastAsiaTheme="majorEastAsia"/>
            <w:lang w:val="en-US" w:eastAsia="en-US"/>
          </w:rPr>
          <w:t>https://doi.org/10.4018/JGIM.416650</w:t>
        </w:r>
      </w:hyperlink>
    </w:p>
    <w:p w14:paraId="55062764" w14:textId="77777777" w:rsidR="001945BA" w:rsidRPr="00EE6DE0" w:rsidRDefault="001945BA" w:rsidP="001945BA">
      <w:pPr>
        <w:rPr>
          <w:rFonts w:eastAsiaTheme="majorEastAsia"/>
          <w:lang w:val="en-US" w:eastAsia="en-US"/>
        </w:rPr>
      </w:pPr>
      <w:r w:rsidRPr="00EE6DE0">
        <w:rPr>
          <w:rFonts w:eastAsiaTheme="majorEastAsia"/>
          <w:lang w:val="en-US" w:eastAsia="en-US"/>
        </w:rPr>
        <w:t xml:space="preserve">Alsaigh, R., Mehmood, R., Katib, I., Liang, X., Alshanqiti, A., Corchado, J.M. and See, S. (2024) ‘Harmonizing AI governance regulations and neuroinformatics: Perspectives on privacy and data sharing’, </w:t>
      </w:r>
      <w:r w:rsidRPr="00EE6DE0">
        <w:rPr>
          <w:rFonts w:eastAsiaTheme="majorEastAsia"/>
          <w:i/>
          <w:iCs/>
          <w:lang w:val="en-US" w:eastAsia="en-US"/>
        </w:rPr>
        <w:t>Frontiers in Neuroinformatics</w:t>
      </w:r>
      <w:r w:rsidRPr="00EE6DE0">
        <w:rPr>
          <w:rFonts w:eastAsiaTheme="majorEastAsia"/>
          <w:lang w:val="en-US" w:eastAsia="en-US"/>
        </w:rPr>
        <w:t xml:space="preserve">, 18. Available at: </w:t>
      </w:r>
      <w:hyperlink r:id="rId20" w:history="1">
        <w:r w:rsidRPr="00EE6DE0">
          <w:rPr>
            <w:rStyle w:val="Hyperlink"/>
            <w:rFonts w:eastAsiaTheme="majorEastAsia"/>
            <w:lang w:val="en-US" w:eastAsia="en-US"/>
          </w:rPr>
          <w:t>https://doi.org/10.3389/fninf.2024.1472653</w:t>
        </w:r>
      </w:hyperlink>
    </w:p>
    <w:p w14:paraId="6821FFD1" w14:textId="77777777" w:rsidR="001945BA" w:rsidRPr="001D2C3F" w:rsidRDefault="001945BA" w:rsidP="001945BA">
      <w:pPr>
        <w:rPr>
          <w:rFonts w:eastAsiaTheme="majorEastAsia"/>
          <w:lang w:val="en-US" w:eastAsia="en-US"/>
        </w:rPr>
      </w:pPr>
      <w:r w:rsidRPr="001D2C3F">
        <w:rPr>
          <w:rFonts w:eastAsiaTheme="majorEastAsia"/>
          <w:lang w:val="en-US" w:eastAsia="en-US"/>
        </w:rPr>
        <w:t xml:space="preserve">Antal-Vaida, C. (2022) ‘A review of artificial intelligence and machine learning adoption in banks, during the COVID-19 outbreak’, </w:t>
      </w:r>
      <w:r w:rsidRPr="001D2C3F">
        <w:rPr>
          <w:rFonts w:eastAsiaTheme="majorEastAsia"/>
          <w:i/>
          <w:iCs/>
          <w:lang w:val="en-US" w:eastAsia="en-US"/>
        </w:rPr>
        <w:t>Proceedings of the International Conference on Business Excellence</w:t>
      </w:r>
      <w:r w:rsidRPr="001D2C3F">
        <w:rPr>
          <w:rFonts w:eastAsiaTheme="majorEastAsia"/>
          <w:lang w:val="en-US" w:eastAsia="en-US"/>
        </w:rPr>
        <w:t xml:space="preserve">, 16(1), pp. 1316–1328. Available at: </w:t>
      </w:r>
      <w:hyperlink r:id="rId21" w:history="1">
        <w:r w:rsidRPr="001D2C3F">
          <w:rPr>
            <w:rStyle w:val="Hyperlink"/>
            <w:rFonts w:eastAsiaTheme="majorEastAsia"/>
            <w:lang w:val="en-US" w:eastAsia="en-US"/>
          </w:rPr>
          <w:t>https://doi.org/10.2478/picbe-2022-0120</w:t>
        </w:r>
      </w:hyperlink>
    </w:p>
    <w:p w14:paraId="7B5FE29E" w14:textId="77777777" w:rsidR="001945BA" w:rsidRPr="00A7376A" w:rsidRDefault="001945BA" w:rsidP="001945BA">
      <w:pPr>
        <w:rPr>
          <w:rFonts w:eastAsiaTheme="majorEastAsia"/>
          <w:lang w:val="en-US" w:eastAsia="en-US"/>
        </w:rPr>
      </w:pPr>
      <w:r w:rsidRPr="00A7376A">
        <w:rPr>
          <w:rFonts w:eastAsiaTheme="majorEastAsia"/>
          <w:lang w:val="en-US" w:eastAsia="en-US"/>
        </w:rPr>
        <w:t xml:space="preserve">Arjunan, L., Habidin, N.F., Yusof, M.S.M. and Muniandy, R. (2020) ‘Evaluate safety practices of Malaysian public universities by using balanced scorecard’, </w:t>
      </w:r>
      <w:r w:rsidRPr="00A7376A">
        <w:rPr>
          <w:rFonts w:eastAsiaTheme="majorEastAsia"/>
          <w:i/>
          <w:iCs/>
          <w:lang w:val="en-US" w:eastAsia="en-US"/>
        </w:rPr>
        <w:t>Journal of Cognitive Sciences and Human Development</w:t>
      </w:r>
      <w:r w:rsidRPr="00A7376A">
        <w:rPr>
          <w:rFonts w:eastAsiaTheme="majorEastAsia"/>
          <w:lang w:val="en-US" w:eastAsia="en-US"/>
        </w:rPr>
        <w:t xml:space="preserve">, 6(1), pp. 20–43. Available at: </w:t>
      </w:r>
      <w:hyperlink r:id="rId22" w:history="1">
        <w:r w:rsidRPr="00A7376A">
          <w:rPr>
            <w:rStyle w:val="Hyperlink"/>
            <w:rFonts w:eastAsiaTheme="majorEastAsia"/>
            <w:lang w:val="en-US" w:eastAsia="en-US"/>
          </w:rPr>
          <w:t>https://doi.org/10.33736/jcshd.1560.2020</w:t>
        </w:r>
      </w:hyperlink>
    </w:p>
    <w:p w14:paraId="2885C49B" w14:textId="77777777" w:rsidR="001945BA" w:rsidRPr="00A7376A" w:rsidRDefault="001945BA" w:rsidP="001945BA">
      <w:pPr>
        <w:rPr>
          <w:rFonts w:eastAsiaTheme="majorEastAsia"/>
          <w:lang w:val="en-US" w:eastAsia="en-US"/>
        </w:rPr>
      </w:pPr>
      <w:r w:rsidRPr="00A7376A">
        <w:rPr>
          <w:rFonts w:eastAsiaTheme="majorEastAsia"/>
          <w:lang w:val="en-US" w:eastAsia="en-US"/>
        </w:rPr>
        <w:t xml:space="preserve">Atwal, G. and Bryson, D. (2021) ‘Antecedents of intention to adopt artificial intelligence services by consumers in personal financial investing’, </w:t>
      </w:r>
      <w:r w:rsidRPr="00A7376A">
        <w:rPr>
          <w:rFonts w:eastAsiaTheme="majorEastAsia"/>
          <w:i/>
          <w:iCs/>
          <w:lang w:val="en-US" w:eastAsia="en-US"/>
        </w:rPr>
        <w:t>Strategic Change</w:t>
      </w:r>
      <w:r w:rsidRPr="00A7376A">
        <w:rPr>
          <w:rFonts w:eastAsiaTheme="majorEastAsia"/>
          <w:lang w:val="en-US" w:eastAsia="en-US"/>
        </w:rPr>
        <w:t xml:space="preserve">, 30(3), pp. 293–298. Available at: </w:t>
      </w:r>
      <w:hyperlink r:id="rId23" w:history="1">
        <w:r w:rsidRPr="00A7376A">
          <w:rPr>
            <w:rStyle w:val="Hyperlink"/>
            <w:rFonts w:eastAsiaTheme="majorEastAsia"/>
            <w:lang w:val="en-US" w:eastAsia="en-US"/>
          </w:rPr>
          <w:t>https://doi.org/10.1002/jsc.2412</w:t>
        </w:r>
      </w:hyperlink>
    </w:p>
    <w:p w14:paraId="2ED435DE" w14:textId="77777777" w:rsidR="001945BA" w:rsidRDefault="001945BA" w:rsidP="001945BA">
      <w:pPr>
        <w:rPr>
          <w:rFonts w:eastAsiaTheme="majorEastAsia"/>
          <w:lang w:val="en-US" w:eastAsia="en-US"/>
        </w:rPr>
      </w:pPr>
      <w:r w:rsidRPr="00455F1B">
        <w:rPr>
          <w:rFonts w:eastAsiaTheme="majorEastAsia"/>
          <w:lang w:val="en-US" w:eastAsia="en-US"/>
        </w:rPr>
        <w:t xml:space="preserve">Baki, N.U., Rasdi, R.M., Krauss, S.E. and Omar, M.K. (2023) ‘Employee competencies in the age of artificial intelligence: A systematic review from Southeast Asia’, </w:t>
      </w:r>
      <w:r w:rsidRPr="00455F1B">
        <w:rPr>
          <w:rFonts w:eastAsiaTheme="majorEastAsia"/>
          <w:i/>
          <w:iCs/>
          <w:lang w:val="en-US" w:eastAsia="en-US"/>
        </w:rPr>
        <w:t xml:space="preserve">International </w:t>
      </w:r>
      <w:r w:rsidRPr="00455F1B">
        <w:rPr>
          <w:rFonts w:eastAsiaTheme="majorEastAsia"/>
          <w:i/>
          <w:iCs/>
          <w:lang w:val="en-US" w:eastAsia="en-US"/>
        </w:rPr>
        <w:lastRenderedPageBreak/>
        <w:t>Journal of Academic Research in Economics and Management Sciences</w:t>
      </w:r>
      <w:r w:rsidRPr="00455F1B">
        <w:rPr>
          <w:rFonts w:eastAsiaTheme="majorEastAsia"/>
          <w:lang w:val="en-US" w:eastAsia="en-US"/>
        </w:rPr>
        <w:t xml:space="preserve">, 12(1). Available at: </w:t>
      </w:r>
      <w:hyperlink r:id="rId24" w:history="1">
        <w:r w:rsidRPr="00455F1B">
          <w:rPr>
            <w:rStyle w:val="Hyperlink"/>
            <w:rFonts w:eastAsiaTheme="majorEastAsia"/>
            <w:lang w:val="en-US" w:eastAsia="en-US"/>
          </w:rPr>
          <w:t>https://doi.org/10.6007/IJAREMS/v12-i1/15891</w:t>
        </w:r>
      </w:hyperlink>
    </w:p>
    <w:p w14:paraId="1E234B09" w14:textId="77777777" w:rsidR="001945BA" w:rsidRDefault="001945BA" w:rsidP="001945BA">
      <w:pPr>
        <w:rPr>
          <w:rFonts w:eastAsiaTheme="majorEastAsia"/>
          <w:lang w:eastAsia="en-US"/>
        </w:rPr>
      </w:pPr>
      <w:r w:rsidRPr="00AF37C0">
        <w:rPr>
          <w:rFonts w:eastAsiaTheme="majorEastAsia"/>
          <w:lang w:eastAsia="en-US"/>
        </w:rPr>
        <w:t xml:space="preserve">Bank of England (2025) </w:t>
      </w:r>
      <w:r w:rsidRPr="00AF37C0">
        <w:rPr>
          <w:rFonts w:eastAsiaTheme="majorEastAsia"/>
          <w:i/>
          <w:iCs/>
          <w:lang w:eastAsia="en-US"/>
        </w:rPr>
        <w:t>The Bank of England’s approach to innovation in artificial intelligence, distributed ledger technology, and quantum computing</w:t>
      </w:r>
      <w:r w:rsidRPr="00AF37C0">
        <w:rPr>
          <w:rFonts w:eastAsiaTheme="majorEastAsia"/>
          <w:lang w:eastAsia="en-US"/>
        </w:rPr>
        <w:t xml:space="preserve">. London: Bank of England. Available at: </w:t>
      </w:r>
      <w:hyperlink r:id="rId25" w:tgtFrame="_blank" w:history="1">
        <w:r w:rsidRPr="00AF37C0">
          <w:rPr>
            <w:rStyle w:val="Hyperlink"/>
            <w:rFonts w:eastAsiaTheme="majorEastAsia"/>
            <w:lang w:eastAsia="en-US"/>
          </w:rPr>
          <w:t>Bank of England</w:t>
        </w:r>
      </w:hyperlink>
      <w:r w:rsidRPr="00AF37C0">
        <w:rPr>
          <w:rFonts w:eastAsiaTheme="majorEastAsia"/>
          <w:lang w:eastAsia="en-US"/>
        </w:rPr>
        <w:t xml:space="preserve"> </w:t>
      </w:r>
    </w:p>
    <w:p w14:paraId="4B025363" w14:textId="77777777" w:rsidR="001945BA" w:rsidRDefault="001945BA" w:rsidP="001945BA">
      <w:pPr>
        <w:rPr>
          <w:rFonts w:eastAsiaTheme="majorEastAsia"/>
          <w:lang w:eastAsia="en-US"/>
        </w:rPr>
      </w:pPr>
      <w:r w:rsidRPr="00AF37C0">
        <w:rPr>
          <w:rFonts w:eastAsiaTheme="majorEastAsia"/>
          <w:lang w:eastAsia="en-US"/>
        </w:rPr>
        <w:t xml:space="preserve">Bank of England and Financial Conduct Authority (2024) </w:t>
      </w:r>
      <w:r w:rsidRPr="00AF37C0">
        <w:rPr>
          <w:rFonts w:eastAsiaTheme="majorEastAsia"/>
          <w:i/>
          <w:iCs/>
          <w:lang w:eastAsia="en-US"/>
        </w:rPr>
        <w:t>Artificial intelligence in UK financial services – 2024</w:t>
      </w:r>
      <w:r w:rsidRPr="00AF37C0">
        <w:rPr>
          <w:rFonts w:eastAsiaTheme="majorEastAsia"/>
          <w:lang w:eastAsia="en-US"/>
        </w:rPr>
        <w:t xml:space="preserve">. London: Bank of England. Available at: </w:t>
      </w:r>
      <w:hyperlink r:id="rId26" w:tgtFrame="_blank" w:history="1">
        <w:r w:rsidRPr="00AF37C0">
          <w:rPr>
            <w:rStyle w:val="Hyperlink"/>
            <w:rFonts w:eastAsiaTheme="majorEastAsia"/>
            <w:lang w:eastAsia="en-US"/>
          </w:rPr>
          <w:t>Bank of England and FCA report</w:t>
        </w:r>
      </w:hyperlink>
    </w:p>
    <w:p w14:paraId="3345E2DE" w14:textId="77777777" w:rsidR="001945BA" w:rsidRPr="00AF37C0" w:rsidRDefault="001945BA" w:rsidP="001945BA">
      <w:pPr>
        <w:rPr>
          <w:rFonts w:eastAsiaTheme="majorEastAsia"/>
          <w:lang w:eastAsia="en-US"/>
        </w:rPr>
      </w:pPr>
      <w:r w:rsidRPr="00AF37C0">
        <w:rPr>
          <w:rFonts w:eastAsiaTheme="majorEastAsia"/>
          <w:lang w:eastAsia="en-US"/>
        </w:rPr>
        <w:t xml:space="preserve">Bankins, S., Hu, X. and Yuan, Y. (2024) ‘Artificial intelligence, workers, and future of work skills’, </w:t>
      </w:r>
      <w:r w:rsidRPr="00AF37C0">
        <w:rPr>
          <w:rFonts w:eastAsiaTheme="majorEastAsia"/>
          <w:i/>
          <w:iCs/>
          <w:lang w:eastAsia="en-US"/>
        </w:rPr>
        <w:t>Current Opinion in Psychology</w:t>
      </w:r>
      <w:r w:rsidRPr="00AF37C0">
        <w:rPr>
          <w:rFonts w:eastAsiaTheme="majorEastAsia"/>
          <w:lang w:eastAsia="en-US"/>
        </w:rPr>
        <w:t>, 58, 101828. Available at: https://doi.org/10.1016/j.copsyc.2024.101828 (Accessed: 11 August 2026).</w:t>
      </w:r>
    </w:p>
    <w:p w14:paraId="1B1D39B0" w14:textId="77777777" w:rsidR="001945BA" w:rsidRDefault="001945BA" w:rsidP="001945BA">
      <w:r>
        <w:t xml:space="preserve">Baron, R.M. and Kenny, D.A. (1986) ‘The moderator–mediator variable distinction in social psychological research: Conceptual, strategic, and statistical considerations’, </w:t>
      </w:r>
      <w:r>
        <w:rPr>
          <w:rStyle w:val="Emphasis"/>
        </w:rPr>
        <w:t>Journal of Personality and Social Psychology</w:t>
      </w:r>
      <w:r>
        <w:t xml:space="preserve">, 51(6), pp. 1173–1182. </w:t>
      </w:r>
      <w:hyperlink r:id="rId27" w:history="1">
        <w:r>
          <w:rPr>
            <w:rStyle w:val="Hyperlink"/>
          </w:rPr>
          <w:t>DOI: 10.1037/0022-3514.51.6.1173</w:t>
        </w:r>
      </w:hyperlink>
    </w:p>
    <w:p w14:paraId="4B3AE303" w14:textId="77777777" w:rsidR="001945BA" w:rsidRPr="00AF37C0" w:rsidRDefault="001945BA" w:rsidP="001945BA">
      <w:pPr>
        <w:rPr>
          <w:rFonts w:eastAsiaTheme="majorEastAsia"/>
          <w:lang w:eastAsia="en-US"/>
        </w:rPr>
      </w:pPr>
      <w:r w:rsidRPr="00AF37C0">
        <w:rPr>
          <w:rFonts w:eastAsiaTheme="majorEastAsia"/>
          <w:lang w:eastAsia="en-US"/>
        </w:rPr>
        <w:t xml:space="preserve">Becker, G.S. (1964) </w:t>
      </w:r>
      <w:r w:rsidRPr="00AF37C0">
        <w:rPr>
          <w:rFonts w:eastAsiaTheme="majorEastAsia"/>
          <w:i/>
          <w:iCs/>
          <w:lang w:eastAsia="en-US"/>
        </w:rPr>
        <w:t>Human Capital: A Theoretical and Empirical Analysis, with Special Reference to Education</w:t>
      </w:r>
      <w:r w:rsidRPr="00AF37C0">
        <w:rPr>
          <w:rFonts w:eastAsiaTheme="majorEastAsia"/>
          <w:lang w:eastAsia="en-US"/>
        </w:rPr>
        <w:t>. Chicago: University of Chicago Press.</w:t>
      </w:r>
    </w:p>
    <w:p w14:paraId="2D23CE45" w14:textId="77777777" w:rsidR="001945BA" w:rsidRPr="00C93E33" w:rsidRDefault="001945BA" w:rsidP="001945BA">
      <w:pPr>
        <w:rPr>
          <w:rFonts w:eastAsiaTheme="majorEastAsia"/>
          <w:lang w:eastAsia="en-US"/>
        </w:rPr>
      </w:pPr>
      <w:r w:rsidRPr="00C93E33">
        <w:rPr>
          <w:rFonts w:eastAsiaTheme="majorEastAsia"/>
          <w:lang w:eastAsia="en-US"/>
        </w:rPr>
        <w:t xml:space="preserve">Bell, E., Bryman, A. and Harley, B. (2022) </w:t>
      </w:r>
      <w:r w:rsidRPr="00C93E33">
        <w:rPr>
          <w:rFonts w:eastAsiaTheme="majorEastAsia"/>
          <w:i/>
          <w:iCs/>
          <w:lang w:eastAsia="en-US"/>
        </w:rPr>
        <w:t>Business research methods</w:t>
      </w:r>
      <w:r w:rsidRPr="00C93E33">
        <w:rPr>
          <w:rFonts w:eastAsiaTheme="majorEastAsia"/>
          <w:lang w:eastAsia="en-US"/>
        </w:rPr>
        <w:t>. 6th edn. Oxford: Oxford University Press.</w:t>
      </w:r>
    </w:p>
    <w:p w14:paraId="51AD0149"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Benito, M.E.R., Zelaya, S.L.H. and Reina, F.E.R. (2026) ‘The influence of generative AI on business management: Emerging patterns from Spanish SMEs’, </w:t>
      </w:r>
      <w:r w:rsidRPr="003C2874">
        <w:rPr>
          <w:rFonts w:eastAsiaTheme="majorEastAsia"/>
          <w:i/>
          <w:iCs/>
          <w:lang w:val="en-US" w:eastAsia="en-US"/>
        </w:rPr>
        <w:t>Administrative Sciences</w:t>
      </w:r>
      <w:r w:rsidRPr="003C2874">
        <w:rPr>
          <w:rFonts w:eastAsiaTheme="majorEastAsia"/>
          <w:lang w:val="en-US" w:eastAsia="en-US"/>
        </w:rPr>
        <w:t xml:space="preserve">, 16(4), p. 163. Available at: </w:t>
      </w:r>
      <w:hyperlink r:id="rId28" w:history="1">
        <w:r w:rsidRPr="003C2874">
          <w:rPr>
            <w:rStyle w:val="Hyperlink"/>
            <w:rFonts w:eastAsiaTheme="majorEastAsia"/>
            <w:lang w:val="en-US" w:eastAsia="en-US"/>
          </w:rPr>
          <w:t>https://doi.org/10.3390/admsci16040163</w:t>
        </w:r>
      </w:hyperlink>
    </w:p>
    <w:p w14:paraId="75172DA6" w14:textId="77777777" w:rsidR="001945BA" w:rsidRPr="00B64984" w:rsidRDefault="001945BA" w:rsidP="001945BA">
      <w:pPr>
        <w:rPr>
          <w:rFonts w:eastAsiaTheme="majorEastAsia"/>
          <w:lang w:val="en-US" w:eastAsia="en-US"/>
        </w:rPr>
      </w:pPr>
      <w:r w:rsidRPr="00B64984">
        <w:rPr>
          <w:rFonts w:eastAsiaTheme="majorEastAsia"/>
          <w:lang w:val="en-US" w:eastAsia="en-US"/>
        </w:rPr>
        <w:t xml:space="preserve">Bibi, M., Guan, T.T. and Yao, H. (2025) ‘Exploring the impact of AI capabilities on employee well-being: A mediated moderation analysis’, </w:t>
      </w:r>
      <w:r w:rsidRPr="00B64984">
        <w:rPr>
          <w:rFonts w:eastAsiaTheme="majorEastAsia"/>
          <w:i/>
          <w:iCs/>
          <w:lang w:val="en-US" w:eastAsia="en-US"/>
        </w:rPr>
        <w:t>SAGE Open</w:t>
      </w:r>
      <w:r w:rsidRPr="00B64984">
        <w:rPr>
          <w:rFonts w:eastAsiaTheme="majorEastAsia"/>
          <w:lang w:val="en-US" w:eastAsia="en-US"/>
        </w:rPr>
        <w:t xml:space="preserve">, 15(3). Available at: </w:t>
      </w:r>
      <w:hyperlink r:id="rId29" w:history="1">
        <w:r w:rsidRPr="00B64984">
          <w:rPr>
            <w:rStyle w:val="Hyperlink"/>
            <w:rFonts w:eastAsiaTheme="majorEastAsia"/>
            <w:lang w:val="en-US" w:eastAsia="en-US"/>
          </w:rPr>
          <w:t>https://doi.org/10.1177/21582440251361981</w:t>
        </w:r>
      </w:hyperlink>
    </w:p>
    <w:p w14:paraId="153F3B3C" w14:textId="77777777" w:rsidR="001945BA" w:rsidRDefault="001945BA" w:rsidP="001945BA">
      <w:r>
        <w:t xml:space="preserve">Boateng, G.O., Neilands, T.B., Frongillo, E.A., Melgar-Quiñonez, H.R. and Young, S.L. (2018) ‘Best practices for developing and validating scales for health, social, and behavioral research: A primer’, </w:t>
      </w:r>
      <w:r>
        <w:rPr>
          <w:rStyle w:val="Emphasis"/>
        </w:rPr>
        <w:t>Frontiers in Public Health</w:t>
      </w:r>
      <w:r>
        <w:t xml:space="preserve">, 6, p. 149. </w:t>
      </w:r>
      <w:hyperlink r:id="rId30" w:history="1">
        <w:r>
          <w:rPr>
            <w:rStyle w:val="Hyperlink"/>
          </w:rPr>
          <w:t>DOI: 10.3389/fpubh.2018.00149</w:t>
        </w:r>
      </w:hyperlink>
    </w:p>
    <w:p w14:paraId="35D01F13"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Bouladasse, H., Ganich, S.E. and Yahyaoui, T. (2026) ‘Artificial intelligence in banking: A bibliometric analysis of research trends, intellectual structure, and performance-related </w:t>
      </w:r>
      <w:r w:rsidRPr="00FB168D">
        <w:rPr>
          <w:rFonts w:eastAsiaTheme="majorEastAsia"/>
          <w:lang w:val="en-US" w:eastAsia="en-US"/>
        </w:rPr>
        <w:lastRenderedPageBreak/>
        <w:t xml:space="preserve">themes’, </w:t>
      </w:r>
      <w:r w:rsidRPr="00FB168D">
        <w:rPr>
          <w:rFonts w:eastAsiaTheme="majorEastAsia"/>
          <w:i/>
          <w:iCs/>
          <w:lang w:val="en-US" w:eastAsia="en-US"/>
        </w:rPr>
        <w:t>Journal of Risk and Financial Management</w:t>
      </w:r>
      <w:r w:rsidRPr="00FB168D">
        <w:rPr>
          <w:rFonts w:eastAsiaTheme="majorEastAsia"/>
          <w:lang w:val="en-US" w:eastAsia="en-US"/>
        </w:rPr>
        <w:t xml:space="preserve">, 19(8), article 581. Available at: </w:t>
      </w:r>
      <w:hyperlink r:id="rId31" w:history="1">
        <w:r w:rsidRPr="00FB168D">
          <w:rPr>
            <w:rStyle w:val="Hyperlink"/>
            <w:rFonts w:eastAsiaTheme="majorEastAsia"/>
            <w:lang w:val="en-US" w:eastAsia="en-US"/>
          </w:rPr>
          <w:t>https://doi.org/10.3390/jrfm19080581</w:t>
        </w:r>
      </w:hyperlink>
    </w:p>
    <w:p w14:paraId="0C44F12D" w14:textId="77777777" w:rsidR="001945BA" w:rsidRDefault="001945BA" w:rsidP="001945BA">
      <w:pPr>
        <w:rPr>
          <w:rFonts w:eastAsiaTheme="majorEastAsia"/>
          <w:lang w:val="en-US" w:eastAsia="en-US"/>
        </w:rPr>
      </w:pPr>
      <w:r w:rsidRPr="008F056B">
        <w:rPr>
          <w:rFonts w:eastAsiaTheme="majorEastAsia"/>
          <w:lang w:val="en-US" w:eastAsia="en-US"/>
        </w:rPr>
        <w:t xml:space="preserve">Calonge, D.S., Kamalov, F., Aguerrebere, P.M., Hassock, L., Smail, L., Yousef, D., Thadani, D.R., Kwong, T. and Abdulla, N. (2025) ‘Upskilling and reskilling in the United Arab Emirates: Future-proofing careers with AI skills’, </w:t>
      </w:r>
      <w:r w:rsidRPr="008F056B">
        <w:rPr>
          <w:rFonts w:eastAsiaTheme="majorEastAsia"/>
          <w:i/>
          <w:iCs/>
          <w:lang w:val="en-US" w:eastAsia="en-US"/>
        </w:rPr>
        <w:t>Journal of Adult and Continuing Education</w:t>
      </w:r>
      <w:r w:rsidRPr="008F056B">
        <w:rPr>
          <w:rFonts w:eastAsiaTheme="majorEastAsia"/>
          <w:lang w:val="en-US" w:eastAsia="en-US"/>
        </w:rPr>
        <w:t xml:space="preserve">, 32(1), pp. 98–126. Available at: </w:t>
      </w:r>
      <w:hyperlink r:id="rId32" w:history="1">
        <w:r w:rsidRPr="008F056B">
          <w:rPr>
            <w:rStyle w:val="Hyperlink"/>
            <w:rFonts w:eastAsiaTheme="majorEastAsia"/>
            <w:lang w:val="en-US" w:eastAsia="en-US"/>
          </w:rPr>
          <w:t>https://doi.org/10.1177/14779714251315288</w:t>
        </w:r>
      </w:hyperlink>
    </w:p>
    <w:p w14:paraId="4BE4F395" w14:textId="77777777" w:rsidR="001945BA" w:rsidRPr="001D2C3F" w:rsidRDefault="001945BA" w:rsidP="001945BA">
      <w:pPr>
        <w:rPr>
          <w:rFonts w:eastAsiaTheme="majorEastAsia"/>
          <w:lang w:val="en-US" w:eastAsia="en-US"/>
        </w:rPr>
      </w:pPr>
      <w:r w:rsidRPr="001D2C3F">
        <w:rPr>
          <w:rFonts w:eastAsiaTheme="majorEastAsia"/>
          <w:lang w:val="en-US" w:eastAsia="en-US"/>
        </w:rPr>
        <w:t xml:space="preserve">Calonge, D.S., Kamalov, F., Aguerrebere, P.M., Hassock, L., Smail, L., Yousef, D., Thadani, D.R., Kwong, T. and Abdulla, N. (2025) ‘Upskilling and reskilling in the United Arab Emirates: Future-proofing careers with AI skills’, </w:t>
      </w:r>
      <w:r w:rsidRPr="001D2C3F">
        <w:rPr>
          <w:rFonts w:eastAsiaTheme="majorEastAsia"/>
          <w:i/>
          <w:iCs/>
          <w:lang w:val="en-US" w:eastAsia="en-US"/>
        </w:rPr>
        <w:t>Journal of Adult and Continuing Education</w:t>
      </w:r>
      <w:r w:rsidRPr="001D2C3F">
        <w:rPr>
          <w:rFonts w:eastAsiaTheme="majorEastAsia"/>
          <w:lang w:val="en-US" w:eastAsia="en-US"/>
        </w:rPr>
        <w:t xml:space="preserve">, 32(1), pp. 98–126. Available at: </w:t>
      </w:r>
      <w:hyperlink r:id="rId33" w:history="1">
        <w:r w:rsidRPr="001D2C3F">
          <w:rPr>
            <w:rStyle w:val="Hyperlink"/>
            <w:rFonts w:eastAsiaTheme="majorEastAsia"/>
            <w:lang w:val="en-US" w:eastAsia="en-US"/>
          </w:rPr>
          <w:t>https://doi.org/10.1177/14779714251315288</w:t>
        </w:r>
      </w:hyperlink>
    </w:p>
    <w:p w14:paraId="296189BA" w14:textId="77777777" w:rsidR="001945BA" w:rsidRPr="00EE6DE0" w:rsidRDefault="001945BA" w:rsidP="001945BA">
      <w:pPr>
        <w:rPr>
          <w:rFonts w:eastAsiaTheme="majorEastAsia"/>
          <w:lang w:val="en-US" w:eastAsia="en-US"/>
        </w:rPr>
      </w:pPr>
      <w:r w:rsidRPr="00EE6DE0">
        <w:rPr>
          <w:rFonts w:eastAsiaTheme="majorEastAsia"/>
          <w:lang w:val="en-US" w:eastAsia="en-US"/>
        </w:rPr>
        <w:t xml:space="preserve">Carmody, J., Shringarpure, S. and de Venter, G.V. (2021) ‘AI and privacy concerns: A smart meter case study’, </w:t>
      </w:r>
      <w:r w:rsidRPr="00EE6DE0">
        <w:rPr>
          <w:rFonts w:eastAsiaTheme="majorEastAsia"/>
          <w:i/>
          <w:iCs/>
          <w:lang w:val="en-US" w:eastAsia="en-US"/>
        </w:rPr>
        <w:t>Journal of Information, Communication and Ethics in Society</w:t>
      </w:r>
      <w:r w:rsidRPr="00EE6DE0">
        <w:rPr>
          <w:rFonts w:eastAsiaTheme="majorEastAsia"/>
          <w:lang w:val="en-US" w:eastAsia="en-US"/>
        </w:rPr>
        <w:t xml:space="preserve">, 19(4), pp. 492–505. Available at: </w:t>
      </w:r>
      <w:hyperlink r:id="rId34" w:history="1">
        <w:r w:rsidRPr="00EE6DE0">
          <w:rPr>
            <w:rStyle w:val="Hyperlink"/>
            <w:rFonts w:eastAsiaTheme="majorEastAsia"/>
            <w:lang w:val="en-US" w:eastAsia="en-US"/>
          </w:rPr>
          <w:t>https://doi.org/10.1108/JICES-04-2021-0042</w:t>
        </w:r>
      </w:hyperlink>
    </w:p>
    <w:p w14:paraId="1DED5BF2" w14:textId="77777777" w:rsidR="001945BA" w:rsidRPr="00382B82" w:rsidRDefault="001945BA" w:rsidP="001945BA">
      <w:pPr>
        <w:rPr>
          <w:rFonts w:eastAsiaTheme="majorEastAsia"/>
          <w:lang w:val="en-US" w:eastAsia="en-US"/>
        </w:rPr>
      </w:pPr>
      <w:r w:rsidRPr="00382B82">
        <w:rPr>
          <w:rFonts w:eastAsiaTheme="majorEastAsia"/>
          <w:lang w:val="en-US" w:eastAsia="en-US"/>
        </w:rPr>
        <w:t xml:space="preserve">Casula, M., Rangarajan, N. and Shields, P.M. (2020) ‘The potential of working hypotheses for deductive exploratory research’, </w:t>
      </w:r>
      <w:r w:rsidRPr="00382B82">
        <w:rPr>
          <w:rFonts w:eastAsiaTheme="majorEastAsia"/>
          <w:i/>
          <w:iCs/>
          <w:lang w:val="en-US" w:eastAsia="en-US"/>
        </w:rPr>
        <w:t>Quality &amp; Quantity</w:t>
      </w:r>
      <w:r w:rsidRPr="00382B82">
        <w:rPr>
          <w:rFonts w:eastAsiaTheme="majorEastAsia"/>
          <w:lang w:val="en-US" w:eastAsia="en-US"/>
        </w:rPr>
        <w:t xml:space="preserve">, 55(5), pp. 1703–1725. Available at: </w:t>
      </w:r>
      <w:hyperlink r:id="rId35" w:history="1">
        <w:r w:rsidRPr="00382B82">
          <w:rPr>
            <w:rStyle w:val="Hyperlink"/>
            <w:rFonts w:eastAsiaTheme="majorEastAsia"/>
            <w:lang w:val="en-US" w:eastAsia="en-US"/>
          </w:rPr>
          <w:t>https://doi.org/10.1007/s11135-020-01072-9</w:t>
        </w:r>
      </w:hyperlink>
    </w:p>
    <w:p w14:paraId="35ED0F4F"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Cerón, L.Á.M., Fernández, E., Terán, V.E.P., Lara, M.A.A., Sánchez, R.C.V. and Sánchez, J.J.F. (2026) ‘Artificial intelligence and machine learning in the transformation of forensic accounting: A systematic literature review’, </w:t>
      </w:r>
      <w:r w:rsidRPr="00FB168D">
        <w:rPr>
          <w:rFonts w:eastAsiaTheme="majorEastAsia"/>
          <w:i/>
          <w:iCs/>
          <w:lang w:val="en-US" w:eastAsia="en-US"/>
        </w:rPr>
        <w:t>Journal of Risk and Financial Management</w:t>
      </w:r>
      <w:r w:rsidRPr="00FB168D">
        <w:rPr>
          <w:rFonts w:eastAsiaTheme="majorEastAsia"/>
          <w:lang w:val="en-US" w:eastAsia="en-US"/>
        </w:rPr>
        <w:t xml:space="preserve">, 19(7), article 519. Available at: </w:t>
      </w:r>
      <w:hyperlink r:id="rId36" w:history="1">
        <w:r w:rsidRPr="00FB168D">
          <w:rPr>
            <w:rStyle w:val="Hyperlink"/>
            <w:rFonts w:eastAsiaTheme="majorEastAsia"/>
            <w:lang w:val="en-US" w:eastAsia="en-US"/>
          </w:rPr>
          <w:t>https://doi.org/10.3390/jrfm19070519</w:t>
        </w:r>
      </w:hyperlink>
    </w:p>
    <w:p w14:paraId="62710C9C" w14:textId="77777777" w:rsidR="001945BA" w:rsidRPr="00B64984" w:rsidRDefault="001945BA" w:rsidP="001945BA">
      <w:pPr>
        <w:rPr>
          <w:rFonts w:eastAsiaTheme="majorEastAsia"/>
          <w:lang w:val="en-US" w:eastAsia="en-US"/>
        </w:rPr>
      </w:pPr>
      <w:r w:rsidRPr="00B64984">
        <w:rPr>
          <w:rFonts w:eastAsiaTheme="majorEastAsia"/>
          <w:lang w:val="en-US" w:eastAsia="en-US"/>
        </w:rPr>
        <w:t xml:space="preserve">Chen, C.-H. (2023) ‘Influence of employees’ intention to adopt AI applications and big data analytical capability on operational performance in the high-tech firms’, </w:t>
      </w:r>
      <w:r w:rsidRPr="00B64984">
        <w:rPr>
          <w:rFonts w:eastAsiaTheme="majorEastAsia"/>
          <w:i/>
          <w:iCs/>
          <w:lang w:val="en-US" w:eastAsia="en-US"/>
        </w:rPr>
        <w:t>Journal of the Knowledge Economy</w:t>
      </w:r>
      <w:r w:rsidRPr="00B64984">
        <w:rPr>
          <w:rFonts w:eastAsiaTheme="majorEastAsia"/>
          <w:lang w:val="en-US" w:eastAsia="en-US"/>
        </w:rPr>
        <w:t xml:space="preserve">, 15(1), pp. 3946–3974. Available at: </w:t>
      </w:r>
      <w:hyperlink r:id="rId37" w:history="1">
        <w:r w:rsidRPr="00B64984">
          <w:rPr>
            <w:rStyle w:val="Hyperlink"/>
            <w:rFonts w:eastAsiaTheme="majorEastAsia"/>
            <w:lang w:val="en-US" w:eastAsia="en-US"/>
          </w:rPr>
          <w:t>https://doi.org/10.1007/s13132-023-01293-x</w:t>
        </w:r>
      </w:hyperlink>
    </w:p>
    <w:p w14:paraId="25FD9E61" w14:textId="77777777" w:rsidR="001945BA" w:rsidRDefault="001945BA" w:rsidP="001945BA">
      <w:pPr>
        <w:rPr>
          <w:rFonts w:eastAsiaTheme="majorEastAsia"/>
          <w:lang w:val="en-US" w:eastAsia="en-US"/>
        </w:rPr>
      </w:pPr>
      <w:r w:rsidRPr="00B64984">
        <w:rPr>
          <w:rFonts w:eastAsiaTheme="majorEastAsia"/>
          <w:lang w:val="en-US" w:eastAsia="en-US"/>
        </w:rPr>
        <w:t xml:space="preserve">Chowdhury, S., Dey, P.K., Joel-Edgar, S., Bhattacharya, S., Rodríguez-Espíndola, O., Abadie, A. and Truong, L. (2023) ‘Unlocking the value of artificial intelligence in human resource management through AI capability framework’, </w:t>
      </w:r>
      <w:r w:rsidRPr="00B64984">
        <w:rPr>
          <w:rFonts w:eastAsiaTheme="majorEastAsia"/>
          <w:i/>
          <w:iCs/>
          <w:lang w:val="en-US" w:eastAsia="en-US"/>
        </w:rPr>
        <w:t>Human Resource Management Review</w:t>
      </w:r>
      <w:r w:rsidRPr="00B64984">
        <w:rPr>
          <w:rFonts w:eastAsiaTheme="majorEastAsia"/>
          <w:lang w:val="en-US" w:eastAsia="en-US"/>
        </w:rPr>
        <w:t xml:space="preserve">, 33(1), article 100899. Available at: </w:t>
      </w:r>
      <w:hyperlink r:id="rId38" w:history="1">
        <w:r w:rsidRPr="00B64984">
          <w:rPr>
            <w:rStyle w:val="Hyperlink"/>
            <w:rFonts w:eastAsiaTheme="majorEastAsia"/>
            <w:lang w:val="en-US" w:eastAsia="en-US"/>
          </w:rPr>
          <w:t>https://doi.org/10.1016/j.hrmr.2022.100899</w:t>
        </w:r>
      </w:hyperlink>
    </w:p>
    <w:p w14:paraId="0DB1C3B0"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Chowdhury, S., Dey, P.K., Joel-Edgar, S., Bhattacharya, S., Rodríguez-Espíndola, O., Abadie, A. and Truong, L. (2023) ‘Unlocking the value of artificial intelligence in human </w:t>
      </w:r>
      <w:r w:rsidRPr="003C2874">
        <w:rPr>
          <w:rFonts w:eastAsiaTheme="majorEastAsia"/>
          <w:lang w:val="en-US" w:eastAsia="en-US"/>
        </w:rPr>
        <w:lastRenderedPageBreak/>
        <w:t xml:space="preserve">resource management through AI capability framework’, </w:t>
      </w:r>
      <w:r w:rsidRPr="003C2874">
        <w:rPr>
          <w:rFonts w:eastAsiaTheme="majorEastAsia"/>
          <w:i/>
          <w:iCs/>
          <w:lang w:val="en-US" w:eastAsia="en-US"/>
        </w:rPr>
        <w:t>Human Resource Management Review</w:t>
      </w:r>
      <w:r w:rsidRPr="003C2874">
        <w:rPr>
          <w:rFonts w:eastAsiaTheme="majorEastAsia"/>
          <w:lang w:val="en-US" w:eastAsia="en-US"/>
        </w:rPr>
        <w:t xml:space="preserve">, 33(1), article 100899. Available at: </w:t>
      </w:r>
      <w:hyperlink r:id="rId39" w:history="1">
        <w:r w:rsidRPr="003C2874">
          <w:rPr>
            <w:rStyle w:val="Hyperlink"/>
            <w:rFonts w:eastAsiaTheme="majorEastAsia"/>
            <w:lang w:val="en-US" w:eastAsia="en-US"/>
          </w:rPr>
          <w:t>https://doi.org/10.1016/j.hrmr.2022.100899</w:t>
        </w:r>
      </w:hyperlink>
    </w:p>
    <w:p w14:paraId="77ACDF3F" w14:textId="77777777" w:rsidR="001945BA" w:rsidRPr="00EE6DE0" w:rsidRDefault="001945BA" w:rsidP="001945BA">
      <w:pPr>
        <w:rPr>
          <w:rFonts w:eastAsiaTheme="majorEastAsia"/>
          <w:lang w:val="en-US" w:eastAsia="en-US"/>
        </w:rPr>
      </w:pPr>
      <w:r w:rsidRPr="00EE6DE0">
        <w:rPr>
          <w:rFonts w:eastAsiaTheme="majorEastAsia"/>
          <w:lang w:val="en-US" w:eastAsia="en-US"/>
        </w:rPr>
        <w:t xml:space="preserve">Coulter, C., McKay, F., Hallowell, N., Browning, L., Colling, R., Macklin, P.S., Sorell, T., Aslam, M., Bryson, G., Treanor, D. and Verrill, C. (2021) ‘Understanding the ethical and legal considerations of digital pathology’, </w:t>
      </w:r>
      <w:r w:rsidRPr="00EE6DE0">
        <w:rPr>
          <w:rFonts w:eastAsiaTheme="majorEastAsia"/>
          <w:i/>
          <w:iCs/>
          <w:lang w:val="en-US" w:eastAsia="en-US"/>
        </w:rPr>
        <w:t>The Journal of Pathology: Clinical Research</w:t>
      </w:r>
      <w:r w:rsidRPr="00EE6DE0">
        <w:rPr>
          <w:rFonts w:eastAsiaTheme="majorEastAsia"/>
          <w:lang w:val="en-US" w:eastAsia="en-US"/>
        </w:rPr>
        <w:t xml:space="preserve">, 8(2), pp. 101–115. Available at: </w:t>
      </w:r>
      <w:hyperlink r:id="rId40" w:history="1">
        <w:r w:rsidRPr="00EE6DE0">
          <w:rPr>
            <w:rStyle w:val="Hyperlink"/>
            <w:rFonts w:eastAsiaTheme="majorEastAsia"/>
            <w:lang w:val="en-US" w:eastAsia="en-US"/>
          </w:rPr>
          <w:t>https://doi.org/10.1002/cjp2.251</w:t>
        </w:r>
      </w:hyperlink>
    </w:p>
    <w:p w14:paraId="3DFD6973" w14:textId="77777777" w:rsidR="001945BA" w:rsidRPr="00A7376A" w:rsidRDefault="001945BA" w:rsidP="001945BA">
      <w:pPr>
        <w:rPr>
          <w:rFonts w:eastAsiaTheme="majorEastAsia"/>
          <w:lang w:val="en-US" w:eastAsia="en-US"/>
        </w:rPr>
      </w:pPr>
      <w:r w:rsidRPr="00A7376A">
        <w:rPr>
          <w:rFonts w:eastAsiaTheme="majorEastAsia"/>
          <w:lang w:val="en-US" w:eastAsia="en-US"/>
        </w:rPr>
        <w:t xml:space="preserve">Craveiro, A., Lima, V., Santos, G., Sá, J.C., Lopes, M. and Dinis-Carvalho, J. (2023) ‘Lean and Six Sigma philosophies and organizational performance: A study in Portuguese laboratories’, </w:t>
      </w:r>
      <w:r w:rsidRPr="00A7376A">
        <w:rPr>
          <w:rFonts w:eastAsiaTheme="majorEastAsia"/>
          <w:i/>
          <w:iCs/>
          <w:lang w:val="en-US" w:eastAsia="en-US"/>
        </w:rPr>
        <w:t>Quality Innovation Prosperity</w:t>
      </w:r>
      <w:r w:rsidRPr="00A7376A">
        <w:rPr>
          <w:rFonts w:eastAsiaTheme="majorEastAsia"/>
          <w:lang w:val="en-US" w:eastAsia="en-US"/>
        </w:rPr>
        <w:t xml:space="preserve">, 27(1), pp. 21–45. Available at: </w:t>
      </w:r>
      <w:hyperlink r:id="rId41" w:history="1">
        <w:r w:rsidRPr="00A7376A">
          <w:rPr>
            <w:rStyle w:val="Hyperlink"/>
            <w:rFonts w:eastAsiaTheme="majorEastAsia"/>
            <w:lang w:val="en-US" w:eastAsia="en-US"/>
          </w:rPr>
          <w:t>https://doi.org/10.12776/qip.v27i1.1802</w:t>
        </w:r>
      </w:hyperlink>
    </w:p>
    <w:p w14:paraId="3DC33A78" w14:textId="77777777" w:rsidR="001945BA" w:rsidRPr="00C93E33" w:rsidRDefault="001945BA" w:rsidP="001945BA">
      <w:pPr>
        <w:rPr>
          <w:rFonts w:eastAsiaTheme="majorEastAsia"/>
          <w:lang w:eastAsia="en-US"/>
        </w:rPr>
      </w:pPr>
      <w:r w:rsidRPr="00C93E33">
        <w:rPr>
          <w:rFonts w:eastAsiaTheme="majorEastAsia"/>
          <w:lang w:eastAsia="en-US"/>
        </w:rPr>
        <w:t xml:space="preserve">Creswell, J.W. and Creswell, J.D. (2023) </w:t>
      </w:r>
      <w:r w:rsidRPr="00C93E33">
        <w:rPr>
          <w:rFonts w:eastAsiaTheme="majorEastAsia"/>
          <w:i/>
          <w:iCs/>
          <w:lang w:eastAsia="en-US"/>
        </w:rPr>
        <w:t>Research design: Qualitative, quantitative, and mixed methods approaches</w:t>
      </w:r>
      <w:r w:rsidRPr="00C93E33">
        <w:rPr>
          <w:rFonts w:eastAsiaTheme="majorEastAsia"/>
          <w:lang w:eastAsia="en-US"/>
        </w:rPr>
        <w:t>. 6th edn. Thousand Oaks, CA: SAGE Publications.</w:t>
      </w:r>
    </w:p>
    <w:p w14:paraId="05A6D155" w14:textId="77777777" w:rsidR="001945BA" w:rsidRPr="00382B82" w:rsidRDefault="001945BA" w:rsidP="001945BA">
      <w:pPr>
        <w:rPr>
          <w:rFonts w:eastAsiaTheme="majorEastAsia"/>
          <w:lang w:val="en-US" w:eastAsia="en-US"/>
        </w:rPr>
      </w:pPr>
      <w:r w:rsidRPr="00382B82">
        <w:rPr>
          <w:rFonts w:eastAsiaTheme="majorEastAsia"/>
          <w:lang w:val="en-US" w:eastAsia="en-US"/>
        </w:rPr>
        <w:t xml:space="preserve">Danaeefard, H. (2025) ‘Doing critical realist research: An innovative methodology for organizational studies’, </w:t>
      </w:r>
      <w:r w:rsidRPr="00382B82">
        <w:rPr>
          <w:rFonts w:eastAsiaTheme="majorEastAsia"/>
          <w:i/>
          <w:iCs/>
          <w:lang w:val="en-US" w:eastAsia="en-US"/>
        </w:rPr>
        <w:t>International Journal of Qualitative Methods</w:t>
      </w:r>
      <w:r w:rsidRPr="00382B82">
        <w:rPr>
          <w:rFonts w:eastAsiaTheme="majorEastAsia"/>
          <w:lang w:val="en-US" w:eastAsia="en-US"/>
        </w:rPr>
        <w:t xml:space="preserve">, 24. Available at: </w:t>
      </w:r>
      <w:hyperlink r:id="rId42" w:history="1">
        <w:r w:rsidRPr="00382B82">
          <w:rPr>
            <w:rStyle w:val="Hyperlink"/>
            <w:rFonts w:eastAsiaTheme="majorEastAsia"/>
            <w:lang w:val="en-US" w:eastAsia="en-US"/>
          </w:rPr>
          <w:t>https://doi.org/10.1177/16094069251369309</w:t>
        </w:r>
      </w:hyperlink>
    </w:p>
    <w:p w14:paraId="6BB96525" w14:textId="77777777" w:rsidR="001945BA" w:rsidRPr="00AF37C0" w:rsidRDefault="001945BA" w:rsidP="001945BA">
      <w:pPr>
        <w:rPr>
          <w:rFonts w:eastAsiaTheme="majorEastAsia"/>
          <w:lang w:eastAsia="en-US"/>
        </w:rPr>
      </w:pPr>
      <w:r w:rsidRPr="00AF37C0">
        <w:rPr>
          <w:rFonts w:eastAsiaTheme="majorEastAsia"/>
          <w:lang w:eastAsia="en-US"/>
        </w:rPr>
        <w:t xml:space="preserve">Davis, F.D. (1989) ‘Perceived usefulness, perceived ease of use, and user acceptance of information technology’, </w:t>
      </w:r>
      <w:r w:rsidRPr="00AF37C0">
        <w:rPr>
          <w:rFonts w:eastAsiaTheme="majorEastAsia"/>
          <w:i/>
          <w:iCs/>
          <w:lang w:eastAsia="en-US"/>
        </w:rPr>
        <w:t>MIS Quarterly</w:t>
      </w:r>
      <w:r w:rsidRPr="00AF37C0">
        <w:rPr>
          <w:rFonts w:eastAsiaTheme="majorEastAsia"/>
          <w:lang w:eastAsia="en-US"/>
        </w:rPr>
        <w:t xml:space="preserve">, 13(3), pp. 319–340. Available at: </w:t>
      </w:r>
      <w:hyperlink r:id="rId43" w:tgtFrame="_blank" w:history="1">
        <w:r w:rsidRPr="00AF37C0">
          <w:rPr>
            <w:rStyle w:val="Hyperlink"/>
            <w:rFonts w:eastAsiaTheme="majorEastAsia"/>
            <w:lang w:eastAsia="en-US"/>
          </w:rPr>
          <w:t>https://doi.org/10.2307/249008</w:t>
        </w:r>
      </w:hyperlink>
      <w:r w:rsidRPr="00AF37C0">
        <w:rPr>
          <w:rFonts w:eastAsiaTheme="majorEastAsia"/>
          <w:lang w:eastAsia="en-US"/>
        </w:rPr>
        <w:t xml:space="preserve"> (Accessed: 11 August 2026).</w:t>
      </w:r>
    </w:p>
    <w:p w14:paraId="426A3048"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Domi, L., Godolja, M. and Sevrani, K. (2026) ‘Artificial intelligence governance and organizational readiness in banking: Evidence from Albania’, </w:t>
      </w:r>
      <w:r w:rsidRPr="00FB168D">
        <w:rPr>
          <w:rFonts w:eastAsiaTheme="majorEastAsia"/>
          <w:i/>
          <w:iCs/>
          <w:lang w:val="en-US" w:eastAsia="en-US"/>
        </w:rPr>
        <w:t>Administrative Sciences</w:t>
      </w:r>
      <w:r w:rsidRPr="00FB168D">
        <w:rPr>
          <w:rFonts w:eastAsiaTheme="majorEastAsia"/>
          <w:lang w:val="en-US" w:eastAsia="en-US"/>
        </w:rPr>
        <w:t xml:space="preserve">, 16(8), article 385. Available at: </w:t>
      </w:r>
      <w:hyperlink r:id="rId44" w:history="1">
        <w:r w:rsidRPr="00FB168D">
          <w:rPr>
            <w:rStyle w:val="Hyperlink"/>
            <w:rFonts w:eastAsiaTheme="majorEastAsia"/>
            <w:lang w:val="en-US" w:eastAsia="en-US"/>
          </w:rPr>
          <w:t>https://doi.org/10.3390/admsci16080385</w:t>
        </w:r>
      </w:hyperlink>
    </w:p>
    <w:p w14:paraId="7ECB0D19"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Dzramado, V.L., Lasim, O.U. and Owusu-Aboagye, D. (2026) ‘Assessing organisational and technological readiness for artificial intelligence implementation in the Ghana Health Service: A systematic review protocol’, </w:t>
      </w:r>
      <w:r w:rsidRPr="003C2874">
        <w:rPr>
          <w:rFonts w:eastAsiaTheme="majorEastAsia"/>
          <w:i/>
          <w:iCs/>
          <w:lang w:val="en-US" w:eastAsia="en-US"/>
        </w:rPr>
        <w:t>Frontiers in Digital Health</w:t>
      </w:r>
      <w:r w:rsidRPr="003C2874">
        <w:rPr>
          <w:rFonts w:eastAsiaTheme="majorEastAsia"/>
          <w:lang w:val="en-US" w:eastAsia="en-US"/>
        </w:rPr>
        <w:t xml:space="preserve">, 8. Available at: </w:t>
      </w:r>
      <w:hyperlink r:id="rId45" w:history="1">
        <w:r w:rsidRPr="003C2874">
          <w:rPr>
            <w:rStyle w:val="Hyperlink"/>
            <w:rFonts w:eastAsiaTheme="majorEastAsia"/>
            <w:lang w:val="en-US" w:eastAsia="en-US"/>
          </w:rPr>
          <w:t>https://doi.org/10.3389/fdgth.2026.1834800</w:t>
        </w:r>
      </w:hyperlink>
    </w:p>
    <w:p w14:paraId="4EC27B35" w14:textId="77777777" w:rsidR="001945BA" w:rsidRPr="00CA24FA" w:rsidRDefault="001945BA" w:rsidP="001945BA">
      <w:pPr>
        <w:rPr>
          <w:rFonts w:eastAsiaTheme="majorEastAsia"/>
          <w:lang w:eastAsia="en-US"/>
        </w:rPr>
      </w:pPr>
      <w:r w:rsidRPr="00CA24FA">
        <w:rPr>
          <w:rFonts w:eastAsiaTheme="majorEastAsia"/>
          <w:lang w:eastAsia="en-US"/>
        </w:rPr>
        <w:t xml:space="preserve">Ebrahimitorki, M. and Kim, H.H. (2025) ‘Harnessing artificial intelligence: Impact of AI adoption on bank loan performance’, </w:t>
      </w:r>
      <w:r w:rsidRPr="00CA24FA">
        <w:rPr>
          <w:rFonts w:eastAsiaTheme="majorEastAsia"/>
          <w:i/>
          <w:iCs/>
          <w:lang w:eastAsia="en-US"/>
        </w:rPr>
        <w:t>SSRN Electronic Journal</w:t>
      </w:r>
      <w:r w:rsidRPr="00CA24FA">
        <w:rPr>
          <w:rFonts w:eastAsiaTheme="majorEastAsia"/>
          <w:lang w:eastAsia="en-US"/>
        </w:rPr>
        <w:t xml:space="preserve">. Available at: https://doi.org/10.2139/ssrn.5226964 (Accessed: 11 August 2026). The paper examines AI adoption in banking and finds that its relationship with loan performance is stronger where human interaction is greater. </w:t>
      </w:r>
    </w:p>
    <w:p w14:paraId="15FD754D" w14:textId="77777777" w:rsidR="001945BA" w:rsidRPr="00C93E33" w:rsidRDefault="001945BA" w:rsidP="001945BA">
      <w:pPr>
        <w:rPr>
          <w:rFonts w:eastAsiaTheme="majorEastAsia"/>
          <w:lang w:eastAsia="en-US"/>
        </w:rPr>
      </w:pPr>
      <w:r w:rsidRPr="00C93E33">
        <w:rPr>
          <w:rFonts w:eastAsiaTheme="majorEastAsia"/>
          <w:lang w:eastAsia="en-US"/>
        </w:rPr>
        <w:lastRenderedPageBreak/>
        <w:t xml:space="preserve">Etikan, I., Musa, S.A. and Alkassim, R.S. (2016) ‘Comparison of convenience sampling and purposive sampling’, </w:t>
      </w:r>
      <w:r w:rsidRPr="00C93E33">
        <w:rPr>
          <w:rFonts w:eastAsiaTheme="majorEastAsia"/>
          <w:i/>
          <w:iCs/>
          <w:lang w:eastAsia="en-US"/>
        </w:rPr>
        <w:t>American Journal of Theoretical and Applied Statistics</w:t>
      </w:r>
      <w:r w:rsidRPr="00C93E33">
        <w:rPr>
          <w:rFonts w:eastAsiaTheme="majorEastAsia"/>
          <w:lang w:eastAsia="en-US"/>
        </w:rPr>
        <w:t xml:space="preserve">, 5(1), pp. 1–4. Available at: </w:t>
      </w:r>
      <w:hyperlink r:id="rId46" w:tgtFrame="_blank" w:history="1">
        <w:r w:rsidRPr="00C93E33">
          <w:rPr>
            <w:rStyle w:val="Hyperlink"/>
            <w:rFonts w:eastAsiaTheme="majorEastAsia"/>
            <w:lang w:eastAsia="en-US"/>
          </w:rPr>
          <w:t>https://doi.org/10.11648/j.ajtas.20160501.11</w:t>
        </w:r>
      </w:hyperlink>
      <w:r w:rsidRPr="00C93E33">
        <w:rPr>
          <w:rFonts w:eastAsiaTheme="majorEastAsia"/>
          <w:lang w:eastAsia="en-US"/>
        </w:rPr>
        <w:t>.</w:t>
      </w:r>
    </w:p>
    <w:p w14:paraId="3789C4AB" w14:textId="77777777" w:rsidR="001945BA" w:rsidRPr="00DB6191" w:rsidRDefault="001945BA" w:rsidP="001945BA">
      <w:pPr>
        <w:rPr>
          <w:rFonts w:eastAsiaTheme="majorEastAsia"/>
          <w:lang w:eastAsia="en-US"/>
        </w:rPr>
      </w:pPr>
      <w:r w:rsidRPr="00DB6191">
        <w:rPr>
          <w:rFonts w:eastAsiaTheme="majorEastAsia"/>
          <w:lang w:eastAsia="en-US"/>
        </w:rPr>
        <w:t xml:space="preserve">Field, A. (2018) </w:t>
      </w:r>
      <w:r w:rsidRPr="00DB6191">
        <w:rPr>
          <w:rFonts w:eastAsiaTheme="majorEastAsia"/>
          <w:i/>
          <w:iCs/>
          <w:lang w:eastAsia="en-US"/>
        </w:rPr>
        <w:t>Discovering Statistics Using IBM SPSS Statistics</w:t>
      </w:r>
      <w:r w:rsidRPr="00DB6191">
        <w:rPr>
          <w:rFonts w:eastAsiaTheme="majorEastAsia"/>
          <w:lang w:eastAsia="en-US"/>
        </w:rPr>
        <w:t>. 5th edn. London: SAGE Publications.</w:t>
      </w:r>
    </w:p>
    <w:p w14:paraId="3B4AA8B7"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Freeguard, G., Tarrant, D., Zimeta, D.M. and Mezeklieva, V. (2022) </w:t>
      </w:r>
      <w:r w:rsidRPr="003C2874">
        <w:rPr>
          <w:rFonts w:eastAsiaTheme="majorEastAsia"/>
          <w:i/>
          <w:iCs/>
          <w:lang w:val="en-US" w:eastAsia="en-US"/>
        </w:rPr>
        <w:t>Data literacy and the UK government</w:t>
      </w:r>
      <w:r w:rsidRPr="003C2874">
        <w:rPr>
          <w:rFonts w:eastAsiaTheme="majorEastAsia"/>
          <w:lang w:val="en-US" w:eastAsia="en-US"/>
        </w:rPr>
        <w:t xml:space="preserve">. [Report]. Available at: </w:t>
      </w:r>
      <w:hyperlink r:id="rId47" w:history="1">
        <w:r w:rsidRPr="003C2874">
          <w:rPr>
            <w:rStyle w:val="Hyperlink"/>
            <w:rFonts w:eastAsiaTheme="majorEastAsia"/>
            <w:lang w:val="en-US" w:eastAsia="en-US"/>
          </w:rPr>
          <w:t>https://doi.org/10.61557/lkgc2799</w:t>
        </w:r>
      </w:hyperlink>
    </w:p>
    <w:p w14:paraId="3A375118" w14:textId="77777777" w:rsidR="001945BA" w:rsidRPr="00CA24FA" w:rsidRDefault="001945BA" w:rsidP="001945BA">
      <w:pPr>
        <w:rPr>
          <w:rFonts w:eastAsiaTheme="majorEastAsia"/>
          <w:lang w:eastAsia="en-US"/>
        </w:rPr>
      </w:pPr>
      <w:r w:rsidRPr="00CA24FA">
        <w:rPr>
          <w:rFonts w:eastAsiaTheme="majorEastAsia"/>
          <w:lang w:eastAsia="en-US"/>
        </w:rPr>
        <w:t xml:space="preserve">Fundira, M., Edoun, E.I. and Pradhan, A. (2024) ‘Evaluating end-users’ digital competencies and ethical perceptions of AI systems in the context of sustainable digital banking’, </w:t>
      </w:r>
      <w:r w:rsidRPr="00CA24FA">
        <w:rPr>
          <w:rFonts w:eastAsiaTheme="majorEastAsia"/>
          <w:i/>
          <w:iCs/>
          <w:lang w:eastAsia="en-US"/>
        </w:rPr>
        <w:t>Sustainable Development</w:t>
      </w:r>
      <w:r w:rsidRPr="00CA24FA">
        <w:rPr>
          <w:rFonts w:eastAsiaTheme="majorEastAsia"/>
          <w:lang w:eastAsia="en-US"/>
        </w:rPr>
        <w:t xml:space="preserve">, 32(5), pp. 4866–4878. Available at: </w:t>
      </w:r>
      <w:hyperlink r:id="rId48" w:tgtFrame="_blank" w:history="1">
        <w:r w:rsidRPr="00CA24FA">
          <w:rPr>
            <w:rStyle w:val="Hyperlink"/>
            <w:rFonts w:eastAsiaTheme="majorEastAsia"/>
            <w:lang w:eastAsia="en-US"/>
          </w:rPr>
          <w:t>https://doi.org/10.1002/sd.2945</w:t>
        </w:r>
      </w:hyperlink>
      <w:r w:rsidRPr="00CA24FA">
        <w:rPr>
          <w:rFonts w:eastAsiaTheme="majorEastAsia"/>
          <w:lang w:eastAsia="en-US"/>
        </w:rPr>
        <w:t xml:space="preserve"> (Accessed: 11 August 2026). </w:t>
      </w:r>
    </w:p>
    <w:p w14:paraId="772ECCAC" w14:textId="77777777" w:rsidR="001945BA" w:rsidRDefault="001945BA" w:rsidP="001945BA">
      <w:pPr>
        <w:rPr>
          <w:rFonts w:eastAsiaTheme="majorEastAsia"/>
          <w:lang w:eastAsia="en-US"/>
        </w:rPr>
      </w:pPr>
      <w:r w:rsidRPr="00CA24FA">
        <w:rPr>
          <w:rFonts w:eastAsiaTheme="majorEastAsia"/>
          <w:lang w:eastAsia="en-US"/>
        </w:rPr>
        <w:t xml:space="preserve">Fundira, M., Edoun, E.I., Pradhan, A. and Mbohwa, C. (2024) ‘Assessing digital competencies and AI ethics awareness among customers in the banking sector’, </w:t>
      </w:r>
      <w:r w:rsidRPr="00CA24FA">
        <w:rPr>
          <w:rFonts w:eastAsiaTheme="majorEastAsia"/>
          <w:i/>
          <w:iCs/>
          <w:lang w:eastAsia="en-US"/>
        </w:rPr>
        <w:t>African Journal of Science, Technology, Innovation and Development</w:t>
      </w:r>
      <w:r w:rsidRPr="00CA24FA">
        <w:rPr>
          <w:rFonts w:eastAsiaTheme="majorEastAsia"/>
          <w:lang w:eastAsia="en-US"/>
        </w:rPr>
        <w:t xml:space="preserve">, 16(6), pp. 792–807. Available at: </w:t>
      </w:r>
      <w:hyperlink r:id="rId49" w:tgtFrame="_blank" w:history="1">
        <w:r w:rsidRPr="00CA24FA">
          <w:rPr>
            <w:rStyle w:val="Hyperlink"/>
            <w:rFonts w:eastAsiaTheme="majorEastAsia"/>
            <w:lang w:eastAsia="en-US"/>
          </w:rPr>
          <w:t>https://doi.org/10.1080/20421338.2024.2388619</w:t>
        </w:r>
      </w:hyperlink>
      <w:r w:rsidRPr="00CA24FA">
        <w:rPr>
          <w:rFonts w:eastAsiaTheme="majorEastAsia"/>
          <w:lang w:eastAsia="en-US"/>
        </w:rPr>
        <w:t xml:space="preserve"> </w:t>
      </w:r>
    </w:p>
    <w:p w14:paraId="596EE336" w14:textId="77777777" w:rsidR="001945BA" w:rsidRPr="00DB6191" w:rsidRDefault="001945BA" w:rsidP="001945BA">
      <w:pPr>
        <w:rPr>
          <w:rFonts w:eastAsiaTheme="majorEastAsia"/>
          <w:lang w:eastAsia="en-US"/>
        </w:rPr>
      </w:pPr>
      <w:r w:rsidRPr="00DB6191">
        <w:rPr>
          <w:rFonts w:eastAsiaTheme="majorEastAsia"/>
          <w:lang w:eastAsia="en-US"/>
        </w:rPr>
        <w:t xml:space="preserve">Hair, J.F., Black, W.C., Babin, B.J. and Anderson, R.E. (2019) </w:t>
      </w:r>
      <w:r w:rsidRPr="00DB6191">
        <w:rPr>
          <w:rFonts w:eastAsiaTheme="majorEastAsia"/>
          <w:i/>
          <w:iCs/>
          <w:lang w:eastAsia="en-US"/>
        </w:rPr>
        <w:t>Multivariate Data Analysis</w:t>
      </w:r>
      <w:r w:rsidRPr="00DB6191">
        <w:rPr>
          <w:rFonts w:eastAsiaTheme="majorEastAsia"/>
          <w:lang w:eastAsia="en-US"/>
        </w:rPr>
        <w:t>. 8th edn. Andover: Cengage Learning.</w:t>
      </w:r>
    </w:p>
    <w:p w14:paraId="0E0F6ADB" w14:textId="77777777" w:rsidR="001945BA" w:rsidRDefault="001945BA" w:rsidP="001945BA">
      <w:pPr>
        <w:rPr>
          <w:rFonts w:eastAsiaTheme="majorEastAsia"/>
          <w:lang w:val="en-US" w:eastAsia="en-US"/>
        </w:rPr>
      </w:pPr>
      <w:r w:rsidRPr="00EE6DE0">
        <w:rPr>
          <w:rFonts w:eastAsiaTheme="majorEastAsia"/>
          <w:lang w:val="en-US" w:eastAsia="en-US"/>
        </w:rPr>
        <w:t xml:space="preserve">Hilliard, A., Gulley, A., Kazim, E. and Koshiyama, A. (2026) ‘Artificial intelligence policy worldwide: A comparative analysis’, </w:t>
      </w:r>
      <w:r w:rsidRPr="00EE6DE0">
        <w:rPr>
          <w:rFonts w:eastAsiaTheme="majorEastAsia"/>
          <w:i/>
          <w:iCs/>
          <w:lang w:val="en-US" w:eastAsia="en-US"/>
        </w:rPr>
        <w:t>Royal Society Open Science</w:t>
      </w:r>
      <w:r w:rsidRPr="00EE6DE0">
        <w:rPr>
          <w:rFonts w:eastAsiaTheme="majorEastAsia"/>
          <w:lang w:val="en-US" w:eastAsia="en-US"/>
        </w:rPr>
        <w:t xml:space="preserve">, 13(2). Available at: </w:t>
      </w:r>
      <w:hyperlink r:id="rId50" w:history="1">
        <w:r w:rsidRPr="00EE6DE0">
          <w:rPr>
            <w:rStyle w:val="Hyperlink"/>
            <w:rFonts w:eastAsiaTheme="majorEastAsia"/>
            <w:lang w:val="en-US" w:eastAsia="en-US"/>
          </w:rPr>
          <w:t>https://doi.org/10.1098/rsos.242234</w:t>
        </w:r>
      </w:hyperlink>
    </w:p>
    <w:p w14:paraId="00831E0B"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Hilman, R. and Koltai, J. (2026) ‘Occupational convergence or divergence? Mapping labor market structural shifts driven by AI penetration’. Available at: </w:t>
      </w:r>
      <w:hyperlink r:id="rId51" w:history="1">
        <w:r w:rsidRPr="00FB168D">
          <w:rPr>
            <w:rStyle w:val="Hyperlink"/>
            <w:rFonts w:eastAsiaTheme="majorEastAsia"/>
            <w:lang w:val="en-US" w:eastAsia="en-US"/>
          </w:rPr>
          <w:t>https://doi.org/10.48550/arXiv.2607.28798</w:t>
        </w:r>
      </w:hyperlink>
    </w:p>
    <w:p w14:paraId="41242E3D" w14:textId="77777777" w:rsidR="001945BA" w:rsidRPr="001D2C3F" w:rsidRDefault="001945BA" w:rsidP="001945BA">
      <w:pPr>
        <w:rPr>
          <w:rFonts w:eastAsiaTheme="majorEastAsia"/>
          <w:lang w:val="en-US" w:eastAsia="en-US"/>
        </w:rPr>
      </w:pPr>
      <w:r w:rsidRPr="001D2C3F">
        <w:rPr>
          <w:rFonts w:eastAsiaTheme="majorEastAsia"/>
          <w:lang w:val="en-US" w:eastAsia="en-US"/>
        </w:rPr>
        <w:t xml:space="preserve">Hoang, A.P. and Vu, V.T. (2026) ‘Artificial intelligence and new quality productive forces: Evidence from Vietnam’s banking sector’, </w:t>
      </w:r>
      <w:r w:rsidRPr="001D2C3F">
        <w:rPr>
          <w:rFonts w:eastAsiaTheme="majorEastAsia"/>
          <w:i/>
          <w:iCs/>
          <w:lang w:val="en-US" w:eastAsia="en-US"/>
        </w:rPr>
        <w:t>Administrative Sciences</w:t>
      </w:r>
      <w:r w:rsidRPr="001D2C3F">
        <w:rPr>
          <w:rFonts w:eastAsiaTheme="majorEastAsia"/>
          <w:lang w:val="en-US" w:eastAsia="en-US"/>
        </w:rPr>
        <w:t xml:space="preserve">, 16(4), article 182. Available at: </w:t>
      </w:r>
      <w:hyperlink r:id="rId52" w:history="1">
        <w:r w:rsidRPr="001D2C3F">
          <w:rPr>
            <w:rStyle w:val="Hyperlink"/>
            <w:rFonts w:eastAsiaTheme="majorEastAsia"/>
            <w:lang w:val="en-US" w:eastAsia="en-US"/>
          </w:rPr>
          <w:t>https://doi.org/10.3390/admsci16040182</w:t>
        </w:r>
      </w:hyperlink>
    </w:p>
    <w:p w14:paraId="240EB461"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Home, J. and Zieliński, Ł. (2026) ‘Digital skills and technological literacy: A missing core competency in NHS management practice?’, </w:t>
      </w:r>
      <w:r w:rsidRPr="003C2874">
        <w:rPr>
          <w:rFonts w:eastAsiaTheme="majorEastAsia"/>
          <w:i/>
          <w:iCs/>
          <w:lang w:val="en-US" w:eastAsia="en-US"/>
        </w:rPr>
        <w:t>British Journal of Healthcare Management</w:t>
      </w:r>
      <w:r w:rsidRPr="003C2874">
        <w:rPr>
          <w:rFonts w:eastAsiaTheme="majorEastAsia"/>
          <w:lang w:val="en-US" w:eastAsia="en-US"/>
        </w:rPr>
        <w:t xml:space="preserve">, 32(3), pp. 1–10. Available at: </w:t>
      </w:r>
      <w:hyperlink r:id="rId53" w:history="1">
        <w:r w:rsidRPr="003C2874">
          <w:rPr>
            <w:rStyle w:val="Hyperlink"/>
            <w:rFonts w:eastAsiaTheme="majorEastAsia"/>
            <w:lang w:val="en-US" w:eastAsia="en-US"/>
          </w:rPr>
          <w:t>https://doi.org/10.12968/bjhc.2025.0063</w:t>
        </w:r>
      </w:hyperlink>
    </w:p>
    <w:p w14:paraId="632AA07D" w14:textId="77777777" w:rsidR="001945BA" w:rsidRPr="00837A05" w:rsidRDefault="001945BA" w:rsidP="001945BA">
      <w:pPr>
        <w:rPr>
          <w:rFonts w:eastAsiaTheme="majorEastAsia"/>
          <w:lang w:val="en-US" w:eastAsia="en-US"/>
        </w:rPr>
      </w:pPr>
      <w:r w:rsidRPr="00837A05">
        <w:rPr>
          <w:rFonts w:eastAsiaTheme="majorEastAsia"/>
          <w:lang w:val="en-US" w:eastAsia="en-US"/>
        </w:rPr>
        <w:lastRenderedPageBreak/>
        <w:t xml:space="preserve">Hwang, H.J. (2023) ‘Development and validation of a digital literacy scale in the artificial intelligence era for college students’, </w:t>
      </w:r>
      <w:r w:rsidRPr="00837A05">
        <w:rPr>
          <w:rFonts w:eastAsiaTheme="majorEastAsia"/>
          <w:i/>
          <w:iCs/>
          <w:lang w:val="en-US" w:eastAsia="en-US"/>
        </w:rPr>
        <w:t>KSII Transactions on Internet and Information Systems</w:t>
      </w:r>
      <w:r w:rsidRPr="00837A05">
        <w:rPr>
          <w:rFonts w:eastAsiaTheme="majorEastAsia"/>
          <w:lang w:val="en-US" w:eastAsia="en-US"/>
        </w:rPr>
        <w:t xml:space="preserve">, 17(8). Available at: </w:t>
      </w:r>
      <w:hyperlink r:id="rId54" w:history="1">
        <w:r w:rsidRPr="00837A05">
          <w:rPr>
            <w:rStyle w:val="Hyperlink"/>
            <w:rFonts w:eastAsiaTheme="majorEastAsia"/>
            <w:lang w:val="en-US" w:eastAsia="en-US"/>
          </w:rPr>
          <w:t>https://doi.org/10.3837/tiis.2023.08.016</w:t>
        </w:r>
      </w:hyperlink>
    </w:p>
    <w:p w14:paraId="755BBE8A" w14:textId="77777777" w:rsidR="001945BA" w:rsidRPr="00AF37C0" w:rsidRDefault="001945BA" w:rsidP="001945BA">
      <w:pPr>
        <w:rPr>
          <w:rFonts w:eastAsiaTheme="majorEastAsia"/>
          <w:lang w:eastAsia="en-US"/>
        </w:rPr>
      </w:pPr>
      <w:r w:rsidRPr="00AF37C0">
        <w:rPr>
          <w:rFonts w:eastAsiaTheme="majorEastAsia"/>
          <w:lang w:eastAsia="en-US"/>
        </w:rPr>
        <w:t xml:space="preserve">Ingsih, K., Astuti, S.D. and Riyanto, F. (2024) ‘The role of digital competence in improving service quality and employee performance’, </w:t>
      </w:r>
      <w:r w:rsidRPr="00AF37C0">
        <w:rPr>
          <w:rFonts w:eastAsiaTheme="majorEastAsia"/>
          <w:i/>
          <w:iCs/>
          <w:lang w:eastAsia="en-US"/>
        </w:rPr>
        <w:t>SA Journal of Human Resource Management</w:t>
      </w:r>
      <w:r w:rsidRPr="00AF37C0">
        <w:rPr>
          <w:rFonts w:eastAsiaTheme="majorEastAsia"/>
          <w:lang w:eastAsia="en-US"/>
        </w:rPr>
        <w:t xml:space="preserve">, 22, a2689. Available at: </w:t>
      </w:r>
      <w:hyperlink r:id="rId55" w:tgtFrame="_blank" w:history="1">
        <w:r w:rsidRPr="00AF37C0">
          <w:rPr>
            <w:rStyle w:val="Hyperlink"/>
            <w:rFonts w:eastAsiaTheme="majorEastAsia"/>
            <w:lang w:eastAsia="en-US"/>
          </w:rPr>
          <w:t>https://doi.org/10.4102/sajhrm.v22i0.2689</w:t>
        </w:r>
      </w:hyperlink>
      <w:r w:rsidRPr="00AF37C0">
        <w:rPr>
          <w:rFonts w:eastAsiaTheme="majorEastAsia"/>
          <w:lang w:eastAsia="en-US"/>
        </w:rPr>
        <w:t xml:space="preserve"> (Accessed: 11 August 2026).</w:t>
      </w:r>
    </w:p>
    <w:p w14:paraId="5BA999E2" w14:textId="77777777" w:rsidR="001945BA" w:rsidRDefault="001945BA" w:rsidP="001945BA">
      <w:r>
        <w:t xml:space="preserve">Jarrahi, M.H. (2018) ‘Artificial intelligence and the future of work: Human-AI symbiosis in organizational decision making’, </w:t>
      </w:r>
      <w:r w:rsidRPr="00112D86">
        <w:rPr>
          <w:i/>
          <w:iCs/>
        </w:rPr>
        <w:t>Business Horizons</w:t>
      </w:r>
      <w:r>
        <w:t xml:space="preserve">, 61(4), pp. 577–586. </w:t>
      </w:r>
      <w:hyperlink r:id="rId56" w:history="1">
        <w:r w:rsidRPr="00112D86">
          <w:t>DOI: 10.1016/j.bushor.2018.03.007</w:t>
        </w:r>
      </w:hyperlink>
    </w:p>
    <w:p w14:paraId="148166B8" w14:textId="77777777" w:rsidR="001945BA" w:rsidRDefault="001945BA" w:rsidP="001945BA">
      <w:pPr>
        <w:rPr>
          <w:rFonts w:eastAsiaTheme="majorEastAsia"/>
          <w:lang w:eastAsia="en-US"/>
        </w:rPr>
      </w:pPr>
      <w:r w:rsidRPr="00CA24FA">
        <w:rPr>
          <w:rFonts w:eastAsiaTheme="majorEastAsia"/>
          <w:lang w:eastAsia="en-US"/>
        </w:rPr>
        <w:t xml:space="preserve">Jarrahi, M.H., Askay, D., Eshraghi, A. and Smith, P. (2023) ‘Artificial intelligence and knowledge management: A partnership between human and AI’, </w:t>
      </w:r>
      <w:r w:rsidRPr="00CA24FA">
        <w:rPr>
          <w:rFonts w:eastAsiaTheme="majorEastAsia"/>
          <w:i/>
          <w:iCs/>
          <w:lang w:eastAsia="en-US"/>
        </w:rPr>
        <w:t>Business Horizons</w:t>
      </w:r>
      <w:r w:rsidRPr="00CA24FA">
        <w:rPr>
          <w:rFonts w:eastAsiaTheme="majorEastAsia"/>
          <w:lang w:eastAsia="en-US"/>
        </w:rPr>
        <w:t xml:space="preserve">, 66(1), pp. 87–99. Available at: </w:t>
      </w:r>
      <w:hyperlink r:id="rId57" w:tgtFrame="_blank" w:history="1">
        <w:r w:rsidRPr="00CA24FA">
          <w:rPr>
            <w:rStyle w:val="Hyperlink"/>
            <w:rFonts w:eastAsiaTheme="majorEastAsia"/>
            <w:lang w:eastAsia="en-US"/>
          </w:rPr>
          <w:t>https://doi.org/10.1016/j.bushor.2022.03.002</w:t>
        </w:r>
      </w:hyperlink>
      <w:r w:rsidRPr="00CA24FA">
        <w:rPr>
          <w:rFonts w:eastAsiaTheme="majorEastAsia"/>
          <w:lang w:eastAsia="en-US"/>
        </w:rPr>
        <w:t xml:space="preserve"> (Accessed: 11 August 2026).</w:t>
      </w:r>
    </w:p>
    <w:p w14:paraId="434E5EBC" w14:textId="77777777" w:rsidR="001945BA" w:rsidRPr="00AF37C0" w:rsidRDefault="001945BA" w:rsidP="001945BA">
      <w:pPr>
        <w:rPr>
          <w:rFonts w:eastAsiaTheme="majorEastAsia"/>
          <w:lang w:eastAsia="en-US"/>
        </w:rPr>
      </w:pPr>
      <w:r w:rsidRPr="00AF37C0">
        <w:rPr>
          <w:rFonts w:eastAsiaTheme="majorEastAsia"/>
          <w:lang w:eastAsia="en-US"/>
        </w:rPr>
        <w:t xml:space="preserve">Jiang, L., He, Y. and Jiang, H. (2024) ‘Impacts of digital-technology adoption on workers: A simple model and evidence from China’, </w:t>
      </w:r>
      <w:r w:rsidRPr="00AF37C0">
        <w:rPr>
          <w:rFonts w:eastAsiaTheme="majorEastAsia"/>
          <w:i/>
          <w:iCs/>
          <w:lang w:eastAsia="en-US"/>
        </w:rPr>
        <w:t>International Review of Economics &amp; Finance</w:t>
      </w:r>
      <w:r w:rsidRPr="00AF37C0">
        <w:rPr>
          <w:rFonts w:eastAsiaTheme="majorEastAsia"/>
          <w:lang w:eastAsia="en-US"/>
        </w:rPr>
        <w:t>, 96, 103618. Available at: https://doi.org/10.1016/j.iref.2024.103618 (Accessed: 11 August 2026).</w:t>
      </w:r>
    </w:p>
    <w:p w14:paraId="30952D7C" w14:textId="77777777" w:rsidR="001945BA" w:rsidRPr="00C93E33" w:rsidRDefault="001945BA" w:rsidP="001945BA">
      <w:pPr>
        <w:rPr>
          <w:rFonts w:eastAsiaTheme="majorEastAsia"/>
          <w:lang w:eastAsia="en-US"/>
        </w:rPr>
      </w:pPr>
      <w:r w:rsidRPr="00C93E33">
        <w:rPr>
          <w:rFonts w:eastAsiaTheme="majorEastAsia"/>
          <w:lang w:eastAsia="en-US"/>
        </w:rPr>
        <w:t xml:space="preserve">Koo, T.K. and Li, M.Y. (2016) ‘A guideline of selecting and reporting intraclass correlation coefficients for reliability research’, </w:t>
      </w:r>
      <w:r w:rsidRPr="00C93E33">
        <w:rPr>
          <w:rFonts w:eastAsiaTheme="majorEastAsia"/>
          <w:i/>
          <w:iCs/>
          <w:lang w:eastAsia="en-US"/>
        </w:rPr>
        <w:t>Journal of Chiropractic Medicine</w:t>
      </w:r>
      <w:r w:rsidRPr="00C93E33">
        <w:rPr>
          <w:rFonts w:eastAsiaTheme="majorEastAsia"/>
          <w:lang w:eastAsia="en-US"/>
        </w:rPr>
        <w:t xml:space="preserve">, 15(2), pp. 155–163. Available at: </w:t>
      </w:r>
      <w:hyperlink r:id="rId58" w:tgtFrame="_blank" w:history="1">
        <w:r w:rsidRPr="00C93E33">
          <w:rPr>
            <w:rStyle w:val="Hyperlink"/>
            <w:rFonts w:eastAsiaTheme="majorEastAsia"/>
            <w:lang w:eastAsia="en-US"/>
          </w:rPr>
          <w:t>https://doi.org/10.1016/j.jcm.2016.02.012</w:t>
        </w:r>
      </w:hyperlink>
      <w:r w:rsidRPr="00C93E33">
        <w:rPr>
          <w:rFonts w:eastAsiaTheme="majorEastAsia"/>
          <w:lang w:eastAsia="en-US"/>
        </w:rPr>
        <w:t>.</w:t>
      </w:r>
    </w:p>
    <w:p w14:paraId="65FECA0F" w14:textId="77777777" w:rsidR="001945BA" w:rsidRPr="00AF37C0" w:rsidRDefault="001945BA" w:rsidP="001945BA">
      <w:pPr>
        <w:rPr>
          <w:rFonts w:eastAsiaTheme="majorEastAsia"/>
          <w:lang w:eastAsia="en-US"/>
        </w:rPr>
      </w:pPr>
      <w:r w:rsidRPr="00AF37C0">
        <w:rPr>
          <w:rFonts w:eastAsiaTheme="majorEastAsia"/>
          <w:lang w:eastAsia="en-US"/>
        </w:rPr>
        <w:t xml:space="preserve">Koopmans, L., Bernaards, C.M., Hildebrandt, V.H., de Vet, H.C.W. and van der Beek, A.J. (2014a) ‘Construct validity of the Individual Work Performance Questionnaire’, </w:t>
      </w:r>
      <w:r w:rsidRPr="00AF37C0">
        <w:rPr>
          <w:rFonts w:eastAsiaTheme="majorEastAsia"/>
          <w:i/>
          <w:iCs/>
          <w:lang w:eastAsia="en-US"/>
        </w:rPr>
        <w:t>Journal of Occupational and Environmental Medicine</w:t>
      </w:r>
      <w:r w:rsidRPr="00AF37C0">
        <w:rPr>
          <w:rFonts w:eastAsiaTheme="majorEastAsia"/>
          <w:lang w:eastAsia="en-US"/>
        </w:rPr>
        <w:t>, 56(3), pp. 331–337. Available at: https://doi.org/10.1097/JOM.0000000000000113 (Accessed: 11 August 2026).</w:t>
      </w:r>
    </w:p>
    <w:p w14:paraId="7A9A7D62" w14:textId="77777777" w:rsidR="001945BA" w:rsidRPr="00AF37C0" w:rsidRDefault="001945BA" w:rsidP="001945BA">
      <w:pPr>
        <w:rPr>
          <w:rFonts w:eastAsiaTheme="majorEastAsia"/>
          <w:lang w:eastAsia="en-US"/>
        </w:rPr>
      </w:pPr>
      <w:r w:rsidRPr="00AF37C0">
        <w:rPr>
          <w:rFonts w:eastAsiaTheme="majorEastAsia"/>
          <w:lang w:eastAsia="en-US"/>
        </w:rPr>
        <w:t xml:space="preserve">Koopmans, L., Bernaards, C.M., Hildebrandt, V.H., de Vet, H.C.W. and van der Beek, A.J. (2014b) ‘Measuring individual work performance: Identifying and selecting indicators’, </w:t>
      </w:r>
      <w:r w:rsidRPr="00AF37C0">
        <w:rPr>
          <w:rFonts w:eastAsiaTheme="majorEastAsia"/>
          <w:i/>
          <w:iCs/>
          <w:lang w:eastAsia="en-US"/>
        </w:rPr>
        <w:t>Work</w:t>
      </w:r>
      <w:r w:rsidRPr="00AF37C0">
        <w:rPr>
          <w:rFonts w:eastAsiaTheme="majorEastAsia"/>
          <w:lang w:eastAsia="en-US"/>
        </w:rPr>
        <w:t>, 48(2), pp. 229–238. Available at: https://doi.org/10.3233/WOR-131659 (Accessed: 11 August 2026).</w:t>
      </w:r>
    </w:p>
    <w:p w14:paraId="13C913F0" w14:textId="77777777" w:rsidR="001945BA" w:rsidRPr="00382B82" w:rsidRDefault="001945BA" w:rsidP="001945BA">
      <w:pPr>
        <w:rPr>
          <w:rFonts w:eastAsiaTheme="majorEastAsia"/>
          <w:lang w:val="en-US" w:eastAsia="en-US"/>
        </w:rPr>
      </w:pPr>
      <w:r w:rsidRPr="00382B82">
        <w:rPr>
          <w:rFonts w:eastAsiaTheme="majorEastAsia"/>
          <w:lang w:val="en-US" w:eastAsia="en-US"/>
        </w:rPr>
        <w:lastRenderedPageBreak/>
        <w:t xml:space="preserve">Lebdeh, L.A., Qasim, A. and Kharbat, F. (2020) ‘Implementing agility in large software development projects’, </w:t>
      </w:r>
      <w:r w:rsidRPr="00382B82">
        <w:rPr>
          <w:rFonts w:eastAsiaTheme="majorEastAsia"/>
          <w:i/>
          <w:iCs/>
          <w:lang w:val="en-US" w:eastAsia="en-US"/>
        </w:rPr>
        <w:t>TEM Journal</w:t>
      </w:r>
      <w:r w:rsidRPr="00382B82">
        <w:rPr>
          <w:rFonts w:eastAsiaTheme="majorEastAsia"/>
          <w:lang w:val="en-US" w:eastAsia="en-US"/>
        </w:rPr>
        <w:t xml:space="preserve">, pp. 1285–1294. Available at: </w:t>
      </w:r>
      <w:hyperlink r:id="rId59" w:history="1">
        <w:r w:rsidRPr="00382B82">
          <w:rPr>
            <w:rStyle w:val="Hyperlink"/>
            <w:rFonts w:eastAsiaTheme="majorEastAsia"/>
            <w:lang w:val="en-US" w:eastAsia="en-US"/>
          </w:rPr>
          <w:t>https://doi.org/10.18421/TEM93-58</w:t>
        </w:r>
      </w:hyperlink>
    </w:p>
    <w:p w14:paraId="240E9111" w14:textId="77777777" w:rsidR="001945BA" w:rsidRPr="008F056B" w:rsidRDefault="001945BA" w:rsidP="001945BA">
      <w:pPr>
        <w:rPr>
          <w:rFonts w:eastAsiaTheme="majorEastAsia"/>
          <w:lang w:val="en-US" w:eastAsia="en-US"/>
        </w:rPr>
      </w:pPr>
      <w:r w:rsidRPr="008F056B">
        <w:rPr>
          <w:rFonts w:eastAsiaTheme="majorEastAsia"/>
          <w:lang w:val="en-US" w:eastAsia="en-US"/>
        </w:rPr>
        <w:t xml:space="preserve">Leogrande, A., Molfetta, M.D., Magaletti, N., Notarnicola, V. and Trotta, M.G. (2026) ‘An ESCO-based skill-gap detection framework for SMEs: A design science prototype of an intelligent learning management system’. Available at: </w:t>
      </w:r>
      <w:hyperlink r:id="rId60" w:history="1">
        <w:r w:rsidRPr="008F056B">
          <w:rPr>
            <w:rStyle w:val="Hyperlink"/>
            <w:rFonts w:eastAsiaTheme="majorEastAsia"/>
            <w:lang w:val="en-US" w:eastAsia="en-US"/>
          </w:rPr>
          <w:t>https://doi.org/10.21203/rs.3.rs-10155443/v1</w:t>
        </w:r>
      </w:hyperlink>
    </w:p>
    <w:p w14:paraId="5DDFF976" w14:textId="77777777" w:rsidR="001945BA" w:rsidRDefault="001945BA" w:rsidP="001945BA">
      <w:r>
        <w:t xml:space="preserve">Li, Y. and Geng, X. (2026) ‘AI usage and employee performance: The dual roles of AI self-efficacy and AI-enabled HRM’, </w:t>
      </w:r>
      <w:r>
        <w:rPr>
          <w:rStyle w:val="Emphasis"/>
        </w:rPr>
        <w:t>Systems</w:t>
      </w:r>
      <w:r>
        <w:t xml:space="preserve">, 14(7), article 786. Available at: </w:t>
      </w:r>
      <w:hyperlink r:id="rId61" w:history="1">
        <w:r>
          <w:rPr>
            <w:rStyle w:val="Hyperlink"/>
          </w:rPr>
          <w:t>https://doi.org/10.3390/systems14070786</w:t>
        </w:r>
      </w:hyperlink>
    </w:p>
    <w:p w14:paraId="74721E39" w14:textId="77777777" w:rsidR="001945BA" w:rsidRPr="00AF37C0" w:rsidRDefault="001945BA" w:rsidP="001945BA">
      <w:pPr>
        <w:rPr>
          <w:rFonts w:eastAsiaTheme="majorEastAsia"/>
          <w:lang w:eastAsia="en-US"/>
        </w:rPr>
      </w:pPr>
      <w:r w:rsidRPr="00AF37C0">
        <w:rPr>
          <w:rFonts w:eastAsiaTheme="majorEastAsia"/>
          <w:lang w:eastAsia="en-US"/>
        </w:rPr>
        <w:t xml:space="preserve">Liagkou, V. and Stiakakis, E. (2025) ‘HRM strategies for bridging the digital divide: Enhancing digital skills, employee performance, and inclusion in evolving workplaces’, </w:t>
      </w:r>
      <w:r w:rsidRPr="00AF37C0">
        <w:rPr>
          <w:rFonts w:eastAsiaTheme="majorEastAsia"/>
          <w:i/>
          <w:iCs/>
          <w:lang w:eastAsia="en-US"/>
        </w:rPr>
        <w:t>Administrative Sciences</w:t>
      </w:r>
      <w:r w:rsidRPr="00AF37C0">
        <w:rPr>
          <w:rFonts w:eastAsiaTheme="majorEastAsia"/>
          <w:lang w:eastAsia="en-US"/>
        </w:rPr>
        <w:t>, 15(7), 267. Available at: https://doi.org/10.3390/admsci15070267 (Accessed: 11 August 2026).</w:t>
      </w:r>
    </w:p>
    <w:p w14:paraId="58FE624C" w14:textId="77777777" w:rsidR="001945BA" w:rsidRPr="00837A05" w:rsidRDefault="001945BA" w:rsidP="001945BA">
      <w:pPr>
        <w:rPr>
          <w:rFonts w:eastAsiaTheme="majorEastAsia"/>
          <w:lang w:val="en-US" w:eastAsia="en-US"/>
        </w:rPr>
      </w:pPr>
      <w:r w:rsidRPr="00837A05">
        <w:rPr>
          <w:rFonts w:eastAsiaTheme="majorEastAsia"/>
          <w:lang w:val="en-US" w:eastAsia="en-US"/>
        </w:rPr>
        <w:t xml:space="preserve">Lintner, T. (2024) ‘A systematic review of AI literacy scales’, </w:t>
      </w:r>
      <w:r w:rsidRPr="00837A05">
        <w:rPr>
          <w:rFonts w:eastAsiaTheme="majorEastAsia"/>
          <w:i/>
          <w:iCs/>
          <w:lang w:val="en-US" w:eastAsia="en-US"/>
        </w:rPr>
        <w:t>npj Science of Learning</w:t>
      </w:r>
      <w:r w:rsidRPr="00837A05">
        <w:rPr>
          <w:rFonts w:eastAsiaTheme="majorEastAsia"/>
          <w:lang w:val="en-US" w:eastAsia="en-US"/>
        </w:rPr>
        <w:t xml:space="preserve">, 9(1). Available at: </w:t>
      </w:r>
      <w:hyperlink r:id="rId62" w:history="1">
        <w:r w:rsidRPr="00837A05">
          <w:rPr>
            <w:rStyle w:val="Hyperlink"/>
            <w:rFonts w:eastAsiaTheme="majorEastAsia"/>
            <w:lang w:val="en-US" w:eastAsia="en-US"/>
          </w:rPr>
          <w:t>https://doi.org/10.1038/s41539-024-00264-4</w:t>
        </w:r>
      </w:hyperlink>
    </w:p>
    <w:p w14:paraId="320DE589"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Lubinga, S., Nhede, N.T., Mangai, M.S. and Maruma, T. (2022) ‘Agile governance for the “new normal”: Is Africa ready?’, </w:t>
      </w:r>
      <w:r w:rsidRPr="003C2874">
        <w:rPr>
          <w:rFonts w:eastAsiaTheme="majorEastAsia"/>
          <w:i/>
          <w:iCs/>
          <w:lang w:val="en-US" w:eastAsia="en-US"/>
        </w:rPr>
        <w:t>African Journal of Governance and Development</w:t>
      </w:r>
      <w:r w:rsidRPr="003C2874">
        <w:rPr>
          <w:rFonts w:eastAsiaTheme="majorEastAsia"/>
          <w:lang w:val="en-US" w:eastAsia="en-US"/>
        </w:rPr>
        <w:t xml:space="preserve">, 11(2), pp. 498–515. Available at: </w:t>
      </w:r>
      <w:hyperlink r:id="rId63" w:history="1">
        <w:r w:rsidRPr="003C2874">
          <w:rPr>
            <w:rStyle w:val="Hyperlink"/>
            <w:rFonts w:eastAsiaTheme="majorEastAsia"/>
            <w:lang w:val="en-US" w:eastAsia="en-US"/>
          </w:rPr>
          <w:t>https://doi.org/10.36369/2616-9045/2022/v11i2a7</w:t>
        </w:r>
      </w:hyperlink>
    </w:p>
    <w:p w14:paraId="5A2B9022" w14:textId="77777777" w:rsidR="001945BA" w:rsidRPr="00C93E33" w:rsidRDefault="001945BA" w:rsidP="001945BA">
      <w:pPr>
        <w:rPr>
          <w:rFonts w:eastAsiaTheme="majorEastAsia"/>
          <w:lang w:eastAsia="en-US"/>
        </w:rPr>
      </w:pPr>
      <w:r w:rsidRPr="00C93E33">
        <w:rPr>
          <w:rFonts w:eastAsiaTheme="majorEastAsia"/>
          <w:lang w:eastAsia="en-US"/>
        </w:rPr>
        <w:t xml:space="preserve">Maier, C., Thatcher, J.B., Grover, V. and Dwivedi, Y.K. (2023) ‘Cross-sectional research: A critical perspective, use cases, and recommendations for IS research’, </w:t>
      </w:r>
      <w:r w:rsidRPr="00C93E33">
        <w:rPr>
          <w:rFonts w:eastAsiaTheme="majorEastAsia"/>
          <w:i/>
          <w:iCs/>
          <w:lang w:eastAsia="en-US"/>
        </w:rPr>
        <w:t>International Journal of Information Management</w:t>
      </w:r>
      <w:r w:rsidRPr="00C93E33">
        <w:rPr>
          <w:rFonts w:eastAsiaTheme="majorEastAsia"/>
          <w:lang w:eastAsia="en-US"/>
        </w:rPr>
        <w:t xml:space="preserve">, 70, 102625. Available at: </w:t>
      </w:r>
      <w:hyperlink r:id="rId64" w:tgtFrame="_blank" w:history="1">
        <w:r w:rsidRPr="00C93E33">
          <w:rPr>
            <w:rStyle w:val="Hyperlink"/>
            <w:rFonts w:eastAsiaTheme="majorEastAsia"/>
            <w:lang w:eastAsia="en-US"/>
          </w:rPr>
          <w:t>https://doi.org/10.1016/j.ijinfomgt.2023.102625</w:t>
        </w:r>
      </w:hyperlink>
      <w:r w:rsidRPr="00C93E33">
        <w:rPr>
          <w:rFonts w:eastAsiaTheme="majorEastAsia"/>
          <w:lang w:eastAsia="en-US"/>
        </w:rPr>
        <w:t>.</w:t>
      </w:r>
    </w:p>
    <w:p w14:paraId="5445609C"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Malliaros, P. and Pacheco-Jaramillo, W.A. (2026) ‘The concave relationship between AI exposure and unemployment: Reframing the supervisory economy as an exploratory moderation test’, </w:t>
      </w:r>
      <w:r w:rsidRPr="00FB168D">
        <w:rPr>
          <w:rFonts w:eastAsiaTheme="majorEastAsia"/>
          <w:i/>
          <w:iCs/>
          <w:lang w:val="en-US" w:eastAsia="en-US"/>
        </w:rPr>
        <w:t>F1000Research</w:t>
      </w:r>
      <w:r w:rsidRPr="00FB168D">
        <w:rPr>
          <w:rFonts w:eastAsiaTheme="majorEastAsia"/>
          <w:lang w:val="en-US" w:eastAsia="en-US"/>
        </w:rPr>
        <w:t xml:space="preserve">, 14, article 1211. Available at: </w:t>
      </w:r>
      <w:hyperlink r:id="rId65" w:history="1">
        <w:r w:rsidRPr="00FB168D">
          <w:rPr>
            <w:rStyle w:val="Hyperlink"/>
            <w:rFonts w:eastAsiaTheme="majorEastAsia"/>
            <w:lang w:val="en-US" w:eastAsia="en-US"/>
          </w:rPr>
          <w:t>https://doi.org/10.12688/f1000research.168512.3</w:t>
        </w:r>
      </w:hyperlink>
    </w:p>
    <w:p w14:paraId="04982EF8" w14:textId="77777777" w:rsidR="001945BA" w:rsidRDefault="001945BA" w:rsidP="001945BA">
      <w:r>
        <w:t xml:space="preserve">Maxwell, S.E. and Cole, D.A. (2007) ‘Bias in cross-sectional analyses of longitudinal mediation’, </w:t>
      </w:r>
      <w:r w:rsidRPr="00112D86">
        <w:rPr>
          <w:i/>
          <w:iCs/>
        </w:rPr>
        <w:t>Psychological Methods</w:t>
      </w:r>
      <w:r>
        <w:t xml:space="preserve">, 12(1), pp. 23–44. </w:t>
      </w:r>
      <w:hyperlink r:id="rId66" w:history="1">
        <w:r w:rsidRPr="00112D86">
          <w:t>DOI: 10.1037/1082-989X.12.1.23</w:t>
        </w:r>
      </w:hyperlink>
    </w:p>
    <w:p w14:paraId="5D4EA1F4" w14:textId="77777777" w:rsidR="001945BA" w:rsidRPr="00AF37C0" w:rsidRDefault="001945BA" w:rsidP="001945BA">
      <w:pPr>
        <w:rPr>
          <w:rFonts w:eastAsiaTheme="majorEastAsia"/>
          <w:lang w:eastAsia="en-US"/>
        </w:rPr>
      </w:pPr>
      <w:r w:rsidRPr="00AF37C0">
        <w:rPr>
          <w:rFonts w:eastAsiaTheme="majorEastAsia"/>
          <w:lang w:eastAsia="en-US"/>
        </w:rPr>
        <w:t xml:space="preserve">Mohaimen, M.A., Hassan, M.S., Mahmud, I., Hosen, M., Karim, M.R. and Ahmmed, S.S. (2026) ‘Does artificial intelligence improve employee work performance? Examining the </w:t>
      </w:r>
      <w:r w:rsidRPr="00AF37C0">
        <w:rPr>
          <w:rFonts w:eastAsiaTheme="majorEastAsia"/>
          <w:lang w:eastAsia="en-US"/>
        </w:rPr>
        <w:lastRenderedPageBreak/>
        <w:t xml:space="preserve">moderating role of digital competency’, </w:t>
      </w:r>
      <w:r w:rsidRPr="00AF37C0">
        <w:rPr>
          <w:rFonts w:eastAsiaTheme="majorEastAsia"/>
          <w:i/>
          <w:iCs/>
          <w:lang w:eastAsia="en-US"/>
        </w:rPr>
        <w:t>Social Sciences &amp; Humanities Open</w:t>
      </w:r>
      <w:r w:rsidRPr="00AF37C0">
        <w:rPr>
          <w:rFonts w:eastAsiaTheme="majorEastAsia"/>
          <w:lang w:eastAsia="en-US"/>
        </w:rPr>
        <w:t>, 14, 103180. Available at: https://doi.org/10.1016/j.ssaho.2026.103180 (Accessed: 11 August 2026).</w:t>
      </w:r>
    </w:p>
    <w:p w14:paraId="2CA800E2" w14:textId="77777777" w:rsidR="001945BA" w:rsidRPr="00AF37C0" w:rsidRDefault="001945BA" w:rsidP="001945BA">
      <w:pPr>
        <w:rPr>
          <w:rFonts w:eastAsiaTheme="majorEastAsia"/>
          <w:lang w:eastAsia="en-US"/>
        </w:rPr>
      </w:pPr>
      <w:r w:rsidRPr="00AF37C0">
        <w:rPr>
          <w:rFonts w:eastAsiaTheme="majorEastAsia"/>
          <w:lang w:eastAsia="en-US"/>
        </w:rPr>
        <w:t xml:space="preserve">Montresor, S. and Vezzani, A. (2024) ‘The role of human-capital in artificial intelligence adoption’, </w:t>
      </w:r>
      <w:r w:rsidRPr="00AF37C0">
        <w:rPr>
          <w:rFonts w:eastAsiaTheme="majorEastAsia"/>
          <w:i/>
          <w:iCs/>
          <w:lang w:eastAsia="en-US"/>
        </w:rPr>
        <w:t>Economics Letters</w:t>
      </w:r>
      <w:r w:rsidRPr="00AF37C0">
        <w:rPr>
          <w:rFonts w:eastAsiaTheme="majorEastAsia"/>
          <w:lang w:eastAsia="en-US"/>
        </w:rPr>
        <w:t>, 244, 111949. Available at: https://doi.org/10.1016/j.econlet.2024.111949 (Accessed: 11 August 2026).</w:t>
      </w:r>
    </w:p>
    <w:p w14:paraId="44369F84" w14:textId="77777777" w:rsidR="001945BA" w:rsidRPr="00382B82" w:rsidRDefault="001945BA" w:rsidP="001945BA">
      <w:pPr>
        <w:rPr>
          <w:rFonts w:eastAsiaTheme="majorEastAsia"/>
          <w:lang w:val="en-US" w:eastAsia="en-US"/>
        </w:rPr>
      </w:pPr>
      <w:r w:rsidRPr="00382B82">
        <w:rPr>
          <w:rFonts w:eastAsiaTheme="majorEastAsia"/>
          <w:lang w:val="en-US" w:eastAsia="en-US"/>
        </w:rPr>
        <w:t xml:space="preserve">Mukumbang, F.C. (2021) ‘Retroductive theorizing: A contribution of critical realism to mixed methods research’, </w:t>
      </w:r>
      <w:r w:rsidRPr="00382B82">
        <w:rPr>
          <w:rFonts w:eastAsiaTheme="majorEastAsia"/>
          <w:i/>
          <w:iCs/>
          <w:lang w:val="en-US" w:eastAsia="en-US"/>
        </w:rPr>
        <w:t>Journal of Mixed Methods Research</w:t>
      </w:r>
      <w:r w:rsidRPr="00382B82">
        <w:rPr>
          <w:rFonts w:eastAsiaTheme="majorEastAsia"/>
          <w:lang w:val="en-US" w:eastAsia="en-US"/>
        </w:rPr>
        <w:t xml:space="preserve">, 17(1), pp. 93–114. Available at: </w:t>
      </w:r>
      <w:hyperlink r:id="rId67" w:history="1">
        <w:r w:rsidRPr="00382B82">
          <w:rPr>
            <w:rStyle w:val="Hyperlink"/>
            <w:rFonts w:eastAsiaTheme="majorEastAsia"/>
            <w:lang w:val="en-US" w:eastAsia="en-US"/>
          </w:rPr>
          <w:t>https://doi.org/10.1177/15586898211049847</w:t>
        </w:r>
      </w:hyperlink>
    </w:p>
    <w:p w14:paraId="7E925461" w14:textId="77777777" w:rsidR="001945BA" w:rsidRPr="00A7376A" w:rsidRDefault="001945BA" w:rsidP="001945BA">
      <w:pPr>
        <w:rPr>
          <w:rFonts w:eastAsiaTheme="majorEastAsia"/>
          <w:lang w:val="en-US" w:eastAsia="en-US"/>
        </w:rPr>
      </w:pPr>
      <w:r w:rsidRPr="00A7376A">
        <w:rPr>
          <w:rFonts w:eastAsiaTheme="majorEastAsia"/>
          <w:lang w:val="en-US" w:eastAsia="en-US"/>
        </w:rPr>
        <w:t xml:space="preserve">Mwababa, Y.C. and Chrine, C.H. (2024) ‘Assessing the effect of digital banking services on retail banking customers’ satisfaction levels in Lusaka’s Central Business District’, </w:t>
      </w:r>
      <w:r w:rsidRPr="00A7376A">
        <w:rPr>
          <w:rFonts w:eastAsiaTheme="majorEastAsia"/>
          <w:i/>
          <w:iCs/>
          <w:lang w:val="en-US" w:eastAsia="en-US"/>
        </w:rPr>
        <w:t>Journal of Economics, Finance and Management Studies</w:t>
      </w:r>
      <w:r w:rsidRPr="00A7376A">
        <w:rPr>
          <w:rFonts w:eastAsiaTheme="majorEastAsia"/>
          <w:lang w:val="en-US" w:eastAsia="en-US"/>
        </w:rPr>
        <w:t xml:space="preserve">, 7(7). Available at: </w:t>
      </w:r>
      <w:hyperlink r:id="rId68" w:history="1">
        <w:r w:rsidRPr="00A7376A">
          <w:rPr>
            <w:rStyle w:val="Hyperlink"/>
            <w:rFonts w:eastAsiaTheme="majorEastAsia"/>
            <w:lang w:val="en-US" w:eastAsia="en-US"/>
          </w:rPr>
          <w:t>https://doi.org/10.47191/jefms/v7-i7-74</w:t>
        </w:r>
      </w:hyperlink>
    </w:p>
    <w:p w14:paraId="4EBC0DBD"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Mzoughi, C. and Malouche, D. (2026) ‘The ethics and governance of agentic AI in financial markets: A systematic review and a normative framework for responsible deployment’. Available at: </w:t>
      </w:r>
      <w:hyperlink r:id="rId69" w:history="1">
        <w:r w:rsidRPr="00FB168D">
          <w:rPr>
            <w:rStyle w:val="Hyperlink"/>
            <w:rFonts w:eastAsiaTheme="majorEastAsia"/>
            <w:lang w:val="en-US" w:eastAsia="en-US"/>
          </w:rPr>
          <w:t>https://doi.org/10.21203/rs.3.rs-9677378/v1</w:t>
        </w:r>
      </w:hyperlink>
    </w:p>
    <w:p w14:paraId="1F67F948" w14:textId="77777777" w:rsidR="001945BA" w:rsidRPr="008F056B" w:rsidRDefault="001945BA" w:rsidP="001945BA">
      <w:pPr>
        <w:rPr>
          <w:rFonts w:eastAsiaTheme="majorEastAsia"/>
          <w:lang w:val="en-US" w:eastAsia="en-US"/>
        </w:rPr>
      </w:pPr>
      <w:r w:rsidRPr="008F056B">
        <w:rPr>
          <w:rFonts w:eastAsiaTheme="majorEastAsia"/>
          <w:lang w:val="en-US" w:eastAsia="en-US"/>
        </w:rPr>
        <w:t xml:space="preserve">Nalwade, P.D. (2024) ‘Adapting to tomorrow’s workforce: Navigating the impacts of artificial intelligence on employment’, </w:t>
      </w:r>
      <w:r w:rsidRPr="008F056B">
        <w:rPr>
          <w:rFonts w:eastAsiaTheme="majorEastAsia"/>
          <w:i/>
          <w:iCs/>
          <w:lang w:val="en-US" w:eastAsia="en-US"/>
        </w:rPr>
        <w:t>International Journal of Scientific Research in Engineering and Management</w:t>
      </w:r>
      <w:r w:rsidRPr="008F056B">
        <w:rPr>
          <w:rFonts w:eastAsiaTheme="majorEastAsia"/>
          <w:lang w:val="en-US" w:eastAsia="en-US"/>
        </w:rPr>
        <w:t xml:space="preserve">, 8(4), pp. 1–5. Available at: </w:t>
      </w:r>
      <w:hyperlink r:id="rId70" w:history="1">
        <w:r w:rsidRPr="008F056B">
          <w:rPr>
            <w:rStyle w:val="Hyperlink"/>
            <w:rFonts w:eastAsiaTheme="majorEastAsia"/>
            <w:lang w:val="en-US" w:eastAsia="en-US"/>
          </w:rPr>
          <w:t>https://doi.org/10.55041/ijsrem30664</w:t>
        </w:r>
      </w:hyperlink>
    </w:p>
    <w:p w14:paraId="72D30F07" w14:textId="77777777" w:rsidR="001945BA" w:rsidRPr="00CA24FA" w:rsidRDefault="001945BA" w:rsidP="001945BA">
      <w:pPr>
        <w:rPr>
          <w:rFonts w:eastAsiaTheme="majorEastAsia"/>
          <w:lang w:eastAsia="en-US"/>
        </w:rPr>
      </w:pPr>
      <w:r w:rsidRPr="00CA24FA">
        <w:rPr>
          <w:rFonts w:eastAsiaTheme="majorEastAsia"/>
          <w:lang w:eastAsia="en-US"/>
        </w:rPr>
        <w:t xml:space="preserve">Nawawi, S., Ingsih, K., Riyanto, F., Sari, R.A.A.R.P. and Sartika, M. (2026) ‘Does digital competence improve employee performance? The role of smart digital services mediation in the public sector’, </w:t>
      </w:r>
      <w:r w:rsidRPr="00CA24FA">
        <w:rPr>
          <w:rFonts w:eastAsiaTheme="majorEastAsia"/>
          <w:i/>
          <w:iCs/>
          <w:lang w:eastAsia="en-US"/>
        </w:rPr>
        <w:t>Jurnal Penelitian Ekonomi dan Bisnis</w:t>
      </w:r>
      <w:r w:rsidRPr="00CA24FA">
        <w:rPr>
          <w:rFonts w:eastAsiaTheme="majorEastAsia"/>
          <w:lang w:eastAsia="en-US"/>
        </w:rPr>
        <w:t xml:space="preserve">, 11(1), pp. 77–89. Available at: https://doi.org/10.33633/jpeb.v11i1.15497 (Accessed: 11 August 2026). </w:t>
      </w:r>
    </w:p>
    <w:p w14:paraId="25F47183"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Noya, A. (2023) </w:t>
      </w:r>
      <w:r w:rsidRPr="003C2874">
        <w:rPr>
          <w:rFonts w:eastAsiaTheme="majorEastAsia"/>
          <w:i/>
          <w:iCs/>
          <w:lang w:val="en-US" w:eastAsia="en-US"/>
        </w:rPr>
        <w:t>Regulatory sandboxes in artificial intelligence</w:t>
      </w:r>
      <w:r w:rsidRPr="003C2874">
        <w:rPr>
          <w:rFonts w:eastAsiaTheme="majorEastAsia"/>
          <w:lang w:val="en-US" w:eastAsia="en-US"/>
        </w:rPr>
        <w:t xml:space="preserve">. Available at: </w:t>
      </w:r>
      <w:hyperlink r:id="rId71" w:history="1">
        <w:r w:rsidRPr="003C2874">
          <w:rPr>
            <w:rStyle w:val="Hyperlink"/>
            <w:rFonts w:eastAsiaTheme="majorEastAsia"/>
            <w:lang w:val="en-US" w:eastAsia="en-US"/>
          </w:rPr>
          <w:t>https://doi.org/10.1787/8f80a0e6-en</w:t>
        </w:r>
      </w:hyperlink>
    </w:p>
    <w:p w14:paraId="2DB36CB5" w14:textId="77777777" w:rsidR="001945BA" w:rsidRDefault="001945BA" w:rsidP="001945BA">
      <w:pPr>
        <w:rPr>
          <w:rFonts w:eastAsiaTheme="majorEastAsia"/>
          <w:lang w:eastAsia="en-US"/>
        </w:rPr>
      </w:pPr>
      <w:r w:rsidRPr="006910BF">
        <w:rPr>
          <w:rFonts w:eastAsiaTheme="majorEastAsia"/>
          <w:lang w:eastAsia="en-US"/>
        </w:rPr>
        <w:t xml:space="preserve">Nweke, G.I. and Nweke, O.C. (2024) ‘Empowering the workforce in the AI era: Lessons from the UK’s consultative approach for a global legal framework’, </w:t>
      </w:r>
      <w:r w:rsidRPr="006910BF">
        <w:rPr>
          <w:rFonts w:eastAsiaTheme="majorEastAsia"/>
          <w:i/>
          <w:iCs/>
          <w:lang w:eastAsia="en-US"/>
        </w:rPr>
        <w:t>Beijing Law Review</w:t>
      </w:r>
      <w:r w:rsidRPr="006910BF">
        <w:rPr>
          <w:rFonts w:eastAsiaTheme="majorEastAsia"/>
          <w:lang w:eastAsia="en-US"/>
        </w:rPr>
        <w:t>, 15(1), pp. 219–230. Available at: https://doi.org/10.4236/blr.2024.151014 (Accessed: 11 August 2026).</w:t>
      </w:r>
    </w:p>
    <w:p w14:paraId="575E257B" w14:textId="77777777" w:rsidR="001945BA" w:rsidRDefault="001945BA" w:rsidP="001945BA">
      <w:pPr>
        <w:rPr>
          <w:rFonts w:eastAsiaTheme="majorEastAsia"/>
          <w:lang w:eastAsia="en-US"/>
        </w:rPr>
      </w:pPr>
      <w:r w:rsidRPr="006910BF">
        <w:rPr>
          <w:rFonts w:eastAsiaTheme="majorEastAsia"/>
          <w:lang w:eastAsia="en-US"/>
        </w:rPr>
        <w:lastRenderedPageBreak/>
        <w:t xml:space="preserve">OECD (2021) </w:t>
      </w:r>
      <w:r w:rsidRPr="006910BF">
        <w:rPr>
          <w:rFonts w:eastAsiaTheme="majorEastAsia"/>
          <w:i/>
          <w:iCs/>
          <w:lang w:eastAsia="en-US"/>
        </w:rPr>
        <w:t>State of implementation of the OECD AI Principles: Insights from national AI policies</w:t>
      </w:r>
      <w:r w:rsidRPr="006910BF">
        <w:rPr>
          <w:rFonts w:eastAsiaTheme="majorEastAsia"/>
          <w:lang w:eastAsia="en-US"/>
        </w:rPr>
        <w:t xml:space="preserve">. OECD Digital Economy Papers, No. 311. Paris: OECD Publishing. Available at: </w:t>
      </w:r>
      <w:hyperlink r:id="rId72" w:tgtFrame="_blank" w:history="1">
        <w:r w:rsidRPr="006910BF">
          <w:rPr>
            <w:rStyle w:val="Hyperlink"/>
            <w:rFonts w:eastAsiaTheme="majorEastAsia"/>
            <w:lang w:eastAsia="en-US"/>
          </w:rPr>
          <w:t>https://doi.org/10.1787/1cd40c44-en</w:t>
        </w:r>
      </w:hyperlink>
      <w:r w:rsidRPr="006910BF">
        <w:rPr>
          <w:rFonts w:eastAsiaTheme="majorEastAsia"/>
          <w:lang w:eastAsia="en-US"/>
        </w:rPr>
        <w:t xml:space="preserve"> (Accessed: 11 August 2026).</w:t>
      </w:r>
    </w:p>
    <w:p w14:paraId="51D0D5B2" w14:textId="77777777" w:rsidR="001945BA" w:rsidRPr="00AF37C0" w:rsidRDefault="001945BA" w:rsidP="001945BA">
      <w:pPr>
        <w:rPr>
          <w:rFonts w:eastAsiaTheme="majorEastAsia"/>
          <w:lang w:eastAsia="en-US"/>
        </w:rPr>
      </w:pPr>
      <w:r w:rsidRPr="00AF37C0">
        <w:rPr>
          <w:rFonts w:eastAsiaTheme="majorEastAsia"/>
          <w:lang w:eastAsia="en-US"/>
        </w:rPr>
        <w:t xml:space="preserve">OECD (2024) </w:t>
      </w:r>
      <w:r w:rsidRPr="00AF37C0">
        <w:rPr>
          <w:rFonts w:eastAsiaTheme="majorEastAsia"/>
          <w:i/>
          <w:iCs/>
          <w:lang w:eastAsia="en-US"/>
        </w:rPr>
        <w:t>OECD Digital Economy Outlook 2024</w:t>
      </w:r>
      <w:r w:rsidRPr="00AF37C0">
        <w:rPr>
          <w:rFonts w:eastAsiaTheme="majorEastAsia"/>
          <w:lang w:eastAsia="en-US"/>
        </w:rPr>
        <w:t>. Paris: OECD Publishing.</w:t>
      </w:r>
    </w:p>
    <w:p w14:paraId="53A2EAB9" w14:textId="77777777" w:rsidR="001945BA" w:rsidRPr="00AF37C0" w:rsidRDefault="001945BA" w:rsidP="001945BA">
      <w:pPr>
        <w:rPr>
          <w:rFonts w:eastAsiaTheme="majorEastAsia"/>
          <w:lang w:eastAsia="en-US"/>
        </w:rPr>
      </w:pPr>
      <w:r w:rsidRPr="00AF37C0">
        <w:rPr>
          <w:rFonts w:eastAsiaTheme="majorEastAsia"/>
          <w:lang w:eastAsia="en-US"/>
        </w:rPr>
        <w:t xml:space="preserve">OECD (2026) </w:t>
      </w:r>
      <w:r w:rsidRPr="00AF37C0">
        <w:rPr>
          <w:rFonts w:eastAsiaTheme="majorEastAsia"/>
          <w:i/>
          <w:iCs/>
          <w:lang w:eastAsia="en-US"/>
        </w:rPr>
        <w:t>AI and skills: What we know so far</w:t>
      </w:r>
      <w:r w:rsidRPr="00AF37C0">
        <w:rPr>
          <w:rFonts w:eastAsiaTheme="majorEastAsia"/>
          <w:lang w:eastAsia="en-US"/>
        </w:rPr>
        <w:t>. Paris: OECD Publishing.</w:t>
      </w:r>
    </w:p>
    <w:p w14:paraId="2C13ABFA" w14:textId="77777777" w:rsidR="001945BA" w:rsidRPr="00837A05" w:rsidRDefault="001945BA" w:rsidP="001945BA">
      <w:pPr>
        <w:rPr>
          <w:rFonts w:eastAsiaTheme="majorEastAsia"/>
          <w:lang w:val="en-US" w:eastAsia="en-US"/>
        </w:rPr>
      </w:pPr>
      <w:r w:rsidRPr="00837A05">
        <w:rPr>
          <w:rFonts w:eastAsiaTheme="majorEastAsia"/>
          <w:lang w:val="en-US" w:eastAsia="en-US"/>
        </w:rPr>
        <w:t xml:space="preserve">Ogunrinde, A., Botella, J.L.M. and De-Pablos-Heredero, C. (2026) ‘Artificial intelligence adoption, administrative efficiency, and e-citizen integration in Spanish local government: A PLS-SEM analysis’, </w:t>
      </w:r>
      <w:r w:rsidRPr="00837A05">
        <w:rPr>
          <w:rFonts w:eastAsiaTheme="majorEastAsia"/>
          <w:i/>
          <w:iCs/>
          <w:lang w:val="en-US" w:eastAsia="en-US"/>
        </w:rPr>
        <w:t>Administrative Sciences</w:t>
      </w:r>
      <w:r w:rsidRPr="00837A05">
        <w:rPr>
          <w:rFonts w:eastAsiaTheme="majorEastAsia"/>
          <w:lang w:val="en-US" w:eastAsia="en-US"/>
        </w:rPr>
        <w:t xml:space="preserve">, 16(6), article 284. Available at: </w:t>
      </w:r>
      <w:hyperlink r:id="rId73" w:history="1">
        <w:r w:rsidRPr="00837A05">
          <w:rPr>
            <w:rStyle w:val="Hyperlink"/>
            <w:rFonts w:eastAsiaTheme="majorEastAsia"/>
            <w:lang w:val="en-US" w:eastAsia="en-US"/>
          </w:rPr>
          <w:t>https://doi.org/10.3390/admsci16060284</w:t>
        </w:r>
      </w:hyperlink>
    </w:p>
    <w:p w14:paraId="09B95776" w14:textId="77777777" w:rsidR="001945BA" w:rsidRDefault="001945BA" w:rsidP="001945BA">
      <w:pPr>
        <w:rPr>
          <w:rFonts w:eastAsiaTheme="majorEastAsia"/>
          <w:lang w:eastAsia="en-US"/>
        </w:rPr>
      </w:pPr>
      <w:r w:rsidRPr="006910BF">
        <w:rPr>
          <w:rFonts w:eastAsiaTheme="majorEastAsia"/>
          <w:lang w:eastAsia="en-US"/>
        </w:rPr>
        <w:t xml:space="preserve">Oyeniyi, L.D., Ugochukwu, C.E. and Mhlongo, N.Z. (2024) ‘Implementing AI in banking customer service: A review of current trends and future applications’, </w:t>
      </w:r>
      <w:r w:rsidRPr="006910BF">
        <w:rPr>
          <w:rFonts w:eastAsiaTheme="majorEastAsia"/>
          <w:i/>
          <w:iCs/>
          <w:lang w:eastAsia="en-US"/>
        </w:rPr>
        <w:t>International Journal of Science and Research Archive</w:t>
      </w:r>
      <w:r w:rsidRPr="006910BF">
        <w:rPr>
          <w:rFonts w:eastAsiaTheme="majorEastAsia"/>
          <w:lang w:eastAsia="en-US"/>
        </w:rPr>
        <w:t>, 11(2), pp. 1492–1509. Available at: https://doi.org/10.30574/ijsra.2024.11.2.0639 (Accessed: 11 August 2026).</w:t>
      </w:r>
    </w:p>
    <w:p w14:paraId="265D01D7" w14:textId="77777777" w:rsidR="001945BA" w:rsidRPr="004A151C" w:rsidRDefault="001945BA" w:rsidP="001945BA">
      <w:pPr>
        <w:rPr>
          <w:rFonts w:eastAsiaTheme="majorEastAsia"/>
          <w:lang w:eastAsia="en-US"/>
        </w:rPr>
      </w:pPr>
      <w:r w:rsidRPr="004A151C">
        <w:rPr>
          <w:rFonts w:eastAsiaTheme="majorEastAsia"/>
          <w:lang w:eastAsia="en-US"/>
        </w:rPr>
        <w:t xml:space="preserve">Podsakoff, P.M., MacKenzie, S.B. and Podsakoff, N.P. (2012) ‘Sources of method bias in social science research and recommendations on how to control it’, </w:t>
      </w:r>
      <w:r w:rsidRPr="004A151C">
        <w:rPr>
          <w:rFonts w:eastAsiaTheme="majorEastAsia"/>
          <w:i/>
          <w:iCs/>
          <w:lang w:eastAsia="en-US"/>
        </w:rPr>
        <w:t>Annual Review of Psychology</w:t>
      </w:r>
      <w:r w:rsidRPr="004A151C">
        <w:rPr>
          <w:rFonts w:eastAsiaTheme="majorEastAsia"/>
          <w:lang w:eastAsia="en-US"/>
        </w:rPr>
        <w:t xml:space="preserve">, 63, pp. 539–569. </w:t>
      </w:r>
      <w:hyperlink r:id="rId74" w:history="1">
        <w:r w:rsidRPr="004A151C">
          <w:rPr>
            <w:rFonts w:eastAsiaTheme="majorEastAsia"/>
            <w:lang w:eastAsia="en-US"/>
          </w:rPr>
          <w:t>DOI: 10.1146/annurev-psych-120710-100452</w:t>
        </w:r>
      </w:hyperlink>
    </w:p>
    <w:p w14:paraId="591C62E1" w14:textId="77777777" w:rsidR="001945BA" w:rsidRDefault="001945BA" w:rsidP="001945BA">
      <w:r>
        <w:t xml:space="preserve">Raisch, S. and Krakowski, S. (2021) ‘Artificial intelligence and management: The automation–augmentation paradox’, </w:t>
      </w:r>
      <w:r w:rsidRPr="00112D86">
        <w:rPr>
          <w:i/>
          <w:iCs/>
        </w:rPr>
        <w:t>Academy of Management Review</w:t>
      </w:r>
      <w:r>
        <w:t xml:space="preserve">, 46(1), pp. 192–210. </w:t>
      </w:r>
      <w:hyperlink r:id="rId75" w:history="1">
        <w:r w:rsidRPr="00112D86">
          <w:t>DOI: 10.5465/amr.2018.0072</w:t>
        </w:r>
      </w:hyperlink>
    </w:p>
    <w:p w14:paraId="310A4069" w14:textId="77777777" w:rsidR="001945BA" w:rsidRPr="00837A05" w:rsidRDefault="001945BA" w:rsidP="001945BA">
      <w:pPr>
        <w:rPr>
          <w:rFonts w:eastAsiaTheme="majorEastAsia"/>
          <w:lang w:val="en-US" w:eastAsia="en-US"/>
        </w:rPr>
      </w:pPr>
      <w:r w:rsidRPr="00837A05">
        <w:rPr>
          <w:rFonts w:eastAsiaTheme="majorEastAsia"/>
          <w:lang w:val="en-US" w:eastAsia="en-US"/>
        </w:rPr>
        <w:t xml:space="preserve">Ranieri, M., Biagini, G. and Cuomo, S. (2025) ‘AI literacy in higher education’, </w:t>
      </w:r>
      <w:r w:rsidRPr="00837A05">
        <w:rPr>
          <w:rFonts w:eastAsiaTheme="majorEastAsia"/>
          <w:i/>
          <w:iCs/>
          <w:lang w:val="en-US" w:eastAsia="en-US"/>
        </w:rPr>
        <w:t>International Journal of Digital Literacy and Digital Competence</w:t>
      </w:r>
      <w:r w:rsidRPr="00837A05">
        <w:rPr>
          <w:rFonts w:eastAsiaTheme="majorEastAsia"/>
          <w:lang w:val="en-US" w:eastAsia="en-US"/>
        </w:rPr>
        <w:t xml:space="preserve">, 16(1), pp. 1–25. Available at: </w:t>
      </w:r>
      <w:hyperlink r:id="rId76" w:history="1">
        <w:r w:rsidRPr="00837A05">
          <w:rPr>
            <w:rStyle w:val="Hyperlink"/>
            <w:rFonts w:eastAsiaTheme="majorEastAsia"/>
            <w:lang w:val="en-US" w:eastAsia="en-US"/>
          </w:rPr>
          <w:t>https://doi.org/10.4018/IJDLDC.388469</w:t>
        </w:r>
      </w:hyperlink>
    </w:p>
    <w:p w14:paraId="7155BA7B" w14:textId="77777777" w:rsidR="001945BA" w:rsidRPr="008F056B" w:rsidRDefault="001945BA" w:rsidP="001945BA">
      <w:pPr>
        <w:rPr>
          <w:rFonts w:eastAsiaTheme="majorEastAsia"/>
          <w:lang w:val="en-US" w:eastAsia="en-US"/>
        </w:rPr>
      </w:pPr>
      <w:r w:rsidRPr="008F056B">
        <w:rPr>
          <w:rFonts w:eastAsiaTheme="majorEastAsia"/>
          <w:lang w:val="en-US" w:eastAsia="en-US"/>
        </w:rPr>
        <w:t xml:space="preserve">Roumell, E.A. and Jabarkhail, S. (2023) ‘Supporting adult working learners’, </w:t>
      </w:r>
      <w:r w:rsidRPr="008F056B">
        <w:rPr>
          <w:rFonts w:eastAsiaTheme="majorEastAsia"/>
          <w:i/>
          <w:iCs/>
          <w:lang w:val="en-US" w:eastAsia="en-US"/>
        </w:rPr>
        <w:t>New Directions for Adult and Continuing Education</w:t>
      </w:r>
      <w:r w:rsidRPr="008F056B">
        <w:rPr>
          <w:rFonts w:eastAsiaTheme="majorEastAsia"/>
          <w:lang w:val="en-US" w:eastAsia="en-US"/>
        </w:rPr>
        <w:t xml:space="preserve">, 2023(179), pp. 5–16. Available at: </w:t>
      </w:r>
      <w:hyperlink r:id="rId77" w:history="1">
        <w:r w:rsidRPr="008F056B">
          <w:rPr>
            <w:rStyle w:val="Hyperlink"/>
            <w:rFonts w:eastAsiaTheme="majorEastAsia"/>
            <w:lang w:val="en-US" w:eastAsia="en-US"/>
          </w:rPr>
          <w:t>https://doi.org/10.1002/ace.20498</w:t>
        </w:r>
      </w:hyperlink>
    </w:p>
    <w:p w14:paraId="00E005AF" w14:textId="77777777" w:rsidR="001945BA" w:rsidRPr="00C93E33" w:rsidRDefault="001945BA" w:rsidP="001945BA">
      <w:pPr>
        <w:rPr>
          <w:rFonts w:eastAsiaTheme="majorEastAsia"/>
          <w:lang w:eastAsia="en-US"/>
        </w:rPr>
      </w:pPr>
      <w:r w:rsidRPr="00C93E33">
        <w:rPr>
          <w:rFonts w:eastAsiaTheme="majorEastAsia"/>
          <w:lang w:eastAsia="en-US"/>
        </w:rPr>
        <w:t xml:space="preserve">Saunders, M.N.K., Lewis, P. and Thornhill, A. (2023) </w:t>
      </w:r>
      <w:r w:rsidRPr="00C93E33">
        <w:rPr>
          <w:rFonts w:eastAsiaTheme="majorEastAsia"/>
          <w:i/>
          <w:iCs/>
          <w:lang w:eastAsia="en-US"/>
        </w:rPr>
        <w:t>Research methods for business students</w:t>
      </w:r>
      <w:r w:rsidRPr="00C93E33">
        <w:rPr>
          <w:rFonts w:eastAsiaTheme="majorEastAsia"/>
          <w:lang w:eastAsia="en-US"/>
        </w:rPr>
        <w:t>. 9th edn. Harlow: Pearson.</w:t>
      </w:r>
    </w:p>
    <w:p w14:paraId="2D46CDF0" w14:textId="77777777" w:rsidR="001945BA" w:rsidRPr="00C93E33" w:rsidRDefault="001945BA" w:rsidP="001945BA">
      <w:pPr>
        <w:rPr>
          <w:rFonts w:eastAsiaTheme="majorEastAsia"/>
          <w:lang w:eastAsia="en-US"/>
        </w:rPr>
      </w:pPr>
      <w:r w:rsidRPr="00C93E33">
        <w:rPr>
          <w:rFonts w:eastAsiaTheme="majorEastAsia"/>
          <w:lang w:eastAsia="en-US"/>
        </w:rPr>
        <w:t xml:space="preserve">Savitz, D.A. and Wellenius, G.A. (2023) ‘Can cross-sectional studies contribute to causal inference? It depends’, </w:t>
      </w:r>
      <w:r w:rsidRPr="00C93E33">
        <w:rPr>
          <w:rFonts w:eastAsiaTheme="majorEastAsia"/>
          <w:i/>
          <w:iCs/>
          <w:lang w:eastAsia="en-US"/>
        </w:rPr>
        <w:t>American Journal of Epidemiology</w:t>
      </w:r>
      <w:r w:rsidRPr="00C93E33">
        <w:rPr>
          <w:rFonts w:eastAsiaTheme="majorEastAsia"/>
          <w:lang w:eastAsia="en-US"/>
        </w:rPr>
        <w:t>, 192(4), pp. 514–516. Available at: https://doi.org/10.1093/aje/kwac037.</w:t>
      </w:r>
    </w:p>
    <w:p w14:paraId="10572EFB" w14:textId="77777777" w:rsidR="001945BA" w:rsidRPr="00C93E33" w:rsidRDefault="001945BA" w:rsidP="001945BA">
      <w:pPr>
        <w:rPr>
          <w:rFonts w:eastAsiaTheme="majorEastAsia"/>
          <w:lang w:eastAsia="en-US"/>
        </w:rPr>
      </w:pPr>
      <w:r w:rsidRPr="00C93E33">
        <w:rPr>
          <w:rFonts w:eastAsiaTheme="majorEastAsia"/>
          <w:lang w:eastAsia="en-US"/>
        </w:rPr>
        <w:lastRenderedPageBreak/>
        <w:t xml:space="preserve">Sekaran, U. and Bougie, R. (2016) </w:t>
      </w:r>
      <w:r w:rsidRPr="00C93E33">
        <w:rPr>
          <w:rFonts w:eastAsiaTheme="majorEastAsia"/>
          <w:i/>
          <w:iCs/>
          <w:lang w:eastAsia="en-US"/>
        </w:rPr>
        <w:t>Research methods for business: A skill-building approach</w:t>
      </w:r>
      <w:r w:rsidRPr="00C93E33">
        <w:rPr>
          <w:rFonts w:eastAsiaTheme="majorEastAsia"/>
          <w:lang w:eastAsia="en-US"/>
        </w:rPr>
        <w:t>. 7th edn. Chichester: Wiley.</w:t>
      </w:r>
    </w:p>
    <w:p w14:paraId="7BB21A66"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Seymour, D., Halliday, R., Smart, J. and Burns, F. (2026) ‘Development and formative application of the Health Data Readiness Level framework for federated health-data services’. Available at: </w:t>
      </w:r>
      <w:hyperlink r:id="rId78" w:history="1">
        <w:r w:rsidRPr="003C2874">
          <w:rPr>
            <w:rStyle w:val="Hyperlink"/>
            <w:rFonts w:eastAsiaTheme="majorEastAsia"/>
            <w:lang w:val="en-US" w:eastAsia="en-US"/>
          </w:rPr>
          <w:t>https://doi.org/10.64898/2026.07.23.26358713</w:t>
        </w:r>
      </w:hyperlink>
    </w:p>
    <w:p w14:paraId="7AABC0FC"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Sharma, P. (2025) ‘From now to next: The shifting landscape of capability building in organisations’, </w:t>
      </w:r>
      <w:r w:rsidRPr="003C2874">
        <w:rPr>
          <w:rFonts w:eastAsiaTheme="majorEastAsia"/>
          <w:i/>
          <w:iCs/>
          <w:lang w:val="en-US" w:eastAsia="en-US"/>
        </w:rPr>
        <w:t>NHRD Network Journal</w:t>
      </w:r>
      <w:r w:rsidRPr="003C2874">
        <w:rPr>
          <w:rFonts w:eastAsiaTheme="majorEastAsia"/>
          <w:lang w:val="en-US" w:eastAsia="en-US"/>
        </w:rPr>
        <w:t xml:space="preserve">, 18(1), pp. 28–34. Available at: </w:t>
      </w:r>
      <w:hyperlink r:id="rId79" w:history="1">
        <w:r w:rsidRPr="003C2874">
          <w:rPr>
            <w:rStyle w:val="Hyperlink"/>
            <w:rFonts w:eastAsiaTheme="majorEastAsia"/>
            <w:lang w:val="en-US" w:eastAsia="en-US"/>
          </w:rPr>
          <w:t>https://doi.org/10.1177/26314541251325700</w:t>
        </w:r>
      </w:hyperlink>
    </w:p>
    <w:p w14:paraId="2A178ACB"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Skouloudis, A. and Venkatraman, A. (2025) ‘Scratching the surface of responsible AI in financial services: A qualitative study on non-technical challenges and the role of corporate digital responsibility’, </w:t>
      </w:r>
      <w:r w:rsidRPr="003C2874">
        <w:rPr>
          <w:rFonts w:eastAsiaTheme="majorEastAsia"/>
          <w:i/>
          <w:iCs/>
          <w:lang w:val="en-US" w:eastAsia="en-US"/>
        </w:rPr>
        <w:t>AI</w:t>
      </w:r>
      <w:r w:rsidRPr="003C2874">
        <w:rPr>
          <w:rFonts w:eastAsiaTheme="majorEastAsia"/>
          <w:lang w:val="en-US" w:eastAsia="en-US"/>
        </w:rPr>
        <w:t xml:space="preserve">, 6(8), article 169. Available at: </w:t>
      </w:r>
      <w:hyperlink r:id="rId80" w:history="1">
        <w:r w:rsidRPr="003C2874">
          <w:rPr>
            <w:rStyle w:val="Hyperlink"/>
            <w:rFonts w:eastAsiaTheme="majorEastAsia"/>
            <w:lang w:val="en-US" w:eastAsia="en-US"/>
          </w:rPr>
          <w:t>https://doi.org/10.3390/ai6080169</w:t>
        </w:r>
      </w:hyperlink>
    </w:p>
    <w:p w14:paraId="64346257" w14:textId="77777777" w:rsidR="001945BA" w:rsidRPr="00AF37C0" w:rsidRDefault="001945BA" w:rsidP="001945BA">
      <w:pPr>
        <w:rPr>
          <w:rFonts w:eastAsiaTheme="majorEastAsia"/>
          <w:lang w:eastAsia="en-US"/>
        </w:rPr>
      </w:pPr>
      <w:r w:rsidRPr="00AF37C0">
        <w:rPr>
          <w:rFonts w:eastAsiaTheme="majorEastAsia"/>
          <w:lang w:eastAsia="en-US"/>
        </w:rPr>
        <w:t xml:space="preserve">Soulami, M., Benchekroun, S. and Galiulina, A. (2024) ‘Exploring how AI adoption in the workplace affects employees: A bibliometric and systematic review’, </w:t>
      </w:r>
      <w:r w:rsidRPr="00AF37C0">
        <w:rPr>
          <w:rFonts w:eastAsiaTheme="majorEastAsia"/>
          <w:i/>
          <w:iCs/>
          <w:lang w:eastAsia="en-US"/>
        </w:rPr>
        <w:t>Frontiers in Artificial Intelligence</w:t>
      </w:r>
      <w:r w:rsidRPr="00AF37C0">
        <w:rPr>
          <w:rFonts w:eastAsiaTheme="majorEastAsia"/>
          <w:lang w:eastAsia="en-US"/>
        </w:rPr>
        <w:t xml:space="preserve">, 7, 1473872. Available at: </w:t>
      </w:r>
      <w:hyperlink r:id="rId81" w:tgtFrame="_blank" w:history="1">
        <w:r w:rsidRPr="00AF37C0">
          <w:rPr>
            <w:rStyle w:val="Hyperlink"/>
            <w:rFonts w:eastAsiaTheme="majorEastAsia"/>
            <w:lang w:eastAsia="en-US"/>
          </w:rPr>
          <w:t>https://doi.org/10.3389/frai.2024.1473872</w:t>
        </w:r>
      </w:hyperlink>
      <w:r w:rsidRPr="00AF37C0">
        <w:rPr>
          <w:rFonts w:eastAsiaTheme="majorEastAsia"/>
          <w:lang w:eastAsia="en-US"/>
        </w:rPr>
        <w:t xml:space="preserve"> (Accessed: 11 August 2026).</w:t>
      </w:r>
    </w:p>
    <w:p w14:paraId="48AD8037" w14:textId="77777777" w:rsidR="001945BA" w:rsidRPr="008F056B" w:rsidRDefault="001945BA" w:rsidP="001945BA">
      <w:pPr>
        <w:rPr>
          <w:rFonts w:eastAsiaTheme="majorEastAsia"/>
          <w:lang w:val="en-US" w:eastAsia="en-US"/>
        </w:rPr>
      </w:pPr>
      <w:r w:rsidRPr="008F056B">
        <w:rPr>
          <w:rFonts w:eastAsiaTheme="majorEastAsia"/>
          <w:lang w:val="en-US" w:eastAsia="en-US"/>
        </w:rPr>
        <w:t xml:space="preserve">Stavrou, E. and Piki, A. (2024) ‘Cultivating self-efficacy to empower professionals’ re-upskilling in cybersecurity’, </w:t>
      </w:r>
      <w:r w:rsidRPr="008F056B">
        <w:rPr>
          <w:rFonts w:eastAsiaTheme="majorEastAsia"/>
          <w:i/>
          <w:iCs/>
          <w:lang w:val="en-US" w:eastAsia="en-US"/>
        </w:rPr>
        <w:t>Information and Computer Security</w:t>
      </w:r>
      <w:r w:rsidRPr="008F056B">
        <w:rPr>
          <w:rFonts w:eastAsiaTheme="majorEastAsia"/>
          <w:lang w:val="en-US" w:eastAsia="en-US"/>
        </w:rPr>
        <w:t xml:space="preserve">, 32(4), pp. 523–541. Available at: </w:t>
      </w:r>
      <w:hyperlink r:id="rId82" w:history="1">
        <w:r w:rsidRPr="008F056B">
          <w:rPr>
            <w:rStyle w:val="Hyperlink"/>
            <w:rFonts w:eastAsiaTheme="majorEastAsia"/>
            <w:lang w:val="en-US" w:eastAsia="en-US"/>
          </w:rPr>
          <w:t>https://doi.org/10.1108/ICS-02-2024-0038</w:t>
        </w:r>
      </w:hyperlink>
    </w:p>
    <w:p w14:paraId="431CAB4D" w14:textId="77777777" w:rsidR="001945BA" w:rsidRPr="00AF37C0" w:rsidRDefault="001945BA" w:rsidP="001945BA">
      <w:pPr>
        <w:rPr>
          <w:rFonts w:eastAsiaTheme="majorEastAsia"/>
          <w:lang w:eastAsia="en-US"/>
        </w:rPr>
      </w:pPr>
      <w:r w:rsidRPr="00AF37C0">
        <w:rPr>
          <w:rFonts w:eastAsiaTheme="majorEastAsia"/>
          <w:lang w:eastAsia="en-US"/>
        </w:rPr>
        <w:t xml:space="preserve">Sulaiman, Saleh, C., Muluk, M.R.K. and Setyowati, E. (2025) ‘Digital competence and employee performance: The mediating role of work motivation in the public sector’, </w:t>
      </w:r>
      <w:r w:rsidRPr="00AF37C0">
        <w:rPr>
          <w:rFonts w:eastAsiaTheme="majorEastAsia"/>
          <w:i/>
          <w:iCs/>
          <w:lang w:eastAsia="en-US"/>
        </w:rPr>
        <w:t>Journal of Cultural Analysis and Social Change</w:t>
      </w:r>
      <w:r w:rsidRPr="00AF37C0">
        <w:rPr>
          <w:rFonts w:eastAsiaTheme="majorEastAsia"/>
          <w:lang w:eastAsia="en-US"/>
        </w:rPr>
        <w:t>, 10(2), pp. 580–592. Available at: https://doi.org/10.64753/jcasc.v10i2.1646 (Accessed: 11 August 2026).</w:t>
      </w:r>
    </w:p>
    <w:p w14:paraId="3DE48356" w14:textId="77777777" w:rsidR="001945BA" w:rsidRPr="00FB168D" w:rsidRDefault="001945BA" w:rsidP="001945BA">
      <w:pPr>
        <w:rPr>
          <w:rFonts w:eastAsiaTheme="majorEastAsia"/>
          <w:lang w:val="en-US" w:eastAsia="en-US"/>
        </w:rPr>
      </w:pPr>
      <w:r w:rsidRPr="00FB168D">
        <w:rPr>
          <w:rFonts w:eastAsiaTheme="majorEastAsia"/>
          <w:lang w:val="en-US" w:eastAsia="en-US"/>
        </w:rPr>
        <w:t xml:space="preserve">Sultan, N. and Mohamed, N. (2022) ‘Challenges faced by financial institutes before onboarding politically exposed persons in undocumented Eastern economies: A case study of Pakistan’, </w:t>
      </w:r>
      <w:r w:rsidRPr="00FB168D">
        <w:rPr>
          <w:rFonts w:eastAsiaTheme="majorEastAsia"/>
          <w:i/>
          <w:iCs/>
          <w:lang w:val="en-US" w:eastAsia="en-US"/>
        </w:rPr>
        <w:t>Journal of Money Laundering Control</w:t>
      </w:r>
      <w:r w:rsidRPr="00FB168D">
        <w:rPr>
          <w:rFonts w:eastAsiaTheme="majorEastAsia"/>
          <w:lang w:val="en-US" w:eastAsia="en-US"/>
        </w:rPr>
        <w:t xml:space="preserve">, 26(3), pp. 488–508. Available at: </w:t>
      </w:r>
      <w:hyperlink r:id="rId83" w:history="1">
        <w:r w:rsidRPr="00FB168D">
          <w:rPr>
            <w:rStyle w:val="Hyperlink"/>
            <w:rFonts w:eastAsiaTheme="majorEastAsia"/>
            <w:lang w:val="en-US" w:eastAsia="en-US"/>
          </w:rPr>
          <w:t>https://doi.org/10.1108/JMLC-06-2022-0073</w:t>
        </w:r>
      </w:hyperlink>
    </w:p>
    <w:p w14:paraId="028F5655" w14:textId="77777777" w:rsidR="001945BA" w:rsidRPr="00455F1B" w:rsidRDefault="001945BA" w:rsidP="001945BA">
      <w:pPr>
        <w:rPr>
          <w:rFonts w:eastAsiaTheme="majorEastAsia"/>
          <w:lang w:val="en-US" w:eastAsia="en-US"/>
        </w:rPr>
      </w:pPr>
      <w:r w:rsidRPr="00455F1B">
        <w:rPr>
          <w:rFonts w:eastAsiaTheme="majorEastAsia"/>
          <w:lang w:val="en-US" w:eastAsia="en-US"/>
        </w:rPr>
        <w:t xml:space="preserve">Sulthoni, Y. and Pandin, M.G.R. (2026) ‘Artificial intelligence in human resource management and its impact on employee performance in Indonesian companies: A systematic literature review’. Available at: </w:t>
      </w:r>
      <w:hyperlink r:id="rId84" w:history="1">
        <w:r w:rsidRPr="00455F1B">
          <w:rPr>
            <w:rStyle w:val="Hyperlink"/>
            <w:rFonts w:eastAsiaTheme="majorEastAsia"/>
            <w:lang w:val="en-US" w:eastAsia="en-US"/>
          </w:rPr>
          <w:t>https://doi.org/10.21203/rs.3.rs-10074758/v1</w:t>
        </w:r>
      </w:hyperlink>
    </w:p>
    <w:p w14:paraId="4FEFB76C" w14:textId="77777777" w:rsidR="001945BA" w:rsidRPr="00DB6191" w:rsidRDefault="001945BA" w:rsidP="001945BA">
      <w:pPr>
        <w:rPr>
          <w:rFonts w:eastAsiaTheme="majorEastAsia"/>
          <w:lang w:eastAsia="en-US"/>
        </w:rPr>
      </w:pPr>
      <w:r w:rsidRPr="00DB6191">
        <w:rPr>
          <w:rFonts w:eastAsiaTheme="majorEastAsia"/>
          <w:lang w:eastAsia="en-US"/>
        </w:rPr>
        <w:lastRenderedPageBreak/>
        <w:t xml:space="preserve">Tabachnick, B.G. and Fidell, L.S. (2019) </w:t>
      </w:r>
      <w:r w:rsidRPr="00DB6191">
        <w:rPr>
          <w:rFonts w:eastAsiaTheme="majorEastAsia"/>
          <w:i/>
          <w:iCs/>
          <w:lang w:eastAsia="en-US"/>
        </w:rPr>
        <w:t>Using Multivariate Statistics</w:t>
      </w:r>
      <w:r w:rsidRPr="00DB6191">
        <w:rPr>
          <w:rFonts w:eastAsiaTheme="majorEastAsia"/>
          <w:lang w:eastAsia="en-US"/>
        </w:rPr>
        <w:t>. 7th edn. Boston, MA: Pearson.</w:t>
      </w:r>
    </w:p>
    <w:p w14:paraId="3A5C7B16" w14:textId="77777777" w:rsidR="001945BA" w:rsidRPr="00C93E33" w:rsidRDefault="001945BA" w:rsidP="001945BA">
      <w:pPr>
        <w:rPr>
          <w:rFonts w:eastAsiaTheme="majorEastAsia"/>
          <w:lang w:eastAsia="en-US"/>
        </w:rPr>
      </w:pPr>
      <w:r w:rsidRPr="00C93E33">
        <w:rPr>
          <w:rFonts w:eastAsiaTheme="majorEastAsia"/>
          <w:lang w:eastAsia="en-US"/>
        </w:rPr>
        <w:t xml:space="preserve">Taherdoost, H. (2016) ‘Sampling methods in research methodology; How to choose a sampling technique for research’, </w:t>
      </w:r>
      <w:r w:rsidRPr="00C93E33">
        <w:rPr>
          <w:rFonts w:eastAsiaTheme="majorEastAsia"/>
          <w:i/>
          <w:iCs/>
          <w:lang w:eastAsia="en-US"/>
        </w:rPr>
        <w:t>International Journal of Academic Research in Management</w:t>
      </w:r>
      <w:r w:rsidRPr="00C93E33">
        <w:rPr>
          <w:rFonts w:eastAsiaTheme="majorEastAsia"/>
          <w:lang w:eastAsia="en-US"/>
        </w:rPr>
        <w:t xml:space="preserve">, 5(2), pp. 18–27. Available at: </w:t>
      </w:r>
      <w:hyperlink r:id="rId85" w:tgtFrame="_blank" w:history="1">
        <w:r w:rsidRPr="00C93E33">
          <w:rPr>
            <w:rStyle w:val="Hyperlink"/>
            <w:rFonts w:eastAsiaTheme="majorEastAsia"/>
            <w:lang w:eastAsia="en-US"/>
          </w:rPr>
          <w:t>https://doi.org/10.2139/ssrn.3205035</w:t>
        </w:r>
      </w:hyperlink>
      <w:r w:rsidRPr="00C93E33">
        <w:rPr>
          <w:rFonts w:eastAsiaTheme="majorEastAsia"/>
          <w:lang w:eastAsia="en-US"/>
        </w:rPr>
        <w:t>.</w:t>
      </w:r>
    </w:p>
    <w:p w14:paraId="08EAC51A" w14:textId="77777777" w:rsidR="001945BA" w:rsidRPr="00382B82" w:rsidRDefault="001945BA" w:rsidP="001945BA">
      <w:pPr>
        <w:rPr>
          <w:rFonts w:eastAsiaTheme="majorEastAsia"/>
          <w:lang w:val="en-US" w:eastAsia="en-US"/>
        </w:rPr>
      </w:pPr>
      <w:r>
        <w:t xml:space="preserve">Takahashi, K., Sekine, T., Miyagi, Y., Shirai, S., Otsuka, T., Kumita, S. and Ishii, Y. (2021) ‘Four-dimensional flow analysis reveals mechanism and impact of turbulent flow in the dissected aorta’, </w:t>
      </w:r>
      <w:r>
        <w:rPr>
          <w:rStyle w:val="Emphasis"/>
        </w:rPr>
        <w:t>European Journal of Cardio-Thoracic Surgery</w:t>
      </w:r>
      <w:r>
        <w:t xml:space="preserve">, 60(5), pp. 1064–1072. Available at: </w:t>
      </w:r>
      <w:hyperlink r:id="rId86" w:history="1">
        <w:r>
          <w:rPr>
            <w:rStyle w:val="Hyperlink"/>
          </w:rPr>
          <w:t>https://doi.org/10.1093/ejcts/ezab201</w:t>
        </w:r>
      </w:hyperlink>
    </w:p>
    <w:p w14:paraId="31981C36" w14:textId="77777777" w:rsidR="001945BA" w:rsidRDefault="001945BA" w:rsidP="001945BA">
      <w:pPr>
        <w:rPr>
          <w:rFonts w:eastAsiaTheme="majorEastAsia"/>
          <w:lang w:val="en-US" w:eastAsia="en-US"/>
        </w:rPr>
      </w:pPr>
      <w:r w:rsidRPr="00382B82">
        <w:rPr>
          <w:rFonts w:eastAsiaTheme="majorEastAsia"/>
          <w:lang w:val="en-US" w:eastAsia="en-US"/>
        </w:rPr>
        <w:t xml:space="preserve">Tareque, M.A. and Islam, M.N. (2025) ‘Soft skills and hard results: Why relationship leadership outperforms task management in Bangladesh’s $42B garment sector’. Available at: </w:t>
      </w:r>
      <w:hyperlink r:id="rId87" w:history="1">
        <w:r w:rsidRPr="00382B82">
          <w:rPr>
            <w:rStyle w:val="Hyperlink"/>
            <w:rFonts w:eastAsiaTheme="majorEastAsia"/>
            <w:lang w:val="en-US" w:eastAsia="en-US"/>
          </w:rPr>
          <w:t>https://doi.org/10.21203/rs.3.rs-6981558/v1</w:t>
        </w:r>
      </w:hyperlink>
    </w:p>
    <w:p w14:paraId="337F0C13" w14:textId="77777777" w:rsidR="001945BA" w:rsidRDefault="001945BA" w:rsidP="001945BA">
      <w:pPr>
        <w:rPr>
          <w:rStyle w:val="Hyperlink"/>
          <w:rFonts w:eastAsiaTheme="majorEastAsia"/>
          <w:lang w:eastAsia="en-US"/>
        </w:rPr>
      </w:pPr>
      <w:r w:rsidRPr="00C93E33">
        <w:rPr>
          <w:rFonts w:eastAsiaTheme="majorEastAsia"/>
          <w:lang w:eastAsia="en-US"/>
        </w:rPr>
        <w:t xml:space="preserve">Tavakol, M. and Dennick, R. (2011) ‘Making sense of Cronbach’s alpha’, </w:t>
      </w:r>
      <w:r w:rsidRPr="00C93E33">
        <w:rPr>
          <w:rFonts w:eastAsiaTheme="majorEastAsia"/>
          <w:i/>
          <w:iCs/>
          <w:lang w:eastAsia="en-US"/>
        </w:rPr>
        <w:t>International Journal of Medical Education</w:t>
      </w:r>
      <w:r w:rsidRPr="00C93E33">
        <w:rPr>
          <w:rFonts w:eastAsiaTheme="majorEastAsia"/>
          <w:lang w:eastAsia="en-US"/>
        </w:rPr>
        <w:t xml:space="preserve">, 2, pp. 53–55. Available at: </w:t>
      </w:r>
      <w:hyperlink r:id="rId88" w:tgtFrame="_blank" w:history="1">
        <w:r w:rsidRPr="00C93E33">
          <w:rPr>
            <w:rStyle w:val="Hyperlink"/>
            <w:rFonts w:eastAsiaTheme="majorEastAsia"/>
            <w:lang w:eastAsia="en-US"/>
          </w:rPr>
          <w:t>https://doi.org/10.5116/ijme.4dfb.8dfd</w:t>
        </w:r>
      </w:hyperlink>
    </w:p>
    <w:p w14:paraId="2BFF012E" w14:textId="77777777" w:rsidR="001945BA" w:rsidRPr="00455F1B" w:rsidRDefault="001945BA" w:rsidP="001945BA">
      <w:pPr>
        <w:rPr>
          <w:rFonts w:eastAsiaTheme="majorEastAsia"/>
          <w:lang w:val="en-US" w:eastAsia="en-US"/>
        </w:rPr>
      </w:pPr>
      <w:r w:rsidRPr="00455F1B">
        <w:rPr>
          <w:rFonts w:eastAsiaTheme="majorEastAsia"/>
          <w:lang w:val="en-US" w:eastAsia="en-US"/>
        </w:rPr>
        <w:t xml:space="preserve">Tran, K.H. (2026) ‘AI literacy as an extension of digital literacy: A conceptual framework for knowledge work in AI-enabled organizations’, </w:t>
      </w:r>
      <w:r w:rsidRPr="00455F1B">
        <w:rPr>
          <w:rFonts w:eastAsiaTheme="majorEastAsia"/>
          <w:i/>
          <w:iCs/>
          <w:lang w:val="en-US" w:eastAsia="en-US"/>
        </w:rPr>
        <w:t>Business Information Review</w:t>
      </w:r>
      <w:r w:rsidRPr="00455F1B">
        <w:rPr>
          <w:rFonts w:eastAsiaTheme="majorEastAsia"/>
          <w:lang w:val="en-US" w:eastAsia="en-US"/>
        </w:rPr>
        <w:t xml:space="preserve">, 43(3), pp. 164–178. Available at: </w:t>
      </w:r>
      <w:hyperlink r:id="rId89" w:history="1">
        <w:r w:rsidRPr="00455F1B">
          <w:rPr>
            <w:rStyle w:val="Hyperlink"/>
            <w:rFonts w:eastAsiaTheme="majorEastAsia"/>
            <w:lang w:val="en-US" w:eastAsia="en-US"/>
          </w:rPr>
          <w:t>https://doi.org/10.1177/02663821261486173</w:t>
        </w:r>
      </w:hyperlink>
    </w:p>
    <w:p w14:paraId="70DD181A" w14:textId="77777777" w:rsidR="001945BA" w:rsidRPr="003C2874" w:rsidRDefault="001945BA" w:rsidP="001945BA">
      <w:pPr>
        <w:rPr>
          <w:rFonts w:eastAsiaTheme="majorEastAsia"/>
          <w:lang w:val="en-US" w:eastAsia="en-US"/>
        </w:rPr>
      </w:pPr>
      <w:r w:rsidRPr="003C2874">
        <w:rPr>
          <w:rFonts w:eastAsiaTheme="majorEastAsia"/>
          <w:lang w:val="en-US" w:eastAsia="en-US"/>
        </w:rPr>
        <w:t xml:space="preserve">Tran, T.T. and Almeida, S. (2026) ‘Risk, fit, and the hiring decision: A prospect theory perspective on skilled migrant assessment’, </w:t>
      </w:r>
      <w:r w:rsidRPr="003C2874">
        <w:rPr>
          <w:rFonts w:eastAsiaTheme="majorEastAsia"/>
          <w:i/>
          <w:iCs/>
          <w:lang w:val="en-US" w:eastAsia="en-US"/>
        </w:rPr>
        <w:t>International Journal of Selection and Assessment</w:t>
      </w:r>
      <w:r w:rsidRPr="003C2874">
        <w:rPr>
          <w:rFonts w:eastAsiaTheme="majorEastAsia"/>
          <w:lang w:val="en-US" w:eastAsia="en-US"/>
        </w:rPr>
        <w:t xml:space="preserve">, 34(3). Available at: </w:t>
      </w:r>
      <w:hyperlink r:id="rId90" w:history="1">
        <w:r w:rsidRPr="003C2874">
          <w:rPr>
            <w:rStyle w:val="Hyperlink"/>
            <w:rFonts w:eastAsiaTheme="majorEastAsia"/>
            <w:lang w:val="en-US" w:eastAsia="en-US"/>
          </w:rPr>
          <w:t>https://doi.org/10.1111/ijsa.70071</w:t>
        </w:r>
      </w:hyperlink>
    </w:p>
    <w:p w14:paraId="6CF287D7" w14:textId="77777777" w:rsidR="001945BA" w:rsidRPr="008F056B" w:rsidRDefault="001945BA" w:rsidP="001945BA">
      <w:pPr>
        <w:rPr>
          <w:rFonts w:eastAsiaTheme="majorEastAsia"/>
          <w:lang w:val="en-US" w:eastAsia="en-US"/>
        </w:rPr>
      </w:pPr>
      <w:r w:rsidRPr="00A7376A">
        <w:rPr>
          <w:rFonts w:eastAsiaTheme="majorEastAsia"/>
          <w:lang w:val="en-US" w:eastAsia="en-US"/>
        </w:rPr>
        <w:t xml:space="preserve">Ujoodha, Y.S. and Suppiah, K. (2023) ‘Mitigating money laundering through technological and regulatory strategies’, </w:t>
      </w:r>
      <w:r w:rsidRPr="00A7376A">
        <w:rPr>
          <w:rFonts w:eastAsiaTheme="majorEastAsia"/>
          <w:i/>
          <w:iCs/>
          <w:lang w:val="en-US" w:eastAsia="en-US"/>
        </w:rPr>
        <w:t>E3S Web of Conferences</w:t>
      </w:r>
      <w:r w:rsidRPr="00A7376A">
        <w:rPr>
          <w:rFonts w:eastAsiaTheme="majorEastAsia"/>
          <w:lang w:val="en-US" w:eastAsia="en-US"/>
        </w:rPr>
        <w:t xml:space="preserve">, 389, article 09031. Available at: </w:t>
      </w:r>
      <w:hyperlink r:id="rId91" w:history="1">
        <w:r w:rsidRPr="00A7376A">
          <w:rPr>
            <w:rStyle w:val="Hyperlink"/>
            <w:rFonts w:eastAsiaTheme="majorEastAsia"/>
            <w:lang w:val="en-US" w:eastAsia="en-US"/>
          </w:rPr>
          <w:t>https://doi.org/10.1051/e3sconf/202338909031</w:t>
        </w:r>
      </w:hyperlink>
    </w:p>
    <w:p w14:paraId="2F52409D" w14:textId="77777777" w:rsidR="001945BA" w:rsidRPr="004A151C" w:rsidRDefault="001945BA" w:rsidP="001945BA">
      <w:pPr>
        <w:rPr>
          <w:rFonts w:eastAsiaTheme="majorEastAsia"/>
          <w:lang w:eastAsia="en-US"/>
        </w:rPr>
      </w:pPr>
      <w:r w:rsidRPr="004A151C">
        <w:rPr>
          <w:rFonts w:eastAsiaTheme="majorEastAsia"/>
          <w:lang w:eastAsia="en-US"/>
        </w:rPr>
        <w:t xml:space="preserve">Vuorikari, R., Kluzer, S. and Punie, Y. (2022) </w:t>
      </w:r>
      <w:r w:rsidRPr="004A151C">
        <w:rPr>
          <w:rFonts w:eastAsiaTheme="majorEastAsia"/>
          <w:i/>
          <w:iCs/>
          <w:lang w:eastAsia="en-US"/>
        </w:rPr>
        <w:t>DigComp 2.2: The Digital Competence Framework for Citizens – With New Examples of Knowledge, Skills and Attitudes</w:t>
      </w:r>
      <w:r w:rsidRPr="004A151C">
        <w:rPr>
          <w:rFonts w:eastAsiaTheme="majorEastAsia"/>
          <w:lang w:eastAsia="en-US"/>
        </w:rPr>
        <w:t xml:space="preserve">. Luxembourg: Publications Office of the European Union. </w:t>
      </w:r>
      <w:hyperlink r:id="rId92" w:history="1">
        <w:r w:rsidRPr="004A151C">
          <w:rPr>
            <w:rFonts w:eastAsiaTheme="majorEastAsia"/>
            <w:lang w:eastAsia="en-US"/>
          </w:rPr>
          <w:t>DOI: 10.2760/115376</w:t>
        </w:r>
      </w:hyperlink>
    </w:p>
    <w:p w14:paraId="0185841B" w14:textId="77777777" w:rsidR="001945BA" w:rsidRDefault="001945BA" w:rsidP="001945BA">
      <w:pPr>
        <w:rPr>
          <w:rFonts w:eastAsiaTheme="majorEastAsia"/>
          <w:lang w:eastAsia="en-US"/>
        </w:rPr>
      </w:pPr>
      <w:r w:rsidRPr="00CA24FA">
        <w:rPr>
          <w:rFonts w:eastAsiaTheme="majorEastAsia"/>
          <w:lang w:eastAsia="en-US"/>
        </w:rPr>
        <w:t xml:space="preserve">Wang, Q., Liu, X. and Huang, K-W. (2024) ‘Investigating employees’ occupational risks and benefits resulting from artificial intelligence: An empirical analysis’, </w:t>
      </w:r>
      <w:r w:rsidRPr="00CA24FA">
        <w:rPr>
          <w:rFonts w:eastAsiaTheme="majorEastAsia"/>
          <w:i/>
          <w:iCs/>
          <w:lang w:eastAsia="en-US"/>
        </w:rPr>
        <w:t>Information &amp; Management</w:t>
      </w:r>
      <w:r w:rsidRPr="00CA24FA">
        <w:rPr>
          <w:rFonts w:eastAsiaTheme="majorEastAsia"/>
          <w:lang w:eastAsia="en-US"/>
        </w:rPr>
        <w:t xml:space="preserve">, 61(8), 104036. Available at: </w:t>
      </w:r>
      <w:hyperlink r:id="rId93" w:history="1">
        <w:r w:rsidRPr="005E44CF">
          <w:rPr>
            <w:rStyle w:val="Hyperlink"/>
            <w:rFonts w:eastAsiaTheme="majorEastAsia"/>
            <w:lang w:eastAsia="en-US"/>
          </w:rPr>
          <w:t>https://doi.org/10.1016/j.im.2024.104036</w:t>
        </w:r>
      </w:hyperlink>
    </w:p>
    <w:p w14:paraId="7A29B4B4" w14:textId="77777777" w:rsidR="001945BA" w:rsidRPr="00AF37C0" w:rsidRDefault="001945BA" w:rsidP="001945BA">
      <w:pPr>
        <w:rPr>
          <w:rFonts w:eastAsiaTheme="majorEastAsia"/>
          <w:lang w:eastAsia="en-US"/>
        </w:rPr>
      </w:pPr>
      <w:r w:rsidRPr="00AF37C0">
        <w:rPr>
          <w:rFonts w:eastAsiaTheme="majorEastAsia"/>
          <w:lang w:eastAsia="en-US"/>
        </w:rPr>
        <w:lastRenderedPageBreak/>
        <w:t xml:space="preserve">Wang, Z. </w:t>
      </w:r>
      <w:r w:rsidRPr="00AF37C0">
        <w:rPr>
          <w:rFonts w:eastAsiaTheme="majorEastAsia"/>
          <w:i/>
          <w:iCs/>
          <w:lang w:eastAsia="en-US"/>
        </w:rPr>
        <w:t>et al.</w:t>
      </w:r>
      <w:r w:rsidRPr="00AF37C0">
        <w:rPr>
          <w:rFonts w:eastAsiaTheme="majorEastAsia"/>
          <w:lang w:eastAsia="en-US"/>
        </w:rPr>
        <w:t xml:space="preserve"> (2024) ‘The effect of job skill demands under artificial intelligence embeddedness on employees’ job performance: A moderated double-edged sword model’, </w:t>
      </w:r>
      <w:r w:rsidRPr="00AF37C0">
        <w:rPr>
          <w:rFonts w:eastAsiaTheme="majorEastAsia"/>
          <w:i/>
          <w:iCs/>
          <w:lang w:eastAsia="en-US"/>
        </w:rPr>
        <w:t>Behavioral Sciences</w:t>
      </w:r>
      <w:r w:rsidRPr="00AF37C0">
        <w:rPr>
          <w:rFonts w:eastAsiaTheme="majorEastAsia"/>
          <w:lang w:eastAsia="en-US"/>
        </w:rPr>
        <w:t>, 14(10), 974. Available at: https://doi.org/10.3390/bs14100974 (Accessed: 11 August 2026).</w:t>
      </w:r>
    </w:p>
    <w:p w14:paraId="2D0666BD" w14:textId="77777777" w:rsidR="001945BA" w:rsidRDefault="001945BA" w:rsidP="001945BA">
      <w:pPr>
        <w:rPr>
          <w:rFonts w:eastAsiaTheme="majorEastAsia"/>
          <w:lang w:eastAsia="en-US"/>
        </w:rPr>
      </w:pPr>
      <w:r w:rsidRPr="006910BF">
        <w:rPr>
          <w:rFonts w:eastAsiaTheme="majorEastAsia"/>
          <w:lang w:eastAsia="en-US"/>
        </w:rPr>
        <w:t xml:space="preserve">Wijayati, D.T., Rahman, Z., Fahrullah, A., Rahman, M.F.W., Arifah, I.D.C. and Kautsar, A. (2022) ‘A study of artificial intelligence on employee performance and work engagement: The moderating role of change leadership’, </w:t>
      </w:r>
      <w:r w:rsidRPr="006910BF">
        <w:rPr>
          <w:rFonts w:eastAsiaTheme="majorEastAsia"/>
          <w:i/>
          <w:iCs/>
          <w:lang w:eastAsia="en-US"/>
        </w:rPr>
        <w:t>International Journal of Manpower</w:t>
      </w:r>
      <w:r w:rsidRPr="006910BF">
        <w:rPr>
          <w:rFonts w:eastAsiaTheme="majorEastAsia"/>
          <w:lang w:eastAsia="en-US"/>
        </w:rPr>
        <w:t xml:space="preserve">, 43(2), pp. 486–512. Available at: </w:t>
      </w:r>
      <w:hyperlink r:id="rId94" w:tgtFrame="_blank" w:history="1">
        <w:r w:rsidRPr="006910BF">
          <w:rPr>
            <w:rStyle w:val="Hyperlink"/>
            <w:rFonts w:eastAsiaTheme="majorEastAsia"/>
            <w:lang w:eastAsia="en-US"/>
          </w:rPr>
          <w:t>https://doi.org/10.1108/IJM-07-2021-0423</w:t>
        </w:r>
      </w:hyperlink>
      <w:r w:rsidRPr="006910BF">
        <w:rPr>
          <w:rFonts w:eastAsiaTheme="majorEastAsia"/>
          <w:lang w:eastAsia="en-US"/>
        </w:rPr>
        <w:t xml:space="preserve"> (Accessed: 11 August 2026).</w:t>
      </w:r>
    </w:p>
    <w:p w14:paraId="69A01DB9" w14:textId="77777777" w:rsidR="001945BA" w:rsidRPr="00837A05" w:rsidRDefault="001945BA" w:rsidP="001945BA">
      <w:pPr>
        <w:rPr>
          <w:rFonts w:eastAsiaTheme="majorEastAsia"/>
          <w:lang w:val="en-US" w:eastAsia="en-US"/>
        </w:rPr>
      </w:pPr>
      <w:r w:rsidRPr="00837A05">
        <w:rPr>
          <w:rFonts w:eastAsiaTheme="majorEastAsia"/>
          <w:lang w:val="en-US" w:eastAsia="en-US"/>
        </w:rPr>
        <w:t xml:space="preserve">Wisaeng, K. and Kaewkiriya, T. (2026) ‘The influence of AI competency and soft skills on innovative university competency: An integrated SEM–artificial neural network (SEM–ANN) model’, </w:t>
      </w:r>
      <w:r w:rsidRPr="00837A05">
        <w:rPr>
          <w:rFonts w:eastAsiaTheme="majorEastAsia"/>
          <w:i/>
          <w:iCs/>
          <w:lang w:val="en-US" w:eastAsia="en-US"/>
        </w:rPr>
        <w:t>Data</w:t>
      </w:r>
      <w:r w:rsidRPr="00837A05">
        <w:rPr>
          <w:rFonts w:eastAsiaTheme="majorEastAsia"/>
          <w:lang w:val="en-US" w:eastAsia="en-US"/>
        </w:rPr>
        <w:t xml:space="preserve">, 11(5), article 95. Available at: </w:t>
      </w:r>
      <w:hyperlink r:id="rId95" w:history="1">
        <w:r w:rsidRPr="00837A05">
          <w:rPr>
            <w:rStyle w:val="Hyperlink"/>
            <w:rFonts w:eastAsiaTheme="majorEastAsia"/>
            <w:lang w:val="en-US" w:eastAsia="en-US"/>
          </w:rPr>
          <w:t>https://doi.org/10.3390/data11050095</w:t>
        </w:r>
      </w:hyperlink>
    </w:p>
    <w:p w14:paraId="3EA143D5" w14:textId="77777777" w:rsidR="001945BA" w:rsidRDefault="001945BA" w:rsidP="001945BA">
      <w:pPr>
        <w:rPr>
          <w:rFonts w:eastAsiaTheme="majorEastAsia"/>
          <w:lang w:val="en-US" w:eastAsia="en-US"/>
        </w:rPr>
      </w:pPr>
      <w:r w:rsidRPr="00FB168D">
        <w:rPr>
          <w:rFonts w:eastAsiaTheme="majorEastAsia"/>
          <w:lang w:val="en-US" w:eastAsia="en-US"/>
        </w:rPr>
        <w:t xml:space="preserve">Wong, L.P.W. (2024) ‘Artificial intelligence and job automation: Challenges for secondary students’ career development and life planning’, </w:t>
      </w:r>
      <w:r w:rsidRPr="00FB168D">
        <w:rPr>
          <w:rFonts w:eastAsiaTheme="majorEastAsia"/>
          <w:i/>
          <w:iCs/>
          <w:lang w:val="en-US" w:eastAsia="en-US"/>
        </w:rPr>
        <w:t>Merits</w:t>
      </w:r>
      <w:r w:rsidRPr="00FB168D">
        <w:rPr>
          <w:rFonts w:eastAsiaTheme="majorEastAsia"/>
          <w:lang w:val="en-US" w:eastAsia="en-US"/>
        </w:rPr>
        <w:t xml:space="preserve">, 4(4), pp. 370–399. Available at: </w:t>
      </w:r>
      <w:hyperlink r:id="rId96" w:history="1">
        <w:r w:rsidRPr="00FB168D">
          <w:rPr>
            <w:rStyle w:val="Hyperlink"/>
            <w:rFonts w:eastAsiaTheme="majorEastAsia"/>
            <w:lang w:val="en-US" w:eastAsia="en-US"/>
          </w:rPr>
          <w:t>https://doi.org/10.3390/merits4040027</w:t>
        </w:r>
      </w:hyperlink>
    </w:p>
    <w:p w14:paraId="4BB4255C" w14:textId="77777777" w:rsidR="001945BA" w:rsidRPr="00AF37C0" w:rsidRDefault="001945BA" w:rsidP="001945BA">
      <w:pPr>
        <w:rPr>
          <w:rFonts w:eastAsiaTheme="majorEastAsia"/>
          <w:lang w:eastAsia="en-US"/>
        </w:rPr>
      </w:pPr>
      <w:r w:rsidRPr="00AF37C0">
        <w:rPr>
          <w:rFonts w:eastAsiaTheme="majorEastAsia"/>
          <w:lang w:eastAsia="en-US"/>
        </w:rPr>
        <w:t xml:space="preserve">World Economic Forum (2025) </w:t>
      </w:r>
      <w:r w:rsidRPr="00AF37C0">
        <w:rPr>
          <w:rFonts w:eastAsiaTheme="majorEastAsia"/>
          <w:i/>
          <w:iCs/>
          <w:lang w:eastAsia="en-US"/>
        </w:rPr>
        <w:t>The Future of Jobs Report 2025</w:t>
      </w:r>
      <w:r w:rsidRPr="00AF37C0">
        <w:rPr>
          <w:rFonts w:eastAsiaTheme="majorEastAsia"/>
          <w:lang w:eastAsia="en-US"/>
        </w:rPr>
        <w:t xml:space="preserve">. Geneva: World Economic Forum. Available at: </w:t>
      </w:r>
      <w:hyperlink r:id="rId97" w:tgtFrame="_blank" w:history="1">
        <w:r w:rsidRPr="00AF37C0">
          <w:rPr>
            <w:rStyle w:val="Hyperlink"/>
            <w:rFonts w:eastAsiaTheme="majorEastAsia"/>
            <w:lang w:eastAsia="en-US"/>
          </w:rPr>
          <w:t>World Economic Forum report</w:t>
        </w:r>
      </w:hyperlink>
    </w:p>
    <w:p w14:paraId="590A123D" w14:textId="77777777" w:rsidR="001945BA" w:rsidRDefault="001945BA" w:rsidP="001945BA">
      <w:pPr>
        <w:rPr>
          <w:rFonts w:eastAsiaTheme="majorEastAsia"/>
          <w:lang w:val="en-US" w:eastAsia="en-US"/>
        </w:rPr>
      </w:pPr>
      <w:r w:rsidRPr="00837A05">
        <w:rPr>
          <w:rFonts w:eastAsiaTheme="majorEastAsia"/>
          <w:lang w:val="en-US" w:eastAsia="en-US"/>
        </w:rPr>
        <w:t xml:space="preserve">Xin, L., Zhang, L. and Wei, X. (2025) ‘Generative artificial intelligence literacy: Scale development and its effect on job performance’, </w:t>
      </w:r>
      <w:r w:rsidRPr="00837A05">
        <w:rPr>
          <w:rFonts w:eastAsiaTheme="majorEastAsia"/>
          <w:i/>
          <w:iCs/>
          <w:lang w:val="en-US" w:eastAsia="en-US"/>
        </w:rPr>
        <w:t>Behavioral Sciences</w:t>
      </w:r>
      <w:r w:rsidRPr="00837A05">
        <w:rPr>
          <w:rFonts w:eastAsiaTheme="majorEastAsia"/>
          <w:lang w:val="en-US" w:eastAsia="en-US"/>
        </w:rPr>
        <w:t xml:space="preserve">, 15(6), article 811. Available at: </w:t>
      </w:r>
      <w:hyperlink r:id="rId98" w:history="1">
        <w:r w:rsidRPr="00837A05">
          <w:rPr>
            <w:rStyle w:val="Hyperlink"/>
            <w:rFonts w:eastAsiaTheme="majorEastAsia"/>
            <w:lang w:val="en-US" w:eastAsia="en-US"/>
          </w:rPr>
          <w:t>https://doi.org/10.3390/bs15060811</w:t>
        </w:r>
      </w:hyperlink>
    </w:p>
    <w:p w14:paraId="726A8380" w14:textId="77777777" w:rsidR="001945BA" w:rsidRDefault="001945BA" w:rsidP="001945BA">
      <w:pPr>
        <w:rPr>
          <w:rStyle w:val="Hyperlink"/>
        </w:rPr>
      </w:pPr>
      <w:r>
        <w:t xml:space="preserve">Zehri, F., Alsudays, R. and Aladwey, L. (2026) ‘Does ESG practices influence financial companies’ performance? The moderating role of AI use’, </w:t>
      </w:r>
      <w:r>
        <w:rPr>
          <w:rStyle w:val="Emphasis"/>
        </w:rPr>
        <w:t>Journal of Risk and Financial Management</w:t>
      </w:r>
      <w:r>
        <w:t xml:space="preserve">, 19(7), article 535. Available at: </w:t>
      </w:r>
      <w:hyperlink r:id="rId99" w:history="1">
        <w:r>
          <w:rPr>
            <w:rStyle w:val="Hyperlink"/>
          </w:rPr>
          <w:t>https://doi.org/10.3390/jrfm19070535</w:t>
        </w:r>
      </w:hyperlink>
    </w:p>
    <w:p w14:paraId="04A49D82" w14:textId="77777777" w:rsidR="007803C1" w:rsidRDefault="007803C1" w:rsidP="001945BA">
      <w:pPr>
        <w:rPr>
          <w:rStyle w:val="Hyperlink"/>
        </w:rPr>
      </w:pPr>
    </w:p>
    <w:p w14:paraId="0DBABBB8" w14:textId="77777777" w:rsidR="007803C1" w:rsidRDefault="007803C1" w:rsidP="001945BA">
      <w:pPr>
        <w:rPr>
          <w:rStyle w:val="Hyperlink"/>
        </w:rPr>
      </w:pPr>
    </w:p>
    <w:p w14:paraId="1E0F0257" w14:textId="77777777" w:rsidR="007803C1" w:rsidRDefault="007803C1" w:rsidP="001945BA">
      <w:pPr>
        <w:rPr>
          <w:rStyle w:val="Hyperlink"/>
        </w:rPr>
      </w:pPr>
    </w:p>
    <w:p w14:paraId="73639F28" w14:textId="77777777" w:rsidR="007803C1" w:rsidRDefault="007803C1" w:rsidP="001945BA">
      <w:pPr>
        <w:rPr>
          <w:rStyle w:val="Hyperlink"/>
        </w:rPr>
      </w:pPr>
    </w:p>
    <w:p w14:paraId="09E25519" w14:textId="77777777" w:rsidR="007803C1" w:rsidRDefault="007803C1" w:rsidP="001945BA">
      <w:pPr>
        <w:rPr>
          <w:rStyle w:val="Hyperlink"/>
        </w:rPr>
      </w:pPr>
    </w:p>
    <w:p w14:paraId="28CDB77E" w14:textId="77777777" w:rsidR="007803C1" w:rsidRDefault="007803C1" w:rsidP="001945BA">
      <w:pPr>
        <w:rPr>
          <w:rStyle w:val="Hyperlink"/>
        </w:rPr>
      </w:pPr>
    </w:p>
    <w:p w14:paraId="1AB73D1F" w14:textId="77777777" w:rsidR="007803C1" w:rsidRDefault="007803C1" w:rsidP="001945BA">
      <w:pPr>
        <w:rPr>
          <w:rStyle w:val="Hyperlink"/>
        </w:rPr>
      </w:pPr>
    </w:p>
    <w:p w14:paraId="47D2C851" w14:textId="77777777" w:rsidR="007803C1" w:rsidRDefault="007803C1" w:rsidP="001945BA">
      <w:pPr>
        <w:rPr>
          <w:rStyle w:val="Hyperlink"/>
        </w:rPr>
      </w:pPr>
    </w:p>
    <w:p w14:paraId="61A99858" w14:textId="77777777" w:rsidR="007803C1" w:rsidRDefault="007803C1" w:rsidP="001945BA">
      <w:pPr>
        <w:rPr>
          <w:rStyle w:val="Hyperlink"/>
        </w:rPr>
      </w:pPr>
    </w:p>
    <w:p w14:paraId="1E629C56" w14:textId="2BC7F939" w:rsidR="007803C1" w:rsidRDefault="007803C1" w:rsidP="007803C1">
      <w:pPr>
        <w:pStyle w:val="Heading1"/>
        <w:rPr>
          <w:rStyle w:val="Hyperlink"/>
        </w:rPr>
      </w:pPr>
      <w:bookmarkStart w:id="106" w:name="_Toc241155999"/>
      <w:r>
        <w:rPr>
          <w:rStyle w:val="Hyperlink"/>
        </w:rPr>
        <w:t>7. Appendix</w:t>
      </w:r>
      <w:bookmarkEnd w:id="106"/>
      <w:r>
        <w:rPr>
          <w:rStyle w:val="Hyperlink"/>
        </w:rPr>
        <w:t xml:space="preserve"> </w:t>
      </w:r>
    </w:p>
    <w:p w14:paraId="1B82A006" w14:textId="77777777" w:rsidR="007803C1" w:rsidRDefault="007803C1" w:rsidP="001945BA">
      <w:pPr>
        <w:rPr>
          <w:rFonts w:eastAsiaTheme="majorEastAsia"/>
          <w:lang w:val="en-US" w:eastAsia="en-US"/>
        </w:rPr>
      </w:pPr>
    </w:p>
    <w:p w14:paraId="4F17D568" w14:textId="50EB3C5C" w:rsidR="00AF1F41" w:rsidRDefault="00233998" w:rsidP="00233998">
      <w:pPr>
        <w:pStyle w:val="Heading2"/>
        <w:rPr>
          <w:lang w:eastAsia="en-US"/>
        </w:rPr>
      </w:pPr>
      <w:bookmarkStart w:id="107" w:name="_Toc241156000"/>
      <w:r w:rsidRPr="00233998">
        <w:rPr>
          <w:lang w:eastAsia="en-US"/>
        </w:rPr>
        <w:t>Appendix A: Dissertation Supervision Record</w:t>
      </w:r>
      <w:bookmarkEnd w:id="107"/>
    </w:p>
    <w:p w14:paraId="64BF1810" w14:textId="77777777" w:rsidR="00233998" w:rsidRPr="00233998" w:rsidRDefault="00233998" w:rsidP="00233998">
      <w:pPr>
        <w:rPr>
          <w:lang w:eastAsia="en-US"/>
        </w:rPr>
      </w:pPr>
    </w:p>
    <w:bookmarkStart w:id="108" w:name="_MON_1851767907"/>
    <w:bookmarkEnd w:id="108"/>
    <w:p w14:paraId="1FFE4D00" w14:textId="4A59ED6F" w:rsidR="00233998" w:rsidRDefault="00233998" w:rsidP="00233998">
      <w:pPr>
        <w:rPr>
          <w:rFonts w:eastAsiaTheme="majorEastAsia"/>
          <w:lang w:eastAsia="en-US"/>
        </w:rPr>
      </w:pPr>
      <w:r>
        <w:rPr>
          <w:rFonts w:eastAsiaTheme="majorEastAsia"/>
          <w:lang w:eastAsia="en-US"/>
        </w:rPr>
        <w:object w:dxaOrig="1538" w:dyaOrig="994" w14:anchorId="76F684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5pt" o:ole="">
            <v:imagedata r:id="rId100" o:title=""/>
          </v:shape>
          <o:OLEObject Type="Embed" ProgID="Word.Document.12" ShapeID="_x0000_i1025" DrawAspect="Icon" ObjectID="_1851799120" r:id="rId101">
            <o:FieldCodes>\s</o:FieldCodes>
          </o:OLEObject>
        </w:object>
      </w:r>
    </w:p>
    <w:p w14:paraId="309207C8" w14:textId="77777777" w:rsidR="00225EB3" w:rsidRDefault="00225EB3" w:rsidP="00233998">
      <w:pPr>
        <w:rPr>
          <w:rFonts w:eastAsiaTheme="majorEastAsia"/>
          <w:lang w:eastAsia="en-US"/>
        </w:rPr>
      </w:pPr>
    </w:p>
    <w:p w14:paraId="7E7630C6" w14:textId="77777777" w:rsidR="00225EB3" w:rsidRDefault="00225EB3" w:rsidP="00233998">
      <w:pPr>
        <w:rPr>
          <w:rFonts w:eastAsiaTheme="majorEastAsia"/>
          <w:lang w:eastAsia="en-US"/>
        </w:rPr>
      </w:pPr>
    </w:p>
    <w:p w14:paraId="29003100" w14:textId="3F2E294C" w:rsidR="00225EB3" w:rsidRDefault="009F6AF8" w:rsidP="009F6AF8">
      <w:pPr>
        <w:pStyle w:val="Heading2"/>
        <w:rPr>
          <w:lang w:eastAsia="en-US"/>
        </w:rPr>
      </w:pPr>
      <w:bookmarkStart w:id="109" w:name="_Toc241156001"/>
      <w:r w:rsidRPr="009F6AF8">
        <w:rPr>
          <w:lang w:eastAsia="en-US"/>
        </w:rPr>
        <w:t xml:space="preserve">Appendix </w:t>
      </w:r>
      <w:r w:rsidR="00F91323">
        <w:rPr>
          <w:lang w:eastAsia="en-US"/>
        </w:rPr>
        <w:t>B</w:t>
      </w:r>
      <w:r w:rsidRPr="009F6AF8">
        <w:rPr>
          <w:lang w:eastAsia="en-US"/>
        </w:rPr>
        <w:t>: Research Questionnaire</w:t>
      </w:r>
      <w:bookmarkEnd w:id="109"/>
    </w:p>
    <w:p w14:paraId="389597FB" w14:textId="02F9BD41" w:rsidR="00225EB3" w:rsidRDefault="00BF734F" w:rsidP="00233998">
      <w:pPr>
        <w:rPr>
          <w:rFonts w:eastAsiaTheme="majorEastAsia"/>
          <w:lang w:eastAsia="en-US"/>
        </w:rPr>
      </w:pPr>
      <w:hyperlink r:id="rId102" w:history="1">
        <w:r w:rsidR="00225EB3" w:rsidRPr="00DC42AE">
          <w:rPr>
            <w:rStyle w:val="Hyperlink"/>
            <w:rFonts w:eastAsiaTheme="majorEastAsia"/>
            <w:lang w:eastAsia="en-US"/>
          </w:rPr>
          <w:t>https://docs.google.com/forms/d/e/1FAIpQLSeaA4i4okUi508uI7PAbxo_5Vevx8-Hf4UosnUSSFDRgduC1Q/viewform?usp=header</w:t>
        </w:r>
      </w:hyperlink>
    </w:p>
    <w:p w14:paraId="59AED21B" w14:textId="77777777" w:rsidR="009F6AF8" w:rsidRDefault="009F6AF8" w:rsidP="00233998">
      <w:pPr>
        <w:rPr>
          <w:rFonts w:eastAsiaTheme="majorEastAsia"/>
          <w:lang w:eastAsia="en-US"/>
        </w:rPr>
      </w:pPr>
    </w:p>
    <w:p w14:paraId="0A387EE9" w14:textId="4FBA4743" w:rsidR="009D6F8E" w:rsidRDefault="009D6F8E" w:rsidP="00475F66">
      <w:pPr>
        <w:pStyle w:val="Heading2"/>
        <w:rPr>
          <w:lang w:eastAsia="en-US"/>
        </w:rPr>
      </w:pPr>
      <w:bookmarkStart w:id="110" w:name="_Toc241156002"/>
      <w:r w:rsidRPr="009D6F8E">
        <w:rPr>
          <w:lang w:eastAsia="en-US"/>
        </w:rPr>
        <w:t xml:space="preserve">Appendix </w:t>
      </w:r>
      <w:r w:rsidR="00F91323">
        <w:rPr>
          <w:lang w:eastAsia="en-US"/>
        </w:rPr>
        <w:t>C</w:t>
      </w:r>
      <w:r w:rsidRPr="009D6F8E">
        <w:rPr>
          <w:lang w:eastAsia="en-US"/>
        </w:rPr>
        <w:t>: Participant Information Sheet</w:t>
      </w:r>
      <w:bookmarkEnd w:id="110"/>
    </w:p>
    <w:p w14:paraId="530A9944" w14:textId="77777777" w:rsidR="00CE10A7" w:rsidRPr="00CE10A7" w:rsidRDefault="00CE10A7" w:rsidP="00CE10A7">
      <w:pPr>
        <w:rPr>
          <w:rFonts w:eastAsiaTheme="majorEastAsia"/>
          <w:lang w:eastAsia="en-US"/>
        </w:rPr>
      </w:pPr>
      <w:r w:rsidRPr="00CE10A7">
        <w:rPr>
          <w:rFonts w:eastAsiaTheme="majorEastAsia"/>
          <w:b/>
          <w:bCs/>
          <w:lang w:eastAsia="en-US"/>
        </w:rPr>
        <w:t>University of Wales Trinity Saint David</w:t>
      </w:r>
      <w:r w:rsidRPr="00CE10A7">
        <w:rPr>
          <w:rFonts w:eastAsiaTheme="majorEastAsia"/>
          <w:lang w:eastAsia="en-US"/>
        </w:rPr>
        <w:br/>
      </w:r>
      <w:r w:rsidRPr="00CE10A7">
        <w:rPr>
          <w:rFonts w:eastAsiaTheme="majorEastAsia"/>
          <w:b/>
          <w:bCs/>
          <w:lang w:eastAsia="en-US"/>
        </w:rPr>
        <w:t>Master of Business Administration (MBA)</w:t>
      </w:r>
    </w:p>
    <w:p w14:paraId="58A6B93E" w14:textId="77777777" w:rsidR="00CE10A7" w:rsidRPr="00CE10A7" w:rsidRDefault="00CE10A7" w:rsidP="00CE10A7">
      <w:pPr>
        <w:rPr>
          <w:rFonts w:eastAsiaTheme="majorEastAsia"/>
          <w:b/>
          <w:bCs/>
          <w:lang w:eastAsia="en-US"/>
        </w:rPr>
      </w:pPr>
      <w:r w:rsidRPr="00CE10A7">
        <w:rPr>
          <w:rFonts w:eastAsiaTheme="majorEastAsia"/>
          <w:b/>
          <w:bCs/>
          <w:lang w:eastAsia="en-US"/>
        </w:rPr>
        <w:t>PARTICIPANT INFORMATION SHEET</w:t>
      </w:r>
    </w:p>
    <w:p w14:paraId="0F1D5CD0" w14:textId="77777777" w:rsidR="00CE10A7" w:rsidRPr="00CE10A7" w:rsidRDefault="00CE10A7" w:rsidP="00CE10A7">
      <w:pPr>
        <w:rPr>
          <w:rFonts w:eastAsiaTheme="majorEastAsia"/>
          <w:b/>
          <w:bCs/>
          <w:lang w:eastAsia="en-US"/>
        </w:rPr>
      </w:pPr>
      <w:r w:rsidRPr="00CE10A7">
        <w:rPr>
          <w:rFonts w:eastAsiaTheme="majorEastAsia"/>
          <w:b/>
          <w:bCs/>
          <w:lang w:eastAsia="en-US"/>
        </w:rPr>
        <w:t>Research Study Title</w:t>
      </w:r>
    </w:p>
    <w:p w14:paraId="747E5081" w14:textId="77777777" w:rsidR="00CE10A7" w:rsidRPr="00CE10A7" w:rsidRDefault="00CE10A7" w:rsidP="00CE10A7">
      <w:pPr>
        <w:rPr>
          <w:rFonts w:eastAsiaTheme="majorEastAsia"/>
          <w:lang w:eastAsia="en-US"/>
        </w:rPr>
      </w:pPr>
      <w:r w:rsidRPr="00CE10A7">
        <w:rPr>
          <w:rFonts w:eastAsiaTheme="majorEastAsia"/>
          <w:b/>
          <w:bCs/>
          <w:lang w:eastAsia="en-US"/>
        </w:rPr>
        <w:t>The Impact of Artificial Intelligence Adoption on Employee Performance in the UK Banking Sector: The Mediating Role of Employee Digital Competence</w:t>
      </w:r>
    </w:p>
    <w:p w14:paraId="2CE366DE" w14:textId="77777777" w:rsidR="00CE10A7" w:rsidRPr="00CE10A7" w:rsidRDefault="00CE10A7" w:rsidP="00CE10A7">
      <w:pPr>
        <w:rPr>
          <w:rFonts w:eastAsiaTheme="majorEastAsia"/>
          <w:lang w:eastAsia="en-US"/>
        </w:rPr>
      </w:pPr>
      <w:r w:rsidRPr="00CE10A7">
        <w:rPr>
          <w:rFonts w:eastAsiaTheme="majorEastAsia"/>
          <w:b/>
          <w:bCs/>
          <w:lang w:eastAsia="en-US"/>
        </w:rPr>
        <w:t>Researcher:</w:t>
      </w:r>
      <w:r w:rsidRPr="00CE10A7">
        <w:rPr>
          <w:rFonts w:eastAsiaTheme="majorEastAsia"/>
          <w:lang w:eastAsia="en-US"/>
        </w:rPr>
        <w:t xml:space="preserve"> Mohammad Umer Khan</w:t>
      </w:r>
      <w:r w:rsidRPr="00CE10A7">
        <w:rPr>
          <w:rFonts w:eastAsiaTheme="majorEastAsia"/>
          <w:lang w:eastAsia="en-US"/>
        </w:rPr>
        <w:br/>
      </w:r>
      <w:r w:rsidRPr="00CE10A7">
        <w:rPr>
          <w:rFonts w:eastAsiaTheme="majorEastAsia"/>
          <w:b/>
          <w:bCs/>
          <w:lang w:eastAsia="en-US"/>
        </w:rPr>
        <w:t>Student ID:</w:t>
      </w:r>
      <w:r w:rsidRPr="00CE10A7">
        <w:rPr>
          <w:rFonts w:eastAsiaTheme="majorEastAsia"/>
          <w:lang w:eastAsia="en-US"/>
        </w:rPr>
        <w:t xml:space="preserve"> 2504525</w:t>
      </w:r>
      <w:r w:rsidRPr="00CE10A7">
        <w:rPr>
          <w:rFonts w:eastAsiaTheme="majorEastAsia"/>
          <w:lang w:eastAsia="en-US"/>
        </w:rPr>
        <w:br/>
      </w:r>
      <w:r w:rsidRPr="00CE10A7">
        <w:rPr>
          <w:rFonts w:eastAsiaTheme="majorEastAsia"/>
          <w:b/>
          <w:bCs/>
          <w:lang w:eastAsia="en-US"/>
        </w:rPr>
        <w:t>Supervisor:</w:t>
      </w:r>
      <w:r w:rsidRPr="00CE10A7">
        <w:rPr>
          <w:rFonts w:eastAsiaTheme="majorEastAsia"/>
          <w:lang w:eastAsia="en-US"/>
        </w:rPr>
        <w:t xml:space="preserve"> Alireza Nazarian</w:t>
      </w:r>
      <w:r w:rsidRPr="00CE10A7">
        <w:rPr>
          <w:rFonts w:eastAsiaTheme="majorEastAsia"/>
          <w:lang w:eastAsia="en-US"/>
        </w:rPr>
        <w:br/>
      </w:r>
      <w:r w:rsidRPr="00CE10A7">
        <w:rPr>
          <w:rFonts w:eastAsiaTheme="majorEastAsia"/>
          <w:b/>
          <w:bCs/>
          <w:lang w:eastAsia="en-US"/>
        </w:rPr>
        <w:t>University:</w:t>
      </w:r>
      <w:r w:rsidRPr="00CE10A7">
        <w:rPr>
          <w:rFonts w:eastAsiaTheme="majorEastAsia"/>
          <w:lang w:eastAsia="en-US"/>
        </w:rPr>
        <w:t xml:space="preserve"> University of Wales Trinity Saint David (UWTSD)</w:t>
      </w:r>
    </w:p>
    <w:p w14:paraId="2AEE0BD2" w14:textId="77777777" w:rsidR="00CE10A7" w:rsidRPr="00CE10A7" w:rsidRDefault="00CE10A7" w:rsidP="00CE10A7">
      <w:pPr>
        <w:rPr>
          <w:rFonts w:eastAsiaTheme="majorEastAsia"/>
          <w:b/>
          <w:bCs/>
          <w:lang w:eastAsia="en-US"/>
        </w:rPr>
      </w:pPr>
      <w:r w:rsidRPr="00CE10A7">
        <w:rPr>
          <w:rFonts w:eastAsiaTheme="majorEastAsia"/>
          <w:b/>
          <w:bCs/>
          <w:lang w:eastAsia="en-US"/>
        </w:rPr>
        <w:t>1. Invitation to Participate</w:t>
      </w:r>
    </w:p>
    <w:p w14:paraId="09484179" w14:textId="77777777" w:rsidR="00CE10A7" w:rsidRPr="00CE10A7" w:rsidRDefault="00CE10A7" w:rsidP="00CE10A7">
      <w:pPr>
        <w:rPr>
          <w:rFonts w:eastAsiaTheme="majorEastAsia"/>
          <w:lang w:eastAsia="en-US"/>
        </w:rPr>
      </w:pPr>
      <w:r w:rsidRPr="00CE10A7">
        <w:rPr>
          <w:rFonts w:eastAsiaTheme="majorEastAsia"/>
          <w:lang w:eastAsia="en-US"/>
        </w:rPr>
        <w:t>You are invited to participate in a research study being conducted as part of an MBA dissertation at the University of Wales Trinity Saint David. Before deciding whether to participate, please read the following information carefully. It explains the purpose of the research, what participation involves and how your information will be handled.</w:t>
      </w:r>
    </w:p>
    <w:p w14:paraId="34046BB1" w14:textId="77777777" w:rsidR="00CE10A7" w:rsidRPr="00CE10A7" w:rsidRDefault="00CE10A7" w:rsidP="00CE10A7">
      <w:pPr>
        <w:rPr>
          <w:rFonts w:eastAsiaTheme="majorEastAsia"/>
          <w:lang w:eastAsia="en-US"/>
        </w:rPr>
      </w:pPr>
      <w:r w:rsidRPr="00CE10A7">
        <w:rPr>
          <w:rFonts w:eastAsiaTheme="majorEastAsia"/>
          <w:lang w:eastAsia="en-US"/>
        </w:rPr>
        <w:lastRenderedPageBreak/>
        <w:t>Participation is entirely voluntary.</w:t>
      </w:r>
    </w:p>
    <w:p w14:paraId="28A429A3" w14:textId="77777777" w:rsidR="00CE10A7" w:rsidRPr="00CE10A7" w:rsidRDefault="00CE10A7" w:rsidP="00CE10A7">
      <w:pPr>
        <w:rPr>
          <w:rFonts w:eastAsiaTheme="majorEastAsia"/>
          <w:b/>
          <w:bCs/>
          <w:lang w:eastAsia="en-US"/>
        </w:rPr>
      </w:pPr>
      <w:r w:rsidRPr="00CE10A7">
        <w:rPr>
          <w:rFonts w:eastAsiaTheme="majorEastAsia"/>
          <w:b/>
          <w:bCs/>
          <w:lang w:eastAsia="en-US"/>
        </w:rPr>
        <w:t>2. What is the purpose of the study?</w:t>
      </w:r>
    </w:p>
    <w:p w14:paraId="3CDE1EDE" w14:textId="77777777" w:rsidR="00CE10A7" w:rsidRPr="00CE10A7" w:rsidRDefault="00CE10A7" w:rsidP="00CE10A7">
      <w:pPr>
        <w:rPr>
          <w:rFonts w:eastAsiaTheme="majorEastAsia"/>
          <w:lang w:eastAsia="en-US"/>
        </w:rPr>
      </w:pPr>
      <w:r w:rsidRPr="00CE10A7">
        <w:rPr>
          <w:rFonts w:eastAsiaTheme="majorEastAsia"/>
          <w:lang w:eastAsia="en-US"/>
        </w:rPr>
        <w:t xml:space="preserve">The purpose of this research is to examine the relationship between </w:t>
      </w:r>
      <w:r w:rsidRPr="00CE10A7">
        <w:rPr>
          <w:rFonts w:eastAsiaTheme="majorEastAsia"/>
          <w:b/>
          <w:bCs/>
          <w:lang w:eastAsia="en-US"/>
        </w:rPr>
        <w:t>artificial intelligence adoption and employee performance within the UK banking sector</w:t>
      </w:r>
      <w:r w:rsidRPr="00CE10A7">
        <w:rPr>
          <w:rFonts w:eastAsiaTheme="majorEastAsia"/>
          <w:lang w:eastAsia="en-US"/>
        </w:rPr>
        <w:t xml:space="preserve">, with particular attention to the role of </w:t>
      </w:r>
      <w:r w:rsidRPr="00CE10A7">
        <w:rPr>
          <w:rFonts w:eastAsiaTheme="majorEastAsia"/>
          <w:b/>
          <w:bCs/>
          <w:lang w:eastAsia="en-US"/>
        </w:rPr>
        <w:t>employee digital competence</w:t>
      </w:r>
      <w:r w:rsidRPr="00CE10A7">
        <w:rPr>
          <w:rFonts w:eastAsiaTheme="majorEastAsia"/>
          <w:lang w:eastAsia="en-US"/>
        </w:rPr>
        <w:t>.</w:t>
      </w:r>
    </w:p>
    <w:p w14:paraId="3052FD85" w14:textId="77777777" w:rsidR="00CE10A7" w:rsidRPr="00CE10A7" w:rsidRDefault="00CE10A7" w:rsidP="00CE10A7">
      <w:pPr>
        <w:rPr>
          <w:rFonts w:eastAsiaTheme="majorEastAsia"/>
          <w:lang w:eastAsia="en-US"/>
        </w:rPr>
      </w:pPr>
      <w:r w:rsidRPr="00CE10A7">
        <w:rPr>
          <w:rFonts w:eastAsiaTheme="majorEastAsia"/>
          <w:lang w:eastAsia="en-US"/>
        </w:rPr>
        <w:t>The research seeks to understand whether employees' ability to use, understand, adapt to and critically engage with digital and AI-enabled technologies is associated with their workplace performance.</w:t>
      </w:r>
    </w:p>
    <w:p w14:paraId="7AD4AD1B" w14:textId="77777777" w:rsidR="00CE10A7" w:rsidRPr="00CE10A7" w:rsidRDefault="00CE10A7" w:rsidP="00CE10A7">
      <w:pPr>
        <w:rPr>
          <w:rFonts w:eastAsiaTheme="majorEastAsia"/>
          <w:lang w:eastAsia="en-US"/>
        </w:rPr>
      </w:pPr>
      <w:r w:rsidRPr="00CE10A7">
        <w:rPr>
          <w:rFonts w:eastAsiaTheme="majorEastAsia"/>
          <w:lang w:eastAsia="en-US"/>
        </w:rPr>
        <w:t xml:space="preserve">This directly reflects the dissertation's research aim, which examines AI adoption and employee performance with particular emphasis on digital competence. </w:t>
      </w:r>
    </w:p>
    <w:p w14:paraId="4C01E430" w14:textId="77777777" w:rsidR="00CE10A7" w:rsidRPr="00CE10A7" w:rsidRDefault="00CE10A7" w:rsidP="00CE10A7">
      <w:pPr>
        <w:rPr>
          <w:rFonts w:eastAsiaTheme="majorEastAsia"/>
          <w:b/>
          <w:bCs/>
          <w:lang w:eastAsia="en-US"/>
        </w:rPr>
      </w:pPr>
      <w:r w:rsidRPr="00CE10A7">
        <w:rPr>
          <w:rFonts w:eastAsiaTheme="majorEastAsia"/>
          <w:b/>
          <w:bCs/>
          <w:lang w:eastAsia="en-US"/>
        </w:rPr>
        <w:t>3. Why have I been invited?</w:t>
      </w:r>
    </w:p>
    <w:p w14:paraId="7F9BD72E" w14:textId="77777777" w:rsidR="00CE10A7" w:rsidRPr="00CE10A7" w:rsidRDefault="00CE10A7" w:rsidP="00CE10A7">
      <w:pPr>
        <w:rPr>
          <w:rFonts w:eastAsiaTheme="majorEastAsia"/>
          <w:lang w:eastAsia="en-US"/>
        </w:rPr>
      </w:pPr>
      <w:r w:rsidRPr="00CE10A7">
        <w:rPr>
          <w:rFonts w:eastAsiaTheme="majorEastAsia"/>
          <w:lang w:eastAsia="en-US"/>
        </w:rPr>
        <w:t>You have been invited because the study is concerned with employees working within the UK banking sector.</w:t>
      </w:r>
    </w:p>
    <w:p w14:paraId="189B066F" w14:textId="77777777" w:rsidR="00CE10A7" w:rsidRPr="00CE10A7" w:rsidRDefault="00CE10A7" w:rsidP="00CE10A7">
      <w:pPr>
        <w:rPr>
          <w:rFonts w:eastAsiaTheme="majorEastAsia"/>
          <w:lang w:eastAsia="en-US"/>
        </w:rPr>
      </w:pPr>
      <w:r w:rsidRPr="00CE10A7">
        <w:rPr>
          <w:rFonts w:eastAsiaTheme="majorEastAsia"/>
          <w:lang w:eastAsia="en-US"/>
        </w:rPr>
        <w:t>To participate, you should:</w:t>
      </w:r>
    </w:p>
    <w:p w14:paraId="0E529A95" w14:textId="77777777" w:rsidR="00CE10A7" w:rsidRPr="00CE10A7" w:rsidRDefault="00CE10A7" w:rsidP="00CE10A7">
      <w:pPr>
        <w:numPr>
          <w:ilvl w:val="0"/>
          <w:numId w:val="3"/>
        </w:numPr>
        <w:rPr>
          <w:rFonts w:eastAsiaTheme="majorEastAsia"/>
          <w:lang w:eastAsia="en-US"/>
        </w:rPr>
      </w:pPr>
      <w:r w:rsidRPr="00CE10A7">
        <w:rPr>
          <w:rFonts w:eastAsiaTheme="majorEastAsia"/>
          <w:lang w:eastAsia="en-US"/>
        </w:rPr>
        <w:t xml:space="preserve">Be </w:t>
      </w:r>
      <w:r w:rsidRPr="00CE10A7">
        <w:rPr>
          <w:rFonts w:eastAsiaTheme="majorEastAsia"/>
          <w:b/>
          <w:bCs/>
          <w:lang w:eastAsia="en-US"/>
        </w:rPr>
        <w:t>18 years of age or above</w:t>
      </w:r>
      <w:r w:rsidRPr="00CE10A7">
        <w:rPr>
          <w:rFonts w:eastAsiaTheme="majorEastAsia"/>
          <w:lang w:eastAsia="en-US"/>
        </w:rPr>
        <w:t xml:space="preserve">. </w:t>
      </w:r>
    </w:p>
    <w:p w14:paraId="1200F9D5" w14:textId="77777777" w:rsidR="00CE10A7" w:rsidRPr="00CE10A7" w:rsidRDefault="00CE10A7" w:rsidP="00CE10A7">
      <w:pPr>
        <w:numPr>
          <w:ilvl w:val="0"/>
          <w:numId w:val="3"/>
        </w:numPr>
        <w:rPr>
          <w:rFonts w:eastAsiaTheme="majorEastAsia"/>
          <w:lang w:eastAsia="en-US"/>
        </w:rPr>
      </w:pPr>
      <w:r w:rsidRPr="00CE10A7">
        <w:rPr>
          <w:rFonts w:eastAsiaTheme="majorEastAsia"/>
          <w:lang w:eastAsia="en-US"/>
        </w:rPr>
        <w:t xml:space="preserve">Be currently employed within the </w:t>
      </w:r>
      <w:r w:rsidRPr="00CE10A7">
        <w:rPr>
          <w:rFonts w:eastAsiaTheme="majorEastAsia"/>
          <w:b/>
          <w:bCs/>
          <w:lang w:eastAsia="en-US"/>
        </w:rPr>
        <w:t>UK banking sector</w:t>
      </w:r>
      <w:r w:rsidRPr="00CE10A7">
        <w:rPr>
          <w:rFonts w:eastAsiaTheme="majorEastAsia"/>
          <w:lang w:eastAsia="en-US"/>
        </w:rPr>
        <w:t xml:space="preserve">. </w:t>
      </w:r>
    </w:p>
    <w:p w14:paraId="4A7D2098" w14:textId="77777777" w:rsidR="00CE10A7" w:rsidRPr="00CE10A7" w:rsidRDefault="00CE10A7" w:rsidP="00CE10A7">
      <w:pPr>
        <w:numPr>
          <w:ilvl w:val="0"/>
          <w:numId w:val="3"/>
        </w:numPr>
        <w:rPr>
          <w:rFonts w:eastAsiaTheme="majorEastAsia"/>
          <w:lang w:eastAsia="en-US"/>
        </w:rPr>
      </w:pPr>
      <w:r w:rsidRPr="00CE10A7">
        <w:rPr>
          <w:rFonts w:eastAsiaTheme="majorEastAsia"/>
          <w:lang w:eastAsia="en-US"/>
        </w:rPr>
        <w:t xml:space="preserve">Have relevant exposure to </w:t>
      </w:r>
      <w:r w:rsidRPr="00CE10A7">
        <w:rPr>
          <w:rFonts w:eastAsiaTheme="majorEastAsia"/>
          <w:b/>
          <w:bCs/>
          <w:lang w:eastAsia="en-US"/>
        </w:rPr>
        <w:t>AI-enabled or digital workplace technologies</w:t>
      </w:r>
      <w:r w:rsidRPr="00CE10A7">
        <w:rPr>
          <w:rFonts w:eastAsiaTheme="majorEastAsia"/>
          <w:lang w:eastAsia="en-US"/>
        </w:rPr>
        <w:t xml:space="preserve">. </w:t>
      </w:r>
    </w:p>
    <w:p w14:paraId="3D58343F" w14:textId="77777777" w:rsidR="00CE10A7" w:rsidRPr="00CE10A7" w:rsidRDefault="00CE10A7" w:rsidP="00CE10A7">
      <w:pPr>
        <w:rPr>
          <w:rFonts w:eastAsiaTheme="majorEastAsia"/>
          <w:lang w:eastAsia="en-US"/>
        </w:rPr>
      </w:pPr>
      <w:r w:rsidRPr="00CE10A7">
        <w:rPr>
          <w:rFonts w:eastAsiaTheme="majorEastAsia"/>
          <w:lang w:eastAsia="en-US"/>
        </w:rPr>
        <w:t>These eligibility requirements correspond to the population established in the dissertation methodology.</w:t>
      </w:r>
    </w:p>
    <w:p w14:paraId="7BD9243C" w14:textId="77777777" w:rsidR="00CE10A7" w:rsidRPr="00CE10A7" w:rsidRDefault="00CE10A7" w:rsidP="00CE10A7">
      <w:pPr>
        <w:rPr>
          <w:rFonts w:eastAsiaTheme="majorEastAsia"/>
          <w:b/>
          <w:bCs/>
          <w:lang w:eastAsia="en-US"/>
        </w:rPr>
      </w:pPr>
      <w:r w:rsidRPr="00CE10A7">
        <w:rPr>
          <w:rFonts w:eastAsiaTheme="majorEastAsia"/>
          <w:b/>
          <w:bCs/>
          <w:lang w:eastAsia="en-US"/>
        </w:rPr>
        <w:t>4. What will I be asked to do?</w:t>
      </w:r>
    </w:p>
    <w:p w14:paraId="544FF959" w14:textId="77777777" w:rsidR="00CE10A7" w:rsidRPr="00CE10A7" w:rsidRDefault="00CE10A7" w:rsidP="00CE10A7">
      <w:pPr>
        <w:rPr>
          <w:rFonts w:eastAsiaTheme="majorEastAsia"/>
          <w:lang w:eastAsia="en-US"/>
        </w:rPr>
      </w:pPr>
      <w:r w:rsidRPr="00CE10A7">
        <w:rPr>
          <w:rFonts w:eastAsiaTheme="majorEastAsia"/>
          <w:lang w:eastAsia="en-US"/>
        </w:rPr>
        <w:t xml:space="preserve">If you agree to participate, you will complete an </w:t>
      </w:r>
      <w:r w:rsidRPr="00CE10A7">
        <w:rPr>
          <w:rFonts w:eastAsiaTheme="majorEastAsia"/>
          <w:b/>
          <w:bCs/>
          <w:lang w:eastAsia="en-US"/>
        </w:rPr>
        <w:t>online questionnaire</w:t>
      </w:r>
      <w:r w:rsidRPr="00CE10A7">
        <w:rPr>
          <w:rFonts w:eastAsiaTheme="majorEastAsia"/>
          <w:lang w:eastAsia="en-US"/>
        </w:rPr>
        <w:t>.</w:t>
      </w:r>
    </w:p>
    <w:p w14:paraId="1B1DA65F" w14:textId="77777777" w:rsidR="00CE10A7" w:rsidRPr="00CE10A7" w:rsidRDefault="00CE10A7" w:rsidP="00CE10A7">
      <w:pPr>
        <w:rPr>
          <w:rFonts w:eastAsiaTheme="majorEastAsia"/>
          <w:lang w:eastAsia="en-US"/>
        </w:rPr>
      </w:pPr>
      <w:r w:rsidRPr="00CE10A7">
        <w:rPr>
          <w:rFonts w:eastAsiaTheme="majorEastAsia"/>
          <w:lang w:eastAsia="en-US"/>
        </w:rPr>
        <w:t>The questionnaire contains questions relating to:</w:t>
      </w:r>
    </w:p>
    <w:p w14:paraId="5B845896" w14:textId="77777777" w:rsidR="00CE10A7" w:rsidRPr="00CE10A7" w:rsidRDefault="00CE10A7" w:rsidP="00CE10A7">
      <w:pPr>
        <w:numPr>
          <w:ilvl w:val="0"/>
          <w:numId w:val="4"/>
        </w:numPr>
        <w:rPr>
          <w:rFonts w:eastAsiaTheme="majorEastAsia"/>
          <w:lang w:eastAsia="en-US"/>
        </w:rPr>
      </w:pPr>
      <w:r w:rsidRPr="00CE10A7">
        <w:rPr>
          <w:rFonts w:eastAsiaTheme="majorEastAsia"/>
          <w:lang w:eastAsia="en-US"/>
        </w:rPr>
        <w:t xml:space="preserve">your general demographic and professional background; </w:t>
      </w:r>
    </w:p>
    <w:p w14:paraId="7F4756AB" w14:textId="77777777" w:rsidR="00CE10A7" w:rsidRPr="00CE10A7" w:rsidRDefault="00CE10A7" w:rsidP="00CE10A7">
      <w:pPr>
        <w:numPr>
          <w:ilvl w:val="0"/>
          <w:numId w:val="4"/>
        </w:numPr>
        <w:rPr>
          <w:rFonts w:eastAsiaTheme="majorEastAsia"/>
          <w:lang w:eastAsia="en-US"/>
        </w:rPr>
      </w:pPr>
      <w:r w:rsidRPr="00CE10A7">
        <w:rPr>
          <w:rFonts w:eastAsiaTheme="majorEastAsia"/>
          <w:lang w:eastAsia="en-US"/>
        </w:rPr>
        <w:t xml:space="preserve">your experience and exposure to AI-enabled workplace technologies; </w:t>
      </w:r>
    </w:p>
    <w:p w14:paraId="6ED4D8B4" w14:textId="77777777" w:rsidR="00CE10A7" w:rsidRPr="00CE10A7" w:rsidRDefault="00CE10A7" w:rsidP="00CE10A7">
      <w:pPr>
        <w:numPr>
          <w:ilvl w:val="0"/>
          <w:numId w:val="4"/>
        </w:numPr>
        <w:rPr>
          <w:rFonts w:eastAsiaTheme="majorEastAsia"/>
          <w:lang w:eastAsia="en-US"/>
        </w:rPr>
      </w:pPr>
      <w:r w:rsidRPr="00CE10A7">
        <w:rPr>
          <w:rFonts w:eastAsiaTheme="majorEastAsia"/>
          <w:lang w:eastAsia="en-US"/>
        </w:rPr>
        <w:t xml:space="preserve">AI adoption within your work environment; </w:t>
      </w:r>
    </w:p>
    <w:p w14:paraId="768A5185" w14:textId="77777777" w:rsidR="00CE10A7" w:rsidRPr="00CE10A7" w:rsidRDefault="00CE10A7" w:rsidP="00CE10A7">
      <w:pPr>
        <w:numPr>
          <w:ilvl w:val="0"/>
          <w:numId w:val="4"/>
        </w:numPr>
        <w:rPr>
          <w:rFonts w:eastAsiaTheme="majorEastAsia"/>
          <w:lang w:eastAsia="en-US"/>
        </w:rPr>
      </w:pPr>
      <w:r w:rsidRPr="00CE10A7">
        <w:rPr>
          <w:rFonts w:eastAsiaTheme="majorEastAsia"/>
          <w:lang w:eastAsia="en-US"/>
        </w:rPr>
        <w:t xml:space="preserve">your digital competence; and </w:t>
      </w:r>
    </w:p>
    <w:p w14:paraId="33665D51" w14:textId="77777777" w:rsidR="00CE10A7" w:rsidRPr="00CE10A7" w:rsidRDefault="00CE10A7" w:rsidP="00CE10A7">
      <w:pPr>
        <w:numPr>
          <w:ilvl w:val="0"/>
          <w:numId w:val="4"/>
        </w:numPr>
        <w:rPr>
          <w:rFonts w:eastAsiaTheme="majorEastAsia"/>
          <w:lang w:eastAsia="en-US"/>
        </w:rPr>
      </w:pPr>
      <w:r w:rsidRPr="00CE10A7">
        <w:rPr>
          <w:rFonts w:eastAsiaTheme="majorEastAsia"/>
          <w:lang w:eastAsia="en-US"/>
        </w:rPr>
        <w:t xml:space="preserve">your perceptions of your individual work performance. </w:t>
      </w:r>
    </w:p>
    <w:p w14:paraId="7916CBF5" w14:textId="77777777" w:rsidR="00CE10A7" w:rsidRPr="00CE10A7" w:rsidRDefault="00CE10A7" w:rsidP="00CE10A7">
      <w:pPr>
        <w:rPr>
          <w:rFonts w:eastAsiaTheme="majorEastAsia"/>
          <w:lang w:eastAsia="en-US"/>
        </w:rPr>
      </w:pPr>
      <w:r w:rsidRPr="00CE10A7">
        <w:rPr>
          <w:rFonts w:eastAsiaTheme="majorEastAsia"/>
          <w:lang w:eastAsia="en-US"/>
        </w:rPr>
        <w:t xml:space="preserve">The principal construct questions use a </w:t>
      </w:r>
      <w:r w:rsidRPr="00CE10A7">
        <w:rPr>
          <w:rFonts w:eastAsiaTheme="majorEastAsia"/>
          <w:b/>
          <w:bCs/>
          <w:lang w:eastAsia="en-US"/>
        </w:rPr>
        <w:t>five-point Likert response scale</w:t>
      </w:r>
      <w:r w:rsidRPr="00CE10A7">
        <w:rPr>
          <w:rFonts w:eastAsiaTheme="majorEastAsia"/>
          <w:lang w:eastAsia="en-US"/>
        </w:rPr>
        <w:t xml:space="preserve">, ranging from </w:t>
      </w:r>
      <w:r w:rsidRPr="00CE10A7">
        <w:rPr>
          <w:rFonts w:eastAsiaTheme="majorEastAsia"/>
          <w:b/>
          <w:bCs/>
          <w:lang w:eastAsia="en-US"/>
        </w:rPr>
        <w:t>Strongly Disagree to Strongly Agree</w:t>
      </w:r>
      <w:r w:rsidRPr="00CE10A7">
        <w:rPr>
          <w:rFonts w:eastAsiaTheme="majorEastAsia"/>
          <w:lang w:eastAsia="en-US"/>
        </w:rPr>
        <w:t>.</w:t>
      </w:r>
    </w:p>
    <w:p w14:paraId="7A9B668B" w14:textId="77777777" w:rsidR="00CE10A7" w:rsidRPr="00CE10A7" w:rsidRDefault="00CE10A7" w:rsidP="00CE10A7">
      <w:pPr>
        <w:rPr>
          <w:rFonts w:eastAsiaTheme="majorEastAsia"/>
          <w:lang w:eastAsia="en-US"/>
        </w:rPr>
      </w:pPr>
      <w:r w:rsidRPr="00CE10A7">
        <w:rPr>
          <w:rFonts w:eastAsiaTheme="majorEastAsia"/>
          <w:lang w:eastAsia="en-US"/>
        </w:rPr>
        <w:t>You will not be asked to provide customer information, passwords, confidential banking information, proprietary AI-system information or commercially sensitive information.</w:t>
      </w:r>
    </w:p>
    <w:p w14:paraId="36B9DC1B" w14:textId="77777777" w:rsidR="00CE10A7" w:rsidRPr="00CE10A7" w:rsidRDefault="00CE10A7" w:rsidP="00CE10A7">
      <w:pPr>
        <w:rPr>
          <w:rFonts w:eastAsiaTheme="majorEastAsia"/>
          <w:b/>
          <w:bCs/>
          <w:lang w:eastAsia="en-US"/>
        </w:rPr>
      </w:pPr>
      <w:r w:rsidRPr="00CE10A7">
        <w:rPr>
          <w:rFonts w:eastAsiaTheme="majorEastAsia"/>
          <w:b/>
          <w:bCs/>
          <w:lang w:eastAsia="en-US"/>
        </w:rPr>
        <w:lastRenderedPageBreak/>
        <w:t>5. Do I have to participate?</w:t>
      </w:r>
    </w:p>
    <w:p w14:paraId="133DCA28" w14:textId="77777777" w:rsidR="00CE10A7" w:rsidRPr="00CE10A7" w:rsidRDefault="00CE10A7" w:rsidP="00CE10A7">
      <w:pPr>
        <w:rPr>
          <w:rFonts w:eastAsiaTheme="majorEastAsia"/>
          <w:lang w:eastAsia="en-US"/>
        </w:rPr>
      </w:pPr>
      <w:r w:rsidRPr="00CE10A7">
        <w:rPr>
          <w:rFonts w:eastAsiaTheme="majorEastAsia"/>
          <w:lang w:eastAsia="en-US"/>
        </w:rPr>
        <w:t xml:space="preserve">No. Participation is entirely </w:t>
      </w:r>
      <w:r w:rsidRPr="00CE10A7">
        <w:rPr>
          <w:rFonts w:eastAsiaTheme="majorEastAsia"/>
          <w:b/>
          <w:bCs/>
          <w:lang w:eastAsia="en-US"/>
        </w:rPr>
        <w:t>voluntary</w:t>
      </w:r>
      <w:r w:rsidRPr="00CE10A7">
        <w:rPr>
          <w:rFonts w:eastAsiaTheme="majorEastAsia"/>
          <w:lang w:eastAsia="en-US"/>
        </w:rPr>
        <w:t>.</w:t>
      </w:r>
    </w:p>
    <w:p w14:paraId="44812BE9" w14:textId="77777777" w:rsidR="00CE10A7" w:rsidRPr="00CE10A7" w:rsidRDefault="00CE10A7" w:rsidP="00CE10A7">
      <w:pPr>
        <w:rPr>
          <w:rFonts w:eastAsiaTheme="majorEastAsia"/>
          <w:lang w:eastAsia="en-US"/>
        </w:rPr>
      </w:pPr>
      <w:r w:rsidRPr="00CE10A7">
        <w:rPr>
          <w:rFonts w:eastAsiaTheme="majorEastAsia"/>
          <w:lang w:eastAsia="en-US"/>
        </w:rPr>
        <w:t>You are free to decide whether you wish to participate, and choosing not to participate will not result in any disadvantage.</w:t>
      </w:r>
    </w:p>
    <w:p w14:paraId="2A7E5925" w14:textId="77777777" w:rsidR="00CE10A7" w:rsidRPr="00CE10A7" w:rsidRDefault="00CE10A7" w:rsidP="00CE10A7">
      <w:pPr>
        <w:rPr>
          <w:rFonts w:eastAsiaTheme="majorEastAsia"/>
          <w:lang w:eastAsia="en-US"/>
        </w:rPr>
      </w:pPr>
      <w:r w:rsidRPr="00CE10A7">
        <w:rPr>
          <w:rFonts w:eastAsiaTheme="majorEastAsia"/>
          <w:lang w:eastAsia="en-US"/>
        </w:rPr>
        <w:t>You may also discontinue the questionnaire before submitting your responses.</w:t>
      </w:r>
    </w:p>
    <w:p w14:paraId="4C2EAF91" w14:textId="77777777" w:rsidR="00CE10A7" w:rsidRPr="00CE10A7" w:rsidRDefault="00CE10A7" w:rsidP="00CE10A7">
      <w:pPr>
        <w:rPr>
          <w:rFonts w:eastAsiaTheme="majorEastAsia"/>
          <w:lang w:eastAsia="en-US"/>
        </w:rPr>
      </w:pPr>
      <w:r w:rsidRPr="00CE10A7">
        <w:rPr>
          <w:rFonts w:eastAsiaTheme="majorEastAsia"/>
          <w:lang w:eastAsia="en-US"/>
        </w:rPr>
        <w:t>Because the questionnaire is designed to collect anonymous data, it may not be possible to identify and remove an individual response after it has been submitted and anonymised. Any withdrawal arrangements will therefore operate according to the approved university ethics procedure.</w:t>
      </w:r>
    </w:p>
    <w:p w14:paraId="36122053" w14:textId="77777777" w:rsidR="00CE10A7" w:rsidRPr="00CE10A7" w:rsidRDefault="00CE10A7" w:rsidP="00CE10A7">
      <w:pPr>
        <w:rPr>
          <w:rFonts w:eastAsiaTheme="majorEastAsia"/>
          <w:b/>
          <w:bCs/>
          <w:lang w:eastAsia="en-US"/>
        </w:rPr>
      </w:pPr>
      <w:r w:rsidRPr="00CE10A7">
        <w:rPr>
          <w:rFonts w:eastAsiaTheme="majorEastAsia"/>
          <w:b/>
          <w:bCs/>
          <w:lang w:eastAsia="en-US"/>
        </w:rPr>
        <w:t>6. Are there any risks or disadvantages?</w:t>
      </w:r>
    </w:p>
    <w:p w14:paraId="706ED10A" w14:textId="77777777" w:rsidR="00CE10A7" w:rsidRPr="00CE10A7" w:rsidRDefault="00CE10A7" w:rsidP="00CE10A7">
      <w:pPr>
        <w:rPr>
          <w:rFonts w:eastAsiaTheme="majorEastAsia"/>
          <w:lang w:eastAsia="en-US"/>
        </w:rPr>
      </w:pPr>
      <w:r w:rsidRPr="00CE10A7">
        <w:rPr>
          <w:rFonts w:eastAsiaTheme="majorEastAsia"/>
          <w:lang w:eastAsia="en-US"/>
        </w:rPr>
        <w:t>The research is considered to involve minimal foreseeable risk. However, some participants may feel uncomfortable answering questions about their use of workplace technologies or their perceptions of their own performance.</w:t>
      </w:r>
    </w:p>
    <w:p w14:paraId="66565202" w14:textId="77777777" w:rsidR="00CE10A7" w:rsidRPr="00CE10A7" w:rsidRDefault="00CE10A7" w:rsidP="00CE10A7">
      <w:pPr>
        <w:rPr>
          <w:rFonts w:eastAsiaTheme="majorEastAsia"/>
          <w:lang w:eastAsia="en-US"/>
        </w:rPr>
      </w:pPr>
      <w:r w:rsidRPr="00CE10A7">
        <w:rPr>
          <w:rFonts w:eastAsiaTheme="majorEastAsia"/>
          <w:lang w:eastAsia="en-US"/>
        </w:rPr>
        <w:t xml:space="preserve">You should answer only those questions that you are comfortable answering and should </w:t>
      </w:r>
      <w:r w:rsidRPr="00CE10A7">
        <w:rPr>
          <w:rFonts w:eastAsiaTheme="majorEastAsia"/>
          <w:b/>
          <w:bCs/>
          <w:lang w:eastAsia="en-US"/>
        </w:rPr>
        <w:t>not disclose confidential or sensitive organisational information</w:t>
      </w:r>
      <w:r w:rsidRPr="00CE10A7">
        <w:rPr>
          <w:rFonts w:eastAsiaTheme="majorEastAsia"/>
          <w:lang w:eastAsia="en-US"/>
        </w:rPr>
        <w:t>.</w:t>
      </w:r>
    </w:p>
    <w:p w14:paraId="18950DCA" w14:textId="77777777" w:rsidR="00CE10A7" w:rsidRPr="00CE10A7" w:rsidRDefault="00CE10A7" w:rsidP="00CE10A7">
      <w:pPr>
        <w:rPr>
          <w:rFonts w:eastAsiaTheme="majorEastAsia"/>
          <w:lang w:eastAsia="en-US"/>
        </w:rPr>
      </w:pPr>
      <w:r w:rsidRPr="00CE10A7">
        <w:rPr>
          <w:rFonts w:eastAsiaTheme="majorEastAsia"/>
          <w:lang w:eastAsia="en-US"/>
        </w:rPr>
        <w:t>In particular, please do not provide:</w:t>
      </w:r>
    </w:p>
    <w:p w14:paraId="293EC9EA"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customer or client information; </w:t>
      </w:r>
    </w:p>
    <w:p w14:paraId="68D4CD14"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account details or passwords; </w:t>
      </w:r>
    </w:p>
    <w:p w14:paraId="46CC6583"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confidential organisational information; </w:t>
      </w:r>
    </w:p>
    <w:p w14:paraId="2A5F25FD"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proprietary AI-system details; </w:t>
      </w:r>
    </w:p>
    <w:p w14:paraId="1F4114C2"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cybersecurity arrangements; </w:t>
      </w:r>
    </w:p>
    <w:p w14:paraId="1EC612A5"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internal risk information; or </w:t>
      </w:r>
    </w:p>
    <w:p w14:paraId="2FC61850" w14:textId="77777777" w:rsidR="00CE10A7" w:rsidRPr="00CE10A7" w:rsidRDefault="00CE10A7" w:rsidP="00CE10A7">
      <w:pPr>
        <w:numPr>
          <w:ilvl w:val="0"/>
          <w:numId w:val="5"/>
        </w:numPr>
        <w:rPr>
          <w:rFonts w:eastAsiaTheme="majorEastAsia"/>
          <w:lang w:eastAsia="en-US"/>
        </w:rPr>
      </w:pPr>
      <w:r w:rsidRPr="00CE10A7">
        <w:rPr>
          <w:rFonts w:eastAsiaTheme="majorEastAsia"/>
          <w:lang w:eastAsia="en-US"/>
        </w:rPr>
        <w:t xml:space="preserve">commercially sensitive information. </w:t>
      </w:r>
    </w:p>
    <w:p w14:paraId="5D9F7CC4" w14:textId="77777777" w:rsidR="00CE10A7" w:rsidRPr="00CE10A7" w:rsidRDefault="00CE10A7" w:rsidP="00CE10A7">
      <w:pPr>
        <w:rPr>
          <w:rFonts w:eastAsiaTheme="majorEastAsia"/>
          <w:lang w:eastAsia="en-US"/>
        </w:rPr>
      </w:pPr>
      <w:r w:rsidRPr="00CE10A7">
        <w:rPr>
          <w:rFonts w:eastAsiaTheme="majorEastAsia"/>
          <w:lang w:eastAsia="en-US"/>
        </w:rPr>
        <w:t>The dissertation's ethical framework specifically states that such information should not be collected because the unit of analysis is the employee's perception of workplace AI, competence and performance rather than confidential information belonging to an employing bank.</w:t>
      </w:r>
    </w:p>
    <w:p w14:paraId="4A8264E3" w14:textId="77777777" w:rsidR="00CE10A7" w:rsidRPr="00CE10A7" w:rsidRDefault="00CE10A7" w:rsidP="00CE10A7">
      <w:pPr>
        <w:rPr>
          <w:rFonts w:eastAsiaTheme="majorEastAsia"/>
          <w:b/>
          <w:bCs/>
          <w:lang w:eastAsia="en-US"/>
        </w:rPr>
      </w:pPr>
      <w:r w:rsidRPr="00CE10A7">
        <w:rPr>
          <w:rFonts w:eastAsiaTheme="majorEastAsia"/>
          <w:b/>
          <w:bCs/>
          <w:lang w:eastAsia="en-US"/>
        </w:rPr>
        <w:t>7. Are there any benefits from taking part?</w:t>
      </w:r>
    </w:p>
    <w:p w14:paraId="076531B5" w14:textId="77777777" w:rsidR="00CE10A7" w:rsidRPr="00CE10A7" w:rsidRDefault="00CE10A7" w:rsidP="00CE10A7">
      <w:pPr>
        <w:rPr>
          <w:rFonts w:eastAsiaTheme="majorEastAsia"/>
          <w:lang w:eastAsia="en-US"/>
        </w:rPr>
      </w:pPr>
      <w:r w:rsidRPr="00CE10A7">
        <w:rPr>
          <w:rFonts w:eastAsiaTheme="majorEastAsia"/>
          <w:lang w:eastAsia="en-US"/>
        </w:rPr>
        <w:t xml:space="preserve">There may be no direct personal or financial benefit from participating. However, your participation may contribute to a better academic understanding of how AI adoption and </w:t>
      </w:r>
      <w:r w:rsidRPr="00CE10A7">
        <w:rPr>
          <w:rFonts w:eastAsiaTheme="majorEastAsia"/>
          <w:lang w:eastAsia="en-US"/>
        </w:rPr>
        <w:lastRenderedPageBreak/>
        <w:t>employee digital capabilities are associated with employee performance within the UK banking sector.</w:t>
      </w:r>
    </w:p>
    <w:p w14:paraId="5030AD0B" w14:textId="77777777" w:rsidR="00CE10A7" w:rsidRPr="00CE10A7" w:rsidRDefault="00CE10A7" w:rsidP="00CE10A7">
      <w:pPr>
        <w:rPr>
          <w:rFonts w:eastAsiaTheme="majorEastAsia"/>
          <w:lang w:eastAsia="en-US"/>
        </w:rPr>
      </w:pPr>
      <w:r w:rsidRPr="00CE10A7">
        <w:rPr>
          <w:rFonts w:eastAsiaTheme="majorEastAsia"/>
          <w:lang w:eastAsia="en-US"/>
        </w:rPr>
        <w:t>The findings may also provide useful implications for workforce development, AI-related training, reskilling and human–AI collaboration.</w:t>
      </w:r>
    </w:p>
    <w:p w14:paraId="766B52FD" w14:textId="77777777" w:rsidR="00CE10A7" w:rsidRPr="00CE10A7" w:rsidRDefault="00CE10A7" w:rsidP="00CE10A7">
      <w:pPr>
        <w:rPr>
          <w:rFonts w:eastAsiaTheme="majorEastAsia"/>
          <w:b/>
          <w:bCs/>
          <w:lang w:eastAsia="en-US"/>
        </w:rPr>
      </w:pPr>
      <w:r w:rsidRPr="00CE10A7">
        <w:rPr>
          <w:rFonts w:eastAsiaTheme="majorEastAsia"/>
          <w:b/>
          <w:bCs/>
          <w:lang w:eastAsia="en-US"/>
        </w:rPr>
        <w:t>8. Will my participation be confidential?</w:t>
      </w:r>
    </w:p>
    <w:p w14:paraId="0E5BA581" w14:textId="77777777" w:rsidR="00CE10A7" w:rsidRPr="00CE10A7" w:rsidRDefault="00CE10A7" w:rsidP="00CE10A7">
      <w:pPr>
        <w:rPr>
          <w:rFonts w:eastAsiaTheme="majorEastAsia"/>
          <w:lang w:eastAsia="en-US"/>
        </w:rPr>
      </w:pPr>
      <w:r w:rsidRPr="00CE10A7">
        <w:rPr>
          <w:rFonts w:eastAsiaTheme="majorEastAsia"/>
          <w:lang w:eastAsia="en-US"/>
        </w:rPr>
        <w:t>Yes. Your responses will be treated confidentially in accordance with the approved ethical procedures.</w:t>
      </w:r>
    </w:p>
    <w:p w14:paraId="6CE9076C" w14:textId="77777777" w:rsidR="00CE10A7" w:rsidRPr="00CE10A7" w:rsidRDefault="00CE10A7" w:rsidP="00CE10A7">
      <w:pPr>
        <w:rPr>
          <w:rFonts w:eastAsiaTheme="majorEastAsia"/>
          <w:lang w:eastAsia="en-US"/>
        </w:rPr>
      </w:pPr>
      <w:r w:rsidRPr="00CE10A7">
        <w:rPr>
          <w:rFonts w:eastAsiaTheme="majorEastAsia"/>
          <w:lang w:eastAsia="en-US"/>
        </w:rPr>
        <w:t xml:space="preserve">The research does not require unnecessary personally identifiable information. Findings will be reported predominantly in </w:t>
      </w:r>
      <w:r w:rsidRPr="00CE10A7">
        <w:rPr>
          <w:rFonts w:eastAsiaTheme="majorEastAsia"/>
          <w:b/>
          <w:bCs/>
          <w:lang w:eastAsia="en-US"/>
        </w:rPr>
        <w:t>aggregate form</w:t>
      </w:r>
      <w:r w:rsidRPr="00CE10A7">
        <w:rPr>
          <w:rFonts w:eastAsiaTheme="majorEastAsia"/>
          <w:lang w:eastAsia="en-US"/>
        </w:rPr>
        <w:t>, meaning that individual responses will not normally be identifiable in the dissertation.</w:t>
      </w:r>
    </w:p>
    <w:p w14:paraId="42CEB7F7" w14:textId="77777777" w:rsidR="00CE10A7" w:rsidRPr="00CE10A7" w:rsidRDefault="00CE10A7" w:rsidP="00CE10A7">
      <w:pPr>
        <w:rPr>
          <w:rFonts w:eastAsiaTheme="majorEastAsia"/>
          <w:lang w:eastAsia="en-US"/>
        </w:rPr>
      </w:pPr>
      <w:r w:rsidRPr="00CE10A7">
        <w:rPr>
          <w:rFonts w:eastAsiaTheme="majorEastAsia"/>
          <w:lang w:eastAsia="en-US"/>
        </w:rPr>
        <w:t>No individual participant or banking organisation will be identified unless appropriate permission and ethical approval have been obtained.</w:t>
      </w:r>
    </w:p>
    <w:p w14:paraId="0F7450C8" w14:textId="77777777" w:rsidR="00CE10A7" w:rsidRPr="00CE10A7" w:rsidRDefault="00CE10A7" w:rsidP="00CE10A7">
      <w:pPr>
        <w:rPr>
          <w:rFonts w:eastAsiaTheme="majorEastAsia"/>
          <w:b/>
          <w:bCs/>
          <w:lang w:eastAsia="en-US"/>
        </w:rPr>
      </w:pPr>
      <w:r w:rsidRPr="00CE10A7">
        <w:rPr>
          <w:rFonts w:eastAsiaTheme="majorEastAsia"/>
          <w:b/>
          <w:bCs/>
          <w:lang w:eastAsia="en-US"/>
        </w:rPr>
        <w:t>9. What will happen to my data?</w:t>
      </w:r>
    </w:p>
    <w:p w14:paraId="7C4BB828" w14:textId="77777777" w:rsidR="00CE10A7" w:rsidRPr="00CE10A7" w:rsidRDefault="00CE10A7" w:rsidP="00CE10A7">
      <w:pPr>
        <w:rPr>
          <w:rFonts w:eastAsiaTheme="majorEastAsia"/>
          <w:lang w:eastAsia="en-US"/>
        </w:rPr>
      </w:pPr>
      <w:r w:rsidRPr="00CE10A7">
        <w:rPr>
          <w:rFonts w:eastAsiaTheme="majorEastAsia"/>
          <w:lang w:eastAsia="en-US"/>
        </w:rPr>
        <w:t>Research data will be handled securely and used for legitimate academic research purposes associated with this MBA dissertation.</w:t>
      </w:r>
    </w:p>
    <w:p w14:paraId="7FE4DCE0" w14:textId="77777777" w:rsidR="00CE10A7" w:rsidRPr="00CE10A7" w:rsidRDefault="00CE10A7" w:rsidP="00CE10A7">
      <w:pPr>
        <w:rPr>
          <w:rFonts w:eastAsiaTheme="majorEastAsia"/>
          <w:lang w:eastAsia="en-US"/>
        </w:rPr>
      </w:pPr>
      <w:r w:rsidRPr="00CE10A7">
        <w:rPr>
          <w:rFonts w:eastAsiaTheme="majorEastAsia"/>
          <w:lang w:eastAsia="en-US"/>
        </w:rPr>
        <w:t xml:space="preserve">Data will be stored using appropriate </w:t>
      </w:r>
      <w:r w:rsidRPr="00CE10A7">
        <w:rPr>
          <w:rFonts w:eastAsiaTheme="majorEastAsia"/>
          <w:b/>
          <w:bCs/>
          <w:lang w:eastAsia="en-US"/>
        </w:rPr>
        <w:t>secure and password-protected arrangements</w:t>
      </w:r>
      <w:r w:rsidRPr="00CE10A7">
        <w:rPr>
          <w:rFonts w:eastAsiaTheme="majorEastAsia"/>
          <w:lang w:eastAsia="en-US"/>
        </w:rPr>
        <w:t>, with access limited in accordance with the approved research procedures.</w:t>
      </w:r>
    </w:p>
    <w:p w14:paraId="09FA7171" w14:textId="77777777" w:rsidR="00CE10A7" w:rsidRPr="00CE10A7" w:rsidRDefault="00CE10A7" w:rsidP="00CE10A7">
      <w:pPr>
        <w:rPr>
          <w:rFonts w:eastAsiaTheme="majorEastAsia"/>
          <w:lang w:eastAsia="en-US"/>
        </w:rPr>
      </w:pPr>
      <w:r w:rsidRPr="00CE10A7">
        <w:rPr>
          <w:rFonts w:eastAsiaTheme="majorEastAsia"/>
          <w:lang w:eastAsia="en-US"/>
        </w:rPr>
        <w:t>Data handling, retention and deletion will follow the University's approved ethical requirements and applicable data-protection requirements.</w:t>
      </w:r>
    </w:p>
    <w:p w14:paraId="67DEBD76" w14:textId="77777777" w:rsidR="00CE10A7" w:rsidRPr="00CE10A7" w:rsidRDefault="00CE10A7" w:rsidP="00CE10A7">
      <w:pPr>
        <w:rPr>
          <w:rFonts w:eastAsiaTheme="majorEastAsia"/>
          <w:b/>
          <w:bCs/>
          <w:lang w:eastAsia="en-US"/>
        </w:rPr>
      </w:pPr>
      <w:r w:rsidRPr="00CE10A7">
        <w:rPr>
          <w:rFonts w:eastAsiaTheme="majorEastAsia"/>
          <w:b/>
          <w:bCs/>
          <w:lang w:eastAsia="en-US"/>
        </w:rPr>
        <w:t>10. How will the results be used?</w:t>
      </w:r>
    </w:p>
    <w:p w14:paraId="671747A8" w14:textId="77777777" w:rsidR="00CE10A7" w:rsidRPr="00CE10A7" w:rsidRDefault="00CE10A7" w:rsidP="00CE10A7">
      <w:pPr>
        <w:rPr>
          <w:rFonts w:eastAsiaTheme="majorEastAsia"/>
          <w:lang w:eastAsia="en-US"/>
        </w:rPr>
      </w:pPr>
      <w:r w:rsidRPr="00CE10A7">
        <w:rPr>
          <w:rFonts w:eastAsiaTheme="majorEastAsia"/>
          <w:lang w:eastAsia="en-US"/>
        </w:rPr>
        <w:t xml:space="preserve">The data collected will be analysed using </w:t>
      </w:r>
      <w:r w:rsidRPr="00CE10A7">
        <w:rPr>
          <w:rFonts w:eastAsiaTheme="majorEastAsia"/>
          <w:b/>
          <w:bCs/>
          <w:lang w:eastAsia="en-US"/>
        </w:rPr>
        <w:t>IBM SPSS Statistics</w:t>
      </w:r>
      <w:r w:rsidRPr="00CE10A7">
        <w:rPr>
          <w:rFonts w:eastAsiaTheme="majorEastAsia"/>
          <w:lang w:eastAsia="en-US"/>
        </w:rPr>
        <w:t>. The analysis may include descriptive statistics, reliability analysis, correlation analysis and regression analysis.</w:t>
      </w:r>
    </w:p>
    <w:p w14:paraId="0324F88A" w14:textId="77777777" w:rsidR="00CE10A7" w:rsidRPr="00CE10A7" w:rsidRDefault="00CE10A7" w:rsidP="00CE10A7">
      <w:pPr>
        <w:rPr>
          <w:rFonts w:eastAsiaTheme="majorEastAsia"/>
          <w:lang w:eastAsia="en-US"/>
        </w:rPr>
      </w:pPr>
      <w:r w:rsidRPr="00CE10A7">
        <w:rPr>
          <w:rFonts w:eastAsiaTheme="majorEastAsia"/>
          <w:lang w:eastAsia="en-US"/>
        </w:rPr>
        <w:t xml:space="preserve">The findings will primarily be used in the researcher's </w:t>
      </w:r>
      <w:r w:rsidRPr="00CE10A7">
        <w:rPr>
          <w:rFonts w:eastAsiaTheme="majorEastAsia"/>
          <w:b/>
          <w:bCs/>
          <w:lang w:eastAsia="en-US"/>
        </w:rPr>
        <w:t>MBA dissertation</w:t>
      </w:r>
      <w:r w:rsidRPr="00CE10A7">
        <w:rPr>
          <w:rFonts w:eastAsiaTheme="majorEastAsia"/>
          <w:lang w:eastAsia="en-US"/>
        </w:rPr>
        <w:t xml:space="preserve"> and may be considered as part of academic assessment.</w:t>
      </w:r>
    </w:p>
    <w:p w14:paraId="3C5F66F4" w14:textId="77777777" w:rsidR="00CE10A7" w:rsidRPr="00CE10A7" w:rsidRDefault="00CE10A7" w:rsidP="00CE10A7">
      <w:pPr>
        <w:rPr>
          <w:rFonts w:eastAsiaTheme="majorEastAsia"/>
          <w:b/>
          <w:bCs/>
          <w:lang w:eastAsia="en-US"/>
        </w:rPr>
      </w:pPr>
      <w:r w:rsidRPr="00CE10A7">
        <w:rPr>
          <w:rFonts w:eastAsiaTheme="majorEastAsia"/>
          <w:b/>
          <w:bCs/>
          <w:lang w:eastAsia="en-US"/>
        </w:rPr>
        <w:t>11. What happens if I do not want to participate?</w:t>
      </w:r>
    </w:p>
    <w:p w14:paraId="32FD678D" w14:textId="77777777" w:rsidR="00CE10A7" w:rsidRPr="00CE10A7" w:rsidRDefault="00CE10A7" w:rsidP="00CE10A7">
      <w:pPr>
        <w:rPr>
          <w:rFonts w:eastAsiaTheme="majorEastAsia"/>
          <w:lang w:eastAsia="en-US"/>
        </w:rPr>
      </w:pPr>
      <w:r w:rsidRPr="00CE10A7">
        <w:rPr>
          <w:rFonts w:eastAsiaTheme="majorEastAsia"/>
          <w:lang w:eastAsia="en-US"/>
        </w:rPr>
        <w:t xml:space="preserve">You are under no obligation to participate. Refusing to participate will involve </w:t>
      </w:r>
      <w:r w:rsidRPr="00CE10A7">
        <w:rPr>
          <w:rFonts w:eastAsiaTheme="majorEastAsia"/>
          <w:b/>
          <w:bCs/>
          <w:lang w:eastAsia="en-US"/>
        </w:rPr>
        <w:t>no penalty or disadvantage</w:t>
      </w:r>
      <w:r w:rsidRPr="00CE10A7">
        <w:rPr>
          <w:rFonts w:eastAsiaTheme="majorEastAsia"/>
          <w:lang w:eastAsia="en-US"/>
        </w:rPr>
        <w:t>.</w:t>
      </w:r>
    </w:p>
    <w:p w14:paraId="3E7A4C96" w14:textId="77777777" w:rsidR="00CE10A7" w:rsidRPr="00CE10A7" w:rsidRDefault="00CE10A7" w:rsidP="00CE10A7">
      <w:pPr>
        <w:rPr>
          <w:rFonts w:eastAsiaTheme="majorEastAsia"/>
          <w:lang w:eastAsia="en-US"/>
        </w:rPr>
      </w:pPr>
      <w:r w:rsidRPr="00CE10A7">
        <w:rPr>
          <w:rFonts w:eastAsiaTheme="majorEastAsia"/>
          <w:lang w:eastAsia="en-US"/>
        </w:rPr>
        <w:t>You should proceed to the questionnaire only if you have read this information and voluntarily consent to participate.</w:t>
      </w:r>
    </w:p>
    <w:p w14:paraId="74D8F174" w14:textId="77777777" w:rsidR="00CE10A7" w:rsidRPr="00CE10A7" w:rsidRDefault="00CE10A7" w:rsidP="00CE10A7">
      <w:pPr>
        <w:rPr>
          <w:rFonts w:eastAsiaTheme="majorEastAsia"/>
          <w:b/>
          <w:bCs/>
          <w:lang w:eastAsia="en-US"/>
        </w:rPr>
      </w:pPr>
      <w:r w:rsidRPr="00CE10A7">
        <w:rPr>
          <w:rFonts w:eastAsiaTheme="majorEastAsia"/>
          <w:b/>
          <w:bCs/>
          <w:lang w:eastAsia="en-US"/>
        </w:rPr>
        <w:t>12. Who is conducting the research?</w:t>
      </w:r>
    </w:p>
    <w:p w14:paraId="41B3DC9C" w14:textId="77777777" w:rsidR="00CE10A7" w:rsidRPr="00CE10A7" w:rsidRDefault="00CE10A7" w:rsidP="00CE10A7">
      <w:pPr>
        <w:rPr>
          <w:rFonts w:eastAsiaTheme="majorEastAsia"/>
          <w:lang w:eastAsia="en-US"/>
        </w:rPr>
      </w:pPr>
      <w:r w:rsidRPr="00CE10A7">
        <w:rPr>
          <w:rFonts w:eastAsiaTheme="majorEastAsia"/>
          <w:b/>
          <w:bCs/>
          <w:lang w:eastAsia="en-US"/>
        </w:rPr>
        <w:lastRenderedPageBreak/>
        <w:t>Researcher:</w:t>
      </w:r>
      <w:r w:rsidRPr="00CE10A7">
        <w:rPr>
          <w:rFonts w:eastAsiaTheme="majorEastAsia"/>
          <w:lang w:eastAsia="en-US"/>
        </w:rPr>
        <w:t xml:space="preserve"> Mohammad Umer Khan</w:t>
      </w:r>
      <w:r w:rsidRPr="00CE10A7">
        <w:rPr>
          <w:rFonts w:eastAsiaTheme="majorEastAsia"/>
          <w:lang w:eastAsia="en-US"/>
        </w:rPr>
        <w:br/>
      </w:r>
      <w:r w:rsidRPr="00CE10A7">
        <w:rPr>
          <w:rFonts w:eastAsiaTheme="majorEastAsia"/>
          <w:b/>
          <w:bCs/>
          <w:lang w:eastAsia="en-US"/>
        </w:rPr>
        <w:t>Student ID:</w:t>
      </w:r>
      <w:r w:rsidRPr="00CE10A7">
        <w:rPr>
          <w:rFonts w:eastAsiaTheme="majorEastAsia"/>
          <w:lang w:eastAsia="en-US"/>
        </w:rPr>
        <w:t xml:space="preserve"> 2504525</w:t>
      </w:r>
      <w:r w:rsidRPr="00CE10A7">
        <w:rPr>
          <w:rFonts w:eastAsiaTheme="majorEastAsia"/>
          <w:lang w:eastAsia="en-US"/>
        </w:rPr>
        <w:br/>
      </w:r>
      <w:r w:rsidRPr="00CE10A7">
        <w:rPr>
          <w:rFonts w:eastAsiaTheme="majorEastAsia"/>
          <w:b/>
          <w:bCs/>
          <w:lang w:eastAsia="en-US"/>
        </w:rPr>
        <w:t>Programme:</w:t>
      </w:r>
      <w:r w:rsidRPr="00CE10A7">
        <w:rPr>
          <w:rFonts w:eastAsiaTheme="majorEastAsia"/>
          <w:lang w:eastAsia="en-US"/>
        </w:rPr>
        <w:t xml:space="preserve"> Master of Business Administration (MBA)</w:t>
      </w:r>
      <w:r w:rsidRPr="00CE10A7">
        <w:rPr>
          <w:rFonts w:eastAsiaTheme="majorEastAsia"/>
          <w:lang w:eastAsia="en-US"/>
        </w:rPr>
        <w:br/>
      </w:r>
      <w:r w:rsidRPr="00CE10A7">
        <w:rPr>
          <w:rFonts w:eastAsiaTheme="majorEastAsia"/>
          <w:b/>
          <w:bCs/>
          <w:lang w:eastAsia="en-US"/>
        </w:rPr>
        <w:t>Supervisor:</w:t>
      </w:r>
      <w:r w:rsidRPr="00CE10A7">
        <w:rPr>
          <w:rFonts w:eastAsiaTheme="majorEastAsia"/>
          <w:lang w:eastAsia="en-US"/>
        </w:rPr>
        <w:t xml:space="preserve"> Alireza Nazarian</w:t>
      </w:r>
      <w:r w:rsidRPr="00CE10A7">
        <w:rPr>
          <w:rFonts w:eastAsiaTheme="majorEastAsia"/>
          <w:lang w:eastAsia="en-US"/>
        </w:rPr>
        <w:br/>
      </w:r>
      <w:r w:rsidRPr="00CE10A7">
        <w:rPr>
          <w:rFonts w:eastAsiaTheme="majorEastAsia"/>
          <w:b/>
          <w:bCs/>
          <w:lang w:eastAsia="en-US"/>
        </w:rPr>
        <w:t>Institution:</w:t>
      </w:r>
      <w:r w:rsidRPr="00CE10A7">
        <w:rPr>
          <w:rFonts w:eastAsiaTheme="majorEastAsia"/>
          <w:lang w:eastAsia="en-US"/>
        </w:rPr>
        <w:t xml:space="preserve"> University of Wales Trinity Saint David</w:t>
      </w:r>
    </w:p>
    <w:p w14:paraId="2C23350C" w14:textId="77777777" w:rsidR="00CE10A7" w:rsidRPr="00CE10A7" w:rsidRDefault="00CE10A7" w:rsidP="00CE10A7">
      <w:pPr>
        <w:rPr>
          <w:rFonts w:eastAsiaTheme="majorEastAsia"/>
          <w:b/>
          <w:bCs/>
          <w:lang w:eastAsia="en-US"/>
        </w:rPr>
      </w:pPr>
      <w:r w:rsidRPr="00CE10A7">
        <w:rPr>
          <w:rFonts w:eastAsiaTheme="majorEastAsia"/>
          <w:b/>
          <w:bCs/>
          <w:lang w:eastAsia="en-US"/>
        </w:rPr>
        <w:t>13. Consent</w:t>
      </w:r>
    </w:p>
    <w:p w14:paraId="5DB6E82C" w14:textId="77777777" w:rsidR="00CE10A7" w:rsidRPr="00CE10A7" w:rsidRDefault="00CE10A7" w:rsidP="00CE10A7">
      <w:pPr>
        <w:rPr>
          <w:rFonts w:eastAsiaTheme="majorEastAsia"/>
          <w:lang w:eastAsia="en-US"/>
        </w:rPr>
      </w:pPr>
      <w:r w:rsidRPr="00CE10A7">
        <w:rPr>
          <w:rFonts w:eastAsiaTheme="majorEastAsia"/>
          <w:lang w:eastAsia="en-US"/>
        </w:rPr>
        <w:t>After reading this Participant Information Sheet, you will be asked to complete the Participant Consent Form. You should proceed to the research questionnaire only if you understand the information provided and voluntarily agree to participate.</w:t>
      </w:r>
    </w:p>
    <w:p w14:paraId="5DEC8620" w14:textId="77777777" w:rsidR="00CE10A7" w:rsidRPr="00CE10A7" w:rsidRDefault="00CE10A7" w:rsidP="00CE10A7">
      <w:pPr>
        <w:rPr>
          <w:rFonts w:eastAsiaTheme="majorEastAsia"/>
          <w:lang w:eastAsia="en-US"/>
        </w:rPr>
      </w:pPr>
    </w:p>
    <w:p w14:paraId="4BC258F5" w14:textId="5EC76057" w:rsidR="009D6F8E" w:rsidRPr="009D6F8E" w:rsidRDefault="009D6F8E" w:rsidP="009D6F8E">
      <w:pPr>
        <w:rPr>
          <w:rFonts w:eastAsiaTheme="majorEastAsia"/>
          <w:lang w:eastAsia="en-US"/>
        </w:rPr>
      </w:pPr>
    </w:p>
    <w:p w14:paraId="79DB8B03" w14:textId="77777777" w:rsidR="009D6F8E" w:rsidRPr="009D6F8E" w:rsidRDefault="009D6F8E" w:rsidP="009D6F8E">
      <w:pPr>
        <w:rPr>
          <w:rFonts w:eastAsiaTheme="majorEastAsia"/>
          <w:lang w:eastAsia="en-US"/>
        </w:rPr>
      </w:pPr>
    </w:p>
    <w:p w14:paraId="7670F463" w14:textId="734AADF6" w:rsidR="009D6F8E" w:rsidRPr="009D6F8E" w:rsidRDefault="009D6F8E" w:rsidP="00475F66">
      <w:pPr>
        <w:pStyle w:val="Heading2"/>
        <w:rPr>
          <w:lang w:eastAsia="en-US"/>
        </w:rPr>
      </w:pPr>
      <w:bookmarkStart w:id="111" w:name="_Toc241156003"/>
      <w:r w:rsidRPr="009D6F8E">
        <w:rPr>
          <w:lang w:eastAsia="en-US"/>
        </w:rPr>
        <w:t xml:space="preserve">Appendix </w:t>
      </w:r>
      <w:r w:rsidR="00F91323">
        <w:rPr>
          <w:lang w:eastAsia="en-US"/>
        </w:rPr>
        <w:t>D</w:t>
      </w:r>
      <w:r w:rsidRPr="009D6F8E">
        <w:rPr>
          <w:lang w:eastAsia="en-US"/>
        </w:rPr>
        <w:t>: Participant Consent Form</w:t>
      </w:r>
      <w:bookmarkEnd w:id="111"/>
    </w:p>
    <w:p w14:paraId="665C755F" w14:textId="77777777" w:rsidR="009D6F8E" w:rsidRPr="009D6F8E" w:rsidRDefault="009D6F8E" w:rsidP="009D6F8E">
      <w:pPr>
        <w:rPr>
          <w:rFonts w:eastAsiaTheme="majorEastAsia"/>
          <w:lang w:eastAsia="en-US"/>
        </w:rPr>
      </w:pPr>
    </w:p>
    <w:p w14:paraId="27833459" w14:textId="77777777" w:rsidR="00207DD2" w:rsidRPr="00207DD2" w:rsidRDefault="00207DD2" w:rsidP="00207DD2">
      <w:pPr>
        <w:rPr>
          <w:rFonts w:eastAsiaTheme="majorEastAsia"/>
          <w:lang w:eastAsia="en-US"/>
        </w:rPr>
      </w:pPr>
      <w:r w:rsidRPr="00207DD2">
        <w:rPr>
          <w:rFonts w:eastAsiaTheme="majorEastAsia"/>
          <w:b/>
          <w:bCs/>
          <w:lang w:eastAsia="en-US"/>
        </w:rPr>
        <w:t>University of Wales Trinity Saint David</w:t>
      </w:r>
      <w:r w:rsidRPr="00207DD2">
        <w:rPr>
          <w:rFonts w:eastAsiaTheme="majorEastAsia"/>
          <w:lang w:eastAsia="en-US"/>
        </w:rPr>
        <w:br/>
      </w:r>
      <w:r w:rsidRPr="00207DD2">
        <w:rPr>
          <w:rFonts w:eastAsiaTheme="majorEastAsia"/>
          <w:b/>
          <w:bCs/>
          <w:lang w:eastAsia="en-US"/>
        </w:rPr>
        <w:t>Master of Business Administration (MBA)</w:t>
      </w:r>
    </w:p>
    <w:p w14:paraId="6F7C0B1A" w14:textId="77777777" w:rsidR="00207DD2" w:rsidRPr="00207DD2" w:rsidRDefault="00207DD2" w:rsidP="00207DD2">
      <w:pPr>
        <w:rPr>
          <w:rFonts w:eastAsiaTheme="majorEastAsia"/>
          <w:b/>
          <w:bCs/>
          <w:lang w:eastAsia="en-US"/>
        </w:rPr>
      </w:pPr>
      <w:r w:rsidRPr="00207DD2">
        <w:rPr>
          <w:rFonts w:eastAsiaTheme="majorEastAsia"/>
          <w:b/>
          <w:bCs/>
          <w:lang w:eastAsia="en-US"/>
        </w:rPr>
        <w:t>PARTICIPANT CONSENT FORM</w:t>
      </w:r>
    </w:p>
    <w:p w14:paraId="04C2DD4F" w14:textId="77777777" w:rsidR="00207DD2" w:rsidRPr="00207DD2" w:rsidRDefault="00207DD2" w:rsidP="00207DD2">
      <w:pPr>
        <w:rPr>
          <w:rFonts w:eastAsiaTheme="majorEastAsia"/>
          <w:b/>
          <w:bCs/>
          <w:lang w:eastAsia="en-US"/>
        </w:rPr>
      </w:pPr>
      <w:r w:rsidRPr="00207DD2">
        <w:rPr>
          <w:rFonts w:eastAsiaTheme="majorEastAsia"/>
          <w:b/>
          <w:bCs/>
          <w:lang w:eastAsia="en-US"/>
        </w:rPr>
        <w:t>Research Study Title</w:t>
      </w:r>
    </w:p>
    <w:p w14:paraId="42B0D2BA" w14:textId="77777777" w:rsidR="00207DD2" w:rsidRPr="00207DD2" w:rsidRDefault="00207DD2" w:rsidP="00207DD2">
      <w:pPr>
        <w:rPr>
          <w:rFonts w:eastAsiaTheme="majorEastAsia"/>
          <w:lang w:eastAsia="en-US"/>
        </w:rPr>
      </w:pPr>
      <w:r w:rsidRPr="00207DD2">
        <w:rPr>
          <w:rFonts w:eastAsiaTheme="majorEastAsia"/>
          <w:b/>
          <w:bCs/>
          <w:lang w:eastAsia="en-US"/>
        </w:rPr>
        <w:t>The Impact of Artificial Intelligence Adoption on Employee Performance in the UK Banking Sector: The Mediating Role of Employee Digital Competence</w:t>
      </w:r>
    </w:p>
    <w:p w14:paraId="1490F7CC" w14:textId="77777777" w:rsidR="00207DD2" w:rsidRPr="00207DD2" w:rsidRDefault="00207DD2" w:rsidP="00207DD2">
      <w:pPr>
        <w:rPr>
          <w:rFonts w:eastAsiaTheme="majorEastAsia"/>
          <w:lang w:eastAsia="en-US"/>
        </w:rPr>
      </w:pPr>
      <w:r w:rsidRPr="00207DD2">
        <w:rPr>
          <w:rFonts w:eastAsiaTheme="majorEastAsia"/>
          <w:b/>
          <w:bCs/>
          <w:lang w:eastAsia="en-US"/>
        </w:rPr>
        <w:t>Researcher:</w:t>
      </w:r>
      <w:r w:rsidRPr="00207DD2">
        <w:rPr>
          <w:rFonts w:eastAsiaTheme="majorEastAsia"/>
          <w:lang w:eastAsia="en-US"/>
        </w:rPr>
        <w:t xml:space="preserve"> Mohammad Umer Khan</w:t>
      </w:r>
      <w:r w:rsidRPr="00207DD2">
        <w:rPr>
          <w:rFonts w:eastAsiaTheme="majorEastAsia"/>
          <w:lang w:eastAsia="en-US"/>
        </w:rPr>
        <w:br/>
      </w:r>
      <w:r w:rsidRPr="00207DD2">
        <w:rPr>
          <w:rFonts w:eastAsiaTheme="majorEastAsia"/>
          <w:b/>
          <w:bCs/>
          <w:lang w:eastAsia="en-US"/>
        </w:rPr>
        <w:t>Student ID:</w:t>
      </w:r>
      <w:r w:rsidRPr="00207DD2">
        <w:rPr>
          <w:rFonts w:eastAsiaTheme="majorEastAsia"/>
          <w:lang w:eastAsia="en-US"/>
        </w:rPr>
        <w:t xml:space="preserve"> 2504525</w:t>
      </w:r>
      <w:r w:rsidRPr="00207DD2">
        <w:rPr>
          <w:rFonts w:eastAsiaTheme="majorEastAsia"/>
          <w:lang w:eastAsia="en-US"/>
        </w:rPr>
        <w:br/>
      </w:r>
      <w:r w:rsidRPr="00207DD2">
        <w:rPr>
          <w:rFonts w:eastAsiaTheme="majorEastAsia"/>
          <w:b/>
          <w:bCs/>
          <w:lang w:eastAsia="en-US"/>
        </w:rPr>
        <w:t>Supervisor:</w:t>
      </w:r>
      <w:r w:rsidRPr="00207DD2">
        <w:rPr>
          <w:rFonts w:eastAsiaTheme="majorEastAsia"/>
          <w:lang w:eastAsia="en-US"/>
        </w:rPr>
        <w:t xml:space="preserve"> Alireza Nazarian</w:t>
      </w:r>
      <w:r w:rsidRPr="00207DD2">
        <w:rPr>
          <w:rFonts w:eastAsiaTheme="majorEastAsia"/>
          <w:lang w:eastAsia="en-US"/>
        </w:rPr>
        <w:br/>
      </w:r>
      <w:r w:rsidRPr="00207DD2">
        <w:rPr>
          <w:rFonts w:eastAsiaTheme="majorEastAsia"/>
          <w:b/>
          <w:bCs/>
          <w:lang w:eastAsia="en-US"/>
        </w:rPr>
        <w:t>University:</w:t>
      </w:r>
      <w:r w:rsidRPr="00207DD2">
        <w:rPr>
          <w:rFonts w:eastAsiaTheme="majorEastAsia"/>
          <w:lang w:eastAsia="en-US"/>
        </w:rPr>
        <w:t xml:space="preserve"> University of Wales Trinity Saint David (UWTSD)</w:t>
      </w:r>
    </w:p>
    <w:p w14:paraId="187F18DD" w14:textId="77777777" w:rsidR="00207DD2" w:rsidRPr="00207DD2" w:rsidRDefault="00207DD2" w:rsidP="00207DD2">
      <w:pPr>
        <w:rPr>
          <w:rFonts w:eastAsiaTheme="majorEastAsia"/>
          <w:b/>
          <w:bCs/>
          <w:lang w:eastAsia="en-US"/>
        </w:rPr>
      </w:pPr>
      <w:r w:rsidRPr="00207DD2">
        <w:rPr>
          <w:rFonts w:eastAsiaTheme="majorEastAsia"/>
          <w:b/>
          <w:bCs/>
          <w:lang w:eastAsia="en-US"/>
        </w:rPr>
        <w:t>Participant Consent</w:t>
      </w:r>
    </w:p>
    <w:p w14:paraId="5EE9A243" w14:textId="77777777" w:rsidR="00207DD2" w:rsidRPr="00207DD2" w:rsidRDefault="00207DD2" w:rsidP="00207DD2">
      <w:pPr>
        <w:rPr>
          <w:rFonts w:eastAsiaTheme="majorEastAsia"/>
          <w:lang w:eastAsia="en-US"/>
        </w:rPr>
      </w:pPr>
      <w:r w:rsidRPr="00207DD2">
        <w:rPr>
          <w:rFonts w:eastAsiaTheme="majorEastAsia"/>
          <w:lang w:eastAsia="en-US"/>
        </w:rPr>
        <w:t>Please read each statement carefully and indicate your agreement.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2"/>
        <w:gridCol w:w="7935"/>
        <w:gridCol w:w="963"/>
      </w:tblGrid>
      <w:tr w:rsidR="00207DD2" w:rsidRPr="00207DD2" w14:paraId="6CBE558E" w14:textId="77777777" w:rsidTr="00207DD2">
        <w:trPr>
          <w:tblHeader/>
          <w:tblCellSpacing w:w="15" w:type="dxa"/>
        </w:trPr>
        <w:tc>
          <w:tcPr>
            <w:tcW w:w="0" w:type="auto"/>
            <w:vAlign w:val="center"/>
            <w:hideMark/>
          </w:tcPr>
          <w:p w14:paraId="4402C539" w14:textId="77777777" w:rsidR="00207DD2" w:rsidRPr="00207DD2" w:rsidRDefault="00207DD2" w:rsidP="00207DD2">
            <w:pPr>
              <w:rPr>
                <w:rFonts w:eastAsiaTheme="majorEastAsia"/>
                <w:b/>
                <w:bCs/>
                <w:lang w:eastAsia="en-US"/>
              </w:rPr>
            </w:pPr>
            <w:r w:rsidRPr="00207DD2">
              <w:rPr>
                <w:rFonts w:eastAsiaTheme="majorEastAsia"/>
                <w:b/>
                <w:bCs/>
                <w:lang w:eastAsia="en-US"/>
              </w:rPr>
              <w:t>No.</w:t>
            </w:r>
          </w:p>
        </w:tc>
        <w:tc>
          <w:tcPr>
            <w:tcW w:w="0" w:type="auto"/>
            <w:vAlign w:val="center"/>
            <w:hideMark/>
          </w:tcPr>
          <w:p w14:paraId="3954F03A" w14:textId="77777777" w:rsidR="00207DD2" w:rsidRPr="00207DD2" w:rsidRDefault="00207DD2" w:rsidP="00207DD2">
            <w:pPr>
              <w:rPr>
                <w:rFonts w:eastAsiaTheme="majorEastAsia"/>
                <w:b/>
                <w:bCs/>
                <w:lang w:eastAsia="en-US"/>
              </w:rPr>
            </w:pPr>
            <w:r w:rsidRPr="00207DD2">
              <w:rPr>
                <w:rFonts w:eastAsiaTheme="majorEastAsia"/>
                <w:b/>
                <w:bCs/>
                <w:lang w:eastAsia="en-US"/>
              </w:rPr>
              <w:t>Consent Statement</w:t>
            </w:r>
          </w:p>
        </w:tc>
        <w:tc>
          <w:tcPr>
            <w:tcW w:w="0" w:type="auto"/>
            <w:vAlign w:val="center"/>
            <w:hideMark/>
          </w:tcPr>
          <w:p w14:paraId="0A90B6B8" w14:textId="77777777" w:rsidR="00207DD2" w:rsidRPr="00207DD2" w:rsidRDefault="00207DD2" w:rsidP="00207DD2">
            <w:pPr>
              <w:rPr>
                <w:rFonts w:eastAsiaTheme="majorEastAsia"/>
                <w:b/>
                <w:bCs/>
                <w:lang w:eastAsia="en-US"/>
              </w:rPr>
            </w:pPr>
            <w:r w:rsidRPr="00207DD2">
              <w:rPr>
                <w:rFonts w:eastAsiaTheme="majorEastAsia"/>
                <w:b/>
                <w:bCs/>
                <w:lang w:eastAsia="en-US"/>
              </w:rPr>
              <w:t>Please tick</w:t>
            </w:r>
          </w:p>
        </w:tc>
      </w:tr>
      <w:tr w:rsidR="00207DD2" w:rsidRPr="00207DD2" w14:paraId="39E1E1D8" w14:textId="77777777" w:rsidTr="00207DD2">
        <w:trPr>
          <w:tblCellSpacing w:w="15" w:type="dxa"/>
        </w:trPr>
        <w:tc>
          <w:tcPr>
            <w:tcW w:w="0" w:type="auto"/>
            <w:vAlign w:val="center"/>
            <w:hideMark/>
          </w:tcPr>
          <w:p w14:paraId="5CE528F0" w14:textId="77777777" w:rsidR="00207DD2" w:rsidRPr="00207DD2" w:rsidRDefault="00207DD2" w:rsidP="00207DD2">
            <w:pPr>
              <w:rPr>
                <w:rFonts w:eastAsiaTheme="majorEastAsia"/>
                <w:lang w:eastAsia="en-US"/>
              </w:rPr>
            </w:pPr>
            <w:r w:rsidRPr="00207DD2">
              <w:rPr>
                <w:rFonts w:eastAsiaTheme="majorEastAsia"/>
                <w:lang w:eastAsia="en-US"/>
              </w:rPr>
              <w:t>1</w:t>
            </w:r>
          </w:p>
        </w:tc>
        <w:tc>
          <w:tcPr>
            <w:tcW w:w="0" w:type="auto"/>
            <w:vAlign w:val="center"/>
            <w:hideMark/>
          </w:tcPr>
          <w:p w14:paraId="5E605EDF" w14:textId="77777777" w:rsidR="00207DD2" w:rsidRPr="00207DD2" w:rsidRDefault="00207DD2" w:rsidP="00207DD2">
            <w:pPr>
              <w:rPr>
                <w:rFonts w:eastAsiaTheme="majorEastAsia"/>
                <w:lang w:eastAsia="en-US"/>
              </w:rPr>
            </w:pPr>
            <w:r w:rsidRPr="00207DD2">
              <w:rPr>
                <w:rFonts w:eastAsiaTheme="majorEastAsia"/>
                <w:lang w:eastAsia="en-US"/>
              </w:rPr>
              <w:t xml:space="preserve">I confirm that I am </w:t>
            </w:r>
            <w:r w:rsidRPr="00207DD2">
              <w:rPr>
                <w:rFonts w:eastAsiaTheme="majorEastAsia"/>
                <w:b/>
                <w:bCs/>
                <w:lang w:eastAsia="en-US"/>
              </w:rPr>
              <w:t>18 years of age or above</w:t>
            </w:r>
            <w:r w:rsidRPr="00207DD2">
              <w:rPr>
                <w:rFonts w:eastAsiaTheme="majorEastAsia"/>
                <w:lang w:eastAsia="en-US"/>
              </w:rPr>
              <w:t>.</w:t>
            </w:r>
          </w:p>
        </w:tc>
        <w:tc>
          <w:tcPr>
            <w:tcW w:w="0" w:type="auto"/>
            <w:vAlign w:val="center"/>
            <w:hideMark/>
          </w:tcPr>
          <w:p w14:paraId="32246921"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0086F5FB" w14:textId="77777777" w:rsidTr="00207DD2">
        <w:trPr>
          <w:tblCellSpacing w:w="15" w:type="dxa"/>
        </w:trPr>
        <w:tc>
          <w:tcPr>
            <w:tcW w:w="0" w:type="auto"/>
            <w:vAlign w:val="center"/>
            <w:hideMark/>
          </w:tcPr>
          <w:p w14:paraId="29A1E08E" w14:textId="77777777" w:rsidR="00207DD2" w:rsidRPr="00207DD2" w:rsidRDefault="00207DD2" w:rsidP="00207DD2">
            <w:pPr>
              <w:rPr>
                <w:rFonts w:eastAsiaTheme="majorEastAsia"/>
                <w:lang w:eastAsia="en-US"/>
              </w:rPr>
            </w:pPr>
            <w:r w:rsidRPr="00207DD2">
              <w:rPr>
                <w:rFonts w:eastAsiaTheme="majorEastAsia"/>
                <w:lang w:eastAsia="en-US"/>
              </w:rPr>
              <w:lastRenderedPageBreak/>
              <w:t>2</w:t>
            </w:r>
          </w:p>
        </w:tc>
        <w:tc>
          <w:tcPr>
            <w:tcW w:w="0" w:type="auto"/>
            <w:vAlign w:val="center"/>
            <w:hideMark/>
          </w:tcPr>
          <w:p w14:paraId="42306D32" w14:textId="77777777" w:rsidR="00207DD2" w:rsidRPr="00207DD2" w:rsidRDefault="00207DD2" w:rsidP="00207DD2">
            <w:pPr>
              <w:rPr>
                <w:rFonts w:eastAsiaTheme="majorEastAsia"/>
                <w:lang w:eastAsia="en-US"/>
              </w:rPr>
            </w:pPr>
            <w:r w:rsidRPr="00207DD2">
              <w:rPr>
                <w:rFonts w:eastAsiaTheme="majorEastAsia"/>
                <w:lang w:eastAsia="en-US"/>
              </w:rPr>
              <w:t xml:space="preserve">I confirm that I currently work within the </w:t>
            </w:r>
            <w:r w:rsidRPr="00207DD2">
              <w:rPr>
                <w:rFonts w:eastAsiaTheme="majorEastAsia"/>
                <w:b/>
                <w:bCs/>
                <w:lang w:eastAsia="en-US"/>
              </w:rPr>
              <w:t>UK banking sector</w:t>
            </w:r>
            <w:r w:rsidRPr="00207DD2">
              <w:rPr>
                <w:rFonts w:eastAsiaTheme="majorEastAsia"/>
                <w:lang w:eastAsia="en-US"/>
              </w:rPr>
              <w:t xml:space="preserve"> and meet the eligibility requirements for this study.</w:t>
            </w:r>
          </w:p>
        </w:tc>
        <w:tc>
          <w:tcPr>
            <w:tcW w:w="0" w:type="auto"/>
            <w:vAlign w:val="center"/>
            <w:hideMark/>
          </w:tcPr>
          <w:p w14:paraId="56D9E730"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572E5E66" w14:textId="77777777" w:rsidTr="00207DD2">
        <w:trPr>
          <w:tblCellSpacing w:w="15" w:type="dxa"/>
        </w:trPr>
        <w:tc>
          <w:tcPr>
            <w:tcW w:w="0" w:type="auto"/>
            <w:vAlign w:val="center"/>
            <w:hideMark/>
          </w:tcPr>
          <w:p w14:paraId="549753FB" w14:textId="77777777" w:rsidR="00207DD2" w:rsidRPr="00207DD2" w:rsidRDefault="00207DD2" w:rsidP="00207DD2">
            <w:pPr>
              <w:rPr>
                <w:rFonts w:eastAsiaTheme="majorEastAsia"/>
                <w:lang w:eastAsia="en-US"/>
              </w:rPr>
            </w:pPr>
            <w:r w:rsidRPr="00207DD2">
              <w:rPr>
                <w:rFonts w:eastAsiaTheme="majorEastAsia"/>
                <w:lang w:eastAsia="en-US"/>
              </w:rPr>
              <w:t>3</w:t>
            </w:r>
          </w:p>
        </w:tc>
        <w:tc>
          <w:tcPr>
            <w:tcW w:w="0" w:type="auto"/>
            <w:vAlign w:val="center"/>
            <w:hideMark/>
          </w:tcPr>
          <w:p w14:paraId="4C7DAE0F" w14:textId="77777777" w:rsidR="00207DD2" w:rsidRPr="00207DD2" w:rsidRDefault="00207DD2" w:rsidP="00207DD2">
            <w:pPr>
              <w:rPr>
                <w:rFonts w:eastAsiaTheme="majorEastAsia"/>
                <w:lang w:eastAsia="en-US"/>
              </w:rPr>
            </w:pPr>
            <w:r w:rsidRPr="00207DD2">
              <w:rPr>
                <w:rFonts w:eastAsiaTheme="majorEastAsia"/>
                <w:lang w:eastAsia="en-US"/>
              </w:rPr>
              <w:t xml:space="preserve">I confirm that I have read and understood the </w:t>
            </w:r>
            <w:r w:rsidRPr="00207DD2">
              <w:rPr>
                <w:rFonts w:eastAsiaTheme="majorEastAsia"/>
                <w:b/>
                <w:bCs/>
                <w:lang w:eastAsia="en-US"/>
              </w:rPr>
              <w:t>Participant Information Sheet</w:t>
            </w:r>
            <w:r w:rsidRPr="00207DD2">
              <w:rPr>
                <w:rFonts w:eastAsiaTheme="majorEastAsia"/>
                <w:lang w:eastAsia="en-US"/>
              </w:rPr>
              <w:t xml:space="preserve"> for this research.</w:t>
            </w:r>
          </w:p>
        </w:tc>
        <w:tc>
          <w:tcPr>
            <w:tcW w:w="0" w:type="auto"/>
            <w:vAlign w:val="center"/>
            <w:hideMark/>
          </w:tcPr>
          <w:p w14:paraId="0C8B4DA5"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3E10F4A5" w14:textId="77777777" w:rsidTr="00207DD2">
        <w:trPr>
          <w:tblCellSpacing w:w="15" w:type="dxa"/>
        </w:trPr>
        <w:tc>
          <w:tcPr>
            <w:tcW w:w="0" w:type="auto"/>
            <w:vAlign w:val="center"/>
            <w:hideMark/>
          </w:tcPr>
          <w:p w14:paraId="28E85662" w14:textId="77777777" w:rsidR="00207DD2" w:rsidRPr="00207DD2" w:rsidRDefault="00207DD2" w:rsidP="00207DD2">
            <w:pPr>
              <w:rPr>
                <w:rFonts w:eastAsiaTheme="majorEastAsia"/>
                <w:lang w:eastAsia="en-US"/>
              </w:rPr>
            </w:pPr>
            <w:r w:rsidRPr="00207DD2">
              <w:rPr>
                <w:rFonts w:eastAsiaTheme="majorEastAsia"/>
                <w:lang w:eastAsia="en-US"/>
              </w:rPr>
              <w:t>4</w:t>
            </w:r>
          </w:p>
        </w:tc>
        <w:tc>
          <w:tcPr>
            <w:tcW w:w="0" w:type="auto"/>
            <w:vAlign w:val="center"/>
            <w:hideMark/>
          </w:tcPr>
          <w:p w14:paraId="7446B395"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the </w:t>
            </w:r>
            <w:r w:rsidRPr="00207DD2">
              <w:rPr>
                <w:rFonts w:eastAsiaTheme="majorEastAsia"/>
                <w:b/>
                <w:bCs/>
                <w:lang w:eastAsia="en-US"/>
              </w:rPr>
              <w:t>purpose and nature of the research</w:t>
            </w:r>
            <w:r w:rsidRPr="00207DD2">
              <w:rPr>
                <w:rFonts w:eastAsiaTheme="majorEastAsia"/>
                <w:lang w:eastAsia="en-US"/>
              </w:rPr>
              <w:t xml:space="preserve"> and what my participation involves.</w:t>
            </w:r>
          </w:p>
        </w:tc>
        <w:tc>
          <w:tcPr>
            <w:tcW w:w="0" w:type="auto"/>
            <w:vAlign w:val="center"/>
            <w:hideMark/>
          </w:tcPr>
          <w:p w14:paraId="57644DFE"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50A340B8" w14:textId="77777777" w:rsidTr="00207DD2">
        <w:trPr>
          <w:tblCellSpacing w:w="15" w:type="dxa"/>
        </w:trPr>
        <w:tc>
          <w:tcPr>
            <w:tcW w:w="0" w:type="auto"/>
            <w:vAlign w:val="center"/>
            <w:hideMark/>
          </w:tcPr>
          <w:p w14:paraId="2B8642F2" w14:textId="77777777" w:rsidR="00207DD2" w:rsidRPr="00207DD2" w:rsidRDefault="00207DD2" w:rsidP="00207DD2">
            <w:pPr>
              <w:rPr>
                <w:rFonts w:eastAsiaTheme="majorEastAsia"/>
                <w:lang w:eastAsia="en-US"/>
              </w:rPr>
            </w:pPr>
            <w:r w:rsidRPr="00207DD2">
              <w:rPr>
                <w:rFonts w:eastAsiaTheme="majorEastAsia"/>
                <w:lang w:eastAsia="en-US"/>
              </w:rPr>
              <w:t>5</w:t>
            </w:r>
          </w:p>
        </w:tc>
        <w:tc>
          <w:tcPr>
            <w:tcW w:w="0" w:type="auto"/>
            <w:vAlign w:val="center"/>
            <w:hideMark/>
          </w:tcPr>
          <w:p w14:paraId="58C3120F"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that my participation is </w:t>
            </w:r>
            <w:r w:rsidRPr="00207DD2">
              <w:rPr>
                <w:rFonts w:eastAsiaTheme="majorEastAsia"/>
                <w:b/>
                <w:bCs/>
                <w:lang w:eastAsia="en-US"/>
              </w:rPr>
              <w:t>entirely voluntary</w:t>
            </w:r>
            <w:r w:rsidRPr="00207DD2">
              <w:rPr>
                <w:rFonts w:eastAsiaTheme="majorEastAsia"/>
                <w:lang w:eastAsia="en-US"/>
              </w:rPr>
              <w:t xml:space="preserve"> and that I am under no obligation to participate.</w:t>
            </w:r>
          </w:p>
        </w:tc>
        <w:tc>
          <w:tcPr>
            <w:tcW w:w="0" w:type="auto"/>
            <w:vAlign w:val="center"/>
            <w:hideMark/>
          </w:tcPr>
          <w:p w14:paraId="4E98A29D"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73491E5A" w14:textId="77777777" w:rsidTr="00207DD2">
        <w:trPr>
          <w:tblCellSpacing w:w="15" w:type="dxa"/>
        </w:trPr>
        <w:tc>
          <w:tcPr>
            <w:tcW w:w="0" w:type="auto"/>
            <w:vAlign w:val="center"/>
            <w:hideMark/>
          </w:tcPr>
          <w:p w14:paraId="21F6AAF6" w14:textId="77777777" w:rsidR="00207DD2" w:rsidRPr="00207DD2" w:rsidRDefault="00207DD2" w:rsidP="00207DD2">
            <w:pPr>
              <w:rPr>
                <w:rFonts w:eastAsiaTheme="majorEastAsia"/>
                <w:lang w:eastAsia="en-US"/>
              </w:rPr>
            </w:pPr>
            <w:r w:rsidRPr="00207DD2">
              <w:rPr>
                <w:rFonts w:eastAsiaTheme="majorEastAsia"/>
                <w:lang w:eastAsia="en-US"/>
              </w:rPr>
              <w:t>6</w:t>
            </w:r>
          </w:p>
        </w:tc>
        <w:tc>
          <w:tcPr>
            <w:tcW w:w="0" w:type="auto"/>
            <w:vAlign w:val="center"/>
            <w:hideMark/>
          </w:tcPr>
          <w:p w14:paraId="0F096A39"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that I may stop completing the questionnaire </w:t>
            </w:r>
            <w:r w:rsidRPr="00207DD2">
              <w:rPr>
                <w:rFonts w:eastAsiaTheme="majorEastAsia"/>
                <w:b/>
                <w:bCs/>
                <w:lang w:eastAsia="en-US"/>
              </w:rPr>
              <w:t>before submission</w:t>
            </w:r>
            <w:r w:rsidRPr="00207DD2">
              <w:rPr>
                <w:rFonts w:eastAsiaTheme="majorEastAsia"/>
                <w:lang w:eastAsia="en-US"/>
              </w:rPr>
              <w:t xml:space="preserve"> without penalty or disadvantage.</w:t>
            </w:r>
          </w:p>
        </w:tc>
        <w:tc>
          <w:tcPr>
            <w:tcW w:w="0" w:type="auto"/>
            <w:vAlign w:val="center"/>
            <w:hideMark/>
          </w:tcPr>
          <w:p w14:paraId="773CD1CA"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5420899F" w14:textId="77777777" w:rsidTr="00207DD2">
        <w:trPr>
          <w:tblCellSpacing w:w="15" w:type="dxa"/>
        </w:trPr>
        <w:tc>
          <w:tcPr>
            <w:tcW w:w="0" w:type="auto"/>
            <w:vAlign w:val="center"/>
            <w:hideMark/>
          </w:tcPr>
          <w:p w14:paraId="571E5928" w14:textId="77777777" w:rsidR="00207DD2" w:rsidRPr="00207DD2" w:rsidRDefault="00207DD2" w:rsidP="00207DD2">
            <w:pPr>
              <w:rPr>
                <w:rFonts w:eastAsiaTheme="majorEastAsia"/>
                <w:lang w:eastAsia="en-US"/>
              </w:rPr>
            </w:pPr>
            <w:r w:rsidRPr="00207DD2">
              <w:rPr>
                <w:rFonts w:eastAsiaTheme="majorEastAsia"/>
                <w:lang w:eastAsia="en-US"/>
              </w:rPr>
              <w:t>7</w:t>
            </w:r>
          </w:p>
        </w:tc>
        <w:tc>
          <w:tcPr>
            <w:tcW w:w="0" w:type="auto"/>
            <w:vAlign w:val="center"/>
            <w:hideMark/>
          </w:tcPr>
          <w:p w14:paraId="424F341D" w14:textId="77777777" w:rsidR="00207DD2" w:rsidRPr="00207DD2" w:rsidRDefault="00207DD2" w:rsidP="00207DD2">
            <w:pPr>
              <w:rPr>
                <w:rFonts w:eastAsiaTheme="majorEastAsia"/>
                <w:lang w:eastAsia="en-US"/>
              </w:rPr>
            </w:pPr>
            <w:r w:rsidRPr="00207DD2">
              <w:rPr>
                <w:rFonts w:eastAsiaTheme="majorEastAsia"/>
                <w:lang w:eastAsia="en-US"/>
              </w:rPr>
              <w:t>I understand that once an anonymous response has been submitted and can no longer be identified, it may not be possible to withdraw that individual response.</w:t>
            </w:r>
          </w:p>
        </w:tc>
        <w:tc>
          <w:tcPr>
            <w:tcW w:w="0" w:type="auto"/>
            <w:vAlign w:val="center"/>
            <w:hideMark/>
          </w:tcPr>
          <w:p w14:paraId="738F1B8B"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0964445F" w14:textId="77777777" w:rsidTr="00207DD2">
        <w:trPr>
          <w:tblCellSpacing w:w="15" w:type="dxa"/>
        </w:trPr>
        <w:tc>
          <w:tcPr>
            <w:tcW w:w="0" w:type="auto"/>
            <w:vAlign w:val="center"/>
            <w:hideMark/>
          </w:tcPr>
          <w:p w14:paraId="7F4C88C7" w14:textId="77777777" w:rsidR="00207DD2" w:rsidRPr="00207DD2" w:rsidRDefault="00207DD2" w:rsidP="00207DD2">
            <w:pPr>
              <w:rPr>
                <w:rFonts w:eastAsiaTheme="majorEastAsia"/>
                <w:lang w:eastAsia="en-US"/>
              </w:rPr>
            </w:pPr>
            <w:r w:rsidRPr="00207DD2">
              <w:rPr>
                <w:rFonts w:eastAsiaTheme="majorEastAsia"/>
                <w:lang w:eastAsia="en-US"/>
              </w:rPr>
              <w:t>8</w:t>
            </w:r>
          </w:p>
        </w:tc>
        <w:tc>
          <w:tcPr>
            <w:tcW w:w="0" w:type="auto"/>
            <w:vAlign w:val="center"/>
            <w:hideMark/>
          </w:tcPr>
          <w:p w14:paraId="36282956"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that my responses will be treated </w:t>
            </w:r>
            <w:r w:rsidRPr="00207DD2">
              <w:rPr>
                <w:rFonts w:eastAsiaTheme="majorEastAsia"/>
                <w:b/>
                <w:bCs/>
                <w:lang w:eastAsia="en-US"/>
              </w:rPr>
              <w:t>confidentially</w:t>
            </w:r>
            <w:r w:rsidRPr="00207DD2">
              <w:rPr>
                <w:rFonts w:eastAsiaTheme="majorEastAsia"/>
                <w:lang w:eastAsia="en-US"/>
              </w:rPr>
              <w:t xml:space="preserve"> and used for legitimate academic research purposes.</w:t>
            </w:r>
          </w:p>
        </w:tc>
        <w:tc>
          <w:tcPr>
            <w:tcW w:w="0" w:type="auto"/>
            <w:vAlign w:val="center"/>
            <w:hideMark/>
          </w:tcPr>
          <w:p w14:paraId="3DC6A993"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347F9117" w14:textId="77777777" w:rsidTr="00207DD2">
        <w:trPr>
          <w:tblCellSpacing w:w="15" w:type="dxa"/>
        </w:trPr>
        <w:tc>
          <w:tcPr>
            <w:tcW w:w="0" w:type="auto"/>
            <w:vAlign w:val="center"/>
            <w:hideMark/>
          </w:tcPr>
          <w:p w14:paraId="669FAD6D" w14:textId="77777777" w:rsidR="00207DD2" w:rsidRPr="00207DD2" w:rsidRDefault="00207DD2" w:rsidP="00207DD2">
            <w:pPr>
              <w:rPr>
                <w:rFonts w:eastAsiaTheme="majorEastAsia"/>
                <w:lang w:eastAsia="en-US"/>
              </w:rPr>
            </w:pPr>
            <w:r w:rsidRPr="00207DD2">
              <w:rPr>
                <w:rFonts w:eastAsiaTheme="majorEastAsia"/>
                <w:lang w:eastAsia="en-US"/>
              </w:rPr>
              <w:t>9</w:t>
            </w:r>
          </w:p>
        </w:tc>
        <w:tc>
          <w:tcPr>
            <w:tcW w:w="0" w:type="auto"/>
            <w:vAlign w:val="center"/>
            <w:hideMark/>
          </w:tcPr>
          <w:p w14:paraId="16CD224A"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that I should </w:t>
            </w:r>
            <w:r w:rsidRPr="00207DD2">
              <w:rPr>
                <w:rFonts w:eastAsiaTheme="majorEastAsia"/>
                <w:b/>
                <w:bCs/>
                <w:lang w:eastAsia="en-US"/>
              </w:rPr>
              <w:t>not disclose customer information, passwords, confidential banking information, proprietary AI-system information, cybersecurity information or commercially sensitive organisational information</w:t>
            </w:r>
            <w:r w:rsidRPr="00207DD2">
              <w:rPr>
                <w:rFonts w:eastAsiaTheme="majorEastAsia"/>
                <w:lang w:eastAsia="en-US"/>
              </w:rPr>
              <w:t>.</w:t>
            </w:r>
          </w:p>
        </w:tc>
        <w:tc>
          <w:tcPr>
            <w:tcW w:w="0" w:type="auto"/>
            <w:vAlign w:val="center"/>
            <w:hideMark/>
          </w:tcPr>
          <w:p w14:paraId="56A935BE"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7DDAD08B" w14:textId="77777777" w:rsidTr="00207DD2">
        <w:trPr>
          <w:tblCellSpacing w:w="15" w:type="dxa"/>
        </w:trPr>
        <w:tc>
          <w:tcPr>
            <w:tcW w:w="0" w:type="auto"/>
            <w:vAlign w:val="center"/>
            <w:hideMark/>
          </w:tcPr>
          <w:p w14:paraId="1CEDFBBF" w14:textId="77777777" w:rsidR="00207DD2" w:rsidRPr="00207DD2" w:rsidRDefault="00207DD2" w:rsidP="00207DD2">
            <w:pPr>
              <w:rPr>
                <w:rFonts w:eastAsiaTheme="majorEastAsia"/>
                <w:lang w:eastAsia="en-US"/>
              </w:rPr>
            </w:pPr>
            <w:r w:rsidRPr="00207DD2">
              <w:rPr>
                <w:rFonts w:eastAsiaTheme="majorEastAsia"/>
                <w:lang w:eastAsia="en-US"/>
              </w:rPr>
              <w:t>10</w:t>
            </w:r>
          </w:p>
        </w:tc>
        <w:tc>
          <w:tcPr>
            <w:tcW w:w="0" w:type="auto"/>
            <w:vAlign w:val="center"/>
            <w:hideMark/>
          </w:tcPr>
          <w:p w14:paraId="70DF8070"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that the findings will normally be reported in </w:t>
            </w:r>
            <w:r w:rsidRPr="00207DD2">
              <w:rPr>
                <w:rFonts w:eastAsiaTheme="majorEastAsia"/>
                <w:b/>
                <w:bCs/>
                <w:lang w:eastAsia="en-US"/>
              </w:rPr>
              <w:t>aggregate form</w:t>
            </w:r>
            <w:r w:rsidRPr="00207DD2">
              <w:rPr>
                <w:rFonts w:eastAsiaTheme="majorEastAsia"/>
                <w:lang w:eastAsia="en-US"/>
              </w:rPr>
              <w:t xml:space="preserve"> and that individual participants will not be identified in the dissertation.</w:t>
            </w:r>
          </w:p>
        </w:tc>
        <w:tc>
          <w:tcPr>
            <w:tcW w:w="0" w:type="auto"/>
            <w:vAlign w:val="center"/>
            <w:hideMark/>
          </w:tcPr>
          <w:p w14:paraId="494F2F6A"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1F9EAF0C" w14:textId="77777777" w:rsidTr="00207DD2">
        <w:trPr>
          <w:tblCellSpacing w:w="15" w:type="dxa"/>
        </w:trPr>
        <w:tc>
          <w:tcPr>
            <w:tcW w:w="0" w:type="auto"/>
            <w:vAlign w:val="center"/>
            <w:hideMark/>
          </w:tcPr>
          <w:p w14:paraId="4E7F58EF" w14:textId="77777777" w:rsidR="00207DD2" w:rsidRPr="00207DD2" w:rsidRDefault="00207DD2" w:rsidP="00207DD2">
            <w:pPr>
              <w:rPr>
                <w:rFonts w:eastAsiaTheme="majorEastAsia"/>
                <w:lang w:eastAsia="en-US"/>
              </w:rPr>
            </w:pPr>
            <w:r w:rsidRPr="00207DD2">
              <w:rPr>
                <w:rFonts w:eastAsiaTheme="majorEastAsia"/>
                <w:lang w:eastAsia="en-US"/>
              </w:rPr>
              <w:t>11</w:t>
            </w:r>
          </w:p>
        </w:tc>
        <w:tc>
          <w:tcPr>
            <w:tcW w:w="0" w:type="auto"/>
            <w:vAlign w:val="center"/>
            <w:hideMark/>
          </w:tcPr>
          <w:p w14:paraId="0683AD28" w14:textId="77777777" w:rsidR="00207DD2" w:rsidRPr="00207DD2" w:rsidRDefault="00207DD2" w:rsidP="00207DD2">
            <w:pPr>
              <w:rPr>
                <w:rFonts w:eastAsiaTheme="majorEastAsia"/>
                <w:lang w:eastAsia="en-US"/>
              </w:rPr>
            </w:pPr>
            <w:r w:rsidRPr="00207DD2">
              <w:rPr>
                <w:rFonts w:eastAsiaTheme="majorEastAsia"/>
                <w:lang w:eastAsia="en-US"/>
              </w:rPr>
              <w:t>I understand that the research data will be stored and handled securely in accordance with the approved ethical and data-protection procedures.</w:t>
            </w:r>
          </w:p>
        </w:tc>
        <w:tc>
          <w:tcPr>
            <w:tcW w:w="0" w:type="auto"/>
            <w:vAlign w:val="center"/>
            <w:hideMark/>
          </w:tcPr>
          <w:p w14:paraId="04969354"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0C832079" w14:textId="77777777" w:rsidTr="00207DD2">
        <w:trPr>
          <w:tblCellSpacing w:w="15" w:type="dxa"/>
        </w:trPr>
        <w:tc>
          <w:tcPr>
            <w:tcW w:w="0" w:type="auto"/>
            <w:vAlign w:val="center"/>
            <w:hideMark/>
          </w:tcPr>
          <w:p w14:paraId="25AE154F" w14:textId="77777777" w:rsidR="00207DD2" w:rsidRPr="00207DD2" w:rsidRDefault="00207DD2" w:rsidP="00207DD2">
            <w:pPr>
              <w:rPr>
                <w:rFonts w:eastAsiaTheme="majorEastAsia"/>
                <w:lang w:eastAsia="en-US"/>
              </w:rPr>
            </w:pPr>
            <w:r w:rsidRPr="00207DD2">
              <w:rPr>
                <w:rFonts w:eastAsiaTheme="majorEastAsia"/>
                <w:lang w:eastAsia="en-US"/>
              </w:rPr>
              <w:t>12</w:t>
            </w:r>
          </w:p>
        </w:tc>
        <w:tc>
          <w:tcPr>
            <w:tcW w:w="0" w:type="auto"/>
            <w:vAlign w:val="center"/>
            <w:hideMark/>
          </w:tcPr>
          <w:p w14:paraId="22744926" w14:textId="77777777" w:rsidR="00207DD2" w:rsidRPr="00207DD2" w:rsidRDefault="00207DD2" w:rsidP="00207DD2">
            <w:pPr>
              <w:rPr>
                <w:rFonts w:eastAsiaTheme="majorEastAsia"/>
                <w:lang w:eastAsia="en-US"/>
              </w:rPr>
            </w:pPr>
            <w:r w:rsidRPr="00207DD2">
              <w:rPr>
                <w:rFonts w:eastAsiaTheme="majorEastAsia"/>
                <w:lang w:eastAsia="en-US"/>
              </w:rPr>
              <w:t xml:space="preserve">I understand that the results will be used principally for an </w:t>
            </w:r>
            <w:r w:rsidRPr="00207DD2">
              <w:rPr>
                <w:rFonts w:eastAsiaTheme="majorEastAsia"/>
                <w:b/>
                <w:bCs/>
                <w:lang w:eastAsia="en-US"/>
              </w:rPr>
              <w:t>MBA dissertation and academic assessment</w:t>
            </w:r>
            <w:r w:rsidRPr="00207DD2">
              <w:rPr>
                <w:rFonts w:eastAsiaTheme="majorEastAsia"/>
                <w:lang w:eastAsia="en-US"/>
              </w:rPr>
              <w:t>.</w:t>
            </w:r>
          </w:p>
        </w:tc>
        <w:tc>
          <w:tcPr>
            <w:tcW w:w="0" w:type="auto"/>
            <w:vAlign w:val="center"/>
            <w:hideMark/>
          </w:tcPr>
          <w:p w14:paraId="6226FB4A"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r w:rsidR="00207DD2" w:rsidRPr="00207DD2" w14:paraId="070D0D6D" w14:textId="77777777" w:rsidTr="00207DD2">
        <w:trPr>
          <w:tblCellSpacing w:w="15" w:type="dxa"/>
        </w:trPr>
        <w:tc>
          <w:tcPr>
            <w:tcW w:w="0" w:type="auto"/>
            <w:vAlign w:val="center"/>
            <w:hideMark/>
          </w:tcPr>
          <w:p w14:paraId="1D818C97" w14:textId="77777777" w:rsidR="00207DD2" w:rsidRPr="00207DD2" w:rsidRDefault="00207DD2" w:rsidP="00207DD2">
            <w:pPr>
              <w:rPr>
                <w:rFonts w:eastAsiaTheme="majorEastAsia"/>
                <w:lang w:eastAsia="en-US"/>
              </w:rPr>
            </w:pPr>
            <w:r w:rsidRPr="00207DD2">
              <w:rPr>
                <w:rFonts w:eastAsiaTheme="majorEastAsia"/>
                <w:lang w:eastAsia="en-US"/>
              </w:rPr>
              <w:t>13</w:t>
            </w:r>
          </w:p>
        </w:tc>
        <w:tc>
          <w:tcPr>
            <w:tcW w:w="0" w:type="auto"/>
            <w:vAlign w:val="center"/>
            <w:hideMark/>
          </w:tcPr>
          <w:p w14:paraId="0DFB2D0A" w14:textId="77777777" w:rsidR="00207DD2" w:rsidRPr="00207DD2" w:rsidRDefault="00207DD2" w:rsidP="00207DD2">
            <w:pPr>
              <w:rPr>
                <w:rFonts w:eastAsiaTheme="majorEastAsia"/>
                <w:lang w:eastAsia="en-US"/>
              </w:rPr>
            </w:pPr>
            <w:r w:rsidRPr="00207DD2">
              <w:rPr>
                <w:rFonts w:eastAsiaTheme="majorEastAsia"/>
                <w:lang w:eastAsia="en-US"/>
              </w:rPr>
              <w:t xml:space="preserve">I have had sufficient opportunity to consider the information provided and </w:t>
            </w:r>
            <w:r w:rsidRPr="00207DD2">
              <w:rPr>
                <w:rFonts w:eastAsiaTheme="majorEastAsia"/>
                <w:b/>
                <w:bCs/>
                <w:lang w:eastAsia="en-US"/>
              </w:rPr>
              <w:t>freely agree to participate</w:t>
            </w:r>
            <w:r w:rsidRPr="00207DD2">
              <w:rPr>
                <w:rFonts w:eastAsiaTheme="majorEastAsia"/>
                <w:lang w:eastAsia="en-US"/>
              </w:rPr>
              <w:t xml:space="preserve"> in this research.</w:t>
            </w:r>
          </w:p>
        </w:tc>
        <w:tc>
          <w:tcPr>
            <w:tcW w:w="0" w:type="auto"/>
            <w:vAlign w:val="center"/>
            <w:hideMark/>
          </w:tcPr>
          <w:p w14:paraId="77FB843D"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lang w:eastAsia="en-US"/>
              </w:rPr>
              <w:t>☐</w:t>
            </w:r>
          </w:p>
        </w:tc>
      </w:tr>
    </w:tbl>
    <w:p w14:paraId="1AC8CC6B" w14:textId="77777777" w:rsidR="00207DD2" w:rsidRPr="00207DD2" w:rsidRDefault="00207DD2" w:rsidP="00207DD2">
      <w:pPr>
        <w:rPr>
          <w:rFonts w:eastAsiaTheme="majorEastAsia"/>
          <w:b/>
          <w:bCs/>
          <w:lang w:eastAsia="en-US"/>
        </w:rPr>
      </w:pPr>
      <w:r w:rsidRPr="00207DD2">
        <w:rPr>
          <w:rFonts w:eastAsiaTheme="majorEastAsia"/>
          <w:b/>
          <w:bCs/>
          <w:lang w:eastAsia="en-US"/>
        </w:rPr>
        <w:lastRenderedPageBreak/>
        <w:t>Consent Declaration</w:t>
      </w:r>
    </w:p>
    <w:p w14:paraId="2456D2BB" w14:textId="77777777" w:rsidR="00207DD2" w:rsidRPr="00207DD2" w:rsidRDefault="00207DD2" w:rsidP="00207DD2">
      <w:pPr>
        <w:rPr>
          <w:rFonts w:eastAsiaTheme="majorEastAsia"/>
          <w:lang w:eastAsia="en-US"/>
        </w:rPr>
      </w:pPr>
      <w:r w:rsidRPr="00207DD2">
        <w:rPr>
          <w:rFonts w:eastAsiaTheme="majorEastAsia"/>
          <w:lang w:eastAsia="en-US"/>
        </w:rPr>
        <w:t>Please select the appropriate option:</w:t>
      </w:r>
    </w:p>
    <w:p w14:paraId="31DF09B4"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b/>
          <w:bCs/>
          <w:lang w:eastAsia="en-US"/>
        </w:rPr>
        <w:t>☐</w:t>
      </w:r>
      <w:r w:rsidRPr="00207DD2">
        <w:rPr>
          <w:rFonts w:eastAsiaTheme="majorEastAsia"/>
          <w:b/>
          <w:bCs/>
          <w:lang w:eastAsia="en-US"/>
        </w:rPr>
        <w:t xml:space="preserve"> YES — I have read and understood the information above and voluntarily consent to participate in this research.</w:t>
      </w:r>
    </w:p>
    <w:p w14:paraId="548419F4" w14:textId="77777777" w:rsidR="00207DD2" w:rsidRPr="00207DD2" w:rsidRDefault="00207DD2" w:rsidP="00207DD2">
      <w:pPr>
        <w:rPr>
          <w:rFonts w:eastAsiaTheme="majorEastAsia"/>
          <w:lang w:eastAsia="en-US"/>
        </w:rPr>
      </w:pPr>
      <w:r w:rsidRPr="00207DD2">
        <w:rPr>
          <w:rFonts w:ascii="Segoe UI Symbol" w:eastAsiaTheme="majorEastAsia" w:hAnsi="Segoe UI Symbol" w:cs="Segoe UI Symbol"/>
          <w:b/>
          <w:bCs/>
          <w:lang w:eastAsia="en-US"/>
        </w:rPr>
        <w:t>☐</w:t>
      </w:r>
      <w:r w:rsidRPr="00207DD2">
        <w:rPr>
          <w:rFonts w:eastAsiaTheme="majorEastAsia"/>
          <w:b/>
          <w:bCs/>
          <w:lang w:eastAsia="en-US"/>
        </w:rPr>
        <w:t xml:space="preserve"> NO — I do not consent to participate in this research.</w:t>
      </w:r>
    </w:p>
    <w:p w14:paraId="6AE47E21" w14:textId="77777777" w:rsidR="00207DD2" w:rsidRPr="00207DD2" w:rsidRDefault="00207DD2" w:rsidP="00207DD2">
      <w:pPr>
        <w:rPr>
          <w:rFonts w:eastAsiaTheme="majorEastAsia"/>
          <w:lang w:eastAsia="en-US"/>
        </w:rPr>
      </w:pPr>
      <w:r w:rsidRPr="00207DD2">
        <w:rPr>
          <w:rFonts w:eastAsiaTheme="majorEastAsia"/>
          <w:b/>
          <w:bCs/>
          <w:lang w:eastAsia="en-US"/>
        </w:rPr>
        <w:t>Participant Name:</w:t>
      </w:r>
      <w:r w:rsidRPr="00207DD2">
        <w:rPr>
          <w:rFonts w:eastAsiaTheme="majorEastAsia"/>
          <w:lang w:eastAsia="en-US"/>
        </w:rPr>
        <w:t xml:space="preserve"> Not required for anonymous online participation</w:t>
      </w:r>
    </w:p>
    <w:p w14:paraId="5AC7A5AF" w14:textId="77777777" w:rsidR="00207DD2" w:rsidRPr="00207DD2" w:rsidRDefault="00207DD2" w:rsidP="00207DD2">
      <w:pPr>
        <w:rPr>
          <w:rFonts w:eastAsiaTheme="majorEastAsia"/>
          <w:lang w:eastAsia="en-US"/>
        </w:rPr>
      </w:pPr>
      <w:r w:rsidRPr="00207DD2">
        <w:rPr>
          <w:rFonts w:eastAsiaTheme="majorEastAsia"/>
          <w:b/>
          <w:bCs/>
          <w:lang w:eastAsia="en-US"/>
        </w:rPr>
        <w:t>Participant Signature:</w:t>
      </w:r>
      <w:r w:rsidRPr="00207DD2">
        <w:rPr>
          <w:rFonts w:eastAsiaTheme="majorEastAsia"/>
          <w:lang w:eastAsia="en-US"/>
        </w:rPr>
        <w:t xml:space="preserve"> Not required for anonymous online participation</w:t>
      </w:r>
    </w:p>
    <w:p w14:paraId="661F9E80" w14:textId="77777777" w:rsidR="009D6F8E" w:rsidRPr="009D6F8E" w:rsidRDefault="009D6F8E" w:rsidP="009D6F8E">
      <w:pPr>
        <w:rPr>
          <w:rFonts w:eastAsiaTheme="majorEastAsia"/>
          <w:lang w:eastAsia="en-US"/>
        </w:rPr>
      </w:pPr>
    </w:p>
    <w:p w14:paraId="6610935A" w14:textId="1EA50290" w:rsidR="009D6F8E" w:rsidRDefault="009D6F8E" w:rsidP="00475F66">
      <w:pPr>
        <w:pStyle w:val="Heading2"/>
        <w:rPr>
          <w:lang w:eastAsia="en-US"/>
        </w:rPr>
      </w:pPr>
      <w:bookmarkStart w:id="112" w:name="_Toc241156004"/>
      <w:r w:rsidRPr="009D6F8E">
        <w:rPr>
          <w:lang w:eastAsia="en-US"/>
        </w:rPr>
        <w:t xml:space="preserve">Appendix </w:t>
      </w:r>
      <w:r w:rsidR="00F91323">
        <w:rPr>
          <w:lang w:eastAsia="en-US"/>
        </w:rPr>
        <w:t>E</w:t>
      </w:r>
      <w:r w:rsidRPr="009D6F8E">
        <w:rPr>
          <w:lang w:eastAsia="en-US"/>
        </w:rPr>
        <w:t>: Approved Ethics Form</w:t>
      </w:r>
      <w:bookmarkEnd w:id="112"/>
    </w:p>
    <w:p w14:paraId="2A682B8D" w14:textId="77777777" w:rsidR="00F40C7C" w:rsidRPr="00F40C7C" w:rsidRDefault="00F40C7C" w:rsidP="00F40C7C">
      <w:pPr>
        <w:rPr>
          <w:lang w:eastAsia="en-US"/>
        </w:rPr>
      </w:pPr>
    </w:p>
    <w:bookmarkStart w:id="113" w:name="_MON_1851768306"/>
    <w:bookmarkEnd w:id="113"/>
    <w:p w14:paraId="337A59AD" w14:textId="5C36B738" w:rsidR="00F40C7C" w:rsidRPr="00F40C7C" w:rsidRDefault="00F40C7C" w:rsidP="00F40C7C">
      <w:pPr>
        <w:rPr>
          <w:rFonts w:eastAsiaTheme="majorEastAsia"/>
          <w:lang w:eastAsia="en-US"/>
        </w:rPr>
      </w:pPr>
      <w:r>
        <w:rPr>
          <w:rFonts w:eastAsiaTheme="majorEastAsia"/>
          <w:lang w:eastAsia="en-US"/>
        </w:rPr>
        <w:object w:dxaOrig="1538" w:dyaOrig="994" w14:anchorId="3A1FC70C">
          <v:shape id="_x0000_i1026" type="#_x0000_t75" style="width:76.9pt;height:49.5pt" o:ole="">
            <v:imagedata r:id="rId103" o:title=""/>
          </v:shape>
          <o:OLEObject Type="Embed" ProgID="Word.Document.12" ShapeID="_x0000_i1026" DrawAspect="Icon" ObjectID="_1851799121" r:id="rId104">
            <o:FieldCodes>\s</o:FieldCodes>
          </o:OLEObject>
        </w:object>
      </w:r>
    </w:p>
    <w:p w14:paraId="24F1D164" w14:textId="77777777" w:rsidR="009D6F8E" w:rsidRPr="009D6F8E" w:rsidRDefault="009D6F8E" w:rsidP="009D6F8E">
      <w:pPr>
        <w:rPr>
          <w:rFonts w:eastAsiaTheme="majorEastAsia"/>
          <w:lang w:eastAsia="en-US"/>
        </w:rPr>
      </w:pPr>
    </w:p>
    <w:p w14:paraId="0DAB1F78" w14:textId="77777777" w:rsidR="009D6F8E" w:rsidRPr="009D6F8E" w:rsidRDefault="009D6F8E" w:rsidP="009D6F8E">
      <w:pPr>
        <w:rPr>
          <w:rFonts w:eastAsiaTheme="majorEastAsia"/>
          <w:lang w:eastAsia="en-US"/>
        </w:rPr>
      </w:pPr>
    </w:p>
    <w:p w14:paraId="78E2FD28" w14:textId="6F39BCA5" w:rsidR="009D6F8E" w:rsidRDefault="009D6F8E" w:rsidP="00475F66">
      <w:pPr>
        <w:pStyle w:val="Heading2"/>
        <w:rPr>
          <w:lang w:eastAsia="en-US"/>
        </w:rPr>
      </w:pPr>
      <w:bookmarkStart w:id="114" w:name="_Toc241156005"/>
      <w:r w:rsidRPr="009D6F8E">
        <w:rPr>
          <w:lang w:eastAsia="en-US"/>
        </w:rPr>
        <w:t xml:space="preserve">Appendix </w:t>
      </w:r>
      <w:r w:rsidR="00F91323">
        <w:rPr>
          <w:lang w:eastAsia="en-US"/>
        </w:rPr>
        <w:t>F</w:t>
      </w:r>
      <w:r w:rsidRPr="009D6F8E">
        <w:rPr>
          <w:lang w:eastAsia="en-US"/>
        </w:rPr>
        <w:t>: Questionnaire Response Dataset</w:t>
      </w:r>
      <w:bookmarkEnd w:id="114"/>
    </w:p>
    <w:p w14:paraId="05F7638A" w14:textId="77777777" w:rsidR="00992FAF" w:rsidRDefault="00992FAF" w:rsidP="00992FAF">
      <w:pPr>
        <w:rPr>
          <w:rFonts w:eastAsiaTheme="majorEastAsia"/>
          <w:lang w:eastAsia="en-US"/>
        </w:rPr>
      </w:pPr>
    </w:p>
    <w:p w14:paraId="1A184BB0" w14:textId="1C607FFE" w:rsidR="00992FAF" w:rsidRPr="00992FAF" w:rsidRDefault="00992FAF" w:rsidP="00992FAF">
      <w:pPr>
        <w:rPr>
          <w:rFonts w:eastAsiaTheme="majorEastAsia"/>
          <w:lang w:eastAsia="en-US"/>
        </w:rPr>
      </w:pPr>
      <w:r>
        <w:rPr>
          <w:rFonts w:eastAsiaTheme="majorEastAsia"/>
          <w:lang w:eastAsia="en-US"/>
        </w:rPr>
        <w:object w:dxaOrig="1538" w:dyaOrig="994" w14:anchorId="3D1B028C">
          <v:shape id="_x0000_i1027" type="#_x0000_t75" style="width:76.9pt;height:49.5pt" o:ole="">
            <v:imagedata r:id="rId105" o:title=""/>
          </v:shape>
          <o:OLEObject Type="Embed" ProgID="Excel.Sheet.12" ShapeID="_x0000_i1027" DrawAspect="Icon" ObjectID="_1851799122" r:id="rId106"/>
        </w:object>
      </w:r>
    </w:p>
    <w:p w14:paraId="3716DB12" w14:textId="77777777" w:rsidR="009D6F8E" w:rsidRPr="009D6F8E" w:rsidRDefault="009D6F8E" w:rsidP="009D6F8E">
      <w:pPr>
        <w:rPr>
          <w:rFonts w:eastAsiaTheme="majorEastAsia"/>
          <w:lang w:eastAsia="en-US"/>
        </w:rPr>
      </w:pPr>
    </w:p>
    <w:p w14:paraId="44B423B4" w14:textId="77777777" w:rsidR="009D6F8E" w:rsidRPr="009D6F8E" w:rsidRDefault="009D6F8E" w:rsidP="009D6F8E">
      <w:pPr>
        <w:rPr>
          <w:rFonts w:eastAsiaTheme="majorEastAsia"/>
          <w:lang w:eastAsia="en-US"/>
        </w:rPr>
      </w:pPr>
    </w:p>
    <w:p w14:paraId="4DCA83CA" w14:textId="46E5C965" w:rsidR="009D6F8E" w:rsidRDefault="009D6F8E" w:rsidP="00475F66">
      <w:pPr>
        <w:pStyle w:val="Heading2"/>
        <w:rPr>
          <w:lang w:eastAsia="en-US"/>
        </w:rPr>
      </w:pPr>
      <w:bookmarkStart w:id="115" w:name="_Toc241156006"/>
      <w:r w:rsidRPr="009D6F8E">
        <w:rPr>
          <w:lang w:eastAsia="en-US"/>
        </w:rPr>
        <w:t xml:space="preserve">Appendix </w:t>
      </w:r>
      <w:r w:rsidR="00F91323">
        <w:rPr>
          <w:lang w:eastAsia="en-US"/>
        </w:rPr>
        <w:t>G</w:t>
      </w:r>
      <w:r w:rsidRPr="009D6F8E">
        <w:rPr>
          <w:lang w:eastAsia="en-US"/>
        </w:rPr>
        <w:t>: SPSS Data Analysis Output</w:t>
      </w:r>
      <w:bookmarkEnd w:id="115"/>
    </w:p>
    <w:p w14:paraId="659AEF0F" w14:textId="77777777" w:rsidR="00992FAF" w:rsidRDefault="00992FAF" w:rsidP="00992FAF">
      <w:pPr>
        <w:rPr>
          <w:rFonts w:eastAsiaTheme="majorEastAsia"/>
          <w:lang w:eastAsia="en-US"/>
        </w:rPr>
      </w:pPr>
    </w:p>
    <w:p w14:paraId="293A0F59" w14:textId="0167A2C8" w:rsidR="00992FAF" w:rsidRPr="00992FAF" w:rsidRDefault="00992FAF" w:rsidP="00992FAF">
      <w:pPr>
        <w:rPr>
          <w:rFonts w:eastAsiaTheme="majorEastAsia"/>
          <w:lang w:eastAsia="en-US"/>
        </w:rPr>
      </w:pPr>
      <w:r>
        <w:rPr>
          <w:rFonts w:eastAsiaTheme="majorEastAsia"/>
          <w:lang w:eastAsia="en-US"/>
        </w:rPr>
        <w:object w:dxaOrig="2446" w:dyaOrig="811" w14:anchorId="7FDC7831">
          <v:shape id="_x0000_i1028" type="#_x0000_t75" style="width:121.9pt;height:40.9pt" o:ole="">
            <v:imagedata r:id="rId107" o:title=""/>
          </v:shape>
          <o:OLEObject Type="Embed" ProgID="Package" ShapeID="_x0000_i1028" DrawAspect="Content" ObjectID="_1851799123" r:id="rId108"/>
        </w:object>
      </w:r>
    </w:p>
    <w:p w14:paraId="6D2EAD3A" w14:textId="77777777" w:rsidR="009D6F8E" w:rsidRPr="009D6F8E" w:rsidRDefault="009D6F8E" w:rsidP="009D6F8E">
      <w:pPr>
        <w:rPr>
          <w:rFonts w:eastAsiaTheme="majorEastAsia"/>
          <w:lang w:eastAsia="en-US"/>
        </w:rPr>
      </w:pPr>
    </w:p>
    <w:p w14:paraId="28799DE1" w14:textId="77777777" w:rsidR="009D6F8E" w:rsidRPr="009D6F8E" w:rsidRDefault="009D6F8E" w:rsidP="009D6F8E">
      <w:pPr>
        <w:rPr>
          <w:rFonts w:eastAsiaTheme="majorEastAsia"/>
          <w:lang w:eastAsia="en-US"/>
        </w:rPr>
      </w:pPr>
    </w:p>
    <w:p w14:paraId="5CAA812D" w14:textId="64B416DC" w:rsidR="009D6F8E" w:rsidRDefault="009D6F8E" w:rsidP="00475F66">
      <w:pPr>
        <w:pStyle w:val="Heading2"/>
        <w:rPr>
          <w:rStyle w:val="Heading2Char"/>
          <w:rFonts w:ascii="Arial" w:hAnsi="Arial"/>
          <w:b/>
        </w:rPr>
      </w:pPr>
      <w:bookmarkStart w:id="116" w:name="_Toc241156007"/>
      <w:r w:rsidRPr="00475F66">
        <w:t>A</w:t>
      </w:r>
      <w:r w:rsidRPr="00475F66">
        <w:rPr>
          <w:rStyle w:val="Heading2Char"/>
          <w:rFonts w:ascii="Arial" w:hAnsi="Arial"/>
          <w:b/>
        </w:rPr>
        <w:t xml:space="preserve">ppendix </w:t>
      </w:r>
      <w:r w:rsidR="00F91323">
        <w:rPr>
          <w:rStyle w:val="Heading2Char"/>
          <w:rFonts w:ascii="Arial" w:hAnsi="Arial"/>
          <w:b/>
        </w:rPr>
        <w:t>H</w:t>
      </w:r>
      <w:r w:rsidRPr="00475F66">
        <w:rPr>
          <w:rStyle w:val="Heading2Char"/>
          <w:rFonts w:ascii="Arial" w:hAnsi="Arial"/>
          <w:b/>
        </w:rPr>
        <w:t>: Questionnaire Response Graphs</w:t>
      </w:r>
      <w:bookmarkEnd w:id="116"/>
    </w:p>
    <w:p w14:paraId="2B53D0FB" w14:textId="77777777" w:rsidR="000B39BC" w:rsidRDefault="000B39BC" w:rsidP="000B39BC">
      <w:pPr>
        <w:rPr>
          <w:rFonts w:eastAsiaTheme="majorEastAsia"/>
        </w:rPr>
      </w:pPr>
    </w:p>
    <w:p w14:paraId="0A637CCB" w14:textId="40D2D4F8" w:rsidR="000B39BC" w:rsidRPr="000B39BC" w:rsidRDefault="00FD0B0C" w:rsidP="000B39BC">
      <w:pPr>
        <w:rPr>
          <w:rFonts w:eastAsiaTheme="majorEastAsia"/>
        </w:rPr>
      </w:pPr>
      <w:r>
        <w:rPr>
          <w:rFonts w:eastAsiaTheme="majorEastAsia"/>
        </w:rPr>
        <w:object w:dxaOrig="9376" w:dyaOrig="811" w14:anchorId="7340FCEA">
          <v:shape id="_x0000_i1029" type="#_x0000_t75" style="width:468.75pt;height:40.9pt" o:ole="">
            <v:imagedata r:id="rId109" o:title=""/>
          </v:shape>
          <o:OLEObject Type="Embed" ProgID="Package" ShapeID="_x0000_i1029" DrawAspect="Content" ObjectID="_1851799124" r:id="rId110"/>
        </w:object>
      </w:r>
    </w:p>
    <w:p w14:paraId="142A7D48" w14:textId="77777777" w:rsidR="009D6F8E" w:rsidRPr="009D6F8E" w:rsidRDefault="009D6F8E" w:rsidP="009D6F8E">
      <w:pPr>
        <w:rPr>
          <w:rFonts w:eastAsiaTheme="majorEastAsia"/>
          <w:lang w:eastAsia="en-US"/>
        </w:rPr>
      </w:pPr>
    </w:p>
    <w:p w14:paraId="442D518B" w14:textId="68042CD7" w:rsidR="00475F66" w:rsidRDefault="00475F66" w:rsidP="00475F66">
      <w:pPr>
        <w:pStyle w:val="Heading2"/>
        <w:rPr>
          <w:lang w:eastAsia="en-US"/>
        </w:rPr>
      </w:pPr>
      <w:bookmarkStart w:id="117" w:name="_Toc241156008"/>
      <w:r w:rsidRPr="00475F66">
        <w:rPr>
          <w:lang w:eastAsia="en-US"/>
        </w:rPr>
        <w:t>Appendix I: Approved Research Proposal</w:t>
      </w:r>
      <w:bookmarkEnd w:id="117"/>
    </w:p>
    <w:p w14:paraId="5E5DB4D8" w14:textId="77777777" w:rsidR="00DE1821" w:rsidRDefault="00DE1821" w:rsidP="00DE1821">
      <w:pPr>
        <w:rPr>
          <w:rFonts w:eastAsiaTheme="majorEastAsia"/>
          <w:lang w:eastAsia="en-US"/>
        </w:rPr>
      </w:pPr>
    </w:p>
    <w:bookmarkStart w:id="118" w:name="_MON_1851768488"/>
    <w:bookmarkEnd w:id="118"/>
    <w:p w14:paraId="4690A33A" w14:textId="4183BE7A" w:rsidR="00DE1821" w:rsidRPr="00DE1821" w:rsidRDefault="00DE1821" w:rsidP="00DE1821">
      <w:pPr>
        <w:rPr>
          <w:rFonts w:eastAsiaTheme="majorEastAsia"/>
          <w:lang w:eastAsia="en-US"/>
        </w:rPr>
      </w:pPr>
      <w:r>
        <w:rPr>
          <w:rFonts w:eastAsiaTheme="majorEastAsia"/>
          <w:lang w:eastAsia="en-US"/>
        </w:rPr>
        <w:object w:dxaOrig="1538" w:dyaOrig="994" w14:anchorId="762F2FB9">
          <v:shape id="_x0000_i1030" type="#_x0000_t75" style="width:76.9pt;height:49.5pt" o:ole="">
            <v:imagedata r:id="rId111" o:title=""/>
          </v:shape>
          <o:OLEObject Type="Embed" ProgID="Word.Document.12" ShapeID="_x0000_i1030" DrawAspect="Icon" ObjectID="_1851799125" r:id="rId112">
            <o:FieldCodes>\s</o:FieldCodes>
          </o:OLEObject>
        </w:object>
      </w:r>
    </w:p>
    <w:p w14:paraId="76BFDC85" w14:textId="77777777" w:rsidR="00225EB3" w:rsidRPr="00233998" w:rsidRDefault="00225EB3" w:rsidP="00233998">
      <w:pPr>
        <w:rPr>
          <w:rFonts w:eastAsiaTheme="majorEastAsia"/>
          <w:lang w:eastAsia="en-US"/>
        </w:rPr>
      </w:pPr>
    </w:p>
    <w:sectPr w:rsidR="00225EB3" w:rsidRPr="00233998" w:rsidSect="00685209">
      <w:footerReference w:type="default" r:id="rId1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EE840" w14:textId="77777777" w:rsidR="00BF734F" w:rsidRDefault="00BF734F" w:rsidP="00D24A0B">
      <w:pPr>
        <w:spacing w:line="240" w:lineRule="auto"/>
      </w:pPr>
      <w:r>
        <w:separator/>
      </w:r>
    </w:p>
  </w:endnote>
  <w:endnote w:type="continuationSeparator" w:id="0">
    <w:p w14:paraId="1423A296" w14:textId="77777777" w:rsidR="00BF734F" w:rsidRDefault="00BF734F" w:rsidP="00D24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Geist Fallback">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1576150"/>
      <w:docPartObj>
        <w:docPartGallery w:val="Page Numbers (Bottom of Page)"/>
        <w:docPartUnique/>
      </w:docPartObj>
    </w:sdtPr>
    <w:sdtEndPr>
      <w:rPr>
        <w:noProof/>
      </w:rPr>
    </w:sdtEndPr>
    <w:sdtContent>
      <w:p w14:paraId="1293B6EE" w14:textId="4AF8B397" w:rsidR="003C2874" w:rsidRDefault="003C2874">
        <w:pPr>
          <w:pStyle w:val="Footer"/>
          <w:jc w:val="center"/>
        </w:pPr>
        <w:r>
          <w:fldChar w:fldCharType="begin"/>
        </w:r>
        <w:r>
          <w:instrText xml:space="preserve"> PAGE   \* MERGEFORMAT </w:instrText>
        </w:r>
        <w:r>
          <w:fldChar w:fldCharType="separate"/>
        </w:r>
        <w:r w:rsidR="004E5A84">
          <w:rPr>
            <w:noProof/>
          </w:rPr>
          <w:t>41</w:t>
        </w:r>
        <w:r>
          <w:rPr>
            <w:noProof/>
          </w:rPr>
          <w:fldChar w:fldCharType="end"/>
        </w:r>
      </w:p>
    </w:sdtContent>
  </w:sdt>
  <w:p w14:paraId="47DD73B2" w14:textId="77777777" w:rsidR="003C2874" w:rsidRDefault="003C2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B70E7" w14:textId="77777777" w:rsidR="00BF734F" w:rsidRDefault="00BF734F" w:rsidP="00D24A0B">
      <w:pPr>
        <w:spacing w:line="240" w:lineRule="auto"/>
      </w:pPr>
      <w:r>
        <w:separator/>
      </w:r>
    </w:p>
  </w:footnote>
  <w:footnote w:type="continuationSeparator" w:id="0">
    <w:p w14:paraId="029D559E" w14:textId="77777777" w:rsidR="00BF734F" w:rsidRDefault="00BF734F" w:rsidP="00D24A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A1406"/>
    <w:multiLevelType w:val="multilevel"/>
    <w:tmpl w:val="BA56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4D34F2"/>
    <w:multiLevelType w:val="multilevel"/>
    <w:tmpl w:val="ADC61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E95A11"/>
    <w:multiLevelType w:val="multilevel"/>
    <w:tmpl w:val="EE9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F42077"/>
    <w:multiLevelType w:val="multilevel"/>
    <w:tmpl w:val="44AAA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8B28A1"/>
    <w:multiLevelType w:val="multilevel"/>
    <w:tmpl w:val="E90E734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36D"/>
    <w:rsid w:val="00001B05"/>
    <w:rsid w:val="000137B5"/>
    <w:rsid w:val="000640AC"/>
    <w:rsid w:val="00066925"/>
    <w:rsid w:val="00070DA9"/>
    <w:rsid w:val="00070EC9"/>
    <w:rsid w:val="0007454F"/>
    <w:rsid w:val="0008176C"/>
    <w:rsid w:val="000859FA"/>
    <w:rsid w:val="000968EC"/>
    <w:rsid w:val="000B39BC"/>
    <w:rsid w:val="000B52BD"/>
    <w:rsid w:val="000D6723"/>
    <w:rsid w:val="000E0D76"/>
    <w:rsid w:val="000F6A5E"/>
    <w:rsid w:val="001029E7"/>
    <w:rsid w:val="00103464"/>
    <w:rsid w:val="00112D86"/>
    <w:rsid w:val="00114C60"/>
    <w:rsid w:val="0013223D"/>
    <w:rsid w:val="00133A3F"/>
    <w:rsid w:val="0017211C"/>
    <w:rsid w:val="00174DD4"/>
    <w:rsid w:val="001760F0"/>
    <w:rsid w:val="00176415"/>
    <w:rsid w:val="00181AF1"/>
    <w:rsid w:val="001945BA"/>
    <w:rsid w:val="001C110C"/>
    <w:rsid w:val="001D2C3F"/>
    <w:rsid w:val="001E7AC2"/>
    <w:rsid w:val="001F4C83"/>
    <w:rsid w:val="001F4D35"/>
    <w:rsid w:val="00205C97"/>
    <w:rsid w:val="00207DD2"/>
    <w:rsid w:val="00225EB3"/>
    <w:rsid w:val="00227DB6"/>
    <w:rsid w:val="00233998"/>
    <w:rsid w:val="0025145D"/>
    <w:rsid w:val="00252EE4"/>
    <w:rsid w:val="00283A83"/>
    <w:rsid w:val="00294477"/>
    <w:rsid w:val="002A0303"/>
    <w:rsid w:val="00304C42"/>
    <w:rsid w:val="00305560"/>
    <w:rsid w:val="00352646"/>
    <w:rsid w:val="00352C61"/>
    <w:rsid w:val="003629B8"/>
    <w:rsid w:val="00382B82"/>
    <w:rsid w:val="003A01CF"/>
    <w:rsid w:val="003A3923"/>
    <w:rsid w:val="003A3E3A"/>
    <w:rsid w:val="003B294E"/>
    <w:rsid w:val="003B362C"/>
    <w:rsid w:val="003C2874"/>
    <w:rsid w:val="003D06EF"/>
    <w:rsid w:val="003D236D"/>
    <w:rsid w:val="003D5665"/>
    <w:rsid w:val="003F4FC6"/>
    <w:rsid w:val="0041376C"/>
    <w:rsid w:val="00415C3F"/>
    <w:rsid w:val="00437840"/>
    <w:rsid w:val="00455F1B"/>
    <w:rsid w:val="0045619F"/>
    <w:rsid w:val="00466F5E"/>
    <w:rsid w:val="00467B36"/>
    <w:rsid w:val="00475F66"/>
    <w:rsid w:val="00482DCB"/>
    <w:rsid w:val="00490E9F"/>
    <w:rsid w:val="004A0217"/>
    <w:rsid w:val="004A151C"/>
    <w:rsid w:val="004C1A66"/>
    <w:rsid w:val="004C384B"/>
    <w:rsid w:val="004E5A84"/>
    <w:rsid w:val="004F0F75"/>
    <w:rsid w:val="00533302"/>
    <w:rsid w:val="0055006D"/>
    <w:rsid w:val="005508B7"/>
    <w:rsid w:val="00554393"/>
    <w:rsid w:val="0056331F"/>
    <w:rsid w:val="005666ED"/>
    <w:rsid w:val="00580FE5"/>
    <w:rsid w:val="00586289"/>
    <w:rsid w:val="005954BD"/>
    <w:rsid w:val="00595591"/>
    <w:rsid w:val="005B6437"/>
    <w:rsid w:val="005B77ED"/>
    <w:rsid w:val="005E3A67"/>
    <w:rsid w:val="00615D56"/>
    <w:rsid w:val="00621699"/>
    <w:rsid w:val="00622CD5"/>
    <w:rsid w:val="00636556"/>
    <w:rsid w:val="006448B0"/>
    <w:rsid w:val="00651458"/>
    <w:rsid w:val="00655934"/>
    <w:rsid w:val="0065704D"/>
    <w:rsid w:val="00670A3E"/>
    <w:rsid w:val="00680476"/>
    <w:rsid w:val="00685209"/>
    <w:rsid w:val="006910BF"/>
    <w:rsid w:val="006938F1"/>
    <w:rsid w:val="006A3757"/>
    <w:rsid w:val="006D36A0"/>
    <w:rsid w:val="00720957"/>
    <w:rsid w:val="00723A33"/>
    <w:rsid w:val="0072695F"/>
    <w:rsid w:val="00740AE7"/>
    <w:rsid w:val="007506B3"/>
    <w:rsid w:val="00751F74"/>
    <w:rsid w:val="007560B1"/>
    <w:rsid w:val="00764302"/>
    <w:rsid w:val="007803C1"/>
    <w:rsid w:val="00781591"/>
    <w:rsid w:val="007A79C0"/>
    <w:rsid w:val="007B047C"/>
    <w:rsid w:val="007C3568"/>
    <w:rsid w:val="007C4110"/>
    <w:rsid w:val="007C7917"/>
    <w:rsid w:val="007D4AF4"/>
    <w:rsid w:val="0081658C"/>
    <w:rsid w:val="00836727"/>
    <w:rsid w:val="00837A05"/>
    <w:rsid w:val="00851E38"/>
    <w:rsid w:val="008533B1"/>
    <w:rsid w:val="008604F7"/>
    <w:rsid w:val="00862CDA"/>
    <w:rsid w:val="00877BC9"/>
    <w:rsid w:val="00893477"/>
    <w:rsid w:val="008C08A7"/>
    <w:rsid w:val="008D2761"/>
    <w:rsid w:val="008D4429"/>
    <w:rsid w:val="008D7EC9"/>
    <w:rsid w:val="008E4ACF"/>
    <w:rsid w:val="008F056B"/>
    <w:rsid w:val="008F64CF"/>
    <w:rsid w:val="00913486"/>
    <w:rsid w:val="00934D80"/>
    <w:rsid w:val="009442DD"/>
    <w:rsid w:val="00945D6C"/>
    <w:rsid w:val="009519B2"/>
    <w:rsid w:val="009522BD"/>
    <w:rsid w:val="00973844"/>
    <w:rsid w:val="009823ED"/>
    <w:rsid w:val="00992FAF"/>
    <w:rsid w:val="009B6429"/>
    <w:rsid w:val="009B6F45"/>
    <w:rsid w:val="009D5311"/>
    <w:rsid w:val="009D6F8E"/>
    <w:rsid w:val="009E694A"/>
    <w:rsid w:val="009F6AF8"/>
    <w:rsid w:val="00A01997"/>
    <w:rsid w:val="00A0794E"/>
    <w:rsid w:val="00A3512D"/>
    <w:rsid w:val="00A55BE4"/>
    <w:rsid w:val="00A61BD6"/>
    <w:rsid w:val="00A67DB2"/>
    <w:rsid w:val="00A7376A"/>
    <w:rsid w:val="00A817AB"/>
    <w:rsid w:val="00AB69A4"/>
    <w:rsid w:val="00AC1199"/>
    <w:rsid w:val="00AC2095"/>
    <w:rsid w:val="00AC74F0"/>
    <w:rsid w:val="00AF1F41"/>
    <w:rsid w:val="00AF37C0"/>
    <w:rsid w:val="00B01CD7"/>
    <w:rsid w:val="00B233CA"/>
    <w:rsid w:val="00B35871"/>
    <w:rsid w:val="00B37A95"/>
    <w:rsid w:val="00B4502C"/>
    <w:rsid w:val="00B64984"/>
    <w:rsid w:val="00B67B98"/>
    <w:rsid w:val="00B738A7"/>
    <w:rsid w:val="00B84A66"/>
    <w:rsid w:val="00B90020"/>
    <w:rsid w:val="00BB0F21"/>
    <w:rsid w:val="00BE3318"/>
    <w:rsid w:val="00BE70E0"/>
    <w:rsid w:val="00BF15D0"/>
    <w:rsid w:val="00BF4025"/>
    <w:rsid w:val="00BF734F"/>
    <w:rsid w:val="00C00059"/>
    <w:rsid w:val="00C04E15"/>
    <w:rsid w:val="00C10E96"/>
    <w:rsid w:val="00C1762E"/>
    <w:rsid w:val="00C17E91"/>
    <w:rsid w:val="00C31C3F"/>
    <w:rsid w:val="00C4408B"/>
    <w:rsid w:val="00C5749E"/>
    <w:rsid w:val="00C623C7"/>
    <w:rsid w:val="00C66FFC"/>
    <w:rsid w:val="00C70FA0"/>
    <w:rsid w:val="00C72F37"/>
    <w:rsid w:val="00C93E33"/>
    <w:rsid w:val="00C953F8"/>
    <w:rsid w:val="00CA24FA"/>
    <w:rsid w:val="00CA5CF0"/>
    <w:rsid w:val="00CB3D9A"/>
    <w:rsid w:val="00CB5580"/>
    <w:rsid w:val="00CB752A"/>
    <w:rsid w:val="00CC008C"/>
    <w:rsid w:val="00CC13E5"/>
    <w:rsid w:val="00CC532C"/>
    <w:rsid w:val="00CD2133"/>
    <w:rsid w:val="00CD2D01"/>
    <w:rsid w:val="00CD6379"/>
    <w:rsid w:val="00CE10A7"/>
    <w:rsid w:val="00D03C79"/>
    <w:rsid w:val="00D108FB"/>
    <w:rsid w:val="00D136BE"/>
    <w:rsid w:val="00D14FC8"/>
    <w:rsid w:val="00D24A0B"/>
    <w:rsid w:val="00D26919"/>
    <w:rsid w:val="00D43C63"/>
    <w:rsid w:val="00D51916"/>
    <w:rsid w:val="00D52479"/>
    <w:rsid w:val="00D53E97"/>
    <w:rsid w:val="00D60E08"/>
    <w:rsid w:val="00DA332F"/>
    <w:rsid w:val="00DA6805"/>
    <w:rsid w:val="00DB03C1"/>
    <w:rsid w:val="00DB56E8"/>
    <w:rsid w:val="00DB6191"/>
    <w:rsid w:val="00DC57E0"/>
    <w:rsid w:val="00DC69AB"/>
    <w:rsid w:val="00DD6E92"/>
    <w:rsid w:val="00DE1821"/>
    <w:rsid w:val="00DE1ED8"/>
    <w:rsid w:val="00DF6932"/>
    <w:rsid w:val="00E01B64"/>
    <w:rsid w:val="00E1170F"/>
    <w:rsid w:val="00E16D44"/>
    <w:rsid w:val="00E24D4C"/>
    <w:rsid w:val="00E41F0D"/>
    <w:rsid w:val="00E52E84"/>
    <w:rsid w:val="00E60013"/>
    <w:rsid w:val="00E65603"/>
    <w:rsid w:val="00E9287E"/>
    <w:rsid w:val="00EA351F"/>
    <w:rsid w:val="00EA4403"/>
    <w:rsid w:val="00EA7649"/>
    <w:rsid w:val="00EB171E"/>
    <w:rsid w:val="00EB7092"/>
    <w:rsid w:val="00EC6E63"/>
    <w:rsid w:val="00ED510D"/>
    <w:rsid w:val="00EE6DE0"/>
    <w:rsid w:val="00EF35B7"/>
    <w:rsid w:val="00F02A01"/>
    <w:rsid w:val="00F0336D"/>
    <w:rsid w:val="00F05398"/>
    <w:rsid w:val="00F06C1A"/>
    <w:rsid w:val="00F30373"/>
    <w:rsid w:val="00F40C7C"/>
    <w:rsid w:val="00F42A61"/>
    <w:rsid w:val="00F658AB"/>
    <w:rsid w:val="00F70073"/>
    <w:rsid w:val="00F91323"/>
    <w:rsid w:val="00F95403"/>
    <w:rsid w:val="00FA413D"/>
    <w:rsid w:val="00FB168D"/>
    <w:rsid w:val="00FC7B19"/>
    <w:rsid w:val="00FD0B0C"/>
    <w:rsid w:val="00FE1124"/>
    <w:rsid w:val="00FE1B7C"/>
    <w:rsid w:val="00FE6B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830D"/>
  <w15:chartTrackingRefBased/>
  <w15:docId w15:val="{8786681E-A9FB-43DC-A3DF-9FB475D72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479"/>
    <w:pPr>
      <w:suppressAutoHyphens/>
      <w:autoSpaceDN w:val="0"/>
      <w:spacing w:after="0" w:line="360" w:lineRule="auto"/>
      <w:jc w:val="both"/>
    </w:pPr>
    <w:rPr>
      <w:rFonts w:ascii="Arial" w:hAnsi="Arial" w:cs="Times New Roman"/>
      <w:sz w:val="24"/>
      <w:szCs w:val="24"/>
      <w:lang w:eastAsia="en-GB"/>
      <w14:ligatures w14:val="none"/>
    </w:rPr>
  </w:style>
  <w:style w:type="paragraph" w:styleId="Heading1">
    <w:name w:val="heading 1"/>
    <w:basedOn w:val="Normal"/>
    <w:next w:val="Normal"/>
    <w:link w:val="Heading1Char"/>
    <w:uiPriority w:val="9"/>
    <w:qFormat/>
    <w:rsid w:val="00D60E08"/>
    <w:pPr>
      <w:keepNext/>
      <w:keepLines/>
      <w:suppressAutoHyphens w:val="0"/>
      <w:autoSpaceDN/>
      <w:spacing w:before="240"/>
      <w:outlineLvl w:val="0"/>
    </w:pPr>
    <w:rPr>
      <w:rFonts w:eastAsiaTheme="majorEastAsia" w:cstheme="majorBidi"/>
      <w:b/>
      <w:color w:val="0F4761" w:themeColor="accent1" w:themeShade="BF"/>
      <w:sz w:val="32"/>
      <w:szCs w:val="32"/>
      <w:lang w:eastAsia="en-US"/>
      <w14:ligatures w14:val="standardContextual"/>
    </w:rPr>
  </w:style>
  <w:style w:type="paragraph" w:styleId="Heading2">
    <w:name w:val="heading 2"/>
    <w:basedOn w:val="Normal"/>
    <w:next w:val="Normal"/>
    <w:link w:val="Heading2Char"/>
    <w:uiPriority w:val="9"/>
    <w:unhideWhenUsed/>
    <w:qFormat/>
    <w:rsid w:val="00CA5CF0"/>
    <w:pPr>
      <w:keepNext/>
      <w:keepLines/>
      <w:spacing w:before="40"/>
      <w:outlineLvl w:val="1"/>
    </w:pPr>
    <w:rPr>
      <w:rFonts w:eastAsiaTheme="majorEastAsia" w:cstheme="majorBidi"/>
      <w:b/>
      <w:color w:val="0F4761" w:themeColor="accent1" w:themeShade="BF"/>
      <w:sz w:val="26"/>
      <w:szCs w:val="26"/>
      <w:u w:val="single"/>
    </w:rPr>
  </w:style>
  <w:style w:type="paragraph" w:styleId="Heading3">
    <w:name w:val="heading 3"/>
    <w:basedOn w:val="Normal"/>
    <w:next w:val="Normal"/>
    <w:link w:val="Heading3Char"/>
    <w:uiPriority w:val="9"/>
    <w:unhideWhenUsed/>
    <w:qFormat/>
    <w:rsid w:val="0008176C"/>
    <w:pPr>
      <w:keepNext/>
      <w:keepLines/>
      <w:spacing w:before="40"/>
      <w:outlineLvl w:val="2"/>
    </w:pPr>
    <w:rPr>
      <w:rFonts w:eastAsiaTheme="majorEastAsia" w:cstheme="majorBidi"/>
      <w:b/>
      <w: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E08"/>
    <w:rPr>
      <w:rFonts w:ascii="Times New Roman" w:eastAsiaTheme="majorEastAsia" w:hAnsi="Times New Roman" w:cstheme="majorBidi"/>
      <w:b/>
      <w:color w:val="0F4761" w:themeColor="accent1" w:themeShade="BF"/>
      <w:sz w:val="32"/>
      <w:szCs w:val="32"/>
    </w:rPr>
  </w:style>
  <w:style w:type="paragraph" w:styleId="Header">
    <w:name w:val="header"/>
    <w:basedOn w:val="Normal"/>
    <w:link w:val="HeaderChar"/>
    <w:uiPriority w:val="99"/>
    <w:unhideWhenUsed/>
    <w:rsid w:val="00D24A0B"/>
    <w:pPr>
      <w:tabs>
        <w:tab w:val="center" w:pos="4513"/>
        <w:tab w:val="right" w:pos="9026"/>
      </w:tabs>
      <w:spacing w:line="240" w:lineRule="auto"/>
    </w:pPr>
  </w:style>
  <w:style w:type="character" w:customStyle="1" w:styleId="HeaderChar">
    <w:name w:val="Header Char"/>
    <w:basedOn w:val="DefaultParagraphFont"/>
    <w:link w:val="Header"/>
    <w:uiPriority w:val="99"/>
    <w:rsid w:val="00D24A0B"/>
    <w:rPr>
      <w:rFonts w:ascii="Times New Roman" w:hAnsi="Times New Roman" w:cs="Times New Roman"/>
      <w:sz w:val="24"/>
      <w:szCs w:val="24"/>
      <w:lang w:eastAsia="en-GB"/>
      <w14:ligatures w14:val="none"/>
    </w:rPr>
  </w:style>
  <w:style w:type="paragraph" w:styleId="Footer">
    <w:name w:val="footer"/>
    <w:basedOn w:val="Normal"/>
    <w:link w:val="FooterChar"/>
    <w:uiPriority w:val="99"/>
    <w:unhideWhenUsed/>
    <w:rsid w:val="00D24A0B"/>
    <w:pPr>
      <w:tabs>
        <w:tab w:val="center" w:pos="4513"/>
        <w:tab w:val="right" w:pos="9026"/>
      </w:tabs>
      <w:spacing w:line="240" w:lineRule="auto"/>
    </w:pPr>
  </w:style>
  <w:style w:type="character" w:customStyle="1" w:styleId="FooterChar">
    <w:name w:val="Footer Char"/>
    <w:basedOn w:val="DefaultParagraphFont"/>
    <w:link w:val="Footer"/>
    <w:uiPriority w:val="99"/>
    <w:rsid w:val="00D24A0B"/>
    <w:rPr>
      <w:rFonts w:ascii="Times New Roman" w:hAnsi="Times New Roman" w:cs="Times New Roman"/>
      <w:sz w:val="24"/>
      <w:szCs w:val="24"/>
      <w:lang w:eastAsia="en-GB"/>
      <w14:ligatures w14:val="none"/>
    </w:rPr>
  </w:style>
  <w:style w:type="character" w:customStyle="1" w:styleId="Heading2Char">
    <w:name w:val="Heading 2 Char"/>
    <w:basedOn w:val="DefaultParagraphFont"/>
    <w:link w:val="Heading2"/>
    <w:uiPriority w:val="9"/>
    <w:rsid w:val="00CA5CF0"/>
    <w:rPr>
      <w:rFonts w:ascii="Times New Roman" w:eastAsiaTheme="majorEastAsia" w:hAnsi="Times New Roman" w:cstheme="majorBidi"/>
      <w:b/>
      <w:color w:val="0F4761" w:themeColor="accent1" w:themeShade="BF"/>
      <w:sz w:val="26"/>
      <w:szCs w:val="26"/>
      <w:u w:val="single"/>
      <w:lang w:eastAsia="en-GB"/>
      <w14:ligatures w14:val="none"/>
    </w:rPr>
  </w:style>
  <w:style w:type="character" w:customStyle="1" w:styleId="Heading3Char">
    <w:name w:val="Heading 3 Char"/>
    <w:basedOn w:val="DefaultParagraphFont"/>
    <w:link w:val="Heading3"/>
    <w:uiPriority w:val="9"/>
    <w:rsid w:val="0008176C"/>
    <w:rPr>
      <w:rFonts w:ascii="Times New Roman" w:eastAsiaTheme="majorEastAsia" w:hAnsi="Times New Roman" w:cstheme="majorBidi"/>
      <w:b/>
      <w:i/>
      <w:color w:val="0A2F40" w:themeColor="accent1" w:themeShade="7F"/>
      <w:sz w:val="24"/>
      <w:szCs w:val="24"/>
      <w:lang w:eastAsia="en-GB"/>
      <w14:ligatures w14:val="none"/>
    </w:rPr>
  </w:style>
  <w:style w:type="character" w:styleId="Hyperlink">
    <w:name w:val="Hyperlink"/>
    <w:basedOn w:val="DefaultParagraphFont"/>
    <w:uiPriority w:val="99"/>
    <w:unhideWhenUsed/>
    <w:rsid w:val="00294477"/>
    <w:rPr>
      <w:color w:val="467886" w:themeColor="hyperlink"/>
      <w:u w:val="single"/>
    </w:rPr>
  </w:style>
  <w:style w:type="table" w:styleId="TableGrid">
    <w:name w:val="Table Grid"/>
    <w:basedOn w:val="TableNormal"/>
    <w:uiPriority w:val="39"/>
    <w:rsid w:val="00294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9447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TOCHeading">
    <w:name w:val="TOC Heading"/>
    <w:basedOn w:val="Heading1"/>
    <w:next w:val="Normal"/>
    <w:uiPriority w:val="39"/>
    <w:unhideWhenUsed/>
    <w:qFormat/>
    <w:rsid w:val="0025145D"/>
    <w:pPr>
      <w:spacing w:line="259" w:lineRule="auto"/>
      <w:jc w:val="left"/>
      <w:outlineLvl w:val="9"/>
    </w:pPr>
    <w:rPr>
      <w:rFonts w:asciiTheme="majorHAnsi" w:hAnsiTheme="majorHAnsi"/>
      <w:b w:val="0"/>
      <w:lang w:val="en-US"/>
      <w14:ligatures w14:val="none"/>
    </w:rPr>
  </w:style>
  <w:style w:type="paragraph" w:styleId="TOC1">
    <w:name w:val="toc 1"/>
    <w:basedOn w:val="Normal"/>
    <w:next w:val="Normal"/>
    <w:autoRedefine/>
    <w:uiPriority w:val="39"/>
    <w:unhideWhenUsed/>
    <w:rsid w:val="0025145D"/>
    <w:pPr>
      <w:spacing w:after="100"/>
    </w:pPr>
  </w:style>
  <w:style w:type="paragraph" w:styleId="TOC2">
    <w:name w:val="toc 2"/>
    <w:basedOn w:val="Normal"/>
    <w:next w:val="Normal"/>
    <w:autoRedefine/>
    <w:uiPriority w:val="39"/>
    <w:unhideWhenUsed/>
    <w:rsid w:val="0025145D"/>
    <w:pPr>
      <w:spacing w:after="100"/>
      <w:ind w:left="240"/>
    </w:pPr>
  </w:style>
  <w:style w:type="paragraph" w:styleId="TOC3">
    <w:name w:val="toc 3"/>
    <w:basedOn w:val="Normal"/>
    <w:next w:val="Normal"/>
    <w:autoRedefine/>
    <w:uiPriority w:val="39"/>
    <w:unhideWhenUsed/>
    <w:rsid w:val="0025145D"/>
    <w:pPr>
      <w:spacing w:after="100"/>
      <w:ind w:left="480"/>
    </w:pPr>
  </w:style>
  <w:style w:type="table" w:styleId="ListTable4-Accent1">
    <w:name w:val="List Table 4 Accent 1"/>
    <w:basedOn w:val="TableNormal"/>
    <w:uiPriority w:val="49"/>
    <w:rsid w:val="0063655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
    <w:name w:val="Grid Table 1 Light"/>
    <w:basedOn w:val="TableNormal"/>
    <w:uiPriority w:val="46"/>
    <w:rsid w:val="003526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AF37C0"/>
    <w:rPr>
      <w:color w:val="605E5C"/>
      <w:shd w:val="clear" w:color="auto" w:fill="E1DFDD"/>
    </w:rPr>
  </w:style>
  <w:style w:type="character" w:styleId="Strong">
    <w:name w:val="Strong"/>
    <w:basedOn w:val="DefaultParagraphFont"/>
    <w:uiPriority w:val="22"/>
    <w:qFormat/>
    <w:rsid w:val="00C1762E"/>
    <w:rPr>
      <w:b/>
      <w:bCs/>
    </w:rPr>
  </w:style>
  <w:style w:type="character" w:styleId="Emphasis">
    <w:name w:val="Emphasis"/>
    <w:basedOn w:val="DefaultParagraphFont"/>
    <w:uiPriority w:val="20"/>
    <w:qFormat/>
    <w:rsid w:val="00415C3F"/>
    <w:rPr>
      <w:i/>
      <w:iCs/>
    </w:rPr>
  </w:style>
  <w:style w:type="character" w:customStyle="1" w:styleId="UnresolvedMention2">
    <w:name w:val="Unresolved Mention2"/>
    <w:basedOn w:val="DefaultParagraphFont"/>
    <w:uiPriority w:val="99"/>
    <w:semiHidden/>
    <w:unhideWhenUsed/>
    <w:rsid w:val="00DB6191"/>
    <w:rPr>
      <w:color w:val="605E5C"/>
      <w:shd w:val="clear" w:color="auto" w:fill="E1DFDD"/>
    </w:rPr>
  </w:style>
  <w:style w:type="paragraph" w:styleId="NormalWeb">
    <w:name w:val="Normal (Web)"/>
    <w:basedOn w:val="Normal"/>
    <w:uiPriority w:val="99"/>
    <w:semiHidden/>
    <w:unhideWhenUsed/>
    <w:rsid w:val="003A3E3A"/>
    <w:pPr>
      <w:suppressAutoHyphens w:val="0"/>
      <w:autoSpaceDN/>
      <w:spacing w:before="100" w:beforeAutospacing="1" w:after="100" w:afterAutospacing="1" w:line="240" w:lineRule="auto"/>
      <w:jc w:val="left"/>
    </w:pPr>
  </w:style>
  <w:style w:type="paragraph" w:styleId="HTMLPreformatted">
    <w:name w:val="HTML Preformatted"/>
    <w:basedOn w:val="Normal"/>
    <w:link w:val="HTMLPreformattedChar"/>
    <w:uiPriority w:val="99"/>
    <w:semiHidden/>
    <w:unhideWhenUsed/>
    <w:rsid w:val="009B6429"/>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B6429"/>
    <w:rPr>
      <w:rFonts w:ascii="Consolas" w:hAnsi="Consolas" w:cs="Times New Roman"/>
      <w:sz w:val="20"/>
      <w:szCs w:val="20"/>
      <w:lang w:eastAsia="en-GB"/>
      <w14:ligatures w14:val="none"/>
    </w:rPr>
  </w:style>
  <w:style w:type="paragraph" w:styleId="Caption">
    <w:name w:val="caption"/>
    <w:basedOn w:val="Normal"/>
    <w:next w:val="Normal"/>
    <w:uiPriority w:val="35"/>
    <w:unhideWhenUsed/>
    <w:qFormat/>
    <w:rsid w:val="00F658A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A0303"/>
  </w:style>
  <w:style w:type="character" w:customStyle="1" w:styleId="cursor-pointer">
    <w:name w:val="cursor-pointer"/>
    <w:basedOn w:val="DefaultParagraphFont"/>
    <w:rsid w:val="00A0794E"/>
  </w:style>
  <w:style w:type="paragraph" w:styleId="ListParagraph">
    <w:name w:val="List Paragraph"/>
    <w:basedOn w:val="Normal"/>
    <w:uiPriority w:val="34"/>
    <w:qFormat/>
    <w:rsid w:val="007803C1"/>
    <w:pPr>
      <w:ind w:left="720"/>
      <w:contextualSpacing/>
    </w:pPr>
  </w:style>
  <w:style w:type="character" w:customStyle="1" w:styleId="UnresolvedMention">
    <w:name w:val="Unresolved Mention"/>
    <w:basedOn w:val="DefaultParagraphFont"/>
    <w:uiPriority w:val="99"/>
    <w:semiHidden/>
    <w:unhideWhenUsed/>
    <w:rsid w:val="00225EB3"/>
    <w:rPr>
      <w:color w:val="605E5C"/>
      <w:shd w:val="clear" w:color="auto" w:fill="E1DFDD"/>
    </w:rPr>
  </w:style>
  <w:style w:type="paragraph" w:styleId="TOC4">
    <w:name w:val="toc 4"/>
    <w:basedOn w:val="Normal"/>
    <w:next w:val="Normal"/>
    <w:autoRedefine/>
    <w:uiPriority w:val="39"/>
    <w:unhideWhenUsed/>
    <w:rsid w:val="00CD2133"/>
    <w:pPr>
      <w:suppressAutoHyphens w:val="0"/>
      <w:autoSpaceDN/>
      <w:spacing w:after="100" w:line="278" w:lineRule="auto"/>
      <w:ind w:left="720"/>
      <w:jc w:val="left"/>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CD2133"/>
    <w:pPr>
      <w:suppressAutoHyphens w:val="0"/>
      <w:autoSpaceDN/>
      <w:spacing w:after="100" w:line="278" w:lineRule="auto"/>
      <w:ind w:left="960"/>
      <w:jc w:val="left"/>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CD2133"/>
    <w:pPr>
      <w:suppressAutoHyphens w:val="0"/>
      <w:autoSpaceDN/>
      <w:spacing w:after="100" w:line="278" w:lineRule="auto"/>
      <w:ind w:left="1200"/>
      <w:jc w:val="left"/>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CD2133"/>
    <w:pPr>
      <w:suppressAutoHyphens w:val="0"/>
      <w:autoSpaceDN/>
      <w:spacing w:after="100" w:line="278" w:lineRule="auto"/>
      <w:ind w:left="1440"/>
      <w:jc w:val="left"/>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CD2133"/>
    <w:pPr>
      <w:suppressAutoHyphens w:val="0"/>
      <w:autoSpaceDN/>
      <w:spacing w:after="100" w:line="278" w:lineRule="auto"/>
      <w:ind w:left="1680"/>
      <w:jc w:val="left"/>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CD2133"/>
    <w:pPr>
      <w:suppressAutoHyphens w:val="0"/>
      <w:autoSpaceDN/>
      <w:spacing w:after="100" w:line="278" w:lineRule="auto"/>
      <w:ind w:left="1920"/>
      <w:jc w:val="left"/>
    </w:pPr>
    <w:rPr>
      <w:rFonts w:asciiTheme="minorHAnsi" w:eastAsiaTheme="minorEastAsia"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22617">
      <w:bodyDiv w:val="1"/>
      <w:marLeft w:val="0"/>
      <w:marRight w:val="0"/>
      <w:marTop w:val="0"/>
      <w:marBottom w:val="0"/>
      <w:divBdr>
        <w:top w:val="none" w:sz="0" w:space="0" w:color="auto"/>
        <w:left w:val="none" w:sz="0" w:space="0" w:color="auto"/>
        <w:bottom w:val="none" w:sz="0" w:space="0" w:color="auto"/>
        <w:right w:val="none" w:sz="0" w:space="0" w:color="auto"/>
      </w:divBdr>
    </w:div>
    <w:div w:id="94833985">
      <w:bodyDiv w:val="1"/>
      <w:marLeft w:val="0"/>
      <w:marRight w:val="0"/>
      <w:marTop w:val="0"/>
      <w:marBottom w:val="0"/>
      <w:divBdr>
        <w:top w:val="none" w:sz="0" w:space="0" w:color="auto"/>
        <w:left w:val="none" w:sz="0" w:space="0" w:color="auto"/>
        <w:bottom w:val="none" w:sz="0" w:space="0" w:color="auto"/>
        <w:right w:val="none" w:sz="0" w:space="0" w:color="auto"/>
      </w:divBdr>
      <w:divsChild>
        <w:div w:id="1938900984">
          <w:marLeft w:val="0"/>
          <w:marRight w:val="0"/>
          <w:marTop w:val="0"/>
          <w:marBottom w:val="0"/>
          <w:divBdr>
            <w:top w:val="none" w:sz="0" w:space="0" w:color="auto"/>
            <w:left w:val="none" w:sz="0" w:space="0" w:color="auto"/>
            <w:bottom w:val="none" w:sz="0" w:space="0" w:color="auto"/>
            <w:right w:val="none" w:sz="0" w:space="0" w:color="auto"/>
          </w:divBdr>
          <w:divsChild>
            <w:div w:id="1781604627">
              <w:marLeft w:val="0"/>
              <w:marRight w:val="0"/>
              <w:marTop w:val="0"/>
              <w:marBottom w:val="0"/>
              <w:divBdr>
                <w:top w:val="none" w:sz="0" w:space="0" w:color="auto"/>
                <w:left w:val="none" w:sz="0" w:space="0" w:color="auto"/>
                <w:bottom w:val="none" w:sz="0" w:space="0" w:color="auto"/>
                <w:right w:val="none" w:sz="0" w:space="0" w:color="auto"/>
              </w:divBdr>
              <w:divsChild>
                <w:div w:id="2074305235">
                  <w:marLeft w:val="0"/>
                  <w:marRight w:val="0"/>
                  <w:marTop w:val="0"/>
                  <w:marBottom w:val="0"/>
                  <w:divBdr>
                    <w:top w:val="none" w:sz="0" w:space="0" w:color="auto"/>
                    <w:left w:val="none" w:sz="0" w:space="0" w:color="auto"/>
                    <w:bottom w:val="none" w:sz="0" w:space="0" w:color="auto"/>
                    <w:right w:val="none" w:sz="0" w:space="0" w:color="auto"/>
                  </w:divBdr>
                  <w:divsChild>
                    <w:div w:id="1554851669">
                      <w:marLeft w:val="0"/>
                      <w:marRight w:val="0"/>
                      <w:marTop w:val="0"/>
                      <w:marBottom w:val="0"/>
                      <w:divBdr>
                        <w:top w:val="none" w:sz="0" w:space="0" w:color="auto"/>
                        <w:left w:val="none" w:sz="0" w:space="0" w:color="auto"/>
                        <w:bottom w:val="none" w:sz="0" w:space="0" w:color="auto"/>
                        <w:right w:val="none" w:sz="0" w:space="0" w:color="auto"/>
                      </w:divBdr>
                      <w:divsChild>
                        <w:div w:id="1102993520">
                          <w:marLeft w:val="0"/>
                          <w:marRight w:val="0"/>
                          <w:marTop w:val="0"/>
                          <w:marBottom w:val="0"/>
                          <w:divBdr>
                            <w:top w:val="none" w:sz="0" w:space="0" w:color="auto"/>
                            <w:left w:val="none" w:sz="0" w:space="0" w:color="auto"/>
                            <w:bottom w:val="none" w:sz="0" w:space="0" w:color="auto"/>
                            <w:right w:val="none" w:sz="0" w:space="0" w:color="auto"/>
                          </w:divBdr>
                          <w:divsChild>
                            <w:div w:id="194470827">
                              <w:marLeft w:val="0"/>
                              <w:marRight w:val="0"/>
                              <w:marTop w:val="0"/>
                              <w:marBottom w:val="0"/>
                              <w:divBdr>
                                <w:top w:val="none" w:sz="0" w:space="0" w:color="auto"/>
                                <w:left w:val="none" w:sz="0" w:space="0" w:color="auto"/>
                                <w:bottom w:val="none" w:sz="0" w:space="0" w:color="auto"/>
                                <w:right w:val="none" w:sz="0" w:space="0" w:color="auto"/>
                              </w:divBdr>
                              <w:divsChild>
                                <w:div w:id="1315257222">
                                  <w:marLeft w:val="0"/>
                                  <w:marRight w:val="0"/>
                                  <w:marTop w:val="0"/>
                                  <w:marBottom w:val="0"/>
                                  <w:divBdr>
                                    <w:top w:val="none" w:sz="0" w:space="0" w:color="auto"/>
                                    <w:left w:val="none" w:sz="0" w:space="0" w:color="auto"/>
                                    <w:bottom w:val="none" w:sz="0" w:space="0" w:color="auto"/>
                                    <w:right w:val="none" w:sz="0" w:space="0" w:color="auto"/>
                                  </w:divBdr>
                                  <w:divsChild>
                                    <w:div w:id="189727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62796">
      <w:bodyDiv w:val="1"/>
      <w:marLeft w:val="0"/>
      <w:marRight w:val="0"/>
      <w:marTop w:val="0"/>
      <w:marBottom w:val="0"/>
      <w:divBdr>
        <w:top w:val="none" w:sz="0" w:space="0" w:color="auto"/>
        <w:left w:val="none" w:sz="0" w:space="0" w:color="auto"/>
        <w:bottom w:val="none" w:sz="0" w:space="0" w:color="auto"/>
        <w:right w:val="none" w:sz="0" w:space="0" w:color="auto"/>
      </w:divBdr>
    </w:div>
    <w:div w:id="105776461">
      <w:bodyDiv w:val="1"/>
      <w:marLeft w:val="0"/>
      <w:marRight w:val="0"/>
      <w:marTop w:val="0"/>
      <w:marBottom w:val="0"/>
      <w:divBdr>
        <w:top w:val="none" w:sz="0" w:space="0" w:color="auto"/>
        <w:left w:val="none" w:sz="0" w:space="0" w:color="auto"/>
        <w:bottom w:val="none" w:sz="0" w:space="0" w:color="auto"/>
        <w:right w:val="none" w:sz="0" w:space="0" w:color="auto"/>
      </w:divBdr>
      <w:divsChild>
        <w:div w:id="1764257366">
          <w:marLeft w:val="0"/>
          <w:marRight w:val="0"/>
          <w:marTop w:val="0"/>
          <w:marBottom w:val="0"/>
          <w:divBdr>
            <w:top w:val="none" w:sz="0" w:space="0" w:color="auto"/>
            <w:left w:val="none" w:sz="0" w:space="0" w:color="auto"/>
            <w:bottom w:val="none" w:sz="0" w:space="0" w:color="auto"/>
            <w:right w:val="none" w:sz="0" w:space="0" w:color="auto"/>
          </w:divBdr>
          <w:divsChild>
            <w:div w:id="1614092389">
              <w:marLeft w:val="0"/>
              <w:marRight w:val="0"/>
              <w:marTop w:val="0"/>
              <w:marBottom w:val="0"/>
              <w:divBdr>
                <w:top w:val="none" w:sz="0" w:space="0" w:color="auto"/>
                <w:left w:val="none" w:sz="0" w:space="0" w:color="auto"/>
                <w:bottom w:val="none" w:sz="0" w:space="0" w:color="auto"/>
                <w:right w:val="none" w:sz="0" w:space="0" w:color="auto"/>
              </w:divBdr>
            </w:div>
          </w:divsChild>
        </w:div>
        <w:div w:id="2029060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557046">
      <w:bodyDiv w:val="1"/>
      <w:marLeft w:val="0"/>
      <w:marRight w:val="0"/>
      <w:marTop w:val="0"/>
      <w:marBottom w:val="0"/>
      <w:divBdr>
        <w:top w:val="none" w:sz="0" w:space="0" w:color="auto"/>
        <w:left w:val="none" w:sz="0" w:space="0" w:color="auto"/>
        <w:bottom w:val="none" w:sz="0" w:space="0" w:color="auto"/>
        <w:right w:val="none" w:sz="0" w:space="0" w:color="auto"/>
      </w:divBdr>
    </w:div>
    <w:div w:id="153686334">
      <w:bodyDiv w:val="1"/>
      <w:marLeft w:val="0"/>
      <w:marRight w:val="0"/>
      <w:marTop w:val="0"/>
      <w:marBottom w:val="0"/>
      <w:divBdr>
        <w:top w:val="none" w:sz="0" w:space="0" w:color="auto"/>
        <w:left w:val="none" w:sz="0" w:space="0" w:color="auto"/>
        <w:bottom w:val="none" w:sz="0" w:space="0" w:color="auto"/>
        <w:right w:val="none" w:sz="0" w:space="0" w:color="auto"/>
      </w:divBdr>
    </w:div>
    <w:div w:id="168448207">
      <w:bodyDiv w:val="1"/>
      <w:marLeft w:val="0"/>
      <w:marRight w:val="0"/>
      <w:marTop w:val="0"/>
      <w:marBottom w:val="0"/>
      <w:divBdr>
        <w:top w:val="none" w:sz="0" w:space="0" w:color="auto"/>
        <w:left w:val="none" w:sz="0" w:space="0" w:color="auto"/>
        <w:bottom w:val="none" w:sz="0" w:space="0" w:color="auto"/>
        <w:right w:val="none" w:sz="0" w:space="0" w:color="auto"/>
      </w:divBdr>
    </w:div>
    <w:div w:id="185868487">
      <w:bodyDiv w:val="1"/>
      <w:marLeft w:val="0"/>
      <w:marRight w:val="0"/>
      <w:marTop w:val="0"/>
      <w:marBottom w:val="0"/>
      <w:divBdr>
        <w:top w:val="none" w:sz="0" w:space="0" w:color="auto"/>
        <w:left w:val="none" w:sz="0" w:space="0" w:color="auto"/>
        <w:bottom w:val="none" w:sz="0" w:space="0" w:color="auto"/>
        <w:right w:val="none" w:sz="0" w:space="0" w:color="auto"/>
      </w:divBdr>
    </w:div>
    <w:div w:id="197015933">
      <w:bodyDiv w:val="1"/>
      <w:marLeft w:val="0"/>
      <w:marRight w:val="0"/>
      <w:marTop w:val="0"/>
      <w:marBottom w:val="0"/>
      <w:divBdr>
        <w:top w:val="none" w:sz="0" w:space="0" w:color="auto"/>
        <w:left w:val="none" w:sz="0" w:space="0" w:color="auto"/>
        <w:bottom w:val="none" w:sz="0" w:space="0" w:color="auto"/>
        <w:right w:val="none" w:sz="0" w:space="0" w:color="auto"/>
      </w:divBdr>
    </w:div>
    <w:div w:id="202835519">
      <w:bodyDiv w:val="1"/>
      <w:marLeft w:val="0"/>
      <w:marRight w:val="0"/>
      <w:marTop w:val="0"/>
      <w:marBottom w:val="0"/>
      <w:divBdr>
        <w:top w:val="none" w:sz="0" w:space="0" w:color="auto"/>
        <w:left w:val="none" w:sz="0" w:space="0" w:color="auto"/>
        <w:bottom w:val="none" w:sz="0" w:space="0" w:color="auto"/>
        <w:right w:val="none" w:sz="0" w:space="0" w:color="auto"/>
      </w:divBdr>
    </w:div>
    <w:div w:id="207885565">
      <w:bodyDiv w:val="1"/>
      <w:marLeft w:val="0"/>
      <w:marRight w:val="0"/>
      <w:marTop w:val="0"/>
      <w:marBottom w:val="0"/>
      <w:divBdr>
        <w:top w:val="none" w:sz="0" w:space="0" w:color="auto"/>
        <w:left w:val="none" w:sz="0" w:space="0" w:color="auto"/>
        <w:bottom w:val="none" w:sz="0" w:space="0" w:color="auto"/>
        <w:right w:val="none" w:sz="0" w:space="0" w:color="auto"/>
      </w:divBdr>
    </w:div>
    <w:div w:id="208227645">
      <w:bodyDiv w:val="1"/>
      <w:marLeft w:val="0"/>
      <w:marRight w:val="0"/>
      <w:marTop w:val="0"/>
      <w:marBottom w:val="0"/>
      <w:divBdr>
        <w:top w:val="none" w:sz="0" w:space="0" w:color="auto"/>
        <w:left w:val="none" w:sz="0" w:space="0" w:color="auto"/>
        <w:bottom w:val="none" w:sz="0" w:space="0" w:color="auto"/>
        <w:right w:val="none" w:sz="0" w:space="0" w:color="auto"/>
      </w:divBdr>
    </w:div>
    <w:div w:id="226459576">
      <w:bodyDiv w:val="1"/>
      <w:marLeft w:val="0"/>
      <w:marRight w:val="0"/>
      <w:marTop w:val="0"/>
      <w:marBottom w:val="0"/>
      <w:divBdr>
        <w:top w:val="none" w:sz="0" w:space="0" w:color="auto"/>
        <w:left w:val="none" w:sz="0" w:space="0" w:color="auto"/>
        <w:bottom w:val="none" w:sz="0" w:space="0" w:color="auto"/>
        <w:right w:val="none" w:sz="0" w:space="0" w:color="auto"/>
      </w:divBdr>
      <w:divsChild>
        <w:div w:id="417792677">
          <w:marLeft w:val="0"/>
          <w:marRight w:val="0"/>
          <w:marTop w:val="0"/>
          <w:marBottom w:val="0"/>
          <w:divBdr>
            <w:top w:val="none" w:sz="0" w:space="0" w:color="auto"/>
            <w:left w:val="none" w:sz="0" w:space="0" w:color="auto"/>
            <w:bottom w:val="none" w:sz="0" w:space="0" w:color="auto"/>
            <w:right w:val="none" w:sz="0" w:space="0" w:color="auto"/>
          </w:divBdr>
          <w:divsChild>
            <w:div w:id="23397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81545">
      <w:bodyDiv w:val="1"/>
      <w:marLeft w:val="0"/>
      <w:marRight w:val="0"/>
      <w:marTop w:val="0"/>
      <w:marBottom w:val="0"/>
      <w:divBdr>
        <w:top w:val="none" w:sz="0" w:space="0" w:color="auto"/>
        <w:left w:val="none" w:sz="0" w:space="0" w:color="auto"/>
        <w:bottom w:val="none" w:sz="0" w:space="0" w:color="auto"/>
        <w:right w:val="none" w:sz="0" w:space="0" w:color="auto"/>
      </w:divBdr>
      <w:divsChild>
        <w:div w:id="522791235">
          <w:marLeft w:val="0"/>
          <w:marRight w:val="0"/>
          <w:marTop w:val="0"/>
          <w:marBottom w:val="0"/>
          <w:divBdr>
            <w:top w:val="none" w:sz="0" w:space="0" w:color="auto"/>
            <w:left w:val="none" w:sz="0" w:space="0" w:color="auto"/>
            <w:bottom w:val="none" w:sz="0" w:space="0" w:color="auto"/>
            <w:right w:val="none" w:sz="0" w:space="0" w:color="auto"/>
          </w:divBdr>
          <w:divsChild>
            <w:div w:id="315190130">
              <w:marLeft w:val="0"/>
              <w:marRight w:val="0"/>
              <w:marTop w:val="0"/>
              <w:marBottom w:val="0"/>
              <w:divBdr>
                <w:top w:val="none" w:sz="0" w:space="0" w:color="auto"/>
                <w:left w:val="none" w:sz="0" w:space="0" w:color="auto"/>
                <w:bottom w:val="none" w:sz="0" w:space="0" w:color="auto"/>
                <w:right w:val="none" w:sz="0" w:space="0" w:color="auto"/>
              </w:divBdr>
              <w:divsChild>
                <w:div w:id="784620738">
                  <w:marLeft w:val="0"/>
                  <w:marRight w:val="0"/>
                  <w:marTop w:val="0"/>
                  <w:marBottom w:val="0"/>
                  <w:divBdr>
                    <w:top w:val="none" w:sz="0" w:space="0" w:color="auto"/>
                    <w:left w:val="none" w:sz="0" w:space="0" w:color="auto"/>
                    <w:bottom w:val="none" w:sz="0" w:space="0" w:color="auto"/>
                    <w:right w:val="none" w:sz="0" w:space="0" w:color="auto"/>
                  </w:divBdr>
                  <w:divsChild>
                    <w:div w:id="157355530">
                      <w:marLeft w:val="0"/>
                      <w:marRight w:val="0"/>
                      <w:marTop w:val="0"/>
                      <w:marBottom w:val="0"/>
                      <w:divBdr>
                        <w:top w:val="none" w:sz="0" w:space="0" w:color="auto"/>
                        <w:left w:val="none" w:sz="0" w:space="0" w:color="auto"/>
                        <w:bottom w:val="none" w:sz="0" w:space="0" w:color="auto"/>
                        <w:right w:val="none" w:sz="0" w:space="0" w:color="auto"/>
                      </w:divBdr>
                      <w:divsChild>
                        <w:div w:id="1840652003">
                          <w:marLeft w:val="0"/>
                          <w:marRight w:val="0"/>
                          <w:marTop w:val="0"/>
                          <w:marBottom w:val="0"/>
                          <w:divBdr>
                            <w:top w:val="none" w:sz="0" w:space="0" w:color="auto"/>
                            <w:left w:val="none" w:sz="0" w:space="0" w:color="auto"/>
                            <w:bottom w:val="none" w:sz="0" w:space="0" w:color="auto"/>
                            <w:right w:val="none" w:sz="0" w:space="0" w:color="auto"/>
                          </w:divBdr>
                          <w:divsChild>
                            <w:div w:id="1224365458">
                              <w:marLeft w:val="0"/>
                              <w:marRight w:val="0"/>
                              <w:marTop w:val="0"/>
                              <w:marBottom w:val="0"/>
                              <w:divBdr>
                                <w:top w:val="none" w:sz="0" w:space="0" w:color="auto"/>
                                <w:left w:val="none" w:sz="0" w:space="0" w:color="auto"/>
                                <w:bottom w:val="none" w:sz="0" w:space="0" w:color="auto"/>
                                <w:right w:val="none" w:sz="0" w:space="0" w:color="auto"/>
                              </w:divBdr>
                              <w:divsChild>
                                <w:div w:id="1949308371">
                                  <w:marLeft w:val="0"/>
                                  <w:marRight w:val="0"/>
                                  <w:marTop w:val="0"/>
                                  <w:marBottom w:val="0"/>
                                  <w:divBdr>
                                    <w:top w:val="none" w:sz="0" w:space="0" w:color="auto"/>
                                    <w:left w:val="none" w:sz="0" w:space="0" w:color="auto"/>
                                    <w:bottom w:val="none" w:sz="0" w:space="0" w:color="auto"/>
                                    <w:right w:val="none" w:sz="0" w:space="0" w:color="auto"/>
                                  </w:divBdr>
                                  <w:divsChild>
                                    <w:div w:id="163322851">
                                      <w:marLeft w:val="0"/>
                                      <w:marRight w:val="0"/>
                                      <w:marTop w:val="0"/>
                                      <w:marBottom w:val="0"/>
                                      <w:divBdr>
                                        <w:top w:val="none" w:sz="0" w:space="0" w:color="auto"/>
                                        <w:left w:val="none" w:sz="0" w:space="0" w:color="auto"/>
                                        <w:bottom w:val="none" w:sz="0" w:space="0" w:color="auto"/>
                                        <w:right w:val="none" w:sz="0" w:space="0" w:color="auto"/>
                                      </w:divBdr>
                                      <w:divsChild>
                                        <w:div w:id="431826516">
                                          <w:marLeft w:val="0"/>
                                          <w:marRight w:val="0"/>
                                          <w:marTop w:val="0"/>
                                          <w:marBottom w:val="0"/>
                                          <w:divBdr>
                                            <w:top w:val="none" w:sz="0" w:space="0" w:color="auto"/>
                                            <w:left w:val="none" w:sz="0" w:space="0" w:color="auto"/>
                                            <w:bottom w:val="none" w:sz="0" w:space="0" w:color="auto"/>
                                            <w:right w:val="none" w:sz="0" w:space="0" w:color="auto"/>
                                          </w:divBdr>
                                          <w:divsChild>
                                            <w:div w:id="311561621">
                                              <w:marLeft w:val="0"/>
                                              <w:marRight w:val="0"/>
                                              <w:marTop w:val="0"/>
                                              <w:marBottom w:val="0"/>
                                              <w:divBdr>
                                                <w:top w:val="none" w:sz="0" w:space="0" w:color="auto"/>
                                                <w:left w:val="none" w:sz="0" w:space="0" w:color="auto"/>
                                                <w:bottom w:val="none" w:sz="0" w:space="0" w:color="auto"/>
                                                <w:right w:val="none" w:sz="0" w:space="0" w:color="auto"/>
                                              </w:divBdr>
                                              <w:divsChild>
                                                <w:div w:id="188390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5864801">
      <w:bodyDiv w:val="1"/>
      <w:marLeft w:val="0"/>
      <w:marRight w:val="0"/>
      <w:marTop w:val="0"/>
      <w:marBottom w:val="0"/>
      <w:divBdr>
        <w:top w:val="none" w:sz="0" w:space="0" w:color="auto"/>
        <w:left w:val="none" w:sz="0" w:space="0" w:color="auto"/>
        <w:bottom w:val="none" w:sz="0" w:space="0" w:color="auto"/>
        <w:right w:val="none" w:sz="0" w:space="0" w:color="auto"/>
      </w:divBdr>
    </w:div>
    <w:div w:id="246814074">
      <w:bodyDiv w:val="1"/>
      <w:marLeft w:val="0"/>
      <w:marRight w:val="0"/>
      <w:marTop w:val="0"/>
      <w:marBottom w:val="0"/>
      <w:divBdr>
        <w:top w:val="none" w:sz="0" w:space="0" w:color="auto"/>
        <w:left w:val="none" w:sz="0" w:space="0" w:color="auto"/>
        <w:bottom w:val="none" w:sz="0" w:space="0" w:color="auto"/>
        <w:right w:val="none" w:sz="0" w:space="0" w:color="auto"/>
      </w:divBdr>
    </w:div>
    <w:div w:id="307514277">
      <w:bodyDiv w:val="1"/>
      <w:marLeft w:val="0"/>
      <w:marRight w:val="0"/>
      <w:marTop w:val="0"/>
      <w:marBottom w:val="0"/>
      <w:divBdr>
        <w:top w:val="none" w:sz="0" w:space="0" w:color="auto"/>
        <w:left w:val="none" w:sz="0" w:space="0" w:color="auto"/>
        <w:bottom w:val="none" w:sz="0" w:space="0" w:color="auto"/>
        <w:right w:val="none" w:sz="0" w:space="0" w:color="auto"/>
      </w:divBdr>
    </w:div>
    <w:div w:id="316039474">
      <w:bodyDiv w:val="1"/>
      <w:marLeft w:val="0"/>
      <w:marRight w:val="0"/>
      <w:marTop w:val="0"/>
      <w:marBottom w:val="0"/>
      <w:divBdr>
        <w:top w:val="none" w:sz="0" w:space="0" w:color="auto"/>
        <w:left w:val="none" w:sz="0" w:space="0" w:color="auto"/>
        <w:bottom w:val="none" w:sz="0" w:space="0" w:color="auto"/>
        <w:right w:val="none" w:sz="0" w:space="0" w:color="auto"/>
      </w:divBdr>
    </w:div>
    <w:div w:id="316498511">
      <w:bodyDiv w:val="1"/>
      <w:marLeft w:val="0"/>
      <w:marRight w:val="0"/>
      <w:marTop w:val="0"/>
      <w:marBottom w:val="0"/>
      <w:divBdr>
        <w:top w:val="none" w:sz="0" w:space="0" w:color="auto"/>
        <w:left w:val="none" w:sz="0" w:space="0" w:color="auto"/>
        <w:bottom w:val="none" w:sz="0" w:space="0" w:color="auto"/>
        <w:right w:val="none" w:sz="0" w:space="0" w:color="auto"/>
      </w:divBdr>
    </w:div>
    <w:div w:id="354579335">
      <w:bodyDiv w:val="1"/>
      <w:marLeft w:val="0"/>
      <w:marRight w:val="0"/>
      <w:marTop w:val="0"/>
      <w:marBottom w:val="0"/>
      <w:divBdr>
        <w:top w:val="none" w:sz="0" w:space="0" w:color="auto"/>
        <w:left w:val="none" w:sz="0" w:space="0" w:color="auto"/>
        <w:bottom w:val="none" w:sz="0" w:space="0" w:color="auto"/>
        <w:right w:val="none" w:sz="0" w:space="0" w:color="auto"/>
      </w:divBdr>
    </w:div>
    <w:div w:id="356277822">
      <w:bodyDiv w:val="1"/>
      <w:marLeft w:val="0"/>
      <w:marRight w:val="0"/>
      <w:marTop w:val="0"/>
      <w:marBottom w:val="0"/>
      <w:divBdr>
        <w:top w:val="none" w:sz="0" w:space="0" w:color="auto"/>
        <w:left w:val="none" w:sz="0" w:space="0" w:color="auto"/>
        <w:bottom w:val="none" w:sz="0" w:space="0" w:color="auto"/>
        <w:right w:val="none" w:sz="0" w:space="0" w:color="auto"/>
      </w:divBdr>
      <w:divsChild>
        <w:div w:id="1192499352">
          <w:marLeft w:val="0"/>
          <w:marRight w:val="0"/>
          <w:marTop w:val="0"/>
          <w:marBottom w:val="0"/>
          <w:divBdr>
            <w:top w:val="none" w:sz="0" w:space="0" w:color="auto"/>
            <w:left w:val="none" w:sz="0" w:space="0" w:color="auto"/>
            <w:bottom w:val="none" w:sz="0" w:space="0" w:color="auto"/>
            <w:right w:val="none" w:sz="0" w:space="0" w:color="auto"/>
          </w:divBdr>
          <w:divsChild>
            <w:div w:id="1292908012">
              <w:marLeft w:val="0"/>
              <w:marRight w:val="0"/>
              <w:marTop w:val="0"/>
              <w:marBottom w:val="0"/>
              <w:divBdr>
                <w:top w:val="none" w:sz="0" w:space="0" w:color="auto"/>
                <w:left w:val="none" w:sz="0" w:space="0" w:color="auto"/>
                <w:bottom w:val="none" w:sz="0" w:space="0" w:color="auto"/>
                <w:right w:val="none" w:sz="0" w:space="0" w:color="auto"/>
              </w:divBdr>
              <w:divsChild>
                <w:div w:id="38294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640714">
      <w:bodyDiv w:val="1"/>
      <w:marLeft w:val="0"/>
      <w:marRight w:val="0"/>
      <w:marTop w:val="0"/>
      <w:marBottom w:val="0"/>
      <w:divBdr>
        <w:top w:val="none" w:sz="0" w:space="0" w:color="auto"/>
        <w:left w:val="none" w:sz="0" w:space="0" w:color="auto"/>
        <w:bottom w:val="none" w:sz="0" w:space="0" w:color="auto"/>
        <w:right w:val="none" w:sz="0" w:space="0" w:color="auto"/>
      </w:divBdr>
    </w:div>
    <w:div w:id="432631687">
      <w:bodyDiv w:val="1"/>
      <w:marLeft w:val="0"/>
      <w:marRight w:val="0"/>
      <w:marTop w:val="0"/>
      <w:marBottom w:val="0"/>
      <w:divBdr>
        <w:top w:val="none" w:sz="0" w:space="0" w:color="auto"/>
        <w:left w:val="none" w:sz="0" w:space="0" w:color="auto"/>
        <w:bottom w:val="none" w:sz="0" w:space="0" w:color="auto"/>
        <w:right w:val="none" w:sz="0" w:space="0" w:color="auto"/>
      </w:divBdr>
      <w:divsChild>
        <w:div w:id="336931046">
          <w:marLeft w:val="0"/>
          <w:marRight w:val="0"/>
          <w:marTop w:val="0"/>
          <w:marBottom w:val="0"/>
          <w:divBdr>
            <w:top w:val="none" w:sz="0" w:space="0" w:color="auto"/>
            <w:left w:val="none" w:sz="0" w:space="0" w:color="auto"/>
            <w:bottom w:val="none" w:sz="0" w:space="0" w:color="auto"/>
            <w:right w:val="none" w:sz="0" w:space="0" w:color="auto"/>
          </w:divBdr>
          <w:divsChild>
            <w:div w:id="197351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08205">
      <w:bodyDiv w:val="1"/>
      <w:marLeft w:val="0"/>
      <w:marRight w:val="0"/>
      <w:marTop w:val="0"/>
      <w:marBottom w:val="0"/>
      <w:divBdr>
        <w:top w:val="none" w:sz="0" w:space="0" w:color="auto"/>
        <w:left w:val="none" w:sz="0" w:space="0" w:color="auto"/>
        <w:bottom w:val="none" w:sz="0" w:space="0" w:color="auto"/>
        <w:right w:val="none" w:sz="0" w:space="0" w:color="auto"/>
      </w:divBdr>
    </w:div>
    <w:div w:id="434787025">
      <w:bodyDiv w:val="1"/>
      <w:marLeft w:val="0"/>
      <w:marRight w:val="0"/>
      <w:marTop w:val="0"/>
      <w:marBottom w:val="0"/>
      <w:divBdr>
        <w:top w:val="none" w:sz="0" w:space="0" w:color="auto"/>
        <w:left w:val="none" w:sz="0" w:space="0" w:color="auto"/>
        <w:bottom w:val="none" w:sz="0" w:space="0" w:color="auto"/>
        <w:right w:val="none" w:sz="0" w:space="0" w:color="auto"/>
      </w:divBdr>
    </w:div>
    <w:div w:id="434834260">
      <w:bodyDiv w:val="1"/>
      <w:marLeft w:val="0"/>
      <w:marRight w:val="0"/>
      <w:marTop w:val="0"/>
      <w:marBottom w:val="0"/>
      <w:divBdr>
        <w:top w:val="none" w:sz="0" w:space="0" w:color="auto"/>
        <w:left w:val="none" w:sz="0" w:space="0" w:color="auto"/>
        <w:bottom w:val="none" w:sz="0" w:space="0" w:color="auto"/>
        <w:right w:val="none" w:sz="0" w:space="0" w:color="auto"/>
      </w:divBdr>
    </w:div>
    <w:div w:id="442923671">
      <w:bodyDiv w:val="1"/>
      <w:marLeft w:val="0"/>
      <w:marRight w:val="0"/>
      <w:marTop w:val="0"/>
      <w:marBottom w:val="0"/>
      <w:divBdr>
        <w:top w:val="none" w:sz="0" w:space="0" w:color="auto"/>
        <w:left w:val="none" w:sz="0" w:space="0" w:color="auto"/>
        <w:bottom w:val="none" w:sz="0" w:space="0" w:color="auto"/>
        <w:right w:val="none" w:sz="0" w:space="0" w:color="auto"/>
      </w:divBdr>
    </w:div>
    <w:div w:id="456335660">
      <w:bodyDiv w:val="1"/>
      <w:marLeft w:val="0"/>
      <w:marRight w:val="0"/>
      <w:marTop w:val="0"/>
      <w:marBottom w:val="0"/>
      <w:divBdr>
        <w:top w:val="none" w:sz="0" w:space="0" w:color="auto"/>
        <w:left w:val="none" w:sz="0" w:space="0" w:color="auto"/>
        <w:bottom w:val="none" w:sz="0" w:space="0" w:color="auto"/>
        <w:right w:val="none" w:sz="0" w:space="0" w:color="auto"/>
      </w:divBdr>
      <w:divsChild>
        <w:div w:id="994869181">
          <w:marLeft w:val="0"/>
          <w:marRight w:val="0"/>
          <w:marTop w:val="0"/>
          <w:marBottom w:val="0"/>
          <w:divBdr>
            <w:top w:val="none" w:sz="0" w:space="0" w:color="auto"/>
            <w:left w:val="none" w:sz="0" w:space="0" w:color="auto"/>
            <w:bottom w:val="none" w:sz="0" w:space="0" w:color="auto"/>
            <w:right w:val="none" w:sz="0" w:space="0" w:color="auto"/>
          </w:divBdr>
          <w:divsChild>
            <w:div w:id="879440444">
              <w:marLeft w:val="0"/>
              <w:marRight w:val="0"/>
              <w:marTop w:val="0"/>
              <w:marBottom w:val="0"/>
              <w:divBdr>
                <w:top w:val="none" w:sz="0" w:space="0" w:color="auto"/>
                <w:left w:val="none" w:sz="0" w:space="0" w:color="auto"/>
                <w:bottom w:val="none" w:sz="0" w:space="0" w:color="auto"/>
                <w:right w:val="none" w:sz="0" w:space="0" w:color="auto"/>
              </w:divBdr>
              <w:divsChild>
                <w:div w:id="1596555004">
                  <w:marLeft w:val="0"/>
                  <w:marRight w:val="0"/>
                  <w:marTop w:val="0"/>
                  <w:marBottom w:val="0"/>
                  <w:divBdr>
                    <w:top w:val="none" w:sz="0" w:space="0" w:color="auto"/>
                    <w:left w:val="none" w:sz="0" w:space="0" w:color="auto"/>
                    <w:bottom w:val="none" w:sz="0" w:space="0" w:color="auto"/>
                    <w:right w:val="none" w:sz="0" w:space="0" w:color="auto"/>
                  </w:divBdr>
                  <w:divsChild>
                    <w:div w:id="210728090">
                      <w:marLeft w:val="0"/>
                      <w:marRight w:val="0"/>
                      <w:marTop w:val="0"/>
                      <w:marBottom w:val="0"/>
                      <w:divBdr>
                        <w:top w:val="none" w:sz="0" w:space="0" w:color="auto"/>
                        <w:left w:val="none" w:sz="0" w:space="0" w:color="auto"/>
                        <w:bottom w:val="none" w:sz="0" w:space="0" w:color="auto"/>
                        <w:right w:val="none" w:sz="0" w:space="0" w:color="auto"/>
                      </w:divBdr>
                      <w:divsChild>
                        <w:div w:id="2124038152">
                          <w:marLeft w:val="0"/>
                          <w:marRight w:val="0"/>
                          <w:marTop w:val="0"/>
                          <w:marBottom w:val="0"/>
                          <w:divBdr>
                            <w:top w:val="none" w:sz="0" w:space="0" w:color="auto"/>
                            <w:left w:val="none" w:sz="0" w:space="0" w:color="auto"/>
                            <w:bottom w:val="none" w:sz="0" w:space="0" w:color="auto"/>
                            <w:right w:val="none" w:sz="0" w:space="0" w:color="auto"/>
                          </w:divBdr>
                          <w:divsChild>
                            <w:div w:id="1128281068">
                              <w:marLeft w:val="0"/>
                              <w:marRight w:val="0"/>
                              <w:marTop w:val="0"/>
                              <w:marBottom w:val="0"/>
                              <w:divBdr>
                                <w:top w:val="none" w:sz="0" w:space="0" w:color="auto"/>
                                <w:left w:val="none" w:sz="0" w:space="0" w:color="auto"/>
                                <w:bottom w:val="none" w:sz="0" w:space="0" w:color="auto"/>
                                <w:right w:val="none" w:sz="0" w:space="0" w:color="auto"/>
                              </w:divBdr>
                              <w:divsChild>
                                <w:div w:id="83572765">
                                  <w:marLeft w:val="0"/>
                                  <w:marRight w:val="0"/>
                                  <w:marTop w:val="0"/>
                                  <w:marBottom w:val="0"/>
                                  <w:divBdr>
                                    <w:top w:val="none" w:sz="0" w:space="0" w:color="auto"/>
                                    <w:left w:val="none" w:sz="0" w:space="0" w:color="auto"/>
                                    <w:bottom w:val="none" w:sz="0" w:space="0" w:color="auto"/>
                                    <w:right w:val="none" w:sz="0" w:space="0" w:color="auto"/>
                                  </w:divBdr>
                                  <w:divsChild>
                                    <w:div w:id="324480000">
                                      <w:marLeft w:val="0"/>
                                      <w:marRight w:val="0"/>
                                      <w:marTop w:val="0"/>
                                      <w:marBottom w:val="0"/>
                                      <w:divBdr>
                                        <w:top w:val="none" w:sz="0" w:space="0" w:color="auto"/>
                                        <w:left w:val="none" w:sz="0" w:space="0" w:color="auto"/>
                                        <w:bottom w:val="none" w:sz="0" w:space="0" w:color="auto"/>
                                        <w:right w:val="none" w:sz="0" w:space="0" w:color="auto"/>
                                      </w:divBdr>
                                      <w:divsChild>
                                        <w:div w:id="192882431">
                                          <w:marLeft w:val="0"/>
                                          <w:marRight w:val="0"/>
                                          <w:marTop w:val="0"/>
                                          <w:marBottom w:val="0"/>
                                          <w:divBdr>
                                            <w:top w:val="none" w:sz="0" w:space="0" w:color="auto"/>
                                            <w:left w:val="none" w:sz="0" w:space="0" w:color="auto"/>
                                            <w:bottom w:val="none" w:sz="0" w:space="0" w:color="auto"/>
                                            <w:right w:val="none" w:sz="0" w:space="0" w:color="auto"/>
                                          </w:divBdr>
                                          <w:divsChild>
                                            <w:div w:id="159123794">
                                              <w:marLeft w:val="0"/>
                                              <w:marRight w:val="0"/>
                                              <w:marTop w:val="0"/>
                                              <w:marBottom w:val="0"/>
                                              <w:divBdr>
                                                <w:top w:val="none" w:sz="0" w:space="0" w:color="auto"/>
                                                <w:left w:val="none" w:sz="0" w:space="0" w:color="auto"/>
                                                <w:bottom w:val="none" w:sz="0" w:space="0" w:color="auto"/>
                                                <w:right w:val="none" w:sz="0" w:space="0" w:color="auto"/>
                                              </w:divBdr>
                                              <w:divsChild>
                                                <w:div w:id="17671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999243">
      <w:bodyDiv w:val="1"/>
      <w:marLeft w:val="0"/>
      <w:marRight w:val="0"/>
      <w:marTop w:val="0"/>
      <w:marBottom w:val="0"/>
      <w:divBdr>
        <w:top w:val="none" w:sz="0" w:space="0" w:color="auto"/>
        <w:left w:val="none" w:sz="0" w:space="0" w:color="auto"/>
        <w:bottom w:val="none" w:sz="0" w:space="0" w:color="auto"/>
        <w:right w:val="none" w:sz="0" w:space="0" w:color="auto"/>
      </w:divBdr>
    </w:div>
    <w:div w:id="463471988">
      <w:bodyDiv w:val="1"/>
      <w:marLeft w:val="0"/>
      <w:marRight w:val="0"/>
      <w:marTop w:val="0"/>
      <w:marBottom w:val="0"/>
      <w:divBdr>
        <w:top w:val="none" w:sz="0" w:space="0" w:color="auto"/>
        <w:left w:val="none" w:sz="0" w:space="0" w:color="auto"/>
        <w:bottom w:val="none" w:sz="0" w:space="0" w:color="auto"/>
        <w:right w:val="none" w:sz="0" w:space="0" w:color="auto"/>
      </w:divBdr>
    </w:div>
    <w:div w:id="467211823">
      <w:bodyDiv w:val="1"/>
      <w:marLeft w:val="0"/>
      <w:marRight w:val="0"/>
      <w:marTop w:val="0"/>
      <w:marBottom w:val="0"/>
      <w:divBdr>
        <w:top w:val="none" w:sz="0" w:space="0" w:color="auto"/>
        <w:left w:val="none" w:sz="0" w:space="0" w:color="auto"/>
        <w:bottom w:val="none" w:sz="0" w:space="0" w:color="auto"/>
        <w:right w:val="none" w:sz="0" w:space="0" w:color="auto"/>
      </w:divBdr>
    </w:div>
    <w:div w:id="472795144">
      <w:bodyDiv w:val="1"/>
      <w:marLeft w:val="0"/>
      <w:marRight w:val="0"/>
      <w:marTop w:val="0"/>
      <w:marBottom w:val="0"/>
      <w:divBdr>
        <w:top w:val="none" w:sz="0" w:space="0" w:color="auto"/>
        <w:left w:val="none" w:sz="0" w:space="0" w:color="auto"/>
        <w:bottom w:val="none" w:sz="0" w:space="0" w:color="auto"/>
        <w:right w:val="none" w:sz="0" w:space="0" w:color="auto"/>
      </w:divBdr>
    </w:div>
    <w:div w:id="488443788">
      <w:bodyDiv w:val="1"/>
      <w:marLeft w:val="0"/>
      <w:marRight w:val="0"/>
      <w:marTop w:val="0"/>
      <w:marBottom w:val="0"/>
      <w:divBdr>
        <w:top w:val="none" w:sz="0" w:space="0" w:color="auto"/>
        <w:left w:val="none" w:sz="0" w:space="0" w:color="auto"/>
        <w:bottom w:val="none" w:sz="0" w:space="0" w:color="auto"/>
        <w:right w:val="none" w:sz="0" w:space="0" w:color="auto"/>
      </w:divBdr>
    </w:div>
    <w:div w:id="493494200">
      <w:bodyDiv w:val="1"/>
      <w:marLeft w:val="0"/>
      <w:marRight w:val="0"/>
      <w:marTop w:val="0"/>
      <w:marBottom w:val="0"/>
      <w:divBdr>
        <w:top w:val="none" w:sz="0" w:space="0" w:color="auto"/>
        <w:left w:val="none" w:sz="0" w:space="0" w:color="auto"/>
        <w:bottom w:val="none" w:sz="0" w:space="0" w:color="auto"/>
        <w:right w:val="none" w:sz="0" w:space="0" w:color="auto"/>
      </w:divBdr>
      <w:divsChild>
        <w:div w:id="688607045">
          <w:marLeft w:val="0"/>
          <w:marRight w:val="0"/>
          <w:marTop w:val="0"/>
          <w:marBottom w:val="0"/>
          <w:divBdr>
            <w:top w:val="none" w:sz="0" w:space="0" w:color="auto"/>
            <w:left w:val="none" w:sz="0" w:space="0" w:color="auto"/>
            <w:bottom w:val="none" w:sz="0" w:space="0" w:color="auto"/>
            <w:right w:val="none" w:sz="0" w:space="0" w:color="auto"/>
          </w:divBdr>
          <w:divsChild>
            <w:div w:id="1064646784">
              <w:marLeft w:val="0"/>
              <w:marRight w:val="0"/>
              <w:marTop w:val="0"/>
              <w:marBottom w:val="0"/>
              <w:divBdr>
                <w:top w:val="none" w:sz="0" w:space="0" w:color="auto"/>
                <w:left w:val="none" w:sz="0" w:space="0" w:color="auto"/>
                <w:bottom w:val="none" w:sz="0" w:space="0" w:color="auto"/>
                <w:right w:val="none" w:sz="0" w:space="0" w:color="auto"/>
              </w:divBdr>
              <w:divsChild>
                <w:div w:id="790898846">
                  <w:marLeft w:val="0"/>
                  <w:marRight w:val="0"/>
                  <w:marTop w:val="0"/>
                  <w:marBottom w:val="0"/>
                  <w:divBdr>
                    <w:top w:val="none" w:sz="0" w:space="0" w:color="auto"/>
                    <w:left w:val="none" w:sz="0" w:space="0" w:color="auto"/>
                    <w:bottom w:val="none" w:sz="0" w:space="0" w:color="auto"/>
                    <w:right w:val="none" w:sz="0" w:space="0" w:color="auto"/>
                  </w:divBdr>
                  <w:divsChild>
                    <w:div w:id="1824926784">
                      <w:marLeft w:val="0"/>
                      <w:marRight w:val="0"/>
                      <w:marTop w:val="0"/>
                      <w:marBottom w:val="0"/>
                      <w:divBdr>
                        <w:top w:val="none" w:sz="0" w:space="0" w:color="auto"/>
                        <w:left w:val="none" w:sz="0" w:space="0" w:color="auto"/>
                        <w:bottom w:val="none" w:sz="0" w:space="0" w:color="auto"/>
                        <w:right w:val="none" w:sz="0" w:space="0" w:color="auto"/>
                      </w:divBdr>
                      <w:divsChild>
                        <w:div w:id="1932661534">
                          <w:marLeft w:val="0"/>
                          <w:marRight w:val="0"/>
                          <w:marTop w:val="0"/>
                          <w:marBottom w:val="0"/>
                          <w:divBdr>
                            <w:top w:val="none" w:sz="0" w:space="0" w:color="auto"/>
                            <w:left w:val="none" w:sz="0" w:space="0" w:color="auto"/>
                            <w:bottom w:val="none" w:sz="0" w:space="0" w:color="auto"/>
                            <w:right w:val="none" w:sz="0" w:space="0" w:color="auto"/>
                          </w:divBdr>
                          <w:divsChild>
                            <w:div w:id="899634605">
                              <w:marLeft w:val="0"/>
                              <w:marRight w:val="0"/>
                              <w:marTop w:val="0"/>
                              <w:marBottom w:val="0"/>
                              <w:divBdr>
                                <w:top w:val="none" w:sz="0" w:space="0" w:color="auto"/>
                                <w:left w:val="none" w:sz="0" w:space="0" w:color="auto"/>
                                <w:bottom w:val="none" w:sz="0" w:space="0" w:color="auto"/>
                                <w:right w:val="none" w:sz="0" w:space="0" w:color="auto"/>
                              </w:divBdr>
                              <w:divsChild>
                                <w:div w:id="335306843">
                                  <w:marLeft w:val="0"/>
                                  <w:marRight w:val="0"/>
                                  <w:marTop w:val="0"/>
                                  <w:marBottom w:val="0"/>
                                  <w:divBdr>
                                    <w:top w:val="none" w:sz="0" w:space="0" w:color="auto"/>
                                    <w:left w:val="none" w:sz="0" w:space="0" w:color="auto"/>
                                    <w:bottom w:val="none" w:sz="0" w:space="0" w:color="auto"/>
                                    <w:right w:val="none" w:sz="0" w:space="0" w:color="auto"/>
                                  </w:divBdr>
                                  <w:divsChild>
                                    <w:div w:id="485826663">
                                      <w:marLeft w:val="0"/>
                                      <w:marRight w:val="0"/>
                                      <w:marTop w:val="0"/>
                                      <w:marBottom w:val="0"/>
                                      <w:divBdr>
                                        <w:top w:val="none" w:sz="0" w:space="0" w:color="auto"/>
                                        <w:left w:val="none" w:sz="0" w:space="0" w:color="auto"/>
                                        <w:bottom w:val="none" w:sz="0" w:space="0" w:color="auto"/>
                                        <w:right w:val="none" w:sz="0" w:space="0" w:color="auto"/>
                                      </w:divBdr>
                                      <w:divsChild>
                                        <w:div w:id="1298560686">
                                          <w:marLeft w:val="0"/>
                                          <w:marRight w:val="0"/>
                                          <w:marTop w:val="0"/>
                                          <w:marBottom w:val="0"/>
                                          <w:divBdr>
                                            <w:top w:val="none" w:sz="0" w:space="0" w:color="auto"/>
                                            <w:left w:val="none" w:sz="0" w:space="0" w:color="auto"/>
                                            <w:bottom w:val="none" w:sz="0" w:space="0" w:color="auto"/>
                                            <w:right w:val="none" w:sz="0" w:space="0" w:color="auto"/>
                                          </w:divBdr>
                                          <w:divsChild>
                                            <w:div w:id="1116952057">
                                              <w:marLeft w:val="0"/>
                                              <w:marRight w:val="0"/>
                                              <w:marTop w:val="0"/>
                                              <w:marBottom w:val="0"/>
                                              <w:divBdr>
                                                <w:top w:val="none" w:sz="0" w:space="0" w:color="auto"/>
                                                <w:left w:val="none" w:sz="0" w:space="0" w:color="auto"/>
                                                <w:bottom w:val="none" w:sz="0" w:space="0" w:color="auto"/>
                                                <w:right w:val="none" w:sz="0" w:space="0" w:color="auto"/>
                                              </w:divBdr>
                                              <w:divsChild>
                                                <w:div w:id="184675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0148554">
      <w:bodyDiv w:val="1"/>
      <w:marLeft w:val="0"/>
      <w:marRight w:val="0"/>
      <w:marTop w:val="0"/>
      <w:marBottom w:val="0"/>
      <w:divBdr>
        <w:top w:val="none" w:sz="0" w:space="0" w:color="auto"/>
        <w:left w:val="none" w:sz="0" w:space="0" w:color="auto"/>
        <w:bottom w:val="none" w:sz="0" w:space="0" w:color="auto"/>
        <w:right w:val="none" w:sz="0" w:space="0" w:color="auto"/>
      </w:divBdr>
    </w:div>
    <w:div w:id="526260940">
      <w:bodyDiv w:val="1"/>
      <w:marLeft w:val="0"/>
      <w:marRight w:val="0"/>
      <w:marTop w:val="0"/>
      <w:marBottom w:val="0"/>
      <w:divBdr>
        <w:top w:val="none" w:sz="0" w:space="0" w:color="auto"/>
        <w:left w:val="none" w:sz="0" w:space="0" w:color="auto"/>
        <w:bottom w:val="none" w:sz="0" w:space="0" w:color="auto"/>
        <w:right w:val="none" w:sz="0" w:space="0" w:color="auto"/>
      </w:divBdr>
      <w:divsChild>
        <w:div w:id="820855820">
          <w:marLeft w:val="0"/>
          <w:marRight w:val="0"/>
          <w:marTop w:val="0"/>
          <w:marBottom w:val="0"/>
          <w:divBdr>
            <w:top w:val="none" w:sz="0" w:space="0" w:color="auto"/>
            <w:left w:val="none" w:sz="0" w:space="0" w:color="auto"/>
            <w:bottom w:val="none" w:sz="0" w:space="0" w:color="auto"/>
            <w:right w:val="none" w:sz="0" w:space="0" w:color="auto"/>
          </w:divBdr>
          <w:divsChild>
            <w:div w:id="552814918">
              <w:marLeft w:val="0"/>
              <w:marRight w:val="0"/>
              <w:marTop w:val="0"/>
              <w:marBottom w:val="0"/>
              <w:divBdr>
                <w:top w:val="none" w:sz="0" w:space="0" w:color="auto"/>
                <w:left w:val="none" w:sz="0" w:space="0" w:color="auto"/>
                <w:bottom w:val="none" w:sz="0" w:space="0" w:color="auto"/>
                <w:right w:val="none" w:sz="0" w:space="0" w:color="auto"/>
              </w:divBdr>
              <w:divsChild>
                <w:div w:id="84123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234863">
      <w:bodyDiv w:val="1"/>
      <w:marLeft w:val="0"/>
      <w:marRight w:val="0"/>
      <w:marTop w:val="0"/>
      <w:marBottom w:val="0"/>
      <w:divBdr>
        <w:top w:val="none" w:sz="0" w:space="0" w:color="auto"/>
        <w:left w:val="none" w:sz="0" w:space="0" w:color="auto"/>
        <w:bottom w:val="none" w:sz="0" w:space="0" w:color="auto"/>
        <w:right w:val="none" w:sz="0" w:space="0" w:color="auto"/>
      </w:divBdr>
    </w:div>
    <w:div w:id="550314191">
      <w:bodyDiv w:val="1"/>
      <w:marLeft w:val="0"/>
      <w:marRight w:val="0"/>
      <w:marTop w:val="0"/>
      <w:marBottom w:val="0"/>
      <w:divBdr>
        <w:top w:val="none" w:sz="0" w:space="0" w:color="auto"/>
        <w:left w:val="none" w:sz="0" w:space="0" w:color="auto"/>
        <w:bottom w:val="none" w:sz="0" w:space="0" w:color="auto"/>
        <w:right w:val="none" w:sz="0" w:space="0" w:color="auto"/>
      </w:divBdr>
    </w:div>
    <w:div w:id="556938012">
      <w:bodyDiv w:val="1"/>
      <w:marLeft w:val="0"/>
      <w:marRight w:val="0"/>
      <w:marTop w:val="0"/>
      <w:marBottom w:val="0"/>
      <w:divBdr>
        <w:top w:val="none" w:sz="0" w:space="0" w:color="auto"/>
        <w:left w:val="none" w:sz="0" w:space="0" w:color="auto"/>
        <w:bottom w:val="none" w:sz="0" w:space="0" w:color="auto"/>
        <w:right w:val="none" w:sz="0" w:space="0" w:color="auto"/>
      </w:divBdr>
      <w:divsChild>
        <w:div w:id="1496914837">
          <w:marLeft w:val="0"/>
          <w:marRight w:val="0"/>
          <w:marTop w:val="0"/>
          <w:marBottom w:val="0"/>
          <w:divBdr>
            <w:top w:val="none" w:sz="0" w:space="0" w:color="auto"/>
            <w:left w:val="none" w:sz="0" w:space="0" w:color="auto"/>
            <w:bottom w:val="none" w:sz="0" w:space="0" w:color="auto"/>
            <w:right w:val="none" w:sz="0" w:space="0" w:color="auto"/>
          </w:divBdr>
          <w:divsChild>
            <w:div w:id="1608779362">
              <w:marLeft w:val="0"/>
              <w:marRight w:val="0"/>
              <w:marTop w:val="0"/>
              <w:marBottom w:val="0"/>
              <w:divBdr>
                <w:top w:val="none" w:sz="0" w:space="0" w:color="auto"/>
                <w:left w:val="none" w:sz="0" w:space="0" w:color="auto"/>
                <w:bottom w:val="none" w:sz="0" w:space="0" w:color="auto"/>
                <w:right w:val="none" w:sz="0" w:space="0" w:color="auto"/>
              </w:divBdr>
              <w:divsChild>
                <w:div w:id="1897080257">
                  <w:marLeft w:val="0"/>
                  <w:marRight w:val="0"/>
                  <w:marTop w:val="0"/>
                  <w:marBottom w:val="0"/>
                  <w:divBdr>
                    <w:top w:val="none" w:sz="0" w:space="0" w:color="auto"/>
                    <w:left w:val="none" w:sz="0" w:space="0" w:color="auto"/>
                    <w:bottom w:val="none" w:sz="0" w:space="0" w:color="auto"/>
                    <w:right w:val="none" w:sz="0" w:space="0" w:color="auto"/>
                  </w:divBdr>
                  <w:divsChild>
                    <w:div w:id="1391884246">
                      <w:marLeft w:val="0"/>
                      <w:marRight w:val="0"/>
                      <w:marTop w:val="0"/>
                      <w:marBottom w:val="0"/>
                      <w:divBdr>
                        <w:top w:val="none" w:sz="0" w:space="0" w:color="auto"/>
                        <w:left w:val="none" w:sz="0" w:space="0" w:color="auto"/>
                        <w:bottom w:val="none" w:sz="0" w:space="0" w:color="auto"/>
                        <w:right w:val="none" w:sz="0" w:space="0" w:color="auto"/>
                      </w:divBdr>
                      <w:divsChild>
                        <w:div w:id="813376356">
                          <w:marLeft w:val="0"/>
                          <w:marRight w:val="0"/>
                          <w:marTop w:val="0"/>
                          <w:marBottom w:val="0"/>
                          <w:divBdr>
                            <w:top w:val="none" w:sz="0" w:space="0" w:color="auto"/>
                            <w:left w:val="none" w:sz="0" w:space="0" w:color="auto"/>
                            <w:bottom w:val="none" w:sz="0" w:space="0" w:color="auto"/>
                            <w:right w:val="none" w:sz="0" w:space="0" w:color="auto"/>
                          </w:divBdr>
                          <w:divsChild>
                            <w:div w:id="2030599712">
                              <w:marLeft w:val="0"/>
                              <w:marRight w:val="0"/>
                              <w:marTop w:val="0"/>
                              <w:marBottom w:val="0"/>
                              <w:divBdr>
                                <w:top w:val="none" w:sz="0" w:space="0" w:color="auto"/>
                                <w:left w:val="none" w:sz="0" w:space="0" w:color="auto"/>
                                <w:bottom w:val="none" w:sz="0" w:space="0" w:color="auto"/>
                                <w:right w:val="none" w:sz="0" w:space="0" w:color="auto"/>
                              </w:divBdr>
                              <w:divsChild>
                                <w:div w:id="1423835519">
                                  <w:marLeft w:val="0"/>
                                  <w:marRight w:val="0"/>
                                  <w:marTop w:val="0"/>
                                  <w:marBottom w:val="0"/>
                                  <w:divBdr>
                                    <w:top w:val="none" w:sz="0" w:space="0" w:color="auto"/>
                                    <w:left w:val="none" w:sz="0" w:space="0" w:color="auto"/>
                                    <w:bottom w:val="none" w:sz="0" w:space="0" w:color="auto"/>
                                    <w:right w:val="none" w:sz="0" w:space="0" w:color="auto"/>
                                  </w:divBdr>
                                  <w:divsChild>
                                    <w:div w:id="17291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682493">
      <w:bodyDiv w:val="1"/>
      <w:marLeft w:val="0"/>
      <w:marRight w:val="0"/>
      <w:marTop w:val="0"/>
      <w:marBottom w:val="0"/>
      <w:divBdr>
        <w:top w:val="none" w:sz="0" w:space="0" w:color="auto"/>
        <w:left w:val="none" w:sz="0" w:space="0" w:color="auto"/>
        <w:bottom w:val="none" w:sz="0" w:space="0" w:color="auto"/>
        <w:right w:val="none" w:sz="0" w:space="0" w:color="auto"/>
      </w:divBdr>
    </w:div>
    <w:div w:id="672101018">
      <w:bodyDiv w:val="1"/>
      <w:marLeft w:val="0"/>
      <w:marRight w:val="0"/>
      <w:marTop w:val="0"/>
      <w:marBottom w:val="0"/>
      <w:divBdr>
        <w:top w:val="none" w:sz="0" w:space="0" w:color="auto"/>
        <w:left w:val="none" w:sz="0" w:space="0" w:color="auto"/>
        <w:bottom w:val="none" w:sz="0" w:space="0" w:color="auto"/>
        <w:right w:val="none" w:sz="0" w:space="0" w:color="auto"/>
      </w:divBdr>
    </w:div>
    <w:div w:id="697462913">
      <w:bodyDiv w:val="1"/>
      <w:marLeft w:val="0"/>
      <w:marRight w:val="0"/>
      <w:marTop w:val="0"/>
      <w:marBottom w:val="0"/>
      <w:divBdr>
        <w:top w:val="none" w:sz="0" w:space="0" w:color="auto"/>
        <w:left w:val="none" w:sz="0" w:space="0" w:color="auto"/>
        <w:bottom w:val="none" w:sz="0" w:space="0" w:color="auto"/>
        <w:right w:val="none" w:sz="0" w:space="0" w:color="auto"/>
      </w:divBdr>
    </w:div>
    <w:div w:id="702633607">
      <w:bodyDiv w:val="1"/>
      <w:marLeft w:val="0"/>
      <w:marRight w:val="0"/>
      <w:marTop w:val="0"/>
      <w:marBottom w:val="0"/>
      <w:divBdr>
        <w:top w:val="none" w:sz="0" w:space="0" w:color="auto"/>
        <w:left w:val="none" w:sz="0" w:space="0" w:color="auto"/>
        <w:bottom w:val="none" w:sz="0" w:space="0" w:color="auto"/>
        <w:right w:val="none" w:sz="0" w:space="0" w:color="auto"/>
      </w:divBdr>
    </w:div>
    <w:div w:id="719523846">
      <w:bodyDiv w:val="1"/>
      <w:marLeft w:val="0"/>
      <w:marRight w:val="0"/>
      <w:marTop w:val="0"/>
      <w:marBottom w:val="0"/>
      <w:divBdr>
        <w:top w:val="none" w:sz="0" w:space="0" w:color="auto"/>
        <w:left w:val="none" w:sz="0" w:space="0" w:color="auto"/>
        <w:bottom w:val="none" w:sz="0" w:space="0" w:color="auto"/>
        <w:right w:val="none" w:sz="0" w:space="0" w:color="auto"/>
      </w:divBdr>
      <w:divsChild>
        <w:div w:id="978724858">
          <w:marLeft w:val="0"/>
          <w:marRight w:val="0"/>
          <w:marTop w:val="0"/>
          <w:marBottom w:val="0"/>
          <w:divBdr>
            <w:top w:val="none" w:sz="0" w:space="0" w:color="auto"/>
            <w:left w:val="none" w:sz="0" w:space="0" w:color="auto"/>
            <w:bottom w:val="none" w:sz="0" w:space="0" w:color="auto"/>
            <w:right w:val="none" w:sz="0" w:space="0" w:color="auto"/>
          </w:divBdr>
          <w:divsChild>
            <w:div w:id="303197547">
              <w:marLeft w:val="0"/>
              <w:marRight w:val="0"/>
              <w:marTop w:val="0"/>
              <w:marBottom w:val="0"/>
              <w:divBdr>
                <w:top w:val="none" w:sz="0" w:space="0" w:color="auto"/>
                <w:left w:val="none" w:sz="0" w:space="0" w:color="auto"/>
                <w:bottom w:val="none" w:sz="0" w:space="0" w:color="auto"/>
                <w:right w:val="none" w:sz="0" w:space="0" w:color="auto"/>
              </w:divBdr>
              <w:divsChild>
                <w:div w:id="107315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553036">
      <w:bodyDiv w:val="1"/>
      <w:marLeft w:val="0"/>
      <w:marRight w:val="0"/>
      <w:marTop w:val="0"/>
      <w:marBottom w:val="0"/>
      <w:divBdr>
        <w:top w:val="none" w:sz="0" w:space="0" w:color="auto"/>
        <w:left w:val="none" w:sz="0" w:space="0" w:color="auto"/>
        <w:bottom w:val="none" w:sz="0" w:space="0" w:color="auto"/>
        <w:right w:val="none" w:sz="0" w:space="0" w:color="auto"/>
      </w:divBdr>
    </w:div>
    <w:div w:id="791021307">
      <w:bodyDiv w:val="1"/>
      <w:marLeft w:val="0"/>
      <w:marRight w:val="0"/>
      <w:marTop w:val="0"/>
      <w:marBottom w:val="0"/>
      <w:divBdr>
        <w:top w:val="none" w:sz="0" w:space="0" w:color="auto"/>
        <w:left w:val="none" w:sz="0" w:space="0" w:color="auto"/>
        <w:bottom w:val="none" w:sz="0" w:space="0" w:color="auto"/>
        <w:right w:val="none" w:sz="0" w:space="0" w:color="auto"/>
      </w:divBdr>
      <w:divsChild>
        <w:div w:id="1572042364">
          <w:marLeft w:val="0"/>
          <w:marRight w:val="0"/>
          <w:marTop w:val="0"/>
          <w:marBottom w:val="0"/>
          <w:divBdr>
            <w:top w:val="none" w:sz="0" w:space="0" w:color="auto"/>
            <w:left w:val="none" w:sz="0" w:space="0" w:color="auto"/>
            <w:bottom w:val="none" w:sz="0" w:space="0" w:color="auto"/>
            <w:right w:val="none" w:sz="0" w:space="0" w:color="auto"/>
          </w:divBdr>
          <w:divsChild>
            <w:div w:id="246771976">
              <w:marLeft w:val="0"/>
              <w:marRight w:val="0"/>
              <w:marTop w:val="0"/>
              <w:marBottom w:val="0"/>
              <w:divBdr>
                <w:top w:val="none" w:sz="0" w:space="0" w:color="auto"/>
                <w:left w:val="none" w:sz="0" w:space="0" w:color="auto"/>
                <w:bottom w:val="none" w:sz="0" w:space="0" w:color="auto"/>
                <w:right w:val="none" w:sz="0" w:space="0" w:color="auto"/>
              </w:divBdr>
              <w:divsChild>
                <w:div w:id="1086458160">
                  <w:marLeft w:val="0"/>
                  <w:marRight w:val="0"/>
                  <w:marTop w:val="0"/>
                  <w:marBottom w:val="0"/>
                  <w:divBdr>
                    <w:top w:val="none" w:sz="0" w:space="0" w:color="auto"/>
                    <w:left w:val="none" w:sz="0" w:space="0" w:color="auto"/>
                    <w:bottom w:val="none" w:sz="0" w:space="0" w:color="auto"/>
                    <w:right w:val="none" w:sz="0" w:space="0" w:color="auto"/>
                  </w:divBdr>
                  <w:divsChild>
                    <w:div w:id="1532691871">
                      <w:marLeft w:val="0"/>
                      <w:marRight w:val="0"/>
                      <w:marTop w:val="0"/>
                      <w:marBottom w:val="0"/>
                      <w:divBdr>
                        <w:top w:val="none" w:sz="0" w:space="0" w:color="auto"/>
                        <w:left w:val="none" w:sz="0" w:space="0" w:color="auto"/>
                        <w:bottom w:val="none" w:sz="0" w:space="0" w:color="auto"/>
                        <w:right w:val="none" w:sz="0" w:space="0" w:color="auto"/>
                      </w:divBdr>
                      <w:divsChild>
                        <w:div w:id="1909873876">
                          <w:marLeft w:val="0"/>
                          <w:marRight w:val="0"/>
                          <w:marTop w:val="0"/>
                          <w:marBottom w:val="0"/>
                          <w:divBdr>
                            <w:top w:val="none" w:sz="0" w:space="0" w:color="auto"/>
                            <w:left w:val="none" w:sz="0" w:space="0" w:color="auto"/>
                            <w:bottom w:val="none" w:sz="0" w:space="0" w:color="auto"/>
                            <w:right w:val="none" w:sz="0" w:space="0" w:color="auto"/>
                          </w:divBdr>
                          <w:divsChild>
                            <w:div w:id="1288271733">
                              <w:marLeft w:val="0"/>
                              <w:marRight w:val="0"/>
                              <w:marTop w:val="0"/>
                              <w:marBottom w:val="0"/>
                              <w:divBdr>
                                <w:top w:val="none" w:sz="0" w:space="0" w:color="auto"/>
                                <w:left w:val="none" w:sz="0" w:space="0" w:color="auto"/>
                                <w:bottom w:val="none" w:sz="0" w:space="0" w:color="auto"/>
                                <w:right w:val="none" w:sz="0" w:space="0" w:color="auto"/>
                              </w:divBdr>
                              <w:divsChild>
                                <w:div w:id="2129423193">
                                  <w:marLeft w:val="0"/>
                                  <w:marRight w:val="0"/>
                                  <w:marTop w:val="0"/>
                                  <w:marBottom w:val="0"/>
                                  <w:divBdr>
                                    <w:top w:val="none" w:sz="0" w:space="0" w:color="auto"/>
                                    <w:left w:val="none" w:sz="0" w:space="0" w:color="auto"/>
                                    <w:bottom w:val="none" w:sz="0" w:space="0" w:color="auto"/>
                                    <w:right w:val="none" w:sz="0" w:space="0" w:color="auto"/>
                                  </w:divBdr>
                                  <w:divsChild>
                                    <w:div w:id="1790853491">
                                      <w:marLeft w:val="0"/>
                                      <w:marRight w:val="0"/>
                                      <w:marTop w:val="0"/>
                                      <w:marBottom w:val="0"/>
                                      <w:divBdr>
                                        <w:top w:val="none" w:sz="0" w:space="0" w:color="auto"/>
                                        <w:left w:val="none" w:sz="0" w:space="0" w:color="auto"/>
                                        <w:bottom w:val="none" w:sz="0" w:space="0" w:color="auto"/>
                                        <w:right w:val="none" w:sz="0" w:space="0" w:color="auto"/>
                                      </w:divBdr>
                                      <w:divsChild>
                                        <w:div w:id="1137725348">
                                          <w:marLeft w:val="0"/>
                                          <w:marRight w:val="0"/>
                                          <w:marTop w:val="0"/>
                                          <w:marBottom w:val="0"/>
                                          <w:divBdr>
                                            <w:top w:val="none" w:sz="0" w:space="0" w:color="auto"/>
                                            <w:left w:val="none" w:sz="0" w:space="0" w:color="auto"/>
                                            <w:bottom w:val="none" w:sz="0" w:space="0" w:color="auto"/>
                                            <w:right w:val="none" w:sz="0" w:space="0" w:color="auto"/>
                                          </w:divBdr>
                                          <w:divsChild>
                                            <w:div w:id="1337197600">
                                              <w:marLeft w:val="0"/>
                                              <w:marRight w:val="0"/>
                                              <w:marTop w:val="0"/>
                                              <w:marBottom w:val="0"/>
                                              <w:divBdr>
                                                <w:top w:val="none" w:sz="0" w:space="0" w:color="auto"/>
                                                <w:left w:val="none" w:sz="0" w:space="0" w:color="auto"/>
                                                <w:bottom w:val="none" w:sz="0" w:space="0" w:color="auto"/>
                                                <w:right w:val="none" w:sz="0" w:space="0" w:color="auto"/>
                                              </w:divBdr>
                                              <w:divsChild>
                                                <w:div w:id="182369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3087958">
      <w:bodyDiv w:val="1"/>
      <w:marLeft w:val="0"/>
      <w:marRight w:val="0"/>
      <w:marTop w:val="0"/>
      <w:marBottom w:val="0"/>
      <w:divBdr>
        <w:top w:val="none" w:sz="0" w:space="0" w:color="auto"/>
        <w:left w:val="none" w:sz="0" w:space="0" w:color="auto"/>
        <w:bottom w:val="none" w:sz="0" w:space="0" w:color="auto"/>
        <w:right w:val="none" w:sz="0" w:space="0" w:color="auto"/>
      </w:divBdr>
    </w:div>
    <w:div w:id="806969013">
      <w:bodyDiv w:val="1"/>
      <w:marLeft w:val="0"/>
      <w:marRight w:val="0"/>
      <w:marTop w:val="0"/>
      <w:marBottom w:val="0"/>
      <w:divBdr>
        <w:top w:val="none" w:sz="0" w:space="0" w:color="auto"/>
        <w:left w:val="none" w:sz="0" w:space="0" w:color="auto"/>
        <w:bottom w:val="none" w:sz="0" w:space="0" w:color="auto"/>
        <w:right w:val="none" w:sz="0" w:space="0" w:color="auto"/>
      </w:divBdr>
    </w:div>
    <w:div w:id="808785537">
      <w:bodyDiv w:val="1"/>
      <w:marLeft w:val="0"/>
      <w:marRight w:val="0"/>
      <w:marTop w:val="0"/>
      <w:marBottom w:val="0"/>
      <w:divBdr>
        <w:top w:val="none" w:sz="0" w:space="0" w:color="auto"/>
        <w:left w:val="none" w:sz="0" w:space="0" w:color="auto"/>
        <w:bottom w:val="none" w:sz="0" w:space="0" w:color="auto"/>
        <w:right w:val="none" w:sz="0" w:space="0" w:color="auto"/>
      </w:divBdr>
    </w:div>
    <w:div w:id="814446384">
      <w:bodyDiv w:val="1"/>
      <w:marLeft w:val="0"/>
      <w:marRight w:val="0"/>
      <w:marTop w:val="0"/>
      <w:marBottom w:val="0"/>
      <w:divBdr>
        <w:top w:val="none" w:sz="0" w:space="0" w:color="auto"/>
        <w:left w:val="none" w:sz="0" w:space="0" w:color="auto"/>
        <w:bottom w:val="none" w:sz="0" w:space="0" w:color="auto"/>
        <w:right w:val="none" w:sz="0" w:space="0" w:color="auto"/>
      </w:divBdr>
      <w:divsChild>
        <w:div w:id="1561357407">
          <w:marLeft w:val="0"/>
          <w:marRight w:val="0"/>
          <w:marTop w:val="0"/>
          <w:marBottom w:val="0"/>
          <w:divBdr>
            <w:top w:val="none" w:sz="0" w:space="0" w:color="auto"/>
            <w:left w:val="none" w:sz="0" w:space="0" w:color="auto"/>
            <w:bottom w:val="none" w:sz="0" w:space="0" w:color="auto"/>
            <w:right w:val="none" w:sz="0" w:space="0" w:color="auto"/>
          </w:divBdr>
          <w:divsChild>
            <w:div w:id="387456862">
              <w:marLeft w:val="0"/>
              <w:marRight w:val="0"/>
              <w:marTop w:val="0"/>
              <w:marBottom w:val="0"/>
              <w:divBdr>
                <w:top w:val="none" w:sz="0" w:space="0" w:color="auto"/>
                <w:left w:val="none" w:sz="0" w:space="0" w:color="auto"/>
                <w:bottom w:val="none" w:sz="0" w:space="0" w:color="auto"/>
                <w:right w:val="none" w:sz="0" w:space="0" w:color="auto"/>
              </w:divBdr>
              <w:divsChild>
                <w:div w:id="12323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539569">
      <w:bodyDiv w:val="1"/>
      <w:marLeft w:val="0"/>
      <w:marRight w:val="0"/>
      <w:marTop w:val="0"/>
      <w:marBottom w:val="0"/>
      <w:divBdr>
        <w:top w:val="none" w:sz="0" w:space="0" w:color="auto"/>
        <w:left w:val="none" w:sz="0" w:space="0" w:color="auto"/>
        <w:bottom w:val="none" w:sz="0" w:space="0" w:color="auto"/>
        <w:right w:val="none" w:sz="0" w:space="0" w:color="auto"/>
      </w:divBdr>
    </w:div>
    <w:div w:id="849103274">
      <w:bodyDiv w:val="1"/>
      <w:marLeft w:val="0"/>
      <w:marRight w:val="0"/>
      <w:marTop w:val="0"/>
      <w:marBottom w:val="0"/>
      <w:divBdr>
        <w:top w:val="none" w:sz="0" w:space="0" w:color="auto"/>
        <w:left w:val="none" w:sz="0" w:space="0" w:color="auto"/>
        <w:bottom w:val="none" w:sz="0" w:space="0" w:color="auto"/>
        <w:right w:val="none" w:sz="0" w:space="0" w:color="auto"/>
      </w:divBdr>
    </w:div>
    <w:div w:id="852106299">
      <w:bodyDiv w:val="1"/>
      <w:marLeft w:val="0"/>
      <w:marRight w:val="0"/>
      <w:marTop w:val="0"/>
      <w:marBottom w:val="0"/>
      <w:divBdr>
        <w:top w:val="none" w:sz="0" w:space="0" w:color="auto"/>
        <w:left w:val="none" w:sz="0" w:space="0" w:color="auto"/>
        <w:bottom w:val="none" w:sz="0" w:space="0" w:color="auto"/>
        <w:right w:val="none" w:sz="0" w:space="0" w:color="auto"/>
      </w:divBdr>
    </w:div>
    <w:div w:id="854614948">
      <w:bodyDiv w:val="1"/>
      <w:marLeft w:val="0"/>
      <w:marRight w:val="0"/>
      <w:marTop w:val="0"/>
      <w:marBottom w:val="0"/>
      <w:divBdr>
        <w:top w:val="none" w:sz="0" w:space="0" w:color="auto"/>
        <w:left w:val="none" w:sz="0" w:space="0" w:color="auto"/>
        <w:bottom w:val="none" w:sz="0" w:space="0" w:color="auto"/>
        <w:right w:val="none" w:sz="0" w:space="0" w:color="auto"/>
      </w:divBdr>
    </w:div>
    <w:div w:id="895357070">
      <w:bodyDiv w:val="1"/>
      <w:marLeft w:val="0"/>
      <w:marRight w:val="0"/>
      <w:marTop w:val="0"/>
      <w:marBottom w:val="0"/>
      <w:divBdr>
        <w:top w:val="none" w:sz="0" w:space="0" w:color="auto"/>
        <w:left w:val="none" w:sz="0" w:space="0" w:color="auto"/>
        <w:bottom w:val="none" w:sz="0" w:space="0" w:color="auto"/>
        <w:right w:val="none" w:sz="0" w:space="0" w:color="auto"/>
      </w:divBdr>
    </w:div>
    <w:div w:id="917518391">
      <w:bodyDiv w:val="1"/>
      <w:marLeft w:val="0"/>
      <w:marRight w:val="0"/>
      <w:marTop w:val="0"/>
      <w:marBottom w:val="0"/>
      <w:divBdr>
        <w:top w:val="none" w:sz="0" w:space="0" w:color="auto"/>
        <w:left w:val="none" w:sz="0" w:space="0" w:color="auto"/>
        <w:bottom w:val="none" w:sz="0" w:space="0" w:color="auto"/>
        <w:right w:val="none" w:sz="0" w:space="0" w:color="auto"/>
      </w:divBdr>
    </w:div>
    <w:div w:id="923536736">
      <w:bodyDiv w:val="1"/>
      <w:marLeft w:val="0"/>
      <w:marRight w:val="0"/>
      <w:marTop w:val="0"/>
      <w:marBottom w:val="0"/>
      <w:divBdr>
        <w:top w:val="none" w:sz="0" w:space="0" w:color="auto"/>
        <w:left w:val="none" w:sz="0" w:space="0" w:color="auto"/>
        <w:bottom w:val="none" w:sz="0" w:space="0" w:color="auto"/>
        <w:right w:val="none" w:sz="0" w:space="0" w:color="auto"/>
      </w:divBdr>
    </w:div>
    <w:div w:id="924920333">
      <w:bodyDiv w:val="1"/>
      <w:marLeft w:val="0"/>
      <w:marRight w:val="0"/>
      <w:marTop w:val="0"/>
      <w:marBottom w:val="0"/>
      <w:divBdr>
        <w:top w:val="none" w:sz="0" w:space="0" w:color="auto"/>
        <w:left w:val="none" w:sz="0" w:space="0" w:color="auto"/>
        <w:bottom w:val="none" w:sz="0" w:space="0" w:color="auto"/>
        <w:right w:val="none" w:sz="0" w:space="0" w:color="auto"/>
      </w:divBdr>
    </w:div>
    <w:div w:id="926571522">
      <w:bodyDiv w:val="1"/>
      <w:marLeft w:val="0"/>
      <w:marRight w:val="0"/>
      <w:marTop w:val="0"/>
      <w:marBottom w:val="0"/>
      <w:divBdr>
        <w:top w:val="none" w:sz="0" w:space="0" w:color="auto"/>
        <w:left w:val="none" w:sz="0" w:space="0" w:color="auto"/>
        <w:bottom w:val="none" w:sz="0" w:space="0" w:color="auto"/>
        <w:right w:val="none" w:sz="0" w:space="0" w:color="auto"/>
      </w:divBdr>
    </w:div>
    <w:div w:id="966475404">
      <w:bodyDiv w:val="1"/>
      <w:marLeft w:val="0"/>
      <w:marRight w:val="0"/>
      <w:marTop w:val="0"/>
      <w:marBottom w:val="0"/>
      <w:divBdr>
        <w:top w:val="none" w:sz="0" w:space="0" w:color="auto"/>
        <w:left w:val="none" w:sz="0" w:space="0" w:color="auto"/>
        <w:bottom w:val="none" w:sz="0" w:space="0" w:color="auto"/>
        <w:right w:val="none" w:sz="0" w:space="0" w:color="auto"/>
      </w:divBdr>
      <w:divsChild>
        <w:div w:id="1126242524">
          <w:marLeft w:val="0"/>
          <w:marRight w:val="0"/>
          <w:marTop w:val="0"/>
          <w:marBottom w:val="0"/>
          <w:divBdr>
            <w:top w:val="none" w:sz="0" w:space="0" w:color="auto"/>
            <w:left w:val="none" w:sz="0" w:space="0" w:color="auto"/>
            <w:bottom w:val="none" w:sz="0" w:space="0" w:color="auto"/>
            <w:right w:val="none" w:sz="0" w:space="0" w:color="auto"/>
          </w:divBdr>
          <w:divsChild>
            <w:div w:id="1414087146">
              <w:marLeft w:val="0"/>
              <w:marRight w:val="0"/>
              <w:marTop w:val="0"/>
              <w:marBottom w:val="0"/>
              <w:divBdr>
                <w:top w:val="none" w:sz="0" w:space="0" w:color="auto"/>
                <w:left w:val="none" w:sz="0" w:space="0" w:color="auto"/>
                <w:bottom w:val="none" w:sz="0" w:space="0" w:color="auto"/>
                <w:right w:val="none" w:sz="0" w:space="0" w:color="auto"/>
              </w:divBdr>
              <w:divsChild>
                <w:div w:id="933561406">
                  <w:marLeft w:val="0"/>
                  <w:marRight w:val="0"/>
                  <w:marTop w:val="0"/>
                  <w:marBottom w:val="0"/>
                  <w:divBdr>
                    <w:top w:val="none" w:sz="0" w:space="0" w:color="auto"/>
                    <w:left w:val="none" w:sz="0" w:space="0" w:color="auto"/>
                    <w:bottom w:val="none" w:sz="0" w:space="0" w:color="auto"/>
                    <w:right w:val="none" w:sz="0" w:space="0" w:color="auto"/>
                  </w:divBdr>
                  <w:divsChild>
                    <w:div w:id="466170084">
                      <w:marLeft w:val="0"/>
                      <w:marRight w:val="0"/>
                      <w:marTop w:val="0"/>
                      <w:marBottom w:val="0"/>
                      <w:divBdr>
                        <w:top w:val="none" w:sz="0" w:space="0" w:color="auto"/>
                        <w:left w:val="none" w:sz="0" w:space="0" w:color="auto"/>
                        <w:bottom w:val="none" w:sz="0" w:space="0" w:color="auto"/>
                        <w:right w:val="none" w:sz="0" w:space="0" w:color="auto"/>
                      </w:divBdr>
                      <w:divsChild>
                        <w:div w:id="1445348888">
                          <w:marLeft w:val="0"/>
                          <w:marRight w:val="0"/>
                          <w:marTop w:val="0"/>
                          <w:marBottom w:val="0"/>
                          <w:divBdr>
                            <w:top w:val="none" w:sz="0" w:space="0" w:color="auto"/>
                            <w:left w:val="none" w:sz="0" w:space="0" w:color="auto"/>
                            <w:bottom w:val="none" w:sz="0" w:space="0" w:color="auto"/>
                            <w:right w:val="none" w:sz="0" w:space="0" w:color="auto"/>
                          </w:divBdr>
                          <w:divsChild>
                            <w:div w:id="1619143395">
                              <w:marLeft w:val="0"/>
                              <w:marRight w:val="0"/>
                              <w:marTop w:val="0"/>
                              <w:marBottom w:val="0"/>
                              <w:divBdr>
                                <w:top w:val="none" w:sz="0" w:space="0" w:color="auto"/>
                                <w:left w:val="none" w:sz="0" w:space="0" w:color="auto"/>
                                <w:bottom w:val="none" w:sz="0" w:space="0" w:color="auto"/>
                                <w:right w:val="none" w:sz="0" w:space="0" w:color="auto"/>
                              </w:divBdr>
                              <w:divsChild>
                                <w:div w:id="1082020805">
                                  <w:marLeft w:val="0"/>
                                  <w:marRight w:val="0"/>
                                  <w:marTop w:val="0"/>
                                  <w:marBottom w:val="0"/>
                                  <w:divBdr>
                                    <w:top w:val="none" w:sz="0" w:space="0" w:color="auto"/>
                                    <w:left w:val="none" w:sz="0" w:space="0" w:color="auto"/>
                                    <w:bottom w:val="none" w:sz="0" w:space="0" w:color="auto"/>
                                    <w:right w:val="none" w:sz="0" w:space="0" w:color="auto"/>
                                  </w:divBdr>
                                  <w:divsChild>
                                    <w:div w:id="1463889264">
                                      <w:marLeft w:val="0"/>
                                      <w:marRight w:val="0"/>
                                      <w:marTop w:val="0"/>
                                      <w:marBottom w:val="0"/>
                                      <w:divBdr>
                                        <w:top w:val="none" w:sz="0" w:space="0" w:color="auto"/>
                                        <w:left w:val="none" w:sz="0" w:space="0" w:color="auto"/>
                                        <w:bottom w:val="none" w:sz="0" w:space="0" w:color="auto"/>
                                        <w:right w:val="none" w:sz="0" w:space="0" w:color="auto"/>
                                      </w:divBdr>
                                      <w:divsChild>
                                        <w:div w:id="1277178455">
                                          <w:marLeft w:val="0"/>
                                          <w:marRight w:val="0"/>
                                          <w:marTop w:val="0"/>
                                          <w:marBottom w:val="0"/>
                                          <w:divBdr>
                                            <w:top w:val="none" w:sz="0" w:space="0" w:color="auto"/>
                                            <w:left w:val="none" w:sz="0" w:space="0" w:color="auto"/>
                                            <w:bottom w:val="none" w:sz="0" w:space="0" w:color="auto"/>
                                            <w:right w:val="none" w:sz="0" w:space="0" w:color="auto"/>
                                          </w:divBdr>
                                          <w:divsChild>
                                            <w:div w:id="1636717853">
                                              <w:marLeft w:val="0"/>
                                              <w:marRight w:val="0"/>
                                              <w:marTop w:val="0"/>
                                              <w:marBottom w:val="0"/>
                                              <w:divBdr>
                                                <w:top w:val="none" w:sz="0" w:space="0" w:color="auto"/>
                                                <w:left w:val="none" w:sz="0" w:space="0" w:color="auto"/>
                                                <w:bottom w:val="none" w:sz="0" w:space="0" w:color="auto"/>
                                                <w:right w:val="none" w:sz="0" w:space="0" w:color="auto"/>
                                              </w:divBdr>
                                              <w:divsChild>
                                                <w:div w:id="211906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68321239">
      <w:bodyDiv w:val="1"/>
      <w:marLeft w:val="0"/>
      <w:marRight w:val="0"/>
      <w:marTop w:val="0"/>
      <w:marBottom w:val="0"/>
      <w:divBdr>
        <w:top w:val="none" w:sz="0" w:space="0" w:color="auto"/>
        <w:left w:val="none" w:sz="0" w:space="0" w:color="auto"/>
        <w:bottom w:val="none" w:sz="0" w:space="0" w:color="auto"/>
        <w:right w:val="none" w:sz="0" w:space="0" w:color="auto"/>
      </w:divBdr>
    </w:div>
    <w:div w:id="969283917">
      <w:bodyDiv w:val="1"/>
      <w:marLeft w:val="0"/>
      <w:marRight w:val="0"/>
      <w:marTop w:val="0"/>
      <w:marBottom w:val="0"/>
      <w:divBdr>
        <w:top w:val="none" w:sz="0" w:space="0" w:color="auto"/>
        <w:left w:val="none" w:sz="0" w:space="0" w:color="auto"/>
        <w:bottom w:val="none" w:sz="0" w:space="0" w:color="auto"/>
        <w:right w:val="none" w:sz="0" w:space="0" w:color="auto"/>
      </w:divBdr>
    </w:div>
    <w:div w:id="984967296">
      <w:bodyDiv w:val="1"/>
      <w:marLeft w:val="0"/>
      <w:marRight w:val="0"/>
      <w:marTop w:val="0"/>
      <w:marBottom w:val="0"/>
      <w:divBdr>
        <w:top w:val="none" w:sz="0" w:space="0" w:color="auto"/>
        <w:left w:val="none" w:sz="0" w:space="0" w:color="auto"/>
        <w:bottom w:val="none" w:sz="0" w:space="0" w:color="auto"/>
        <w:right w:val="none" w:sz="0" w:space="0" w:color="auto"/>
      </w:divBdr>
    </w:div>
    <w:div w:id="1047678538">
      <w:bodyDiv w:val="1"/>
      <w:marLeft w:val="0"/>
      <w:marRight w:val="0"/>
      <w:marTop w:val="0"/>
      <w:marBottom w:val="0"/>
      <w:divBdr>
        <w:top w:val="none" w:sz="0" w:space="0" w:color="auto"/>
        <w:left w:val="none" w:sz="0" w:space="0" w:color="auto"/>
        <w:bottom w:val="none" w:sz="0" w:space="0" w:color="auto"/>
        <w:right w:val="none" w:sz="0" w:space="0" w:color="auto"/>
      </w:divBdr>
    </w:div>
    <w:div w:id="1068335069">
      <w:bodyDiv w:val="1"/>
      <w:marLeft w:val="0"/>
      <w:marRight w:val="0"/>
      <w:marTop w:val="0"/>
      <w:marBottom w:val="0"/>
      <w:divBdr>
        <w:top w:val="none" w:sz="0" w:space="0" w:color="auto"/>
        <w:left w:val="none" w:sz="0" w:space="0" w:color="auto"/>
        <w:bottom w:val="none" w:sz="0" w:space="0" w:color="auto"/>
        <w:right w:val="none" w:sz="0" w:space="0" w:color="auto"/>
      </w:divBdr>
    </w:div>
    <w:div w:id="1115251400">
      <w:bodyDiv w:val="1"/>
      <w:marLeft w:val="0"/>
      <w:marRight w:val="0"/>
      <w:marTop w:val="0"/>
      <w:marBottom w:val="0"/>
      <w:divBdr>
        <w:top w:val="none" w:sz="0" w:space="0" w:color="auto"/>
        <w:left w:val="none" w:sz="0" w:space="0" w:color="auto"/>
        <w:bottom w:val="none" w:sz="0" w:space="0" w:color="auto"/>
        <w:right w:val="none" w:sz="0" w:space="0" w:color="auto"/>
      </w:divBdr>
      <w:divsChild>
        <w:div w:id="363604503">
          <w:marLeft w:val="0"/>
          <w:marRight w:val="0"/>
          <w:marTop w:val="0"/>
          <w:marBottom w:val="0"/>
          <w:divBdr>
            <w:top w:val="none" w:sz="0" w:space="0" w:color="auto"/>
            <w:left w:val="none" w:sz="0" w:space="0" w:color="auto"/>
            <w:bottom w:val="none" w:sz="0" w:space="0" w:color="auto"/>
            <w:right w:val="none" w:sz="0" w:space="0" w:color="auto"/>
          </w:divBdr>
          <w:divsChild>
            <w:div w:id="970861521">
              <w:marLeft w:val="0"/>
              <w:marRight w:val="0"/>
              <w:marTop w:val="0"/>
              <w:marBottom w:val="0"/>
              <w:divBdr>
                <w:top w:val="none" w:sz="0" w:space="0" w:color="auto"/>
                <w:left w:val="none" w:sz="0" w:space="0" w:color="auto"/>
                <w:bottom w:val="none" w:sz="0" w:space="0" w:color="auto"/>
                <w:right w:val="none" w:sz="0" w:space="0" w:color="auto"/>
              </w:divBdr>
              <w:divsChild>
                <w:div w:id="459735195">
                  <w:marLeft w:val="0"/>
                  <w:marRight w:val="0"/>
                  <w:marTop w:val="0"/>
                  <w:marBottom w:val="0"/>
                  <w:divBdr>
                    <w:top w:val="none" w:sz="0" w:space="0" w:color="auto"/>
                    <w:left w:val="none" w:sz="0" w:space="0" w:color="auto"/>
                    <w:bottom w:val="none" w:sz="0" w:space="0" w:color="auto"/>
                    <w:right w:val="none" w:sz="0" w:space="0" w:color="auto"/>
                  </w:divBdr>
                  <w:divsChild>
                    <w:div w:id="851337734">
                      <w:marLeft w:val="0"/>
                      <w:marRight w:val="0"/>
                      <w:marTop w:val="0"/>
                      <w:marBottom w:val="0"/>
                      <w:divBdr>
                        <w:top w:val="none" w:sz="0" w:space="0" w:color="auto"/>
                        <w:left w:val="none" w:sz="0" w:space="0" w:color="auto"/>
                        <w:bottom w:val="none" w:sz="0" w:space="0" w:color="auto"/>
                        <w:right w:val="none" w:sz="0" w:space="0" w:color="auto"/>
                      </w:divBdr>
                      <w:divsChild>
                        <w:div w:id="466317658">
                          <w:marLeft w:val="0"/>
                          <w:marRight w:val="0"/>
                          <w:marTop w:val="0"/>
                          <w:marBottom w:val="0"/>
                          <w:divBdr>
                            <w:top w:val="none" w:sz="0" w:space="0" w:color="auto"/>
                            <w:left w:val="none" w:sz="0" w:space="0" w:color="auto"/>
                            <w:bottom w:val="none" w:sz="0" w:space="0" w:color="auto"/>
                            <w:right w:val="none" w:sz="0" w:space="0" w:color="auto"/>
                          </w:divBdr>
                          <w:divsChild>
                            <w:div w:id="2135363526">
                              <w:marLeft w:val="0"/>
                              <w:marRight w:val="0"/>
                              <w:marTop w:val="0"/>
                              <w:marBottom w:val="0"/>
                              <w:divBdr>
                                <w:top w:val="none" w:sz="0" w:space="0" w:color="auto"/>
                                <w:left w:val="none" w:sz="0" w:space="0" w:color="auto"/>
                                <w:bottom w:val="none" w:sz="0" w:space="0" w:color="auto"/>
                                <w:right w:val="none" w:sz="0" w:space="0" w:color="auto"/>
                              </w:divBdr>
                              <w:divsChild>
                                <w:div w:id="272519744">
                                  <w:marLeft w:val="0"/>
                                  <w:marRight w:val="0"/>
                                  <w:marTop w:val="0"/>
                                  <w:marBottom w:val="0"/>
                                  <w:divBdr>
                                    <w:top w:val="none" w:sz="0" w:space="0" w:color="auto"/>
                                    <w:left w:val="none" w:sz="0" w:space="0" w:color="auto"/>
                                    <w:bottom w:val="none" w:sz="0" w:space="0" w:color="auto"/>
                                    <w:right w:val="none" w:sz="0" w:space="0" w:color="auto"/>
                                  </w:divBdr>
                                  <w:divsChild>
                                    <w:div w:id="576785783">
                                      <w:marLeft w:val="0"/>
                                      <w:marRight w:val="0"/>
                                      <w:marTop w:val="0"/>
                                      <w:marBottom w:val="0"/>
                                      <w:divBdr>
                                        <w:top w:val="none" w:sz="0" w:space="0" w:color="auto"/>
                                        <w:left w:val="none" w:sz="0" w:space="0" w:color="auto"/>
                                        <w:bottom w:val="none" w:sz="0" w:space="0" w:color="auto"/>
                                        <w:right w:val="none" w:sz="0" w:space="0" w:color="auto"/>
                                      </w:divBdr>
                                      <w:divsChild>
                                        <w:div w:id="1560900650">
                                          <w:marLeft w:val="0"/>
                                          <w:marRight w:val="0"/>
                                          <w:marTop w:val="0"/>
                                          <w:marBottom w:val="0"/>
                                          <w:divBdr>
                                            <w:top w:val="none" w:sz="0" w:space="0" w:color="auto"/>
                                            <w:left w:val="none" w:sz="0" w:space="0" w:color="auto"/>
                                            <w:bottom w:val="none" w:sz="0" w:space="0" w:color="auto"/>
                                            <w:right w:val="none" w:sz="0" w:space="0" w:color="auto"/>
                                          </w:divBdr>
                                          <w:divsChild>
                                            <w:div w:id="277414724">
                                              <w:marLeft w:val="0"/>
                                              <w:marRight w:val="0"/>
                                              <w:marTop w:val="0"/>
                                              <w:marBottom w:val="0"/>
                                              <w:divBdr>
                                                <w:top w:val="none" w:sz="0" w:space="0" w:color="auto"/>
                                                <w:left w:val="none" w:sz="0" w:space="0" w:color="auto"/>
                                                <w:bottom w:val="none" w:sz="0" w:space="0" w:color="auto"/>
                                                <w:right w:val="none" w:sz="0" w:space="0" w:color="auto"/>
                                              </w:divBdr>
                                              <w:divsChild>
                                                <w:div w:id="13133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5612962">
      <w:bodyDiv w:val="1"/>
      <w:marLeft w:val="0"/>
      <w:marRight w:val="0"/>
      <w:marTop w:val="0"/>
      <w:marBottom w:val="0"/>
      <w:divBdr>
        <w:top w:val="none" w:sz="0" w:space="0" w:color="auto"/>
        <w:left w:val="none" w:sz="0" w:space="0" w:color="auto"/>
        <w:bottom w:val="none" w:sz="0" w:space="0" w:color="auto"/>
        <w:right w:val="none" w:sz="0" w:space="0" w:color="auto"/>
      </w:divBdr>
    </w:div>
    <w:div w:id="1139493389">
      <w:bodyDiv w:val="1"/>
      <w:marLeft w:val="0"/>
      <w:marRight w:val="0"/>
      <w:marTop w:val="0"/>
      <w:marBottom w:val="0"/>
      <w:divBdr>
        <w:top w:val="none" w:sz="0" w:space="0" w:color="auto"/>
        <w:left w:val="none" w:sz="0" w:space="0" w:color="auto"/>
        <w:bottom w:val="none" w:sz="0" w:space="0" w:color="auto"/>
        <w:right w:val="none" w:sz="0" w:space="0" w:color="auto"/>
      </w:divBdr>
    </w:div>
    <w:div w:id="1147284934">
      <w:bodyDiv w:val="1"/>
      <w:marLeft w:val="0"/>
      <w:marRight w:val="0"/>
      <w:marTop w:val="0"/>
      <w:marBottom w:val="0"/>
      <w:divBdr>
        <w:top w:val="none" w:sz="0" w:space="0" w:color="auto"/>
        <w:left w:val="none" w:sz="0" w:space="0" w:color="auto"/>
        <w:bottom w:val="none" w:sz="0" w:space="0" w:color="auto"/>
        <w:right w:val="none" w:sz="0" w:space="0" w:color="auto"/>
      </w:divBdr>
    </w:div>
    <w:div w:id="1203905626">
      <w:bodyDiv w:val="1"/>
      <w:marLeft w:val="0"/>
      <w:marRight w:val="0"/>
      <w:marTop w:val="0"/>
      <w:marBottom w:val="0"/>
      <w:divBdr>
        <w:top w:val="none" w:sz="0" w:space="0" w:color="auto"/>
        <w:left w:val="none" w:sz="0" w:space="0" w:color="auto"/>
        <w:bottom w:val="none" w:sz="0" w:space="0" w:color="auto"/>
        <w:right w:val="none" w:sz="0" w:space="0" w:color="auto"/>
      </w:divBdr>
    </w:div>
    <w:div w:id="1218586982">
      <w:bodyDiv w:val="1"/>
      <w:marLeft w:val="0"/>
      <w:marRight w:val="0"/>
      <w:marTop w:val="0"/>
      <w:marBottom w:val="0"/>
      <w:divBdr>
        <w:top w:val="none" w:sz="0" w:space="0" w:color="auto"/>
        <w:left w:val="none" w:sz="0" w:space="0" w:color="auto"/>
        <w:bottom w:val="none" w:sz="0" w:space="0" w:color="auto"/>
        <w:right w:val="none" w:sz="0" w:space="0" w:color="auto"/>
      </w:divBdr>
    </w:div>
    <w:div w:id="1230923770">
      <w:bodyDiv w:val="1"/>
      <w:marLeft w:val="0"/>
      <w:marRight w:val="0"/>
      <w:marTop w:val="0"/>
      <w:marBottom w:val="0"/>
      <w:divBdr>
        <w:top w:val="none" w:sz="0" w:space="0" w:color="auto"/>
        <w:left w:val="none" w:sz="0" w:space="0" w:color="auto"/>
        <w:bottom w:val="none" w:sz="0" w:space="0" w:color="auto"/>
        <w:right w:val="none" w:sz="0" w:space="0" w:color="auto"/>
      </w:divBdr>
    </w:div>
    <w:div w:id="1265502428">
      <w:bodyDiv w:val="1"/>
      <w:marLeft w:val="0"/>
      <w:marRight w:val="0"/>
      <w:marTop w:val="0"/>
      <w:marBottom w:val="0"/>
      <w:divBdr>
        <w:top w:val="none" w:sz="0" w:space="0" w:color="auto"/>
        <w:left w:val="none" w:sz="0" w:space="0" w:color="auto"/>
        <w:bottom w:val="none" w:sz="0" w:space="0" w:color="auto"/>
        <w:right w:val="none" w:sz="0" w:space="0" w:color="auto"/>
      </w:divBdr>
    </w:div>
    <w:div w:id="1273635577">
      <w:bodyDiv w:val="1"/>
      <w:marLeft w:val="0"/>
      <w:marRight w:val="0"/>
      <w:marTop w:val="0"/>
      <w:marBottom w:val="0"/>
      <w:divBdr>
        <w:top w:val="none" w:sz="0" w:space="0" w:color="auto"/>
        <w:left w:val="none" w:sz="0" w:space="0" w:color="auto"/>
        <w:bottom w:val="none" w:sz="0" w:space="0" w:color="auto"/>
        <w:right w:val="none" w:sz="0" w:space="0" w:color="auto"/>
      </w:divBdr>
    </w:div>
    <w:div w:id="1282686178">
      <w:bodyDiv w:val="1"/>
      <w:marLeft w:val="0"/>
      <w:marRight w:val="0"/>
      <w:marTop w:val="0"/>
      <w:marBottom w:val="0"/>
      <w:divBdr>
        <w:top w:val="none" w:sz="0" w:space="0" w:color="auto"/>
        <w:left w:val="none" w:sz="0" w:space="0" w:color="auto"/>
        <w:bottom w:val="none" w:sz="0" w:space="0" w:color="auto"/>
        <w:right w:val="none" w:sz="0" w:space="0" w:color="auto"/>
      </w:divBdr>
    </w:div>
    <w:div w:id="1292325789">
      <w:bodyDiv w:val="1"/>
      <w:marLeft w:val="0"/>
      <w:marRight w:val="0"/>
      <w:marTop w:val="0"/>
      <w:marBottom w:val="0"/>
      <w:divBdr>
        <w:top w:val="none" w:sz="0" w:space="0" w:color="auto"/>
        <w:left w:val="none" w:sz="0" w:space="0" w:color="auto"/>
        <w:bottom w:val="none" w:sz="0" w:space="0" w:color="auto"/>
        <w:right w:val="none" w:sz="0" w:space="0" w:color="auto"/>
      </w:divBdr>
    </w:div>
    <w:div w:id="1306929777">
      <w:bodyDiv w:val="1"/>
      <w:marLeft w:val="0"/>
      <w:marRight w:val="0"/>
      <w:marTop w:val="0"/>
      <w:marBottom w:val="0"/>
      <w:divBdr>
        <w:top w:val="none" w:sz="0" w:space="0" w:color="auto"/>
        <w:left w:val="none" w:sz="0" w:space="0" w:color="auto"/>
        <w:bottom w:val="none" w:sz="0" w:space="0" w:color="auto"/>
        <w:right w:val="none" w:sz="0" w:space="0" w:color="auto"/>
      </w:divBdr>
    </w:div>
    <w:div w:id="1346516754">
      <w:bodyDiv w:val="1"/>
      <w:marLeft w:val="0"/>
      <w:marRight w:val="0"/>
      <w:marTop w:val="0"/>
      <w:marBottom w:val="0"/>
      <w:divBdr>
        <w:top w:val="none" w:sz="0" w:space="0" w:color="auto"/>
        <w:left w:val="none" w:sz="0" w:space="0" w:color="auto"/>
        <w:bottom w:val="none" w:sz="0" w:space="0" w:color="auto"/>
        <w:right w:val="none" w:sz="0" w:space="0" w:color="auto"/>
      </w:divBdr>
      <w:divsChild>
        <w:div w:id="1844127575">
          <w:marLeft w:val="0"/>
          <w:marRight w:val="0"/>
          <w:marTop w:val="0"/>
          <w:marBottom w:val="0"/>
          <w:divBdr>
            <w:top w:val="none" w:sz="0" w:space="0" w:color="auto"/>
            <w:left w:val="none" w:sz="0" w:space="0" w:color="auto"/>
            <w:bottom w:val="none" w:sz="0" w:space="0" w:color="auto"/>
            <w:right w:val="none" w:sz="0" w:space="0" w:color="auto"/>
          </w:divBdr>
          <w:divsChild>
            <w:div w:id="1124037319">
              <w:marLeft w:val="0"/>
              <w:marRight w:val="0"/>
              <w:marTop w:val="0"/>
              <w:marBottom w:val="0"/>
              <w:divBdr>
                <w:top w:val="none" w:sz="0" w:space="0" w:color="auto"/>
                <w:left w:val="none" w:sz="0" w:space="0" w:color="auto"/>
                <w:bottom w:val="none" w:sz="0" w:space="0" w:color="auto"/>
                <w:right w:val="none" w:sz="0" w:space="0" w:color="auto"/>
              </w:divBdr>
              <w:divsChild>
                <w:div w:id="1744988172">
                  <w:marLeft w:val="0"/>
                  <w:marRight w:val="0"/>
                  <w:marTop w:val="0"/>
                  <w:marBottom w:val="0"/>
                  <w:divBdr>
                    <w:top w:val="none" w:sz="0" w:space="0" w:color="auto"/>
                    <w:left w:val="none" w:sz="0" w:space="0" w:color="auto"/>
                    <w:bottom w:val="none" w:sz="0" w:space="0" w:color="auto"/>
                    <w:right w:val="none" w:sz="0" w:space="0" w:color="auto"/>
                  </w:divBdr>
                  <w:divsChild>
                    <w:div w:id="1368945908">
                      <w:marLeft w:val="0"/>
                      <w:marRight w:val="0"/>
                      <w:marTop w:val="0"/>
                      <w:marBottom w:val="0"/>
                      <w:divBdr>
                        <w:top w:val="none" w:sz="0" w:space="0" w:color="auto"/>
                        <w:left w:val="none" w:sz="0" w:space="0" w:color="auto"/>
                        <w:bottom w:val="none" w:sz="0" w:space="0" w:color="auto"/>
                        <w:right w:val="none" w:sz="0" w:space="0" w:color="auto"/>
                      </w:divBdr>
                      <w:divsChild>
                        <w:div w:id="2027901363">
                          <w:marLeft w:val="0"/>
                          <w:marRight w:val="0"/>
                          <w:marTop w:val="0"/>
                          <w:marBottom w:val="0"/>
                          <w:divBdr>
                            <w:top w:val="none" w:sz="0" w:space="0" w:color="auto"/>
                            <w:left w:val="none" w:sz="0" w:space="0" w:color="auto"/>
                            <w:bottom w:val="none" w:sz="0" w:space="0" w:color="auto"/>
                            <w:right w:val="none" w:sz="0" w:space="0" w:color="auto"/>
                          </w:divBdr>
                          <w:divsChild>
                            <w:div w:id="1655063893">
                              <w:marLeft w:val="0"/>
                              <w:marRight w:val="0"/>
                              <w:marTop w:val="0"/>
                              <w:marBottom w:val="0"/>
                              <w:divBdr>
                                <w:top w:val="none" w:sz="0" w:space="0" w:color="auto"/>
                                <w:left w:val="none" w:sz="0" w:space="0" w:color="auto"/>
                                <w:bottom w:val="none" w:sz="0" w:space="0" w:color="auto"/>
                                <w:right w:val="none" w:sz="0" w:space="0" w:color="auto"/>
                              </w:divBdr>
                              <w:divsChild>
                                <w:div w:id="1830511242">
                                  <w:marLeft w:val="0"/>
                                  <w:marRight w:val="0"/>
                                  <w:marTop w:val="0"/>
                                  <w:marBottom w:val="0"/>
                                  <w:divBdr>
                                    <w:top w:val="none" w:sz="0" w:space="0" w:color="auto"/>
                                    <w:left w:val="none" w:sz="0" w:space="0" w:color="auto"/>
                                    <w:bottom w:val="none" w:sz="0" w:space="0" w:color="auto"/>
                                    <w:right w:val="none" w:sz="0" w:space="0" w:color="auto"/>
                                  </w:divBdr>
                                  <w:divsChild>
                                    <w:div w:id="635141665">
                                      <w:marLeft w:val="0"/>
                                      <w:marRight w:val="0"/>
                                      <w:marTop w:val="0"/>
                                      <w:marBottom w:val="0"/>
                                      <w:divBdr>
                                        <w:top w:val="none" w:sz="0" w:space="0" w:color="auto"/>
                                        <w:left w:val="none" w:sz="0" w:space="0" w:color="auto"/>
                                        <w:bottom w:val="none" w:sz="0" w:space="0" w:color="auto"/>
                                        <w:right w:val="none" w:sz="0" w:space="0" w:color="auto"/>
                                      </w:divBdr>
                                      <w:divsChild>
                                        <w:div w:id="1363625503">
                                          <w:marLeft w:val="0"/>
                                          <w:marRight w:val="0"/>
                                          <w:marTop w:val="0"/>
                                          <w:marBottom w:val="0"/>
                                          <w:divBdr>
                                            <w:top w:val="none" w:sz="0" w:space="0" w:color="auto"/>
                                            <w:left w:val="none" w:sz="0" w:space="0" w:color="auto"/>
                                            <w:bottom w:val="none" w:sz="0" w:space="0" w:color="auto"/>
                                            <w:right w:val="none" w:sz="0" w:space="0" w:color="auto"/>
                                          </w:divBdr>
                                          <w:divsChild>
                                            <w:div w:id="1874071912">
                                              <w:marLeft w:val="0"/>
                                              <w:marRight w:val="0"/>
                                              <w:marTop w:val="0"/>
                                              <w:marBottom w:val="0"/>
                                              <w:divBdr>
                                                <w:top w:val="none" w:sz="0" w:space="0" w:color="auto"/>
                                                <w:left w:val="none" w:sz="0" w:space="0" w:color="auto"/>
                                                <w:bottom w:val="none" w:sz="0" w:space="0" w:color="auto"/>
                                                <w:right w:val="none" w:sz="0" w:space="0" w:color="auto"/>
                                              </w:divBdr>
                                              <w:divsChild>
                                                <w:div w:id="31190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2216926">
      <w:bodyDiv w:val="1"/>
      <w:marLeft w:val="0"/>
      <w:marRight w:val="0"/>
      <w:marTop w:val="0"/>
      <w:marBottom w:val="0"/>
      <w:divBdr>
        <w:top w:val="none" w:sz="0" w:space="0" w:color="auto"/>
        <w:left w:val="none" w:sz="0" w:space="0" w:color="auto"/>
        <w:bottom w:val="none" w:sz="0" w:space="0" w:color="auto"/>
        <w:right w:val="none" w:sz="0" w:space="0" w:color="auto"/>
      </w:divBdr>
    </w:div>
    <w:div w:id="1372653332">
      <w:bodyDiv w:val="1"/>
      <w:marLeft w:val="0"/>
      <w:marRight w:val="0"/>
      <w:marTop w:val="0"/>
      <w:marBottom w:val="0"/>
      <w:divBdr>
        <w:top w:val="none" w:sz="0" w:space="0" w:color="auto"/>
        <w:left w:val="none" w:sz="0" w:space="0" w:color="auto"/>
        <w:bottom w:val="none" w:sz="0" w:space="0" w:color="auto"/>
        <w:right w:val="none" w:sz="0" w:space="0" w:color="auto"/>
      </w:divBdr>
    </w:div>
    <w:div w:id="1379083665">
      <w:bodyDiv w:val="1"/>
      <w:marLeft w:val="0"/>
      <w:marRight w:val="0"/>
      <w:marTop w:val="0"/>
      <w:marBottom w:val="0"/>
      <w:divBdr>
        <w:top w:val="none" w:sz="0" w:space="0" w:color="auto"/>
        <w:left w:val="none" w:sz="0" w:space="0" w:color="auto"/>
        <w:bottom w:val="none" w:sz="0" w:space="0" w:color="auto"/>
        <w:right w:val="none" w:sz="0" w:space="0" w:color="auto"/>
      </w:divBdr>
    </w:div>
    <w:div w:id="1395735134">
      <w:bodyDiv w:val="1"/>
      <w:marLeft w:val="0"/>
      <w:marRight w:val="0"/>
      <w:marTop w:val="0"/>
      <w:marBottom w:val="0"/>
      <w:divBdr>
        <w:top w:val="none" w:sz="0" w:space="0" w:color="auto"/>
        <w:left w:val="none" w:sz="0" w:space="0" w:color="auto"/>
        <w:bottom w:val="none" w:sz="0" w:space="0" w:color="auto"/>
        <w:right w:val="none" w:sz="0" w:space="0" w:color="auto"/>
      </w:divBdr>
      <w:divsChild>
        <w:div w:id="1579561346">
          <w:marLeft w:val="0"/>
          <w:marRight w:val="0"/>
          <w:marTop w:val="0"/>
          <w:marBottom w:val="0"/>
          <w:divBdr>
            <w:top w:val="none" w:sz="0" w:space="0" w:color="auto"/>
            <w:left w:val="none" w:sz="0" w:space="0" w:color="auto"/>
            <w:bottom w:val="none" w:sz="0" w:space="0" w:color="auto"/>
            <w:right w:val="none" w:sz="0" w:space="0" w:color="auto"/>
          </w:divBdr>
          <w:divsChild>
            <w:div w:id="81345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85984">
      <w:bodyDiv w:val="1"/>
      <w:marLeft w:val="0"/>
      <w:marRight w:val="0"/>
      <w:marTop w:val="0"/>
      <w:marBottom w:val="0"/>
      <w:divBdr>
        <w:top w:val="none" w:sz="0" w:space="0" w:color="auto"/>
        <w:left w:val="none" w:sz="0" w:space="0" w:color="auto"/>
        <w:bottom w:val="none" w:sz="0" w:space="0" w:color="auto"/>
        <w:right w:val="none" w:sz="0" w:space="0" w:color="auto"/>
      </w:divBdr>
    </w:div>
    <w:div w:id="1425758833">
      <w:bodyDiv w:val="1"/>
      <w:marLeft w:val="0"/>
      <w:marRight w:val="0"/>
      <w:marTop w:val="0"/>
      <w:marBottom w:val="0"/>
      <w:divBdr>
        <w:top w:val="none" w:sz="0" w:space="0" w:color="auto"/>
        <w:left w:val="none" w:sz="0" w:space="0" w:color="auto"/>
        <w:bottom w:val="none" w:sz="0" w:space="0" w:color="auto"/>
        <w:right w:val="none" w:sz="0" w:space="0" w:color="auto"/>
      </w:divBdr>
    </w:div>
    <w:div w:id="1432311073">
      <w:bodyDiv w:val="1"/>
      <w:marLeft w:val="0"/>
      <w:marRight w:val="0"/>
      <w:marTop w:val="0"/>
      <w:marBottom w:val="0"/>
      <w:divBdr>
        <w:top w:val="none" w:sz="0" w:space="0" w:color="auto"/>
        <w:left w:val="none" w:sz="0" w:space="0" w:color="auto"/>
        <w:bottom w:val="none" w:sz="0" w:space="0" w:color="auto"/>
        <w:right w:val="none" w:sz="0" w:space="0" w:color="auto"/>
      </w:divBdr>
    </w:div>
    <w:div w:id="1476991311">
      <w:bodyDiv w:val="1"/>
      <w:marLeft w:val="0"/>
      <w:marRight w:val="0"/>
      <w:marTop w:val="0"/>
      <w:marBottom w:val="0"/>
      <w:divBdr>
        <w:top w:val="none" w:sz="0" w:space="0" w:color="auto"/>
        <w:left w:val="none" w:sz="0" w:space="0" w:color="auto"/>
        <w:bottom w:val="none" w:sz="0" w:space="0" w:color="auto"/>
        <w:right w:val="none" w:sz="0" w:space="0" w:color="auto"/>
      </w:divBdr>
    </w:div>
    <w:div w:id="1487436492">
      <w:bodyDiv w:val="1"/>
      <w:marLeft w:val="0"/>
      <w:marRight w:val="0"/>
      <w:marTop w:val="0"/>
      <w:marBottom w:val="0"/>
      <w:divBdr>
        <w:top w:val="none" w:sz="0" w:space="0" w:color="auto"/>
        <w:left w:val="none" w:sz="0" w:space="0" w:color="auto"/>
        <w:bottom w:val="none" w:sz="0" w:space="0" w:color="auto"/>
        <w:right w:val="none" w:sz="0" w:space="0" w:color="auto"/>
      </w:divBdr>
    </w:div>
    <w:div w:id="1496919567">
      <w:bodyDiv w:val="1"/>
      <w:marLeft w:val="0"/>
      <w:marRight w:val="0"/>
      <w:marTop w:val="0"/>
      <w:marBottom w:val="0"/>
      <w:divBdr>
        <w:top w:val="none" w:sz="0" w:space="0" w:color="auto"/>
        <w:left w:val="none" w:sz="0" w:space="0" w:color="auto"/>
        <w:bottom w:val="none" w:sz="0" w:space="0" w:color="auto"/>
        <w:right w:val="none" w:sz="0" w:space="0" w:color="auto"/>
      </w:divBdr>
    </w:div>
    <w:div w:id="1526744693">
      <w:bodyDiv w:val="1"/>
      <w:marLeft w:val="0"/>
      <w:marRight w:val="0"/>
      <w:marTop w:val="0"/>
      <w:marBottom w:val="0"/>
      <w:divBdr>
        <w:top w:val="none" w:sz="0" w:space="0" w:color="auto"/>
        <w:left w:val="none" w:sz="0" w:space="0" w:color="auto"/>
        <w:bottom w:val="none" w:sz="0" w:space="0" w:color="auto"/>
        <w:right w:val="none" w:sz="0" w:space="0" w:color="auto"/>
      </w:divBdr>
      <w:divsChild>
        <w:div w:id="967054877">
          <w:marLeft w:val="0"/>
          <w:marRight w:val="0"/>
          <w:marTop w:val="0"/>
          <w:marBottom w:val="0"/>
          <w:divBdr>
            <w:top w:val="none" w:sz="0" w:space="0" w:color="auto"/>
            <w:left w:val="none" w:sz="0" w:space="0" w:color="auto"/>
            <w:bottom w:val="none" w:sz="0" w:space="0" w:color="auto"/>
            <w:right w:val="none" w:sz="0" w:space="0" w:color="auto"/>
          </w:divBdr>
          <w:divsChild>
            <w:div w:id="162665802">
              <w:marLeft w:val="0"/>
              <w:marRight w:val="0"/>
              <w:marTop w:val="0"/>
              <w:marBottom w:val="0"/>
              <w:divBdr>
                <w:top w:val="none" w:sz="0" w:space="0" w:color="auto"/>
                <w:left w:val="none" w:sz="0" w:space="0" w:color="auto"/>
                <w:bottom w:val="none" w:sz="0" w:space="0" w:color="auto"/>
                <w:right w:val="none" w:sz="0" w:space="0" w:color="auto"/>
              </w:divBdr>
              <w:divsChild>
                <w:div w:id="1251741640">
                  <w:marLeft w:val="0"/>
                  <w:marRight w:val="0"/>
                  <w:marTop w:val="0"/>
                  <w:marBottom w:val="0"/>
                  <w:divBdr>
                    <w:top w:val="none" w:sz="0" w:space="0" w:color="auto"/>
                    <w:left w:val="none" w:sz="0" w:space="0" w:color="auto"/>
                    <w:bottom w:val="none" w:sz="0" w:space="0" w:color="auto"/>
                    <w:right w:val="none" w:sz="0" w:space="0" w:color="auto"/>
                  </w:divBdr>
                  <w:divsChild>
                    <w:div w:id="251399921">
                      <w:marLeft w:val="0"/>
                      <w:marRight w:val="0"/>
                      <w:marTop w:val="0"/>
                      <w:marBottom w:val="0"/>
                      <w:divBdr>
                        <w:top w:val="none" w:sz="0" w:space="0" w:color="auto"/>
                        <w:left w:val="none" w:sz="0" w:space="0" w:color="auto"/>
                        <w:bottom w:val="none" w:sz="0" w:space="0" w:color="auto"/>
                        <w:right w:val="none" w:sz="0" w:space="0" w:color="auto"/>
                      </w:divBdr>
                      <w:divsChild>
                        <w:div w:id="1271668111">
                          <w:marLeft w:val="0"/>
                          <w:marRight w:val="0"/>
                          <w:marTop w:val="0"/>
                          <w:marBottom w:val="0"/>
                          <w:divBdr>
                            <w:top w:val="none" w:sz="0" w:space="0" w:color="auto"/>
                            <w:left w:val="none" w:sz="0" w:space="0" w:color="auto"/>
                            <w:bottom w:val="none" w:sz="0" w:space="0" w:color="auto"/>
                            <w:right w:val="none" w:sz="0" w:space="0" w:color="auto"/>
                          </w:divBdr>
                          <w:divsChild>
                            <w:div w:id="317655159">
                              <w:marLeft w:val="0"/>
                              <w:marRight w:val="0"/>
                              <w:marTop w:val="0"/>
                              <w:marBottom w:val="0"/>
                              <w:divBdr>
                                <w:top w:val="none" w:sz="0" w:space="0" w:color="auto"/>
                                <w:left w:val="none" w:sz="0" w:space="0" w:color="auto"/>
                                <w:bottom w:val="none" w:sz="0" w:space="0" w:color="auto"/>
                                <w:right w:val="none" w:sz="0" w:space="0" w:color="auto"/>
                              </w:divBdr>
                              <w:divsChild>
                                <w:div w:id="76682088">
                                  <w:marLeft w:val="0"/>
                                  <w:marRight w:val="0"/>
                                  <w:marTop w:val="0"/>
                                  <w:marBottom w:val="0"/>
                                  <w:divBdr>
                                    <w:top w:val="none" w:sz="0" w:space="0" w:color="auto"/>
                                    <w:left w:val="none" w:sz="0" w:space="0" w:color="auto"/>
                                    <w:bottom w:val="none" w:sz="0" w:space="0" w:color="auto"/>
                                    <w:right w:val="none" w:sz="0" w:space="0" w:color="auto"/>
                                  </w:divBdr>
                                  <w:divsChild>
                                    <w:div w:id="1649362896">
                                      <w:marLeft w:val="0"/>
                                      <w:marRight w:val="0"/>
                                      <w:marTop w:val="0"/>
                                      <w:marBottom w:val="0"/>
                                      <w:divBdr>
                                        <w:top w:val="none" w:sz="0" w:space="0" w:color="auto"/>
                                        <w:left w:val="none" w:sz="0" w:space="0" w:color="auto"/>
                                        <w:bottom w:val="none" w:sz="0" w:space="0" w:color="auto"/>
                                        <w:right w:val="none" w:sz="0" w:space="0" w:color="auto"/>
                                      </w:divBdr>
                                      <w:divsChild>
                                        <w:div w:id="2009210237">
                                          <w:marLeft w:val="0"/>
                                          <w:marRight w:val="0"/>
                                          <w:marTop w:val="0"/>
                                          <w:marBottom w:val="0"/>
                                          <w:divBdr>
                                            <w:top w:val="none" w:sz="0" w:space="0" w:color="auto"/>
                                            <w:left w:val="none" w:sz="0" w:space="0" w:color="auto"/>
                                            <w:bottom w:val="none" w:sz="0" w:space="0" w:color="auto"/>
                                            <w:right w:val="none" w:sz="0" w:space="0" w:color="auto"/>
                                          </w:divBdr>
                                          <w:divsChild>
                                            <w:div w:id="58602746">
                                              <w:marLeft w:val="0"/>
                                              <w:marRight w:val="0"/>
                                              <w:marTop w:val="0"/>
                                              <w:marBottom w:val="0"/>
                                              <w:divBdr>
                                                <w:top w:val="none" w:sz="0" w:space="0" w:color="auto"/>
                                                <w:left w:val="none" w:sz="0" w:space="0" w:color="auto"/>
                                                <w:bottom w:val="none" w:sz="0" w:space="0" w:color="auto"/>
                                                <w:right w:val="none" w:sz="0" w:space="0" w:color="auto"/>
                                              </w:divBdr>
                                              <w:divsChild>
                                                <w:div w:id="1983146221">
                                                  <w:marLeft w:val="0"/>
                                                  <w:marRight w:val="0"/>
                                                  <w:marTop w:val="0"/>
                                                  <w:marBottom w:val="0"/>
                                                  <w:divBdr>
                                                    <w:top w:val="none" w:sz="0" w:space="0" w:color="auto"/>
                                                    <w:left w:val="none" w:sz="0" w:space="0" w:color="auto"/>
                                                    <w:bottom w:val="none" w:sz="0" w:space="0" w:color="auto"/>
                                                    <w:right w:val="none" w:sz="0" w:space="0" w:color="auto"/>
                                                  </w:divBdr>
                                                  <w:divsChild>
                                                    <w:div w:id="1740707681">
                                                      <w:marLeft w:val="0"/>
                                                      <w:marRight w:val="0"/>
                                                      <w:marTop w:val="0"/>
                                                      <w:marBottom w:val="0"/>
                                                      <w:divBdr>
                                                        <w:top w:val="none" w:sz="0" w:space="0" w:color="auto"/>
                                                        <w:left w:val="none" w:sz="0" w:space="0" w:color="auto"/>
                                                        <w:bottom w:val="none" w:sz="0" w:space="0" w:color="auto"/>
                                                        <w:right w:val="none" w:sz="0" w:space="0" w:color="auto"/>
                                                      </w:divBdr>
                                                      <w:divsChild>
                                                        <w:div w:id="115371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3300900">
      <w:bodyDiv w:val="1"/>
      <w:marLeft w:val="0"/>
      <w:marRight w:val="0"/>
      <w:marTop w:val="0"/>
      <w:marBottom w:val="0"/>
      <w:divBdr>
        <w:top w:val="none" w:sz="0" w:space="0" w:color="auto"/>
        <w:left w:val="none" w:sz="0" w:space="0" w:color="auto"/>
        <w:bottom w:val="none" w:sz="0" w:space="0" w:color="auto"/>
        <w:right w:val="none" w:sz="0" w:space="0" w:color="auto"/>
      </w:divBdr>
    </w:div>
    <w:div w:id="1558395790">
      <w:bodyDiv w:val="1"/>
      <w:marLeft w:val="0"/>
      <w:marRight w:val="0"/>
      <w:marTop w:val="0"/>
      <w:marBottom w:val="0"/>
      <w:divBdr>
        <w:top w:val="none" w:sz="0" w:space="0" w:color="auto"/>
        <w:left w:val="none" w:sz="0" w:space="0" w:color="auto"/>
        <w:bottom w:val="none" w:sz="0" w:space="0" w:color="auto"/>
        <w:right w:val="none" w:sz="0" w:space="0" w:color="auto"/>
      </w:divBdr>
    </w:div>
    <w:div w:id="1561939801">
      <w:bodyDiv w:val="1"/>
      <w:marLeft w:val="0"/>
      <w:marRight w:val="0"/>
      <w:marTop w:val="0"/>
      <w:marBottom w:val="0"/>
      <w:divBdr>
        <w:top w:val="none" w:sz="0" w:space="0" w:color="auto"/>
        <w:left w:val="none" w:sz="0" w:space="0" w:color="auto"/>
        <w:bottom w:val="none" w:sz="0" w:space="0" w:color="auto"/>
        <w:right w:val="none" w:sz="0" w:space="0" w:color="auto"/>
      </w:divBdr>
    </w:div>
    <w:div w:id="1592153845">
      <w:bodyDiv w:val="1"/>
      <w:marLeft w:val="0"/>
      <w:marRight w:val="0"/>
      <w:marTop w:val="0"/>
      <w:marBottom w:val="0"/>
      <w:divBdr>
        <w:top w:val="none" w:sz="0" w:space="0" w:color="auto"/>
        <w:left w:val="none" w:sz="0" w:space="0" w:color="auto"/>
        <w:bottom w:val="none" w:sz="0" w:space="0" w:color="auto"/>
        <w:right w:val="none" w:sz="0" w:space="0" w:color="auto"/>
      </w:divBdr>
      <w:divsChild>
        <w:div w:id="853686495">
          <w:marLeft w:val="0"/>
          <w:marRight w:val="0"/>
          <w:marTop w:val="0"/>
          <w:marBottom w:val="0"/>
          <w:divBdr>
            <w:top w:val="none" w:sz="0" w:space="0" w:color="auto"/>
            <w:left w:val="none" w:sz="0" w:space="0" w:color="auto"/>
            <w:bottom w:val="none" w:sz="0" w:space="0" w:color="auto"/>
            <w:right w:val="none" w:sz="0" w:space="0" w:color="auto"/>
          </w:divBdr>
          <w:divsChild>
            <w:div w:id="6532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782332">
      <w:bodyDiv w:val="1"/>
      <w:marLeft w:val="0"/>
      <w:marRight w:val="0"/>
      <w:marTop w:val="0"/>
      <w:marBottom w:val="0"/>
      <w:divBdr>
        <w:top w:val="none" w:sz="0" w:space="0" w:color="auto"/>
        <w:left w:val="none" w:sz="0" w:space="0" w:color="auto"/>
        <w:bottom w:val="none" w:sz="0" w:space="0" w:color="auto"/>
        <w:right w:val="none" w:sz="0" w:space="0" w:color="auto"/>
      </w:divBdr>
    </w:div>
    <w:div w:id="1620146300">
      <w:bodyDiv w:val="1"/>
      <w:marLeft w:val="0"/>
      <w:marRight w:val="0"/>
      <w:marTop w:val="0"/>
      <w:marBottom w:val="0"/>
      <w:divBdr>
        <w:top w:val="none" w:sz="0" w:space="0" w:color="auto"/>
        <w:left w:val="none" w:sz="0" w:space="0" w:color="auto"/>
        <w:bottom w:val="none" w:sz="0" w:space="0" w:color="auto"/>
        <w:right w:val="none" w:sz="0" w:space="0" w:color="auto"/>
      </w:divBdr>
      <w:divsChild>
        <w:div w:id="697849554">
          <w:marLeft w:val="0"/>
          <w:marRight w:val="0"/>
          <w:marTop w:val="0"/>
          <w:marBottom w:val="0"/>
          <w:divBdr>
            <w:top w:val="none" w:sz="0" w:space="0" w:color="auto"/>
            <w:left w:val="none" w:sz="0" w:space="0" w:color="auto"/>
            <w:bottom w:val="none" w:sz="0" w:space="0" w:color="auto"/>
            <w:right w:val="none" w:sz="0" w:space="0" w:color="auto"/>
          </w:divBdr>
          <w:divsChild>
            <w:div w:id="229073301">
              <w:marLeft w:val="0"/>
              <w:marRight w:val="0"/>
              <w:marTop w:val="0"/>
              <w:marBottom w:val="0"/>
              <w:divBdr>
                <w:top w:val="none" w:sz="0" w:space="0" w:color="auto"/>
                <w:left w:val="none" w:sz="0" w:space="0" w:color="auto"/>
                <w:bottom w:val="none" w:sz="0" w:space="0" w:color="auto"/>
                <w:right w:val="none" w:sz="0" w:space="0" w:color="auto"/>
              </w:divBdr>
              <w:divsChild>
                <w:div w:id="1210335177">
                  <w:marLeft w:val="0"/>
                  <w:marRight w:val="0"/>
                  <w:marTop w:val="0"/>
                  <w:marBottom w:val="0"/>
                  <w:divBdr>
                    <w:top w:val="none" w:sz="0" w:space="0" w:color="auto"/>
                    <w:left w:val="none" w:sz="0" w:space="0" w:color="auto"/>
                    <w:bottom w:val="none" w:sz="0" w:space="0" w:color="auto"/>
                    <w:right w:val="none" w:sz="0" w:space="0" w:color="auto"/>
                  </w:divBdr>
                  <w:divsChild>
                    <w:div w:id="1152792755">
                      <w:marLeft w:val="0"/>
                      <w:marRight w:val="0"/>
                      <w:marTop w:val="0"/>
                      <w:marBottom w:val="0"/>
                      <w:divBdr>
                        <w:top w:val="none" w:sz="0" w:space="0" w:color="auto"/>
                        <w:left w:val="none" w:sz="0" w:space="0" w:color="auto"/>
                        <w:bottom w:val="none" w:sz="0" w:space="0" w:color="auto"/>
                        <w:right w:val="none" w:sz="0" w:space="0" w:color="auto"/>
                      </w:divBdr>
                      <w:divsChild>
                        <w:div w:id="1065837854">
                          <w:marLeft w:val="0"/>
                          <w:marRight w:val="0"/>
                          <w:marTop w:val="0"/>
                          <w:marBottom w:val="0"/>
                          <w:divBdr>
                            <w:top w:val="none" w:sz="0" w:space="0" w:color="auto"/>
                            <w:left w:val="none" w:sz="0" w:space="0" w:color="auto"/>
                            <w:bottom w:val="none" w:sz="0" w:space="0" w:color="auto"/>
                            <w:right w:val="none" w:sz="0" w:space="0" w:color="auto"/>
                          </w:divBdr>
                          <w:divsChild>
                            <w:div w:id="1135833181">
                              <w:marLeft w:val="0"/>
                              <w:marRight w:val="0"/>
                              <w:marTop w:val="0"/>
                              <w:marBottom w:val="0"/>
                              <w:divBdr>
                                <w:top w:val="none" w:sz="0" w:space="0" w:color="auto"/>
                                <w:left w:val="none" w:sz="0" w:space="0" w:color="auto"/>
                                <w:bottom w:val="none" w:sz="0" w:space="0" w:color="auto"/>
                                <w:right w:val="none" w:sz="0" w:space="0" w:color="auto"/>
                              </w:divBdr>
                              <w:divsChild>
                                <w:div w:id="1047295259">
                                  <w:marLeft w:val="0"/>
                                  <w:marRight w:val="0"/>
                                  <w:marTop w:val="0"/>
                                  <w:marBottom w:val="0"/>
                                  <w:divBdr>
                                    <w:top w:val="none" w:sz="0" w:space="0" w:color="auto"/>
                                    <w:left w:val="none" w:sz="0" w:space="0" w:color="auto"/>
                                    <w:bottom w:val="none" w:sz="0" w:space="0" w:color="auto"/>
                                    <w:right w:val="none" w:sz="0" w:space="0" w:color="auto"/>
                                  </w:divBdr>
                                  <w:divsChild>
                                    <w:div w:id="234901021">
                                      <w:marLeft w:val="0"/>
                                      <w:marRight w:val="0"/>
                                      <w:marTop w:val="0"/>
                                      <w:marBottom w:val="0"/>
                                      <w:divBdr>
                                        <w:top w:val="none" w:sz="0" w:space="0" w:color="auto"/>
                                        <w:left w:val="none" w:sz="0" w:space="0" w:color="auto"/>
                                        <w:bottom w:val="none" w:sz="0" w:space="0" w:color="auto"/>
                                        <w:right w:val="none" w:sz="0" w:space="0" w:color="auto"/>
                                      </w:divBdr>
                                      <w:divsChild>
                                        <w:div w:id="276763416">
                                          <w:marLeft w:val="0"/>
                                          <w:marRight w:val="0"/>
                                          <w:marTop w:val="0"/>
                                          <w:marBottom w:val="0"/>
                                          <w:divBdr>
                                            <w:top w:val="none" w:sz="0" w:space="0" w:color="auto"/>
                                            <w:left w:val="none" w:sz="0" w:space="0" w:color="auto"/>
                                            <w:bottom w:val="none" w:sz="0" w:space="0" w:color="auto"/>
                                            <w:right w:val="none" w:sz="0" w:space="0" w:color="auto"/>
                                          </w:divBdr>
                                          <w:divsChild>
                                            <w:div w:id="1254586433">
                                              <w:marLeft w:val="0"/>
                                              <w:marRight w:val="0"/>
                                              <w:marTop w:val="0"/>
                                              <w:marBottom w:val="0"/>
                                              <w:divBdr>
                                                <w:top w:val="none" w:sz="0" w:space="0" w:color="auto"/>
                                                <w:left w:val="none" w:sz="0" w:space="0" w:color="auto"/>
                                                <w:bottom w:val="none" w:sz="0" w:space="0" w:color="auto"/>
                                                <w:right w:val="none" w:sz="0" w:space="0" w:color="auto"/>
                                              </w:divBdr>
                                              <w:divsChild>
                                                <w:div w:id="106544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5940212">
      <w:bodyDiv w:val="1"/>
      <w:marLeft w:val="0"/>
      <w:marRight w:val="0"/>
      <w:marTop w:val="0"/>
      <w:marBottom w:val="0"/>
      <w:divBdr>
        <w:top w:val="none" w:sz="0" w:space="0" w:color="auto"/>
        <w:left w:val="none" w:sz="0" w:space="0" w:color="auto"/>
        <w:bottom w:val="none" w:sz="0" w:space="0" w:color="auto"/>
        <w:right w:val="none" w:sz="0" w:space="0" w:color="auto"/>
      </w:divBdr>
    </w:div>
    <w:div w:id="1639871379">
      <w:bodyDiv w:val="1"/>
      <w:marLeft w:val="0"/>
      <w:marRight w:val="0"/>
      <w:marTop w:val="0"/>
      <w:marBottom w:val="0"/>
      <w:divBdr>
        <w:top w:val="none" w:sz="0" w:space="0" w:color="auto"/>
        <w:left w:val="none" w:sz="0" w:space="0" w:color="auto"/>
        <w:bottom w:val="none" w:sz="0" w:space="0" w:color="auto"/>
        <w:right w:val="none" w:sz="0" w:space="0" w:color="auto"/>
      </w:divBdr>
    </w:div>
    <w:div w:id="1645576074">
      <w:bodyDiv w:val="1"/>
      <w:marLeft w:val="0"/>
      <w:marRight w:val="0"/>
      <w:marTop w:val="0"/>
      <w:marBottom w:val="0"/>
      <w:divBdr>
        <w:top w:val="none" w:sz="0" w:space="0" w:color="auto"/>
        <w:left w:val="none" w:sz="0" w:space="0" w:color="auto"/>
        <w:bottom w:val="none" w:sz="0" w:space="0" w:color="auto"/>
        <w:right w:val="none" w:sz="0" w:space="0" w:color="auto"/>
      </w:divBdr>
    </w:div>
    <w:div w:id="1654211503">
      <w:bodyDiv w:val="1"/>
      <w:marLeft w:val="0"/>
      <w:marRight w:val="0"/>
      <w:marTop w:val="0"/>
      <w:marBottom w:val="0"/>
      <w:divBdr>
        <w:top w:val="none" w:sz="0" w:space="0" w:color="auto"/>
        <w:left w:val="none" w:sz="0" w:space="0" w:color="auto"/>
        <w:bottom w:val="none" w:sz="0" w:space="0" w:color="auto"/>
        <w:right w:val="none" w:sz="0" w:space="0" w:color="auto"/>
      </w:divBdr>
    </w:div>
    <w:div w:id="1656496359">
      <w:bodyDiv w:val="1"/>
      <w:marLeft w:val="0"/>
      <w:marRight w:val="0"/>
      <w:marTop w:val="0"/>
      <w:marBottom w:val="0"/>
      <w:divBdr>
        <w:top w:val="none" w:sz="0" w:space="0" w:color="auto"/>
        <w:left w:val="none" w:sz="0" w:space="0" w:color="auto"/>
        <w:bottom w:val="none" w:sz="0" w:space="0" w:color="auto"/>
        <w:right w:val="none" w:sz="0" w:space="0" w:color="auto"/>
      </w:divBdr>
    </w:div>
    <w:div w:id="1689478990">
      <w:bodyDiv w:val="1"/>
      <w:marLeft w:val="0"/>
      <w:marRight w:val="0"/>
      <w:marTop w:val="0"/>
      <w:marBottom w:val="0"/>
      <w:divBdr>
        <w:top w:val="none" w:sz="0" w:space="0" w:color="auto"/>
        <w:left w:val="none" w:sz="0" w:space="0" w:color="auto"/>
        <w:bottom w:val="none" w:sz="0" w:space="0" w:color="auto"/>
        <w:right w:val="none" w:sz="0" w:space="0" w:color="auto"/>
      </w:divBdr>
    </w:div>
    <w:div w:id="1701197338">
      <w:bodyDiv w:val="1"/>
      <w:marLeft w:val="0"/>
      <w:marRight w:val="0"/>
      <w:marTop w:val="0"/>
      <w:marBottom w:val="0"/>
      <w:divBdr>
        <w:top w:val="none" w:sz="0" w:space="0" w:color="auto"/>
        <w:left w:val="none" w:sz="0" w:space="0" w:color="auto"/>
        <w:bottom w:val="none" w:sz="0" w:space="0" w:color="auto"/>
        <w:right w:val="none" w:sz="0" w:space="0" w:color="auto"/>
      </w:divBdr>
    </w:div>
    <w:div w:id="1706517970">
      <w:bodyDiv w:val="1"/>
      <w:marLeft w:val="0"/>
      <w:marRight w:val="0"/>
      <w:marTop w:val="0"/>
      <w:marBottom w:val="0"/>
      <w:divBdr>
        <w:top w:val="none" w:sz="0" w:space="0" w:color="auto"/>
        <w:left w:val="none" w:sz="0" w:space="0" w:color="auto"/>
        <w:bottom w:val="none" w:sz="0" w:space="0" w:color="auto"/>
        <w:right w:val="none" w:sz="0" w:space="0" w:color="auto"/>
      </w:divBdr>
    </w:div>
    <w:div w:id="1719428480">
      <w:bodyDiv w:val="1"/>
      <w:marLeft w:val="0"/>
      <w:marRight w:val="0"/>
      <w:marTop w:val="0"/>
      <w:marBottom w:val="0"/>
      <w:divBdr>
        <w:top w:val="none" w:sz="0" w:space="0" w:color="auto"/>
        <w:left w:val="none" w:sz="0" w:space="0" w:color="auto"/>
        <w:bottom w:val="none" w:sz="0" w:space="0" w:color="auto"/>
        <w:right w:val="none" w:sz="0" w:space="0" w:color="auto"/>
      </w:divBdr>
    </w:div>
    <w:div w:id="1728184854">
      <w:bodyDiv w:val="1"/>
      <w:marLeft w:val="0"/>
      <w:marRight w:val="0"/>
      <w:marTop w:val="0"/>
      <w:marBottom w:val="0"/>
      <w:divBdr>
        <w:top w:val="none" w:sz="0" w:space="0" w:color="auto"/>
        <w:left w:val="none" w:sz="0" w:space="0" w:color="auto"/>
        <w:bottom w:val="none" w:sz="0" w:space="0" w:color="auto"/>
        <w:right w:val="none" w:sz="0" w:space="0" w:color="auto"/>
      </w:divBdr>
    </w:div>
    <w:div w:id="1736468611">
      <w:bodyDiv w:val="1"/>
      <w:marLeft w:val="0"/>
      <w:marRight w:val="0"/>
      <w:marTop w:val="0"/>
      <w:marBottom w:val="0"/>
      <w:divBdr>
        <w:top w:val="none" w:sz="0" w:space="0" w:color="auto"/>
        <w:left w:val="none" w:sz="0" w:space="0" w:color="auto"/>
        <w:bottom w:val="none" w:sz="0" w:space="0" w:color="auto"/>
        <w:right w:val="none" w:sz="0" w:space="0" w:color="auto"/>
      </w:divBdr>
    </w:div>
    <w:div w:id="1768496455">
      <w:bodyDiv w:val="1"/>
      <w:marLeft w:val="0"/>
      <w:marRight w:val="0"/>
      <w:marTop w:val="0"/>
      <w:marBottom w:val="0"/>
      <w:divBdr>
        <w:top w:val="none" w:sz="0" w:space="0" w:color="auto"/>
        <w:left w:val="none" w:sz="0" w:space="0" w:color="auto"/>
        <w:bottom w:val="none" w:sz="0" w:space="0" w:color="auto"/>
        <w:right w:val="none" w:sz="0" w:space="0" w:color="auto"/>
      </w:divBdr>
    </w:div>
    <w:div w:id="1779793732">
      <w:bodyDiv w:val="1"/>
      <w:marLeft w:val="0"/>
      <w:marRight w:val="0"/>
      <w:marTop w:val="0"/>
      <w:marBottom w:val="0"/>
      <w:divBdr>
        <w:top w:val="none" w:sz="0" w:space="0" w:color="auto"/>
        <w:left w:val="none" w:sz="0" w:space="0" w:color="auto"/>
        <w:bottom w:val="none" w:sz="0" w:space="0" w:color="auto"/>
        <w:right w:val="none" w:sz="0" w:space="0" w:color="auto"/>
      </w:divBdr>
      <w:divsChild>
        <w:div w:id="591012412">
          <w:marLeft w:val="0"/>
          <w:marRight w:val="0"/>
          <w:marTop w:val="0"/>
          <w:marBottom w:val="0"/>
          <w:divBdr>
            <w:top w:val="none" w:sz="0" w:space="0" w:color="auto"/>
            <w:left w:val="none" w:sz="0" w:space="0" w:color="auto"/>
            <w:bottom w:val="none" w:sz="0" w:space="0" w:color="auto"/>
            <w:right w:val="none" w:sz="0" w:space="0" w:color="auto"/>
          </w:divBdr>
          <w:divsChild>
            <w:div w:id="2066104489">
              <w:marLeft w:val="0"/>
              <w:marRight w:val="0"/>
              <w:marTop w:val="0"/>
              <w:marBottom w:val="0"/>
              <w:divBdr>
                <w:top w:val="none" w:sz="0" w:space="0" w:color="auto"/>
                <w:left w:val="none" w:sz="0" w:space="0" w:color="auto"/>
                <w:bottom w:val="none" w:sz="0" w:space="0" w:color="auto"/>
                <w:right w:val="none" w:sz="0" w:space="0" w:color="auto"/>
              </w:divBdr>
              <w:divsChild>
                <w:div w:id="1397973132">
                  <w:marLeft w:val="0"/>
                  <w:marRight w:val="0"/>
                  <w:marTop w:val="0"/>
                  <w:marBottom w:val="0"/>
                  <w:divBdr>
                    <w:top w:val="none" w:sz="0" w:space="0" w:color="auto"/>
                    <w:left w:val="none" w:sz="0" w:space="0" w:color="auto"/>
                    <w:bottom w:val="none" w:sz="0" w:space="0" w:color="auto"/>
                    <w:right w:val="none" w:sz="0" w:space="0" w:color="auto"/>
                  </w:divBdr>
                  <w:divsChild>
                    <w:div w:id="278876478">
                      <w:marLeft w:val="0"/>
                      <w:marRight w:val="0"/>
                      <w:marTop w:val="0"/>
                      <w:marBottom w:val="0"/>
                      <w:divBdr>
                        <w:top w:val="none" w:sz="0" w:space="0" w:color="auto"/>
                        <w:left w:val="none" w:sz="0" w:space="0" w:color="auto"/>
                        <w:bottom w:val="none" w:sz="0" w:space="0" w:color="auto"/>
                        <w:right w:val="none" w:sz="0" w:space="0" w:color="auto"/>
                      </w:divBdr>
                      <w:divsChild>
                        <w:div w:id="485320234">
                          <w:marLeft w:val="0"/>
                          <w:marRight w:val="0"/>
                          <w:marTop w:val="0"/>
                          <w:marBottom w:val="0"/>
                          <w:divBdr>
                            <w:top w:val="none" w:sz="0" w:space="0" w:color="auto"/>
                            <w:left w:val="none" w:sz="0" w:space="0" w:color="auto"/>
                            <w:bottom w:val="none" w:sz="0" w:space="0" w:color="auto"/>
                            <w:right w:val="none" w:sz="0" w:space="0" w:color="auto"/>
                          </w:divBdr>
                          <w:divsChild>
                            <w:div w:id="2066758297">
                              <w:marLeft w:val="0"/>
                              <w:marRight w:val="0"/>
                              <w:marTop w:val="0"/>
                              <w:marBottom w:val="0"/>
                              <w:divBdr>
                                <w:top w:val="none" w:sz="0" w:space="0" w:color="auto"/>
                                <w:left w:val="none" w:sz="0" w:space="0" w:color="auto"/>
                                <w:bottom w:val="none" w:sz="0" w:space="0" w:color="auto"/>
                                <w:right w:val="none" w:sz="0" w:space="0" w:color="auto"/>
                              </w:divBdr>
                              <w:divsChild>
                                <w:div w:id="560211196">
                                  <w:marLeft w:val="0"/>
                                  <w:marRight w:val="0"/>
                                  <w:marTop w:val="0"/>
                                  <w:marBottom w:val="0"/>
                                  <w:divBdr>
                                    <w:top w:val="none" w:sz="0" w:space="0" w:color="auto"/>
                                    <w:left w:val="none" w:sz="0" w:space="0" w:color="auto"/>
                                    <w:bottom w:val="none" w:sz="0" w:space="0" w:color="auto"/>
                                    <w:right w:val="none" w:sz="0" w:space="0" w:color="auto"/>
                                  </w:divBdr>
                                  <w:divsChild>
                                    <w:div w:id="1804232862">
                                      <w:marLeft w:val="0"/>
                                      <w:marRight w:val="0"/>
                                      <w:marTop w:val="0"/>
                                      <w:marBottom w:val="0"/>
                                      <w:divBdr>
                                        <w:top w:val="none" w:sz="0" w:space="0" w:color="auto"/>
                                        <w:left w:val="none" w:sz="0" w:space="0" w:color="auto"/>
                                        <w:bottom w:val="none" w:sz="0" w:space="0" w:color="auto"/>
                                        <w:right w:val="none" w:sz="0" w:space="0" w:color="auto"/>
                                      </w:divBdr>
                                      <w:divsChild>
                                        <w:div w:id="932590148">
                                          <w:marLeft w:val="0"/>
                                          <w:marRight w:val="0"/>
                                          <w:marTop w:val="0"/>
                                          <w:marBottom w:val="0"/>
                                          <w:divBdr>
                                            <w:top w:val="none" w:sz="0" w:space="0" w:color="auto"/>
                                            <w:left w:val="none" w:sz="0" w:space="0" w:color="auto"/>
                                            <w:bottom w:val="none" w:sz="0" w:space="0" w:color="auto"/>
                                            <w:right w:val="none" w:sz="0" w:space="0" w:color="auto"/>
                                          </w:divBdr>
                                          <w:divsChild>
                                            <w:div w:id="584269036">
                                              <w:marLeft w:val="0"/>
                                              <w:marRight w:val="0"/>
                                              <w:marTop w:val="0"/>
                                              <w:marBottom w:val="0"/>
                                              <w:divBdr>
                                                <w:top w:val="none" w:sz="0" w:space="0" w:color="auto"/>
                                                <w:left w:val="none" w:sz="0" w:space="0" w:color="auto"/>
                                                <w:bottom w:val="none" w:sz="0" w:space="0" w:color="auto"/>
                                                <w:right w:val="none" w:sz="0" w:space="0" w:color="auto"/>
                                              </w:divBdr>
                                              <w:divsChild>
                                                <w:div w:id="26905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2280102">
      <w:bodyDiv w:val="1"/>
      <w:marLeft w:val="0"/>
      <w:marRight w:val="0"/>
      <w:marTop w:val="0"/>
      <w:marBottom w:val="0"/>
      <w:divBdr>
        <w:top w:val="none" w:sz="0" w:space="0" w:color="auto"/>
        <w:left w:val="none" w:sz="0" w:space="0" w:color="auto"/>
        <w:bottom w:val="none" w:sz="0" w:space="0" w:color="auto"/>
        <w:right w:val="none" w:sz="0" w:space="0" w:color="auto"/>
      </w:divBdr>
      <w:divsChild>
        <w:div w:id="1516723519">
          <w:marLeft w:val="0"/>
          <w:marRight w:val="0"/>
          <w:marTop w:val="0"/>
          <w:marBottom w:val="0"/>
          <w:divBdr>
            <w:top w:val="none" w:sz="0" w:space="0" w:color="auto"/>
            <w:left w:val="none" w:sz="0" w:space="0" w:color="auto"/>
            <w:bottom w:val="none" w:sz="0" w:space="0" w:color="auto"/>
            <w:right w:val="none" w:sz="0" w:space="0" w:color="auto"/>
          </w:divBdr>
          <w:divsChild>
            <w:div w:id="2077973629">
              <w:marLeft w:val="0"/>
              <w:marRight w:val="0"/>
              <w:marTop w:val="0"/>
              <w:marBottom w:val="0"/>
              <w:divBdr>
                <w:top w:val="none" w:sz="0" w:space="0" w:color="auto"/>
                <w:left w:val="none" w:sz="0" w:space="0" w:color="auto"/>
                <w:bottom w:val="none" w:sz="0" w:space="0" w:color="auto"/>
                <w:right w:val="none" w:sz="0" w:space="0" w:color="auto"/>
              </w:divBdr>
              <w:divsChild>
                <w:div w:id="191188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247041">
          <w:marLeft w:val="0"/>
          <w:marRight w:val="0"/>
          <w:marTop w:val="0"/>
          <w:marBottom w:val="0"/>
          <w:divBdr>
            <w:top w:val="none" w:sz="0" w:space="0" w:color="auto"/>
            <w:left w:val="none" w:sz="0" w:space="0" w:color="auto"/>
            <w:bottom w:val="none" w:sz="0" w:space="0" w:color="auto"/>
            <w:right w:val="none" w:sz="0" w:space="0" w:color="auto"/>
          </w:divBdr>
          <w:divsChild>
            <w:div w:id="1195851430">
              <w:marLeft w:val="0"/>
              <w:marRight w:val="0"/>
              <w:marTop w:val="0"/>
              <w:marBottom w:val="0"/>
              <w:divBdr>
                <w:top w:val="none" w:sz="0" w:space="0" w:color="auto"/>
                <w:left w:val="none" w:sz="0" w:space="0" w:color="auto"/>
                <w:bottom w:val="none" w:sz="0" w:space="0" w:color="auto"/>
                <w:right w:val="none" w:sz="0" w:space="0" w:color="auto"/>
              </w:divBdr>
              <w:divsChild>
                <w:div w:id="16098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080323">
          <w:marLeft w:val="0"/>
          <w:marRight w:val="0"/>
          <w:marTop w:val="0"/>
          <w:marBottom w:val="0"/>
          <w:divBdr>
            <w:top w:val="none" w:sz="0" w:space="0" w:color="auto"/>
            <w:left w:val="none" w:sz="0" w:space="0" w:color="auto"/>
            <w:bottom w:val="none" w:sz="0" w:space="0" w:color="auto"/>
            <w:right w:val="none" w:sz="0" w:space="0" w:color="auto"/>
          </w:divBdr>
          <w:divsChild>
            <w:div w:id="686951778">
              <w:marLeft w:val="0"/>
              <w:marRight w:val="0"/>
              <w:marTop w:val="0"/>
              <w:marBottom w:val="0"/>
              <w:divBdr>
                <w:top w:val="none" w:sz="0" w:space="0" w:color="auto"/>
                <w:left w:val="none" w:sz="0" w:space="0" w:color="auto"/>
                <w:bottom w:val="none" w:sz="0" w:space="0" w:color="auto"/>
                <w:right w:val="none" w:sz="0" w:space="0" w:color="auto"/>
              </w:divBdr>
              <w:divsChild>
                <w:div w:id="13418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126317">
          <w:marLeft w:val="0"/>
          <w:marRight w:val="0"/>
          <w:marTop w:val="0"/>
          <w:marBottom w:val="0"/>
          <w:divBdr>
            <w:top w:val="none" w:sz="0" w:space="0" w:color="auto"/>
            <w:left w:val="none" w:sz="0" w:space="0" w:color="auto"/>
            <w:bottom w:val="none" w:sz="0" w:space="0" w:color="auto"/>
            <w:right w:val="none" w:sz="0" w:space="0" w:color="auto"/>
          </w:divBdr>
          <w:divsChild>
            <w:div w:id="130513730">
              <w:marLeft w:val="0"/>
              <w:marRight w:val="0"/>
              <w:marTop w:val="0"/>
              <w:marBottom w:val="0"/>
              <w:divBdr>
                <w:top w:val="none" w:sz="0" w:space="0" w:color="auto"/>
                <w:left w:val="none" w:sz="0" w:space="0" w:color="auto"/>
                <w:bottom w:val="none" w:sz="0" w:space="0" w:color="auto"/>
                <w:right w:val="none" w:sz="0" w:space="0" w:color="auto"/>
              </w:divBdr>
              <w:divsChild>
                <w:div w:id="616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372397">
      <w:bodyDiv w:val="1"/>
      <w:marLeft w:val="0"/>
      <w:marRight w:val="0"/>
      <w:marTop w:val="0"/>
      <w:marBottom w:val="0"/>
      <w:divBdr>
        <w:top w:val="none" w:sz="0" w:space="0" w:color="auto"/>
        <w:left w:val="none" w:sz="0" w:space="0" w:color="auto"/>
        <w:bottom w:val="none" w:sz="0" w:space="0" w:color="auto"/>
        <w:right w:val="none" w:sz="0" w:space="0" w:color="auto"/>
      </w:divBdr>
    </w:div>
    <w:div w:id="1806658067">
      <w:bodyDiv w:val="1"/>
      <w:marLeft w:val="0"/>
      <w:marRight w:val="0"/>
      <w:marTop w:val="0"/>
      <w:marBottom w:val="0"/>
      <w:divBdr>
        <w:top w:val="none" w:sz="0" w:space="0" w:color="auto"/>
        <w:left w:val="none" w:sz="0" w:space="0" w:color="auto"/>
        <w:bottom w:val="none" w:sz="0" w:space="0" w:color="auto"/>
        <w:right w:val="none" w:sz="0" w:space="0" w:color="auto"/>
      </w:divBdr>
    </w:div>
    <w:div w:id="1809320469">
      <w:bodyDiv w:val="1"/>
      <w:marLeft w:val="0"/>
      <w:marRight w:val="0"/>
      <w:marTop w:val="0"/>
      <w:marBottom w:val="0"/>
      <w:divBdr>
        <w:top w:val="none" w:sz="0" w:space="0" w:color="auto"/>
        <w:left w:val="none" w:sz="0" w:space="0" w:color="auto"/>
        <w:bottom w:val="none" w:sz="0" w:space="0" w:color="auto"/>
        <w:right w:val="none" w:sz="0" w:space="0" w:color="auto"/>
      </w:divBdr>
    </w:div>
    <w:div w:id="1869022935">
      <w:bodyDiv w:val="1"/>
      <w:marLeft w:val="0"/>
      <w:marRight w:val="0"/>
      <w:marTop w:val="0"/>
      <w:marBottom w:val="0"/>
      <w:divBdr>
        <w:top w:val="none" w:sz="0" w:space="0" w:color="auto"/>
        <w:left w:val="none" w:sz="0" w:space="0" w:color="auto"/>
        <w:bottom w:val="none" w:sz="0" w:space="0" w:color="auto"/>
        <w:right w:val="none" w:sz="0" w:space="0" w:color="auto"/>
      </w:divBdr>
    </w:div>
    <w:div w:id="1869828385">
      <w:bodyDiv w:val="1"/>
      <w:marLeft w:val="0"/>
      <w:marRight w:val="0"/>
      <w:marTop w:val="0"/>
      <w:marBottom w:val="0"/>
      <w:divBdr>
        <w:top w:val="none" w:sz="0" w:space="0" w:color="auto"/>
        <w:left w:val="none" w:sz="0" w:space="0" w:color="auto"/>
        <w:bottom w:val="none" w:sz="0" w:space="0" w:color="auto"/>
        <w:right w:val="none" w:sz="0" w:space="0" w:color="auto"/>
      </w:divBdr>
    </w:div>
    <w:div w:id="1875652235">
      <w:bodyDiv w:val="1"/>
      <w:marLeft w:val="0"/>
      <w:marRight w:val="0"/>
      <w:marTop w:val="0"/>
      <w:marBottom w:val="0"/>
      <w:divBdr>
        <w:top w:val="none" w:sz="0" w:space="0" w:color="auto"/>
        <w:left w:val="none" w:sz="0" w:space="0" w:color="auto"/>
        <w:bottom w:val="none" w:sz="0" w:space="0" w:color="auto"/>
        <w:right w:val="none" w:sz="0" w:space="0" w:color="auto"/>
      </w:divBdr>
      <w:divsChild>
        <w:div w:id="1651254995">
          <w:marLeft w:val="0"/>
          <w:marRight w:val="0"/>
          <w:marTop w:val="0"/>
          <w:marBottom w:val="0"/>
          <w:divBdr>
            <w:top w:val="none" w:sz="0" w:space="0" w:color="auto"/>
            <w:left w:val="none" w:sz="0" w:space="0" w:color="auto"/>
            <w:bottom w:val="none" w:sz="0" w:space="0" w:color="auto"/>
            <w:right w:val="none" w:sz="0" w:space="0" w:color="auto"/>
          </w:divBdr>
          <w:divsChild>
            <w:div w:id="83650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652590">
      <w:bodyDiv w:val="1"/>
      <w:marLeft w:val="0"/>
      <w:marRight w:val="0"/>
      <w:marTop w:val="0"/>
      <w:marBottom w:val="0"/>
      <w:divBdr>
        <w:top w:val="none" w:sz="0" w:space="0" w:color="auto"/>
        <w:left w:val="none" w:sz="0" w:space="0" w:color="auto"/>
        <w:bottom w:val="none" w:sz="0" w:space="0" w:color="auto"/>
        <w:right w:val="none" w:sz="0" w:space="0" w:color="auto"/>
      </w:divBdr>
    </w:div>
    <w:div w:id="1938635955">
      <w:bodyDiv w:val="1"/>
      <w:marLeft w:val="0"/>
      <w:marRight w:val="0"/>
      <w:marTop w:val="0"/>
      <w:marBottom w:val="0"/>
      <w:divBdr>
        <w:top w:val="none" w:sz="0" w:space="0" w:color="auto"/>
        <w:left w:val="none" w:sz="0" w:space="0" w:color="auto"/>
        <w:bottom w:val="none" w:sz="0" w:space="0" w:color="auto"/>
        <w:right w:val="none" w:sz="0" w:space="0" w:color="auto"/>
      </w:divBdr>
    </w:div>
    <w:div w:id="1958950212">
      <w:bodyDiv w:val="1"/>
      <w:marLeft w:val="0"/>
      <w:marRight w:val="0"/>
      <w:marTop w:val="0"/>
      <w:marBottom w:val="0"/>
      <w:divBdr>
        <w:top w:val="none" w:sz="0" w:space="0" w:color="auto"/>
        <w:left w:val="none" w:sz="0" w:space="0" w:color="auto"/>
        <w:bottom w:val="none" w:sz="0" w:space="0" w:color="auto"/>
        <w:right w:val="none" w:sz="0" w:space="0" w:color="auto"/>
      </w:divBdr>
    </w:div>
    <w:div w:id="1983341263">
      <w:bodyDiv w:val="1"/>
      <w:marLeft w:val="0"/>
      <w:marRight w:val="0"/>
      <w:marTop w:val="0"/>
      <w:marBottom w:val="0"/>
      <w:divBdr>
        <w:top w:val="none" w:sz="0" w:space="0" w:color="auto"/>
        <w:left w:val="none" w:sz="0" w:space="0" w:color="auto"/>
        <w:bottom w:val="none" w:sz="0" w:space="0" w:color="auto"/>
        <w:right w:val="none" w:sz="0" w:space="0" w:color="auto"/>
      </w:divBdr>
    </w:div>
    <w:div w:id="1994136625">
      <w:bodyDiv w:val="1"/>
      <w:marLeft w:val="0"/>
      <w:marRight w:val="0"/>
      <w:marTop w:val="0"/>
      <w:marBottom w:val="0"/>
      <w:divBdr>
        <w:top w:val="none" w:sz="0" w:space="0" w:color="auto"/>
        <w:left w:val="none" w:sz="0" w:space="0" w:color="auto"/>
        <w:bottom w:val="none" w:sz="0" w:space="0" w:color="auto"/>
        <w:right w:val="none" w:sz="0" w:space="0" w:color="auto"/>
      </w:divBdr>
    </w:div>
    <w:div w:id="1999771102">
      <w:bodyDiv w:val="1"/>
      <w:marLeft w:val="0"/>
      <w:marRight w:val="0"/>
      <w:marTop w:val="0"/>
      <w:marBottom w:val="0"/>
      <w:divBdr>
        <w:top w:val="none" w:sz="0" w:space="0" w:color="auto"/>
        <w:left w:val="none" w:sz="0" w:space="0" w:color="auto"/>
        <w:bottom w:val="none" w:sz="0" w:space="0" w:color="auto"/>
        <w:right w:val="none" w:sz="0" w:space="0" w:color="auto"/>
      </w:divBdr>
    </w:div>
    <w:div w:id="2040887571">
      <w:bodyDiv w:val="1"/>
      <w:marLeft w:val="0"/>
      <w:marRight w:val="0"/>
      <w:marTop w:val="0"/>
      <w:marBottom w:val="0"/>
      <w:divBdr>
        <w:top w:val="none" w:sz="0" w:space="0" w:color="auto"/>
        <w:left w:val="none" w:sz="0" w:space="0" w:color="auto"/>
        <w:bottom w:val="none" w:sz="0" w:space="0" w:color="auto"/>
        <w:right w:val="none" w:sz="0" w:space="0" w:color="auto"/>
      </w:divBdr>
    </w:div>
    <w:div w:id="2056854078">
      <w:bodyDiv w:val="1"/>
      <w:marLeft w:val="0"/>
      <w:marRight w:val="0"/>
      <w:marTop w:val="0"/>
      <w:marBottom w:val="0"/>
      <w:divBdr>
        <w:top w:val="none" w:sz="0" w:space="0" w:color="auto"/>
        <w:left w:val="none" w:sz="0" w:space="0" w:color="auto"/>
        <w:bottom w:val="none" w:sz="0" w:space="0" w:color="auto"/>
        <w:right w:val="none" w:sz="0" w:space="0" w:color="auto"/>
      </w:divBdr>
    </w:div>
    <w:div w:id="2066483181">
      <w:bodyDiv w:val="1"/>
      <w:marLeft w:val="0"/>
      <w:marRight w:val="0"/>
      <w:marTop w:val="0"/>
      <w:marBottom w:val="0"/>
      <w:divBdr>
        <w:top w:val="none" w:sz="0" w:space="0" w:color="auto"/>
        <w:left w:val="none" w:sz="0" w:space="0" w:color="auto"/>
        <w:bottom w:val="none" w:sz="0" w:space="0" w:color="auto"/>
        <w:right w:val="none" w:sz="0" w:space="0" w:color="auto"/>
      </w:divBdr>
    </w:div>
    <w:div w:id="2067794965">
      <w:bodyDiv w:val="1"/>
      <w:marLeft w:val="0"/>
      <w:marRight w:val="0"/>
      <w:marTop w:val="0"/>
      <w:marBottom w:val="0"/>
      <w:divBdr>
        <w:top w:val="none" w:sz="0" w:space="0" w:color="auto"/>
        <w:left w:val="none" w:sz="0" w:space="0" w:color="auto"/>
        <w:bottom w:val="none" w:sz="0" w:space="0" w:color="auto"/>
        <w:right w:val="none" w:sz="0" w:space="0" w:color="auto"/>
      </w:divBdr>
    </w:div>
    <w:div w:id="2078747108">
      <w:bodyDiv w:val="1"/>
      <w:marLeft w:val="0"/>
      <w:marRight w:val="0"/>
      <w:marTop w:val="0"/>
      <w:marBottom w:val="0"/>
      <w:divBdr>
        <w:top w:val="none" w:sz="0" w:space="0" w:color="auto"/>
        <w:left w:val="none" w:sz="0" w:space="0" w:color="auto"/>
        <w:bottom w:val="none" w:sz="0" w:space="0" w:color="auto"/>
        <w:right w:val="none" w:sz="0" w:space="0" w:color="auto"/>
      </w:divBdr>
    </w:div>
    <w:div w:id="2094618162">
      <w:bodyDiv w:val="1"/>
      <w:marLeft w:val="0"/>
      <w:marRight w:val="0"/>
      <w:marTop w:val="0"/>
      <w:marBottom w:val="0"/>
      <w:divBdr>
        <w:top w:val="none" w:sz="0" w:space="0" w:color="auto"/>
        <w:left w:val="none" w:sz="0" w:space="0" w:color="auto"/>
        <w:bottom w:val="none" w:sz="0" w:space="0" w:color="auto"/>
        <w:right w:val="none" w:sz="0" w:space="0" w:color="auto"/>
      </w:divBdr>
    </w:div>
    <w:div w:id="2117090871">
      <w:bodyDiv w:val="1"/>
      <w:marLeft w:val="0"/>
      <w:marRight w:val="0"/>
      <w:marTop w:val="0"/>
      <w:marBottom w:val="0"/>
      <w:divBdr>
        <w:top w:val="none" w:sz="0" w:space="0" w:color="auto"/>
        <w:left w:val="none" w:sz="0" w:space="0" w:color="auto"/>
        <w:bottom w:val="none" w:sz="0" w:space="0" w:color="auto"/>
        <w:right w:val="none" w:sz="0" w:space="0" w:color="auto"/>
      </w:divBdr>
      <w:divsChild>
        <w:div w:id="1273123822">
          <w:marLeft w:val="0"/>
          <w:marRight w:val="0"/>
          <w:marTop w:val="0"/>
          <w:marBottom w:val="0"/>
          <w:divBdr>
            <w:top w:val="none" w:sz="0" w:space="0" w:color="auto"/>
            <w:left w:val="none" w:sz="0" w:space="0" w:color="auto"/>
            <w:bottom w:val="none" w:sz="0" w:space="0" w:color="auto"/>
            <w:right w:val="none" w:sz="0" w:space="0" w:color="auto"/>
          </w:divBdr>
          <w:divsChild>
            <w:div w:id="1912540740">
              <w:marLeft w:val="0"/>
              <w:marRight w:val="0"/>
              <w:marTop w:val="0"/>
              <w:marBottom w:val="0"/>
              <w:divBdr>
                <w:top w:val="none" w:sz="0" w:space="0" w:color="auto"/>
                <w:left w:val="none" w:sz="0" w:space="0" w:color="auto"/>
                <w:bottom w:val="none" w:sz="0" w:space="0" w:color="auto"/>
                <w:right w:val="none" w:sz="0" w:space="0" w:color="auto"/>
              </w:divBdr>
              <w:divsChild>
                <w:div w:id="1721055849">
                  <w:marLeft w:val="0"/>
                  <w:marRight w:val="0"/>
                  <w:marTop w:val="0"/>
                  <w:marBottom w:val="0"/>
                  <w:divBdr>
                    <w:top w:val="none" w:sz="0" w:space="0" w:color="auto"/>
                    <w:left w:val="none" w:sz="0" w:space="0" w:color="auto"/>
                    <w:bottom w:val="none" w:sz="0" w:space="0" w:color="auto"/>
                    <w:right w:val="none" w:sz="0" w:space="0" w:color="auto"/>
                  </w:divBdr>
                  <w:divsChild>
                    <w:div w:id="110364064">
                      <w:marLeft w:val="0"/>
                      <w:marRight w:val="0"/>
                      <w:marTop w:val="0"/>
                      <w:marBottom w:val="0"/>
                      <w:divBdr>
                        <w:top w:val="none" w:sz="0" w:space="0" w:color="auto"/>
                        <w:left w:val="none" w:sz="0" w:space="0" w:color="auto"/>
                        <w:bottom w:val="none" w:sz="0" w:space="0" w:color="auto"/>
                        <w:right w:val="none" w:sz="0" w:space="0" w:color="auto"/>
                      </w:divBdr>
                      <w:divsChild>
                        <w:div w:id="1177691112">
                          <w:marLeft w:val="0"/>
                          <w:marRight w:val="0"/>
                          <w:marTop w:val="0"/>
                          <w:marBottom w:val="0"/>
                          <w:divBdr>
                            <w:top w:val="none" w:sz="0" w:space="0" w:color="auto"/>
                            <w:left w:val="none" w:sz="0" w:space="0" w:color="auto"/>
                            <w:bottom w:val="none" w:sz="0" w:space="0" w:color="auto"/>
                            <w:right w:val="none" w:sz="0" w:space="0" w:color="auto"/>
                          </w:divBdr>
                          <w:divsChild>
                            <w:div w:id="477453220">
                              <w:marLeft w:val="0"/>
                              <w:marRight w:val="0"/>
                              <w:marTop w:val="0"/>
                              <w:marBottom w:val="0"/>
                              <w:divBdr>
                                <w:top w:val="none" w:sz="0" w:space="0" w:color="auto"/>
                                <w:left w:val="none" w:sz="0" w:space="0" w:color="auto"/>
                                <w:bottom w:val="none" w:sz="0" w:space="0" w:color="auto"/>
                                <w:right w:val="none" w:sz="0" w:space="0" w:color="auto"/>
                              </w:divBdr>
                              <w:divsChild>
                                <w:div w:id="1053193975">
                                  <w:marLeft w:val="0"/>
                                  <w:marRight w:val="0"/>
                                  <w:marTop w:val="0"/>
                                  <w:marBottom w:val="0"/>
                                  <w:divBdr>
                                    <w:top w:val="none" w:sz="0" w:space="0" w:color="auto"/>
                                    <w:left w:val="none" w:sz="0" w:space="0" w:color="auto"/>
                                    <w:bottom w:val="none" w:sz="0" w:space="0" w:color="auto"/>
                                    <w:right w:val="none" w:sz="0" w:space="0" w:color="auto"/>
                                  </w:divBdr>
                                  <w:divsChild>
                                    <w:div w:id="1225990495">
                                      <w:marLeft w:val="0"/>
                                      <w:marRight w:val="0"/>
                                      <w:marTop w:val="0"/>
                                      <w:marBottom w:val="0"/>
                                      <w:divBdr>
                                        <w:top w:val="none" w:sz="0" w:space="0" w:color="auto"/>
                                        <w:left w:val="none" w:sz="0" w:space="0" w:color="auto"/>
                                        <w:bottom w:val="none" w:sz="0" w:space="0" w:color="auto"/>
                                        <w:right w:val="none" w:sz="0" w:space="0" w:color="auto"/>
                                      </w:divBdr>
                                      <w:divsChild>
                                        <w:div w:id="133838860">
                                          <w:marLeft w:val="0"/>
                                          <w:marRight w:val="0"/>
                                          <w:marTop w:val="0"/>
                                          <w:marBottom w:val="0"/>
                                          <w:divBdr>
                                            <w:top w:val="none" w:sz="0" w:space="0" w:color="auto"/>
                                            <w:left w:val="none" w:sz="0" w:space="0" w:color="auto"/>
                                            <w:bottom w:val="none" w:sz="0" w:space="0" w:color="auto"/>
                                            <w:right w:val="none" w:sz="0" w:space="0" w:color="auto"/>
                                          </w:divBdr>
                                          <w:divsChild>
                                            <w:div w:id="884676800">
                                              <w:marLeft w:val="0"/>
                                              <w:marRight w:val="0"/>
                                              <w:marTop w:val="0"/>
                                              <w:marBottom w:val="0"/>
                                              <w:divBdr>
                                                <w:top w:val="none" w:sz="0" w:space="0" w:color="auto"/>
                                                <w:left w:val="none" w:sz="0" w:space="0" w:color="auto"/>
                                                <w:bottom w:val="none" w:sz="0" w:space="0" w:color="auto"/>
                                                <w:right w:val="none" w:sz="0" w:space="0" w:color="auto"/>
                                              </w:divBdr>
                                              <w:divsChild>
                                                <w:div w:id="19556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0172744">
      <w:bodyDiv w:val="1"/>
      <w:marLeft w:val="0"/>
      <w:marRight w:val="0"/>
      <w:marTop w:val="0"/>
      <w:marBottom w:val="0"/>
      <w:divBdr>
        <w:top w:val="none" w:sz="0" w:space="0" w:color="auto"/>
        <w:left w:val="none" w:sz="0" w:space="0" w:color="auto"/>
        <w:bottom w:val="none" w:sz="0" w:space="0" w:color="auto"/>
        <w:right w:val="none" w:sz="0" w:space="0" w:color="auto"/>
      </w:divBdr>
    </w:div>
    <w:div w:id="213706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ankofengland.co.uk/report/2024/artificial-intelligence-in-uk-financial-services-2024?utm_source=chatgpt.com" TargetMode="External"/><Relationship Id="rId21" Type="http://schemas.openxmlformats.org/officeDocument/2006/relationships/hyperlink" Target="https://doi.org/10.2478/picbe-2022-0120" TargetMode="External"/><Relationship Id="rId42" Type="http://schemas.openxmlformats.org/officeDocument/2006/relationships/hyperlink" Target="https://doi.org/10.1177/16094069251369309" TargetMode="External"/><Relationship Id="rId47" Type="http://schemas.openxmlformats.org/officeDocument/2006/relationships/hyperlink" Target="https://doi.org/10.61557/lkgc2799" TargetMode="External"/><Relationship Id="rId63" Type="http://schemas.openxmlformats.org/officeDocument/2006/relationships/hyperlink" Target="https://doi.org/10.36369/2616-9045/2022/v11i2a7" TargetMode="External"/><Relationship Id="rId68" Type="http://schemas.openxmlformats.org/officeDocument/2006/relationships/hyperlink" Target="https://doi.org/10.47191/jefms/v7-i7-74" TargetMode="External"/><Relationship Id="rId84" Type="http://schemas.openxmlformats.org/officeDocument/2006/relationships/hyperlink" Target="https://doi.org/10.21203/rs.3.rs-10074758/v1" TargetMode="External"/><Relationship Id="rId89" Type="http://schemas.openxmlformats.org/officeDocument/2006/relationships/hyperlink" Target="https://doi.org/10.1177/02663821261486173" TargetMode="External"/><Relationship Id="rId112" Type="http://schemas.openxmlformats.org/officeDocument/2006/relationships/package" Target="embeddings/Microsoft_Word_Document2.docx"/><Relationship Id="rId16" Type="http://schemas.openxmlformats.org/officeDocument/2006/relationships/hyperlink" Target="https://doi.org/10.21203/rs.3.rs-9792168/v1" TargetMode="External"/><Relationship Id="rId107" Type="http://schemas.openxmlformats.org/officeDocument/2006/relationships/image" Target="media/image5.emf"/><Relationship Id="rId11" Type="http://schemas.openxmlformats.org/officeDocument/2006/relationships/hyperlink" Target="https://doi.org/10.21608/ijthm.2021.206774" TargetMode="External"/><Relationship Id="rId32" Type="http://schemas.openxmlformats.org/officeDocument/2006/relationships/hyperlink" Target="https://doi.org/10.1177/14779714251315288" TargetMode="External"/><Relationship Id="rId37" Type="http://schemas.openxmlformats.org/officeDocument/2006/relationships/hyperlink" Target="https://doi.org/10.1007/s13132-023-01293-x" TargetMode="External"/><Relationship Id="rId53" Type="http://schemas.openxmlformats.org/officeDocument/2006/relationships/hyperlink" Target="https://doi.org/10.12968/bjhc.2025.0063" TargetMode="External"/><Relationship Id="rId58" Type="http://schemas.openxmlformats.org/officeDocument/2006/relationships/hyperlink" Target="https://doi.org/10.1016/j.jcm.2016.02.012?utm_source=chatgpt.com" TargetMode="External"/><Relationship Id="rId74" Type="http://schemas.openxmlformats.org/officeDocument/2006/relationships/hyperlink" Target="https://doi.org/10.1146/annurev-psych-120710-100452?utm_source=chatgpt.com" TargetMode="External"/><Relationship Id="rId79" Type="http://schemas.openxmlformats.org/officeDocument/2006/relationships/hyperlink" Target="https://doi.org/10.1177/26314541251325700" TargetMode="External"/><Relationship Id="rId102" Type="http://schemas.openxmlformats.org/officeDocument/2006/relationships/hyperlink" Target="https://docs.google.com/forms/d/e/1FAIpQLSeaA4i4okUi508uI7PAbxo_5Vevx8-Hf4UosnUSSFDRgduC1Q/viewform?usp=header" TargetMode="External"/><Relationship Id="rId5" Type="http://schemas.openxmlformats.org/officeDocument/2006/relationships/webSettings" Target="webSettings.xml"/><Relationship Id="rId90" Type="http://schemas.openxmlformats.org/officeDocument/2006/relationships/hyperlink" Target="https://doi.org/10.1111/ijsa.70071" TargetMode="External"/><Relationship Id="rId95" Type="http://schemas.openxmlformats.org/officeDocument/2006/relationships/hyperlink" Target="https://doi.org/10.3390/data11050095" TargetMode="External"/><Relationship Id="rId22" Type="http://schemas.openxmlformats.org/officeDocument/2006/relationships/hyperlink" Target="https://doi.org/10.33736/jcshd.1560.2020" TargetMode="External"/><Relationship Id="rId27" Type="http://schemas.openxmlformats.org/officeDocument/2006/relationships/hyperlink" Target="https://doi.org/10.1037/0022-3514.51.6.1173?utm_source=chatgpt.com" TargetMode="External"/><Relationship Id="rId43" Type="http://schemas.openxmlformats.org/officeDocument/2006/relationships/hyperlink" Target="https://doi.org/10.2307/249008?utm_source=chatgpt.com" TargetMode="External"/><Relationship Id="rId48" Type="http://schemas.openxmlformats.org/officeDocument/2006/relationships/hyperlink" Target="https://doi.org/10.1002/sd.2945?utm_source=chatgpt.com" TargetMode="External"/><Relationship Id="rId64" Type="http://schemas.openxmlformats.org/officeDocument/2006/relationships/hyperlink" Target="https://doi.org/10.1016/j.ijinfomgt.2023.102625?utm_source=chatgpt.com" TargetMode="External"/><Relationship Id="rId69" Type="http://schemas.openxmlformats.org/officeDocument/2006/relationships/hyperlink" Target="https://doi.org/10.21203/rs.3.rs-9677378/v1" TargetMode="External"/><Relationship Id="rId113" Type="http://schemas.openxmlformats.org/officeDocument/2006/relationships/footer" Target="footer1.xml"/><Relationship Id="rId80" Type="http://schemas.openxmlformats.org/officeDocument/2006/relationships/hyperlink" Target="https://doi.org/10.3390/ai6080169" TargetMode="External"/><Relationship Id="rId85" Type="http://schemas.openxmlformats.org/officeDocument/2006/relationships/hyperlink" Target="https://doi.org/10.2139/ssrn.3205035?utm_source=chatgpt.com" TargetMode="External"/><Relationship Id="rId12" Type="http://schemas.openxmlformats.org/officeDocument/2006/relationships/hyperlink" Target="https://doi.org/10.52398/gjsd.2023.v3.i2.pp34-52" TargetMode="External"/><Relationship Id="rId17" Type="http://schemas.openxmlformats.org/officeDocument/2006/relationships/hyperlink" Target="https://doi.org/10.3390/risks14070153" TargetMode="External"/><Relationship Id="rId33" Type="http://schemas.openxmlformats.org/officeDocument/2006/relationships/hyperlink" Target="https://doi.org/10.1177/14779714251315288" TargetMode="External"/><Relationship Id="rId38" Type="http://schemas.openxmlformats.org/officeDocument/2006/relationships/hyperlink" Target="https://doi.org/10.1016/j.hrmr.2022.100899" TargetMode="External"/><Relationship Id="rId59" Type="http://schemas.openxmlformats.org/officeDocument/2006/relationships/hyperlink" Target="https://doi.org/10.18421/TEM93-58" TargetMode="External"/><Relationship Id="rId103" Type="http://schemas.openxmlformats.org/officeDocument/2006/relationships/image" Target="media/image3.emf"/><Relationship Id="rId108" Type="http://schemas.openxmlformats.org/officeDocument/2006/relationships/oleObject" Target="embeddings/oleObject1.bin"/><Relationship Id="rId54" Type="http://schemas.openxmlformats.org/officeDocument/2006/relationships/hyperlink" Target="https://doi.org/10.3837/tiis.2023.08.016" TargetMode="External"/><Relationship Id="rId70" Type="http://schemas.openxmlformats.org/officeDocument/2006/relationships/hyperlink" Target="https://doi.org/10.55041/ijsrem30664" TargetMode="External"/><Relationship Id="rId75" Type="http://schemas.openxmlformats.org/officeDocument/2006/relationships/hyperlink" Target="https://doi.org/10.5465/amr.2018.0072?utm_source=chatgpt.com" TargetMode="External"/><Relationship Id="rId91" Type="http://schemas.openxmlformats.org/officeDocument/2006/relationships/hyperlink" Target="https://doi.org/10.1051/e3sconf/202338909031" TargetMode="External"/><Relationship Id="rId96" Type="http://schemas.openxmlformats.org/officeDocument/2006/relationships/hyperlink" Target="https://doi.org/10.3390/merits404002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3390/healthcare13060614" TargetMode="External"/><Relationship Id="rId23" Type="http://schemas.openxmlformats.org/officeDocument/2006/relationships/hyperlink" Target="https://doi.org/10.1002/jsc.2412" TargetMode="External"/><Relationship Id="rId28" Type="http://schemas.openxmlformats.org/officeDocument/2006/relationships/hyperlink" Target="https://doi.org/10.3390/admsci16040163" TargetMode="External"/><Relationship Id="rId36" Type="http://schemas.openxmlformats.org/officeDocument/2006/relationships/hyperlink" Target="https://doi.org/10.3390/jrfm19070519" TargetMode="External"/><Relationship Id="rId49" Type="http://schemas.openxmlformats.org/officeDocument/2006/relationships/hyperlink" Target="https://doi.org/10.1080/20421338.2024.2388619?utm_source=chatgpt.com" TargetMode="External"/><Relationship Id="rId57" Type="http://schemas.openxmlformats.org/officeDocument/2006/relationships/hyperlink" Target="https://doi.org/10.1016/j.bushor.2022.03.002?utm_source=chatgpt.com" TargetMode="External"/><Relationship Id="rId106" Type="http://schemas.openxmlformats.org/officeDocument/2006/relationships/package" Target="embeddings/Microsoft_Excel_Worksheet.xlsx"/><Relationship Id="rId114" Type="http://schemas.openxmlformats.org/officeDocument/2006/relationships/fontTable" Target="fontTable.xml"/><Relationship Id="rId10" Type="http://schemas.openxmlformats.org/officeDocument/2006/relationships/hyperlink" Target="https://doi.org/10.3390/jrfm19070496" TargetMode="External"/><Relationship Id="rId31" Type="http://schemas.openxmlformats.org/officeDocument/2006/relationships/hyperlink" Target="https://doi.org/10.3390/jrfm19080581" TargetMode="External"/><Relationship Id="rId44" Type="http://schemas.openxmlformats.org/officeDocument/2006/relationships/hyperlink" Target="https://doi.org/10.3390/admsci16080385" TargetMode="External"/><Relationship Id="rId52" Type="http://schemas.openxmlformats.org/officeDocument/2006/relationships/hyperlink" Target="https://doi.org/10.3390/admsci16040182" TargetMode="External"/><Relationship Id="rId60" Type="http://schemas.openxmlformats.org/officeDocument/2006/relationships/hyperlink" Target="https://doi.org/10.21203/rs.3.rs-10155443/v1" TargetMode="External"/><Relationship Id="rId65" Type="http://schemas.openxmlformats.org/officeDocument/2006/relationships/hyperlink" Target="https://doi.org/10.12688/f1000research.168512.3" TargetMode="External"/><Relationship Id="rId73" Type="http://schemas.openxmlformats.org/officeDocument/2006/relationships/hyperlink" Target="https://doi.org/10.3390/admsci16060284" TargetMode="External"/><Relationship Id="rId78" Type="http://schemas.openxmlformats.org/officeDocument/2006/relationships/hyperlink" Target="https://doi.org/10.64898/2026.07.23.26358713" TargetMode="External"/><Relationship Id="rId81" Type="http://schemas.openxmlformats.org/officeDocument/2006/relationships/hyperlink" Target="https://doi.org/10.3389/frai.2024.1473872?utm_source=chatgpt.com" TargetMode="External"/><Relationship Id="rId86" Type="http://schemas.openxmlformats.org/officeDocument/2006/relationships/hyperlink" Target="https://doi.org/10.1093/ejcts/ezab201" TargetMode="External"/><Relationship Id="rId94" Type="http://schemas.openxmlformats.org/officeDocument/2006/relationships/hyperlink" Target="https://doi.org/10.1108/IJM-07-2021-0423?utm_source=chatgpt.com" TargetMode="External"/><Relationship Id="rId99" Type="http://schemas.openxmlformats.org/officeDocument/2006/relationships/hyperlink" Target="https://doi.org/10.3390/jrfm19070535" TargetMode="External"/><Relationship Id="rId101"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hyperlink" Target="https://doi.org/10.1177/14680181251372732" TargetMode="External"/><Relationship Id="rId13" Type="http://schemas.openxmlformats.org/officeDocument/2006/relationships/hyperlink" Target="https://doi.org/10.3390/su141912269" TargetMode="External"/><Relationship Id="rId18" Type="http://schemas.openxmlformats.org/officeDocument/2006/relationships/hyperlink" Target="https://doi.org/10.3390/risks14070153" TargetMode="External"/><Relationship Id="rId39" Type="http://schemas.openxmlformats.org/officeDocument/2006/relationships/hyperlink" Target="https://doi.org/10.1016/j.hrmr.2022.100899" TargetMode="External"/><Relationship Id="rId109" Type="http://schemas.openxmlformats.org/officeDocument/2006/relationships/image" Target="media/image6.emf"/><Relationship Id="rId34" Type="http://schemas.openxmlformats.org/officeDocument/2006/relationships/hyperlink" Target="https://doi.org/10.1108/JICES-04-2021-0042" TargetMode="External"/><Relationship Id="rId50" Type="http://schemas.openxmlformats.org/officeDocument/2006/relationships/hyperlink" Target="https://doi.org/10.1098/rsos.242234" TargetMode="External"/><Relationship Id="rId55" Type="http://schemas.openxmlformats.org/officeDocument/2006/relationships/hyperlink" Target="https://doi.org/10.4102/sajhrm.v22i0.2689?utm_source=chatgpt.com" TargetMode="External"/><Relationship Id="rId76" Type="http://schemas.openxmlformats.org/officeDocument/2006/relationships/hyperlink" Target="https://doi.org/10.4018/IJDLDC.388469" TargetMode="External"/><Relationship Id="rId97" Type="http://schemas.openxmlformats.org/officeDocument/2006/relationships/hyperlink" Target="https://www.weforum.org/publications/the-future-of-jobs-report-2025/?utm_source=chatgpt.com" TargetMode="External"/><Relationship Id="rId104" Type="http://schemas.openxmlformats.org/officeDocument/2006/relationships/package" Target="embeddings/Microsoft_Word_Document1.docx"/><Relationship Id="rId7" Type="http://schemas.openxmlformats.org/officeDocument/2006/relationships/endnotes" Target="endnotes.xml"/><Relationship Id="rId71" Type="http://schemas.openxmlformats.org/officeDocument/2006/relationships/hyperlink" Target="https://doi.org/10.1787/8f80a0e6-en" TargetMode="External"/><Relationship Id="rId92" Type="http://schemas.openxmlformats.org/officeDocument/2006/relationships/hyperlink" Target="https://doi.org/10.2760/115376?utm_source=chatgpt.com" TargetMode="External"/><Relationship Id="rId2" Type="http://schemas.openxmlformats.org/officeDocument/2006/relationships/numbering" Target="numbering.xml"/><Relationship Id="rId29" Type="http://schemas.openxmlformats.org/officeDocument/2006/relationships/hyperlink" Target="https://doi.org/10.1177/21582440251361981" TargetMode="External"/><Relationship Id="rId24" Type="http://schemas.openxmlformats.org/officeDocument/2006/relationships/hyperlink" Target="https://doi.org/10.6007/IJAREMS/v12-i1/15891" TargetMode="External"/><Relationship Id="rId40" Type="http://schemas.openxmlformats.org/officeDocument/2006/relationships/hyperlink" Target="https://doi.org/10.1002/cjp2.251" TargetMode="External"/><Relationship Id="rId45" Type="http://schemas.openxmlformats.org/officeDocument/2006/relationships/hyperlink" Target="https://doi.org/10.3389/fdgth.2026.1834800" TargetMode="External"/><Relationship Id="rId66" Type="http://schemas.openxmlformats.org/officeDocument/2006/relationships/hyperlink" Target="https://doi.org/10.1037/1082-989X.12.1.23?utm_source=chatgpt.com" TargetMode="External"/><Relationship Id="rId87" Type="http://schemas.openxmlformats.org/officeDocument/2006/relationships/hyperlink" Target="https://doi.org/10.21203/rs.3.rs-6981558/v1" TargetMode="External"/><Relationship Id="rId110" Type="http://schemas.openxmlformats.org/officeDocument/2006/relationships/oleObject" Target="embeddings/oleObject2.bin"/><Relationship Id="rId115" Type="http://schemas.openxmlformats.org/officeDocument/2006/relationships/theme" Target="theme/theme1.xml"/><Relationship Id="rId61" Type="http://schemas.openxmlformats.org/officeDocument/2006/relationships/hyperlink" Target="https://doi.org/10.3390/systems14070786" TargetMode="External"/><Relationship Id="rId82" Type="http://schemas.openxmlformats.org/officeDocument/2006/relationships/hyperlink" Target="https://doi.org/10.1108/ICS-02-2024-0038" TargetMode="External"/><Relationship Id="rId19" Type="http://schemas.openxmlformats.org/officeDocument/2006/relationships/hyperlink" Target="https://doi.org/10.4018/JGIM.416650" TargetMode="External"/><Relationship Id="rId14" Type="http://schemas.openxmlformats.org/officeDocument/2006/relationships/hyperlink" Target="https://doi.org/10.1111/polp.70084" TargetMode="External"/><Relationship Id="rId30" Type="http://schemas.openxmlformats.org/officeDocument/2006/relationships/hyperlink" Target="https://doi.org/10.3389/fpubh.2018.00149?utm_source=chatgpt.com" TargetMode="External"/><Relationship Id="rId35" Type="http://schemas.openxmlformats.org/officeDocument/2006/relationships/hyperlink" Target="https://doi.org/10.1007/s11135-020-01072-9" TargetMode="External"/><Relationship Id="rId56" Type="http://schemas.openxmlformats.org/officeDocument/2006/relationships/hyperlink" Target="https://doi.org/10.1016/j.bushor.2018.03.007?utm_source=chatgpt.com" TargetMode="External"/><Relationship Id="rId77" Type="http://schemas.openxmlformats.org/officeDocument/2006/relationships/hyperlink" Target="https://doi.org/10.1002/ace.20498" TargetMode="External"/><Relationship Id="rId100" Type="http://schemas.openxmlformats.org/officeDocument/2006/relationships/image" Target="media/image2.emf"/><Relationship Id="rId105" Type="http://schemas.openxmlformats.org/officeDocument/2006/relationships/image" Target="media/image4.emf"/><Relationship Id="rId8" Type="http://schemas.openxmlformats.org/officeDocument/2006/relationships/image" Target="media/image1.png"/><Relationship Id="rId51" Type="http://schemas.openxmlformats.org/officeDocument/2006/relationships/hyperlink" Target="https://doi.org/10.48550/arXiv.2607.28798" TargetMode="External"/><Relationship Id="rId72" Type="http://schemas.openxmlformats.org/officeDocument/2006/relationships/hyperlink" Target="https://doi.org/10.1787/1cd40c44-en?utm_source=chatgpt.com" TargetMode="External"/><Relationship Id="rId93" Type="http://schemas.openxmlformats.org/officeDocument/2006/relationships/hyperlink" Target="https://doi.org/10.1016/j.im.2024.104036" TargetMode="External"/><Relationship Id="rId98" Type="http://schemas.openxmlformats.org/officeDocument/2006/relationships/hyperlink" Target="https://doi.org/10.3390/bs15060811" TargetMode="External"/><Relationship Id="rId3" Type="http://schemas.openxmlformats.org/officeDocument/2006/relationships/styles" Target="styles.xml"/><Relationship Id="rId25" Type="http://schemas.openxmlformats.org/officeDocument/2006/relationships/hyperlink" Target="https://www.bankofengland.co.uk/report/2025/the-boes-approach-to-innovation-in-ai-dlt-quantum-computing?utm_source=chatgpt.com" TargetMode="External"/><Relationship Id="rId46" Type="http://schemas.openxmlformats.org/officeDocument/2006/relationships/hyperlink" Target="https://doi.org/10.11648/j.ajtas.20160501.11?utm_source=chatgpt.com" TargetMode="External"/><Relationship Id="rId67" Type="http://schemas.openxmlformats.org/officeDocument/2006/relationships/hyperlink" Target="https://doi.org/10.1177/15586898211049847" TargetMode="External"/><Relationship Id="rId20" Type="http://schemas.openxmlformats.org/officeDocument/2006/relationships/hyperlink" Target="https://doi.org/10.3389/fninf.2024.1472653" TargetMode="External"/><Relationship Id="rId41" Type="http://schemas.openxmlformats.org/officeDocument/2006/relationships/hyperlink" Target="https://doi.org/10.12776/qip.v27i1.1802" TargetMode="External"/><Relationship Id="rId62" Type="http://schemas.openxmlformats.org/officeDocument/2006/relationships/hyperlink" Target="https://doi.org/10.1038/s41539-024-00264-4" TargetMode="External"/><Relationship Id="rId83" Type="http://schemas.openxmlformats.org/officeDocument/2006/relationships/hyperlink" Target="https://doi.org/10.1108/JMLC-06-2022-0073" TargetMode="External"/><Relationship Id="rId88" Type="http://schemas.openxmlformats.org/officeDocument/2006/relationships/hyperlink" Target="https://doi.org/10.5116/ijme.4dfb.8dfd?utm_source=chatgpt.com" TargetMode="External"/><Relationship Id="rId111"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B611E-76C8-4A51-8DBA-C25E8B8E0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Pages>
  <Words>27839</Words>
  <Characters>158688</Characters>
  <Application>Microsoft Office Word</Application>
  <DocSecurity>0</DocSecurity>
  <Lines>1322</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123</cp:revision>
  <dcterms:created xsi:type="dcterms:W3CDTF">2026-09-21T17:21:00Z</dcterms:created>
  <dcterms:modified xsi:type="dcterms:W3CDTF">2026-09-24T22:52:00Z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6baec43f-1d63-46c6-aab6-4138eef06233</vt:lpwstr>
  </property>
</Properties>
</file>