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3A0DF7" w14:textId="77777777" w:rsidR="00D22DB3" w:rsidRPr="006428A0" w:rsidRDefault="00D22DB3" w:rsidP="0053152D">
      <w:pPr>
        <w:jc w:val="center"/>
        <w:rPr>
          <w:rFonts w:ascii="Arial" w:hAnsi="Arial" w:cs="Arial"/>
          <w:b/>
          <w:bCs/>
          <w:sz w:val="24"/>
          <w:szCs w:val="24"/>
        </w:rPr>
      </w:pPr>
    </w:p>
    <w:p w14:paraId="01E1BDB4" w14:textId="77777777" w:rsidR="00D22DB3" w:rsidRPr="006428A0" w:rsidRDefault="00D22DB3" w:rsidP="0053152D">
      <w:pPr>
        <w:jc w:val="center"/>
        <w:rPr>
          <w:rFonts w:ascii="Arial" w:hAnsi="Arial" w:cs="Arial"/>
          <w:b/>
          <w:bCs/>
          <w:sz w:val="24"/>
          <w:szCs w:val="24"/>
        </w:rPr>
      </w:pPr>
    </w:p>
    <w:p w14:paraId="03084A44" w14:textId="77777777" w:rsidR="00D22DB3" w:rsidRPr="006428A0" w:rsidRDefault="00D22DB3" w:rsidP="0053152D">
      <w:pPr>
        <w:jc w:val="center"/>
        <w:rPr>
          <w:rFonts w:ascii="Arial" w:hAnsi="Arial" w:cs="Arial"/>
          <w:b/>
          <w:bCs/>
          <w:sz w:val="24"/>
          <w:szCs w:val="24"/>
        </w:rPr>
      </w:pPr>
    </w:p>
    <w:p w14:paraId="0CDF75B8" w14:textId="77777777" w:rsidR="00D22DB3" w:rsidRPr="006428A0" w:rsidRDefault="00D22DB3" w:rsidP="0053152D">
      <w:pPr>
        <w:jc w:val="center"/>
        <w:rPr>
          <w:rFonts w:ascii="Arial" w:hAnsi="Arial" w:cs="Arial"/>
          <w:b/>
          <w:bCs/>
          <w:sz w:val="24"/>
          <w:szCs w:val="24"/>
        </w:rPr>
      </w:pPr>
    </w:p>
    <w:p w14:paraId="10F8390F" w14:textId="1E02FD7F" w:rsidR="0071250E" w:rsidRPr="006428A0" w:rsidRDefault="0071250E" w:rsidP="00D22DB3">
      <w:pPr>
        <w:spacing w:line="480" w:lineRule="auto"/>
        <w:jc w:val="center"/>
        <w:rPr>
          <w:rFonts w:ascii="Arial" w:hAnsi="Arial" w:cs="Arial"/>
          <w:b/>
          <w:bCs/>
          <w:sz w:val="24"/>
          <w:szCs w:val="24"/>
        </w:rPr>
      </w:pPr>
      <w:r w:rsidRPr="006428A0">
        <w:rPr>
          <w:rFonts w:ascii="Arial" w:hAnsi="Arial" w:cs="Arial"/>
          <w:b/>
          <w:bCs/>
          <w:sz w:val="24"/>
          <w:szCs w:val="24"/>
        </w:rPr>
        <w:t>Student Name:</w:t>
      </w:r>
      <w:r w:rsidR="00D22DB3" w:rsidRPr="006428A0">
        <w:rPr>
          <w:rFonts w:ascii="Arial" w:hAnsi="Arial" w:cs="Arial"/>
          <w:b/>
          <w:bCs/>
          <w:sz w:val="24"/>
          <w:szCs w:val="24"/>
        </w:rPr>
        <w:t xml:space="preserve"> Rabia Rashid</w:t>
      </w:r>
      <w:r w:rsidRPr="006428A0">
        <w:rPr>
          <w:rFonts w:ascii="Arial" w:hAnsi="Arial" w:cs="Arial"/>
          <w:sz w:val="24"/>
          <w:szCs w:val="24"/>
        </w:rPr>
        <w:br/>
      </w:r>
      <w:r w:rsidRPr="006428A0">
        <w:rPr>
          <w:rFonts w:ascii="Arial" w:hAnsi="Arial" w:cs="Arial"/>
          <w:b/>
          <w:bCs/>
          <w:sz w:val="24"/>
          <w:szCs w:val="24"/>
        </w:rPr>
        <w:t>Student ID Number:</w:t>
      </w:r>
      <w:r w:rsidRPr="006428A0">
        <w:rPr>
          <w:rFonts w:ascii="Arial" w:hAnsi="Arial" w:cs="Arial"/>
          <w:sz w:val="24"/>
          <w:szCs w:val="24"/>
        </w:rPr>
        <w:t> </w:t>
      </w:r>
      <w:r w:rsidR="00D22DB3" w:rsidRPr="006428A0">
        <w:rPr>
          <w:rFonts w:ascii="Arial" w:hAnsi="Arial" w:cs="Arial"/>
          <w:b/>
          <w:bCs/>
          <w:sz w:val="24"/>
          <w:szCs w:val="24"/>
        </w:rPr>
        <w:t>2504610</w:t>
      </w:r>
      <w:r w:rsidRPr="006428A0">
        <w:rPr>
          <w:rFonts w:ascii="Arial" w:hAnsi="Arial" w:cs="Arial"/>
          <w:sz w:val="24"/>
          <w:szCs w:val="24"/>
        </w:rPr>
        <w:br/>
      </w:r>
      <w:r w:rsidRPr="006428A0">
        <w:rPr>
          <w:rFonts w:ascii="Arial" w:hAnsi="Arial" w:cs="Arial"/>
          <w:b/>
          <w:bCs/>
          <w:sz w:val="24"/>
          <w:szCs w:val="24"/>
        </w:rPr>
        <w:t>Programme:</w:t>
      </w:r>
      <w:r w:rsidRPr="006428A0">
        <w:rPr>
          <w:rFonts w:ascii="Arial" w:hAnsi="Arial" w:cs="Arial"/>
          <w:sz w:val="24"/>
          <w:szCs w:val="24"/>
        </w:rPr>
        <w:t> Certificate of Higher Education Skills for the Workplace (Health &amp; Social Care)</w:t>
      </w:r>
      <w:r w:rsidRPr="006428A0">
        <w:rPr>
          <w:rFonts w:ascii="Arial" w:hAnsi="Arial" w:cs="Arial"/>
          <w:sz w:val="24"/>
          <w:szCs w:val="24"/>
        </w:rPr>
        <w:br/>
      </w:r>
      <w:r w:rsidRPr="006428A0">
        <w:rPr>
          <w:rFonts w:ascii="Arial" w:hAnsi="Arial" w:cs="Arial"/>
          <w:b/>
          <w:bCs/>
          <w:sz w:val="24"/>
          <w:szCs w:val="24"/>
        </w:rPr>
        <w:t>Module:</w:t>
      </w:r>
      <w:r w:rsidRPr="006428A0">
        <w:rPr>
          <w:rFonts w:ascii="Arial" w:hAnsi="Arial" w:cs="Arial"/>
          <w:sz w:val="24"/>
          <w:szCs w:val="24"/>
        </w:rPr>
        <w:t> Introduction to Health and Social Care</w:t>
      </w:r>
      <w:r w:rsidRPr="006428A0">
        <w:rPr>
          <w:rFonts w:ascii="Arial" w:hAnsi="Arial" w:cs="Arial"/>
          <w:sz w:val="24"/>
          <w:szCs w:val="24"/>
        </w:rPr>
        <w:br/>
      </w:r>
      <w:r w:rsidRPr="006428A0">
        <w:rPr>
          <w:rFonts w:ascii="Arial" w:hAnsi="Arial" w:cs="Arial"/>
          <w:b/>
          <w:bCs/>
          <w:sz w:val="24"/>
          <w:szCs w:val="24"/>
        </w:rPr>
        <w:t>Module Code:</w:t>
      </w:r>
      <w:r w:rsidRPr="006428A0">
        <w:rPr>
          <w:rFonts w:ascii="Arial" w:hAnsi="Arial" w:cs="Arial"/>
          <w:sz w:val="24"/>
          <w:szCs w:val="24"/>
        </w:rPr>
        <w:t> </w:t>
      </w:r>
      <w:proofErr w:type="spellStart"/>
      <w:r w:rsidRPr="006428A0">
        <w:rPr>
          <w:rFonts w:ascii="Arial" w:hAnsi="Arial" w:cs="Arial"/>
          <w:sz w:val="24"/>
          <w:szCs w:val="24"/>
        </w:rPr>
        <w:t>LCHS4003</w:t>
      </w:r>
      <w:proofErr w:type="spellEnd"/>
      <w:r w:rsidRPr="006428A0">
        <w:rPr>
          <w:rFonts w:ascii="Arial" w:hAnsi="Arial" w:cs="Arial"/>
          <w:sz w:val="24"/>
          <w:szCs w:val="24"/>
        </w:rPr>
        <w:br/>
      </w:r>
      <w:r w:rsidRPr="006428A0">
        <w:rPr>
          <w:rFonts w:ascii="Arial" w:hAnsi="Arial" w:cs="Arial"/>
          <w:b/>
          <w:bCs/>
          <w:sz w:val="24"/>
          <w:szCs w:val="24"/>
        </w:rPr>
        <w:t>Assignment Title:</w:t>
      </w:r>
      <w:r w:rsidRPr="006428A0">
        <w:rPr>
          <w:rFonts w:ascii="Arial" w:hAnsi="Arial" w:cs="Arial"/>
          <w:sz w:val="24"/>
          <w:szCs w:val="24"/>
        </w:rPr>
        <w:t> </w:t>
      </w:r>
      <w:r w:rsidR="002622DB" w:rsidRPr="006428A0">
        <w:rPr>
          <w:rFonts w:ascii="Arial" w:hAnsi="Arial" w:cs="Arial"/>
          <w:sz w:val="24"/>
          <w:szCs w:val="24"/>
        </w:rPr>
        <w:t>Improving Stroke Patient Care: Communication, Administration and Collaborative Working in the NH</w:t>
      </w:r>
      <w:r w:rsidRPr="006428A0">
        <w:rPr>
          <w:rFonts w:ascii="Arial" w:hAnsi="Arial" w:cs="Arial"/>
          <w:sz w:val="24"/>
          <w:szCs w:val="24"/>
        </w:rPr>
        <w:br/>
      </w:r>
      <w:r w:rsidRPr="006428A0">
        <w:rPr>
          <w:rFonts w:ascii="Arial" w:hAnsi="Arial" w:cs="Arial"/>
          <w:b/>
          <w:bCs/>
          <w:sz w:val="24"/>
          <w:szCs w:val="24"/>
        </w:rPr>
        <w:t>Lecturer:</w:t>
      </w:r>
      <w:r w:rsidR="00361870">
        <w:rPr>
          <w:rFonts w:ascii="Arial" w:hAnsi="Arial" w:cs="Arial"/>
          <w:b/>
          <w:bCs/>
          <w:sz w:val="24"/>
          <w:szCs w:val="24"/>
        </w:rPr>
        <w:t xml:space="preserve"> </w:t>
      </w:r>
      <w:r w:rsidR="00361870" w:rsidRPr="00361870">
        <w:rPr>
          <w:rFonts w:ascii="Arial" w:hAnsi="Arial" w:cs="Arial"/>
          <w:b/>
          <w:bCs/>
          <w:sz w:val="24"/>
          <w:szCs w:val="24"/>
        </w:rPr>
        <w:t>Danial Haruna</w:t>
      </w:r>
    </w:p>
    <w:p w14:paraId="591D4F1F" w14:textId="3ACDE7E3" w:rsidR="00293005" w:rsidRPr="006428A0" w:rsidRDefault="00293005" w:rsidP="00D22DB3">
      <w:pPr>
        <w:spacing w:line="480" w:lineRule="auto"/>
        <w:jc w:val="center"/>
        <w:rPr>
          <w:rFonts w:ascii="Arial" w:hAnsi="Arial" w:cs="Arial"/>
          <w:sz w:val="24"/>
          <w:szCs w:val="24"/>
        </w:rPr>
      </w:pPr>
    </w:p>
    <w:p w14:paraId="2DBA2B62" w14:textId="77777777" w:rsidR="00D95FB0" w:rsidRPr="006428A0" w:rsidRDefault="00D95FB0" w:rsidP="0071250E">
      <w:pPr>
        <w:rPr>
          <w:rFonts w:ascii="Arial" w:hAnsi="Arial" w:cs="Arial"/>
          <w:sz w:val="22"/>
          <w:szCs w:val="22"/>
        </w:rPr>
      </w:pPr>
    </w:p>
    <w:p w14:paraId="7011639D" w14:textId="77777777" w:rsidR="00D22DB3" w:rsidRPr="006428A0" w:rsidRDefault="00D22DB3" w:rsidP="0071250E">
      <w:pPr>
        <w:rPr>
          <w:rFonts w:ascii="Arial" w:hAnsi="Arial" w:cs="Arial"/>
          <w:sz w:val="22"/>
          <w:szCs w:val="22"/>
        </w:rPr>
      </w:pPr>
    </w:p>
    <w:p w14:paraId="12345227" w14:textId="77777777" w:rsidR="00D22DB3" w:rsidRPr="006428A0" w:rsidRDefault="00D22DB3" w:rsidP="0071250E">
      <w:pPr>
        <w:rPr>
          <w:rFonts w:ascii="Arial" w:hAnsi="Arial" w:cs="Arial"/>
          <w:sz w:val="22"/>
          <w:szCs w:val="22"/>
        </w:rPr>
      </w:pPr>
    </w:p>
    <w:p w14:paraId="4ED9E1CE" w14:textId="77777777" w:rsidR="00D22DB3" w:rsidRPr="006428A0" w:rsidRDefault="00D22DB3" w:rsidP="0071250E">
      <w:pPr>
        <w:rPr>
          <w:rFonts w:ascii="Arial" w:hAnsi="Arial" w:cs="Arial"/>
          <w:sz w:val="22"/>
          <w:szCs w:val="22"/>
        </w:rPr>
      </w:pPr>
    </w:p>
    <w:p w14:paraId="1D0562D0" w14:textId="77777777" w:rsidR="00D22DB3" w:rsidRPr="006428A0" w:rsidRDefault="00D22DB3" w:rsidP="0071250E">
      <w:pPr>
        <w:rPr>
          <w:rFonts w:ascii="Arial" w:hAnsi="Arial" w:cs="Arial"/>
          <w:sz w:val="22"/>
          <w:szCs w:val="22"/>
        </w:rPr>
      </w:pPr>
    </w:p>
    <w:p w14:paraId="5E7B3CFE" w14:textId="77777777" w:rsidR="00D22DB3" w:rsidRPr="006428A0" w:rsidRDefault="00D22DB3" w:rsidP="0071250E">
      <w:pPr>
        <w:rPr>
          <w:rFonts w:ascii="Arial" w:hAnsi="Arial" w:cs="Arial"/>
          <w:sz w:val="22"/>
          <w:szCs w:val="22"/>
        </w:rPr>
      </w:pPr>
    </w:p>
    <w:p w14:paraId="7AD5B722" w14:textId="77777777" w:rsidR="00D22DB3" w:rsidRPr="006428A0" w:rsidRDefault="00D22DB3" w:rsidP="0071250E">
      <w:pPr>
        <w:rPr>
          <w:rFonts w:ascii="Arial" w:hAnsi="Arial" w:cs="Arial"/>
          <w:sz w:val="22"/>
          <w:szCs w:val="22"/>
        </w:rPr>
      </w:pPr>
    </w:p>
    <w:p w14:paraId="6212CD01" w14:textId="77777777" w:rsidR="00D22DB3" w:rsidRPr="006428A0" w:rsidRDefault="00D22DB3" w:rsidP="0071250E">
      <w:pPr>
        <w:rPr>
          <w:rFonts w:ascii="Arial" w:hAnsi="Arial" w:cs="Arial"/>
          <w:sz w:val="22"/>
          <w:szCs w:val="22"/>
        </w:rPr>
      </w:pPr>
    </w:p>
    <w:p w14:paraId="35EEA344" w14:textId="77777777" w:rsidR="00D22DB3" w:rsidRPr="006428A0" w:rsidRDefault="00D22DB3" w:rsidP="0071250E">
      <w:pPr>
        <w:rPr>
          <w:rFonts w:ascii="Arial" w:hAnsi="Arial" w:cs="Arial"/>
          <w:sz w:val="22"/>
          <w:szCs w:val="22"/>
        </w:rPr>
      </w:pPr>
    </w:p>
    <w:p w14:paraId="7EFF6234" w14:textId="77777777" w:rsidR="00D22DB3" w:rsidRPr="006428A0" w:rsidRDefault="00D22DB3" w:rsidP="0071250E">
      <w:pPr>
        <w:rPr>
          <w:rFonts w:ascii="Arial" w:hAnsi="Arial" w:cs="Arial"/>
          <w:sz w:val="22"/>
          <w:szCs w:val="22"/>
        </w:rPr>
      </w:pPr>
    </w:p>
    <w:p w14:paraId="664AEAB9" w14:textId="77777777" w:rsidR="00D22DB3" w:rsidRPr="006428A0" w:rsidRDefault="00D22DB3" w:rsidP="0071250E">
      <w:pPr>
        <w:rPr>
          <w:rFonts w:ascii="Arial" w:hAnsi="Arial" w:cs="Arial"/>
          <w:sz w:val="22"/>
          <w:szCs w:val="22"/>
        </w:rPr>
      </w:pPr>
    </w:p>
    <w:p w14:paraId="390E6709" w14:textId="77777777" w:rsidR="00D22DB3" w:rsidRPr="006428A0" w:rsidRDefault="00D22DB3" w:rsidP="0071250E">
      <w:pPr>
        <w:rPr>
          <w:rFonts w:ascii="Arial" w:hAnsi="Arial" w:cs="Arial"/>
          <w:sz w:val="22"/>
          <w:szCs w:val="22"/>
        </w:rPr>
      </w:pPr>
    </w:p>
    <w:p w14:paraId="4F202CA2" w14:textId="77777777" w:rsidR="00D22DB3" w:rsidRPr="006428A0" w:rsidRDefault="00D22DB3" w:rsidP="0071250E">
      <w:pPr>
        <w:rPr>
          <w:rFonts w:ascii="Arial" w:hAnsi="Arial" w:cs="Arial"/>
          <w:sz w:val="22"/>
          <w:szCs w:val="22"/>
        </w:rPr>
      </w:pPr>
    </w:p>
    <w:p w14:paraId="2E7BCB7A" w14:textId="77777777" w:rsidR="00D22DB3" w:rsidRPr="006428A0" w:rsidRDefault="00D22DB3" w:rsidP="0071250E">
      <w:pPr>
        <w:rPr>
          <w:rFonts w:ascii="Arial" w:hAnsi="Arial" w:cs="Arial"/>
          <w:sz w:val="22"/>
          <w:szCs w:val="22"/>
        </w:rPr>
      </w:pPr>
    </w:p>
    <w:p w14:paraId="6901E74B" w14:textId="77777777" w:rsidR="00D22DB3" w:rsidRPr="006428A0" w:rsidRDefault="00D22DB3" w:rsidP="0071250E">
      <w:pPr>
        <w:rPr>
          <w:rFonts w:ascii="Arial" w:hAnsi="Arial" w:cs="Arial"/>
          <w:sz w:val="22"/>
          <w:szCs w:val="22"/>
        </w:rPr>
      </w:pPr>
    </w:p>
    <w:p w14:paraId="3EC4584B" w14:textId="77777777" w:rsidR="00D22DB3" w:rsidRPr="006428A0" w:rsidRDefault="00D22DB3" w:rsidP="0071250E">
      <w:pPr>
        <w:rPr>
          <w:rFonts w:ascii="Arial" w:hAnsi="Arial" w:cs="Arial"/>
          <w:sz w:val="22"/>
          <w:szCs w:val="22"/>
        </w:rPr>
      </w:pPr>
    </w:p>
    <w:p w14:paraId="6D60F962" w14:textId="77777777" w:rsidR="00D22DB3" w:rsidRPr="006428A0" w:rsidRDefault="00D22DB3" w:rsidP="0071250E">
      <w:pPr>
        <w:rPr>
          <w:rFonts w:ascii="Arial" w:hAnsi="Arial" w:cs="Arial"/>
          <w:sz w:val="22"/>
          <w:szCs w:val="22"/>
        </w:rPr>
      </w:pPr>
    </w:p>
    <w:p w14:paraId="4E2D1B9A" w14:textId="77777777" w:rsidR="00D22DB3" w:rsidRPr="006428A0" w:rsidRDefault="00D22DB3" w:rsidP="0071250E">
      <w:pPr>
        <w:rPr>
          <w:rFonts w:ascii="Arial" w:hAnsi="Arial" w:cs="Arial"/>
          <w:sz w:val="22"/>
          <w:szCs w:val="22"/>
        </w:rPr>
      </w:pPr>
    </w:p>
    <w:p w14:paraId="216B896D" w14:textId="77777777" w:rsidR="00D22DB3" w:rsidRPr="006428A0" w:rsidRDefault="00D22DB3" w:rsidP="0071250E">
      <w:pPr>
        <w:rPr>
          <w:rFonts w:ascii="Arial" w:hAnsi="Arial" w:cs="Arial"/>
          <w:sz w:val="22"/>
          <w:szCs w:val="22"/>
        </w:rPr>
      </w:pPr>
    </w:p>
    <w:p w14:paraId="1C6BA1BE" w14:textId="77777777" w:rsidR="00D22DB3" w:rsidRPr="006428A0" w:rsidRDefault="00D22DB3" w:rsidP="0071250E">
      <w:pPr>
        <w:rPr>
          <w:rFonts w:ascii="Arial" w:hAnsi="Arial" w:cs="Arial"/>
          <w:sz w:val="22"/>
          <w:szCs w:val="22"/>
        </w:rPr>
      </w:pPr>
    </w:p>
    <w:p w14:paraId="7AB94825" w14:textId="77777777" w:rsidR="00D22DB3" w:rsidRPr="006428A0" w:rsidRDefault="00D22DB3" w:rsidP="0071250E">
      <w:pPr>
        <w:rPr>
          <w:rFonts w:ascii="Arial" w:hAnsi="Arial" w:cs="Arial"/>
          <w:sz w:val="22"/>
          <w:szCs w:val="22"/>
        </w:rPr>
      </w:pPr>
    </w:p>
    <w:p w14:paraId="0C095697" w14:textId="77777777" w:rsidR="00D22DB3" w:rsidRPr="006428A0" w:rsidRDefault="00D22DB3" w:rsidP="0071250E">
      <w:pPr>
        <w:rPr>
          <w:rFonts w:ascii="Arial" w:hAnsi="Arial" w:cs="Arial"/>
          <w:sz w:val="22"/>
          <w:szCs w:val="22"/>
        </w:rPr>
      </w:pPr>
    </w:p>
    <w:p w14:paraId="37D7B170" w14:textId="77777777" w:rsidR="00D22DB3" w:rsidRPr="006428A0" w:rsidRDefault="00D22DB3" w:rsidP="0071250E">
      <w:pPr>
        <w:rPr>
          <w:rFonts w:ascii="Arial" w:hAnsi="Arial" w:cs="Arial"/>
          <w:sz w:val="22"/>
          <w:szCs w:val="22"/>
        </w:rPr>
      </w:pPr>
    </w:p>
    <w:p w14:paraId="006DBA6B" w14:textId="77777777" w:rsidR="00D22DB3" w:rsidRPr="006428A0" w:rsidRDefault="00D22DB3" w:rsidP="0071250E">
      <w:pPr>
        <w:rPr>
          <w:rFonts w:ascii="Arial" w:hAnsi="Arial" w:cs="Arial"/>
          <w:sz w:val="22"/>
          <w:szCs w:val="22"/>
        </w:rPr>
      </w:pPr>
    </w:p>
    <w:p w14:paraId="5487398D" w14:textId="77777777" w:rsidR="00D22DB3" w:rsidRPr="006428A0" w:rsidRDefault="00D22DB3" w:rsidP="0071250E">
      <w:pPr>
        <w:rPr>
          <w:rFonts w:ascii="Arial" w:hAnsi="Arial" w:cs="Arial"/>
          <w:sz w:val="22"/>
          <w:szCs w:val="22"/>
        </w:rPr>
      </w:pPr>
    </w:p>
    <w:p w14:paraId="3CE2CC43" w14:textId="77777777" w:rsidR="00D22DB3" w:rsidRPr="006428A0" w:rsidRDefault="00D22DB3" w:rsidP="0071250E">
      <w:pPr>
        <w:rPr>
          <w:rFonts w:ascii="Arial" w:hAnsi="Arial" w:cs="Arial"/>
          <w:sz w:val="22"/>
          <w:szCs w:val="22"/>
        </w:rPr>
      </w:pPr>
    </w:p>
    <w:p w14:paraId="48A61082" w14:textId="77777777" w:rsidR="00D22DB3" w:rsidRPr="006428A0" w:rsidRDefault="00D22DB3" w:rsidP="0071250E">
      <w:pPr>
        <w:rPr>
          <w:rFonts w:ascii="Arial" w:hAnsi="Arial" w:cs="Arial"/>
          <w:sz w:val="22"/>
          <w:szCs w:val="22"/>
        </w:rPr>
      </w:pPr>
    </w:p>
    <w:p w14:paraId="54D2E38A" w14:textId="77777777" w:rsidR="00D22DB3" w:rsidRPr="006428A0" w:rsidRDefault="00D22DB3" w:rsidP="0071250E">
      <w:pPr>
        <w:rPr>
          <w:rFonts w:ascii="Arial" w:hAnsi="Arial" w:cs="Arial"/>
          <w:sz w:val="22"/>
          <w:szCs w:val="22"/>
        </w:rPr>
      </w:pPr>
    </w:p>
    <w:p w14:paraId="19981C7E" w14:textId="77777777" w:rsidR="00D22DB3" w:rsidRPr="006428A0" w:rsidRDefault="00D22DB3" w:rsidP="0071250E">
      <w:pPr>
        <w:rPr>
          <w:rFonts w:ascii="Arial" w:hAnsi="Arial" w:cs="Arial"/>
          <w:sz w:val="22"/>
          <w:szCs w:val="22"/>
        </w:rPr>
      </w:pPr>
    </w:p>
    <w:p w14:paraId="709EF0B6" w14:textId="77777777" w:rsidR="00D22DB3" w:rsidRPr="006428A0" w:rsidRDefault="00D22DB3" w:rsidP="0071250E">
      <w:pPr>
        <w:rPr>
          <w:rFonts w:ascii="Arial" w:hAnsi="Arial" w:cs="Arial"/>
          <w:sz w:val="22"/>
          <w:szCs w:val="22"/>
        </w:rPr>
      </w:pPr>
    </w:p>
    <w:p w14:paraId="438122EC" w14:textId="77777777" w:rsidR="00D22DB3" w:rsidRPr="006428A0" w:rsidRDefault="00D22DB3" w:rsidP="0071250E">
      <w:pPr>
        <w:rPr>
          <w:rFonts w:ascii="Arial" w:hAnsi="Arial" w:cs="Arial"/>
          <w:sz w:val="22"/>
          <w:szCs w:val="22"/>
        </w:rPr>
      </w:pPr>
    </w:p>
    <w:p w14:paraId="55B0C435" w14:textId="77777777" w:rsidR="00D22DB3" w:rsidRPr="006428A0" w:rsidRDefault="00D22DB3" w:rsidP="0071250E">
      <w:pPr>
        <w:rPr>
          <w:rFonts w:ascii="Arial" w:hAnsi="Arial" w:cs="Arial"/>
          <w:sz w:val="22"/>
          <w:szCs w:val="22"/>
        </w:rPr>
      </w:pPr>
    </w:p>
    <w:p w14:paraId="0C57EC3B" w14:textId="77777777" w:rsidR="00D22DB3" w:rsidRPr="006428A0" w:rsidRDefault="00D22DB3" w:rsidP="0071250E">
      <w:pPr>
        <w:rPr>
          <w:rFonts w:ascii="Arial" w:hAnsi="Arial" w:cs="Arial"/>
          <w:sz w:val="22"/>
          <w:szCs w:val="22"/>
        </w:rPr>
      </w:pPr>
    </w:p>
    <w:p w14:paraId="52E5A8C3" w14:textId="1EEE6023" w:rsidR="00D22DB3" w:rsidRPr="006428A0" w:rsidRDefault="005B41E5" w:rsidP="005B41E5">
      <w:pPr>
        <w:tabs>
          <w:tab w:val="left" w:pos="9016"/>
        </w:tabs>
        <w:rPr>
          <w:rFonts w:ascii="Arial" w:hAnsi="Arial" w:cs="Arial"/>
          <w:sz w:val="22"/>
          <w:szCs w:val="22"/>
        </w:rPr>
      </w:pPr>
      <w:r w:rsidRPr="006428A0">
        <w:rPr>
          <w:rFonts w:ascii="Arial" w:hAnsi="Arial" w:cs="Arial"/>
          <w:sz w:val="22"/>
          <w:szCs w:val="22"/>
        </w:rPr>
        <w:tab/>
      </w:r>
    </w:p>
    <w:p w14:paraId="7B884C0A" w14:textId="77777777" w:rsidR="00D22DB3" w:rsidRPr="006428A0" w:rsidRDefault="00D22DB3" w:rsidP="0071250E">
      <w:pPr>
        <w:rPr>
          <w:rFonts w:ascii="Arial" w:hAnsi="Arial" w:cs="Arial"/>
          <w:sz w:val="22"/>
          <w:szCs w:val="22"/>
        </w:rPr>
      </w:pPr>
    </w:p>
    <w:p w14:paraId="7F780887" w14:textId="77777777" w:rsidR="0053152D" w:rsidRPr="006428A0" w:rsidRDefault="0053152D" w:rsidP="0071250E">
      <w:pPr>
        <w:rPr>
          <w:rFonts w:ascii="Arial" w:hAnsi="Arial" w:cs="Arial"/>
          <w:sz w:val="22"/>
          <w:szCs w:val="22"/>
        </w:rPr>
      </w:pPr>
    </w:p>
    <w:p w14:paraId="7E42C33E" w14:textId="77777777" w:rsidR="00C119E8" w:rsidRPr="006428A0" w:rsidRDefault="00C119E8" w:rsidP="00C119E8">
      <w:pPr>
        <w:spacing w:line="360" w:lineRule="auto"/>
        <w:rPr>
          <w:rFonts w:ascii="Arial" w:hAnsi="Arial" w:cs="Arial"/>
          <w:b/>
          <w:bCs/>
          <w:color w:val="EE0000"/>
          <w:sz w:val="22"/>
          <w:szCs w:val="22"/>
          <w:u w:val="single"/>
        </w:rPr>
      </w:pPr>
      <w:r w:rsidRPr="006428A0">
        <w:rPr>
          <w:rFonts w:ascii="Arial" w:hAnsi="Arial" w:cs="Arial"/>
          <w:b/>
          <w:bCs/>
          <w:sz w:val="22"/>
          <w:szCs w:val="22"/>
          <w:u w:val="single"/>
        </w:rPr>
        <w:t>INTRODUCTION</w:t>
      </w:r>
      <w:r w:rsidRPr="00C119E8">
        <w:rPr>
          <w:rFonts w:ascii="Arial" w:hAnsi="Arial" w:cs="Arial"/>
          <w:b/>
          <w:bCs/>
          <w:color w:val="EE0000"/>
          <w:sz w:val="22"/>
          <w:szCs w:val="22"/>
          <w:u w:val="single"/>
        </w:rPr>
        <w:t xml:space="preserve"> </w:t>
      </w:r>
    </w:p>
    <w:p w14:paraId="5EC3093B" w14:textId="480AC253" w:rsidR="00C119E8" w:rsidRPr="00C119E8" w:rsidRDefault="00C119E8" w:rsidP="00C119E8">
      <w:pPr>
        <w:spacing w:line="360" w:lineRule="auto"/>
        <w:rPr>
          <w:rFonts w:ascii="Arial" w:hAnsi="Arial" w:cs="Arial"/>
          <w:b/>
          <w:bCs/>
          <w:sz w:val="22"/>
          <w:szCs w:val="22"/>
          <w:u w:val="single"/>
        </w:rPr>
      </w:pPr>
      <w:r w:rsidRPr="006428A0">
        <w:rPr>
          <w:rFonts w:ascii="Arial" w:hAnsi="Arial" w:cs="Arial"/>
          <w:b/>
          <w:bCs/>
          <w:color w:val="EE0000"/>
          <w:sz w:val="22"/>
          <w:szCs w:val="22"/>
          <w:u w:val="single"/>
        </w:rPr>
        <w:t>(</w:t>
      </w:r>
      <w:proofErr w:type="spellStart"/>
      <w:r w:rsidRPr="006428A0">
        <w:rPr>
          <w:rFonts w:ascii="Arial" w:hAnsi="Arial" w:cs="Arial"/>
          <w:b/>
          <w:bCs/>
          <w:color w:val="EE0000"/>
          <w:sz w:val="22"/>
          <w:szCs w:val="22"/>
          <w:u w:val="single"/>
        </w:rPr>
        <w:t>GOV.UK</w:t>
      </w:r>
      <w:proofErr w:type="spellEnd"/>
      <w:r w:rsidRPr="006428A0">
        <w:rPr>
          <w:rFonts w:ascii="Arial" w:hAnsi="Arial" w:cs="Arial"/>
          <w:b/>
          <w:bCs/>
          <w:color w:val="EE0000"/>
          <w:sz w:val="22"/>
          <w:szCs w:val="22"/>
          <w:u w:val="single"/>
        </w:rPr>
        <w:t>, 2010; Department of Health and Social Care, 2018)</w:t>
      </w:r>
    </w:p>
    <w:p w14:paraId="7B460614" w14:textId="76AFF1BE" w:rsidR="00C119E8" w:rsidRPr="00C119E8" w:rsidRDefault="00C119E8" w:rsidP="00C119E8">
      <w:pPr>
        <w:spacing w:line="360" w:lineRule="auto"/>
        <w:rPr>
          <w:rFonts w:ascii="Arial" w:hAnsi="Arial" w:cs="Arial"/>
          <w:sz w:val="22"/>
          <w:szCs w:val="22"/>
        </w:rPr>
      </w:pPr>
      <w:r w:rsidRPr="00C119E8">
        <w:rPr>
          <w:rFonts w:ascii="Arial" w:hAnsi="Arial" w:cs="Arial"/>
          <w:sz w:val="22"/>
          <w:szCs w:val="22"/>
        </w:rPr>
        <w:t xml:space="preserve">Mr. Ahmed is 68 years old, speaks Bengali and has difficulty speaking and understanding language after a stroke. His case shows that a missed home visit can cause problems. Because the healthcare visit was late, he did not start his blood thinning medicine on time. This medicine is very important to prevent blood clots after a stroke. The risk of blood clots is highest on days 1, 3, 6 and 12 after a stroke. To follow the Equality Act 2010 </w:t>
      </w:r>
      <w:r w:rsidRPr="00C119E8">
        <w:rPr>
          <w:rFonts w:ascii="Arial" w:hAnsi="Arial" w:cs="Arial"/>
          <w:b/>
          <w:bCs/>
          <w:sz w:val="22"/>
          <w:szCs w:val="22"/>
        </w:rPr>
        <w:t>(</w:t>
      </w:r>
      <w:proofErr w:type="spellStart"/>
      <w:r w:rsidRPr="00C119E8">
        <w:rPr>
          <w:rFonts w:ascii="Arial" w:hAnsi="Arial" w:cs="Arial"/>
          <w:b/>
          <w:bCs/>
          <w:sz w:val="22"/>
          <w:szCs w:val="22"/>
        </w:rPr>
        <w:t>GOV.UK</w:t>
      </w:r>
      <w:proofErr w:type="spellEnd"/>
      <w:r w:rsidRPr="00C119E8">
        <w:rPr>
          <w:rFonts w:ascii="Arial" w:hAnsi="Arial" w:cs="Arial"/>
          <w:b/>
          <w:bCs/>
          <w:sz w:val="22"/>
          <w:szCs w:val="22"/>
        </w:rPr>
        <w:t>, 2010)</w:t>
      </w:r>
      <w:r w:rsidRPr="00C119E8">
        <w:rPr>
          <w:rFonts w:ascii="Arial" w:hAnsi="Arial" w:cs="Arial"/>
          <w:sz w:val="22"/>
          <w:szCs w:val="22"/>
        </w:rPr>
        <w:t xml:space="preserve"> and provide care that helps him understand and communicate, his healthcare team uses special methods, like the Argyle Communication Cycle and tools such as dual language picture boards. According to the Data Protection Act 2018 </w:t>
      </w:r>
      <w:r w:rsidRPr="00C119E8">
        <w:rPr>
          <w:rFonts w:ascii="Arial" w:hAnsi="Arial" w:cs="Arial"/>
          <w:b/>
          <w:bCs/>
          <w:sz w:val="22"/>
          <w:szCs w:val="22"/>
        </w:rPr>
        <w:t>(Department of Health and Social Care, 2018)</w:t>
      </w:r>
      <w:r w:rsidRPr="00C119E8">
        <w:rPr>
          <w:rFonts w:ascii="Arial" w:hAnsi="Arial" w:cs="Arial"/>
          <w:sz w:val="22"/>
          <w:szCs w:val="22"/>
        </w:rPr>
        <w:t>, the healthcare team uses a digital system to record patient information so that the doctor (GP) and the home care team can see updates and discuss the patient's needs. The healthcare team must get permission before sharing personal information about the patient with his wife.</w:t>
      </w:r>
    </w:p>
    <w:p w14:paraId="2808EDF2" w14:textId="68F8017F" w:rsidR="00A85486" w:rsidRPr="006428A0" w:rsidRDefault="00000000" w:rsidP="000A43BB">
      <w:pPr>
        <w:spacing w:line="360" w:lineRule="auto"/>
        <w:rPr>
          <w:rFonts w:ascii="Arial" w:hAnsi="Arial" w:cs="Arial"/>
          <w:sz w:val="22"/>
          <w:szCs w:val="22"/>
        </w:rPr>
      </w:pPr>
      <w:r>
        <w:rPr>
          <w:rFonts w:ascii="Arial" w:hAnsi="Arial" w:cs="Arial"/>
          <w:sz w:val="22"/>
          <w:szCs w:val="22"/>
        </w:rPr>
        <w:pict w14:anchorId="1F3FADB7">
          <v:rect id="_x0000_i1025" style="width:0;height:.75pt" o:hralign="center" o:hrstd="t" o:hr="t" fillcolor="#a0a0a0" stroked="f"/>
        </w:pict>
      </w:r>
    </w:p>
    <w:p w14:paraId="1FC5C651" w14:textId="0155E4FA" w:rsidR="00C119E8" w:rsidRPr="006428A0" w:rsidRDefault="00C119E8" w:rsidP="00C119E8">
      <w:pPr>
        <w:pStyle w:val="ListParagraph"/>
        <w:numPr>
          <w:ilvl w:val="0"/>
          <w:numId w:val="5"/>
        </w:numPr>
        <w:spacing w:line="360" w:lineRule="auto"/>
        <w:rPr>
          <w:rFonts w:ascii="Arial" w:hAnsi="Arial" w:cs="Arial"/>
          <w:b/>
          <w:bCs/>
          <w:sz w:val="22"/>
          <w:szCs w:val="22"/>
        </w:rPr>
      </w:pPr>
      <w:r w:rsidRPr="006428A0">
        <w:rPr>
          <w:rFonts w:ascii="Arial" w:hAnsi="Arial" w:cs="Arial"/>
          <w:b/>
          <w:bCs/>
          <w:sz w:val="22"/>
          <w:szCs w:val="22"/>
        </w:rPr>
        <w:t>Importance of Effective Communication in Mr. Ahmed's Care</w:t>
      </w:r>
    </w:p>
    <w:p w14:paraId="4A396931" w14:textId="7D722A18" w:rsidR="00C119E8" w:rsidRPr="006428A0" w:rsidRDefault="00C119E8" w:rsidP="00C119E8">
      <w:pPr>
        <w:spacing w:line="360" w:lineRule="auto"/>
        <w:ind w:left="360"/>
        <w:rPr>
          <w:rFonts w:ascii="Arial" w:hAnsi="Arial" w:cs="Arial"/>
          <w:color w:val="EE0000"/>
          <w:sz w:val="22"/>
          <w:szCs w:val="22"/>
        </w:rPr>
      </w:pPr>
      <w:r w:rsidRPr="006428A0">
        <w:rPr>
          <w:rFonts w:ascii="Arial" w:hAnsi="Arial" w:cs="Arial"/>
          <w:b/>
          <w:bCs/>
          <w:color w:val="EE0000"/>
          <w:sz w:val="22"/>
          <w:szCs w:val="22"/>
        </w:rPr>
        <w:t xml:space="preserve"> (Stroke Association, 2025; </w:t>
      </w:r>
      <w:proofErr w:type="spellStart"/>
      <w:r w:rsidRPr="006428A0">
        <w:rPr>
          <w:rFonts w:ascii="Arial" w:hAnsi="Arial" w:cs="Arial"/>
          <w:b/>
          <w:bCs/>
          <w:color w:val="EE0000"/>
          <w:sz w:val="22"/>
          <w:szCs w:val="22"/>
        </w:rPr>
        <w:t>GOV.UK</w:t>
      </w:r>
      <w:proofErr w:type="spellEnd"/>
      <w:r w:rsidRPr="006428A0">
        <w:rPr>
          <w:rFonts w:ascii="Arial" w:hAnsi="Arial" w:cs="Arial"/>
          <w:b/>
          <w:bCs/>
          <w:color w:val="EE0000"/>
          <w:sz w:val="22"/>
          <w:szCs w:val="22"/>
        </w:rPr>
        <w:t>, 2010; Argyle, 1967)</w:t>
      </w:r>
    </w:p>
    <w:p w14:paraId="17854B41" w14:textId="77777777" w:rsidR="00C119E8" w:rsidRPr="00C119E8" w:rsidRDefault="00C119E8" w:rsidP="00C119E8">
      <w:pPr>
        <w:spacing w:line="360" w:lineRule="auto"/>
        <w:rPr>
          <w:rFonts w:ascii="Arial" w:hAnsi="Arial" w:cs="Arial"/>
          <w:sz w:val="22"/>
          <w:szCs w:val="22"/>
        </w:rPr>
      </w:pPr>
      <w:r w:rsidRPr="00C119E8">
        <w:rPr>
          <w:rFonts w:ascii="Arial" w:hAnsi="Arial" w:cs="Arial"/>
          <w:sz w:val="22"/>
          <w:szCs w:val="22"/>
        </w:rPr>
        <w:t xml:space="preserve">Clear communication helps to prevent errors and get proper treatment, which is important when stroke patients have multiple medicines with physical difficulties. For Mr. Ahmed, communication failures (for example misunderstood schedules) led directly to a missed anticoagulant dose. Research shows that language difficulties cause 80% of serious medical mistakes, especially when patients who speak different languages and have different cultures </w:t>
      </w:r>
      <w:r w:rsidRPr="00C119E8">
        <w:rPr>
          <w:rFonts w:ascii="Arial" w:hAnsi="Arial" w:cs="Arial"/>
          <w:b/>
          <w:bCs/>
          <w:sz w:val="22"/>
          <w:szCs w:val="22"/>
        </w:rPr>
        <w:t>(Stroke Association, 2025)</w:t>
      </w:r>
      <w:r w:rsidRPr="00C119E8">
        <w:rPr>
          <w:rFonts w:ascii="Arial" w:hAnsi="Arial" w:cs="Arial"/>
          <w:sz w:val="22"/>
          <w:szCs w:val="22"/>
        </w:rPr>
        <w:t>. To avoid repetition, healthcare specialists must use plain language (for example "Take this tablet at 8 am to stop blood clots") instead of medical jargon like "secondary prophylaxis."</w:t>
      </w:r>
    </w:p>
    <w:p w14:paraId="6FA4B6E8" w14:textId="77777777" w:rsidR="00C119E8" w:rsidRPr="00C119E8" w:rsidRDefault="00C119E8" w:rsidP="00C119E8">
      <w:pPr>
        <w:spacing w:line="360" w:lineRule="auto"/>
        <w:rPr>
          <w:rFonts w:ascii="Arial" w:hAnsi="Arial" w:cs="Arial"/>
          <w:sz w:val="22"/>
          <w:szCs w:val="22"/>
        </w:rPr>
      </w:pPr>
      <w:r w:rsidRPr="00C119E8">
        <w:rPr>
          <w:rFonts w:ascii="Arial" w:hAnsi="Arial" w:cs="Arial"/>
          <w:sz w:val="22"/>
          <w:szCs w:val="22"/>
        </w:rPr>
        <w:t xml:space="preserve">Speaking with Mr. Ahmed and his family, the Equality Act 2010 </w:t>
      </w:r>
      <w:r w:rsidRPr="00C119E8">
        <w:rPr>
          <w:rFonts w:ascii="Arial" w:hAnsi="Arial" w:cs="Arial"/>
          <w:b/>
          <w:bCs/>
          <w:sz w:val="22"/>
          <w:szCs w:val="22"/>
        </w:rPr>
        <w:t>(</w:t>
      </w:r>
      <w:proofErr w:type="spellStart"/>
      <w:r w:rsidRPr="00C119E8">
        <w:rPr>
          <w:rFonts w:ascii="Arial" w:hAnsi="Arial" w:cs="Arial"/>
          <w:b/>
          <w:bCs/>
          <w:sz w:val="22"/>
          <w:szCs w:val="22"/>
        </w:rPr>
        <w:t>GOV.UK</w:t>
      </w:r>
      <w:proofErr w:type="spellEnd"/>
      <w:r w:rsidRPr="00C119E8">
        <w:rPr>
          <w:rFonts w:ascii="Arial" w:hAnsi="Arial" w:cs="Arial"/>
          <w:b/>
          <w:bCs/>
          <w:sz w:val="22"/>
          <w:szCs w:val="22"/>
        </w:rPr>
        <w:t>, 2010)</w:t>
      </w:r>
      <w:r w:rsidRPr="00C119E8">
        <w:rPr>
          <w:rFonts w:ascii="Arial" w:hAnsi="Arial" w:cs="Arial"/>
          <w:sz w:val="22"/>
          <w:szCs w:val="22"/>
        </w:rPr>
        <w:t xml:space="preserve"> mandates reasonable adjustments to give equal care to all. For a Bengali speaker with aphasia, it is necessary to provide professional interpreters through NHS Language Line and to use other communication methods (</w:t>
      </w:r>
      <w:proofErr w:type="spellStart"/>
      <w:r w:rsidRPr="00C119E8">
        <w:rPr>
          <w:rFonts w:ascii="Arial" w:hAnsi="Arial" w:cs="Arial"/>
          <w:sz w:val="22"/>
          <w:szCs w:val="22"/>
        </w:rPr>
        <w:t>AAC</w:t>
      </w:r>
      <w:proofErr w:type="spellEnd"/>
      <w:r w:rsidRPr="00C119E8">
        <w:rPr>
          <w:rFonts w:ascii="Arial" w:hAnsi="Arial" w:cs="Arial"/>
          <w:sz w:val="22"/>
          <w:szCs w:val="22"/>
        </w:rPr>
        <w:t>), like picture boards, so that patients who have difficulty speaking can communicate. These changes help Mr. Ahmed to talk about trouble swallowing or pain. His wife helps speak up for his cultural and religious needs, like Halal food. Healthcare staff must check his wishes and feelings are understood.</w:t>
      </w:r>
    </w:p>
    <w:p w14:paraId="1D09C843" w14:textId="77777777" w:rsidR="00C119E8" w:rsidRPr="00C119E8" w:rsidRDefault="00C119E8" w:rsidP="00C119E8">
      <w:pPr>
        <w:spacing w:line="360" w:lineRule="auto"/>
        <w:rPr>
          <w:rFonts w:ascii="Arial" w:hAnsi="Arial" w:cs="Arial"/>
          <w:sz w:val="22"/>
          <w:szCs w:val="22"/>
        </w:rPr>
      </w:pPr>
      <w:r w:rsidRPr="00C119E8">
        <w:rPr>
          <w:rFonts w:ascii="Arial" w:hAnsi="Arial" w:cs="Arial"/>
          <w:sz w:val="22"/>
          <w:szCs w:val="22"/>
        </w:rPr>
        <w:t xml:space="preserve">Argyle's Communication Cycle </w:t>
      </w:r>
      <w:r w:rsidRPr="00C119E8">
        <w:rPr>
          <w:rFonts w:ascii="Arial" w:hAnsi="Arial" w:cs="Arial"/>
          <w:b/>
          <w:bCs/>
          <w:sz w:val="22"/>
          <w:szCs w:val="22"/>
        </w:rPr>
        <w:t>(Argyle, 1967)</w:t>
      </w:r>
      <w:r w:rsidRPr="00C119E8">
        <w:rPr>
          <w:rFonts w:ascii="Arial" w:hAnsi="Arial" w:cs="Arial"/>
          <w:sz w:val="22"/>
          <w:szCs w:val="22"/>
        </w:rPr>
        <w:t xml:space="preserve"> gives a simple way to see how people communicate and handle their relations with each other. The cycle has six steps that show how communication goes from start to finish: Ideation, Message Coded, Message Transmitted, Message Received, Message Decoded and Feedback. In Mr. Ahmed's case, the Speech and Language Therapist (</w:t>
      </w:r>
      <w:proofErr w:type="spellStart"/>
      <w:r w:rsidRPr="00C119E8">
        <w:rPr>
          <w:rFonts w:ascii="Arial" w:hAnsi="Arial" w:cs="Arial"/>
          <w:sz w:val="22"/>
          <w:szCs w:val="22"/>
        </w:rPr>
        <w:t>SLT</w:t>
      </w:r>
      <w:proofErr w:type="spellEnd"/>
      <w:r w:rsidRPr="00C119E8">
        <w:rPr>
          <w:rFonts w:ascii="Arial" w:hAnsi="Arial" w:cs="Arial"/>
          <w:sz w:val="22"/>
          <w:szCs w:val="22"/>
        </w:rPr>
        <w:t>) must code the message carefully because he has aphasia, so his therapy is shown using pictures. This helps him see and follow the exercises easily. As Mr. Ahmed decodes the message, the therapist looks for feedback through facial expressions to confirm understanding.</w:t>
      </w:r>
    </w:p>
    <w:p w14:paraId="4739F141" w14:textId="0D8EDB87" w:rsidR="000A43BB" w:rsidRPr="006428A0" w:rsidRDefault="00C119E8" w:rsidP="000A43BB">
      <w:pPr>
        <w:spacing w:line="360" w:lineRule="auto"/>
        <w:rPr>
          <w:rFonts w:ascii="Arial" w:hAnsi="Arial" w:cs="Arial"/>
          <w:sz w:val="22"/>
          <w:szCs w:val="22"/>
        </w:rPr>
      </w:pPr>
      <w:r w:rsidRPr="00C119E8">
        <w:rPr>
          <w:rFonts w:ascii="Arial" w:hAnsi="Arial" w:cs="Arial"/>
          <w:sz w:val="22"/>
          <w:szCs w:val="22"/>
        </w:rPr>
        <w:t xml:space="preserve">If communication is not done properly, it can cause problems. For example, if a home care worker only gives spoken instructions and Mr. Ahmed cannot understand them, the message does not get through. As a result, he might not take his medication correctly or on time. Using Argyle's Communication Cycle </w:t>
      </w:r>
      <w:r w:rsidRPr="00C119E8">
        <w:rPr>
          <w:rFonts w:ascii="Arial" w:hAnsi="Arial" w:cs="Arial"/>
          <w:b/>
          <w:bCs/>
          <w:sz w:val="22"/>
          <w:szCs w:val="22"/>
        </w:rPr>
        <w:t>(Argyle, 1967)</w:t>
      </w:r>
      <w:r w:rsidRPr="00C119E8">
        <w:rPr>
          <w:rFonts w:ascii="Arial" w:hAnsi="Arial" w:cs="Arial"/>
          <w:sz w:val="22"/>
          <w:szCs w:val="22"/>
        </w:rPr>
        <w:t xml:space="preserve"> helps make communication a two-way process. </w:t>
      </w:r>
      <w:r w:rsidR="009F26BC" w:rsidRPr="006428A0">
        <w:rPr>
          <w:rFonts w:ascii="Arial" w:hAnsi="Arial" w:cs="Arial"/>
          <w:sz w:val="22"/>
          <w:szCs w:val="22"/>
        </w:rPr>
        <w:t xml:space="preserve">By </w:t>
      </w:r>
      <w:r w:rsidRPr="00C119E8">
        <w:rPr>
          <w:rFonts w:ascii="Arial" w:hAnsi="Arial" w:cs="Arial"/>
          <w:sz w:val="22"/>
          <w:szCs w:val="22"/>
        </w:rPr>
        <w:t>gi</w:t>
      </w:r>
      <w:r w:rsidR="009F26BC" w:rsidRPr="006428A0">
        <w:rPr>
          <w:rFonts w:ascii="Arial" w:hAnsi="Arial" w:cs="Arial"/>
          <w:sz w:val="22"/>
          <w:szCs w:val="22"/>
        </w:rPr>
        <w:t>ving</w:t>
      </w:r>
      <w:r w:rsidRPr="00C119E8">
        <w:rPr>
          <w:rFonts w:ascii="Arial" w:hAnsi="Arial" w:cs="Arial"/>
          <w:sz w:val="22"/>
          <w:szCs w:val="22"/>
        </w:rPr>
        <w:t xml:space="preserve"> the way information is given, such </w:t>
      </w:r>
      <w:r w:rsidRPr="00C119E8">
        <w:rPr>
          <w:rFonts w:ascii="Arial" w:hAnsi="Arial" w:cs="Arial"/>
          <w:sz w:val="22"/>
          <w:szCs w:val="22"/>
        </w:rPr>
        <w:lastRenderedPageBreak/>
        <w:t xml:space="preserve">as using bilingual medication records and giving instructions slowly, the healthcare team can reduce depression and frustration common in stroke patients. This model and the Equality Act </w:t>
      </w:r>
      <w:r w:rsidRPr="00C119E8">
        <w:rPr>
          <w:rFonts w:ascii="Arial" w:hAnsi="Arial" w:cs="Arial"/>
          <w:b/>
          <w:bCs/>
          <w:sz w:val="22"/>
          <w:szCs w:val="22"/>
        </w:rPr>
        <w:t>(</w:t>
      </w:r>
      <w:proofErr w:type="spellStart"/>
      <w:r w:rsidRPr="00C119E8">
        <w:rPr>
          <w:rFonts w:ascii="Arial" w:hAnsi="Arial" w:cs="Arial"/>
          <w:b/>
          <w:bCs/>
          <w:sz w:val="22"/>
          <w:szCs w:val="22"/>
        </w:rPr>
        <w:t>GOV.UK</w:t>
      </w:r>
      <w:proofErr w:type="spellEnd"/>
      <w:r w:rsidRPr="00C119E8">
        <w:rPr>
          <w:rFonts w:ascii="Arial" w:hAnsi="Arial" w:cs="Arial"/>
          <w:b/>
          <w:bCs/>
          <w:sz w:val="22"/>
          <w:szCs w:val="22"/>
        </w:rPr>
        <w:t xml:space="preserve">, 2010) </w:t>
      </w:r>
      <w:r w:rsidRPr="00C119E8">
        <w:rPr>
          <w:rFonts w:ascii="Arial" w:hAnsi="Arial" w:cs="Arial"/>
          <w:sz w:val="22"/>
          <w:szCs w:val="22"/>
        </w:rPr>
        <w:t>improve patient satisfaction and ensure patients follow their treatment correctly.</w:t>
      </w:r>
    </w:p>
    <w:p w14:paraId="50EEF809" w14:textId="77777777" w:rsidR="00D95FB0" w:rsidRPr="006428A0" w:rsidRDefault="00000000" w:rsidP="000A43BB">
      <w:pPr>
        <w:spacing w:line="360" w:lineRule="auto"/>
        <w:rPr>
          <w:rFonts w:ascii="Arial" w:hAnsi="Arial" w:cs="Arial"/>
          <w:sz w:val="22"/>
          <w:szCs w:val="22"/>
        </w:rPr>
      </w:pPr>
      <w:r>
        <w:rPr>
          <w:rFonts w:ascii="Arial" w:hAnsi="Arial" w:cs="Arial"/>
          <w:sz w:val="22"/>
          <w:szCs w:val="22"/>
        </w:rPr>
        <w:pict w14:anchorId="74C150CD">
          <v:rect id="_x0000_i1026" style="width:0;height:.75pt" o:hralign="center" o:hrstd="t" o:hr="t" fillcolor="#a0a0a0" stroked="f"/>
        </w:pict>
      </w:r>
    </w:p>
    <w:p w14:paraId="7D0CF063" w14:textId="746EF455" w:rsidR="009F26BC" w:rsidRPr="006428A0" w:rsidRDefault="009F26BC" w:rsidP="009F26BC">
      <w:pPr>
        <w:pStyle w:val="ListParagraph"/>
        <w:numPr>
          <w:ilvl w:val="0"/>
          <w:numId w:val="5"/>
        </w:numPr>
        <w:spacing w:line="360" w:lineRule="auto"/>
        <w:rPr>
          <w:rFonts w:ascii="Arial" w:hAnsi="Arial" w:cs="Arial"/>
          <w:b/>
          <w:bCs/>
          <w:sz w:val="22"/>
          <w:szCs w:val="22"/>
        </w:rPr>
      </w:pPr>
      <w:r w:rsidRPr="006428A0">
        <w:rPr>
          <w:rFonts w:ascii="Arial" w:hAnsi="Arial" w:cs="Arial"/>
          <w:b/>
          <w:bCs/>
          <w:sz w:val="22"/>
          <w:szCs w:val="22"/>
        </w:rPr>
        <w:t>Importance of Good Administrative Skills in Mr. Ahmed's Care</w:t>
      </w:r>
    </w:p>
    <w:p w14:paraId="2714B97B" w14:textId="2E57E585" w:rsidR="009F26BC" w:rsidRPr="006428A0" w:rsidRDefault="009F26BC" w:rsidP="009F26BC">
      <w:pPr>
        <w:spacing w:line="360" w:lineRule="auto"/>
        <w:ind w:left="360"/>
        <w:rPr>
          <w:rFonts w:ascii="Arial" w:hAnsi="Arial" w:cs="Arial"/>
          <w:b/>
          <w:bCs/>
          <w:sz w:val="22"/>
          <w:szCs w:val="22"/>
        </w:rPr>
      </w:pPr>
      <w:r w:rsidRPr="006428A0">
        <w:rPr>
          <w:rFonts w:ascii="Arial" w:hAnsi="Arial" w:cs="Arial"/>
          <w:b/>
          <w:bCs/>
          <w:color w:val="C00000"/>
          <w:sz w:val="22"/>
          <w:szCs w:val="22"/>
        </w:rPr>
        <w:t xml:space="preserve"> (Department of Health and Social Care, 2018; NHS England, 2023; CQC, 2023; HM Government, 2014)</w:t>
      </w:r>
    </w:p>
    <w:p w14:paraId="611C69E4" w14:textId="49871A80" w:rsidR="009F26BC" w:rsidRPr="009F26BC" w:rsidRDefault="009F26BC" w:rsidP="009F26BC">
      <w:pPr>
        <w:spacing w:line="360" w:lineRule="auto"/>
        <w:rPr>
          <w:rFonts w:ascii="Arial" w:hAnsi="Arial" w:cs="Arial"/>
          <w:sz w:val="22"/>
          <w:szCs w:val="22"/>
        </w:rPr>
      </w:pPr>
      <w:r w:rsidRPr="009F26BC">
        <w:rPr>
          <w:rFonts w:ascii="Arial" w:hAnsi="Arial" w:cs="Arial"/>
          <w:sz w:val="22"/>
          <w:szCs w:val="22"/>
        </w:rPr>
        <w:t>In professional practice, administrative skills involve clerical tasks that also support clinical safety. Something that was left out of Mr.</w:t>
      </w:r>
      <w:r w:rsidR="006428A0" w:rsidRPr="006428A0">
        <w:rPr>
          <w:rFonts w:ascii="Arial" w:hAnsi="Arial" w:cs="Arial"/>
          <w:sz w:val="22"/>
          <w:szCs w:val="22"/>
        </w:rPr>
        <w:t xml:space="preserve"> </w:t>
      </w:r>
      <w:r w:rsidRPr="009F26BC">
        <w:rPr>
          <w:rFonts w:ascii="Arial" w:hAnsi="Arial" w:cs="Arial"/>
          <w:sz w:val="22"/>
          <w:szCs w:val="22"/>
        </w:rPr>
        <w:t>Ahmed's medication was easy it was an administrative mistake caused by using a</w:t>
      </w:r>
      <w:r w:rsidR="006428A0" w:rsidRPr="006428A0">
        <w:t xml:space="preserve"> </w:t>
      </w:r>
      <w:r w:rsidR="006428A0" w:rsidRPr="006428A0">
        <w:rPr>
          <w:rFonts w:ascii="Arial" w:hAnsi="Arial" w:cs="Arial"/>
          <w:sz w:val="22"/>
          <w:szCs w:val="22"/>
        </w:rPr>
        <w:t>difficult to understand</w:t>
      </w:r>
      <w:r w:rsidRPr="009F26BC">
        <w:rPr>
          <w:rFonts w:ascii="Arial" w:hAnsi="Arial" w:cs="Arial"/>
          <w:sz w:val="22"/>
          <w:szCs w:val="22"/>
        </w:rPr>
        <w:t xml:space="preserve"> Medication Administration Record (MAR). Mistakes like this can happen when handwriting is read the wrong way. Record keeping makes sure important things like blood pressure checks and wound care for bed sores are properly shared and managed by the whole MDT. Record keeping follows the Data Protection Act 2018 </w:t>
      </w:r>
      <w:r w:rsidRPr="009F26BC">
        <w:rPr>
          <w:rFonts w:ascii="Arial" w:hAnsi="Arial" w:cs="Arial"/>
          <w:b/>
          <w:bCs/>
          <w:sz w:val="22"/>
          <w:szCs w:val="22"/>
        </w:rPr>
        <w:t>(Department of Health and Social Care, 2018)</w:t>
      </w:r>
      <w:r w:rsidRPr="009F26BC">
        <w:rPr>
          <w:rFonts w:ascii="Arial" w:hAnsi="Arial" w:cs="Arial"/>
          <w:sz w:val="22"/>
          <w:szCs w:val="22"/>
        </w:rPr>
        <w:t xml:space="preserve"> and its seven main principles. First, information must be handled in a legal and fair way. The MDT must get Mr. Ahmed's permission to share his health information with his wife under the Mental Capacity Act 2005 if he is unable to decide. Second (purpose limitation) his information should only be used for his medical care and not shared with outside organisations unless it is required. Third (data minimization) only necessary details, like his stroke history and anti-coagulant schedule, are recorded. The fourth principle, accuracy, is very important. Updating records daily in digital systems EMIS gives the GP and District Nurse the ability to spot problems, like missed doses, immediately. This can check about 20% of medication mistakes. Records must also be stored and kept confidential with encryption. Finally, responsibility means all MDT members must be trained in Data Protection Impact Assessments (</w:t>
      </w:r>
      <w:proofErr w:type="spellStart"/>
      <w:r w:rsidRPr="009F26BC">
        <w:rPr>
          <w:rFonts w:ascii="Arial" w:hAnsi="Arial" w:cs="Arial"/>
          <w:sz w:val="22"/>
          <w:szCs w:val="22"/>
        </w:rPr>
        <w:t>DPIAs</w:t>
      </w:r>
      <w:proofErr w:type="spellEnd"/>
      <w:r w:rsidRPr="009F26BC">
        <w:rPr>
          <w:rFonts w:ascii="Arial" w:hAnsi="Arial" w:cs="Arial"/>
          <w:sz w:val="22"/>
          <w:szCs w:val="22"/>
        </w:rPr>
        <w:t>). If something goes wrong, like a missed dose, it should be recorded in a way that hides the patient's identity and if serious harm might happen, the Information Commissioner's Office (ICO) must be informed.</w:t>
      </w:r>
    </w:p>
    <w:p w14:paraId="1822CB6B" w14:textId="5485DC0E" w:rsidR="009F26BC" w:rsidRPr="006428A0" w:rsidRDefault="009F26BC" w:rsidP="000A43BB">
      <w:pPr>
        <w:spacing w:line="360" w:lineRule="auto"/>
        <w:rPr>
          <w:rFonts w:ascii="Arial" w:hAnsi="Arial" w:cs="Arial"/>
          <w:b/>
          <w:bCs/>
          <w:sz w:val="22"/>
          <w:szCs w:val="22"/>
          <w:u w:val="single"/>
        </w:rPr>
      </w:pPr>
      <w:r w:rsidRPr="009F26BC">
        <w:rPr>
          <w:rFonts w:ascii="Arial" w:hAnsi="Arial" w:cs="Arial"/>
          <w:sz w:val="22"/>
          <w:szCs w:val="22"/>
        </w:rPr>
        <w:t xml:space="preserve">These administrative tasks are guided by the NHS Records Management Code of Practice 2023 </w:t>
      </w:r>
      <w:r w:rsidRPr="009F26BC">
        <w:rPr>
          <w:rFonts w:ascii="Arial" w:hAnsi="Arial" w:cs="Arial"/>
          <w:b/>
          <w:bCs/>
          <w:sz w:val="22"/>
          <w:szCs w:val="22"/>
        </w:rPr>
        <w:t>(NHS England, 2023)</w:t>
      </w:r>
      <w:r w:rsidRPr="009F26BC">
        <w:rPr>
          <w:rFonts w:ascii="Arial" w:hAnsi="Arial" w:cs="Arial"/>
          <w:sz w:val="22"/>
          <w:szCs w:val="22"/>
        </w:rPr>
        <w:t xml:space="preserve"> and CQC Regulation 17 (CQC, 2023). The CQC expects care providers to keep accurate and up to date records. Mistakes in Mr. Ahmed's MAR chart could lead to a "Requires Improvement" rating for the care agency. Using the Care Act 2014 </w:t>
      </w:r>
      <w:r w:rsidRPr="009F26BC">
        <w:rPr>
          <w:rFonts w:ascii="Arial" w:hAnsi="Arial" w:cs="Arial"/>
          <w:b/>
          <w:bCs/>
          <w:sz w:val="22"/>
          <w:szCs w:val="22"/>
        </w:rPr>
        <w:t>(HM Government, 2014)</w:t>
      </w:r>
      <w:r w:rsidRPr="009F26BC">
        <w:rPr>
          <w:rFonts w:ascii="Arial" w:hAnsi="Arial" w:cs="Arial"/>
          <w:sz w:val="22"/>
          <w:szCs w:val="22"/>
        </w:rPr>
        <w:t xml:space="preserve"> which stresses the "duty to cooperate," strong administrative skills help connect hospital care with community support. Good administration makes sure care continues smoothly, prevents gaps in care and records a stroke survivor's recovery safely and accurately.</w:t>
      </w:r>
    </w:p>
    <w:p w14:paraId="7C53C913" w14:textId="56E405A3" w:rsidR="009F26BC" w:rsidRPr="009F26BC" w:rsidRDefault="00000000" w:rsidP="009F26BC">
      <w:pPr>
        <w:spacing w:line="360" w:lineRule="auto"/>
        <w:rPr>
          <w:rFonts w:ascii="Arial" w:hAnsi="Arial" w:cs="Arial"/>
          <w:sz w:val="22"/>
          <w:szCs w:val="22"/>
        </w:rPr>
      </w:pPr>
      <w:r>
        <w:rPr>
          <w:rFonts w:ascii="Arial" w:hAnsi="Arial" w:cs="Arial"/>
          <w:sz w:val="22"/>
          <w:szCs w:val="22"/>
        </w:rPr>
        <w:pict w14:anchorId="3745C933">
          <v:rect id="_x0000_i1027" style="width:0;height:.75pt" o:hralign="center" o:hrstd="t" o:hr="t" fillcolor="#a0a0a0" stroked="f"/>
        </w:pict>
      </w:r>
    </w:p>
    <w:p w14:paraId="391F5CA5" w14:textId="03320960" w:rsidR="009F26BC" w:rsidRPr="006428A0" w:rsidRDefault="009F26BC" w:rsidP="009F26BC">
      <w:pPr>
        <w:pStyle w:val="ListParagraph"/>
        <w:numPr>
          <w:ilvl w:val="0"/>
          <w:numId w:val="5"/>
        </w:numPr>
        <w:spacing w:line="360" w:lineRule="auto"/>
        <w:rPr>
          <w:rFonts w:ascii="Arial" w:hAnsi="Arial" w:cs="Arial"/>
          <w:sz w:val="22"/>
          <w:szCs w:val="22"/>
        </w:rPr>
      </w:pPr>
      <w:r w:rsidRPr="006428A0">
        <w:rPr>
          <w:rFonts w:ascii="Arial" w:hAnsi="Arial" w:cs="Arial"/>
          <w:b/>
          <w:bCs/>
          <w:sz w:val="22"/>
          <w:szCs w:val="22"/>
        </w:rPr>
        <w:t>Importance of Collaborative Working with Professional</w:t>
      </w:r>
      <w:r w:rsidRPr="006428A0">
        <w:rPr>
          <w:rFonts w:ascii="Arial" w:hAnsi="Arial" w:cs="Arial"/>
          <w:sz w:val="22"/>
          <w:szCs w:val="22"/>
        </w:rPr>
        <w:t xml:space="preserve">s </w:t>
      </w:r>
    </w:p>
    <w:p w14:paraId="3555E081" w14:textId="11851265" w:rsidR="009F26BC" w:rsidRPr="006428A0" w:rsidRDefault="009F26BC" w:rsidP="009F26BC">
      <w:pPr>
        <w:pStyle w:val="ListParagraph"/>
        <w:spacing w:line="360" w:lineRule="auto"/>
        <w:rPr>
          <w:rFonts w:ascii="Arial" w:hAnsi="Arial" w:cs="Arial"/>
          <w:b/>
          <w:bCs/>
          <w:sz w:val="22"/>
          <w:szCs w:val="22"/>
        </w:rPr>
      </w:pPr>
      <w:r w:rsidRPr="006428A0">
        <w:rPr>
          <w:rFonts w:ascii="Arial" w:hAnsi="Arial" w:cs="Arial"/>
          <w:b/>
          <w:bCs/>
          <w:color w:val="C00000"/>
          <w:sz w:val="22"/>
          <w:szCs w:val="22"/>
        </w:rPr>
        <w:t>(Stroke Association, 2025)</w:t>
      </w:r>
    </w:p>
    <w:p w14:paraId="3A927F6B" w14:textId="77777777" w:rsidR="009F26BC" w:rsidRPr="009F26BC" w:rsidRDefault="009F26BC" w:rsidP="009F26BC">
      <w:pPr>
        <w:spacing w:line="360" w:lineRule="auto"/>
        <w:rPr>
          <w:rFonts w:ascii="Arial" w:hAnsi="Arial" w:cs="Arial"/>
          <w:sz w:val="22"/>
          <w:szCs w:val="22"/>
        </w:rPr>
      </w:pPr>
      <w:r w:rsidRPr="009F26BC">
        <w:rPr>
          <w:rFonts w:ascii="Arial" w:hAnsi="Arial" w:cs="Arial"/>
          <w:sz w:val="22"/>
          <w:szCs w:val="22"/>
        </w:rPr>
        <w:t>Working together helps prevent working alone, which can cause mistakes in care. Mr. Ahmed's medication to be missed. His care involves a team of different experts, including a GP who prescribes medicines, an area nurse who monitors his health, domiciliary care staff who help with daily activities and a speech therapist for rehabilitation. Without a plan, professionals may work alone and miss the patient's full recovery.</w:t>
      </w:r>
    </w:p>
    <w:p w14:paraId="212EFB72" w14:textId="77777777" w:rsidR="009F26BC" w:rsidRPr="009F26BC" w:rsidRDefault="009F26BC" w:rsidP="009F26BC">
      <w:pPr>
        <w:spacing w:line="360" w:lineRule="auto"/>
        <w:rPr>
          <w:rFonts w:ascii="Arial" w:hAnsi="Arial" w:cs="Arial"/>
          <w:sz w:val="22"/>
          <w:szCs w:val="22"/>
        </w:rPr>
      </w:pPr>
      <w:r w:rsidRPr="009F26BC">
        <w:rPr>
          <w:rFonts w:ascii="Arial" w:hAnsi="Arial" w:cs="Arial"/>
          <w:sz w:val="22"/>
          <w:szCs w:val="22"/>
        </w:rPr>
        <w:lastRenderedPageBreak/>
        <w:t>Approaches to Foster Effective Collaboration</w:t>
      </w:r>
    </w:p>
    <w:p w14:paraId="22711A82" w14:textId="6747FB73" w:rsidR="009F26BC" w:rsidRPr="009F26BC" w:rsidRDefault="009F26BC" w:rsidP="009F26BC">
      <w:pPr>
        <w:spacing w:line="360" w:lineRule="auto"/>
        <w:rPr>
          <w:rFonts w:ascii="Arial" w:hAnsi="Arial" w:cs="Arial"/>
          <w:sz w:val="22"/>
          <w:szCs w:val="22"/>
        </w:rPr>
      </w:pPr>
      <w:r w:rsidRPr="009F26BC">
        <w:rPr>
          <w:rFonts w:ascii="Arial" w:hAnsi="Arial" w:cs="Arial"/>
          <w:sz w:val="22"/>
          <w:szCs w:val="22"/>
        </w:rPr>
        <w:t xml:space="preserve">To improve </w:t>
      </w:r>
      <w:r w:rsidR="006428A0" w:rsidRPr="009F26BC">
        <w:rPr>
          <w:rFonts w:ascii="Arial" w:hAnsi="Arial" w:cs="Arial"/>
          <w:sz w:val="22"/>
          <w:szCs w:val="22"/>
        </w:rPr>
        <w:t>teamwork,</w:t>
      </w:r>
      <w:r w:rsidRPr="009F26BC">
        <w:rPr>
          <w:rFonts w:ascii="Arial" w:hAnsi="Arial" w:cs="Arial"/>
          <w:sz w:val="22"/>
          <w:szCs w:val="22"/>
        </w:rPr>
        <w:t xml:space="preserve"> they should use Integrated Care System (ICS) frameworks, such as weekly team "huddles" on Microsoft Teams. These meetings allow the speech and language therapist to inform the domiciliary care staff about the need for soft food, while the district nurse can update the GP about blood pressure changes. A shared digital care record is an act for information, so if one service misses something it can be seen by the clinic. Using the SBAR (Situation, Background, Assessment, Recommendation) handover method also helps staff to share information, this makes communication between services better.</w:t>
      </w:r>
    </w:p>
    <w:p w14:paraId="6812BBC0" w14:textId="77777777" w:rsidR="009F26BC" w:rsidRPr="009F26BC" w:rsidRDefault="009F26BC" w:rsidP="009F26BC">
      <w:pPr>
        <w:spacing w:line="360" w:lineRule="auto"/>
        <w:rPr>
          <w:rFonts w:ascii="Arial" w:hAnsi="Arial" w:cs="Arial"/>
          <w:sz w:val="22"/>
          <w:szCs w:val="22"/>
        </w:rPr>
      </w:pPr>
      <w:r w:rsidRPr="009F26BC">
        <w:rPr>
          <w:rFonts w:ascii="Arial" w:hAnsi="Arial" w:cs="Arial"/>
          <w:sz w:val="22"/>
          <w:szCs w:val="22"/>
        </w:rPr>
        <w:t>Strategies for Overcoming Challenges</w:t>
      </w:r>
    </w:p>
    <w:p w14:paraId="31B99C61" w14:textId="77777777" w:rsidR="009F26BC" w:rsidRPr="009F26BC" w:rsidRDefault="009F26BC" w:rsidP="009F26BC">
      <w:pPr>
        <w:spacing w:line="360" w:lineRule="auto"/>
        <w:rPr>
          <w:rFonts w:ascii="Arial" w:hAnsi="Arial" w:cs="Arial"/>
          <w:sz w:val="22"/>
          <w:szCs w:val="22"/>
        </w:rPr>
      </w:pPr>
      <w:r w:rsidRPr="009F26BC">
        <w:rPr>
          <w:rFonts w:ascii="Arial" w:hAnsi="Arial" w:cs="Arial"/>
          <w:sz w:val="22"/>
          <w:szCs w:val="22"/>
        </w:rPr>
        <w:t>Common problems in joint team working together include the needs of many team members and gaps in sharing information. Ways to overcome these include:</w:t>
      </w:r>
    </w:p>
    <w:p w14:paraId="38B0F0BB" w14:textId="77777777" w:rsidR="009F26BC" w:rsidRPr="009F26BC" w:rsidRDefault="009F26BC" w:rsidP="009F26BC">
      <w:pPr>
        <w:numPr>
          <w:ilvl w:val="0"/>
          <w:numId w:val="6"/>
        </w:numPr>
        <w:spacing w:line="360" w:lineRule="auto"/>
        <w:rPr>
          <w:rFonts w:ascii="Arial" w:hAnsi="Arial" w:cs="Arial"/>
          <w:sz w:val="22"/>
          <w:szCs w:val="22"/>
        </w:rPr>
      </w:pPr>
      <w:r w:rsidRPr="009F26BC">
        <w:rPr>
          <w:rFonts w:ascii="Arial" w:hAnsi="Arial" w:cs="Arial"/>
          <w:sz w:val="22"/>
          <w:szCs w:val="22"/>
        </w:rPr>
        <w:t>RACI Matrix: Shows who is responsible for each task, who is accountable, who should be consulted, and who should be informed. For example, the nurse may be responsible for wound care.</w:t>
      </w:r>
    </w:p>
    <w:p w14:paraId="77101850" w14:textId="77777777" w:rsidR="009F26BC" w:rsidRPr="009F26BC" w:rsidRDefault="009F26BC" w:rsidP="009F26BC">
      <w:pPr>
        <w:numPr>
          <w:ilvl w:val="0"/>
          <w:numId w:val="6"/>
        </w:numPr>
        <w:spacing w:line="360" w:lineRule="auto"/>
        <w:rPr>
          <w:rFonts w:ascii="Arial" w:hAnsi="Arial" w:cs="Arial"/>
          <w:sz w:val="22"/>
          <w:szCs w:val="22"/>
        </w:rPr>
      </w:pPr>
      <w:r w:rsidRPr="009F26BC">
        <w:rPr>
          <w:rFonts w:ascii="Arial" w:hAnsi="Arial" w:cs="Arial"/>
          <w:sz w:val="22"/>
          <w:szCs w:val="22"/>
        </w:rPr>
        <w:t>Root Cause Analysis (RCA): If medicine is missing, this process helps the team find the problem, without blaming anyone.</w:t>
      </w:r>
    </w:p>
    <w:p w14:paraId="3F81A1DC" w14:textId="77777777" w:rsidR="009F26BC" w:rsidRPr="009F26BC" w:rsidRDefault="009F26BC" w:rsidP="009F26BC">
      <w:pPr>
        <w:numPr>
          <w:ilvl w:val="0"/>
          <w:numId w:val="6"/>
        </w:numPr>
        <w:spacing w:line="360" w:lineRule="auto"/>
        <w:rPr>
          <w:rFonts w:ascii="Arial" w:hAnsi="Arial" w:cs="Arial"/>
          <w:sz w:val="22"/>
          <w:szCs w:val="22"/>
        </w:rPr>
      </w:pPr>
      <w:r w:rsidRPr="009F26BC">
        <w:rPr>
          <w:rFonts w:ascii="Arial" w:hAnsi="Arial" w:cs="Arial"/>
          <w:sz w:val="22"/>
          <w:szCs w:val="22"/>
        </w:rPr>
        <w:t>MASH (Multi-Agency Safeguarding Hubs): Elderly care can help different services share information when a patient's health gets worse.</w:t>
      </w:r>
    </w:p>
    <w:p w14:paraId="3AF3B4F7" w14:textId="481C8721" w:rsidR="009F26BC" w:rsidRPr="006428A0" w:rsidRDefault="009F26BC" w:rsidP="000A43BB">
      <w:pPr>
        <w:spacing w:line="360" w:lineRule="auto"/>
        <w:rPr>
          <w:rFonts w:ascii="Arial" w:hAnsi="Arial" w:cs="Arial"/>
          <w:b/>
          <w:bCs/>
          <w:sz w:val="22"/>
          <w:szCs w:val="22"/>
          <w:u w:val="single"/>
        </w:rPr>
      </w:pPr>
      <w:r w:rsidRPr="009F26BC">
        <w:rPr>
          <w:rFonts w:ascii="Arial" w:hAnsi="Arial" w:cs="Arial"/>
          <w:sz w:val="22"/>
          <w:szCs w:val="22"/>
        </w:rPr>
        <w:t>Teamwork helps patients avoid returning to the hospital by about 15% and helps make sure Mr. Ahmed receives fair, person-</w:t>
      </w:r>
      <w:proofErr w:type="spellStart"/>
      <w:r w:rsidRPr="009F26BC">
        <w:rPr>
          <w:rFonts w:ascii="Arial" w:hAnsi="Arial" w:cs="Arial"/>
          <w:sz w:val="22"/>
          <w:szCs w:val="22"/>
        </w:rPr>
        <w:t>centered</w:t>
      </w:r>
      <w:proofErr w:type="spellEnd"/>
      <w:r w:rsidRPr="009F26BC">
        <w:rPr>
          <w:rFonts w:ascii="Arial" w:hAnsi="Arial" w:cs="Arial"/>
          <w:sz w:val="22"/>
          <w:szCs w:val="22"/>
        </w:rPr>
        <w:t xml:space="preserve"> care that supports both his medical and language needs </w:t>
      </w:r>
      <w:r w:rsidRPr="009F26BC">
        <w:rPr>
          <w:rFonts w:ascii="Arial" w:hAnsi="Arial" w:cs="Arial"/>
          <w:b/>
          <w:bCs/>
          <w:sz w:val="22"/>
          <w:szCs w:val="22"/>
        </w:rPr>
        <w:t>(Stroke Association, 2025).</w:t>
      </w:r>
    </w:p>
    <w:p w14:paraId="13898AAA" w14:textId="24430A6D" w:rsidR="006464A6" w:rsidRPr="006428A0" w:rsidRDefault="00000000" w:rsidP="000A43BB">
      <w:pPr>
        <w:spacing w:line="360" w:lineRule="auto"/>
        <w:rPr>
          <w:rFonts w:ascii="Arial" w:hAnsi="Arial" w:cs="Arial"/>
          <w:sz w:val="22"/>
          <w:szCs w:val="22"/>
        </w:rPr>
      </w:pPr>
      <w:r>
        <w:rPr>
          <w:rFonts w:ascii="Arial" w:hAnsi="Arial" w:cs="Arial"/>
          <w:sz w:val="22"/>
          <w:szCs w:val="22"/>
        </w:rPr>
        <w:pict w14:anchorId="73970659">
          <v:rect id="_x0000_i1028" style="width:0;height:.75pt" o:hralign="center" o:hrstd="t" o:hr="t" fillcolor="#a0a0a0" stroked="f"/>
        </w:pict>
      </w:r>
    </w:p>
    <w:p w14:paraId="0FF9FC4F" w14:textId="77777777" w:rsidR="009F26BC" w:rsidRPr="006428A0" w:rsidRDefault="009F26BC" w:rsidP="009F26BC">
      <w:pPr>
        <w:spacing w:line="360" w:lineRule="auto"/>
        <w:rPr>
          <w:rFonts w:ascii="Arial" w:hAnsi="Arial" w:cs="Arial"/>
          <w:b/>
          <w:bCs/>
          <w:sz w:val="22"/>
          <w:szCs w:val="22"/>
        </w:rPr>
      </w:pPr>
      <w:r w:rsidRPr="009F26BC">
        <w:rPr>
          <w:rFonts w:ascii="Arial" w:hAnsi="Arial" w:cs="Arial"/>
          <w:b/>
          <w:bCs/>
          <w:sz w:val="22"/>
          <w:szCs w:val="22"/>
        </w:rPr>
        <w:t xml:space="preserve">Conclusion </w:t>
      </w:r>
    </w:p>
    <w:p w14:paraId="723EF4D0" w14:textId="7768F132" w:rsidR="009F26BC" w:rsidRPr="009F26BC" w:rsidRDefault="009F26BC" w:rsidP="009F26BC">
      <w:pPr>
        <w:spacing w:line="360" w:lineRule="auto"/>
        <w:rPr>
          <w:rFonts w:ascii="Arial" w:hAnsi="Arial" w:cs="Arial"/>
          <w:b/>
          <w:bCs/>
          <w:color w:val="C00000"/>
          <w:sz w:val="22"/>
          <w:szCs w:val="22"/>
        </w:rPr>
      </w:pPr>
      <w:r w:rsidRPr="009F26BC">
        <w:rPr>
          <w:rFonts w:ascii="Arial" w:hAnsi="Arial" w:cs="Arial"/>
          <w:b/>
          <w:bCs/>
          <w:color w:val="C00000"/>
          <w:sz w:val="22"/>
          <w:szCs w:val="22"/>
        </w:rPr>
        <w:t>(</w:t>
      </w:r>
      <w:proofErr w:type="spellStart"/>
      <w:r w:rsidRPr="009F26BC">
        <w:rPr>
          <w:rFonts w:ascii="Arial" w:hAnsi="Arial" w:cs="Arial"/>
          <w:b/>
          <w:bCs/>
          <w:color w:val="C00000"/>
          <w:sz w:val="22"/>
          <w:szCs w:val="22"/>
        </w:rPr>
        <w:t>GOV.UK</w:t>
      </w:r>
      <w:proofErr w:type="spellEnd"/>
      <w:r w:rsidRPr="009F26BC">
        <w:rPr>
          <w:rFonts w:ascii="Arial" w:hAnsi="Arial" w:cs="Arial"/>
          <w:b/>
          <w:bCs/>
          <w:color w:val="C00000"/>
          <w:sz w:val="22"/>
          <w:szCs w:val="22"/>
        </w:rPr>
        <w:t>, 2010; Department of Health and Social Care, 2018; CQC, 2023; Argyle, 1967)</w:t>
      </w:r>
    </w:p>
    <w:p w14:paraId="43A51DE5" w14:textId="4784A7C2" w:rsidR="009F26BC" w:rsidRPr="006428A0" w:rsidRDefault="009F26BC" w:rsidP="000A43BB">
      <w:pPr>
        <w:spacing w:line="360" w:lineRule="auto"/>
        <w:rPr>
          <w:rFonts w:ascii="Arial" w:hAnsi="Arial" w:cs="Arial"/>
          <w:b/>
          <w:bCs/>
          <w:sz w:val="22"/>
          <w:szCs w:val="22"/>
          <w:u w:val="single"/>
        </w:rPr>
      </w:pPr>
      <w:r w:rsidRPr="009F26BC">
        <w:rPr>
          <w:rFonts w:ascii="Arial" w:hAnsi="Arial" w:cs="Arial"/>
          <w:sz w:val="22"/>
          <w:szCs w:val="22"/>
        </w:rPr>
        <w:t xml:space="preserve">Mr. Ahmed's case shows the main challenges in UK health and social care system in 2026. In his case it shows how staff shortages and poor coordination can lead to missed medication. Using Argyle's Communication Cycle </w:t>
      </w:r>
      <w:r w:rsidRPr="009F26BC">
        <w:rPr>
          <w:rFonts w:ascii="Arial" w:hAnsi="Arial" w:cs="Arial"/>
          <w:b/>
          <w:bCs/>
          <w:sz w:val="22"/>
          <w:szCs w:val="22"/>
        </w:rPr>
        <w:t>(Argyle, 1967)</w:t>
      </w:r>
      <w:r w:rsidRPr="009F26BC">
        <w:rPr>
          <w:rFonts w:ascii="Arial" w:hAnsi="Arial" w:cs="Arial"/>
          <w:sz w:val="22"/>
          <w:szCs w:val="22"/>
        </w:rPr>
        <w:t xml:space="preserve"> and following the Equality Act 2010 </w:t>
      </w:r>
      <w:r w:rsidRPr="009F26BC">
        <w:rPr>
          <w:rFonts w:ascii="Arial" w:hAnsi="Arial" w:cs="Arial"/>
          <w:b/>
          <w:bCs/>
          <w:sz w:val="22"/>
          <w:szCs w:val="22"/>
        </w:rPr>
        <w:t>(</w:t>
      </w:r>
      <w:proofErr w:type="spellStart"/>
      <w:r w:rsidRPr="009F26BC">
        <w:rPr>
          <w:rFonts w:ascii="Arial" w:hAnsi="Arial" w:cs="Arial"/>
          <w:b/>
          <w:bCs/>
          <w:sz w:val="22"/>
          <w:szCs w:val="22"/>
        </w:rPr>
        <w:t>GOV.UK</w:t>
      </w:r>
      <w:proofErr w:type="spellEnd"/>
      <w:r w:rsidRPr="009F26BC">
        <w:rPr>
          <w:rFonts w:ascii="Arial" w:hAnsi="Arial" w:cs="Arial"/>
          <w:b/>
          <w:bCs/>
          <w:sz w:val="22"/>
          <w:szCs w:val="22"/>
        </w:rPr>
        <w:t xml:space="preserve">, 2010) </w:t>
      </w:r>
      <w:r w:rsidRPr="009F26BC">
        <w:rPr>
          <w:rFonts w:ascii="Arial" w:hAnsi="Arial" w:cs="Arial"/>
          <w:sz w:val="22"/>
          <w:szCs w:val="22"/>
        </w:rPr>
        <w:t>can help professionals to give care that is person-</w:t>
      </w:r>
      <w:r w:rsidR="006428A0" w:rsidRPr="009F26BC">
        <w:rPr>
          <w:rFonts w:ascii="Arial" w:hAnsi="Arial" w:cs="Arial"/>
          <w:sz w:val="22"/>
          <w:szCs w:val="22"/>
        </w:rPr>
        <w:t>centred</w:t>
      </w:r>
      <w:r w:rsidRPr="009F26BC">
        <w:rPr>
          <w:rFonts w:ascii="Arial" w:hAnsi="Arial" w:cs="Arial"/>
          <w:sz w:val="22"/>
          <w:szCs w:val="22"/>
        </w:rPr>
        <w:t xml:space="preserve">, respects language differences and supports patients who have speech difficulties like aphasia. Strong administrative guided by the Data Protection Act 2018 </w:t>
      </w:r>
      <w:r w:rsidRPr="009F26BC">
        <w:rPr>
          <w:rFonts w:ascii="Arial" w:hAnsi="Arial" w:cs="Arial"/>
          <w:b/>
          <w:bCs/>
          <w:sz w:val="22"/>
          <w:szCs w:val="22"/>
        </w:rPr>
        <w:t>(Department of Health and Social Care, 2018)</w:t>
      </w:r>
      <w:r w:rsidRPr="009F26BC">
        <w:rPr>
          <w:rFonts w:ascii="Arial" w:hAnsi="Arial" w:cs="Arial"/>
          <w:sz w:val="22"/>
          <w:szCs w:val="22"/>
        </w:rPr>
        <w:t xml:space="preserve"> and CQC Regulation 17 </w:t>
      </w:r>
      <w:r w:rsidRPr="009F26BC">
        <w:rPr>
          <w:rFonts w:ascii="Arial" w:hAnsi="Arial" w:cs="Arial"/>
          <w:b/>
          <w:bCs/>
          <w:sz w:val="22"/>
          <w:szCs w:val="22"/>
        </w:rPr>
        <w:t>(CQC, 2023)</w:t>
      </w:r>
      <w:r w:rsidRPr="009F26BC">
        <w:rPr>
          <w:rFonts w:ascii="Arial" w:hAnsi="Arial" w:cs="Arial"/>
          <w:sz w:val="22"/>
          <w:szCs w:val="22"/>
        </w:rPr>
        <w:t xml:space="preserve"> make record keeping more than just paperwork. Accurate digital records help prevent medication errors and keep everyone accountable. Looking ahead, Integrated Care Systems (ICS) with AI supported by Medication Administration Records (</w:t>
      </w:r>
      <w:proofErr w:type="spellStart"/>
      <w:r w:rsidRPr="009F26BC">
        <w:rPr>
          <w:rFonts w:ascii="Arial" w:hAnsi="Arial" w:cs="Arial"/>
          <w:sz w:val="22"/>
          <w:szCs w:val="22"/>
        </w:rPr>
        <w:t>MARs</w:t>
      </w:r>
      <w:proofErr w:type="spellEnd"/>
      <w:r w:rsidRPr="009F26BC">
        <w:rPr>
          <w:rFonts w:ascii="Arial" w:hAnsi="Arial" w:cs="Arial"/>
          <w:sz w:val="22"/>
          <w:szCs w:val="22"/>
        </w:rPr>
        <w:t>) can give real time alerts to the care team, helping to close the gaps caused by isolated work. Clear communication, administration and teamwork within different groups help the NHS provide care that is fair for everyone. These steps lower the risks for patients, like Mr. Ahmed also wants to build a system that's safer and more dependable for everyone.</w:t>
      </w:r>
    </w:p>
    <w:p w14:paraId="5185620A" w14:textId="76AF7193" w:rsidR="00903665" w:rsidRPr="006428A0" w:rsidRDefault="00000000" w:rsidP="000A43BB">
      <w:pPr>
        <w:spacing w:line="360" w:lineRule="auto"/>
        <w:rPr>
          <w:rFonts w:ascii="Arial" w:hAnsi="Arial" w:cs="Arial"/>
          <w:b/>
          <w:bCs/>
          <w:sz w:val="22"/>
          <w:szCs w:val="22"/>
          <w:u w:val="single"/>
        </w:rPr>
      </w:pPr>
      <w:r>
        <w:rPr>
          <w:rFonts w:ascii="Arial" w:hAnsi="Arial" w:cs="Arial"/>
          <w:sz w:val="22"/>
          <w:szCs w:val="22"/>
        </w:rPr>
        <w:pict w14:anchorId="24FAD822">
          <v:rect id="_x0000_i1029" style="width:0;height:.75pt" o:hralign="center" o:hrstd="t" o:hr="t" fillcolor="#a0a0a0" stroked="f"/>
        </w:pict>
      </w:r>
    </w:p>
    <w:p w14:paraId="635A7E40" w14:textId="77777777" w:rsidR="006428A0" w:rsidRDefault="006428A0" w:rsidP="0083228C">
      <w:pPr>
        <w:spacing w:line="360" w:lineRule="auto"/>
        <w:rPr>
          <w:rFonts w:ascii="Arial" w:hAnsi="Arial" w:cs="Arial"/>
          <w:b/>
          <w:bCs/>
          <w:sz w:val="22"/>
          <w:szCs w:val="22"/>
          <w:u w:val="single"/>
        </w:rPr>
      </w:pPr>
    </w:p>
    <w:p w14:paraId="1B01B42B" w14:textId="77777777" w:rsidR="006428A0" w:rsidRDefault="006428A0" w:rsidP="0083228C">
      <w:pPr>
        <w:spacing w:line="360" w:lineRule="auto"/>
        <w:rPr>
          <w:rFonts w:ascii="Arial" w:hAnsi="Arial" w:cs="Arial"/>
          <w:b/>
          <w:bCs/>
          <w:sz w:val="22"/>
          <w:szCs w:val="22"/>
          <w:u w:val="single"/>
        </w:rPr>
      </w:pPr>
    </w:p>
    <w:p w14:paraId="0A899816" w14:textId="77777777" w:rsidR="006428A0" w:rsidRDefault="006428A0" w:rsidP="0083228C">
      <w:pPr>
        <w:spacing w:line="360" w:lineRule="auto"/>
        <w:rPr>
          <w:rFonts w:ascii="Arial" w:hAnsi="Arial" w:cs="Arial"/>
          <w:b/>
          <w:bCs/>
          <w:sz w:val="22"/>
          <w:szCs w:val="22"/>
          <w:u w:val="single"/>
        </w:rPr>
      </w:pPr>
    </w:p>
    <w:p w14:paraId="7F468D46" w14:textId="2B6987C0" w:rsidR="0083228C" w:rsidRPr="006428A0" w:rsidRDefault="0083228C" w:rsidP="0083228C">
      <w:pPr>
        <w:spacing w:line="360" w:lineRule="auto"/>
        <w:rPr>
          <w:rFonts w:ascii="Arial" w:hAnsi="Arial" w:cs="Arial"/>
          <w:b/>
          <w:bCs/>
          <w:sz w:val="22"/>
          <w:szCs w:val="22"/>
          <w:u w:val="single"/>
        </w:rPr>
      </w:pPr>
      <w:r w:rsidRPr="006428A0">
        <w:rPr>
          <w:rFonts w:ascii="Arial" w:hAnsi="Arial" w:cs="Arial"/>
          <w:b/>
          <w:bCs/>
          <w:sz w:val="22"/>
          <w:szCs w:val="22"/>
          <w:u w:val="single"/>
        </w:rPr>
        <w:lastRenderedPageBreak/>
        <w:t>References</w:t>
      </w:r>
    </w:p>
    <w:p w14:paraId="692FA207" w14:textId="77777777" w:rsidR="00272268" w:rsidRDefault="00272268" w:rsidP="00272268">
      <w:pPr>
        <w:spacing w:line="360" w:lineRule="auto"/>
        <w:rPr>
          <w:rFonts w:ascii="Arial" w:hAnsi="Arial" w:cs="Arial"/>
          <w:sz w:val="22"/>
          <w:szCs w:val="22"/>
          <w:lang w:val="en-US"/>
        </w:rPr>
      </w:pPr>
      <w:r w:rsidRPr="00272268">
        <w:rPr>
          <w:rFonts w:ascii="Arial" w:hAnsi="Arial" w:cs="Arial"/>
          <w:sz w:val="22"/>
          <w:szCs w:val="22"/>
          <w:lang w:val="en-US"/>
        </w:rPr>
        <w:t xml:space="preserve">Argyle, M. (1967) </w:t>
      </w:r>
      <w:r w:rsidRPr="00272268">
        <w:rPr>
          <w:rFonts w:ascii="Arial" w:hAnsi="Arial" w:cs="Arial"/>
          <w:i/>
          <w:iCs/>
          <w:sz w:val="22"/>
          <w:szCs w:val="22"/>
          <w:lang w:val="en-US"/>
        </w:rPr>
        <w:t xml:space="preserve">The Psychology of Interpersonal </w:t>
      </w:r>
      <w:proofErr w:type="spellStart"/>
      <w:r w:rsidRPr="00272268">
        <w:rPr>
          <w:rFonts w:ascii="Arial" w:hAnsi="Arial" w:cs="Arial"/>
          <w:i/>
          <w:iCs/>
          <w:sz w:val="22"/>
          <w:szCs w:val="22"/>
          <w:lang w:val="en-US"/>
        </w:rPr>
        <w:t>Behaviour</w:t>
      </w:r>
      <w:proofErr w:type="spellEnd"/>
      <w:r w:rsidRPr="00272268">
        <w:rPr>
          <w:rFonts w:ascii="Arial" w:hAnsi="Arial" w:cs="Arial"/>
          <w:sz w:val="22"/>
          <w:szCs w:val="22"/>
          <w:lang w:val="en-US"/>
        </w:rPr>
        <w:t>. London: Penguin.</w:t>
      </w:r>
    </w:p>
    <w:p w14:paraId="20DEEF68" w14:textId="77777777" w:rsidR="00272268" w:rsidRPr="00272268" w:rsidRDefault="00272268" w:rsidP="00272268">
      <w:pPr>
        <w:spacing w:line="360" w:lineRule="auto"/>
        <w:rPr>
          <w:rFonts w:ascii="Arial" w:hAnsi="Arial" w:cs="Arial"/>
          <w:sz w:val="22"/>
          <w:szCs w:val="22"/>
          <w:lang w:val="en-US"/>
        </w:rPr>
      </w:pPr>
    </w:p>
    <w:p w14:paraId="6367DD74" w14:textId="77777777" w:rsidR="00272268" w:rsidRPr="00272268" w:rsidRDefault="00272268" w:rsidP="00272268">
      <w:pPr>
        <w:spacing w:line="360" w:lineRule="auto"/>
        <w:rPr>
          <w:rFonts w:ascii="Arial" w:hAnsi="Arial" w:cs="Arial"/>
          <w:sz w:val="22"/>
          <w:szCs w:val="22"/>
          <w:lang w:val="en-US"/>
        </w:rPr>
      </w:pPr>
      <w:r w:rsidRPr="00272268">
        <w:rPr>
          <w:rFonts w:ascii="Arial" w:hAnsi="Arial" w:cs="Arial"/>
          <w:sz w:val="22"/>
          <w:szCs w:val="22"/>
          <w:lang w:val="en-US"/>
        </w:rPr>
        <w:t xml:space="preserve">Care Quality Commission (CQC) (2023) </w:t>
      </w:r>
      <w:r w:rsidRPr="00272268">
        <w:rPr>
          <w:rFonts w:ascii="Arial" w:hAnsi="Arial" w:cs="Arial"/>
          <w:i/>
          <w:iCs/>
          <w:sz w:val="22"/>
          <w:szCs w:val="22"/>
          <w:lang w:val="en-US"/>
        </w:rPr>
        <w:t>Regulation 17: Good governance</w:t>
      </w:r>
      <w:r w:rsidRPr="00272268">
        <w:rPr>
          <w:rFonts w:ascii="Arial" w:hAnsi="Arial" w:cs="Arial"/>
          <w:sz w:val="22"/>
          <w:szCs w:val="22"/>
          <w:lang w:val="en-US"/>
        </w:rPr>
        <w:t xml:space="preserve">. London: CQC. Available at: </w:t>
      </w:r>
      <w:hyperlink r:id="rId11" w:history="1">
        <w:r w:rsidRPr="00272268">
          <w:rPr>
            <w:rStyle w:val="Hyperlink"/>
            <w:rFonts w:ascii="Arial" w:hAnsi="Arial" w:cs="Arial"/>
            <w:sz w:val="22"/>
            <w:szCs w:val="22"/>
            <w:lang w:val="en-US"/>
          </w:rPr>
          <w:t>https://www.cqc.org.uk/guidance-providers/regulations-enforcement/regulation-17-good-governance</w:t>
        </w:r>
      </w:hyperlink>
      <w:r w:rsidRPr="00272268">
        <w:rPr>
          <w:rFonts w:ascii="Arial" w:hAnsi="Arial" w:cs="Arial"/>
          <w:sz w:val="22"/>
          <w:szCs w:val="22"/>
          <w:lang w:val="en-US"/>
        </w:rPr>
        <w:t xml:space="preserve"> (Accessed: 7 March 2026).</w:t>
      </w:r>
    </w:p>
    <w:p w14:paraId="7606DA34" w14:textId="77777777" w:rsidR="00272268" w:rsidRDefault="00272268" w:rsidP="00272268">
      <w:pPr>
        <w:spacing w:line="360" w:lineRule="auto"/>
        <w:rPr>
          <w:rFonts w:ascii="Arial" w:hAnsi="Arial" w:cs="Arial"/>
          <w:sz w:val="22"/>
          <w:szCs w:val="22"/>
          <w:lang w:val="en-US"/>
        </w:rPr>
      </w:pPr>
    </w:p>
    <w:p w14:paraId="22A78F19" w14:textId="08C7DA1A" w:rsidR="00272268" w:rsidRDefault="00272268" w:rsidP="00272268">
      <w:pPr>
        <w:spacing w:line="360" w:lineRule="auto"/>
        <w:rPr>
          <w:rFonts w:ascii="Arial" w:hAnsi="Arial" w:cs="Arial"/>
          <w:sz w:val="22"/>
          <w:szCs w:val="22"/>
          <w:lang w:val="en-US"/>
        </w:rPr>
      </w:pPr>
      <w:r w:rsidRPr="00272268">
        <w:rPr>
          <w:rFonts w:ascii="Arial" w:hAnsi="Arial" w:cs="Arial"/>
          <w:sz w:val="22"/>
          <w:szCs w:val="22"/>
          <w:lang w:val="en-US"/>
        </w:rPr>
        <w:t xml:space="preserve">Department of Health and Social Care (2018) </w:t>
      </w:r>
      <w:r w:rsidRPr="00272268">
        <w:rPr>
          <w:rFonts w:ascii="Arial" w:hAnsi="Arial" w:cs="Arial"/>
          <w:i/>
          <w:iCs/>
          <w:sz w:val="22"/>
          <w:szCs w:val="22"/>
          <w:lang w:val="en-US"/>
        </w:rPr>
        <w:t>Data Protection Act 2018</w:t>
      </w:r>
      <w:r w:rsidRPr="00272268">
        <w:rPr>
          <w:rFonts w:ascii="Arial" w:hAnsi="Arial" w:cs="Arial"/>
          <w:sz w:val="22"/>
          <w:szCs w:val="22"/>
          <w:lang w:val="en-US"/>
        </w:rPr>
        <w:t xml:space="preserve">. London: HMSO. Available at: </w:t>
      </w:r>
      <w:hyperlink r:id="rId12" w:history="1">
        <w:r w:rsidRPr="00272268">
          <w:rPr>
            <w:rStyle w:val="Hyperlink"/>
            <w:rFonts w:ascii="Arial" w:hAnsi="Arial" w:cs="Arial"/>
            <w:sz w:val="22"/>
            <w:szCs w:val="22"/>
            <w:lang w:val="en-US"/>
          </w:rPr>
          <w:t>https://</w:t>
        </w:r>
        <w:proofErr w:type="spellStart"/>
        <w:r w:rsidRPr="00272268">
          <w:rPr>
            <w:rStyle w:val="Hyperlink"/>
            <w:rFonts w:ascii="Arial" w:hAnsi="Arial" w:cs="Arial"/>
            <w:sz w:val="22"/>
            <w:szCs w:val="22"/>
            <w:lang w:val="en-US"/>
          </w:rPr>
          <w:t>www.legislation.gov.uk</w:t>
        </w:r>
        <w:proofErr w:type="spellEnd"/>
        <w:r w:rsidRPr="00272268">
          <w:rPr>
            <w:rStyle w:val="Hyperlink"/>
            <w:rFonts w:ascii="Arial" w:hAnsi="Arial" w:cs="Arial"/>
            <w:sz w:val="22"/>
            <w:szCs w:val="22"/>
            <w:lang w:val="en-US"/>
          </w:rPr>
          <w:t>/</w:t>
        </w:r>
        <w:proofErr w:type="spellStart"/>
        <w:r w:rsidRPr="00272268">
          <w:rPr>
            <w:rStyle w:val="Hyperlink"/>
            <w:rFonts w:ascii="Arial" w:hAnsi="Arial" w:cs="Arial"/>
            <w:sz w:val="22"/>
            <w:szCs w:val="22"/>
            <w:lang w:val="en-US"/>
          </w:rPr>
          <w:t>ukpga</w:t>
        </w:r>
        <w:proofErr w:type="spellEnd"/>
        <w:r w:rsidRPr="00272268">
          <w:rPr>
            <w:rStyle w:val="Hyperlink"/>
            <w:rFonts w:ascii="Arial" w:hAnsi="Arial" w:cs="Arial"/>
            <w:sz w:val="22"/>
            <w:szCs w:val="22"/>
            <w:lang w:val="en-US"/>
          </w:rPr>
          <w:t>/2018/12/contents</w:t>
        </w:r>
      </w:hyperlink>
      <w:r w:rsidRPr="00272268">
        <w:rPr>
          <w:rFonts w:ascii="Arial" w:hAnsi="Arial" w:cs="Arial"/>
          <w:sz w:val="22"/>
          <w:szCs w:val="22"/>
          <w:lang w:val="en-US"/>
        </w:rPr>
        <w:t xml:space="preserve"> (Accessed: 7 March 2026).</w:t>
      </w:r>
    </w:p>
    <w:p w14:paraId="672A7E04" w14:textId="77777777" w:rsidR="00272268" w:rsidRPr="00272268" w:rsidRDefault="00272268" w:rsidP="00272268">
      <w:pPr>
        <w:spacing w:line="360" w:lineRule="auto"/>
        <w:rPr>
          <w:rFonts w:ascii="Arial" w:hAnsi="Arial" w:cs="Arial"/>
          <w:sz w:val="22"/>
          <w:szCs w:val="22"/>
          <w:lang w:val="en-US"/>
        </w:rPr>
      </w:pPr>
    </w:p>
    <w:p w14:paraId="11297166" w14:textId="77777777" w:rsidR="00272268" w:rsidRDefault="00272268" w:rsidP="00272268">
      <w:pPr>
        <w:spacing w:line="360" w:lineRule="auto"/>
        <w:rPr>
          <w:rFonts w:ascii="Arial" w:hAnsi="Arial" w:cs="Arial"/>
          <w:sz w:val="22"/>
          <w:szCs w:val="22"/>
          <w:lang w:val="en-US"/>
        </w:rPr>
      </w:pPr>
      <w:proofErr w:type="spellStart"/>
      <w:r w:rsidRPr="00272268">
        <w:rPr>
          <w:rFonts w:ascii="Arial" w:hAnsi="Arial" w:cs="Arial"/>
          <w:sz w:val="22"/>
          <w:szCs w:val="22"/>
          <w:lang w:val="en-US"/>
        </w:rPr>
        <w:t>GOV.UK</w:t>
      </w:r>
      <w:proofErr w:type="spellEnd"/>
      <w:r w:rsidRPr="00272268">
        <w:rPr>
          <w:rFonts w:ascii="Arial" w:hAnsi="Arial" w:cs="Arial"/>
          <w:sz w:val="22"/>
          <w:szCs w:val="22"/>
          <w:lang w:val="en-US"/>
        </w:rPr>
        <w:t xml:space="preserve"> (2010) </w:t>
      </w:r>
      <w:r w:rsidRPr="00272268">
        <w:rPr>
          <w:rFonts w:ascii="Arial" w:hAnsi="Arial" w:cs="Arial"/>
          <w:i/>
          <w:iCs/>
          <w:sz w:val="22"/>
          <w:szCs w:val="22"/>
          <w:lang w:val="en-US"/>
        </w:rPr>
        <w:t>Equality Act 2010</w:t>
      </w:r>
      <w:r w:rsidRPr="00272268">
        <w:rPr>
          <w:rFonts w:ascii="Arial" w:hAnsi="Arial" w:cs="Arial"/>
          <w:sz w:val="22"/>
          <w:szCs w:val="22"/>
          <w:lang w:val="en-US"/>
        </w:rPr>
        <w:t xml:space="preserve">. London: HMSO. Available at: </w:t>
      </w:r>
      <w:hyperlink r:id="rId13" w:history="1">
        <w:r w:rsidRPr="00272268">
          <w:rPr>
            <w:rStyle w:val="Hyperlink"/>
            <w:rFonts w:ascii="Arial" w:hAnsi="Arial" w:cs="Arial"/>
            <w:sz w:val="22"/>
            <w:szCs w:val="22"/>
            <w:lang w:val="en-US"/>
          </w:rPr>
          <w:t>https://</w:t>
        </w:r>
        <w:proofErr w:type="spellStart"/>
        <w:r w:rsidRPr="00272268">
          <w:rPr>
            <w:rStyle w:val="Hyperlink"/>
            <w:rFonts w:ascii="Arial" w:hAnsi="Arial" w:cs="Arial"/>
            <w:sz w:val="22"/>
            <w:szCs w:val="22"/>
            <w:lang w:val="en-US"/>
          </w:rPr>
          <w:t>www.legislation.gov.uk</w:t>
        </w:r>
        <w:proofErr w:type="spellEnd"/>
        <w:r w:rsidRPr="00272268">
          <w:rPr>
            <w:rStyle w:val="Hyperlink"/>
            <w:rFonts w:ascii="Arial" w:hAnsi="Arial" w:cs="Arial"/>
            <w:sz w:val="22"/>
            <w:szCs w:val="22"/>
            <w:lang w:val="en-US"/>
          </w:rPr>
          <w:t>/</w:t>
        </w:r>
        <w:proofErr w:type="spellStart"/>
        <w:r w:rsidRPr="00272268">
          <w:rPr>
            <w:rStyle w:val="Hyperlink"/>
            <w:rFonts w:ascii="Arial" w:hAnsi="Arial" w:cs="Arial"/>
            <w:sz w:val="22"/>
            <w:szCs w:val="22"/>
            <w:lang w:val="en-US"/>
          </w:rPr>
          <w:t>ukpga</w:t>
        </w:r>
        <w:proofErr w:type="spellEnd"/>
        <w:r w:rsidRPr="00272268">
          <w:rPr>
            <w:rStyle w:val="Hyperlink"/>
            <w:rFonts w:ascii="Arial" w:hAnsi="Arial" w:cs="Arial"/>
            <w:sz w:val="22"/>
            <w:szCs w:val="22"/>
            <w:lang w:val="en-US"/>
          </w:rPr>
          <w:t>/2010/15/contents</w:t>
        </w:r>
      </w:hyperlink>
      <w:r w:rsidRPr="00272268">
        <w:rPr>
          <w:rFonts w:ascii="Arial" w:hAnsi="Arial" w:cs="Arial"/>
          <w:sz w:val="22"/>
          <w:szCs w:val="22"/>
          <w:lang w:val="en-US"/>
        </w:rPr>
        <w:t xml:space="preserve"> (Accessed: 7 March 2026).</w:t>
      </w:r>
    </w:p>
    <w:p w14:paraId="4FC0404C" w14:textId="77777777" w:rsidR="00272268" w:rsidRPr="00272268" w:rsidRDefault="00272268" w:rsidP="00272268">
      <w:pPr>
        <w:spacing w:line="360" w:lineRule="auto"/>
        <w:rPr>
          <w:rFonts w:ascii="Arial" w:hAnsi="Arial" w:cs="Arial"/>
          <w:sz w:val="22"/>
          <w:szCs w:val="22"/>
          <w:lang w:val="en-US"/>
        </w:rPr>
      </w:pPr>
    </w:p>
    <w:p w14:paraId="7DF01C2F" w14:textId="77777777" w:rsidR="00272268" w:rsidRDefault="00272268" w:rsidP="00272268">
      <w:pPr>
        <w:spacing w:line="360" w:lineRule="auto"/>
        <w:rPr>
          <w:rFonts w:ascii="Arial" w:hAnsi="Arial" w:cs="Arial"/>
          <w:sz w:val="22"/>
          <w:szCs w:val="22"/>
          <w:lang w:val="en-US"/>
        </w:rPr>
      </w:pPr>
      <w:r w:rsidRPr="00272268">
        <w:rPr>
          <w:rFonts w:ascii="Arial" w:hAnsi="Arial" w:cs="Arial"/>
          <w:sz w:val="22"/>
          <w:szCs w:val="22"/>
          <w:lang w:val="en-US"/>
        </w:rPr>
        <w:t xml:space="preserve">HM Government (2014) </w:t>
      </w:r>
      <w:r w:rsidRPr="00272268">
        <w:rPr>
          <w:rFonts w:ascii="Arial" w:hAnsi="Arial" w:cs="Arial"/>
          <w:i/>
          <w:iCs/>
          <w:sz w:val="22"/>
          <w:szCs w:val="22"/>
          <w:lang w:val="en-US"/>
        </w:rPr>
        <w:t>Care Act 2014</w:t>
      </w:r>
      <w:r w:rsidRPr="00272268">
        <w:rPr>
          <w:rFonts w:ascii="Arial" w:hAnsi="Arial" w:cs="Arial"/>
          <w:sz w:val="22"/>
          <w:szCs w:val="22"/>
          <w:lang w:val="en-US"/>
        </w:rPr>
        <w:t xml:space="preserve">. London: HMSO. Available at: </w:t>
      </w:r>
      <w:hyperlink r:id="rId14" w:history="1">
        <w:r w:rsidRPr="00272268">
          <w:rPr>
            <w:rStyle w:val="Hyperlink"/>
            <w:rFonts w:ascii="Arial" w:hAnsi="Arial" w:cs="Arial"/>
            <w:sz w:val="22"/>
            <w:szCs w:val="22"/>
            <w:lang w:val="en-US"/>
          </w:rPr>
          <w:t>https://</w:t>
        </w:r>
        <w:proofErr w:type="spellStart"/>
        <w:r w:rsidRPr="00272268">
          <w:rPr>
            <w:rStyle w:val="Hyperlink"/>
            <w:rFonts w:ascii="Arial" w:hAnsi="Arial" w:cs="Arial"/>
            <w:sz w:val="22"/>
            <w:szCs w:val="22"/>
            <w:lang w:val="en-US"/>
          </w:rPr>
          <w:t>www.legislation.gov.uk</w:t>
        </w:r>
        <w:proofErr w:type="spellEnd"/>
        <w:r w:rsidRPr="00272268">
          <w:rPr>
            <w:rStyle w:val="Hyperlink"/>
            <w:rFonts w:ascii="Arial" w:hAnsi="Arial" w:cs="Arial"/>
            <w:sz w:val="22"/>
            <w:szCs w:val="22"/>
            <w:lang w:val="en-US"/>
          </w:rPr>
          <w:t>/</w:t>
        </w:r>
        <w:proofErr w:type="spellStart"/>
        <w:r w:rsidRPr="00272268">
          <w:rPr>
            <w:rStyle w:val="Hyperlink"/>
            <w:rFonts w:ascii="Arial" w:hAnsi="Arial" w:cs="Arial"/>
            <w:sz w:val="22"/>
            <w:szCs w:val="22"/>
            <w:lang w:val="en-US"/>
          </w:rPr>
          <w:t>ukpga</w:t>
        </w:r>
        <w:proofErr w:type="spellEnd"/>
        <w:r w:rsidRPr="00272268">
          <w:rPr>
            <w:rStyle w:val="Hyperlink"/>
            <w:rFonts w:ascii="Arial" w:hAnsi="Arial" w:cs="Arial"/>
            <w:sz w:val="22"/>
            <w:szCs w:val="22"/>
            <w:lang w:val="en-US"/>
          </w:rPr>
          <w:t>/2014/23/contents</w:t>
        </w:r>
      </w:hyperlink>
      <w:r w:rsidRPr="00272268">
        <w:rPr>
          <w:rFonts w:ascii="Arial" w:hAnsi="Arial" w:cs="Arial"/>
          <w:sz w:val="22"/>
          <w:szCs w:val="22"/>
          <w:lang w:val="en-US"/>
        </w:rPr>
        <w:t xml:space="preserve"> (Accessed: 7 March 2026).</w:t>
      </w:r>
    </w:p>
    <w:p w14:paraId="590FB7BE" w14:textId="77777777" w:rsidR="00272268" w:rsidRPr="00272268" w:rsidRDefault="00272268" w:rsidP="00272268">
      <w:pPr>
        <w:spacing w:line="360" w:lineRule="auto"/>
        <w:rPr>
          <w:rFonts w:ascii="Arial" w:hAnsi="Arial" w:cs="Arial"/>
          <w:sz w:val="22"/>
          <w:szCs w:val="22"/>
          <w:lang w:val="en-US"/>
        </w:rPr>
      </w:pPr>
    </w:p>
    <w:p w14:paraId="7F7637DF" w14:textId="77777777" w:rsidR="00272268" w:rsidRDefault="00272268" w:rsidP="00272268">
      <w:pPr>
        <w:spacing w:line="360" w:lineRule="auto"/>
        <w:rPr>
          <w:rFonts w:ascii="Arial" w:hAnsi="Arial" w:cs="Arial"/>
          <w:sz w:val="22"/>
          <w:szCs w:val="22"/>
          <w:lang w:val="en-US"/>
        </w:rPr>
      </w:pPr>
      <w:r w:rsidRPr="00272268">
        <w:rPr>
          <w:rFonts w:ascii="Arial" w:hAnsi="Arial" w:cs="Arial"/>
          <w:sz w:val="22"/>
          <w:szCs w:val="22"/>
          <w:lang w:val="en-US"/>
        </w:rPr>
        <w:t xml:space="preserve">NHS England (2023) </w:t>
      </w:r>
      <w:r w:rsidRPr="00272268">
        <w:rPr>
          <w:rFonts w:ascii="Arial" w:hAnsi="Arial" w:cs="Arial"/>
          <w:i/>
          <w:iCs/>
          <w:sz w:val="22"/>
          <w:szCs w:val="22"/>
          <w:lang w:val="en-US"/>
        </w:rPr>
        <w:t>Records Management Code of Practice 2023</w:t>
      </w:r>
      <w:r w:rsidRPr="00272268">
        <w:rPr>
          <w:rFonts w:ascii="Arial" w:hAnsi="Arial" w:cs="Arial"/>
          <w:sz w:val="22"/>
          <w:szCs w:val="22"/>
          <w:lang w:val="en-US"/>
        </w:rPr>
        <w:t xml:space="preserve">. London: NHS England. Available at: </w:t>
      </w:r>
      <w:hyperlink r:id="rId15" w:history="1">
        <w:r w:rsidRPr="00272268">
          <w:rPr>
            <w:rStyle w:val="Hyperlink"/>
            <w:rFonts w:ascii="Arial" w:hAnsi="Arial" w:cs="Arial"/>
            <w:sz w:val="22"/>
            <w:szCs w:val="22"/>
            <w:lang w:val="en-US"/>
          </w:rPr>
          <w:t>https://www.england.nhs.uk/publication/records-management-code-of-practice/</w:t>
        </w:r>
      </w:hyperlink>
      <w:r w:rsidRPr="00272268">
        <w:rPr>
          <w:rFonts w:ascii="Arial" w:hAnsi="Arial" w:cs="Arial"/>
          <w:sz w:val="22"/>
          <w:szCs w:val="22"/>
          <w:lang w:val="en-US"/>
        </w:rPr>
        <w:t xml:space="preserve"> (Accessed: 7 March 2026).</w:t>
      </w:r>
    </w:p>
    <w:p w14:paraId="2C2A64D2" w14:textId="77777777" w:rsidR="00272268" w:rsidRPr="00272268" w:rsidRDefault="00272268" w:rsidP="00272268">
      <w:pPr>
        <w:spacing w:line="360" w:lineRule="auto"/>
        <w:rPr>
          <w:rFonts w:ascii="Arial" w:hAnsi="Arial" w:cs="Arial"/>
          <w:sz w:val="22"/>
          <w:szCs w:val="22"/>
          <w:lang w:val="en-US"/>
        </w:rPr>
      </w:pPr>
    </w:p>
    <w:p w14:paraId="754A6F81" w14:textId="77777777" w:rsidR="00272268" w:rsidRPr="00272268" w:rsidRDefault="00272268" w:rsidP="00272268">
      <w:pPr>
        <w:spacing w:line="360" w:lineRule="auto"/>
        <w:rPr>
          <w:rFonts w:ascii="Arial" w:hAnsi="Arial" w:cs="Arial"/>
          <w:sz w:val="22"/>
          <w:szCs w:val="22"/>
          <w:lang w:val="en-US"/>
        </w:rPr>
      </w:pPr>
      <w:r w:rsidRPr="00272268">
        <w:rPr>
          <w:rFonts w:ascii="Arial" w:hAnsi="Arial" w:cs="Arial"/>
          <w:sz w:val="22"/>
          <w:szCs w:val="22"/>
          <w:lang w:val="en-US"/>
        </w:rPr>
        <w:t xml:space="preserve">Stroke Association (2025) </w:t>
      </w:r>
      <w:r w:rsidRPr="00272268">
        <w:rPr>
          <w:rFonts w:ascii="Arial" w:hAnsi="Arial" w:cs="Arial"/>
          <w:i/>
          <w:iCs/>
          <w:sz w:val="22"/>
          <w:szCs w:val="22"/>
          <w:lang w:val="en-US"/>
        </w:rPr>
        <w:t>Post-Stroke Crisis</w:t>
      </w:r>
      <w:r w:rsidRPr="00272268">
        <w:rPr>
          <w:rFonts w:ascii="Arial" w:hAnsi="Arial" w:cs="Arial"/>
          <w:sz w:val="22"/>
          <w:szCs w:val="22"/>
          <w:lang w:val="en-US"/>
        </w:rPr>
        <w:t xml:space="preserve">. London: Stroke Association. Available at: </w:t>
      </w:r>
      <w:hyperlink r:id="rId16" w:history="1">
        <w:r w:rsidRPr="00272268">
          <w:rPr>
            <w:rStyle w:val="Hyperlink"/>
            <w:rFonts w:ascii="Arial" w:hAnsi="Arial" w:cs="Arial"/>
            <w:sz w:val="22"/>
            <w:szCs w:val="22"/>
            <w:lang w:val="en-US"/>
          </w:rPr>
          <w:t>https://</w:t>
        </w:r>
        <w:proofErr w:type="spellStart"/>
        <w:r w:rsidRPr="00272268">
          <w:rPr>
            <w:rStyle w:val="Hyperlink"/>
            <w:rFonts w:ascii="Arial" w:hAnsi="Arial" w:cs="Arial"/>
            <w:sz w:val="22"/>
            <w:szCs w:val="22"/>
            <w:lang w:val="en-US"/>
          </w:rPr>
          <w:t>clinicalservicesjournal.com</w:t>
        </w:r>
        <w:proofErr w:type="spellEnd"/>
      </w:hyperlink>
      <w:r w:rsidRPr="00272268">
        <w:rPr>
          <w:rFonts w:ascii="Arial" w:hAnsi="Arial" w:cs="Arial"/>
          <w:sz w:val="22"/>
          <w:szCs w:val="22"/>
          <w:lang w:val="en-US"/>
        </w:rPr>
        <w:t xml:space="preserve"> (Accessed: 7 March 2026).</w:t>
      </w:r>
    </w:p>
    <w:p w14:paraId="29790BE8" w14:textId="14B7C5E5" w:rsidR="006464A6" w:rsidRPr="006428A0" w:rsidRDefault="006464A6" w:rsidP="006464A6">
      <w:pPr>
        <w:spacing w:line="360" w:lineRule="auto"/>
        <w:rPr>
          <w:rFonts w:ascii="Arial" w:hAnsi="Arial" w:cs="Arial"/>
          <w:sz w:val="22"/>
          <w:szCs w:val="22"/>
        </w:rPr>
      </w:pPr>
    </w:p>
    <w:p w14:paraId="0C69550E" w14:textId="4E2B96F9" w:rsidR="0071250E" w:rsidRPr="006428A0" w:rsidRDefault="0071250E" w:rsidP="0071250E">
      <w:pPr>
        <w:rPr>
          <w:rFonts w:ascii="Arial" w:hAnsi="Arial" w:cs="Arial"/>
          <w:sz w:val="22"/>
          <w:szCs w:val="22"/>
        </w:rPr>
      </w:pPr>
    </w:p>
    <w:p w14:paraId="1E9CCECD" w14:textId="78382EA4" w:rsidR="00DE67C2" w:rsidRPr="00136083" w:rsidRDefault="00DE67C2" w:rsidP="00136083">
      <w:pPr>
        <w:rPr>
          <w:rFonts w:ascii="Arial" w:hAnsi="Arial" w:cs="Arial"/>
          <w:sz w:val="22"/>
          <w:szCs w:val="22"/>
        </w:rPr>
      </w:pPr>
    </w:p>
    <w:sectPr w:rsidR="00DE67C2" w:rsidRPr="00136083" w:rsidSect="005A00B5">
      <w:headerReference w:type="even" r:id="rId17"/>
      <w:headerReference w:type="default" r:id="rId18"/>
      <w:footerReference w:type="default" r:id="rId19"/>
      <w:headerReference w:type="first" r:id="rId20"/>
      <w:pgSz w:w="11894" w:h="16834"/>
      <w:pgMar w:top="720" w:right="720" w:bottom="720" w:left="720" w:header="706" w:footer="706" w:gutter="0"/>
      <w:paperSrc w:first="1" w:other="1"/>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4C439" w14:textId="77777777" w:rsidR="00697DBB" w:rsidRPr="006428A0" w:rsidRDefault="00697DBB">
      <w:r w:rsidRPr="006428A0">
        <w:separator/>
      </w:r>
    </w:p>
  </w:endnote>
  <w:endnote w:type="continuationSeparator" w:id="0">
    <w:p w14:paraId="52E5FD2D" w14:textId="77777777" w:rsidR="00697DBB" w:rsidRPr="006428A0" w:rsidRDefault="00697DBB">
      <w:r w:rsidRPr="006428A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6DD1C" w14:textId="77777777" w:rsidR="00152E9D" w:rsidRPr="006428A0"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60A61A" w14:textId="77777777" w:rsidR="00697DBB" w:rsidRPr="006428A0" w:rsidRDefault="00697DBB">
      <w:r w:rsidRPr="006428A0">
        <w:separator/>
      </w:r>
    </w:p>
  </w:footnote>
  <w:footnote w:type="continuationSeparator" w:id="0">
    <w:p w14:paraId="2E6CD35C" w14:textId="77777777" w:rsidR="00697DBB" w:rsidRPr="006428A0" w:rsidRDefault="00697DBB">
      <w:r w:rsidRPr="006428A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F6F2C1" w14:textId="55CD2EE3" w:rsidR="00293005" w:rsidRPr="006428A0" w:rsidRDefault="00000000">
    <w:pPr>
      <w:pStyle w:val="Header"/>
    </w:pPr>
    <w:r>
      <w:pict w14:anchorId="3B8CA73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6080704" o:spid="_x0000_s1026" type="#_x0000_t75" style="position:absolute;margin-left:0;margin-top:0;width:522.55pt;height:287.3pt;z-index:-251657216;mso-position-horizontal:center;mso-position-horizontal-relative:margin;mso-position-vertical:center;mso-position-vertical-relative:margin" o:allowincell="f">
          <v:imagedata r:id="rId1" o:title="Untitled"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864832" w14:textId="1DF6A56C" w:rsidR="00293005" w:rsidRPr="006428A0" w:rsidRDefault="00000000">
    <w:pPr>
      <w:pStyle w:val="Header"/>
    </w:pPr>
    <w:r>
      <w:pict w14:anchorId="1A34D09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6080705" o:spid="_x0000_s1027" type="#_x0000_t75" style="position:absolute;margin-left:0;margin-top:0;width:522.55pt;height:287.3pt;z-index:-251656192;mso-position-horizontal:center;mso-position-horizontal-relative:margin;mso-position-vertical:center;mso-position-vertical-relative:margin" o:allowincell="f">
          <v:imagedata r:id="rId1" o:title="Untitled"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AE18E" w14:textId="41733E65" w:rsidR="00293005" w:rsidRPr="006428A0" w:rsidRDefault="00000000">
    <w:pPr>
      <w:pStyle w:val="Header"/>
    </w:pPr>
    <w:r>
      <w:pict w14:anchorId="7D2D817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6080703" o:spid="_x0000_s1025" type="#_x0000_t75" style="position:absolute;margin-left:0;margin-top:0;width:522.55pt;height:287.3pt;z-index:-251658240;mso-position-horizontal:center;mso-position-horizontal-relative:margin;mso-position-vertical:center;mso-position-vertical-relative:margin" o:allowincell="f">
          <v:imagedata r:id="rId1" o:title="Untitled"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99D379E"/>
    <w:multiLevelType w:val="hybridMultilevel"/>
    <w:tmpl w:val="3482A6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A8B3F09"/>
    <w:multiLevelType w:val="multilevel"/>
    <w:tmpl w:val="E8686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0536B9"/>
    <w:multiLevelType w:val="multilevel"/>
    <w:tmpl w:val="2AA2F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AF309A"/>
    <w:multiLevelType w:val="hybridMultilevel"/>
    <w:tmpl w:val="1C7642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2C67811"/>
    <w:multiLevelType w:val="multilevel"/>
    <w:tmpl w:val="123AA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8561741">
    <w:abstractNumId w:val="0"/>
  </w:num>
  <w:num w:numId="2" w16cid:durableId="1949044125">
    <w:abstractNumId w:val="2"/>
  </w:num>
  <w:num w:numId="3" w16cid:durableId="1561940433">
    <w:abstractNumId w:val="4"/>
  </w:num>
  <w:num w:numId="4" w16cid:durableId="1161854236">
    <w:abstractNumId w:val="3"/>
  </w:num>
  <w:num w:numId="5" w16cid:durableId="1430462929">
    <w:abstractNumId w:val="1"/>
  </w:num>
  <w:num w:numId="6" w16cid:durableId="1016732031">
    <w:abstractNumId w:val="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LQwsTA3trS0NLAwsTRV0lEKTi0uzszPAykwqwUAWkv8YCwAAAA="/>
  </w:docVars>
  <w:rsids>
    <w:rsidRoot w:val="00FB4521"/>
    <w:rsid w:val="00005B0B"/>
    <w:rsid w:val="00011666"/>
    <w:rsid w:val="000143E0"/>
    <w:rsid w:val="00026B02"/>
    <w:rsid w:val="0003355B"/>
    <w:rsid w:val="00034056"/>
    <w:rsid w:val="00034AEC"/>
    <w:rsid w:val="0004077C"/>
    <w:rsid w:val="00046FD2"/>
    <w:rsid w:val="00052B0A"/>
    <w:rsid w:val="000531E6"/>
    <w:rsid w:val="00061FD3"/>
    <w:rsid w:val="00062145"/>
    <w:rsid w:val="000650BE"/>
    <w:rsid w:val="000663CC"/>
    <w:rsid w:val="0007156A"/>
    <w:rsid w:val="000822E5"/>
    <w:rsid w:val="00091CC6"/>
    <w:rsid w:val="00093070"/>
    <w:rsid w:val="00095D16"/>
    <w:rsid w:val="00096E85"/>
    <w:rsid w:val="000971FC"/>
    <w:rsid w:val="000976BB"/>
    <w:rsid w:val="000A2A3A"/>
    <w:rsid w:val="000A43BB"/>
    <w:rsid w:val="000A492A"/>
    <w:rsid w:val="000A5513"/>
    <w:rsid w:val="000D1A64"/>
    <w:rsid w:val="000D2F80"/>
    <w:rsid w:val="000D7071"/>
    <w:rsid w:val="000E3DD5"/>
    <w:rsid w:val="000E413A"/>
    <w:rsid w:val="000E4F0F"/>
    <w:rsid w:val="000E5D79"/>
    <w:rsid w:val="000E7EF6"/>
    <w:rsid w:val="000F4877"/>
    <w:rsid w:val="000F5AA3"/>
    <w:rsid w:val="001000C4"/>
    <w:rsid w:val="00100396"/>
    <w:rsid w:val="00100B5C"/>
    <w:rsid w:val="0010711B"/>
    <w:rsid w:val="001106E9"/>
    <w:rsid w:val="00112746"/>
    <w:rsid w:val="00123556"/>
    <w:rsid w:val="00124CA5"/>
    <w:rsid w:val="00130873"/>
    <w:rsid w:val="00130926"/>
    <w:rsid w:val="00133AED"/>
    <w:rsid w:val="00134F77"/>
    <w:rsid w:val="00136083"/>
    <w:rsid w:val="001363A5"/>
    <w:rsid w:val="00144C71"/>
    <w:rsid w:val="00152E9D"/>
    <w:rsid w:val="00154114"/>
    <w:rsid w:val="00154487"/>
    <w:rsid w:val="001574E6"/>
    <w:rsid w:val="00164A37"/>
    <w:rsid w:val="0017512A"/>
    <w:rsid w:val="0017665D"/>
    <w:rsid w:val="00177449"/>
    <w:rsid w:val="00181146"/>
    <w:rsid w:val="00190092"/>
    <w:rsid w:val="00190966"/>
    <w:rsid w:val="00194E19"/>
    <w:rsid w:val="00196958"/>
    <w:rsid w:val="0019709D"/>
    <w:rsid w:val="001A1E39"/>
    <w:rsid w:val="001A24F3"/>
    <w:rsid w:val="001A2800"/>
    <w:rsid w:val="001B183E"/>
    <w:rsid w:val="001B2FDF"/>
    <w:rsid w:val="001B405C"/>
    <w:rsid w:val="001B4449"/>
    <w:rsid w:val="001B5F45"/>
    <w:rsid w:val="001C3A6E"/>
    <w:rsid w:val="001C3E8D"/>
    <w:rsid w:val="001C458C"/>
    <w:rsid w:val="001D4D90"/>
    <w:rsid w:val="001D57DB"/>
    <w:rsid w:val="001D6C05"/>
    <w:rsid w:val="001E1050"/>
    <w:rsid w:val="001E1E1F"/>
    <w:rsid w:val="001E2007"/>
    <w:rsid w:val="001E57C1"/>
    <w:rsid w:val="001E7410"/>
    <w:rsid w:val="001F07EF"/>
    <w:rsid w:val="001F15AF"/>
    <w:rsid w:val="001F50B6"/>
    <w:rsid w:val="001F6D7A"/>
    <w:rsid w:val="001F75B4"/>
    <w:rsid w:val="00201937"/>
    <w:rsid w:val="00204A69"/>
    <w:rsid w:val="00204F84"/>
    <w:rsid w:val="00205F5A"/>
    <w:rsid w:val="002116F2"/>
    <w:rsid w:val="00213A44"/>
    <w:rsid w:val="00217328"/>
    <w:rsid w:val="00221333"/>
    <w:rsid w:val="00221552"/>
    <w:rsid w:val="0022269B"/>
    <w:rsid w:val="00224849"/>
    <w:rsid w:val="0022746E"/>
    <w:rsid w:val="00230945"/>
    <w:rsid w:val="00235F71"/>
    <w:rsid w:val="0023715D"/>
    <w:rsid w:val="002444CA"/>
    <w:rsid w:val="00245183"/>
    <w:rsid w:val="002563A4"/>
    <w:rsid w:val="00260DE6"/>
    <w:rsid w:val="00261635"/>
    <w:rsid w:val="002622DB"/>
    <w:rsid w:val="00267C60"/>
    <w:rsid w:val="00272268"/>
    <w:rsid w:val="0027301F"/>
    <w:rsid w:val="00273FEE"/>
    <w:rsid w:val="0028204E"/>
    <w:rsid w:val="0028591B"/>
    <w:rsid w:val="00286D18"/>
    <w:rsid w:val="0028752D"/>
    <w:rsid w:val="002878BF"/>
    <w:rsid w:val="00290548"/>
    <w:rsid w:val="00290665"/>
    <w:rsid w:val="002914B8"/>
    <w:rsid w:val="00291841"/>
    <w:rsid w:val="00293005"/>
    <w:rsid w:val="00295442"/>
    <w:rsid w:val="002A44D0"/>
    <w:rsid w:val="002A79F3"/>
    <w:rsid w:val="002B25D0"/>
    <w:rsid w:val="002C0540"/>
    <w:rsid w:val="002C093D"/>
    <w:rsid w:val="002C1743"/>
    <w:rsid w:val="002C449B"/>
    <w:rsid w:val="002C6040"/>
    <w:rsid w:val="002D033D"/>
    <w:rsid w:val="002D1716"/>
    <w:rsid w:val="002D2DE8"/>
    <w:rsid w:val="002D4F6E"/>
    <w:rsid w:val="002D5B3F"/>
    <w:rsid w:val="002D748C"/>
    <w:rsid w:val="002E0691"/>
    <w:rsid w:val="002E180C"/>
    <w:rsid w:val="002E272E"/>
    <w:rsid w:val="002E5CD4"/>
    <w:rsid w:val="002E6B66"/>
    <w:rsid w:val="002E7734"/>
    <w:rsid w:val="002F5778"/>
    <w:rsid w:val="003135AA"/>
    <w:rsid w:val="00316091"/>
    <w:rsid w:val="00317D79"/>
    <w:rsid w:val="00320A4B"/>
    <w:rsid w:val="003223E0"/>
    <w:rsid w:val="00322A1C"/>
    <w:rsid w:val="00322C40"/>
    <w:rsid w:val="00326E2A"/>
    <w:rsid w:val="00331CFC"/>
    <w:rsid w:val="00332FD4"/>
    <w:rsid w:val="00343326"/>
    <w:rsid w:val="00351D5A"/>
    <w:rsid w:val="00352C4A"/>
    <w:rsid w:val="00352E5C"/>
    <w:rsid w:val="00355BA4"/>
    <w:rsid w:val="003573A3"/>
    <w:rsid w:val="00360D62"/>
    <w:rsid w:val="00361870"/>
    <w:rsid w:val="00362560"/>
    <w:rsid w:val="0037067D"/>
    <w:rsid w:val="003732FD"/>
    <w:rsid w:val="003752F8"/>
    <w:rsid w:val="003753B2"/>
    <w:rsid w:val="00376003"/>
    <w:rsid w:val="00376559"/>
    <w:rsid w:val="00377981"/>
    <w:rsid w:val="00382BAA"/>
    <w:rsid w:val="003833F5"/>
    <w:rsid w:val="00384D73"/>
    <w:rsid w:val="00385322"/>
    <w:rsid w:val="00385E36"/>
    <w:rsid w:val="003900BD"/>
    <w:rsid w:val="00392E91"/>
    <w:rsid w:val="00393EB6"/>
    <w:rsid w:val="00395320"/>
    <w:rsid w:val="003A3CE5"/>
    <w:rsid w:val="003A4E99"/>
    <w:rsid w:val="003A70E8"/>
    <w:rsid w:val="003B166F"/>
    <w:rsid w:val="003B366F"/>
    <w:rsid w:val="003B3F9D"/>
    <w:rsid w:val="003B586C"/>
    <w:rsid w:val="003B6C95"/>
    <w:rsid w:val="003C1922"/>
    <w:rsid w:val="003C2E76"/>
    <w:rsid w:val="003C575B"/>
    <w:rsid w:val="003C593A"/>
    <w:rsid w:val="003C6ACE"/>
    <w:rsid w:val="003C7DDF"/>
    <w:rsid w:val="003D0475"/>
    <w:rsid w:val="003E3B30"/>
    <w:rsid w:val="003E5751"/>
    <w:rsid w:val="003F048E"/>
    <w:rsid w:val="003F3E77"/>
    <w:rsid w:val="003F6DC6"/>
    <w:rsid w:val="00401817"/>
    <w:rsid w:val="004046A9"/>
    <w:rsid w:val="00404C50"/>
    <w:rsid w:val="004105FD"/>
    <w:rsid w:val="00423934"/>
    <w:rsid w:val="004253BE"/>
    <w:rsid w:val="00426244"/>
    <w:rsid w:val="00443887"/>
    <w:rsid w:val="00444FC0"/>
    <w:rsid w:val="00446534"/>
    <w:rsid w:val="00451810"/>
    <w:rsid w:val="004560F4"/>
    <w:rsid w:val="00460628"/>
    <w:rsid w:val="00461015"/>
    <w:rsid w:val="00461DEA"/>
    <w:rsid w:val="0046415E"/>
    <w:rsid w:val="004644A3"/>
    <w:rsid w:val="004651BC"/>
    <w:rsid w:val="00470280"/>
    <w:rsid w:val="00470A38"/>
    <w:rsid w:val="004726D3"/>
    <w:rsid w:val="00477880"/>
    <w:rsid w:val="004874DE"/>
    <w:rsid w:val="00496487"/>
    <w:rsid w:val="004B5334"/>
    <w:rsid w:val="004B6C14"/>
    <w:rsid w:val="004C272C"/>
    <w:rsid w:val="004C76B4"/>
    <w:rsid w:val="004C78B6"/>
    <w:rsid w:val="004D3609"/>
    <w:rsid w:val="004D4926"/>
    <w:rsid w:val="004D4C48"/>
    <w:rsid w:val="004D5E9B"/>
    <w:rsid w:val="004D63D9"/>
    <w:rsid w:val="004E24B6"/>
    <w:rsid w:val="004E2AC8"/>
    <w:rsid w:val="004E6585"/>
    <w:rsid w:val="004F10D8"/>
    <w:rsid w:val="004F1183"/>
    <w:rsid w:val="004F38B4"/>
    <w:rsid w:val="0050249F"/>
    <w:rsid w:val="0051088F"/>
    <w:rsid w:val="00510BA9"/>
    <w:rsid w:val="005167CF"/>
    <w:rsid w:val="00522211"/>
    <w:rsid w:val="00524025"/>
    <w:rsid w:val="00524566"/>
    <w:rsid w:val="00527E60"/>
    <w:rsid w:val="00530BEF"/>
    <w:rsid w:val="0053152D"/>
    <w:rsid w:val="005339A3"/>
    <w:rsid w:val="00536B30"/>
    <w:rsid w:val="00537901"/>
    <w:rsid w:val="005412F5"/>
    <w:rsid w:val="00545B2F"/>
    <w:rsid w:val="00547BBD"/>
    <w:rsid w:val="00552351"/>
    <w:rsid w:val="00561F00"/>
    <w:rsid w:val="00562C4E"/>
    <w:rsid w:val="00562DEC"/>
    <w:rsid w:val="00565086"/>
    <w:rsid w:val="0057195C"/>
    <w:rsid w:val="00572B27"/>
    <w:rsid w:val="00574042"/>
    <w:rsid w:val="00576AB4"/>
    <w:rsid w:val="00577917"/>
    <w:rsid w:val="0058048A"/>
    <w:rsid w:val="00586ADD"/>
    <w:rsid w:val="00590667"/>
    <w:rsid w:val="005959A9"/>
    <w:rsid w:val="005969E2"/>
    <w:rsid w:val="005A00B5"/>
    <w:rsid w:val="005A1689"/>
    <w:rsid w:val="005A32DC"/>
    <w:rsid w:val="005B2FEC"/>
    <w:rsid w:val="005B41E5"/>
    <w:rsid w:val="005B61CD"/>
    <w:rsid w:val="005B67D5"/>
    <w:rsid w:val="005C2D93"/>
    <w:rsid w:val="005C6C2C"/>
    <w:rsid w:val="005D1D58"/>
    <w:rsid w:val="005D432C"/>
    <w:rsid w:val="005D4FA9"/>
    <w:rsid w:val="005E285E"/>
    <w:rsid w:val="005E2A2E"/>
    <w:rsid w:val="005E373D"/>
    <w:rsid w:val="005E5B07"/>
    <w:rsid w:val="005E72F8"/>
    <w:rsid w:val="005F0579"/>
    <w:rsid w:val="005F3A53"/>
    <w:rsid w:val="005F3EE5"/>
    <w:rsid w:val="005F5F76"/>
    <w:rsid w:val="00605B26"/>
    <w:rsid w:val="006062A3"/>
    <w:rsid w:val="00610E08"/>
    <w:rsid w:val="00611F61"/>
    <w:rsid w:val="006140BF"/>
    <w:rsid w:val="006161BE"/>
    <w:rsid w:val="00617680"/>
    <w:rsid w:val="00620787"/>
    <w:rsid w:val="00626A97"/>
    <w:rsid w:val="00630E23"/>
    <w:rsid w:val="00632434"/>
    <w:rsid w:val="00632CA9"/>
    <w:rsid w:val="0063478F"/>
    <w:rsid w:val="0063787C"/>
    <w:rsid w:val="006428A0"/>
    <w:rsid w:val="00644256"/>
    <w:rsid w:val="006442A4"/>
    <w:rsid w:val="006464A6"/>
    <w:rsid w:val="00647C6E"/>
    <w:rsid w:val="00650771"/>
    <w:rsid w:val="0065195F"/>
    <w:rsid w:val="006546EA"/>
    <w:rsid w:val="006575C7"/>
    <w:rsid w:val="0065793D"/>
    <w:rsid w:val="00657CF8"/>
    <w:rsid w:val="00661B0D"/>
    <w:rsid w:val="00661D6F"/>
    <w:rsid w:val="00661DE5"/>
    <w:rsid w:val="00661DED"/>
    <w:rsid w:val="006628E9"/>
    <w:rsid w:val="00664586"/>
    <w:rsid w:val="00665077"/>
    <w:rsid w:val="0066725E"/>
    <w:rsid w:val="006716C7"/>
    <w:rsid w:val="00675647"/>
    <w:rsid w:val="00676A63"/>
    <w:rsid w:val="006772D9"/>
    <w:rsid w:val="00680A34"/>
    <w:rsid w:val="00681208"/>
    <w:rsid w:val="006814F9"/>
    <w:rsid w:val="00681FA9"/>
    <w:rsid w:val="00687854"/>
    <w:rsid w:val="00691EA9"/>
    <w:rsid w:val="006934D4"/>
    <w:rsid w:val="00695C9B"/>
    <w:rsid w:val="00696B59"/>
    <w:rsid w:val="00697DBB"/>
    <w:rsid w:val="006A1810"/>
    <w:rsid w:val="006A4BF8"/>
    <w:rsid w:val="006A6DC3"/>
    <w:rsid w:val="006B1E10"/>
    <w:rsid w:val="006B6BF5"/>
    <w:rsid w:val="006C36D6"/>
    <w:rsid w:val="006D009F"/>
    <w:rsid w:val="006D2EBD"/>
    <w:rsid w:val="006D49ED"/>
    <w:rsid w:val="006D55CE"/>
    <w:rsid w:val="006D637A"/>
    <w:rsid w:val="006D6F24"/>
    <w:rsid w:val="006E1A9B"/>
    <w:rsid w:val="006E4B02"/>
    <w:rsid w:val="006F0F95"/>
    <w:rsid w:val="006F1960"/>
    <w:rsid w:val="006F4021"/>
    <w:rsid w:val="006F45BF"/>
    <w:rsid w:val="006F60E0"/>
    <w:rsid w:val="006F689D"/>
    <w:rsid w:val="007018C3"/>
    <w:rsid w:val="00702F71"/>
    <w:rsid w:val="00704E07"/>
    <w:rsid w:val="00706B25"/>
    <w:rsid w:val="007073E9"/>
    <w:rsid w:val="00711178"/>
    <w:rsid w:val="0071250E"/>
    <w:rsid w:val="0071361E"/>
    <w:rsid w:val="0071628D"/>
    <w:rsid w:val="00731907"/>
    <w:rsid w:val="007366DF"/>
    <w:rsid w:val="0074752F"/>
    <w:rsid w:val="00751A55"/>
    <w:rsid w:val="007520AE"/>
    <w:rsid w:val="00757839"/>
    <w:rsid w:val="00766191"/>
    <w:rsid w:val="00767B81"/>
    <w:rsid w:val="00770C81"/>
    <w:rsid w:val="007815CE"/>
    <w:rsid w:val="007824CC"/>
    <w:rsid w:val="00783082"/>
    <w:rsid w:val="00784C2A"/>
    <w:rsid w:val="00784FCA"/>
    <w:rsid w:val="00786EA3"/>
    <w:rsid w:val="00791024"/>
    <w:rsid w:val="0079222C"/>
    <w:rsid w:val="00793F0A"/>
    <w:rsid w:val="007A2657"/>
    <w:rsid w:val="007A330F"/>
    <w:rsid w:val="007B0EAD"/>
    <w:rsid w:val="007C0EF3"/>
    <w:rsid w:val="007C682C"/>
    <w:rsid w:val="007D0052"/>
    <w:rsid w:val="007D198E"/>
    <w:rsid w:val="007D2385"/>
    <w:rsid w:val="007D4519"/>
    <w:rsid w:val="007D5DE2"/>
    <w:rsid w:val="007D67C2"/>
    <w:rsid w:val="007D7A8B"/>
    <w:rsid w:val="007E584A"/>
    <w:rsid w:val="007F081C"/>
    <w:rsid w:val="007F214F"/>
    <w:rsid w:val="007F4549"/>
    <w:rsid w:val="00800069"/>
    <w:rsid w:val="00800F42"/>
    <w:rsid w:val="008038D5"/>
    <w:rsid w:val="008042F0"/>
    <w:rsid w:val="0080597E"/>
    <w:rsid w:val="00816A5F"/>
    <w:rsid w:val="008204A2"/>
    <w:rsid w:val="0082131C"/>
    <w:rsid w:val="008237A7"/>
    <w:rsid w:val="00826394"/>
    <w:rsid w:val="00827CC9"/>
    <w:rsid w:val="008310A0"/>
    <w:rsid w:val="0083228C"/>
    <w:rsid w:val="00835D29"/>
    <w:rsid w:val="00842E7F"/>
    <w:rsid w:val="0084535A"/>
    <w:rsid w:val="00847EE4"/>
    <w:rsid w:val="0085199C"/>
    <w:rsid w:val="0085212B"/>
    <w:rsid w:val="00852933"/>
    <w:rsid w:val="0085634B"/>
    <w:rsid w:val="008566E5"/>
    <w:rsid w:val="008566FE"/>
    <w:rsid w:val="0085759A"/>
    <w:rsid w:val="008642A8"/>
    <w:rsid w:val="00865B46"/>
    <w:rsid w:val="00880AB9"/>
    <w:rsid w:val="00880D5E"/>
    <w:rsid w:val="00883029"/>
    <w:rsid w:val="008855BD"/>
    <w:rsid w:val="00894170"/>
    <w:rsid w:val="00896134"/>
    <w:rsid w:val="008962B5"/>
    <w:rsid w:val="008977E8"/>
    <w:rsid w:val="008A3273"/>
    <w:rsid w:val="008A48AA"/>
    <w:rsid w:val="008A62BC"/>
    <w:rsid w:val="008A7DBE"/>
    <w:rsid w:val="008B12FA"/>
    <w:rsid w:val="008B3837"/>
    <w:rsid w:val="008B43E7"/>
    <w:rsid w:val="008C4A4C"/>
    <w:rsid w:val="008C7697"/>
    <w:rsid w:val="008D2A1E"/>
    <w:rsid w:val="008D4AB7"/>
    <w:rsid w:val="008D763F"/>
    <w:rsid w:val="008D7958"/>
    <w:rsid w:val="008E2327"/>
    <w:rsid w:val="008E4388"/>
    <w:rsid w:val="008E4A7F"/>
    <w:rsid w:val="008E4B9E"/>
    <w:rsid w:val="008F036F"/>
    <w:rsid w:val="008F1308"/>
    <w:rsid w:val="008F2CC7"/>
    <w:rsid w:val="008F2D05"/>
    <w:rsid w:val="008F5D1B"/>
    <w:rsid w:val="008F78C2"/>
    <w:rsid w:val="00903665"/>
    <w:rsid w:val="00904568"/>
    <w:rsid w:val="00911394"/>
    <w:rsid w:val="009225B0"/>
    <w:rsid w:val="00923EF2"/>
    <w:rsid w:val="00926D25"/>
    <w:rsid w:val="00926E9D"/>
    <w:rsid w:val="009315A0"/>
    <w:rsid w:val="00932C6E"/>
    <w:rsid w:val="00933F10"/>
    <w:rsid w:val="00934283"/>
    <w:rsid w:val="00936874"/>
    <w:rsid w:val="00942CED"/>
    <w:rsid w:val="009433C5"/>
    <w:rsid w:val="00945192"/>
    <w:rsid w:val="00950D26"/>
    <w:rsid w:val="00954F1B"/>
    <w:rsid w:val="00965881"/>
    <w:rsid w:val="0096659C"/>
    <w:rsid w:val="009737F1"/>
    <w:rsid w:val="0097559B"/>
    <w:rsid w:val="0097565A"/>
    <w:rsid w:val="0097674E"/>
    <w:rsid w:val="00984210"/>
    <w:rsid w:val="00986AA9"/>
    <w:rsid w:val="009871FF"/>
    <w:rsid w:val="0099055A"/>
    <w:rsid w:val="00990799"/>
    <w:rsid w:val="009923F5"/>
    <w:rsid w:val="00994D6A"/>
    <w:rsid w:val="00995D51"/>
    <w:rsid w:val="009960AE"/>
    <w:rsid w:val="009A0631"/>
    <w:rsid w:val="009A2572"/>
    <w:rsid w:val="009B10ED"/>
    <w:rsid w:val="009B607C"/>
    <w:rsid w:val="009C6151"/>
    <w:rsid w:val="009C7EC3"/>
    <w:rsid w:val="009D1491"/>
    <w:rsid w:val="009D3EA4"/>
    <w:rsid w:val="009D649C"/>
    <w:rsid w:val="009E4BC1"/>
    <w:rsid w:val="009E6BFC"/>
    <w:rsid w:val="009F26BC"/>
    <w:rsid w:val="009F4000"/>
    <w:rsid w:val="009F55BD"/>
    <w:rsid w:val="009F5CB2"/>
    <w:rsid w:val="00A0086C"/>
    <w:rsid w:val="00A01501"/>
    <w:rsid w:val="00A01FD4"/>
    <w:rsid w:val="00A03BB8"/>
    <w:rsid w:val="00A05AE8"/>
    <w:rsid w:val="00A06C77"/>
    <w:rsid w:val="00A12597"/>
    <w:rsid w:val="00A16A1F"/>
    <w:rsid w:val="00A16E6F"/>
    <w:rsid w:val="00A16E98"/>
    <w:rsid w:val="00A26DBE"/>
    <w:rsid w:val="00A26F08"/>
    <w:rsid w:val="00A3175F"/>
    <w:rsid w:val="00A3505D"/>
    <w:rsid w:val="00A40063"/>
    <w:rsid w:val="00A4036F"/>
    <w:rsid w:val="00A406E5"/>
    <w:rsid w:val="00A423D0"/>
    <w:rsid w:val="00A42A5D"/>
    <w:rsid w:val="00A4641C"/>
    <w:rsid w:val="00A47FF3"/>
    <w:rsid w:val="00A54F93"/>
    <w:rsid w:val="00A55876"/>
    <w:rsid w:val="00A573CB"/>
    <w:rsid w:val="00A61176"/>
    <w:rsid w:val="00A674FE"/>
    <w:rsid w:val="00A67FB1"/>
    <w:rsid w:val="00A777A6"/>
    <w:rsid w:val="00A8217B"/>
    <w:rsid w:val="00A84164"/>
    <w:rsid w:val="00A85486"/>
    <w:rsid w:val="00A85BFE"/>
    <w:rsid w:val="00A86533"/>
    <w:rsid w:val="00A932F6"/>
    <w:rsid w:val="00AA1894"/>
    <w:rsid w:val="00AA1958"/>
    <w:rsid w:val="00AA3582"/>
    <w:rsid w:val="00AA4B43"/>
    <w:rsid w:val="00AA552B"/>
    <w:rsid w:val="00AA6CD9"/>
    <w:rsid w:val="00AA7CC0"/>
    <w:rsid w:val="00AB3CC3"/>
    <w:rsid w:val="00AB50AA"/>
    <w:rsid w:val="00AB6FE7"/>
    <w:rsid w:val="00AB7423"/>
    <w:rsid w:val="00AB7609"/>
    <w:rsid w:val="00AB7AD7"/>
    <w:rsid w:val="00AC0A59"/>
    <w:rsid w:val="00AD2430"/>
    <w:rsid w:val="00AD5B81"/>
    <w:rsid w:val="00AE3798"/>
    <w:rsid w:val="00AE41A6"/>
    <w:rsid w:val="00AF0E34"/>
    <w:rsid w:val="00AF271D"/>
    <w:rsid w:val="00AF56C2"/>
    <w:rsid w:val="00AF648F"/>
    <w:rsid w:val="00B004E6"/>
    <w:rsid w:val="00B07401"/>
    <w:rsid w:val="00B0744D"/>
    <w:rsid w:val="00B121B5"/>
    <w:rsid w:val="00B168E6"/>
    <w:rsid w:val="00B16E47"/>
    <w:rsid w:val="00B177BB"/>
    <w:rsid w:val="00B215D9"/>
    <w:rsid w:val="00B27609"/>
    <w:rsid w:val="00B30952"/>
    <w:rsid w:val="00B44CA6"/>
    <w:rsid w:val="00B453F3"/>
    <w:rsid w:val="00B50EA8"/>
    <w:rsid w:val="00B539BA"/>
    <w:rsid w:val="00B568CE"/>
    <w:rsid w:val="00B64082"/>
    <w:rsid w:val="00B647CD"/>
    <w:rsid w:val="00B72325"/>
    <w:rsid w:val="00B759C1"/>
    <w:rsid w:val="00B81364"/>
    <w:rsid w:val="00B81AD3"/>
    <w:rsid w:val="00B829D8"/>
    <w:rsid w:val="00B84B5B"/>
    <w:rsid w:val="00B84CC6"/>
    <w:rsid w:val="00B86446"/>
    <w:rsid w:val="00B92CF8"/>
    <w:rsid w:val="00B97058"/>
    <w:rsid w:val="00BA1176"/>
    <w:rsid w:val="00BB2478"/>
    <w:rsid w:val="00BC1B36"/>
    <w:rsid w:val="00BD1052"/>
    <w:rsid w:val="00BD17C1"/>
    <w:rsid w:val="00BE0B01"/>
    <w:rsid w:val="00BE18B8"/>
    <w:rsid w:val="00BE1C5D"/>
    <w:rsid w:val="00BE628B"/>
    <w:rsid w:val="00BE695E"/>
    <w:rsid w:val="00BE79C7"/>
    <w:rsid w:val="00BF39A1"/>
    <w:rsid w:val="00BF3CB5"/>
    <w:rsid w:val="00BF3D4E"/>
    <w:rsid w:val="00C011B5"/>
    <w:rsid w:val="00C01A3F"/>
    <w:rsid w:val="00C073F1"/>
    <w:rsid w:val="00C119E8"/>
    <w:rsid w:val="00C1285B"/>
    <w:rsid w:val="00C1361B"/>
    <w:rsid w:val="00C14E1F"/>
    <w:rsid w:val="00C17BF4"/>
    <w:rsid w:val="00C207F9"/>
    <w:rsid w:val="00C22ED2"/>
    <w:rsid w:val="00C315AF"/>
    <w:rsid w:val="00C36D9A"/>
    <w:rsid w:val="00C373FE"/>
    <w:rsid w:val="00C428C1"/>
    <w:rsid w:val="00C44057"/>
    <w:rsid w:val="00C44A72"/>
    <w:rsid w:val="00C500F0"/>
    <w:rsid w:val="00C61FC2"/>
    <w:rsid w:val="00C705F9"/>
    <w:rsid w:val="00C71182"/>
    <w:rsid w:val="00C775A4"/>
    <w:rsid w:val="00C80F0F"/>
    <w:rsid w:val="00C81813"/>
    <w:rsid w:val="00C83426"/>
    <w:rsid w:val="00C8667A"/>
    <w:rsid w:val="00C90852"/>
    <w:rsid w:val="00C9200D"/>
    <w:rsid w:val="00C93BCB"/>
    <w:rsid w:val="00C94E98"/>
    <w:rsid w:val="00C978E0"/>
    <w:rsid w:val="00CA37AA"/>
    <w:rsid w:val="00CA3EE0"/>
    <w:rsid w:val="00CB6304"/>
    <w:rsid w:val="00CB6E78"/>
    <w:rsid w:val="00CC1C5A"/>
    <w:rsid w:val="00CC241A"/>
    <w:rsid w:val="00CC4E45"/>
    <w:rsid w:val="00CC5D0A"/>
    <w:rsid w:val="00CD3627"/>
    <w:rsid w:val="00CE4035"/>
    <w:rsid w:val="00CE65AB"/>
    <w:rsid w:val="00CE74F5"/>
    <w:rsid w:val="00CF307A"/>
    <w:rsid w:val="00CF4266"/>
    <w:rsid w:val="00D01D38"/>
    <w:rsid w:val="00D03F09"/>
    <w:rsid w:val="00D1259E"/>
    <w:rsid w:val="00D12814"/>
    <w:rsid w:val="00D13AA3"/>
    <w:rsid w:val="00D174E5"/>
    <w:rsid w:val="00D22D9C"/>
    <w:rsid w:val="00D22DB3"/>
    <w:rsid w:val="00D241F1"/>
    <w:rsid w:val="00D275CB"/>
    <w:rsid w:val="00D307FE"/>
    <w:rsid w:val="00D30DFA"/>
    <w:rsid w:val="00D3202C"/>
    <w:rsid w:val="00D323F9"/>
    <w:rsid w:val="00D448B3"/>
    <w:rsid w:val="00D463A5"/>
    <w:rsid w:val="00D4710D"/>
    <w:rsid w:val="00D47D25"/>
    <w:rsid w:val="00D55C48"/>
    <w:rsid w:val="00D62ACD"/>
    <w:rsid w:val="00D62D23"/>
    <w:rsid w:val="00D62EDD"/>
    <w:rsid w:val="00D6332C"/>
    <w:rsid w:val="00D71F3B"/>
    <w:rsid w:val="00D7287B"/>
    <w:rsid w:val="00D74ACE"/>
    <w:rsid w:val="00D83770"/>
    <w:rsid w:val="00D85081"/>
    <w:rsid w:val="00D95FB0"/>
    <w:rsid w:val="00D97ADA"/>
    <w:rsid w:val="00DA36EE"/>
    <w:rsid w:val="00DA44B3"/>
    <w:rsid w:val="00DB116D"/>
    <w:rsid w:val="00DB40EB"/>
    <w:rsid w:val="00DC02C4"/>
    <w:rsid w:val="00DC2DA6"/>
    <w:rsid w:val="00DC7882"/>
    <w:rsid w:val="00DD17CC"/>
    <w:rsid w:val="00DD1814"/>
    <w:rsid w:val="00DD4358"/>
    <w:rsid w:val="00DE217A"/>
    <w:rsid w:val="00DE67C2"/>
    <w:rsid w:val="00DE7FD1"/>
    <w:rsid w:val="00DF321B"/>
    <w:rsid w:val="00DF6740"/>
    <w:rsid w:val="00DF6C23"/>
    <w:rsid w:val="00E009DE"/>
    <w:rsid w:val="00E1154D"/>
    <w:rsid w:val="00E133F9"/>
    <w:rsid w:val="00E17A46"/>
    <w:rsid w:val="00E17A8B"/>
    <w:rsid w:val="00E17A92"/>
    <w:rsid w:val="00E17F9F"/>
    <w:rsid w:val="00E212F2"/>
    <w:rsid w:val="00E230E0"/>
    <w:rsid w:val="00E26FC7"/>
    <w:rsid w:val="00E27C27"/>
    <w:rsid w:val="00E27F15"/>
    <w:rsid w:val="00E329F2"/>
    <w:rsid w:val="00E461CC"/>
    <w:rsid w:val="00E51AAC"/>
    <w:rsid w:val="00E63840"/>
    <w:rsid w:val="00E66CC0"/>
    <w:rsid w:val="00E728A9"/>
    <w:rsid w:val="00E74628"/>
    <w:rsid w:val="00E75A8B"/>
    <w:rsid w:val="00E807D9"/>
    <w:rsid w:val="00E8328D"/>
    <w:rsid w:val="00E90D4F"/>
    <w:rsid w:val="00E97BE1"/>
    <w:rsid w:val="00EA00F2"/>
    <w:rsid w:val="00EA0F4E"/>
    <w:rsid w:val="00EA18A0"/>
    <w:rsid w:val="00EA295B"/>
    <w:rsid w:val="00EA3B9B"/>
    <w:rsid w:val="00EA4074"/>
    <w:rsid w:val="00EA6801"/>
    <w:rsid w:val="00EB0EA5"/>
    <w:rsid w:val="00EB2437"/>
    <w:rsid w:val="00EB4F96"/>
    <w:rsid w:val="00EB616B"/>
    <w:rsid w:val="00EC0E6B"/>
    <w:rsid w:val="00ED0AD5"/>
    <w:rsid w:val="00ED3E8A"/>
    <w:rsid w:val="00ED428A"/>
    <w:rsid w:val="00ED43E8"/>
    <w:rsid w:val="00ED7072"/>
    <w:rsid w:val="00EE032E"/>
    <w:rsid w:val="00EE0FDC"/>
    <w:rsid w:val="00EE3132"/>
    <w:rsid w:val="00EE3D9D"/>
    <w:rsid w:val="00EE6B22"/>
    <w:rsid w:val="00EE6F25"/>
    <w:rsid w:val="00EE7C7C"/>
    <w:rsid w:val="00EF04A1"/>
    <w:rsid w:val="00EF136E"/>
    <w:rsid w:val="00EF26DA"/>
    <w:rsid w:val="00EF2FDE"/>
    <w:rsid w:val="00EF359E"/>
    <w:rsid w:val="00EF4F31"/>
    <w:rsid w:val="00EF5697"/>
    <w:rsid w:val="00F02126"/>
    <w:rsid w:val="00F02E32"/>
    <w:rsid w:val="00F03D85"/>
    <w:rsid w:val="00F07C8C"/>
    <w:rsid w:val="00F1245A"/>
    <w:rsid w:val="00F23552"/>
    <w:rsid w:val="00F24902"/>
    <w:rsid w:val="00F249F1"/>
    <w:rsid w:val="00F2569B"/>
    <w:rsid w:val="00F25B9D"/>
    <w:rsid w:val="00F2664E"/>
    <w:rsid w:val="00F267FE"/>
    <w:rsid w:val="00F2692D"/>
    <w:rsid w:val="00F31163"/>
    <w:rsid w:val="00F311D9"/>
    <w:rsid w:val="00F31C04"/>
    <w:rsid w:val="00F37DBD"/>
    <w:rsid w:val="00F442A7"/>
    <w:rsid w:val="00F443FA"/>
    <w:rsid w:val="00F45626"/>
    <w:rsid w:val="00F472FF"/>
    <w:rsid w:val="00F50B0A"/>
    <w:rsid w:val="00F51A88"/>
    <w:rsid w:val="00F53E05"/>
    <w:rsid w:val="00F54DDF"/>
    <w:rsid w:val="00F55A81"/>
    <w:rsid w:val="00F570A8"/>
    <w:rsid w:val="00F57A89"/>
    <w:rsid w:val="00F61A20"/>
    <w:rsid w:val="00F63105"/>
    <w:rsid w:val="00F63DD9"/>
    <w:rsid w:val="00F67644"/>
    <w:rsid w:val="00F732FE"/>
    <w:rsid w:val="00F74071"/>
    <w:rsid w:val="00F74970"/>
    <w:rsid w:val="00F755AE"/>
    <w:rsid w:val="00F83234"/>
    <w:rsid w:val="00F8381F"/>
    <w:rsid w:val="00F847F3"/>
    <w:rsid w:val="00F90D36"/>
    <w:rsid w:val="00F91028"/>
    <w:rsid w:val="00F948A0"/>
    <w:rsid w:val="00FA04CD"/>
    <w:rsid w:val="00FA0C29"/>
    <w:rsid w:val="00FA25F5"/>
    <w:rsid w:val="00FA2810"/>
    <w:rsid w:val="00FA42A3"/>
    <w:rsid w:val="00FA68F8"/>
    <w:rsid w:val="00FB023B"/>
    <w:rsid w:val="00FB0DEA"/>
    <w:rsid w:val="00FB1933"/>
    <w:rsid w:val="00FB1DC0"/>
    <w:rsid w:val="00FB3B4E"/>
    <w:rsid w:val="00FB4521"/>
    <w:rsid w:val="00FB4F84"/>
    <w:rsid w:val="00FB5CF8"/>
    <w:rsid w:val="00FC0B48"/>
    <w:rsid w:val="00FC1CFE"/>
    <w:rsid w:val="00FD14FE"/>
    <w:rsid w:val="00FD2D36"/>
    <w:rsid w:val="00FD2DDD"/>
    <w:rsid w:val="00FD3947"/>
    <w:rsid w:val="00FD4766"/>
    <w:rsid w:val="00FD5DA1"/>
    <w:rsid w:val="00FE01CE"/>
    <w:rsid w:val="00FE4019"/>
    <w:rsid w:val="00FE61C7"/>
    <w:rsid w:val="00FF273B"/>
    <w:rsid w:val="00FF564C"/>
    <w:rsid w:val="00FF5AAD"/>
    <w:rsid w:val="0700A201"/>
    <w:rsid w:val="1534EECD"/>
    <w:rsid w:val="2263430D"/>
    <w:rsid w:val="79D6B72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915DB9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827CC9"/>
    <w:rPr>
      <w:lang w:eastAsia="en-GB"/>
    </w:rPr>
  </w:style>
  <w:style w:type="paragraph" w:customStyle="1" w:styleId="Default">
    <w:name w:val="Default"/>
    <w:rsid w:val="00C500F0"/>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096E85"/>
    <w:rPr>
      <w:color w:val="605E5C"/>
      <w:shd w:val="clear" w:color="auto" w:fill="E1DFDD"/>
    </w:rPr>
  </w:style>
  <w:style w:type="character" w:styleId="CommentReference">
    <w:name w:val="annotation reference"/>
    <w:basedOn w:val="DefaultParagraphFont"/>
    <w:semiHidden/>
    <w:unhideWhenUsed/>
    <w:rsid w:val="00B81364"/>
    <w:rPr>
      <w:sz w:val="16"/>
      <w:szCs w:val="16"/>
    </w:rPr>
  </w:style>
  <w:style w:type="paragraph" w:styleId="CommentText">
    <w:name w:val="annotation text"/>
    <w:basedOn w:val="Normal"/>
    <w:link w:val="CommentTextChar"/>
    <w:unhideWhenUsed/>
    <w:rsid w:val="00B81364"/>
  </w:style>
  <w:style w:type="character" w:customStyle="1" w:styleId="CommentTextChar">
    <w:name w:val="Comment Text Char"/>
    <w:basedOn w:val="DefaultParagraphFont"/>
    <w:link w:val="CommentText"/>
    <w:rsid w:val="00B81364"/>
    <w:rPr>
      <w:lang w:eastAsia="en-GB"/>
    </w:rPr>
  </w:style>
  <w:style w:type="paragraph" w:styleId="CommentSubject">
    <w:name w:val="annotation subject"/>
    <w:basedOn w:val="CommentText"/>
    <w:next w:val="CommentText"/>
    <w:link w:val="CommentSubjectChar"/>
    <w:semiHidden/>
    <w:unhideWhenUsed/>
    <w:rsid w:val="00B81364"/>
    <w:rPr>
      <w:b/>
      <w:bCs/>
    </w:rPr>
  </w:style>
  <w:style w:type="character" w:customStyle="1" w:styleId="CommentSubjectChar">
    <w:name w:val="Comment Subject Char"/>
    <w:basedOn w:val="CommentTextChar"/>
    <w:link w:val="CommentSubject"/>
    <w:semiHidden/>
    <w:rsid w:val="00B81364"/>
    <w:rPr>
      <w:b/>
      <w:bCs/>
      <w:lang w:eastAsia="en-GB"/>
    </w:rPr>
  </w:style>
  <w:style w:type="character" w:styleId="Mention">
    <w:name w:val="Mention"/>
    <w:basedOn w:val="DefaultParagraphFont"/>
    <w:uiPriority w:val="99"/>
    <w:unhideWhenUsed/>
    <w:rsid w:val="00B81364"/>
    <w:rPr>
      <w:color w:val="2B579A"/>
      <w:shd w:val="clear" w:color="auto" w:fill="E1DFDD"/>
    </w:rPr>
  </w:style>
  <w:style w:type="paragraph" w:styleId="BodyText">
    <w:name w:val="Body Text"/>
    <w:basedOn w:val="Normal"/>
    <w:link w:val="BodyTextChar"/>
    <w:semiHidden/>
    <w:unhideWhenUsed/>
    <w:rsid w:val="001D4D90"/>
    <w:pPr>
      <w:spacing w:after="120"/>
    </w:pPr>
  </w:style>
  <w:style w:type="character" w:customStyle="1" w:styleId="BodyTextChar">
    <w:name w:val="Body Text Char"/>
    <w:basedOn w:val="DefaultParagraphFont"/>
    <w:link w:val="BodyText"/>
    <w:semiHidden/>
    <w:rsid w:val="001D4D9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0754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9174278">
      <w:bodyDiv w:val="1"/>
      <w:marLeft w:val="0"/>
      <w:marRight w:val="0"/>
      <w:marTop w:val="0"/>
      <w:marBottom w:val="0"/>
      <w:divBdr>
        <w:top w:val="none" w:sz="0" w:space="0" w:color="auto"/>
        <w:left w:val="none" w:sz="0" w:space="0" w:color="auto"/>
        <w:bottom w:val="none" w:sz="0" w:space="0" w:color="auto"/>
        <w:right w:val="none" w:sz="0" w:space="0" w:color="auto"/>
      </w:divBdr>
    </w:div>
    <w:div w:id="1100293409">
      <w:bodyDiv w:val="1"/>
      <w:marLeft w:val="0"/>
      <w:marRight w:val="0"/>
      <w:marTop w:val="0"/>
      <w:marBottom w:val="0"/>
      <w:divBdr>
        <w:top w:val="none" w:sz="0" w:space="0" w:color="auto"/>
        <w:left w:val="none" w:sz="0" w:space="0" w:color="auto"/>
        <w:bottom w:val="none" w:sz="0" w:space="0" w:color="auto"/>
        <w:right w:val="none" w:sz="0" w:space="0" w:color="auto"/>
      </w:divBdr>
    </w:div>
    <w:div w:id="142575793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4058222">
      <w:bodyDiv w:val="1"/>
      <w:marLeft w:val="0"/>
      <w:marRight w:val="0"/>
      <w:marTop w:val="0"/>
      <w:marBottom w:val="0"/>
      <w:divBdr>
        <w:top w:val="none" w:sz="0" w:space="0" w:color="auto"/>
        <w:left w:val="none" w:sz="0" w:space="0" w:color="auto"/>
        <w:bottom w:val="none" w:sz="0" w:space="0" w:color="auto"/>
        <w:right w:val="none" w:sz="0" w:space="0" w:color="auto"/>
      </w:divBdr>
    </w:div>
    <w:div w:id="158507204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gislation.gov.uk/ukpga/2010/15/contents"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legislation.gov.uk/ukpga/2018/12/content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clinicalservicesjournal.com"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qc.org.uk/guidance-providers/regulations-enforcement/regulation-17-good-governance" TargetMode="External"/><Relationship Id="rId5" Type="http://schemas.openxmlformats.org/officeDocument/2006/relationships/numbering" Target="numbering.xml"/><Relationship Id="rId15" Type="http://schemas.openxmlformats.org/officeDocument/2006/relationships/hyperlink" Target="https://www.england.nhs.uk/publication/records-management-code-of-practice/" TargetMode="External"/><Relationship Id="rId23" Type="http://schemas.microsoft.com/office/2019/05/relationships/documenttasks" Target="documenttasks/documenttasks1.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ukpga/2014/23/contents"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documenttasks/documenttasks1.xml><?xml version="1.0" encoding="utf-8"?>
<t:Tasks xmlns:t="http://schemas.microsoft.com/office/tasks/2019/documenttasks" xmlns:oel="http://schemas.microsoft.com/office/2019/extlst">
  <t:Task id="{E5403C9E-742E-4599-800C-6A6F88B8FF94}">
    <t:Anchor>
      <t:Comment id="842770304"/>
    </t:Anchor>
    <t:History>
      <t:Event id="{5317E272-A635-404B-AC7E-08B32B308DA5}" time="2024-12-03T12:00:39.667Z">
        <t:Attribution userId="S::i.anton@uwtsd.ac.uk::97050a04-d247-4f0c-a82e-7ad562c63168" userProvider="AD" userName="Bella Anton"/>
        <t:Anchor>
          <t:Comment id="842770304"/>
        </t:Anchor>
        <t:Create/>
      </t:Event>
      <t:Event id="{949208E1-3FD6-44BF-8AB7-FE2E6818C777}" time="2024-12-03T12:00:39.667Z">
        <t:Attribution userId="S::i.anton@uwtsd.ac.uk::97050a04-d247-4f0c-a82e-7ad562c63168" userProvider="AD" userName="Bella Anton"/>
        <t:Anchor>
          <t:Comment id="842770304"/>
        </t:Anchor>
        <t:Assign userId="S::b.jose@uwtsd.ac.uk::47a6efec-86cc-4a34-b886-028dba74405c" userProvider="AD" userName="Besty Jose"/>
      </t:Event>
      <t:Event id="{FD9C0B7E-5E6A-465E-A3BE-A78E1A9B852F}" time="2024-12-03T12:00:39.667Z">
        <t:Attribution userId="S::i.anton@uwtsd.ac.uk::97050a04-d247-4f0c-a82e-7ad562c63168" userProvider="AD" userName="Bella Anton"/>
        <t:Anchor>
          <t:Comment id="842770304"/>
        </t:Anchor>
        <t:SetTitle title="@Besty Jose Missing"/>
      </t:Event>
    </t:History>
  </t:Task>
</t:Task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9776EBD-44CA-4A20-8441-AAD37BA3CD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45C96E-77FE-4FA0-BA7C-686353BB08B5}">
  <ds:schemaRefs>
    <ds:schemaRef ds:uri="http://schemas.microsoft.com/sharepoint/v3/contenttype/forms"/>
  </ds:schemaRefs>
</ds:datastoreItem>
</file>

<file path=customXml/itemProps3.xml><?xml version="1.0" encoding="utf-8"?>
<ds:datastoreItem xmlns:ds="http://schemas.openxmlformats.org/officeDocument/2006/customXml" ds:itemID="{7952721C-A174-4A8A-B5E8-B387EE44A1EA}">
  <ds:schemaRefs>
    <ds:schemaRef ds:uri="http://schemas.openxmlformats.org/officeDocument/2006/bibliography"/>
  </ds:schemaRefs>
</ds:datastoreItem>
</file>

<file path=customXml/itemProps4.xml><?xml version="1.0" encoding="utf-8"?>
<ds:datastoreItem xmlns:ds="http://schemas.openxmlformats.org/officeDocument/2006/customXml" ds:itemID="{B04289D9-0CC4-45F6-9E5D-85ECAB0D9C0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365</TotalTime>
  <Pages>5</Pages>
  <Words>1726</Words>
  <Characters>9844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Rabia Rashid (2504610)</cp:lastModifiedBy>
  <cp:revision>64</cp:revision>
  <cp:lastPrinted>2014-10-10T07:42:00Z</cp:lastPrinted>
  <dcterms:created xsi:type="dcterms:W3CDTF">2026-03-06T12:54:00Z</dcterms:created>
  <dcterms:modified xsi:type="dcterms:W3CDTF">2026-03-23T10:52:00Z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2b0cec3ea266b5b192e8a0fdf785dde4903350a1e1e64650a307dfc865cc0f1a</vt:lpwstr>
  </property>
  <property fmtid="{D5CDD505-2E9C-101B-9397-08002B2CF9AE}" pid="6" name="ContentTypeId">
    <vt:lpwstr>0x0101003467A9A34852CF4AA213F8EDD3982B1D</vt:lpwstr>
  </property>
  <property fmtid="{D5CDD505-2E9C-101B-9397-08002B2CF9AE}" pid="7" name="MediaServiceImageTags">
    <vt:lpwstr/>
  </property>
</Properties>
</file>