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45908616"/>
        <w:docPartObj>
          <w:docPartGallery w:val="Cover Pages"/>
          <w:docPartUnique/>
        </w:docPartObj>
      </w:sdtPr>
      <w:sdtEndPr/>
      <w:sdtContent>
        <w:p w14:paraId="51D5F104" w14:textId="3A732E15" w:rsidR="002A0464" w:rsidRDefault="002A0464">
          <w:r>
            <w:rPr>
              <w:noProof/>
            </w:rPr>
            <mc:AlternateContent>
              <mc:Choice Requires="wpg">
                <w:drawing>
                  <wp:anchor distT="0" distB="0" distL="114300" distR="114300" simplePos="0" relativeHeight="251662336" behindDoc="0" locked="0" layoutInCell="1" allowOverlap="1" wp14:anchorId="178C0444" wp14:editId="718C681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6319B9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28112F8" wp14:editId="1CC16FF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40D21A2" w14:textId="7C6B71D1" w:rsidR="002A0464" w:rsidRDefault="002A0464">
                                    <w:pPr>
                                      <w:pStyle w:val="NoSpacing"/>
                                      <w:jc w:val="right"/>
                                      <w:rPr>
                                        <w:color w:val="595959" w:themeColor="text1" w:themeTint="A6"/>
                                        <w:sz w:val="28"/>
                                        <w:szCs w:val="28"/>
                                      </w:rPr>
                                    </w:pPr>
                                    <w:r>
                                      <w:rPr>
                                        <w:color w:val="595959" w:themeColor="text1" w:themeTint="A6"/>
                                        <w:sz w:val="28"/>
                                        <w:szCs w:val="28"/>
                                      </w:rPr>
                                      <w:t>Denislav Kostov</w:t>
                                    </w:r>
                                  </w:p>
                                </w:sdtContent>
                              </w:sdt>
                              <w:p w14:paraId="56D0099C" w14:textId="31F93B84" w:rsidR="002A0464" w:rsidRPr="00BB5814" w:rsidRDefault="00987A05">
                                <w:pPr>
                                  <w:pStyle w:val="NoSpacing"/>
                                  <w:jc w:val="right"/>
                                  <w:rPr>
                                    <w:color w:val="595959" w:themeColor="text1" w:themeTint="A6"/>
                                  </w:rPr>
                                </w:pPr>
                                <w:sdt>
                                  <w:sdtPr>
                                    <w:rPr>
                                      <w:b/>
                                      <w:bCs/>
                                      <w:color w:val="595959" w:themeColor="text1" w:themeTint="A6"/>
                                    </w:rPr>
                                    <w:alias w:val="Email"/>
                                    <w:tag w:val="Email"/>
                                    <w:id w:val="942260680"/>
                                    <w:dataBinding w:prefixMappings="xmlns:ns0='http://schemas.microsoft.com/office/2006/coverPageProps' " w:xpath="/ns0:CoverPageProperties[1]/ns0:CompanyEmail[1]" w:storeItemID="{55AF091B-3C7A-41E3-B477-F2FDAA23CFDA}"/>
                                    <w:text/>
                                  </w:sdtPr>
                                  <w:sdtEndPr/>
                                  <w:sdtContent>
                                    <w:r w:rsidR="002A0464" w:rsidRPr="00BB5814">
                                      <w:rPr>
                                        <w:b/>
                                        <w:bCs/>
                                        <w:color w:val="595959" w:themeColor="text1" w:themeTint="A6"/>
                                      </w:rPr>
                                      <w:t>[ID: 2022464]</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28112F8"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40D21A2" w14:textId="7C6B71D1" w:rsidR="002A0464" w:rsidRDefault="002A0464">
                              <w:pPr>
                                <w:pStyle w:val="NoSpacing"/>
                                <w:jc w:val="right"/>
                                <w:rPr>
                                  <w:color w:val="595959" w:themeColor="text1" w:themeTint="A6"/>
                                  <w:sz w:val="28"/>
                                  <w:szCs w:val="28"/>
                                </w:rPr>
                              </w:pPr>
                              <w:r>
                                <w:rPr>
                                  <w:color w:val="595959" w:themeColor="text1" w:themeTint="A6"/>
                                  <w:sz w:val="28"/>
                                  <w:szCs w:val="28"/>
                                </w:rPr>
                                <w:t>Denislav Kostov</w:t>
                              </w:r>
                            </w:p>
                          </w:sdtContent>
                        </w:sdt>
                        <w:p w14:paraId="56D0099C" w14:textId="31F93B84" w:rsidR="002A0464" w:rsidRPr="00BB5814" w:rsidRDefault="00987A05">
                          <w:pPr>
                            <w:pStyle w:val="NoSpacing"/>
                            <w:jc w:val="right"/>
                            <w:rPr>
                              <w:color w:val="595959" w:themeColor="text1" w:themeTint="A6"/>
                            </w:rPr>
                          </w:pPr>
                          <w:sdt>
                            <w:sdtPr>
                              <w:rPr>
                                <w:b/>
                                <w:bCs/>
                                <w:color w:val="595959" w:themeColor="text1" w:themeTint="A6"/>
                              </w:rPr>
                              <w:alias w:val="Email"/>
                              <w:tag w:val="Email"/>
                              <w:id w:val="942260680"/>
                              <w:dataBinding w:prefixMappings="xmlns:ns0='http://schemas.microsoft.com/office/2006/coverPageProps' " w:xpath="/ns0:CoverPageProperties[1]/ns0:CompanyEmail[1]" w:storeItemID="{55AF091B-3C7A-41E3-B477-F2FDAA23CFDA}"/>
                              <w:text/>
                            </w:sdtPr>
                            <w:sdtEndPr/>
                            <w:sdtContent>
                              <w:r w:rsidR="002A0464" w:rsidRPr="00BB5814">
                                <w:rPr>
                                  <w:b/>
                                  <w:bCs/>
                                  <w:color w:val="595959" w:themeColor="text1" w:themeTint="A6"/>
                                </w:rPr>
                                <w:t>[ID: 2022464]</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3F10F3A" wp14:editId="11E1FC44">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7FAF26" w14:textId="77777777" w:rsidR="002A0464" w:rsidRDefault="002A0464">
                                <w:pPr>
                                  <w:pStyle w:val="NoSpacing"/>
                                  <w:jc w:val="right"/>
                                  <w:rPr>
                                    <w:color w:val="4472C4" w:themeColor="accent1"/>
                                    <w:sz w:val="28"/>
                                    <w:szCs w:val="28"/>
                                  </w:rPr>
                                </w:pPr>
                                <w:r>
                                  <w:rPr>
                                    <w:color w:val="4472C4" w:themeColor="accent1"/>
                                    <w:sz w:val="28"/>
                                    <w:szCs w:val="28"/>
                                  </w:rPr>
                                  <w:t>Abstract</w:t>
                                </w:r>
                              </w:p>
                              <w:p w14:paraId="706F21B7" w14:textId="68F81E92" w:rsidR="002A0464" w:rsidRPr="00BB5814" w:rsidRDefault="00723E14" w:rsidP="00187768">
                                <w:pPr>
                                  <w:pStyle w:val="NoSpacing"/>
                                  <w:jc w:val="right"/>
                                  <w:rPr>
                                    <w:color w:val="595959" w:themeColor="text1" w:themeTint="A6"/>
                                  </w:rPr>
                                </w:pPr>
                                <w:r w:rsidRPr="00BB5814">
                                  <w:rPr>
                                    <w:color w:val="595959" w:themeColor="text1" w:themeTint="A6"/>
                                  </w:rPr>
                                  <w:t xml:space="preserve">This paper describes the communication models that have been used and their application to a variety of sectors where communication is a primary activity. Additionally, it compares the model's structure to that of its descendants and discusses some of the implications for the </w:t>
                                </w:r>
                                <w:r w:rsidR="00C268A9" w:rsidRPr="00BB5814">
                                  <w:rPr>
                                    <w:color w:val="595959" w:themeColor="text1" w:themeTint="A6"/>
                                  </w:rPr>
                                  <w:t xml:space="preserve">  </w:t>
                                </w:r>
                                <w:r w:rsidRPr="00BB5814">
                                  <w:rPr>
                                    <w:color w:val="595959" w:themeColor="text1" w:themeTint="A6"/>
                                  </w:rPr>
                                  <w:t>many fields of application to which it has been used.</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3F10F3A"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4F7FAF26" w14:textId="77777777" w:rsidR="002A0464" w:rsidRDefault="002A0464">
                          <w:pPr>
                            <w:pStyle w:val="NoSpacing"/>
                            <w:jc w:val="right"/>
                            <w:rPr>
                              <w:color w:val="4472C4" w:themeColor="accent1"/>
                              <w:sz w:val="28"/>
                              <w:szCs w:val="28"/>
                            </w:rPr>
                          </w:pPr>
                          <w:r>
                            <w:rPr>
                              <w:color w:val="4472C4" w:themeColor="accent1"/>
                              <w:sz w:val="28"/>
                              <w:szCs w:val="28"/>
                            </w:rPr>
                            <w:t>Abstract</w:t>
                          </w:r>
                        </w:p>
                        <w:p w14:paraId="706F21B7" w14:textId="68F81E92" w:rsidR="002A0464" w:rsidRPr="00BB5814" w:rsidRDefault="00723E14" w:rsidP="00187768">
                          <w:pPr>
                            <w:pStyle w:val="NoSpacing"/>
                            <w:jc w:val="right"/>
                            <w:rPr>
                              <w:color w:val="595959" w:themeColor="text1" w:themeTint="A6"/>
                            </w:rPr>
                          </w:pPr>
                          <w:r w:rsidRPr="00BB5814">
                            <w:rPr>
                              <w:color w:val="595959" w:themeColor="text1" w:themeTint="A6"/>
                            </w:rPr>
                            <w:t xml:space="preserve">This paper describes the communication models that have been used and their application to a variety of sectors where communication is a primary activity. Additionally, it compares the model's structure to that of its descendants and discusses some of the implications for the </w:t>
                          </w:r>
                          <w:r w:rsidR="00C268A9" w:rsidRPr="00BB5814">
                            <w:rPr>
                              <w:color w:val="595959" w:themeColor="text1" w:themeTint="A6"/>
                            </w:rPr>
                            <w:t xml:space="preserve">  </w:t>
                          </w:r>
                          <w:r w:rsidRPr="00BB5814">
                            <w:rPr>
                              <w:color w:val="595959" w:themeColor="text1" w:themeTint="A6"/>
                            </w:rPr>
                            <w:t>many fields of application to which it has been used.</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597682A" wp14:editId="3C83D43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156304" w14:textId="0C945BB1" w:rsidR="002A0464" w:rsidRDefault="00987A0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A0464">
                                      <w:rPr>
                                        <w:caps/>
                                        <w:color w:val="4472C4" w:themeColor="accent1"/>
                                        <w:sz w:val="64"/>
                                        <w:szCs w:val="64"/>
                                      </w:rPr>
                                      <w:t>communication skills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D847515" w14:textId="16B8B2B0" w:rsidR="002A0464" w:rsidRDefault="00716C32">
                                    <w:pPr>
                                      <w:jc w:val="right"/>
                                      <w:rPr>
                                        <w:smallCaps/>
                                        <w:color w:val="404040" w:themeColor="text1" w:themeTint="BF"/>
                                        <w:sz w:val="36"/>
                                        <w:szCs w:val="36"/>
                                      </w:rPr>
                                    </w:pPr>
                                    <w:r>
                                      <w:rPr>
                                        <w:color w:val="404040" w:themeColor="text1" w:themeTint="BF"/>
                                        <w:sz w:val="36"/>
                                        <w:szCs w:val="36"/>
                                      </w:rPr>
                                      <w:t xml:space="preserve">Lloyd Beharry </w:t>
                                    </w:r>
                                    <w:r w:rsidR="00D7336A">
                                      <w:rPr>
                                        <w:color w:val="404040" w:themeColor="text1" w:themeTint="BF"/>
                                        <w:sz w:val="36"/>
                                        <w:szCs w:val="36"/>
                                      </w:rPr>
                                      <w:t>[</w:t>
                                    </w:r>
                                    <w:r w:rsidR="002A0464">
                                      <w:rPr>
                                        <w:color w:val="404040" w:themeColor="text1" w:themeTint="BF"/>
                                        <w:sz w:val="36"/>
                                        <w:szCs w:val="36"/>
                                      </w:rPr>
                                      <w:t>BMSW4002</w:t>
                                    </w:r>
                                    <w:r w:rsidR="00D7336A">
                                      <w:rPr>
                                        <w:color w:val="404040" w:themeColor="text1" w:themeTint="BF"/>
                                        <w:sz w:val="36"/>
                                        <w:szCs w:val="36"/>
                                      </w:rPr>
                                      <w: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597682A"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66156304" w14:textId="0C945BB1" w:rsidR="002A0464" w:rsidRDefault="00987A0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A0464">
                                <w:rPr>
                                  <w:caps/>
                                  <w:color w:val="4472C4" w:themeColor="accent1"/>
                                  <w:sz w:val="64"/>
                                  <w:szCs w:val="64"/>
                                </w:rPr>
                                <w:t>communication skills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D847515" w14:textId="16B8B2B0" w:rsidR="002A0464" w:rsidRDefault="00716C32">
                              <w:pPr>
                                <w:jc w:val="right"/>
                                <w:rPr>
                                  <w:smallCaps/>
                                  <w:color w:val="404040" w:themeColor="text1" w:themeTint="BF"/>
                                  <w:sz w:val="36"/>
                                  <w:szCs w:val="36"/>
                                </w:rPr>
                              </w:pPr>
                              <w:r>
                                <w:rPr>
                                  <w:color w:val="404040" w:themeColor="text1" w:themeTint="BF"/>
                                  <w:sz w:val="36"/>
                                  <w:szCs w:val="36"/>
                                </w:rPr>
                                <w:t xml:space="preserve">Lloyd Beharry </w:t>
                              </w:r>
                              <w:r w:rsidR="00D7336A">
                                <w:rPr>
                                  <w:color w:val="404040" w:themeColor="text1" w:themeTint="BF"/>
                                  <w:sz w:val="36"/>
                                  <w:szCs w:val="36"/>
                                </w:rPr>
                                <w:t>[</w:t>
                              </w:r>
                              <w:r w:rsidR="002A0464">
                                <w:rPr>
                                  <w:color w:val="404040" w:themeColor="text1" w:themeTint="BF"/>
                                  <w:sz w:val="36"/>
                                  <w:szCs w:val="36"/>
                                </w:rPr>
                                <w:t>BMSW4002</w:t>
                              </w:r>
                              <w:r w:rsidR="00D7336A">
                                <w:rPr>
                                  <w:color w:val="404040" w:themeColor="text1" w:themeTint="BF"/>
                                  <w:sz w:val="36"/>
                                  <w:szCs w:val="36"/>
                                </w:rPr>
                                <w:t>]</w:t>
                              </w:r>
                            </w:p>
                          </w:sdtContent>
                        </w:sdt>
                      </w:txbxContent>
                    </v:textbox>
                    <w10:wrap type="square" anchorx="page" anchory="page"/>
                  </v:shape>
                </w:pict>
              </mc:Fallback>
            </mc:AlternateContent>
          </w:r>
        </w:p>
        <w:p w14:paraId="786DEA0E" w14:textId="61932307" w:rsidR="002A0464" w:rsidRDefault="002A0464">
          <w:r>
            <w:br w:type="page"/>
          </w:r>
        </w:p>
      </w:sdtContent>
    </w:sdt>
    <w:sdt>
      <w:sdtPr>
        <w:rPr>
          <w:rFonts w:asciiTheme="minorHAnsi" w:eastAsiaTheme="minorEastAsia" w:hAnsiTheme="minorHAnsi" w:cstheme="minorBidi"/>
          <w:color w:val="auto"/>
          <w:sz w:val="22"/>
          <w:szCs w:val="22"/>
        </w:rPr>
        <w:id w:val="-195540496"/>
        <w:docPartObj>
          <w:docPartGallery w:val="Table of Contents"/>
          <w:docPartUnique/>
        </w:docPartObj>
      </w:sdtPr>
      <w:sdtEndPr>
        <w:rPr>
          <w:b/>
          <w:bCs/>
          <w:noProof/>
        </w:rPr>
      </w:sdtEndPr>
      <w:sdtContent>
        <w:p w14:paraId="59CF9A32" w14:textId="0DE3E09E" w:rsidR="007D0D5A" w:rsidRDefault="007D0D5A">
          <w:pPr>
            <w:pStyle w:val="TOCHeading"/>
          </w:pPr>
          <w:r>
            <w:t>Table of Contents</w:t>
          </w:r>
        </w:p>
        <w:p w14:paraId="5F76D755" w14:textId="72A74101" w:rsidR="00A15923" w:rsidRDefault="007D0D5A">
          <w:pPr>
            <w:pStyle w:val="TOC2"/>
            <w:tabs>
              <w:tab w:val="right" w:leader="dot" w:pos="9016"/>
            </w:tabs>
            <w:rPr>
              <w:noProof/>
              <w:lang w:eastAsia="en-GB"/>
            </w:rPr>
          </w:pPr>
          <w:r>
            <w:fldChar w:fldCharType="begin"/>
          </w:r>
          <w:r>
            <w:instrText xml:space="preserve"> TOC \o "1-3" \h \z \u </w:instrText>
          </w:r>
          <w:r>
            <w:fldChar w:fldCharType="separate"/>
          </w:r>
          <w:hyperlink w:anchor="_Toc80912116" w:history="1">
            <w:r w:rsidR="00A15923" w:rsidRPr="002B44CE">
              <w:rPr>
                <w:rStyle w:val="Hyperlink"/>
                <w:noProof/>
              </w:rPr>
              <w:t>Introduction</w:t>
            </w:r>
            <w:r w:rsidR="00A15923">
              <w:rPr>
                <w:noProof/>
                <w:webHidden/>
              </w:rPr>
              <w:tab/>
            </w:r>
            <w:r w:rsidR="00A15923">
              <w:rPr>
                <w:noProof/>
                <w:webHidden/>
              </w:rPr>
              <w:fldChar w:fldCharType="begin"/>
            </w:r>
            <w:r w:rsidR="00A15923">
              <w:rPr>
                <w:noProof/>
                <w:webHidden/>
              </w:rPr>
              <w:instrText xml:space="preserve"> PAGEREF _Toc80912116 \h </w:instrText>
            </w:r>
            <w:r w:rsidR="00A15923">
              <w:rPr>
                <w:noProof/>
                <w:webHidden/>
              </w:rPr>
            </w:r>
            <w:r w:rsidR="00A15923">
              <w:rPr>
                <w:noProof/>
                <w:webHidden/>
              </w:rPr>
              <w:fldChar w:fldCharType="separate"/>
            </w:r>
            <w:r w:rsidR="00A15923">
              <w:rPr>
                <w:noProof/>
                <w:webHidden/>
              </w:rPr>
              <w:t>2</w:t>
            </w:r>
            <w:r w:rsidR="00A15923">
              <w:rPr>
                <w:noProof/>
                <w:webHidden/>
              </w:rPr>
              <w:fldChar w:fldCharType="end"/>
            </w:r>
          </w:hyperlink>
        </w:p>
        <w:p w14:paraId="6D2FB05E" w14:textId="6A403819" w:rsidR="00A15923" w:rsidRDefault="00A15923">
          <w:pPr>
            <w:pStyle w:val="TOC2"/>
            <w:tabs>
              <w:tab w:val="right" w:leader="dot" w:pos="9016"/>
            </w:tabs>
            <w:rPr>
              <w:noProof/>
              <w:lang w:eastAsia="en-GB"/>
            </w:rPr>
          </w:pPr>
          <w:hyperlink w:anchor="_Toc80912117" w:history="1">
            <w:r w:rsidRPr="002B44CE">
              <w:rPr>
                <w:rStyle w:val="Hyperlink"/>
                <w:noProof/>
              </w:rPr>
              <w:t>Models of Communication</w:t>
            </w:r>
            <w:r>
              <w:rPr>
                <w:noProof/>
                <w:webHidden/>
              </w:rPr>
              <w:tab/>
            </w:r>
            <w:r>
              <w:rPr>
                <w:noProof/>
                <w:webHidden/>
              </w:rPr>
              <w:fldChar w:fldCharType="begin"/>
            </w:r>
            <w:r>
              <w:rPr>
                <w:noProof/>
                <w:webHidden/>
              </w:rPr>
              <w:instrText xml:space="preserve"> PAGEREF _Toc80912117 \h </w:instrText>
            </w:r>
            <w:r>
              <w:rPr>
                <w:noProof/>
                <w:webHidden/>
              </w:rPr>
            </w:r>
            <w:r>
              <w:rPr>
                <w:noProof/>
                <w:webHidden/>
              </w:rPr>
              <w:fldChar w:fldCharType="separate"/>
            </w:r>
            <w:r>
              <w:rPr>
                <w:noProof/>
                <w:webHidden/>
              </w:rPr>
              <w:t>2</w:t>
            </w:r>
            <w:r>
              <w:rPr>
                <w:noProof/>
                <w:webHidden/>
              </w:rPr>
              <w:fldChar w:fldCharType="end"/>
            </w:r>
          </w:hyperlink>
        </w:p>
        <w:p w14:paraId="598DF3D8" w14:textId="7C7AC43D" w:rsidR="00A15923" w:rsidRDefault="00A15923">
          <w:pPr>
            <w:pStyle w:val="TOC2"/>
            <w:tabs>
              <w:tab w:val="left" w:pos="660"/>
              <w:tab w:val="right" w:leader="dot" w:pos="9016"/>
            </w:tabs>
            <w:rPr>
              <w:noProof/>
              <w:lang w:eastAsia="en-GB"/>
            </w:rPr>
          </w:pPr>
          <w:hyperlink w:anchor="_Toc80912118" w:history="1">
            <w:r w:rsidRPr="002B44CE">
              <w:rPr>
                <w:rStyle w:val="Hyperlink"/>
                <w:noProof/>
              </w:rPr>
              <w:t>1.</w:t>
            </w:r>
            <w:r>
              <w:rPr>
                <w:noProof/>
                <w:lang w:eastAsia="en-GB"/>
              </w:rPr>
              <w:tab/>
            </w:r>
            <w:r w:rsidRPr="002B44CE">
              <w:rPr>
                <w:rStyle w:val="Hyperlink"/>
                <w:noProof/>
              </w:rPr>
              <w:t>Shannon and Weaver Model Of Communication</w:t>
            </w:r>
            <w:r>
              <w:rPr>
                <w:noProof/>
                <w:webHidden/>
              </w:rPr>
              <w:tab/>
            </w:r>
            <w:r>
              <w:rPr>
                <w:noProof/>
                <w:webHidden/>
              </w:rPr>
              <w:fldChar w:fldCharType="begin"/>
            </w:r>
            <w:r>
              <w:rPr>
                <w:noProof/>
                <w:webHidden/>
              </w:rPr>
              <w:instrText xml:space="preserve"> PAGEREF _Toc80912118 \h </w:instrText>
            </w:r>
            <w:r>
              <w:rPr>
                <w:noProof/>
                <w:webHidden/>
              </w:rPr>
            </w:r>
            <w:r>
              <w:rPr>
                <w:noProof/>
                <w:webHidden/>
              </w:rPr>
              <w:fldChar w:fldCharType="separate"/>
            </w:r>
            <w:r>
              <w:rPr>
                <w:noProof/>
                <w:webHidden/>
              </w:rPr>
              <w:t>2</w:t>
            </w:r>
            <w:r>
              <w:rPr>
                <w:noProof/>
                <w:webHidden/>
              </w:rPr>
              <w:fldChar w:fldCharType="end"/>
            </w:r>
          </w:hyperlink>
        </w:p>
        <w:p w14:paraId="35D07C50" w14:textId="44FC7A5C" w:rsidR="00A15923" w:rsidRDefault="00A15923">
          <w:pPr>
            <w:pStyle w:val="TOC2"/>
            <w:tabs>
              <w:tab w:val="left" w:pos="660"/>
              <w:tab w:val="right" w:leader="dot" w:pos="9016"/>
            </w:tabs>
            <w:rPr>
              <w:noProof/>
              <w:lang w:eastAsia="en-GB"/>
            </w:rPr>
          </w:pPr>
          <w:hyperlink w:anchor="_Toc80912119" w:history="1">
            <w:r w:rsidRPr="002B44CE">
              <w:rPr>
                <w:rStyle w:val="Hyperlink"/>
                <w:noProof/>
              </w:rPr>
              <w:t>2.</w:t>
            </w:r>
            <w:r>
              <w:rPr>
                <w:noProof/>
                <w:lang w:eastAsia="en-GB"/>
              </w:rPr>
              <w:tab/>
            </w:r>
            <w:r w:rsidRPr="002B44CE">
              <w:rPr>
                <w:rStyle w:val="Hyperlink"/>
                <w:noProof/>
              </w:rPr>
              <w:t>Schramm's Model Of Communication</w:t>
            </w:r>
            <w:r>
              <w:rPr>
                <w:noProof/>
                <w:webHidden/>
              </w:rPr>
              <w:tab/>
            </w:r>
            <w:r>
              <w:rPr>
                <w:noProof/>
                <w:webHidden/>
              </w:rPr>
              <w:fldChar w:fldCharType="begin"/>
            </w:r>
            <w:r>
              <w:rPr>
                <w:noProof/>
                <w:webHidden/>
              </w:rPr>
              <w:instrText xml:space="preserve"> PAGEREF _Toc80912119 \h </w:instrText>
            </w:r>
            <w:r>
              <w:rPr>
                <w:noProof/>
                <w:webHidden/>
              </w:rPr>
            </w:r>
            <w:r>
              <w:rPr>
                <w:noProof/>
                <w:webHidden/>
              </w:rPr>
              <w:fldChar w:fldCharType="separate"/>
            </w:r>
            <w:r>
              <w:rPr>
                <w:noProof/>
                <w:webHidden/>
              </w:rPr>
              <w:t>4</w:t>
            </w:r>
            <w:r>
              <w:rPr>
                <w:noProof/>
                <w:webHidden/>
              </w:rPr>
              <w:fldChar w:fldCharType="end"/>
            </w:r>
          </w:hyperlink>
        </w:p>
        <w:p w14:paraId="1A3DD08C" w14:textId="0F5D15FD" w:rsidR="00A15923" w:rsidRDefault="00A15923">
          <w:pPr>
            <w:pStyle w:val="TOC2"/>
            <w:tabs>
              <w:tab w:val="left" w:pos="660"/>
              <w:tab w:val="right" w:leader="dot" w:pos="9016"/>
            </w:tabs>
            <w:rPr>
              <w:noProof/>
              <w:lang w:eastAsia="en-GB"/>
            </w:rPr>
          </w:pPr>
          <w:hyperlink w:anchor="_Toc80912120" w:history="1">
            <w:r w:rsidRPr="002B44CE">
              <w:rPr>
                <w:rStyle w:val="Hyperlink"/>
                <w:noProof/>
              </w:rPr>
              <w:t>3.</w:t>
            </w:r>
            <w:r>
              <w:rPr>
                <w:noProof/>
                <w:lang w:eastAsia="en-GB"/>
              </w:rPr>
              <w:tab/>
            </w:r>
            <w:r w:rsidRPr="002B44CE">
              <w:rPr>
                <w:rStyle w:val="Hyperlink"/>
                <w:noProof/>
              </w:rPr>
              <w:t>Berlo's SMCR Model of Communication</w:t>
            </w:r>
            <w:r>
              <w:rPr>
                <w:noProof/>
                <w:webHidden/>
              </w:rPr>
              <w:tab/>
            </w:r>
            <w:r>
              <w:rPr>
                <w:noProof/>
                <w:webHidden/>
              </w:rPr>
              <w:fldChar w:fldCharType="begin"/>
            </w:r>
            <w:r>
              <w:rPr>
                <w:noProof/>
                <w:webHidden/>
              </w:rPr>
              <w:instrText xml:space="preserve"> PAGEREF _Toc80912120 \h </w:instrText>
            </w:r>
            <w:r>
              <w:rPr>
                <w:noProof/>
                <w:webHidden/>
              </w:rPr>
            </w:r>
            <w:r>
              <w:rPr>
                <w:noProof/>
                <w:webHidden/>
              </w:rPr>
              <w:fldChar w:fldCharType="separate"/>
            </w:r>
            <w:r>
              <w:rPr>
                <w:noProof/>
                <w:webHidden/>
              </w:rPr>
              <w:t>5</w:t>
            </w:r>
            <w:r>
              <w:rPr>
                <w:noProof/>
                <w:webHidden/>
              </w:rPr>
              <w:fldChar w:fldCharType="end"/>
            </w:r>
          </w:hyperlink>
        </w:p>
        <w:p w14:paraId="50764946" w14:textId="71766975" w:rsidR="00A15923" w:rsidRDefault="00A15923">
          <w:pPr>
            <w:pStyle w:val="TOC2"/>
            <w:tabs>
              <w:tab w:val="right" w:leader="dot" w:pos="9016"/>
            </w:tabs>
            <w:rPr>
              <w:noProof/>
              <w:lang w:eastAsia="en-GB"/>
            </w:rPr>
          </w:pPr>
          <w:hyperlink w:anchor="_Toc80912121" w:history="1">
            <w:r w:rsidRPr="002B44CE">
              <w:rPr>
                <w:rStyle w:val="Hyperlink"/>
                <w:noProof/>
              </w:rPr>
              <w:t>Communication Skills</w:t>
            </w:r>
            <w:r>
              <w:rPr>
                <w:noProof/>
                <w:webHidden/>
              </w:rPr>
              <w:tab/>
            </w:r>
            <w:r>
              <w:rPr>
                <w:noProof/>
                <w:webHidden/>
              </w:rPr>
              <w:fldChar w:fldCharType="begin"/>
            </w:r>
            <w:r>
              <w:rPr>
                <w:noProof/>
                <w:webHidden/>
              </w:rPr>
              <w:instrText xml:space="preserve"> PAGEREF _Toc80912121 \h </w:instrText>
            </w:r>
            <w:r>
              <w:rPr>
                <w:noProof/>
                <w:webHidden/>
              </w:rPr>
            </w:r>
            <w:r>
              <w:rPr>
                <w:noProof/>
                <w:webHidden/>
              </w:rPr>
              <w:fldChar w:fldCharType="separate"/>
            </w:r>
            <w:r>
              <w:rPr>
                <w:noProof/>
                <w:webHidden/>
              </w:rPr>
              <w:t>7</w:t>
            </w:r>
            <w:r>
              <w:rPr>
                <w:noProof/>
                <w:webHidden/>
              </w:rPr>
              <w:fldChar w:fldCharType="end"/>
            </w:r>
          </w:hyperlink>
        </w:p>
        <w:p w14:paraId="64E5E808" w14:textId="4A127DF1" w:rsidR="00A15923" w:rsidRDefault="00A15923">
          <w:pPr>
            <w:pStyle w:val="TOC2"/>
            <w:tabs>
              <w:tab w:val="left" w:pos="660"/>
              <w:tab w:val="right" w:leader="dot" w:pos="9016"/>
            </w:tabs>
            <w:rPr>
              <w:noProof/>
              <w:lang w:eastAsia="en-GB"/>
            </w:rPr>
          </w:pPr>
          <w:hyperlink w:anchor="_Toc80912122" w:history="1">
            <w:r w:rsidRPr="002B44CE">
              <w:rPr>
                <w:rStyle w:val="Hyperlink"/>
                <w:noProof/>
              </w:rPr>
              <w:t>1.</w:t>
            </w:r>
            <w:r>
              <w:rPr>
                <w:noProof/>
                <w:lang w:eastAsia="en-GB"/>
              </w:rPr>
              <w:tab/>
            </w:r>
            <w:r w:rsidRPr="002B44CE">
              <w:rPr>
                <w:rStyle w:val="Hyperlink"/>
                <w:noProof/>
              </w:rPr>
              <w:t>Verbal Communication</w:t>
            </w:r>
            <w:r>
              <w:rPr>
                <w:noProof/>
                <w:webHidden/>
              </w:rPr>
              <w:tab/>
            </w:r>
            <w:r>
              <w:rPr>
                <w:noProof/>
                <w:webHidden/>
              </w:rPr>
              <w:fldChar w:fldCharType="begin"/>
            </w:r>
            <w:r>
              <w:rPr>
                <w:noProof/>
                <w:webHidden/>
              </w:rPr>
              <w:instrText xml:space="preserve"> PAGEREF _Toc80912122 \h </w:instrText>
            </w:r>
            <w:r>
              <w:rPr>
                <w:noProof/>
                <w:webHidden/>
              </w:rPr>
            </w:r>
            <w:r>
              <w:rPr>
                <w:noProof/>
                <w:webHidden/>
              </w:rPr>
              <w:fldChar w:fldCharType="separate"/>
            </w:r>
            <w:r>
              <w:rPr>
                <w:noProof/>
                <w:webHidden/>
              </w:rPr>
              <w:t>8</w:t>
            </w:r>
            <w:r>
              <w:rPr>
                <w:noProof/>
                <w:webHidden/>
              </w:rPr>
              <w:fldChar w:fldCharType="end"/>
            </w:r>
          </w:hyperlink>
        </w:p>
        <w:p w14:paraId="6303606F" w14:textId="3BE30303" w:rsidR="00A15923" w:rsidRDefault="00A15923">
          <w:pPr>
            <w:pStyle w:val="TOC2"/>
            <w:tabs>
              <w:tab w:val="left" w:pos="660"/>
              <w:tab w:val="right" w:leader="dot" w:pos="9016"/>
            </w:tabs>
            <w:rPr>
              <w:noProof/>
              <w:lang w:eastAsia="en-GB"/>
            </w:rPr>
          </w:pPr>
          <w:hyperlink w:anchor="_Toc80912123" w:history="1">
            <w:r w:rsidRPr="002B44CE">
              <w:rPr>
                <w:rStyle w:val="Hyperlink"/>
                <w:noProof/>
              </w:rPr>
              <w:t>2.</w:t>
            </w:r>
            <w:r>
              <w:rPr>
                <w:noProof/>
                <w:lang w:eastAsia="en-GB"/>
              </w:rPr>
              <w:tab/>
            </w:r>
            <w:r w:rsidRPr="002B44CE">
              <w:rPr>
                <w:rStyle w:val="Hyperlink"/>
                <w:noProof/>
              </w:rPr>
              <w:t>Non-verbal Communication</w:t>
            </w:r>
            <w:r>
              <w:rPr>
                <w:noProof/>
                <w:webHidden/>
              </w:rPr>
              <w:tab/>
            </w:r>
            <w:r>
              <w:rPr>
                <w:noProof/>
                <w:webHidden/>
              </w:rPr>
              <w:fldChar w:fldCharType="begin"/>
            </w:r>
            <w:r>
              <w:rPr>
                <w:noProof/>
                <w:webHidden/>
              </w:rPr>
              <w:instrText xml:space="preserve"> PAGEREF _Toc80912123 \h </w:instrText>
            </w:r>
            <w:r>
              <w:rPr>
                <w:noProof/>
                <w:webHidden/>
              </w:rPr>
            </w:r>
            <w:r>
              <w:rPr>
                <w:noProof/>
                <w:webHidden/>
              </w:rPr>
              <w:fldChar w:fldCharType="separate"/>
            </w:r>
            <w:r>
              <w:rPr>
                <w:noProof/>
                <w:webHidden/>
              </w:rPr>
              <w:t>8</w:t>
            </w:r>
            <w:r>
              <w:rPr>
                <w:noProof/>
                <w:webHidden/>
              </w:rPr>
              <w:fldChar w:fldCharType="end"/>
            </w:r>
          </w:hyperlink>
        </w:p>
        <w:p w14:paraId="139760E3" w14:textId="6E495041" w:rsidR="00A15923" w:rsidRDefault="00A15923">
          <w:pPr>
            <w:pStyle w:val="TOC2"/>
            <w:tabs>
              <w:tab w:val="left" w:pos="660"/>
              <w:tab w:val="right" w:leader="dot" w:pos="9016"/>
            </w:tabs>
            <w:rPr>
              <w:noProof/>
              <w:lang w:eastAsia="en-GB"/>
            </w:rPr>
          </w:pPr>
          <w:hyperlink w:anchor="_Toc80912124" w:history="1">
            <w:r w:rsidRPr="002B44CE">
              <w:rPr>
                <w:rStyle w:val="Hyperlink"/>
                <w:noProof/>
              </w:rPr>
              <w:t>3.</w:t>
            </w:r>
            <w:r>
              <w:rPr>
                <w:noProof/>
                <w:lang w:eastAsia="en-GB"/>
              </w:rPr>
              <w:tab/>
            </w:r>
            <w:r w:rsidRPr="002B44CE">
              <w:rPr>
                <w:rStyle w:val="Hyperlink"/>
                <w:noProof/>
              </w:rPr>
              <w:t>Listening</w:t>
            </w:r>
            <w:r>
              <w:rPr>
                <w:noProof/>
                <w:webHidden/>
              </w:rPr>
              <w:tab/>
            </w:r>
            <w:r>
              <w:rPr>
                <w:noProof/>
                <w:webHidden/>
              </w:rPr>
              <w:fldChar w:fldCharType="begin"/>
            </w:r>
            <w:r>
              <w:rPr>
                <w:noProof/>
                <w:webHidden/>
              </w:rPr>
              <w:instrText xml:space="preserve"> PAGEREF _Toc80912124 \h </w:instrText>
            </w:r>
            <w:r>
              <w:rPr>
                <w:noProof/>
                <w:webHidden/>
              </w:rPr>
            </w:r>
            <w:r>
              <w:rPr>
                <w:noProof/>
                <w:webHidden/>
              </w:rPr>
              <w:fldChar w:fldCharType="separate"/>
            </w:r>
            <w:r>
              <w:rPr>
                <w:noProof/>
                <w:webHidden/>
              </w:rPr>
              <w:t>8</w:t>
            </w:r>
            <w:r>
              <w:rPr>
                <w:noProof/>
                <w:webHidden/>
              </w:rPr>
              <w:fldChar w:fldCharType="end"/>
            </w:r>
          </w:hyperlink>
        </w:p>
        <w:p w14:paraId="316CA0C9" w14:textId="6A1EE22B" w:rsidR="00A15923" w:rsidRDefault="00A15923">
          <w:pPr>
            <w:pStyle w:val="TOC2"/>
            <w:tabs>
              <w:tab w:val="right" w:leader="dot" w:pos="9016"/>
            </w:tabs>
            <w:rPr>
              <w:noProof/>
              <w:lang w:eastAsia="en-GB"/>
            </w:rPr>
          </w:pPr>
          <w:hyperlink w:anchor="_Toc80912125" w:history="1">
            <w:r w:rsidRPr="002B44CE">
              <w:rPr>
                <w:rStyle w:val="Hyperlink"/>
                <w:noProof/>
              </w:rPr>
              <w:t>References</w:t>
            </w:r>
            <w:r>
              <w:rPr>
                <w:noProof/>
                <w:webHidden/>
              </w:rPr>
              <w:tab/>
            </w:r>
            <w:r>
              <w:rPr>
                <w:noProof/>
                <w:webHidden/>
              </w:rPr>
              <w:fldChar w:fldCharType="begin"/>
            </w:r>
            <w:r>
              <w:rPr>
                <w:noProof/>
                <w:webHidden/>
              </w:rPr>
              <w:instrText xml:space="preserve"> PAGEREF _Toc80912125 \h </w:instrText>
            </w:r>
            <w:r>
              <w:rPr>
                <w:noProof/>
                <w:webHidden/>
              </w:rPr>
            </w:r>
            <w:r>
              <w:rPr>
                <w:noProof/>
                <w:webHidden/>
              </w:rPr>
              <w:fldChar w:fldCharType="separate"/>
            </w:r>
            <w:r>
              <w:rPr>
                <w:noProof/>
                <w:webHidden/>
              </w:rPr>
              <w:t>10</w:t>
            </w:r>
            <w:r>
              <w:rPr>
                <w:noProof/>
                <w:webHidden/>
              </w:rPr>
              <w:fldChar w:fldCharType="end"/>
            </w:r>
          </w:hyperlink>
        </w:p>
        <w:p w14:paraId="0C5B43A3" w14:textId="2F60FAF7" w:rsidR="007D0D5A" w:rsidRDefault="007D0D5A">
          <w:r>
            <w:rPr>
              <w:b/>
              <w:bCs/>
              <w:noProof/>
            </w:rPr>
            <w:fldChar w:fldCharType="end"/>
          </w:r>
        </w:p>
      </w:sdtContent>
    </w:sdt>
    <w:p w14:paraId="15B0E3DD" w14:textId="77777777" w:rsidR="00B01E12" w:rsidRDefault="00B01E12">
      <w:pPr>
        <w:rPr>
          <w:sz w:val="24"/>
          <w:szCs w:val="24"/>
        </w:rPr>
      </w:pPr>
      <w:r>
        <w:rPr>
          <w:sz w:val="24"/>
          <w:szCs w:val="24"/>
        </w:rPr>
        <w:br w:type="page"/>
      </w:r>
    </w:p>
    <w:p w14:paraId="708B1441" w14:textId="77777777" w:rsidR="004E78D1" w:rsidRDefault="004E78D1" w:rsidP="004E78D1">
      <w:pPr>
        <w:pStyle w:val="Heading2"/>
        <w:rPr>
          <w:sz w:val="36"/>
          <w:szCs w:val="36"/>
          <w:u w:val="single"/>
        </w:rPr>
      </w:pPr>
      <w:bookmarkStart w:id="0" w:name="_Toc80912116"/>
      <w:r w:rsidRPr="00C268A9">
        <w:rPr>
          <w:sz w:val="36"/>
          <w:szCs w:val="36"/>
          <w:u w:val="single"/>
        </w:rPr>
        <w:lastRenderedPageBreak/>
        <w:t>Introduction</w:t>
      </w:r>
      <w:bookmarkEnd w:id="0"/>
    </w:p>
    <w:p w14:paraId="2294ED10" w14:textId="77777777" w:rsidR="004E78D1" w:rsidRDefault="004E78D1" w:rsidP="004E78D1"/>
    <w:p w14:paraId="46574492" w14:textId="77777777" w:rsidR="004E78D1" w:rsidRPr="00BB5814" w:rsidRDefault="004E78D1" w:rsidP="004E78D1">
      <w:pPr>
        <w:jc w:val="both"/>
      </w:pPr>
      <w:r w:rsidRPr="00BB5814">
        <w:t>Communication is the process through which meaning is generated, interpreted, and negotiated. Verbal, nonverbal, or written communication all constitute forms of communication. It might take the form of an auditory, visual, or tactile experience. While communication takes many forms, it is always a taught behaviour. While the majority of human beings are born with physical skills such as speaking, hearing and seeing, they must learn to communicate via codes, symbols, and linguistic systems. In this sense, communication is a communal activity in which individuals produce and interpret meaning via the use of symbols.</w:t>
      </w:r>
    </w:p>
    <w:p w14:paraId="3FC12A93" w14:textId="62C10B3A" w:rsidR="004E78D1" w:rsidRDefault="004E78D1" w:rsidP="004E78D1"/>
    <w:p w14:paraId="22D896B9" w14:textId="77777777" w:rsidR="007D0D5A" w:rsidRPr="004E78D1" w:rsidRDefault="007D0D5A" w:rsidP="004E78D1"/>
    <w:p w14:paraId="7EBD1732" w14:textId="71764414" w:rsidR="00B01E12" w:rsidRDefault="00B01E12" w:rsidP="00B01E12">
      <w:pPr>
        <w:pStyle w:val="Heading2"/>
        <w:rPr>
          <w:sz w:val="36"/>
          <w:szCs w:val="36"/>
          <w:u w:val="single"/>
        </w:rPr>
      </w:pPr>
      <w:bookmarkStart w:id="1" w:name="_Hlk80909950"/>
      <w:bookmarkStart w:id="2" w:name="_Toc80912117"/>
      <w:r>
        <w:rPr>
          <w:sz w:val="36"/>
          <w:szCs w:val="36"/>
          <w:u w:val="single"/>
        </w:rPr>
        <w:t>Models of Communication</w:t>
      </w:r>
      <w:bookmarkEnd w:id="2"/>
    </w:p>
    <w:bookmarkEnd w:id="1"/>
    <w:p w14:paraId="1C53CD67" w14:textId="77777777" w:rsidR="00B01E12" w:rsidRPr="00B01E12" w:rsidRDefault="00B01E12" w:rsidP="00B01E12"/>
    <w:p w14:paraId="0D8D727B" w14:textId="71DEB97E" w:rsidR="00D7673C" w:rsidRPr="00BB5814" w:rsidRDefault="00B01E12" w:rsidP="00C268A9">
      <w:pPr>
        <w:jc w:val="both"/>
      </w:pPr>
      <w:bookmarkStart w:id="3" w:name="_Hlk80910227"/>
      <w:r w:rsidRPr="00BB5814">
        <w:t>Researchers have produced several models that may be used as explanations to describe the social process of communication. The three most well-known models of communication are the Linear, the Interactional, and the Transactional models of interaction. According to West and Turner (2007), each model offers insight into the evolution of communication, but each model stresses a different aspect of the communication process than the others. For example, modelling complicated relationships allows for the creation of images or visual representations. The reason they are beneficial is that they simplify the fundamental structure of communication and can aid us in comprehending that structure not just verbally but also visually. Most significantly, they distinguish between the many aspects of communication and provide a road map for illustrating how different portions of the communication process are interconnected</w:t>
      </w:r>
      <w:r w:rsidR="00996725" w:rsidRPr="00BB5814">
        <w:t>.</w:t>
      </w:r>
    </w:p>
    <w:bookmarkEnd w:id="3"/>
    <w:p w14:paraId="087F181A" w14:textId="0ECC64B5" w:rsidR="003257E7" w:rsidRDefault="003257E7" w:rsidP="00C268A9">
      <w:pPr>
        <w:jc w:val="both"/>
        <w:rPr>
          <w:sz w:val="24"/>
          <w:szCs w:val="24"/>
        </w:rPr>
      </w:pPr>
    </w:p>
    <w:p w14:paraId="52401D43" w14:textId="00AF854F" w:rsidR="003257E7" w:rsidRDefault="003257E7" w:rsidP="00C268A9">
      <w:pPr>
        <w:jc w:val="both"/>
        <w:rPr>
          <w:sz w:val="24"/>
          <w:szCs w:val="24"/>
        </w:rPr>
      </w:pPr>
    </w:p>
    <w:p w14:paraId="2FEE219C" w14:textId="1CD51565" w:rsidR="003257E7" w:rsidRDefault="00670547" w:rsidP="003257E7">
      <w:pPr>
        <w:pStyle w:val="Heading2"/>
        <w:numPr>
          <w:ilvl w:val="0"/>
          <w:numId w:val="7"/>
        </w:numPr>
        <w:rPr>
          <w:u w:val="single"/>
        </w:rPr>
      </w:pPr>
      <w:bookmarkStart w:id="4" w:name="_Hlk80909986"/>
      <w:bookmarkStart w:id="5" w:name="_Toc80912118"/>
      <w:r>
        <w:rPr>
          <w:u w:val="single"/>
        </w:rPr>
        <w:t>Shannon and Weaver Model Of Communication</w:t>
      </w:r>
      <w:bookmarkEnd w:id="5"/>
    </w:p>
    <w:bookmarkEnd w:id="4"/>
    <w:p w14:paraId="35A28375" w14:textId="3699E916" w:rsidR="00495EA5" w:rsidRDefault="00495EA5" w:rsidP="00495EA5">
      <w:pPr>
        <w:ind w:left="720"/>
      </w:pPr>
    </w:p>
    <w:p w14:paraId="2004B879" w14:textId="77777777" w:rsidR="00495EA5" w:rsidRPr="00BB5814" w:rsidRDefault="00495EA5" w:rsidP="00495EA5">
      <w:pPr>
        <w:spacing w:line="256" w:lineRule="auto"/>
        <w:ind w:left="720"/>
        <w:jc w:val="both"/>
        <w:rPr>
          <w:rFonts w:eastAsia="Calibri" w:cstheme="minorHAnsi"/>
          <w:color w:val="333333"/>
        </w:rPr>
      </w:pPr>
      <w:r w:rsidRPr="00BB5814">
        <w:rPr>
          <w:rFonts w:eastAsia="Calibri" w:cstheme="minorHAnsi"/>
          <w:color w:val="333333"/>
        </w:rPr>
        <w:t>Based on the linearity of communication, Shannon &amp; Weaver created this model in 1948. (See Figure 1) This model depicts how a speaker sends a message to a receiver. The sender is the message's source. Sound, words, or actions may all be messages. The message is sent via a channel, or communication line, to a target or recipient. Communication may be hampered by noise or obstructions. Noise is any disturbance in the channel or message distortion. A message is simply transferred from sender to recipient in this model.</w:t>
      </w:r>
    </w:p>
    <w:p w14:paraId="71950052" w14:textId="75F8E323" w:rsidR="00495EA5" w:rsidRPr="00BB5814" w:rsidRDefault="00495EA5" w:rsidP="003427B7">
      <w:pPr>
        <w:spacing w:line="256" w:lineRule="auto"/>
        <w:ind w:left="720"/>
        <w:jc w:val="both"/>
        <w:rPr>
          <w:rFonts w:eastAsia="Calibri" w:cstheme="minorHAnsi"/>
          <w:color w:val="333333"/>
        </w:rPr>
      </w:pPr>
      <w:r w:rsidRPr="00BB5814">
        <w:rPr>
          <w:rFonts w:eastAsia="Calibri" w:cstheme="minorHAnsi"/>
          <w:color w:val="333333"/>
        </w:rPr>
        <w:t xml:space="preserve">As described by Shannon (1948), the engineering issue of replicating a message from point A to point B is a difficult one. Even though it is pretty straightforward to comprehend what is meant by "reproduction of selected material," the term "message" requires more explanation. </w:t>
      </w:r>
    </w:p>
    <w:p w14:paraId="7C3A354F" w14:textId="77777777" w:rsidR="00495EA5" w:rsidRPr="00BB5814" w:rsidRDefault="00495EA5" w:rsidP="00495EA5">
      <w:pPr>
        <w:spacing w:line="256" w:lineRule="auto"/>
        <w:ind w:left="720"/>
        <w:jc w:val="both"/>
        <w:rPr>
          <w:rFonts w:eastAsia="Calibri" w:cstheme="minorHAnsi"/>
          <w:color w:val="333333"/>
        </w:rPr>
      </w:pPr>
      <w:r w:rsidRPr="00BB5814">
        <w:rPr>
          <w:rFonts w:eastAsia="Calibri" w:cstheme="minorHAnsi"/>
          <w:color w:val="333333"/>
        </w:rPr>
        <w:t xml:space="preserve">According to Shannon's theory of informational transmission, the concept of "impact" or "influence" extends to elements that are unrelated to the engineering challenge as well as factors that are important. Messages are defined as significant informative material that is transmitted from one sender to another over the Internet. During the process of transferring </w:t>
      </w:r>
      <w:r w:rsidRPr="00BB5814">
        <w:rPr>
          <w:rFonts w:eastAsia="Calibri" w:cstheme="minorHAnsi"/>
          <w:color w:val="333333"/>
        </w:rPr>
        <w:lastRenderedPageBreak/>
        <w:t>information from A to B, the informative content goes through a number of transformations (both explicit and implicit), however, it must be assumed that it is the information that has to be moved. Shannon's model, shown in Figure 1 below, serves as an illustration of this.</w:t>
      </w:r>
    </w:p>
    <w:p w14:paraId="601C0AB6" w14:textId="77777777" w:rsidR="00495EA5" w:rsidRDefault="00495EA5" w:rsidP="00495EA5">
      <w:pPr>
        <w:spacing w:line="256" w:lineRule="auto"/>
        <w:ind w:left="720"/>
        <w:jc w:val="both"/>
        <w:rPr>
          <w:rFonts w:ascii="Calibri" w:eastAsia="Calibri" w:hAnsi="Calibri" w:cs="Calibri"/>
          <w:color w:val="333333"/>
          <w:sz w:val="24"/>
          <w:szCs w:val="24"/>
        </w:rPr>
      </w:pPr>
    </w:p>
    <w:p w14:paraId="2ED3E16D" w14:textId="77777777" w:rsidR="00495EA5" w:rsidRDefault="00495EA5" w:rsidP="00495EA5">
      <w:pPr>
        <w:spacing w:line="256" w:lineRule="auto"/>
        <w:ind w:left="720"/>
        <w:jc w:val="center"/>
        <w:rPr>
          <w:rFonts w:ascii="Calibri" w:eastAsia="Calibri" w:hAnsi="Calibri" w:cs="Calibri"/>
          <w:color w:val="333333"/>
          <w:sz w:val="24"/>
          <w:szCs w:val="24"/>
        </w:rPr>
      </w:pPr>
    </w:p>
    <w:p w14:paraId="117BEF5D" w14:textId="77777777" w:rsidR="00495EA5" w:rsidRDefault="00495EA5" w:rsidP="00495EA5">
      <w:pPr>
        <w:spacing w:line="256" w:lineRule="auto"/>
        <w:ind w:left="720"/>
        <w:jc w:val="center"/>
        <w:rPr>
          <w:rFonts w:ascii="Calibri" w:eastAsia="Calibri" w:hAnsi="Calibri" w:cs="Calibri"/>
          <w:color w:val="333333"/>
          <w:sz w:val="24"/>
          <w:szCs w:val="24"/>
        </w:rPr>
      </w:pPr>
    </w:p>
    <w:p w14:paraId="5A9A7150" w14:textId="77777777" w:rsidR="00495EA5" w:rsidRPr="00A17CA0" w:rsidRDefault="00495EA5" w:rsidP="00495EA5">
      <w:pPr>
        <w:spacing w:line="256" w:lineRule="auto"/>
        <w:ind w:left="720"/>
        <w:jc w:val="center"/>
        <w:rPr>
          <w:rFonts w:ascii="Calibri" w:eastAsia="Calibri" w:hAnsi="Calibri" w:cs="Calibri"/>
          <w:color w:val="333333"/>
          <w:sz w:val="24"/>
          <w:szCs w:val="24"/>
        </w:rPr>
      </w:pPr>
      <w:r>
        <w:rPr>
          <w:rFonts w:ascii="Calibri" w:eastAsia="Calibri" w:hAnsi="Calibri" w:cs="Calibri"/>
          <w:noProof/>
          <w:color w:val="333333"/>
          <w:sz w:val="24"/>
          <w:szCs w:val="24"/>
        </w:rPr>
        <w:drawing>
          <wp:inline distT="0" distB="0" distL="0" distR="0" wp14:anchorId="77B5B0CF" wp14:editId="104CE452">
            <wp:extent cx="4689348" cy="2247900"/>
            <wp:effectExtent l="0" t="0" r="0" b="0"/>
            <wp:docPr id="2" name="Picture 2" descr="Diagram,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box and whisker char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33453" cy="2269042"/>
                    </a:xfrm>
                    <a:prstGeom prst="rect">
                      <a:avLst/>
                    </a:prstGeom>
                    <a:noFill/>
                  </pic:spPr>
                </pic:pic>
              </a:graphicData>
            </a:graphic>
          </wp:inline>
        </w:drawing>
      </w:r>
    </w:p>
    <w:p w14:paraId="0B22359B" w14:textId="61D43B45" w:rsidR="00495EA5" w:rsidRDefault="00495EA5" w:rsidP="005E139F">
      <w:r>
        <w:tab/>
      </w:r>
    </w:p>
    <w:p w14:paraId="3A6F29EA" w14:textId="77777777" w:rsidR="00495EA5" w:rsidRPr="00BB5814" w:rsidRDefault="00495EA5" w:rsidP="00495EA5">
      <w:pPr>
        <w:ind w:left="720"/>
        <w:jc w:val="both"/>
      </w:pPr>
      <w:r w:rsidRPr="00BB5814">
        <w:t>Since Shannon's time, his choice of a logarithmic base for measuring information has remained the standard for measuring information. Message distortion may be classified into two categories, according to Shannon: those that create the same distorted output of the message and those that generate various distortions. It is not always feasible to reconstruct a message or signal with confidence when the channel is noisy, as is the case with transmitting messages through telephonic systems, because "the process consists simply of altering sound pressure." Shannon provides strategies for dealing with background noise when sending signals. The number of symbol transmissions equals the quantity of informative transmission, resulting in 1symbol=1bit of data transfer (of information).</w:t>
      </w:r>
    </w:p>
    <w:p w14:paraId="55A7CF19" w14:textId="77777777" w:rsidR="00495EA5" w:rsidRPr="00BB5814" w:rsidRDefault="00495EA5" w:rsidP="00495EA5">
      <w:pPr>
        <w:ind w:left="720"/>
        <w:jc w:val="both"/>
      </w:pPr>
    </w:p>
    <w:p w14:paraId="21C0CACD" w14:textId="77777777" w:rsidR="00495EA5" w:rsidRPr="00BB5814" w:rsidRDefault="00495EA5" w:rsidP="00495EA5">
      <w:pPr>
        <w:ind w:left="720"/>
        <w:jc w:val="both"/>
      </w:pPr>
      <w:r w:rsidRPr="00BB5814">
        <w:t>An excellent example of this is the Case study of '</w:t>
      </w:r>
      <w:r w:rsidRPr="00BB5814">
        <w:rPr>
          <w:b/>
          <w:bCs/>
        </w:rPr>
        <w:t>Pedro and Maria</w:t>
      </w:r>
      <w:r w:rsidRPr="00BB5814">
        <w:t>'.</w:t>
      </w:r>
    </w:p>
    <w:p w14:paraId="7C30D058" w14:textId="7E4A912D" w:rsidR="00495EA5" w:rsidRDefault="00495EA5" w:rsidP="00495EA5">
      <w:pPr>
        <w:ind w:left="720"/>
        <w:jc w:val="both"/>
      </w:pPr>
      <w:r w:rsidRPr="00BB5814">
        <w:t>The fact that Pedro is a builder and that his workplace is extremely noisy causes him to misinterpret Maria's request that he stop and grab a chicken on his way home. Instead, he knows that they will meet in the kitchen simply because the two phrases sound identical when said together in the same voice.</w:t>
      </w:r>
    </w:p>
    <w:p w14:paraId="0DB05E37" w14:textId="421B28FD" w:rsidR="00187768" w:rsidRDefault="00187768" w:rsidP="00495EA5">
      <w:pPr>
        <w:ind w:left="720"/>
        <w:jc w:val="both"/>
      </w:pPr>
    </w:p>
    <w:p w14:paraId="32902C83" w14:textId="77777777" w:rsidR="00C85772" w:rsidRDefault="00C85772" w:rsidP="00495EA5">
      <w:pPr>
        <w:ind w:left="720"/>
        <w:jc w:val="both"/>
      </w:pPr>
    </w:p>
    <w:p w14:paraId="4072E1C7" w14:textId="77777777" w:rsidR="00C85772" w:rsidRDefault="00C85772" w:rsidP="00495EA5">
      <w:pPr>
        <w:ind w:left="720"/>
        <w:jc w:val="both"/>
      </w:pPr>
    </w:p>
    <w:p w14:paraId="1A1C1B7F" w14:textId="77777777" w:rsidR="00C85772" w:rsidRDefault="00C85772" w:rsidP="00495EA5">
      <w:pPr>
        <w:ind w:left="720"/>
        <w:jc w:val="both"/>
      </w:pPr>
    </w:p>
    <w:p w14:paraId="14D727E3" w14:textId="77777777" w:rsidR="00C85772" w:rsidRDefault="00C85772" w:rsidP="00495EA5">
      <w:pPr>
        <w:ind w:left="720"/>
        <w:jc w:val="both"/>
      </w:pPr>
    </w:p>
    <w:p w14:paraId="270056EA" w14:textId="4357A80F" w:rsidR="00187768" w:rsidRPr="00270DB6" w:rsidRDefault="00C85772" w:rsidP="00495EA5">
      <w:pPr>
        <w:ind w:left="720"/>
        <w:jc w:val="both"/>
        <w:rPr>
          <w:u w:val="single"/>
        </w:rPr>
      </w:pPr>
      <w:r w:rsidRPr="00270DB6">
        <w:rPr>
          <w:b/>
          <w:bCs/>
          <w:u w:val="single"/>
        </w:rPr>
        <w:lastRenderedPageBreak/>
        <w:t>Personal Example</w:t>
      </w:r>
      <w:r w:rsidR="00187768" w:rsidRPr="00270DB6">
        <w:rPr>
          <w:u w:val="single"/>
        </w:rPr>
        <w:t>:</w:t>
      </w:r>
    </w:p>
    <w:p w14:paraId="0381A1ED" w14:textId="77777777" w:rsidR="009E71BB" w:rsidRDefault="00187768" w:rsidP="009E71BB">
      <w:pPr>
        <w:ind w:left="720"/>
        <w:rPr>
          <w:lang w:val="en-US"/>
        </w:rPr>
      </w:pPr>
      <w:r w:rsidRPr="00187768">
        <w:rPr>
          <w:lang w:val="en-US"/>
        </w:rPr>
        <w:t xml:space="preserve">I had to prepare and send an invoice to our customer once I arrived at work, but the system didn't specify how much I needed to write. </w:t>
      </w:r>
      <w:r>
        <w:rPr>
          <w:lang w:val="en-US"/>
        </w:rPr>
        <w:t>So</w:t>
      </w:r>
      <w:r w:rsidRPr="00187768">
        <w:rPr>
          <w:lang w:val="en-US"/>
        </w:rPr>
        <w:t xml:space="preserve"> I phoned my employer to find out how much I should put on the invoice. </w:t>
      </w:r>
    </w:p>
    <w:p w14:paraId="356F4D42" w14:textId="3ACDC815" w:rsidR="00187768" w:rsidRDefault="00187768" w:rsidP="009E71BB">
      <w:pPr>
        <w:ind w:left="720"/>
        <w:rPr>
          <w:lang w:val="en-US"/>
        </w:rPr>
      </w:pPr>
      <w:r w:rsidRPr="00187768">
        <w:rPr>
          <w:lang w:val="en-US"/>
        </w:rPr>
        <w:t xml:space="preserve">We </w:t>
      </w:r>
      <w:proofErr w:type="spellStart"/>
      <w:r w:rsidRPr="00187768">
        <w:rPr>
          <w:lang w:val="en-US"/>
        </w:rPr>
        <w:t>utilised</w:t>
      </w:r>
      <w:proofErr w:type="spellEnd"/>
      <w:r w:rsidRPr="00187768">
        <w:rPr>
          <w:lang w:val="en-US"/>
        </w:rPr>
        <w:t xml:space="preserve"> internal VOIP phones at the firm to interact with one another</w:t>
      </w:r>
      <w:r>
        <w:rPr>
          <w:lang w:val="en-US"/>
        </w:rPr>
        <w:t>. However, d</w:t>
      </w:r>
      <w:r w:rsidRPr="00187768">
        <w:rPr>
          <w:lang w:val="en-US"/>
        </w:rPr>
        <w:t xml:space="preserve">uring my </w:t>
      </w:r>
      <w:r>
        <w:rPr>
          <w:lang w:val="en-US"/>
        </w:rPr>
        <w:t>call</w:t>
      </w:r>
      <w:r w:rsidRPr="00187768">
        <w:rPr>
          <w:lang w:val="en-US"/>
        </w:rPr>
        <w:t xml:space="preserve"> with my employer, the connection was frequently interrupted, his voice was speeding up or slowing down</w:t>
      </w:r>
      <w:r>
        <w:rPr>
          <w:lang w:val="en-US"/>
        </w:rPr>
        <w:t>,</w:t>
      </w:r>
      <w:r w:rsidRPr="00187768">
        <w:rPr>
          <w:lang w:val="en-US"/>
        </w:rPr>
        <w:t xml:space="preserve"> and it was not very clear what amount he told me to write</w:t>
      </w:r>
      <w:r>
        <w:rPr>
          <w:lang w:val="en-US"/>
        </w:rPr>
        <w:t>,</w:t>
      </w:r>
      <w:r w:rsidRPr="00187768">
        <w:rPr>
          <w:lang w:val="en-US"/>
        </w:rPr>
        <w:t xml:space="preserve"> but I was </w:t>
      </w:r>
      <w:r>
        <w:rPr>
          <w:lang w:val="en-US"/>
        </w:rPr>
        <w:t xml:space="preserve">sure </w:t>
      </w:r>
      <w:r w:rsidRPr="00187768">
        <w:rPr>
          <w:lang w:val="en-US"/>
        </w:rPr>
        <w:t xml:space="preserve">that he told me the amount </w:t>
      </w:r>
      <w:r w:rsidR="009E71BB">
        <w:rPr>
          <w:lang w:val="en-US"/>
        </w:rPr>
        <w:t xml:space="preserve">of </w:t>
      </w:r>
      <w:r w:rsidRPr="00187768">
        <w:rPr>
          <w:lang w:val="en-US"/>
        </w:rPr>
        <w:t>£</w:t>
      </w:r>
      <w:r>
        <w:rPr>
          <w:lang w:val="en-US"/>
        </w:rPr>
        <w:t xml:space="preserve"> </w:t>
      </w:r>
      <w:r w:rsidRPr="00187768">
        <w:rPr>
          <w:lang w:val="en-US"/>
        </w:rPr>
        <w:t>69.39</w:t>
      </w:r>
      <w:r>
        <w:rPr>
          <w:lang w:val="en-US"/>
        </w:rPr>
        <w:t>.</w:t>
      </w:r>
    </w:p>
    <w:p w14:paraId="12771CFE" w14:textId="77777777" w:rsidR="009E71BB" w:rsidRDefault="009E71BB" w:rsidP="00495EA5">
      <w:pPr>
        <w:ind w:left="720"/>
        <w:rPr>
          <w:lang w:val="en-US"/>
        </w:rPr>
      </w:pPr>
      <w:r w:rsidRPr="009E71BB">
        <w:rPr>
          <w:lang w:val="en-US"/>
        </w:rPr>
        <w:t>So I created the invoice and submitted it to the client. Then email a copy of the payment imposed by the customer to my employer.</w:t>
      </w:r>
    </w:p>
    <w:p w14:paraId="498FB2B4" w14:textId="48B44C95" w:rsidR="00495EA5" w:rsidRDefault="009E71BB" w:rsidP="00495EA5">
      <w:pPr>
        <w:ind w:left="720"/>
        <w:rPr>
          <w:lang w:val="en-US"/>
        </w:rPr>
      </w:pPr>
      <w:r>
        <w:rPr>
          <w:rStyle w:val="jlqj4b"/>
          <w:lang w:val="en"/>
        </w:rPr>
        <w:t xml:space="preserve">I later found that the invoice I had to enter was </w:t>
      </w:r>
      <w:r w:rsidRPr="00187768">
        <w:rPr>
          <w:lang w:val="en-US"/>
        </w:rPr>
        <w:t>£</w:t>
      </w:r>
      <w:r>
        <w:rPr>
          <w:lang w:val="en-US"/>
        </w:rPr>
        <w:t xml:space="preserve"> </w:t>
      </w:r>
      <w:r>
        <w:rPr>
          <w:rStyle w:val="jlqj4b"/>
          <w:lang w:val="en"/>
        </w:rPr>
        <w:t xml:space="preserve">669.39, not </w:t>
      </w:r>
      <w:r w:rsidRPr="00187768">
        <w:rPr>
          <w:lang w:val="en-US"/>
        </w:rPr>
        <w:t>£</w:t>
      </w:r>
      <w:r>
        <w:rPr>
          <w:lang w:val="en-US"/>
        </w:rPr>
        <w:t xml:space="preserve"> </w:t>
      </w:r>
      <w:r>
        <w:rPr>
          <w:rStyle w:val="jlqj4b"/>
          <w:lang w:val="en"/>
        </w:rPr>
        <w:t>69.39.</w:t>
      </w:r>
      <w:r>
        <w:rPr>
          <w:rStyle w:val="jlqj4b"/>
          <w:lang w:val="bg-BG"/>
        </w:rPr>
        <w:t xml:space="preserve"> </w:t>
      </w:r>
      <w:r>
        <w:rPr>
          <w:lang w:val="bg-BG"/>
        </w:rPr>
        <w:t>Т</w:t>
      </w:r>
      <w:r w:rsidR="00187768" w:rsidRPr="00187768">
        <w:rPr>
          <w:lang w:val="en-US"/>
        </w:rPr>
        <w:t>his</w:t>
      </w:r>
      <w:r>
        <w:rPr>
          <w:lang w:val="en-US"/>
        </w:rPr>
        <w:t xml:space="preserve"> </w:t>
      </w:r>
      <w:r w:rsidR="00187768" w:rsidRPr="00187768">
        <w:rPr>
          <w:lang w:val="en-US"/>
        </w:rPr>
        <w:t>is a</w:t>
      </w:r>
      <w:r>
        <w:rPr>
          <w:lang w:val="en-US"/>
        </w:rPr>
        <w:t>n</w:t>
      </w:r>
      <w:r w:rsidR="00187768" w:rsidRPr="00187768">
        <w:rPr>
          <w:lang w:val="en-US"/>
        </w:rPr>
        <w:t xml:space="preserve"> </w:t>
      </w:r>
      <w:r>
        <w:rPr>
          <w:lang w:val="en-US"/>
        </w:rPr>
        <w:t>excellent example</w:t>
      </w:r>
      <w:r w:rsidR="00187768" w:rsidRPr="00187768">
        <w:rPr>
          <w:lang w:val="en-US"/>
        </w:rPr>
        <w:t xml:space="preserve"> of how poor communication can result in a perplexing misunderstanding with repercussions.</w:t>
      </w:r>
    </w:p>
    <w:p w14:paraId="0C8712E4" w14:textId="77777777" w:rsidR="00187768" w:rsidRPr="00495EA5" w:rsidRDefault="00187768" w:rsidP="00495EA5">
      <w:pPr>
        <w:ind w:left="720"/>
      </w:pPr>
    </w:p>
    <w:p w14:paraId="08DAA57A" w14:textId="6F5B60BC" w:rsidR="00622E41" w:rsidRPr="0012389B" w:rsidRDefault="00622E41" w:rsidP="00622E41">
      <w:pPr>
        <w:pStyle w:val="Heading2"/>
        <w:numPr>
          <w:ilvl w:val="0"/>
          <w:numId w:val="7"/>
        </w:numPr>
        <w:rPr>
          <w:u w:val="single"/>
        </w:rPr>
      </w:pPr>
      <w:bookmarkStart w:id="6" w:name="_Hlk79021209"/>
      <w:bookmarkStart w:id="7" w:name="_Toc80912119"/>
      <w:r w:rsidRPr="0012389B">
        <w:rPr>
          <w:u w:val="single"/>
        </w:rPr>
        <w:t>Schramm</w:t>
      </w:r>
      <w:r w:rsidR="00796036" w:rsidRPr="0012389B">
        <w:rPr>
          <w:u w:val="single"/>
        </w:rPr>
        <w:t>'</w:t>
      </w:r>
      <w:r w:rsidRPr="0012389B">
        <w:rPr>
          <w:u w:val="single"/>
        </w:rPr>
        <w:t>s Model Of Communication</w:t>
      </w:r>
      <w:bookmarkEnd w:id="7"/>
    </w:p>
    <w:bookmarkEnd w:id="6"/>
    <w:p w14:paraId="604C63AD" w14:textId="4C8DC63E" w:rsidR="0028153B" w:rsidRPr="00BB5814" w:rsidRDefault="002C515A" w:rsidP="003C0814">
      <w:pPr>
        <w:ind w:left="720"/>
        <w:jc w:val="both"/>
      </w:pPr>
      <w:r>
        <w:br/>
      </w:r>
      <w:r w:rsidR="003C0814" w:rsidRPr="00BB5814">
        <w:t>Schramm (1954) developed the use of feedback to direct the informative transaction to its intended destination. The technical noise component has been reduced, and the channel has become unimportant as a result of this. Schramm's model of communication theory is the most widely used representation of communication theory in the world today.</w:t>
      </w:r>
    </w:p>
    <w:p w14:paraId="75FB1A4D" w14:textId="3D2CFDC0" w:rsidR="00796036" w:rsidRDefault="00796036" w:rsidP="003C0814">
      <w:pPr>
        <w:ind w:left="720"/>
        <w:jc w:val="both"/>
        <w:rPr>
          <w:sz w:val="24"/>
          <w:szCs w:val="24"/>
        </w:rPr>
      </w:pPr>
    </w:p>
    <w:p w14:paraId="020F794F" w14:textId="7701E579" w:rsidR="00796036" w:rsidRDefault="00796036" w:rsidP="00796036">
      <w:pPr>
        <w:ind w:left="720"/>
        <w:jc w:val="center"/>
        <w:rPr>
          <w:sz w:val="24"/>
          <w:szCs w:val="24"/>
        </w:rPr>
      </w:pPr>
      <w:r>
        <w:rPr>
          <w:noProof/>
          <w:sz w:val="24"/>
          <w:szCs w:val="24"/>
        </w:rPr>
        <w:drawing>
          <wp:inline distT="0" distB="0" distL="0" distR="0" wp14:anchorId="676AE4BD" wp14:editId="22B78F51">
            <wp:extent cx="4742607" cy="2066925"/>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3993" cy="2076245"/>
                    </a:xfrm>
                    <a:prstGeom prst="rect">
                      <a:avLst/>
                    </a:prstGeom>
                    <a:noFill/>
                  </pic:spPr>
                </pic:pic>
              </a:graphicData>
            </a:graphic>
          </wp:inline>
        </w:drawing>
      </w:r>
    </w:p>
    <w:p w14:paraId="1ECD4500" w14:textId="17921AFA" w:rsidR="00796036" w:rsidRDefault="00796036" w:rsidP="00796036">
      <w:pPr>
        <w:ind w:left="720"/>
        <w:jc w:val="center"/>
        <w:rPr>
          <w:sz w:val="24"/>
          <w:szCs w:val="24"/>
        </w:rPr>
      </w:pPr>
      <w:r w:rsidRPr="00796036">
        <w:rPr>
          <w:sz w:val="24"/>
          <w:szCs w:val="24"/>
        </w:rPr>
        <w:t xml:space="preserve">Figure </w:t>
      </w:r>
      <w:r>
        <w:rPr>
          <w:sz w:val="24"/>
          <w:szCs w:val="24"/>
        </w:rPr>
        <w:t>2</w:t>
      </w:r>
      <w:r w:rsidRPr="00796036">
        <w:rPr>
          <w:sz w:val="24"/>
          <w:szCs w:val="24"/>
        </w:rPr>
        <w:t>. The feedback-function</w:t>
      </w:r>
      <w:r>
        <w:rPr>
          <w:sz w:val="24"/>
          <w:szCs w:val="24"/>
        </w:rPr>
        <w:t>.</w:t>
      </w:r>
    </w:p>
    <w:p w14:paraId="131347AC" w14:textId="65B13DB1" w:rsidR="00796036" w:rsidRDefault="00796036" w:rsidP="00796036">
      <w:pPr>
        <w:ind w:left="720"/>
        <w:jc w:val="both"/>
        <w:rPr>
          <w:sz w:val="24"/>
          <w:szCs w:val="24"/>
        </w:rPr>
      </w:pPr>
    </w:p>
    <w:p w14:paraId="1F8578C0" w14:textId="77777777" w:rsidR="00BF33ED" w:rsidRPr="00BB5814" w:rsidRDefault="00796036" w:rsidP="00796036">
      <w:pPr>
        <w:ind w:left="720"/>
        <w:jc w:val="both"/>
      </w:pPr>
      <w:r w:rsidRPr="00BB5814">
        <w:t>Schramm's approach has been criticised for portraying communication as an equal-opportunity process and failing to consider the social fact of power, among other things. There is a problem in this situation since the message itself travels (in an undefined manner) from sender to recipient and implants itself into the interpreter's interpretive system. Assuming that the transmission is assumed to be a simple conveyance of information, and that the interpretational actions are predictable, it may be easier to arrange a lecture or correctly transmit a message</w:t>
      </w:r>
      <w:r w:rsidR="001A18C7" w:rsidRPr="00BB5814">
        <w:t>.</w:t>
      </w:r>
    </w:p>
    <w:p w14:paraId="5B988F95" w14:textId="5814581F" w:rsidR="00796036" w:rsidRPr="00BB5814" w:rsidRDefault="00796036" w:rsidP="00796036">
      <w:pPr>
        <w:ind w:left="720"/>
        <w:jc w:val="both"/>
      </w:pPr>
      <w:r w:rsidRPr="00BB5814">
        <w:lastRenderedPageBreak/>
        <w:t>However, it suggests that the only form of behavioural output that may occur during a communication activity is a response to the communication. The act of imposing the agency role (the process of interpretation, encoding and decoding) on a receiver of an informational transfer is what we mean by placing constraints on the agency role on a recipient of an informational transfer.</w:t>
      </w:r>
    </w:p>
    <w:p w14:paraId="2AEC4D62" w14:textId="5206A34B" w:rsidR="001114E5" w:rsidRPr="00BB5814" w:rsidRDefault="001114E5" w:rsidP="00796036">
      <w:pPr>
        <w:ind w:left="720"/>
        <w:jc w:val="both"/>
      </w:pPr>
      <w:r w:rsidRPr="00BB5814">
        <w:t>The case study of Maria and Pedro serves as an excellent illustration of this. - Pedro must provide Maria with feedback by phone call or text message and inquire what she meant to avoid misunderstandings in communication.</w:t>
      </w:r>
    </w:p>
    <w:p w14:paraId="72B2ACDF" w14:textId="4B9EDDEC" w:rsidR="001A179B" w:rsidRDefault="001A179B" w:rsidP="00796036">
      <w:pPr>
        <w:ind w:left="720"/>
        <w:jc w:val="both"/>
        <w:rPr>
          <w:sz w:val="24"/>
          <w:szCs w:val="24"/>
        </w:rPr>
      </w:pPr>
    </w:p>
    <w:p w14:paraId="6A311F8E" w14:textId="4EFDA7E6" w:rsidR="001A179B" w:rsidRPr="0012389B" w:rsidRDefault="001A179B" w:rsidP="001A179B">
      <w:pPr>
        <w:pStyle w:val="Heading2"/>
        <w:numPr>
          <w:ilvl w:val="0"/>
          <w:numId w:val="7"/>
        </w:numPr>
        <w:rPr>
          <w:u w:val="single"/>
        </w:rPr>
      </w:pPr>
      <w:bookmarkStart w:id="8" w:name="_Toc80912120"/>
      <w:proofErr w:type="spellStart"/>
      <w:r w:rsidRPr="0012389B">
        <w:rPr>
          <w:u w:val="single"/>
        </w:rPr>
        <w:t>Berlo's</w:t>
      </w:r>
      <w:proofErr w:type="spellEnd"/>
      <w:r w:rsidRPr="0012389B">
        <w:rPr>
          <w:u w:val="single"/>
        </w:rPr>
        <w:t xml:space="preserve"> SMCR Model of Communication</w:t>
      </w:r>
      <w:bookmarkEnd w:id="8"/>
    </w:p>
    <w:p w14:paraId="28B48AC4" w14:textId="24FD03EB" w:rsidR="001A179B" w:rsidRDefault="00A307D4" w:rsidP="00796036">
      <w:pPr>
        <w:ind w:left="720"/>
        <w:jc w:val="both"/>
      </w:pPr>
      <w:r>
        <w:rPr>
          <w:sz w:val="24"/>
          <w:szCs w:val="24"/>
        </w:rPr>
        <w:br/>
      </w:r>
      <w:r w:rsidR="00AF00C2" w:rsidRPr="00BB5814">
        <w:t xml:space="preserve">In 1960, David </w:t>
      </w:r>
      <w:proofErr w:type="spellStart"/>
      <w:r w:rsidR="00AF00C2" w:rsidRPr="00BB5814">
        <w:t>Berlo</w:t>
      </w:r>
      <w:proofErr w:type="spellEnd"/>
      <w:r w:rsidR="00AF00C2" w:rsidRPr="00BB5814">
        <w:t xml:space="preserve"> developed the SMCR model of communication. It is based on the Shannon-Weaver communication model, which has a source-message-channel-receiver structure. In terms of communication models, there are three categories to choose from: linear, interactive, and transactional communication models. The SMR model is also a linear model.</w:t>
      </w:r>
    </w:p>
    <w:p w14:paraId="198C1375" w14:textId="2DD3351D" w:rsidR="008A3B38" w:rsidRDefault="008A3B38" w:rsidP="00796036">
      <w:pPr>
        <w:ind w:left="720"/>
        <w:jc w:val="both"/>
      </w:pPr>
    </w:p>
    <w:p w14:paraId="1AA96990" w14:textId="60819EB0" w:rsidR="008A3B38" w:rsidRDefault="008A3B38" w:rsidP="00796036">
      <w:pPr>
        <w:ind w:left="720"/>
        <w:jc w:val="both"/>
        <w:rPr>
          <w:b/>
          <w:bCs/>
          <w:u w:val="single"/>
        </w:rPr>
      </w:pPr>
      <w:r w:rsidRPr="008A3B38">
        <w:rPr>
          <w:b/>
          <w:bCs/>
          <w:u w:val="single"/>
        </w:rPr>
        <w:t>Case Study:</w:t>
      </w:r>
    </w:p>
    <w:p w14:paraId="67B1BA86" w14:textId="531F63E5" w:rsidR="00744CDF" w:rsidRDefault="00744CDF" w:rsidP="00796036">
      <w:pPr>
        <w:ind w:left="720"/>
        <w:jc w:val="both"/>
        <w:rPr>
          <w:b/>
          <w:bCs/>
          <w:u w:val="single"/>
        </w:rPr>
      </w:pPr>
      <w:r w:rsidRPr="00744CDF">
        <w:rPr>
          <w:b/>
          <w:bCs/>
          <w:u w:val="single"/>
        </w:rPr>
        <w:t>THE PROFESSOR and THE VILLAGE PEOPLE</w:t>
      </w:r>
    </w:p>
    <w:p w14:paraId="76481E0E" w14:textId="6E01EA35" w:rsidR="00744CDF" w:rsidRDefault="00744CDF" w:rsidP="00796036">
      <w:pPr>
        <w:ind w:left="720"/>
        <w:jc w:val="both"/>
        <w:rPr>
          <w:b/>
          <w:bCs/>
          <w:u w:val="single"/>
        </w:rPr>
      </w:pPr>
      <w:r>
        <w:rPr>
          <w:rStyle w:val="normaltextrun"/>
          <w:rFonts w:ascii="Calibri" w:hAnsi="Calibri" w:cs="Calibri"/>
          <w:i/>
          <w:iCs/>
          <w:color w:val="000000"/>
          <w:shd w:val="clear" w:color="auto" w:fill="FFFFFF"/>
        </w:rPr>
        <w:t>Lloyd b. 7/19</w:t>
      </w:r>
      <w:r>
        <w:rPr>
          <w:rStyle w:val="eop"/>
          <w:rFonts w:ascii="Calibri" w:hAnsi="Calibri" w:cs="Calibri"/>
          <w:color w:val="000000"/>
          <w:shd w:val="clear" w:color="auto" w:fill="FFFFFF"/>
        </w:rPr>
        <w:t> </w:t>
      </w:r>
    </w:p>
    <w:p w14:paraId="6238FB8B" w14:textId="77777777" w:rsidR="001905D8" w:rsidRDefault="00744CDF" w:rsidP="001905D8">
      <w:pPr>
        <w:ind w:left="720"/>
        <w:jc w:val="both"/>
      </w:pPr>
      <w:r w:rsidRPr="00744CDF">
        <w:t xml:space="preserve">In his everyday interactions with others, the professor is accustomed to using complicated phrases due to his high level of education and employment at a university. In the event that his house was destroyed by fire late at night, the only location he could turn to for assistance was the adjacent hamlet where he lived and the people who resided within. Upon arriving at the town to seek assistance, he used too complicated language to explain what was going on, but these phrases were not understood by the less educated residents of the hamlet, and the home was destroyed as a result. This information was necessary to avoid misunderstandings during the conversation between the lecturer and the </w:t>
      </w:r>
      <w:r w:rsidR="009F02DF">
        <w:t xml:space="preserve">village </w:t>
      </w:r>
      <w:proofErr w:type="spellStart"/>
      <w:r w:rsidR="009F02DF">
        <w:t>peopple</w:t>
      </w:r>
      <w:proofErr w:type="spellEnd"/>
      <w:r w:rsidRPr="00744CDF">
        <w:t>.</w:t>
      </w:r>
    </w:p>
    <w:p w14:paraId="6E4F5A38" w14:textId="77777777" w:rsidR="001905D8" w:rsidRDefault="001905D8" w:rsidP="001905D8">
      <w:pPr>
        <w:ind w:left="720"/>
        <w:jc w:val="both"/>
      </w:pPr>
    </w:p>
    <w:p w14:paraId="7544FD38" w14:textId="77777777" w:rsidR="001905D8" w:rsidRPr="00270DB6" w:rsidRDefault="001905D8" w:rsidP="001905D8">
      <w:pPr>
        <w:ind w:left="720"/>
        <w:jc w:val="both"/>
        <w:rPr>
          <w:u w:val="single"/>
        </w:rPr>
      </w:pPr>
      <w:r w:rsidRPr="00270DB6">
        <w:rPr>
          <w:b/>
          <w:bCs/>
          <w:u w:val="single"/>
        </w:rPr>
        <w:t>Personal Example</w:t>
      </w:r>
      <w:r w:rsidRPr="00270DB6">
        <w:rPr>
          <w:u w:val="single"/>
        </w:rPr>
        <w:t>:</w:t>
      </w:r>
    </w:p>
    <w:p w14:paraId="02D9A7AC" w14:textId="030BFBB7" w:rsidR="000504CF" w:rsidRDefault="001905D8" w:rsidP="000504CF">
      <w:pPr>
        <w:ind w:left="720"/>
        <w:jc w:val="both"/>
      </w:pPr>
      <w:r w:rsidRPr="001905D8">
        <w:t>When I started a private business</w:t>
      </w:r>
      <w:r w:rsidR="000504CF">
        <w:t xml:space="preserve"> </w:t>
      </w:r>
      <w:r w:rsidR="000504CF" w:rsidRPr="000504CF">
        <w:t xml:space="preserve">in the field of </w:t>
      </w:r>
      <w:r w:rsidR="00405367" w:rsidRPr="00405367">
        <w:rPr>
          <w:b/>
          <w:bCs/>
        </w:rPr>
        <w:t>A</w:t>
      </w:r>
      <w:r w:rsidR="000504CF" w:rsidRPr="00405367">
        <w:rPr>
          <w:b/>
          <w:bCs/>
        </w:rPr>
        <w:t xml:space="preserve">rtificial </w:t>
      </w:r>
      <w:r w:rsidR="00405367" w:rsidRPr="00405367">
        <w:rPr>
          <w:b/>
          <w:bCs/>
        </w:rPr>
        <w:t>I</w:t>
      </w:r>
      <w:r w:rsidR="000504CF" w:rsidRPr="00405367">
        <w:rPr>
          <w:b/>
          <w:bCs/>
        </w:rPr>
        <w:t xml:space="preserve">ntelligence and </w:t>
      </w:r>
      <w:r w:rsidR="00405367" w:rsidRPr="00405367">
        <w:rPr>
          <w:b/>
          <w:bCs/>
        </w:rPr>
        <w:t>M</w:t>
      </w:r>
      <w:r w:rsidR="000504CF" w:rsidRPr="00405367">
        <w:rPr>
          <w:b/>
          <w:bCs/>
        </w:rPr>
        <w:t xml:space="preserve">achine </w:t>
      </w:r>
      <w:r w:rsidR="00405367" w:rsidRPr="00405367">
        <w:rPr>
          <w:b/>
          <w:bCs/>
        </w:rPr>
        <w:t>L</w:t>
      </w:r>
      <w:r w:rsidR="000504CF" w:rsidRPr="00405367">
        <w:rPr>
          <w:b/>
          <w:bCs/>
        </w:rPr>
        <w:t xml:space="preserve">earning </w:t>
      </w:r>
      <w:r w:rsidR="00405367">
        <w:rPr>
          <w:b/>
          <w:bCs/>
        </w:rPr>
        <w:t>E</w:t>
      </w:r>
      <w:r w:rsidR="000504CF" w:rsidRPr="00405367">
        <w:rPr>
          <w:b/>
          <w:bCs/>
        </w:rPr>
        <w:t>ngineering</w:t>
      </w:r>
      <w:r w:rsidR="000504CF" w:rsidRPr="000504CF">
        <w:t xml:space="preserve"> and was required to deal with clients directly, I frequently encountered difficulties as a result of my excessive use of sophisticated terms, phrases, and concepts. </w:t>
      </w:r>
    </w:p>
    <w:p w14:paraId="19AC2EAD" w14:textId="34678803" w:rsidR="00D94C74" w:rsidRDefault="000504CF" w:rsidP="000504CF">
      <w:pPr>
        <w:ind w:left="720"/>
        <w:jc w:val="both"/>
        <w:rPr>
          <w:lang w:val="bg-BG"/>
        </w:rPr>
      </w:pPr>
      <w:r w:rsidRPr="000504CF">
        <w:t>Frequently, the customer did not comprehend what I was saying and was perplexed. He agreed with the majority of the things I discussed with him and offered as services for his project, and it frequently turned out that he didn't need these things and that they only raised the product's worth.</w:t>
      </w:r>
    </w:p>
    <w:p w14:paraId="2E762B43" w14:textId="21D25AC7" w:rsidR="000504CF" w:rsidRDefault="000504CF" w:rsidP="000504CF">
      <w:pPr>
        <w:jc w:val="both"/>
        <w:rPr>
          <w:lang w:val="bg-BG"/>
        </w:rPr>
      </w:pPr>
      <w:r>
        <w:rPr>
          <w:lang w:val="bg-BG"/>
        </w:rPr>
        <w:tab/>
      </w:r>
    </w:p>
    <w:p w14:paraId="1DF1525F" w14:textId="4F059EBC" w:rsidR="000504CF" w:rsidRDefault="000504CF" w:rsidP="000504CF">
      <w:pPr>
        <w:jc w:val="both"/>
        <w:rPr>
          <w:lang w:val="bg-BG"/>
        </w:rPr>
      </w:pPr>
      <w:r>
        <w:rPr>
          <w:lang w:val="bg-BG"/>
        </w:rPr>
        <w:tab/>
      </w:r>
    </w:p>
    <w:p w14:paraId="25A7726F" w14:textId="23DDC186" w:rsidR="000504CF" w:rsidRPr="000504CF" w:rsidRDefault="000504CF" w:rsidP="000504CF">
      <w:pPr>
        <w:jc w:val="both"/>
        <w:rPr>
          <w:lang w:val="bg-BG"/>
        </w:rPr>
      </w:pPr>
      <w:r>
        <w:rPr>
          <w:lang w:val="bg-BG"/>
        </w:rPr>
        <w:lastRenderedPageBreak/>
        <w:tab/>
      </w:r>
    </w:p>
    <w:p w14:paraId="2CDB3DCB" w14:textId="51B14B8D" w:rsidR="009D5931" w:rsidRPr="00BB5814" w:rsidRDefault="009D5931" w:rsidP="00796036">
      <w:pPr>
        <w:ind w:left="720"/>
        <w:jc w:val="both"/>
      </w:pPr>
      <w:r w:rsidRPr="00BB5814">
        <w:t xml:space="preserve">According to </w:t>
      </w:r>
      <w:proofErr w:type="spellStart"/>
      <w:r w:rsidRPr="00BB5814">
        <w:t>Berlo's</w:t>
      </w:r>
      <w:proofErr w:type="spellEnd"/>
      <w:r w:rsidRPr="00BB5814">
        <w:t xml:space="preserve"> SMCR model of communication, the four fundamental aspects are as follows:</w:t>
      </w:r>
    </w:p>
    <w:p w14:paraId="3B2EA88D" w14:textId="098C328B" w:rsidR="009D5931" w:rsidRDefault="009D5931" w:rsidP="009D5931">
      <w:pPr>
        <w:pStyle w:val="ListParagraph"/>
        <w:numPr>
          <w:ilvl w:val="0"/>
          <w:numId w:val="8"/>
        </w:numPr>
        <w:jc w:val="both"/>
        <w:rPr>
          <w:sz w:val="24"/>
          <w:szCs w:val="24"/>
        </w:rPr>
      </w:pPr>
      <w:r>
        <w:rPr>
          <w:sz w:val="24"/>
          <w:szCs w:val="24"/>
        </w:rPr>
        <w:t>Source</w:t>
      </w:r>
    </w:p>
    <w:p w14:paraId="627BA7C8" w14:textId="394BFECA" w:rsidR="009D5931" w:rsidRDefault="009D5931" w:rsidP="009D5931">
      <w:pPr>
        <w:pStyle w:val="ListParagraph"/>
        <w:numPr>
          <w:ilvl w:val="0"/>
          <w:numId w:val="8"/>
        </w:numPr>
        <w:jc w:val="both"/>
        <w:rPr>
          <w:sz w:val="24"/>
          <w:szCs w:val="24"/>
        </w:rPr>
      </w:pPr>
      <w:r>
        <w:rPr>
          <w:sz w:val="24"/>
          <w:szCs w:val="24"/>
        </w:rPr>
        <w:t>Message</w:t>
      </w:r>
    </w:p>
    <w:p w14:paraId="337A61A0" w14:textId="6238B1E1" w:rsidR="009D5931" w:rsidRDefault="009D5931" w:rsidP="009D5931">
      <w:pPr>
        <w:pStyle w:val="ListParagraph"/>
        <w:numPr>
          <w:ilvl w:val="0"/>
          <w:numId w:val="8"/>
        </w:numPr>
        <w:jc w:val="both"/>
        <w:rPr>
          <w:sz w:val="24"/>
          <w:szCs w:val="24"/>
        </w:rPr>
      </w:pPr>
      <w:r>
        <w:rPr>
          <w:sz w:val="24"/>
          <w:szCs w:val="24"/>
        </w:rPr>
        <w:t>Channel</w:t>
      </w:r>
    </w:p>
    <w:p w14:paraId="340D02D8" w14:textId="624BFB6D" w:rsidR="009D5931" w:rsidRDefault="009D5931" w:rsidP="009D5931">
      <w:pPr>
        <w:pStyle w:val="ListParagraph"/>
        <w:numPr>
          <w:ilvl w:val="0"/>
          <w:numId w:val="8"/>
        </w:numPr>
        <w:jc w:val="both"/>
        <w:rPr>
          <w:sz w:val="24"/>
          <w:szCs w:val="24"/>
        </w:rPr>
      </w:pPr>
      <w:r>
        <w:rPr>
          <w:sz w:val="24"/>
          <w:szCs w:val="24"/>
        </w:rPr>
        <w:t>Receiver</w:t>
      </w:r>
    </w:p>
    <w:p w14:paraId="17F95FB7" w14:textId="50E233D7" w:rsidR="009D5931" w:rsidRDefault="009D5931" w:rsidP="009D5931">
      <w:pPr>
        <w:ind w:left="720"/>
        <w:jc w:val="both"/>
        <w:rPr>
          <w:sz w:val="24"/>
          <w:szCs w:val="24"/>
        </w:rPr>
      </w:pPr>
    </w:p>
    <w:p w14:paraId="10EBB100" w14:textId="2801C496" w:rsidR="00655E53" w:rsidRDefault="00655E53" w:rsidP="00655E53">
      <w:pPr>
        <w:pStyle w:val="ListParagraph"/>
        <w:numPr>
          <w:ilvl w:val="0"/>
          <w:numId w:val="9"/>
        </w:numPr>
        <w:jc w:val="both"/>
        <w:rPr>
          <w:sz w:val="32"/>
          <w:szCs w:val="32"/>
        </w:rPr>
      </w:pPr>
      <w:r w:rsidRPr="00655E53">
        <w:rPr>
          <w:sz w:val="32"/>
          <w:szCs w:val="32"/>
        </w:rPr>
        <w:t>Source</w:t>
      </w:r>
    </w:p>
    <w:p w14:paraId="14FCB876" w14:textId="77777777" w:rsidR="00E40205" w:rsidRPr="00BB5814" w:rsidRDefault="00655E53" w:rsidP="00655E53">
      <w:pPr>
        <w:ind w:left="1080"/>
        <w:jc w:val="both"/>
      </w:pPr>
      <w:r w:rsidRPr="00BB5814">
        <w:t xml:space="preserve">The source is the sender of the message, who begins communication by transmitting data to the recipient. </w:t>
      </w:r>
    </w:p>
    <w:p w14:paraId="66DF6962" w14:textId="28E2845D" w:rsidR="00655E53" w:rsidRPr="00BB5814" w:rsidRDefault="00655E53" w:rsidP="00655E53">
      <w:pPr>
        <w:ind w:left="1080"/>
        <w:jc w:val="both"/>
      </w:pPr>
      <w:r w:rsidRPr="00BB5814">
        <w:t xml:space="preserve">David </w:t>
      </w:r>
      <w:proofErr w:type="spellStart"/>
      <w:r w:rsidRPr="00BB5814">
        <w:t>Berlo</w:t>
      </w:r>
      <w:proofErr w:type="spellEnd"/>
      <w:r w:rsidRPr="00BB5814">
        <w:t xml:space="preserve"> defines the source as </w:t>
      </w:r>
      <w:r w:rsidRPr="00BB5814">
        <w:rPr>
          <w:b/>
          <w:bCs/>
        </w:rPr>
        <w:t>Communication Skills</w:t>
      </w:r>
      <w:r w:rsidRPr="00BB5814">
        <w:t xml:space="preserve">, </w:t>
      </w:r>
      <w:r w:rsidRPr="00BB5814">
        <w:rPr>
          <w:b/>
          <w:bCs/>
        </w:rPr>
        <w:t>Attitude</w:t>
      </w:r>
      <w:r w:rsidRPr="00BB5814">
        <w:t xml:space="preserve">, </w:t>
      </w:r>
      <w:r w:rsidRPr="00BB5814">
        <w:rPr>
          <w:b/>
          <w:bCs/>
        </w:rPr>
        <w:t>Knowledge</w:t>
      </w:r>
      <w:r w:rsidRPr="00BB5814">
        <w:t xml:space="preserve">, </w:t>
      </w:r>
      <w:r w:rsidRPr="00BB5814">
        <w:rPr>
          <w:b/>
          <w:bCs/>
        </w:rPr>
        <w:t>Social Systems</w:t>
      </w:r>
      <w:r w:rsidRPr="00BB5814">
        <w:t xml:space="preserve">, and </w:t>
      </w:r>
      <w:r w:rsidRPr="00BB5814">
        <w:rPr>
          <w:b/>
          <w:bCs/>
        </w:rPr>
        <w:t>Culture</w:t>
      </w:r>
      <w:r w:rsidRPr="00BB5814">
        <w:t>.</w:t>
      </w:r>
    </w:p>
    <w:p w14:paraId="641D6031" w14:textId="77777777" w:rsidR="006C0B3F" w:rsidRDefault="006C0B3F" w:rsidP="00655E53">
      <w:pPr>
        <w:ind w:left="1080"/>
        <w:jc w:val="both"/>
        <w:rPr>
          <w:sz w:val="24"/>
          <w:szCs w:val="24"/>
        </w:rPr>
      </w:pPr>
    </w:p>
    <w:p w14:paraId="74BABE38" w14:textId="6A563557" w:rsidR="006C0B3F" w:rsidRDefault="006C0B3F" w:rsidP="006C0B3F">
      <w:pPr>
        <w:pStyle w:val="ListParagraph"/>
        <w:numPr>
          <w:ilvl w:val="0"/>
          <w:numId w:val="9"/>
        </w:numPr>
        <w:jc w:val="both"/>
        <w:rPr>
          <w:sz w:val="32"/>
          <w:szCs w:val="32"/>
        </w:rPr>
      </w:pPr>
      <w:r>
        <w:rPr>
          <w:sz w:val="32"/>
          <w:szCs w:val="32"/>
        </w:rPr>
        <w:t>Message</w:t>
      </w:r>
    </w:p>
    <w:p w14:paraId="098819D4" w14:textId="6280307F" w:rsidR="00DE0FDD" w:rsidRPr="00BB5814" w:rsidRDefault="006C0B3F" w:rsidP="006C0B3F">
      <w:pPr>
        <w:ind w:left="1080"/>
        <w:jc w:val="both"/>
      </w:pPr>
      <w:r w:rsidRPr="00BB5814">
        <w:t xml:space="preserve">The message is the principal content sent from the sender to the </w:t>
      </w:r>
      <w:r w:rsidR="00933194" w:rsidRPr="00BB5814">
        <w:t>R</w:t>
      </w:r>
      <w:r w:rsidRPr="00BB5814">
        <w:t xml:space="preserve">eceiver. </w:t>
      </w:r>
    </w:p>
    <w:p w14:paraId="6F0A23B1" w14:textId="47B1816D" w:rsidR="006C5B88" w:rsidRDefault="006C0B3F" w:rsidP="00EA2624">
      <w:pPr>
        <w:ind w:left="1080"/>
        <w:jc w:val="both"/>
      </w:pPr>
      <w:r w:rsidRPr="00BB5814">
        <w:rPr>
          <w:b/>
          <w:bCs/>
        </w:rPr>
        <w:t>Content</w:t>
      </w:r>
      <w:r w:rsidRPr="00BB5814">
        <w:t xml:space="preserve">, </w:t>
      </w:r>
      <w:r w:rsidRPr="00BB5814">
        <w:rPr>
          <w:b/>
          <w:bCs/>
        </w:rPr>
        <w:t>Elements</w:t>
      </w:r>
      <w:r w:rsidRPr="00BB5814">
        <w:t xml:space="preserve">, </w:t>
      </w:r>
      <w:r w:rsidRPr="00BB5814">
        <w:rPr>
          <w:b/>
          <w:bCs/>
        </w:rPr>
        <w:t>Treatment</w:t>
      </w:r>
      <w:r w:rsidRPr="00BB5814">
        <w:t xml:space="preserve">, </w:t>
      </w:r>
      <w:r w:rsidRPr="00BB5814">
        <w:rPr>
          <w:b/>
          <w:bCs/>
        </w:rPr>
        <w:t>Structure</w:t>
      </w:r>
      <w:r w:rsidRPr="00BB5814">
        <w:t xml:space="preserve">, and </w:t>
      </w:r>
      <w:r w:rsidRPr="00BB5814">
        <w:rPr>
          <w:b/>
          <w:bCs/>
        </w:rPr>
        <w:t>Code</w:t>
      </w:r>
      <w:r w:rsidRPr="00BB5814">
        <w:t xml:space="preserve"> are </w:t>
      </w:r>
      <w:proofErr w:type="spellStart"/>
      <w:r w:rsidRPr="00BB5814">
        <w:t>Berlo's</w:t>
      </w:r>
      <w:proofErr w:type="spellEnd"/>
      <w:r w:rsidRPr="00BB5814">
        <w:t xml:space="preserve"> five message-related factors.</w:t>
      </w:r>
    </w:p>
    <w:p w14:paraId="7FBF0C22" w14:textId="77777777" w:rsidR="00EA2624" w:rsidRPr="00EA2624" w:rsidRDefault="00EA2624" w:rsidP="00EA2624">
      <w:pPr>
        <w:ind w:left="1080"/>
        <w:jc w:val="both"/>
      </w:pPr>
    </w:p>
    <w:p w14:paraId="16A6B1CE" w14:textId="4E3DBE2E" w:rsidR="000A6562" w:rsidRPr="006C5B88" w:rsidRDefault="000A6562" w:rsidP="006C5B88">
      <w:pPr>
        <w:pStyle w:val="ListParagraph"/>
        <w:numPr>
          <w:ilvl w:val="0"/>
          <w:numId w:val="9"/>
        </w:numPr>
        <w:jc w:val="both"/>
        <w:rPr>
          <w:sz w:val="32"/>
          <w:szCs w:val="32"/>
        </w:rPr>
      </w:pPr>
      <w:r w:rsidRPr="006C5B88">
        <w:rPr>
          <w:sz w:val="32"/>
          <w:szCs w:val="32"/>
        </w:rPr>
        <w:t>Channel</w:t>
      </w:r>
    </w:p>
    <w:p w14:paraId="5A51D0D9" w14:textId="0497C6C6" w:rsidR="00C338FB" w:rsidRDefault="00C338FB" w:rsidP="00C338FB">
      <w:pPr>
        <w:pStyle w:val="ListParagraph"/>
        <w:ind w:left="1080"/>
        <w:jc w:val="both"/>
        <w:rPr>
          <w:sz w:val="24"/>
          <w:szCs w:val="24"/>
        </w:rPr>
      </w:pPr>
    </w:p>
    <w:p w14:paraId="3AF80F59" w14:textId="77777777" w:rsidR="00AB0EDA" w:rsidRPr="00BB5814" w:rsidRDefault="00C338FB" w:rsidP="00C338FB">
      <w:pPr>
        <w:pStyle w:val="ListParagraph"/>
        <w:ind w:left="1080"/>
        <w:jc w:val="both"/>
      </w:pPr>
      <w:r w:rsidRPr="00BB5814">
        <w:t xml:space="preserve">The channel is the medium that transmits the message from source to recipient. </w:t>
      </w:r>
      <w:proofErr w:type="spellStart"/>
      <w:r w:rsidRPr="00BB5814">
        <w:t>Berlo</w:t>
      </w:r>
      <w:proofErr w:type="spellEnd"/>
      <w:r w:rsidRPr="00BB5814">
        <w:t xml:space="preserve"> emphasised the five senses as the channel's communication factor: </w:t>
      </w:r>
      <w:r w:rsidRPr="00BB5814">
        <w:rPr>
          <w:b/>
          <w:bCs/>
        </w:rPr>
        <w:t>hearing</w:t>
      </w:r>
      <w:r w:rsidRPr="00BB5814">
        <w:t xml:space="preserve">, </w:t>
      </w:r>
      <w:r w:rsidRPr="00BB5814">
        <w:rPr>
          <w:b/>
          <w:bCs/>
        </w:rPr>
        <w:t>seeing</w:t>
      </w:r>
      <w:r w:rsidRPr="00BB5814">
        <w:t xml:space="preserve">, </w:t>
      </w:r>
      <w:r w:rsidRPr="00BB5814">
        <w:rPr>
          <w:b/>
          <w:bCs/>
        </w:rPr>
        <w:t>touching</w:t>
      </w:r>
      <w:r w:rsidRPr="00BB5814">
        <w:t xml:space="preserve">, </w:t>
      </w:r>
      <w:r w:rsidRPr="00BB5814">
        <w:rPr>
          <w:b/>
          <w:bCs/>
        </w:rPr>
        <w:t>smelling</w:t>
      </w:r>
      <w:r w:rsidRPr="00BB5814">
        <w:t xml:space="preserve">, and </w:t>
      </w:r>
      <w:r w:rsidRPr="00BB5814">
        <w:rPr>
          <w:b/>
          <w:bCs/>
        </w:rPr>
        <w:t>tasting</w:t>
      </w:r>
      <w:r w:rsidRPr="00BB5814">
        <w:t xml:space="preserve">. </w:t>
      </w:r>
    </w:p>
    <w:p w14:paraId="4DB1598B" w14:textId="02A2E5DD" w:rsidR="00C338FB" w:rsidRDefault="00C338FB" w:rsidP="00C338FB">
      <w:pPr>
        <w:pStyle w:val="ListParagraph"/>
        <w:ind w:left="1080"/>
        <w:jc w:val="both"/>
        <w:rPr>
          <w:sz w:val="24"/>
          <w:szCs w:val="24"/>
        </w:rPr>
      </w:pPr>
      <w:r w:rsidRPr="00BB5814">
        <w:t xml:space="preserve">Communication channels include </w:t>
      </w:r>
      <w:r w:rsidRPr="00BB5814">
        <w:rPr>
          <w:b/>
          <w:bCs/>
        </w:rPr>
        <w:t>telephone</w:t>
      </w:r>
      <w:r w:rsidRPr="00BB5814">
        <w:t xml:space="preserve">, </w:t>
      </w:r>
      <w:r w:rsidRPr="00BB5814">
        <w:rPr>
          <w:b/>
          <w:bCs/>
        </w:rPr>
        <w:t>TV</w:t>
      </w:r>
      <w:r w:rsidRPr="00BB5814">
        <w:t xml:space="preserve">, </w:t>
      </w:r>
      <w:r w:rsidRPr="00BB5814">
        <w:rPr>
          <w:b/>
          <w:bCs/>
        </w:rPr>
        <w:t>radio</w:t>
      </w:r>
      <w:r w:rsidRPr="00BB5814">
        <w:t xml:space="preserve">, </w:t>
      </w:r>
      <w:r w:rsidRPr="00BB5814">
        <w:rPr>
          <w:b/>
          <w:bCs/>
        </w:rPr>
        <w:t>newspapers</w:t>
      </w:r>
      <w:r w:rsidRPr="00BB5814">
        <w:t>, etc. These five elements are part of human communication.</w:t>
      </w:r>
    </w:p>
    <w:p w14:paraId="3E58F44D" w14:textId="77777777" w:rsidR="005A6896" w:rsidRDefault="005A6896" w:rsidP="00C338FB">
      <w:pPr>
        <w:pStyle w:val="ListParagraph"/>
        <w:ind w:left="1080"/>
        <w:jc w:val="both"/>
        <w:rPr>
          <w:sz w:val="24"/>
          <w:szCs w:val="24"/>
        </w:rPr>
      </w:pPr>
    </w:p>
    <w:p w14:paraId="7976F097" w14:textId="62F8D840" w:rsidR="005A6896" w:rsidRDefault="005A6896" w:rsidP="00C338FB">
      <w:pPr>
        <w:pStyle w:val="ListParagraph"/>
        <w:ind w:left="1080"/>
        <w:jc w:val="both"/>
        <w:rPr>
          <w:sz w:val="24"/>
          <w:szCs w:val="24"/>
        </w:rPr>
      </w:pPr>
    </w:p>
    <w:p w14:paraId="5D245A06" w14:textId="509BC35F" w:rsidR="005A6896" w:rsidRDefault="005A6896" w:rsidP="005A6896">
      <w:pPr>
        <w:pStyle w:val="ListParagraph"/>
        <w:numPr>
          <w:ilvl w:val="0"/>
          <w:numId w:val="9"/>
        </w:numPr>
        <w:jc w:val="both"/>
        <w:rPr>
          <w:sz w:val="32"/>
          <w:szCs w:val="32"/>
        </w:rPr>
      </w:pPr>
      <w:r>
        <w:rPr>
          <w:sz w:val="32"/>
          <w:szCs w:val="32"/>
        </w:rPr>
        <w:t>Receiver</w:t>
      </w:r>
    </w:p>
    <w:p w14:paraId="7F8CF1C7" w14:textId="2A5440E9" w:rsidR="005A6896" w:rsidRDefault="005A6896" w:rsidP="00C338FB">
      <w:pPr>
        <w:pStyle w:val="ListParagraph"/>
        <w:ind w:left="1080"/>
        <w:jc w:val="both"/>
        <w:rPr>
          <w:sz w:val="24"/>
          <w:szCs w:val="24"/>
        </w:rPr>
      </w:pPr>
    </w:p>
    <w:p w14:paraId="532A307C" w14:textId="77777777" w:rsidR="00933194" w:rsidRPr="00BB5814" w:rsidRDefault="00933194" w:rsidP="00C338FB">
      <w:pPr>
        <w:pStyle w:val="ListParagraph"/>
        <w:ind w:left="1080"/>
        <w:jc w:val="both"/>
      </w:pPr>
      <w:r w:rsidRPr="00BB5814">
        <w:t xml:space="preserve">Finally, the R-Receiver is the one who receives the communication's message or information. </w:t>
      </w:r>
    </w:p>
    <w:p w14:paraId="7D4AF951" w14:textId="037FA6AF" w:rsidR="00933194" w:rsidRPr="00C338FB" w:rsidRDefault="00933194" w:rsidP="00C338FB">
      <w:pPr>
        <w:pStyle w:val="ListParagraph"/>
        <w:ind w:left="1080"/>
        <w:jc w:val="both"/>
        <w:rPr>
          <w:sz w:val="24"/>
          <w:szCs w:val="24"/>
        </w:rPr>
      </w:pPr>
      <w:proofErr w:type="spellStart"/>
      <w:r w:rsidRPr="00BB5814">
        <w:t>Berlo</w:t>
      </w:r>
      <w:proofErr w:type="spellEnd"/>
      <w:r w:rsidRPr="00BB5814">
        <w:t xml:space="preserve"> imbued the Receiver with the same factors as the sources, such as </w:t>
      </w:r>
      <w:r w:rsidRPr="00BB5814">
        <w:rPr>
          <w:b/>
          <w:bCs/>
        </w:rPr>
        <w:t>communication abilities</w:t>
      </w:r>
      <w:r w:rsidRPr="00BB5814">
        <w:t xml:space="preserve">, </w:t>
      </w:r>
      <w:r w:rsidRPr="00BB5814">
        <w:rPr>
          <w:b/>
          <w:bCs/>
        </w:rPr>
        <w:t>attitudes</w:t>
      </w:r>
      <w:r w:rsidRPr="00BB5814">
        <w:t xml:space="preserve">, </w:t>
      </w:r>
      <w:r w:rsidRPr="00BB5814">
        <w:rPr>
          <w:b/>
          <w:bCs/>
        </w:rPr>
        <w:t>knowledge</w:t>
      </w:r>
      <w:r w:rsidRPr="00BB5814">
        <w:t xml:space="preserve">, </w:t>
      </w:r>
      <w:r w:rsidRPr="00BB5814">
        <w:rPr>
          <w:b/>
          <w:bCs/>
        </w:rPr>
        <w:t>social systems</w:t>
      </w:r>
      <w:r w:rsidRPr="00BB5814">
        <w:t xml:space="preserve">, and </w:t>
      </w:r>
      <w:r w:rsidRPr="00BB5814">
        <w:rPr>
          <w:b/>
          <w:bCs/>
        </w:rPr>
        <w:t>culture</w:t>
      </w:r>
      <w:r w:rsidRPr="00BB5814">
        <w:t>.</w:t>
      </w:r>
    </w:p>
    <w:p w14:paraId="3D492835" w14:textId="3A9850C5" w:rsidR="000A6562" w:rsidRDefault="000A6562" w:rsidP="000A6562">
      <w:pPr>
        <w:ind w:left="1080"/>
        <w:jc w:val="both"/>
        <w:rPr>
          <w:sz w:val="24"/>
          <w:szCs w:val="24"/>
        </w:rPr>
      </w:pPr>
    </w:p>
    <w:p w14:paraId="5ADFC351" w14:textId="31B9F8CC" w:rsidR="00262131" w:rsidRDefault="00446F08" w:rsidP="00262131">
      <w:pPr>
        <w:pStyle w:val="Heading2"/>
        <w:rPr>
          <w:sz w:val="36"/>
          <w:szCs w:val="36"/>
          <w:u w:val="single"/>
        </w:rPr>
      </w:pPr>
      <w:r w:rsidRPr="00262131">
        <w:rPr>
          <w:sz w:val="24"/>
          <w:szCs w:val="24"/>
        </w:rPr>
        <w:br w:type="page"/>
      </w:r>
      <w:bookmarkStart w:id="9" w:name="_Toc80912121"/>
      <w:r w:rsidR="00262131">
        <w:rPr>
          <w:sz w:val="36"/>
          <w:szCs w:val="36"/>
          <w:u w:val="single"/>
        </w:rPr>
        <w:lastRenderedPageBreak/>
        <w:t>Communication Skills</w:t>
      </w:r>
      <w:bookmarkEnd w:id="9"/>
    </w:p>
    <w:p w14:paraId="1D992185" w14:textId="2B8B56EA" w:rsidR="00353DDB" w:rsidRDefault="00353DDB" w:rsidP="00353DDB"/>
    <w:p w14:paraId="5BD064A8" w14:textId="4FE3D6CA" w:rsidR="00262131" w:rsidRDefault="00353DDB" w:rsidP="00262131">
      <w:r w:rsidRPr="00353DDB">
        <w:t xml:space="preserve">The goal of communication is to establish contact with people and to be understood. It entails individuals sending and </w:t>
      </w:r>
      <w:proofErr w:type="spellStart"/>
      <w:r w:rsidRPr="00353DDB">
        <w:t>receiving'messages</w:t>
      </w:r>
      <w:proofErr w:type="spellEnd"/>
      <w:r w:rsidRPr="00353DDB">
        <w:t xml:space="preserve">.'  We are all constantly communicating, </w:t>
      </w:r>
      <w:proofErr w:type="spellStart"/>
      <w:r w:rsidRPr="00353DDB">
        <w:t>or'sending</w:t>
      </w:r>
      <w:proofErr w:type="spellEnd"/>
      <w:r w:rsidRPr="00353DDB">
        <w:t xml:space="preserve"> messages.' The communication cycle is depicted in Figure </w:t>
      </w:r>
      <w:r w:rsidR="003F5258">
        <w:t>below</w:t>
      </w:r>
      <w:r w:rsidRPr="00353DDB">
        <w:t>. It demonstrates that a communication cycle happens when the following occurs:</w:t>
      </w:r>
      <w:r w:rsidR="000E33E8" w:rsidRPr="000E33E8">
        <w:t xml:space="preserve"> </w:t>
      </w:r>
    </w:p>
    <w:p w14:paraId="355B5DDE" w14:textId="0D2CDECD" w:rsidR="003F5258" w:rsidRDefault="003F5258" w:rsidP="00262131"/>
    <w:p w14:paraId="0D6C0716" w14:textId="577171F6" w:rsidR="003F5258" w:rsidRDefault="003F5258" w:rsidP="003F5258">
      <w:pPr>
        <w:jc w:val="center"/>
      </w:pPr>
      <w:r>
        <w:rPr>
          <w:noProof/>
        </w:rPr>
        <w:drawing>
          <wp:inline distT="0" distB="0" distL="0" distR="0" wp14:anchorId="585EFFF2" wp14:editId="2DF6B17E">
            <wp:extent cx="4696480" cy="3810532"/>
            <wp:effectExtent l="0" t="0" r="0" b="0"/>
            <wp:docPr id="196" name="Picture 19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Picture 196" descr="Dia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696480" cy="3810532"/>
                    </a:xfrm>
                    <a:prstGeom prst="rect">
                      <a:avLst/>
                    </a:prstGeom>
                  </pic:spPr>
                </pic:pic>
              </a:graphicData>
            </a:graphic>
          </wp:inline>
        </w:drawing>
      </w:r>
    </w:p>
    <w:p w14:paraId="362DBEE3" w14:textId="1400E01C" w:rsidR="003E1C10" w:rsidRDefault="003E1C10" w:rsidP="003F5258">
      <w:pPr>
        <w:jc w:val="center"/>
      </w:pPr>
    </w:p>
    <w:p w14:paraId="0A8E9139" w14:textId="662BC142" w:rsidR="003E1C10" w:rsidRDefault="003E1C10" w:rsidP="003E1C10">
      <w:pPr>
        <w:pStyle w:val="ListParagraph"/>
        <w:numPr>
          <w:ilvl w:val="0"/>
          <w:numId w:val="15"/>
        </w:numPr>
      </w:pPr>
      <w:r>
        <w:t>A person has an idea.</w:t>
      </w:r>
    </w:p>
    <w:p w14:paraId="1A65EC29" w14:textId="17784D16" w:rsidR="003E1C10" w:rsidRDefault="003E1C10" w:rsidP="003E1C10">
      <w:pPr>
        <w:pStyle w:val="ListParagraph"/>
        <w:numPr>
          <w:ilvl w:val="0"/>
          <w:numId w:val="15"/>
        </w:numPr>
      </w:pPr>
      <w:r>
        <w:t>They code their ‘message’ (using words or non-verbal means).</w:t>
      </w:r>
    </w:p>
    <w:p w14:paraId="53219A10" w14:textId="7E7A3799" w:rsidR="003E1C10" w:rsidRDefault="003E1C10" w:rsidP="003E1C10">
      <w:pPr>
        <w:pStyle w:val="ListParagraph"/>
        <w:numPr>
          <w:ilvl w:val="0"/>
          <w:numId w:val="15"/>
        </w:numPr>
      </w:pPr>
      <w:r>
        <w:t>They send their message to someone else (e.g. by speaking).</w:t>
      </w:r>
    </w:p>
    <w:p w14:paraId="4B20485B" w14:textId="2695A895" w:rsidR="003E1C10" w:rsidRDefault="003E1C10" w:rsidP="003E1C10">
      <w:pPr>
        <w:pStyle w:val="ListParagraph"/>
        <w:numPr>
          <w:ilvl w:val="0"/>
          <w:numId w:val="15"/>
        </w:numPr>
      </w:pPr>
      <w:r>
        <w:t>A second person then receives the message (e.g. by hearing what has been said or by noticing non-verbal communication).</w:t>
      </w:r>
    </w:p>
    <w:p w14:paraId="30849E28" w14:textId="70519BFA" w:rsidR="003E1C10" w:rsidRDefault="003E1C10" w:rsidP="003E1C10">
      <w:pPr>
        <w:pStyle w:val="ListParagraph"/>
        <w:numPr>
          <w:ilvl w:val="0"/>
          <w:numId w:val="15"/>
        </w:numPr>
      </w:pPr>
      <w:r>
        <w:t>The second person decodes the message.</w:t>
      </w:r>
    </w:p>
    <w:p w14:paraId="12FE3E92" w14:textId="42A3F550" w:rsidR="000E33E8" w:rsidRDefault="003E1C10" w:rsidP="003E1C10">
      <w:pPr>
        <w:pStyle w:val="ListParagraph"/>
        <w:numPr>
          <w:ilvl w:val="0"/>
          <w:numId w:val="15"/>
        </w:numPr>
      </w:pPr>
      <w:r>
        <w:t>The message is understood.</w:t>
      </w:r>
    </w:p>
    <w:p w14:paraId="10180E62" w14:textId="0683759F" w:rsidR="00353DDB" w:rsidRDefault="00353DDB" w:rsidP="00262131"/>
    <w:p w14:paraId="31C8E023" w14:textId="77777777" w:rsidR="00CA5DFA" w:rsidRDefault="00CA5DFA" w:rsidP="00CA5DFA">
      <w:r>
        <w:t>Once the initial communication is comprehended, the cycle is repeated if the second person answers or reacts.</w:t>
      </w:r>
    </w:p>
    <w:p w14:paraId="5EC50537" w14:textId="7B7AD1A0" w:rsidR="00353DDB" w:rsidRPr="00262131" w:rsidRDefault="00CA5DFA" w:rsidP="00CA5DFA">
      <w:r>
        <w:t>Repetition of the communication cycle is a necessary component of our interactions and occurs every time we speak.</w:t>
      </w:r>
    </w:p>
    <w:p w14:paraId="32110350" w14:textId="34574EF6" w:rsidR="002965B2" w:rsidRDefault="00353DDB" w:rsidP="00353DDB">
      <w:pPr>
        <w:pStyle w:val="Heading2"/>
        <w:numPr>
          <w:ilvl w:val="0"/>
          <w:numId w:val="13"/>
        </w:numPr>
        <w:rPr>
          <w:u w:val="single"/>
        </w:rPr>
      </w:pPr>
      <w:bookmarkStart w:id="10" w:name="_Toc80912122"/>
      <w:r>
        <w:rPr>
          <w:u w:val="single"/>
        </w:rPr>
        <w:lastRenderedPageBreak/>
        <w:t>Verbal Communication</w:t>
      </w:r>
      <w:bookmarkEnd w:id="10"/>
    </w:p>
    <w:p w14:paraId="147D0C03" w14:textId="1C427DFF" w:rsidR="00353DDB" w:rsidRDefault="00353DDB" w:rsidP="00353DDB">
      <w:pPr>
        <w:ind w:left="360"/>
      </w:pPr>
    </w:p>
    <w:p w14:paraId="2A6FFC3A" w14:textId="77777777" w:rsidR="005F6E07" w:rsidRDefault="00353DDB" w:rsidP="005F6E07">
      <w:pPr>
        <w:ind w:firstLine="720"/>
      </w:pPr>
      <w:r w:rsidRPr="00353DDB">
        <w:t>When one person speaks and another listens, this is called verbal communication</w:t>
      </w:r>
      <w:r>
        <w:t>.</w:t>
      </w:r>
    </w:p>
    <w:p w14:paraId="03C3DBCA" w14:textId="37A9B71C" w:rsidR="005F6E07" w:rsidRDefault="005F6E07" w:rsidP="005F6E07">
      <w:pPr>
        <w:ind w:left="720"/>
        <w:jc w:val="both"/>
      </w:pPr>
      <w:r w:rsidRPr="005F6E07">
        <w:t>The communication cycle illustrates that effective verbal communication requires a two-way exchange of information — both speaking and listening must take place. Listening is far more difficult than speaking, and it entails more than simply waiting for the other person to finish talking.</w:t>
      </w:r>
    </w:p>
    <w:p w14:paraId="04E27794" w14:textId="7F122A66" w:rsidR="001E4367" w:rsidRDefault="001E4367" w:rsidP="005F6E07">
      <w:pPr>
        <w:ind w:left="720"/>
        <w:jc w:val="both"/>
      </w:pPr>
    </w:p>
    <w:p w14:paraId="2C24ACF7" w14:textId="53F4BC29" w:rsidR="001E4367" w:rsidRDefault="001E4367" w:rsidP="001E4367">
      <w:pPr>
        <w:pStyle w:val="Heading2"/>
        <w:numPr>
          <w:ilvl w:val="0"/>
          <w:numId w:val="13"/>
        </w:numPr>
        <w:rPr>
          <w:u w:val="single"/>
        </w:rPr>
      </w:pPr>
      <w:bookmarkStart w:id="11" w:name="_Toc80912123"/>
      <w:r>
        <w:rPr>
          <w:u w:val="single"/>
        </w:rPr>
        <w:t>Non-verbal Communication</w:t>
      </w:r>
      <w:bookmarkEnd w:id="11"/>
    </w:p>
    <w:p w14:paraId="160C4F15" w14:textId="77777777" w:rsidR="001E4367" w:rsidRDefault="001E4367" w:rsidP="001E4367">
      <w:pPr>
        <w:ind w:left="360"/>
      </w:pPr>
    </w:p>
    <w:p w14:paraId="76F18FC0" w14:textId="5A06384E" w:rsidR="001E4367" w:rsidRDefault="001E4367" w:rsidP="005F6E07">
      <w:pPr>
        <w:ind w:left="720"/>
        <w:jc w:val="both"/>
      </w:pPr>
      <w:r w:rsidRPr="001E4367">
        <w:t xml:space="preserve">Along with words, individuals communicate in a number of non-verbal ways. Body language is a term that refers to several of them. This is because they need the individual to communicate in some way through their body and look. For instance, a care worker's behaviour, look, and attitude </w:t>
      </w:r>
      <w:proofErr w:type="spellStart"/>
      <w:r w:rsidRPr="001E4367">
        <w:t>convey'messages</w:t>
      </w:r>
      <w:proofErr w:type="spellEnd"/>
      <w:r w:rsidRPr="001E4367">
        <w:t xml:space="preserve">' about their thoughts and feelings to those receiving care (as well as to </w:t>
      </w:r>
      <w:proofErr w:type="spellStart"/>
      <w:r w:rsidRPr="001E4367">
        <w:t>coworkers</w:t>
      </w:r>
      <w:proofErr w:type="spellEnd"/>
      <w:r w:rsidRPr="001E4367">
        <w:t>). Similarly, a person's body language may communicate to a caregiver that they are unhappy or in pain, even though they state, 'I'm OK.' Non-verbal communication is a 'always-on' mode of communication.</w:t>
      </w:r>
    </w:p>
    <w:p w14:paraId="3BAADBBB" w14:textId="24BC7525" w:rsidR="001E4367" w:rsidRDefault="001E4367" w:rsidP="005F6E07">
      <w:pPr>
        <w:ind w:left="720"/>
        <w:jc w:val="both"/>
      </w:pPr>
    </w:p>
    <w:p w14:paraId="6DEF17A6" w14:textId="3B6FF1E1" w:rsidR="001E4367" w:rsidRDefault="001E4367" w:rsidP="001E4367">
      <w:pPr>
        <w:pStyle w:val="Heading2"/>
        <w:numPr>
          <w:ilvl w:val="0"/>
          <w:numId w:val="13"/>
        </w:numPr>
        <w:rPr>
          <w:u w:val="single"/>
        </w:rPr>
      </w:pPr>
      <w:bookmarkStart w:id="12" w:name="_Toc80912124"/>
      <w:r>
        <w:rPr>
          <w:u w:val="single"/>
        </w:rPr>
        <w:t>Listening</w:t>
      </w:r>
      <w:bookmarkEnd w:id="12"/>
    </w:p>
    <w:p w14:paraId="086B1D64" w14:textId="77777777" w:rsidR="001E4367" w:rsidRDefault="001E4367" w:rsidP="001E4367">
      <w:pPr>
        <w:ind w:left="360"/>
      </w:pPr>
    </w:p>
    <w:p w14:paraId="4AC9FCB8" w14:textId="77777777" w:rsidR="001D77EA" w:rsidRDefault="001D77EA" w:rsidP="005F6E07">
      <w:pPr>
        <w:ind w:left="720"/>
        <w:jc w:val="both"/>
      </w:pPr>
      <w:r w:rsidRPr="001D77EA">
        <w:t xml:space="preserve">Listening is the capacity to comprehend and understand the person who is speaking with you, whether in person or over the telephone. Perhaps the most crucial aspect of communication is this sort of interaction. All effective communication is dependent on the capacity to listen attentively; without this skill, messages are readily misinterpreted.  Being able to hear and listening are two very different things.  Keeping your mouth shut and listening intently to the words of the person who is speaking to you is insufficient. A good listener is one who is attentive to what is being said to him or her as well as to the nonverbal communication of the person speaking.  </w:t>
      </w:r>
    </w:p>
    <w:p w14:paraId="64E65D4E" w14:textId="77777777" w:rsidR="001D77EA" w:rsidRDefault="001D77EA" w:rsidP="001D77EA">
      <w:pPr>
        <w:ind w:left="720"/>
        <w:jc w:val="both"/>
        <w:rPr>
          <w:rFonts w:eastAsiaTheme="minorHAnsi"/>
          <w:b/>
          <w:bCs/>
          <w:sz w:val="32"/>
          <w:szCs w:val="32"/>
          <w:u w:val="single"/>
        </w:rPr>
      </w:pPr>
      <w:r w:rsidRPr="001D77EA">
        <w:t>The process of listening may be broken down into five phases.</w:t>
      </w:r>
      <w:r w:rsidRPr="001D77EA">
        <w:rPr>
          <w:rFonts w:eastAsiaTheme="minorHAnsi"/>
          <w:b/>
          <w:bCs/>
          <w:sz w:val="32"/>
          <w:szCs w:val="32"/>
          <w:u w:val="single"/>
        </w:rPr>
        <w:t xml:space="preserve"> </w:t>
      </w:r>
    </w:p>
    <w:p w14:paraId="2B1D7A9C" w14:textId="71FBD34E" w:rsidR="001D77EA" w:rsidRPr="001D77EA" w:rsidRDefault="001D77EA" w:rsidP="001D77EA">
      <w:pPr>
        <w:ind w:left="720"/>
        <w:jc w:val="both"/>
        <w:rPr>
          <w:b/>
          <w:bCs/>
          <w:u w:val="single"/>
        </w:rPr>
      </w:pPr>
      <w:r w:rsidRPr="001D77EA">
        <w:rPr>
          <w:b/>
          <w:bCs/>
          <w:u w:val="single"/>
        </w:rPr>
        <w:t xml:space="preserve">Receiving </w:t>
      </w:r>
      <w:r w:rsidRPr="001D77EA">
        <w:rPr>
          <w:b/>
          <w:bCs/>
          <w:u w:val="single"/>
        </w:rPr>
        <w:sym w:font="Wingdings" w:char="F0E0"/>
      </w:r>
      <w:r w:rsidRPr="001D77EA">
        <w:rPr>
          <w:b/>
          <w:bCs/>
          <w:u w:val="single"/>
        </w:rPr>
        <w:t xml:space="preserve"> Understanding </w:t>
      </w:r>
      <w:r w:rsidRPr="001D77EA">
        <w:rPr>
          <w:b/>
          <w:bCs/>
          <w:u w:val="single"/>
        </w:rPr>
        <w:sym w:font="Wingdings" w:char="F0E0"/>
      </w:r>
      <w:r w:rsidRPr="001D77EA">
        <w:rPr>
          <w:b/>
          <w:bCs/>
          <w:u w:val="single"/>
        </w:rPr>
        <w:t xml:space="preserve"> Remembering </w:t>
      </w:r>
      <w:r w:rsidRPr="001D77EA">
        <w:rPr>
          <w:b/>
          <w:bCs/>
          <w:u w:val="single"/>
        </w:rPr>
        <w:sym w:font="Wingdings" w:char="F0E0"/>
      </w:r>
      <w:r w:rsidRPr="001D77EA">
        <w:rPr>
          <w:b/>
          <w:bCs/>
          <w:u w:val="single"/>
        </w:rPr>
        <w:t xml:space="preserve"> Evaluating </w:t>
      </w:r>
      <w:r w:rsidRPr="001D77EA">
        <w:rPr>
          <w:b/>
          <w:bCs/>
          <w:u w:val="single"/>
        </w:rPr>
        <w:sym w:font="Wingdings" w:char="F0E0"/>
      </w:r>
      <w:r w:rsidRPr="001D77EA">
        <w:rPr>
          <w:b/>
          <w:bCs/>
          <w:u w:val="single"/>
        </w:rPr>
        <w:t xml:space="preserve"> Feedback </w:t>
      </w:r>
    </w:p>
    <w:p w14:paraId="55F0331B" w14:textId="7AE56753" w:rsidR="00685B58" w:rsidRDefault="001D77EA" w:rsidP="00685B58">
      <w:pPr>
        <w:ind w:left="720"/>
        <w:jc w:val="both"/>
      </w:pPr>
      <w:r w:rsidRPr="001D77EA">
        <w:t>As with any kind of communication, there can be background noise, and this is no exception (Barriers to listening).</w:t>
      </w:r>
    </w:p>
    <w:p w14:paraId="2A220E20" w14:textId="5CA58109" w:rsidR="00353DDB" w:rsidRDefault="001D77EA" w:rsidP="001D77EA">
      <w:pPr>
        <w:ind w:left="720"/>
      </w:pPr>
      <w:r w:rsidRPr="001D77EA">
        <w:t xml:space="preserve">A variety of things can have an impact on an individual's capacity to successfully communicate. Due to the fact that they hinder or interfere with the capacity of a person to send, receive, or interpret </w:t>
      </w:r>
      <w:proofErr w:type="spellStart"/>
      <w:r w:rsidRPr="001D77EA">
        <w:t>a'message</w:t>
      </w:r>
      <w:proofErr w:type="spellEnd"/>
      <w:r w:rsidRPr="001D77EA">
        <w:t>', these variables are referred to as barriers to communication in certain circles.</w:t>
      </w:r>
    </w:p>
    <w:p w14:paraId="32BB40D5" w14:textId="27FA3688" w:rsidR="00353DDB" w:rsidRDefault="001D77EA" w:rsidP="00CB77EE">
      <w:pPr>
        <w:jc w:val="center"/>
      </w:pPr>
      <w:r>
        <w:rPr>
          <w:noProof/>
        </w:rPr>
        <w:lastRenderedPageBreak/>
        <w:drawing>
          <wp:inline distT="0" distB="0" distL="0" distR="0" wp14:anchorId="764D9B3A" wp14:editId="7F8924FB">
            <wp:extent cx="4484536" cy="3887327"/>
            <wp:effectExtent l="0" t="0" r="0" b="0"/>
            <wp:docPr id="197" name="Picture 19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Picture 197" descr="Diagram&#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514061" cy="3912920"/>
                    </a:xfrm>
                    <a:prstGeom prst="rect">
                      <a:avLst/>
                    </a:prstGeom>
                  </pic:spPr>
                </pic:pic>
              </a:graphicData>
            </a:graphic>
          </wp:inline>
        </w:drawing>
      </w:r>
    </w:p>
    <w:p w14:paraId="728B8AA2" w14:textId="6E5268E7" w:rsidR="00353DDB" w:rsidRDefault="00353DDB" w:rsidP="00353DDB"/>
    <w:p w14:paraId="6A8F5017" w14:textId="17006B08" w:rsidR="00353DDB" w:rsidRDefault="00353DDB" w:rsidP="00353DDB"/>
    <w:p w14:paraId="0616E23C" w14:textId="36F1C07C" w:rsidR="00353DDB" w:rsidRDefault="00353DDB" w:rsidP="00353DDB"/>
    <w:p w14:paraId="737220B9" w14:textId="7C5E4493" w:rsidR="00353DDB" w:rsidRDefault="00353DDB" w:rsidP="00353DDB"/>
    <w:p w14:paraId="4779C6D8" w14:textId="25CE27A9" w:rsidR="00353DDB" w:rsidRDefault="00353DDB" w:rsidP="00353DDB"/>
    <w:p w14:paraId="70D4340A" w14:textId="17DD65F0" w:rsidR="00353DDB" w:rsidRDefault="00353DDB" w:rsidP="00353DDB"/>
    <w:p w14:paraId="239C56DF" w14:textId="3FBD62B5" w:rsidR="00353DDB" w:rsidRDefault="00353DDB" w:rsidP="00353DDB"/>
    <w:p w14:paraId="5F808E59" w14:textId="61E1C8F1" w:rsidR="00353DDB" w:rsidRDefault="00353DDB" w:rsidP="00353DDB"/>
    <w:p w14:paraId="2DE6B2DF" w14:textId="0668EF61" w:rsidR="00353DDB" w:rsidRDefault="00353DDB" w:rsidP="00353DDB"/>
    <w:p w14:paraId="02B411F7" w14:textId="5121ED46" w:rsidR="00353DDB" w:rsidRDefault="00353DDB" w:rsidP="00353DDB"/>
    <w:p w14:paraId="1D986748" w14:textId="7ABEFF42" w:rsidR="00353DDB" w:rsidRDefault="00353DDB" w:rsidP="00353DDB"/>
    <w:p w14:paraId="0C537978" w14:textId="7967B90C" w:rsidR="00353DDB" w:rsidRDefault="00353DDB" w:rsidP="00353DDB"/>
    <w:p w14:paraId="1B32F401" w14:textId="0CC77A8C" w:rsidR="00353DDB" w:rsidRDefault="00353DDB" w:rsidP="00353DDB"/>
    <w:p w14:paraId="5BB4F877" w14:textId="48ACE27E" w:rsidR="00353DDB" w:rsidRDefault="00353DDB" w:rsidP="00353DDB"/>
    <w:p w14:paraId="2B79DFE1" w14:textId="7D8E87FC" w:rsidR="00353DDB" w:rsidRDefault="00353DDB" w:rsidP="00353DDB"/>
    <w:p w14:paraId="6003D92A" w14:textId="0EAEFB99" w:rsidR="00353DDB" w:rsidRDefault="00353DDB" w:rsidP="00353DDB"/>
    <w:p w14:paraId="69F6E02A" w14:textId="3F02A551" w:rsidR="00353DDB" w:rsidRDefault="00353DDB" w:rsidP="00353DDB"/>
    <w:p w14:paraId="638CEA24" w14:textId="77777777" w:rsidR="00353DDB" w:rsidRPr="00353DDB" w:rsidRDefault="00353DDB" w:rsidP="00353DDB"/>
    <w:p w14:paraId="18C375EC" w14:textId="77777777" w:rsidR="00446F08" w:rsidRDefault="00446F08">
      <w:pPr>
        <w:rPr>
          <w:sz w:val="24"/>
          <w:szCs w:val="24"/>
        </w:rPr>
      </w:pPr>
    </w:p>
    <w:p w14:paraId="7A7C2216" w14:textId="0E329E3F" w:rsidR="00305B5A" w:rsidRPr="00305B5A" w:rsidRDefault="004F743D" w:rsidP="00305B5A">
      <w:pPr>
        <w:pStyle w:val="Heading2"/>
        <w:rPr>
          <w:sz w:val="36"/>
          <w:szCs w:val="36"/>
          <w:u w:val="single"/>
        </w:rPr>
      </w:pPr>
      <w:bookmarkStart w:id="13" w:name="_Toc80912125"/>
      <w:r>
        <w:rPr>
          <w:sz w:val="36"/>
          <w:szCs w:val="36"/>
          <w:u w:val="single"/>
        </w:rPr>
        <w:t>References</w:t>
      </w:r>
      <w:bookmarkEnd w:id="13"/>
    </w:p>
    <w:p w14:paraId="336FC66C" w14:textId="62334A6F" w:rsidR="00446F08" w:rsidRDefault="00446F08" w:rsidP="00446F08"/>
    <w:p w14:paraId="087924FC" w14:textId="77777777" w:rsidR="0097090C" w:rsidRPr="00446F08" w:rsidRDefault="0097090C" w:rsidP="0097090C">
      <w:r>
        <w:t>Belbin, Dr Meredith. “Belbin's Team Roles: How Understanding Team Roles Can Improve Team Performance.” Belbin's Team Roles - Leadership Training From MindTools.com</w:t>
      </w:r>
    </w:p>
    <w:p w14:paraId="64BB820D" w14:textId="6E4CA425" w:rsidR="0097090C" w:rsidRDefault="0097090C" w:rsidP="00446F08">
      <w:r>
        <w:t>MindTools. “Understanding Communication Skills: Applying the Seven Stages Of the Communications Process.” Understanding Communication Skills - From MindTools.com</w:t>
      </w:r>
    </w:p>
    <w:p w14:paraId="767BB97E" w14:textId="59DC2A39" w:rsidR="004D0F1E" w:rsidRPr="00446F08" w:rsidRDefault="00446F08" w:rsidP="00891C9F">
      <w:r>
        <w:t xml:space="preserve">West, R., &amp; L.H. Turner. (2007). </w:t>
      </w:r>
      <w:r>
        <w:rPr>
          <w:rStyle w:val="Emphasis"/>
        </w:rPr>
        <w:t>Introducing communication theories: Analysis and application</w:t>
      </w:r>
      <w:r>
        <w:t xml:space="preserve"> (3rd ed.) New York: McGraw-Hill.</w:t>
      </w:r>
    </w:p>
    <w:sectPr w:rsidR="004D0F1E" w:rsidRPr="00446F08" w:rsidSect="002A0464">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1389D9" w14:textId="77777777" w:rsidR="00987A05" w:rsidRDefault="00987A05" w:rsidP="002A0464">
      <w:pPr>
        <w:spacing w:after="0" w:line="240" w:lineRule="auto"/>
      </w:pPr>
      <w:r>
        <w:separator/>
      </w:r>
    </w:p>
  </w:endnote>
  <w:endnote w:type="continuationSeparator" w:id="0">
    <w:p w14:paraId="76345022" w14:textId="77777777" w:rsidR="00987A05" w:rsidRDefault="00987A05" w:rsidP="002A04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E753F" w14:textId="77777777" w:rsidR="00C268A9" w:rsidRDefault="00C268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4089418"/>
      <w:docPartObj>
        <w:docPartGallery w:val="Page Numbers (Bottom of Page)"/>
        <w:docPartUnique/>
      </w:docPartObj>
    </w:sdtPr>
    <w:sdtEndPr>
      <w:rPr>
        <w:color w:val="7F7F7F" w:themeColor="background1" w:themeShade="7F"/>
        <w:spacing w:val="60"/>
      </w:rPr>
    </w:sdtEndPr>
    <w:sdtContent>
      <w:p w14:paraId="5C01D5CB" w14:textId="68E478FF" w:rsidR="00C268A9" w:rsidRDefault="00C268A9">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75FD0A2" w14:textId="77777777" w:rsidR="00C268A9" w:rsidRDefault="00C268A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46F6C" w14:textId="77777777" w:rsidR="00C268A9" w:rsidRDefault="00C268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75F33C" w14:textId="77777777" w:rsidR="00987A05" w:rsidRDefault="00987A05" w:rsidP="002A0464">
      <w:pPr>
        <w:spacing w:after="0" w:line="240" w:lineRule="auto"/>
      </w:pPr>
      <w:r>
        <w:separator/>
      </w:r>
    </w:p>
  </w:footnote>
  <w:footnote w:type="continuationSeparator" w:id="0">
    <w:p w14:paraId="5261DB81" w14:textId="77777777" w:rsidR="00987A05" w:rsidRDefault="00987A05" w:rsidP="002A04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9E9B8" w14:textId="77777777" w:rsidR="00C268A9" w:rsidRDefault="00C268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C8671B" w14:textId="77777777" w:rsidR="00C268A9" w:rsidRDefault="00C268A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A757E" w14:textId="77777777" w:rsidR="00C268A9" w:rsidRDefault="00C268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F54F0"/>
    <w:multiLevelType w:val="hybridMultilevel"/>
    <w:tmpl w:val="47FCDD2A"/>
    <w:lvl w:ilvl="0" w:tplc="3B967C4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8044008"/>
    <w:multiLevelType w:val="hybridMultilevel"/>
    <w:tmpl w:val="6EBED1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40B7061"/>
    <w:multiLevelType w:val="hybridMultilevel"/>
    <w:tmpl w:val="7EE453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064CB1"/>
    <w:multiLevelType w:val="hybridMultilevel"/>
    <w:tmpl w:val="DD62B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EB78A6"/>
    <w:multiLevelType w:val="hybridMultilevel"/>
    <w:tmpl w:val="EE0A787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3404F22"/>
    <w:multiLevelType w:val="hybridMultilevel"/>
    <w:tmpl w:val="D4D2FDB4"/>
    <w:lvl w:ilvl="0" w:tplc="E8F0C90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35D73BB3"/>
    <w:multiLevelType w:val="hybridMultilevel"/>
    <w:tmpl w:val="4196657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A7F61D7"/>
    <w:multiLevelType w:val="hybridMultilevel"/>
    <w:tmpl w:val="D4D2FDB4"/>
    <w:lvl w:ilvl="0" w:tplc="E8F0C90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3ECF5EC3"/>
    <w:multiLevelType w:val="hybridMultilevel"/>
    <w:tmpl w:val="99A4A52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9A317C0"/>
    <w:multiLevelType w:val="multilevel"/>
    <w:tmpl w:val="4920C46A"/>
    <w:lvl w:ilvl="0">
      <w:start w:val="1"/>
      <w:numFmt w:val="decimal"/>
      <w:lvlText w:val="%1."/>
      <w:lvlJc w:val="left"/>
      <w:pPr>
        <w:ind w:left="1068" w:hanging="360"/>
      </w:pPr>
      <w:rPr>
        <w:sz w:val="32"/>
        <w:szCs w:val="32"/>
      </w:rPr>
    </w:lvl>
    <w:lvl w:ilvl="1">
      <w:start w:val="2"/>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1800" w:hanging="1080"/>
      </w:pPr>
    </w:lvl>
    <w:lvl w:ilvl="6">
      <w:start w:val="1"/>
      <w:numFmt w:val="decimal"/>
      <w:isLgl/>
      <w:lvlText w:val="%1.%2.%3.%4.%5.%6.%7"/>
      <w:lvlJc w:val="left"/>
      <w:pPr>
        <w:ind w:left="2160" w:hanging="1440"/>
      </w:pPr>
    </w:lvl>
    <w:lvl w:ilvl="7">
      <w:start w:val="1"/>
      <w:numFmt w:val="decimal"/>
      <w:isLgl/>
      <w:lvlText w:val="%1.%2.%3.%4.%5.%6.%7.%8"/>
      <w:lvlJc w:val="left"/>
      <w:pPr>
        <w:ind w:left="2160" w:hanging="1440"/>
      </w:pPr>
    </w:lvl>
    <w:lvl w:ilvl="8">
      <w:start w:val="1"/>
      <w:numFmt w:val="decimal"/>
      <w:isLgl/>
      <w:lvlText w:val="%1.%2.%3.%4.%5.%6.%7.%8.%9"/>
      <w:lvlJc w:val="left"/>
      <w:pPr>
        <w:ind w:left="2520" w:hanging="1800"/>
      </w:pPr>
    </w:lvl>
  </w:abstractNum>
  <w:abstractNum w:abstractNumId="10" w15:restartNumberingAfterBreak="0">
    <w:nsid w:val="61EF581B"/>
    <w:multiLevelType w:val="hybridMultilevel"/>
    <w:tmpl w:val="B4AE2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2D6285"/>
    <w:multiLevelType w:val="hybridMultilevel"/>
    <w:tmpl w:val="B6A8D8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B58522D"/>
    <w:multiLevelType w:val="hybridMultilevel"/>
    <w:tmpl w:val="6D5E43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2D05C25"/>
    <w:multiLevelType w:val="hybridMultilevel"/>
    <w:tmpl w:val="EE0A787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F1B7CB0"/>
    <w:multiLevelType w:val="hybridMultilevel"/>
    <w:tmpl w:val="D4D2FDB4"/>
    <w:lvl w:ilvl="0" w:tplc="E8F0C908">
      <w:start w:val="1"/>
      <w:numFmt w:val="decimal"/>
      <w:lvlText w:val="%1."/>
      <w:lvlJc w:val="left"/>
      <w:pPr>
        <w:ind w:left="1777" w:hanging="360"/>
      </w:pPr>
      <w:rPr>
        <w:rFonts w:hint="default"/>
      </w:rPr>
    </w:lvl>
    <w:lvl w:ilvl="1" w:tplc="08090019" w:tentative="1">
      <w:start w:val="1"/>
      <w:numFmt w:val="lowerLetter"/>
      <w:lvlText w:val="%2."/>
      <w:lvlJc w:val="left"/>
      <w:pPr>
        <w:ind w:left="2497" w:hanging="360"/>
      </w:pPr>
    </w:lvl>
    <w:lvl w:ilvl="2" w:tplc="0809001B" w:tentative="1">
      <w:start w:val="1"/>
      <w:numFmt w:val="lowerRoman"/>
      <w:lvlText w:val="%3."/>
      <w:lvlJc w:val="right"/>
      <w:pPr>
        <w:ind w:left="3217" w:hanging="180"/>
      </w:pPr>
    </w:lvl>
    <w:lvl w:ilvl="3" w:tplc="0809000F" w:tentative="1">
      <w:start w:val="1"/>
      <w:numFmt w:val="decimal"/>
      <w:lvlText w:val="%4."/>
      <w:lvlJc w:val="left"/>
      <w:pPr>
        <w:ind w:left="3937" w:hanging="360"/>
      </w:pPr>
    </w:lvl>
    <w:lvl w:ilvl="4" w:tplc="08090019" w:tentative="1">
      <w:start w:val="1"/>
      <w:numFmt w:val="lowerLetter"/>
      <w:lvlText w:val="%5."/>
      <w:lvlJc w:val="left"/>
      <w:pPr>
        <w:ind w:left="4657" w:hanging="360"/>
      </w:pPr>
    </w:lvl>
    <w:lvl w:ilvl="5" w:tplc="0809001B" w:tentative="1">
      <w:start w:val="1"/>
      <w:numFmt w:val="lowerRoman"/>
      <w:lvlText w:val="%6."/>
      <w:lvlJc w:val="right"/>
      <w:pPr>
        <w:ind w:left="5377" w:hanging="180"/>
      </w:pPr>
    </w:lvl>
    <w:lvl w:ilvl="6" w:tplc="0809000F" w:tentative="1">
      <w:start w:val="1"/>
      <w:numFmt w:val="decimal"/>
      <w:lvlText w:val="%7."/>
      <w:lvlJc w:val="left"/>
      <w:pPr>
        <w:ind w:left="6097" w:hanging="360"/>
      </w:pPr>
    </w:lvl>
    <w:lvl w:ilvl="7" w:tplc="08090019" w:tentative="1">
      <w:start w:val="1"/>
      <w:numFmt w:val="lowerLetter"/>
      <w:lvlText w:val="%8."/>
      <w:lvlJc w:val="left"/>
      <w:pPr>
        <w:ind w:left="6817" w:hanging="360"/>
      </w:pPr>
    </w:lvl>
    <w:lvl w:ilvl="8" w:tplc="0809001B" w:tentative="1">
      <w:start w:val="1"/>
      <w:numFmt w:val="lowerRoman"/>
      <w:lvlText w:val="%9."/>
      <w:lvlJc w:val="right"/>
      <w:pPr>
        <w:ind w:left="7537" w:hanging="180"/>
      </w:pPr>
    </w:lvl>
  </w:abstractNum>
  <w:num w:numId="1">
    <w:abstractNumId w:val="2"/>
  </w:num>
  <w:num w:numId="2">
    <w:abstractNumId w:val="11"/>
  </w:num>
  <w:num w:numId="3">
    <w:abstractNumId w:val="8"/>
  </w:num>
  <w:num w:numId="4">
    <w:abstractNumId w:val="0"/>
  </w:num>
  <w:num w:numId="5">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num>
  <w:num w:numId="7">
    <w:abstractNumId w:val="4"/>
  </w:num>
  <w:num w:numId="8">
    <w:abstractNumId w:val="1"/>
  </w:num>
  <w:num w:numId="9">
    <w:abstractNumId w:val="7"/>
  </w:num>
  <w:num w:numId="10">
    <w:abstractNumId w:val="5"/>
  </w:num>
  <w:num w:numId="11">
    <w:abstractNumId w:val="14"/>
  </w:num>
  <w:num w:numId="12">
    <w:abstractNumId w:val="13"/>
  </w:num>
  <w:num w:numId="13">
    <w:abstractNumId w:val="6"/>
  </w:num>
  <w:num w:numId="14">
    <w:abstractNumId w:val="10"/>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K1MDczMTYyNjO2sDBW0lEKTi0uzszPAykwqwUAzwYKYywAAAA="/>
  </w:docVars>
  <w:rsids>
    <w:rsidRoot w:val="00B875F0"/>
    <w:rsid w:val="0000208D"/>
    <w:rsid w:val="00027455"/>
    <w:rsid w:val="000504CF"/>
    <w:rsid w:val="000907B6"/>
    <w:rsid w:val="000A6562"/>
    <w:rsid w:val="000E33E8"/>
    <w:rsid w:val="000E7D6D"/>
    <w:rsid w:val="000F5880"/>
    <w:rsid w:val="001114E5"/>
    <w:rsid w:val="00112C88"/>
    <w:rsid w:val="00122A94"/>
    <w:rsid w:val="0012389B"/>
    <w:rsid w:val="00150074"/>
    <w:rsid w:val="00162D41"/>
    <w:rsid w:val="00180731"/>
    <w:rsid w:val="00187768"/>
    <w:rsid w:val="00187C62"/>
    <w:rsid w:val="001905D8"/>
    <w:rsid w:val="001A179B"/>
    <w:rsid w:val="001A18C7"/>
    <w:rsid w:val="001B31A9"/>
    <w:rsid w:val="001C5E27"/>
    <w:rsid w:val="001D77EA"/>
    <w:rsid w:val="001E4367"/>
    <w:rsid w:val="00262131"/>
    <w:rsid w:val="00264C81"/>
    <w:rsid w:val="00270DB6"/>
    <w:rsid w:val="0028153B"/>
    <w:rsid w:val="002965B2"/>
    <w:rsid w:val="002A0464"/>
    <w:rsid w:val="002C515A"/>
    <w:rsid w:val="002E74C4"/>
    <w:rsid w:val="002F404D"/>
    <w:rsid w:val="00305B5A"/>
    <w:rsid w:val="003257E7"/>
    <w:rsid w:val="0032787D"/>
    <w:rsid w:val="003427B7"/>
    <w:rsid w:val="00353DDB"/>
    <w:rsid w:val="003B6BA4"/>
    <w:rsid w:val="003C0814"/>
    <w:rsid w:val="003E1C10"/>
    <w:rsid w:val="003F5258"/>
    <w:rsid w:val="00405367"/>
    <w:rsid w:val="00405E25"/>
    <w:rsid w:val="00411D6C"/>
    <w:rsid w:val="0041636E"/>
    <w:rsid w:val="00445097"/>
    <w:rsid w:val="00446F08"/>
    <w:rsid w:val="00495EA5"/>
    <w:rsid w:val="004B137F"/>
    <w:rsid w:val="004D0F1E"/>
    <w:rsid w:val="004E3304"/>
    <w:rsid w:val="004E78D1"/>
    <w:rsid w:val="004F743D"/>
    <w:rsid w:val="00595996"/>
    <w:rsid w:val="005A6896"/>
    <w:rsid w:val="005B4A56"/>
    <w:rsid w:val="005E139F"/>
    <w:rsid w:val="005F6E07"/>
    <w:rsid w:val="00603F0E"/>
    <w:rsid w:val="00622E41"/>
    <w:rsid w:val="00655E53"/>
    <w:rsid w:val="00670547"/>
    <w:rsid w:val="00673CD3"/>
    <w:rsid w:val="006816FD"/>
    <w:rsid w:val="00685B58"/>
    <w:rsid w:val="0069540F"/>
    <w:rsid w:val="006C0B3F"/>
    <w:rsid w:val="006C5B88"/>
    <w:rsid w:val="00716C32"/>
    <w:rsid w:val="007228F1"/>
    <w:rsid w:val="00723E14"/>
    <w:rsid w:val="00742070"/>
    <w:rsid w:val="00744CDF"/>
    <w:rsid w:val="00753F3E"/>
    <w:rsid w:val="00762DD3"/>
    <w:rsid w:val="0076784E"/>
    <w:rsid w:val="00796036"/>
    <w:rsid w:val="007A027C"/>
    <w:rsid w:val="007D0D5A"/>
    <w:rsid w:val="00811341"/>
    <w:rsid w:val="0084500D"/>
    <w:rsid w:val="00855910"/>
    <w:rsid w:val="00867AF2"/>
    <w:rsid w:val="008763C9"/>
    <w:rsid w:val="00891C9F"/>
    <w:rsid w:val="008A3B38"/>
    <w:rsid w:val="008B01A7"/>
    <w:rsid w:val="008B0970"/>
    <w:rsid w:val="008D794A"/>
    <w:rsid w:val="0090102E"/>
    <w:rsid w:val="00933194"/>
    <w:rsid w:val="00953F87"/>
    <w:rsid w:val="0097090C"/>
    <w:rsid w:val="00987A05"/>
    <w:rsid w:val="00996725"/>
    <w:rsid w:val="009B28E8"/>
    <w:rsid w:val="009C7EB0"/>
    <w:rsid w:val="009D16CE"/>
    <w:rsid w:val="009D5931"/>
    <w:rsid w:val="009E71BB"/>
    <w:rsid w:val="009F02DF"/>
    <w:rsid w:val="00A15923"/>
    <w:rsid w:val="00A17CA0"/>
    <w:rsid w:val="00A307D4"/>
    <w:rsid w:val="00A42A2B"/>
    <w:rsid w:val="00A46494"/>
    <w:rsid w:val="00A548B3"/>
    <w:rsid w:val="00AB0EDA"/>
    <w:rsid w:val="00AF00C2"/>
    <w:rsid w:val="00B01E12"/>
    <w:rsid w:val="00B2482A"/>
    <w:rsid w:val="00B875F0"/>
    <w:rsid w:val="00B90AA0"/>
    <w:rsid w:val="00BB5814"/>
    <w:rsid w:val="00BF33ED"/>
    <w:rsid w:val="00C204D4"/>
    <w:rsid w:val="00C268A9"/>
    <w:rsid w:val="00C338FB"/>
    <w:rsid w:val="00C85772"/>
    <w:rsid w:val="00C96978"/>
    <w:rsid w:val="00CA3A94"/>
    <w:rsid w:val="00CA5DFA"/>
    <w:rsid w:val="00CB77EE"/>
    <w:rsid w:val="00CF4D51"/>
    <w:rsid w:val="00D7336A"/>
    <w:rsid w:val="00D7673C"/>
    <w:rsid w:val="00D94C74"/>
    <w:rsid w:val="00DE0FDD"/>
    <w:rsid w:val="00DF761B"/>
    <w:rsid w:val="00DF76D4"/>
    <w:rsid w:val="00E40205"/>
    <w:rsid w:val="00E6207C"/>
    <w:rsid w:val="00E8247E"/>
    <w:rsid w:val="00EA2624"/>
    <w:rsid w:val="00EF2126"/>
    <w:rsid w:val="00EF76E2"/>
    <w:rsid w:val="00F06CDD"/>
    <w:rsid w:val="00F15EEC"/>
    <w:rsid w:val="00F21D96"/>
    <w:rsid w:val="00F22304"/>
    <w:rsid w:val="00F43790"/>
    <w:rsid w:val="00F43902"/>
    <w:rsid w:val="00F71A0F"/>
    <w:rsid w:val="00FA164B"/>
    <w:rsid w:val="00FA3B4C"/>
    <w:rsid w:val="00FB0D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D30995"/>
  <w15:chartTrackingRefBased/>
  <w15:docId w15:val="{6D2B089C-527C-4AC2-9CA9-9591EB9BE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68A9"/>
  </w:style>
  <w:style w:type="paragraph" w:styleId="Heading1">
    <w:name w:val="heading 1"/>
    <w:basedOn w:val="Normal"/>
    <w:next w:val="Normal"/>
    <w:link w:val="Heading1Char"/>
    <w:uiPriority w:val="9"/>
    <w:qFormat/>
    <w:rsid w:val="00C268A9"/>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C268A9"/>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268A9"/>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268A9"/>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C268A9"/>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C268A9"/>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C268A9"/>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C268A9"/>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C268A9"/>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04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0464"/>
  </w:style>
  <w:style w:type="paragraph" w:styleId="Footer">
    <w:name w:val="footer"/>
    <w:basedOn w:val="Normal"/>
    <w:link w:val="FooterChar"/>
    <w:uiPriority w:val="99"/>
    <w:unhideWhenUsed/>
    <w:rsid w:val="002A04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0464"/>
  </w:style>
  <w:style w:type="paragraph" w:styleId="NoSpacing">
    <w:name w:val="No Spacing"/>
    <w:link w:val="NoSpacingChar"/>
    <w:uiPriority w:val="1"/>
    <w:qFormat/>
    <w:rsid w:val="00C268A9"/>
    <w:pPr>
      <w:spacing w:after="0" w:line="240" w:lineRule="auto"/>
    </w:pPr>
  </w:style>
  <w:style w:type="character" w:customStyle="1" w:styleId="NoSpacingChar">
    <w:name w:val="No Spacing Char"/>
    <w:basedOn w:val="DefaultParagraphFont"/>
    <w:link w:val="NoSpacing"/>
    <w:uiPriority w:val="1"/>
    <w:rsid w:val="002A0464"/>
  </w:style>
  <w:style w:type="character" w:styleId="PlaceholderText">
    <w:name w:val="Placeholder Text"/>
    <w:basedOn w:val="DefaultParagraphFont"/>
    <w:uiPriority w:val="99"/>
    <w:semiHidden/>
    <w:rsid w:val="00C268A9"/>
    <w:rPr>
      <w:color w:val="808080"/>
    </w:rPr>
  </w:style>
  <w:style w:type="character" w:customStyle="1" w:styleId="Heading1Char">
    <w:name w:val="Heading 1 Char"/>
    <w:basedOn w:val="DefaultParagraphFont"/>
    <w:link w:val="Heading1"/>
    <w:uiPriority w:val="9"/>
    <w:rsid w:val="00C268A9"/>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rsid w:val="00C268A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268A9"/>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268A9"/>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C268A9"/>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C268A9"/>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C268A9"/>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C268A9"/>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C268A9"/>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C268A9"/>
    <w:pPr>
      <w:spacing w:line="240" w:lineRule="auto"/>
    </w:pPr>
    <w:rPr>
      <w:b/>
      <w:bCs/>
      <w:smallCaps/>
      <w:color w:val="44546A" w:themeColor="text2"/>
    </w:rPr>
  </w:style>
  <w:style w:type="paragraph" w:styleId="Title">
    <w:name w:val="Title"/>
    <w:basedOn w:val="Normal"/>
    <w:next w:val="Normal"/>
    <w:link w:val="TitleChar"/>
    <w:uiPriority w:val="10"/>
    <w:qFormat/>
    <w:rsid w:val="00C268A9"/>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C268A9"/>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C268A9"/>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C268A9"/>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C268A9"/>
    <w:rPr>
      <w:b/>
      <w:bCs/>
    </w:rPr>
  </w:style>
  <w:style w:type="character" w:styleId="Emphasis">
    <w:name w:val="Emphasis"/>
    <w:basedOn w:val="DefaultParagraphFont"/>
    <w:uiPriority w:val="20"/>
    <w:qFormat/>
    <w:rsid w:val="00C268A9"/>
    <w:rPr>
      <w:i/>
      <w:iCs/>
    </w:rPr>
  </w:style>
  <w:style w:type="paragraph" w:styleId="Quote">
    <w:name w:val="Quote"/>
    <w:basedOn w:val="Normal"/>
    <w:next w:val="Normal"/>
    <w:link w:val="QuoteChar"/>
    <w:uiPriority w:val="29"/>
    <w:qFormat/>
    <w:rsid w:val="00C268A9"/>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C268A9"/>
    <w:rPr>
      <w:color w:val="44546A" w:themeColor="text2"/>
      <w:sz w:val="24"/>
      <w:szCs w:val="24"/>
    </w:rPr>
  </w:style>
  <w:style w:type="paragraph" w:styleId="IntenseQuote">
    <w:name w:val="Intense Quote"/>
    <w:basedOn w:val="Normal"/>
    <w:next w:val="Normal"/>
    <w:link w:val="IntenseQuoteChar"/>
    <w:uiPriority w:val="30"/>
    <w:qFormat/>
    <w:rsid w:val="00C268A9"/>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C268A9"/>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C268A9"/>
    <w:rPr>
      <w:i/>
      <w:iCs/>
      <w:color w:val="595959" w:themeColor="text1" w:themeTint="A6"/>
    </w:rPr>
  </w:style>
  <w:style w:type="character" w:styleId="IntenseEmphasis">
    <w:name w:val="Intense Emphasis"/>
    <w:basedOn w:val="DefaultParagraphFont"/>
    <w:uiPriority w:val="21"/>
    <w:qFormat/>
    <w:rsid w:val="00C268A9"/>
    <w:rPr>
      <w:b/>
      <w:bCs/>
      <w:i/>
      <w:iCs/>
    </w:rPr>
  </w:style>
  <w:style w:type="character" w:styleId="SubtleReference">
    <w:name w:val="Subtle Reference"/>
    <w:basedOn w:val="DefaultParagraphFont"/>
    <w:uiPriority w:val="31"/>
    <w:qFormat/>
    <w:rsid w:val="00C268A9"/>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C268A9"/>
    <w:rPr>
      <w:b/>
      <w:bCs/>
      <w:smallCaps/>
      <w:color w:val="44546A" w:themeColor="text2"/>
      <w:u w:val="single"/>
    </w:rPr>
  </w:style>
  <w:style w:type="character" w:styleId="BookTitle">
    <w:name w:val="Book Title"/>
    <w:basedOn w:val="DefaultParagraphFont"/>
    <w:uiPriority w:val="33"/>
    <w:qFormat/>
    <w:rsid w:val="00C268A9"/>
    <w:rPr>
      <w:b/>
      <w:bCs/>
      <w:smallCaps/>
      <w:spacing w:val="10"/>
    </w:rPr>
  </w:style>
  <w:style w:type="paragraph" w:styleId="TOCHeading">
    <w:name w:val="TOC Heading"/>
    <w:basedOn w:val="Heading1"/>
    <w:next w:val="Normal"/>
    <w:uiPriority w:val="39"/>
    <w:unhideWhenUsed/>
    <w:qFormat/>
    <w:rsid w:val="00C268A9"/>
    <w:pPr>
      <w:outlineLvl w:val="9"/>
    </w:pPr>
  </w:style>
  <w:style w:type="paragraph" w:styleId="ListParagraph">
    <w:name w:val="List Paragraph"/>
    <w:basedOn w:val="Normal"/>
    <w:uiPriority w:val="34"/>
    <w:qFormat/>
    <w:rsid w:val="001B31A9"/>
    <w:pPr>
      <w:ind w:left="720"/>
      <w:contextualSpacing/>
    </w:pPr>
  </w:style>
  <w:style w:type="paragraph" w:styleId="TOC2">
    <w:name w:val="toc 2"/>
    <w:basedOn w:val="Normal"/>
    <w:next w:val="Normal"/>
    <w:autoRedefine/>
    <w:uiPriority w:val="39"/>
    <w:unhideWhenUsed/>
    <w:rsid w:val="001B31A9"/>
    <w:pPr>
      <w:spacing w:after="100"/>
      <w:ind w:left="220"/>
    </w:pPr>
  </w:style>
  <w:style w:type="character" w:styleId="Hyperlink">
    <w:name w:val="Hyperlink"/>
    <w:basedOn w:val="DefaultParagraphFont"/>
    <w:uiPriority w:val="99"/>
    <w:unhideWhenUsed/>
    <w:rsid w:val="001B31A9"/>
    <w:rPr>
      <w:color w:val="0563C1" w:themeColor="hyperlink"/>
      <w:u w:val="single"/>
    </w:rPr>
  </w:style>
  <w:style w:type="paragraph" w:styleId="TOC1">
    <w:name w:val="toc 1"/>
    <w:basedOn w:val="Normal"/>
    <w:next w:val="Normal"/>
    <w:autoRedefine/>
    <w:uiPriority w:val="39"/>
    <w:unhideWhenUsed/>
    <w:rsid w:val="009D16CE"/>
    <w:pPr>
      <w:spacing w:after="100"/>
    </w:pPr>
  </w:style>
  <w:style w:type="character" w:customStyle="1" w:styleId="jlqj4b">
    <w:name w:val="jlqj4b"/>
    <w:basedOn w:val="DefaultParagraphFont"/>
    <w:rsid w:val="009E71BB"/>
  </w:style>
  <w:style w:type="character" w:customStyle="1" w:styleId="normaltextrun">
    <w:name w:val="normaltextrun"/>
    <w:basedOn w:val="DefaultParagraphFont"/>
    <w:rsid w:val="00744CDF"/>
  </w:style>
  <w:style w:type="character" w:customStyle="1" w:styleId="eop">
    <w:name w:val="eop"/>
    <w:basedOn w:val="DefaultParagraphFont"/>
    <w:rsid w:val="00744CDF"/>
  </w:style>
  <w:style w:type="character" w:styleId="UnresolvedMention">
    <w:name w:val="Unresolved Mention"/>
    <w:basedOn w:val="DefaultParagraphFont"/>
    <w:uiPriority w:val="99"/>
    <w:semiHidden/>
    <w:unhideWhenUsed/>
    <w:rsid w:val="004D0F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930261">
      <w:bodyDiv w:val="1"/>
      <w:marLeft w:val="0"/>
      <w:marRight w:val="0"/>
      <w:marTop w:val="0"/>
      <w:marBottom w:val="0"/>
      <w:divBdr>
        <w:top w:val="none" w:sz="0" w:space="0" w:color="auto"/>
        <w:left w:val="none" w:sz="0" w:space="0" w:color="auto"/>
        <w:bottom w:val="none" w:sz="0" w:space="0" w:color="auto"/>
        <w:right w:val="none" w:sz="0" w:space="0" w:color="auto"/>
      </w:divBdr>
    </w:div>
    <w:div w:id="1564294388">
      <w:bodyDiv w:val="1"/>
      <w:marLeft w:val="0"/>
      <w:marRight w:val="0"/>
      <w:marTop w:val="0"/>
      <w:marBottom w:val="0"/>
      <w:divBdr>
        <w:top w:val="none" w:sz="0" w:space="0" w:color="auto"/>
        <w:left w:val="none" w:sz="0" w:space="0" w:color="auto"/>
        <w:bottom w:val="none" w:sz="0" w:space="0" w:color="auto"/>
        <w:right w:val="none" w:sz="0" w:space="0" w:color="auto"/>
      </w:divBdr>
    </w:div>
    <w:div w:id="1732464093">
      <w:bodyDiv w:val="1"/>
      <w:marLeft w:val="0"/>
      <w:marRight w:val="0"/>
      <w:marTop w:val="0"/>
      <w:marBottom w:val="0"/>
      <w:divBdr>
        <w:top w:val="none" w:sz="0" w:space="0" w:color="auto"/>
        <w:left w:val="none" w:sz="0" w:space="0" w:color="auto"/>
        <w:bottom w:val="none" w:sz="0" w:space="0" w:color="auto"/>
        <w:right w:val="none" w:sz="0" w:space="0" w:color="auto"/>
      </w:divBdr>
    </w:div>
    <w:div w:id="1747413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paper describes the communication models that have been used and their application to a variety of sectors where communication is a primary activity.
Additionally, it compares the model's structure to that of its descendants and discusses some of the implications for the many fields of application to which it has been used.</Abstract>
  <CompanyAddress/>
  <CompanyPhone/>
  <CompanyFax/>
  <CompanyEmail>[ID: 2022464]</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383CA68-863D-4B87-9A24-65E9697EE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2112</Words>
  <Characters>12042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communication skills</vt:lpstr>
    </vt:vector>
  </TitlesOfParts>
  <Company/>
  <LinksUpToDate>false</LinksUpToDate>
  <CharactersWithSpaces>14126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communication skills</dc:title>
  <dc:subject>Lloyd Beharry [BMSW4002]</dc:subject>
  <dc:creator>Denislav Kostov</dc:creator>
  <cp:keywords/>
  <dc:description/>
  <cp:lastModifiedBy>Denislav Kostov</cp:lastModifiedBy>
  <cp:revision>467</cp:revision>
  <dcterms:created xsi:type="dcterms:W3CDTF">2021-08-04T21:54:00Z</dcterms:created>
  <dcterms:modified xsi:type="dcterms:W3CDTF">2021-08-26T22:23:00Z</dcterms:modified>
</cp:coreProperties>
</file>