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44FA" w:rsidRDefault="008A44FA" w:rsidP="000B5972">
      <w:pPr>
        <w:spacing w:line="480" w:lineRule="auto"/>
        <w:rPr>
          <w:rFonts w:cs="Arial"/>
          <w:b/>
          <w:szCs w:val="22"/>
        </w:rPr>
      </w:pPr>
      <w:r>
        <w:rPr>
          <w:rFonts w:cs="Arial"/>
          <w:b/>
          <w:szCs w:val="22"/>
        </w:rPr>
        <w:t>Chapter 2</w:t>
      </w:r>
      <w:r w:rsidR="00CD2F56" w:rsidRPr="008A1A6B">
        <w:rPr>
          <w:rFonts w:cs="Arial"/>
          <w:b/>
          <w:szCs w:val="22"/>
        </w:rPr>
        <w:t xml:space="preserve">:  </w:t>
      </w:r>
      <w:r>
        <w:rPr>
          <w:rFonts w:cs="Arial"/>
          <w:b/>
          <w:szCs w:val="22"/>
        </w:rPr>
        <w:t>Literacy review</w:t>
      </w:r>
    </w:p>
    <w:p w:rsidR="008A44FA" w:rsidRDefault="008A44FA" w:rsidP="000B5972">
      <w:pPr>
        <w:spacing w:line="480" w:lineRule="auto"/>
        <w:rPr>
          <w:rFonts w:cs="Arial"/>
          <w:b/>
          <w:szCs w:val="22"/>
        </w:rPr>
      </w:pPr>
    </w:p>
    <w:p w:rsidR="00801C3A" w:rsidRDefault="008A44FA" w:rsidP="000B5972">
      <w:pPr>
        <w:spacing w:line="480" w:lineRule="auto"/>
        <w:rPr>
          <w:rFonts w:cs="Arial"/>
          <w:b/>
          <w:bCs/>
          <w:color w:val="000000"/>
          <w:szCs w:val="22"/>
        </w:rPr>
      </w:pPr>
      <w:r w:rsidRPr="008A44FA">
        <w:rPr>
          <w:rFonts w:cs="Arial"/>
          <w:b/>
          <w:bCs/>
          <w:color w:val="000000"/>
          <w:szCs w:val="22"/>
        </w:rPr>
        <w:t>2.1</w:t>
      </w:r>
      <w:r w:rsidRPr="008A44FA">
        <w:rPr>
          <w:rFonts w:cs="Arial"/>
          <w:b/>
          <w:bCs/>
          <w:color w:val="000000"/>
          <w:szCs w:val="22"/>
        </w:rPr>
        <w:tab/>
        <w:t>Implementation of MJDI</w:t>
      </w:r>
    </w:p>
    <w:p w:rsidR="004838A6" w:rsidRDefault="004838A6" w:rsidP="000B5972">
      <w:pPr>
        <w:spacing w:line="480" w:lineRule="auto"/>
        <w:rPr>
          <w:rFonts w:cs="Arial"/>
          <w:color w:val="000000"/>
          <w:szCs w:val="22"/>
          <w:lang w:eastAsia="en-GB"/>
        </w:rPr>
      </w:pPr>
      <w:r w:rsidRPr="004838A6">
        <w:rPr>
          <w:rFonts w:cs="Arial"/>
          <w:bCs/>
          <w:color w:val="000000"/>
          <w:szCs w:val="22"/>
        </w:rPr>
        <w:t>MJDI is</w:t>
      </w:r>
      <w:r>
        <w:rPr>
          <w:rFonts w:cs="Arial"/>
          <w:bCs/>
          <w:color w:val="000000"/>
          <w:szCs w:val="22"/>
        </w:rPr>
        <w:t xml:space="preserve"> the</w:t>
      </w:r>
      <w:r w:rsidRPr="004838A6">
        <w:rPr>
          <w:rFonts w:cs="Arial"/>
          <w:bCs/>
          <w:color w:val="000000"/>
          <w:szCs w:val="22"/>
        </w:rPr>
        <w:t xml:space="preserve"> </w:t>
      </w:r>
      <w:r>
        <w:rPr>
          <w:rFonts w:cs="Arial"/>
          <w:bCs/>
          <w:color w:val="000000"/>
          <w:szCs w:val="22"/>
        </w:rPr>
        <w:t xml:space="preserve">new Log IS platform for the stock control and accounting of the Defence inventory aimed at all members of the tri-service community.  </w:t>
      </w:r>
      <w:r w:rsidR="000B5972">
        <w:rPr>
          <w:rFonts w:cs="Arial"/>
          <w:bCs/>
          <w:color w:val="000000"/>
          <w:szCs w:val="22"/>
        </w:rPr>
        <w:t>T</w:t>
      </w:r>
      <w:r>
        <w:rPr>
          <w:rFonts w:cs="Arial"/>
          <w:szCs w:val="22"/>
          <w:lang w:eastAsia="en-GB"/>
        </w:rPr>
        <w:t xml:space="preserve">he system is designed to </w:t>
      </w:r>
      <w:r w:rsidRPr="008A1A6B">
        <w:rPr>
          <w:rFonts w:cs="Arial"/>
          <w:color w:val="000000"/>
          <w:szCs w:val="22"/>
          <w:lang w:eastAsia="en-GB"/>
        </w:rPr>
        <w:t>system for d</w:t>
      </w:r>
      <w:r w:rsidR="000B5972">
        <w:rPr>
          <w:rFonts w:cs="Arial"/>
          <w:color w:val="000000"/>
          <w:szCs w:val="22"/>
          <w:lang w:eastAsia="en-GB"/>
        </w:rPr>
        <w:t>emand</w:t>
      </w:r>
      <w:r w:rsidRPr="008A1A6B">
        <w:rPr>
          <w:rFonts w:cs="Arial"/>
          <w:color w:val="000000"/>
          <w:szCs w:val="22"/>
          <w:lang w:eastAsia="en-GB"/>
        </w:rPr>
        <w:t>, receiv</w:t>
      </w:r>
      <w:r w:rsidR="000B5972">
        <w:rPr>
          <w:rFonts w:cs="Arial"/>
          <w:color w:val="000000"/>
          <w:szCs w:val="22"/>
          <w:lang w:eastAsia="en-GB"/>
        </w:rPr>
        <w:t>e, issue</w:t>
      </w:r>
      <w:r w:rsidRPr="008A1A6B">
        <w:rPr>
          <w:rFonts w:cs="Arial"/>
          <w:color w:val="000000"/>
          <w:szCs w:val="22"/>
          <w:lang w:eastAsia="en-GB"/>
        </w:rPr>
        <w:t xml:space="preserve"> and maintain </w:t>
      </w:r>
      <w:r w:rsidR="000B5972">
        <w:rPr>
          <w:rFonts w:cs="Arial"/>
          <w:color w:val="000000"/>
          <w:szCs w:val="22"/>
          <w:lang w:eastAsia="en-GB"/>
        </w:rPr>
        <w:t xml:space="preserve">an inventory of </w:t>
      </w:r>
      <w:r w:rsidRPr="008A1A6B">
        <w:rPr>
          <w:rFonts w:cs="Arial"/>
          <w:color w:val="000000"/>
          <w:szCs w:val="22"/>
          <w:lang w:eastAsia="en-GB"/>
        </w:rPr>
        <w:t>items ranging from clothing and rations, armoured vehicle, aircraft and ship spares to helicopter parts, munitions and fuel</w:t>
      </w:r>
      <w:r w:rsidR="000B5972">
        <w:rPr>
          <w:rFonts w:cs="Arial"/>
          <w:color w:val="000000"/>
          <w:szCs w:val="22"/>
          <w:lang w:eastAsia="en-GB"/>
        </w:rPr>
        <w:t>.</w:t>
      </w:r>
    </w:p>
    <w:p w:rsidR="000B5972" w:rsidRDefault="000B5972" w:rsidP="000B5972">
      <w:pPr>
        <w:spacing w:line="480" w:lineRule="auto"/>
        <w:rPr>
          <w:rFonts w:cs="Arial"/>
          <w:color w:val="000000"/>
          <w:szCs w:val="22"/>
          <w:lang w:eastAsia="en-GB"/>
        </w:rPr>
      </w:pPr>
    </w:p>
    <w:p w:rsidR="000B5972" w:rsidRDefault="004838A6" w:rsidP="000B5972">
      <w:pPr>
        <w:shd w:val="clear" w:color="auto" w:fill="FFFFFF"/>
        <w:spacing w:line="480" w:lineRule="auto"/>
        <w:rPr>
          <w:rFonts w:cs="Arial"/>
          <w:color w:val="000000"/>
          <w:szCs w:val="22"/>
          <w:lang w:eastAsia="en-GB"/>
        </w:rPr>
      </w:pPr>
      <w:r w:rsidRPr="008A1A6B">
        <w:rPr>
          <w:rFonts w:cs="Arial"/>
          <w:color w:val="000000"/>
          <w:szCs w:val="22"/>
          <w:lang w:eastAsia="en-GB"/>
        </w:rPr>
        <w:t xml:space="preserve">MJDI has introduced a new set of business processes that have been agreed by all three Front Line Commands. </w:t>
      </w:r>
      <w:r w:rsidR="000B5972">
        <w:rPr>
          <w:rFonts w:cs="Arial"/>
          <w:color w:val="000000"/>
          <w:szCs w:val="22"/>
          <w:lang w:eastAsia="en-GB"/>
        </w:rPr>
        <w:t xml:space="preserve"> The</w:t>
      </w:r>
      <w:r w:rsidRPr="008A1A6B">
        <w:rPr>
          <w:rFonts w:cs="Arial"/>
          <w:color w:val="000000"/>
          <w:szCs w:val="22"/>
          <w:lang w:eastAsia="en-GB"/>
        </w:rPr>
        <w:t xml:space="preserve"> three services now follow the same ways of working, using the same application</w:t>
      </w:r>
      <w:r w:rsidR="000B5972">
        <w:rPr>
          <w:rFonts w:cs="Arial"/>
          <w:color w:val="000000"/>
          <w:szCs w:val="22"/>
          <w:lang w:eastAsia="en-GB"/>
        </w:rPr>
        <w:t xml:space="preserve"> </w:t>
      </w:r>
      <w:r w:rsidRPr="008A1A6B">
        <w:rPr>
          <w:rFonts w:cs="Arial"/>
          <w:color w:val="000000"/>
          <w:szCs w:val="22"/>
          <w:lang w:eastAsia="en-GB"/>
        </w:rPr>
        <w:t>on a common IT system.</w:t>
      </w:r>
      <w:r w:rsidR="000B5972">
        <w:rPr>
          <w:rFonts w:cs="Arial"/>
          <w:color w:val="000000"/>
          <w:szCs w:val="22"/>
          <w:lang w:eastAsia="en-GB"/>
        </w:rPr>
        <w:t xml:space="preserve">  </w:t>
      </w:r>
      <w:r w:rsidRPr="008A1A6B">
        <w:rPr>
          <w:rFonts w:cs="Arial"/>
          <w:color w:val="000000"/>
          <w:szCs w:val="22"/>
          <w:lang w:eastAsia="en-GB"/>
        </w:rPr>
        <w:t xml:space="preserve">It is a major business change initiative that is impacting across the whole of Defence in the home base and on operations, by DE&amp;S and by industry. </w:t>
      </w:r>
    </w:p>
    <w:p w:rsidR="000B5972" w:rsidRDefault="000B5972" w:rsidP="000B5972">
      <w:pPr>
        <w:shd w:val="clear" w:color="auto" w:fill="FFFFFF"/>
        <w:spacing w:line="480" w:lineRule="auto"/>
        <w:rPr>
          <w:rFonts w:cs="Arial"/>
          <w:color w:val="000000"/>
          <w:szCs w:val="22"/>
          <w:lang w:eastAsia="en-GB"/>
        </w:rPr>
      </w:pPr>
    </w:p>
    <w:p w:rsidR="004838A6" w:rsidRPr="008A1A6B" w:rsidRDefault="004838A6" w:rsidP="000B5972">
      <w:pPr>
        <w:shd w:val="clear" w:color="auto" w:fill="FFFFFF"/>
        <w:spacing w:line="480" w:lineRule="auto"/>
        <w:rPr>
          <w:rFonts w:cs="Arial"/>
          <w:color w:val="000000"/>
          <w:szCs w:val="22"/>
          <w:lang w:eastAsia="en-GB"/>
        </w:rPr>
      </w:pPr>
      <w:r w:rsidRPr="008A1A6B">
        <w:rPr>
          <w:rFonts w:cs="Arial"/>
          <w:color w:val="000000"/>
          <w:szCs w:val="22"/>
          <w:lang w:eastAsia="en-GB"/>
        </w:rPr>
        <w:t>MJDI supports a Management Information System</w:t>
      </w:r>
      <w:r w:rsidR="000B5972">
        <w:rPr>
          <w:rFonts w:cs="Arial"/>
          <w:color w:val="000000"/>
          <w:szCs w:val="22"/>
          <w:lang w:eastAsia="en-GB"/>
        </w:rPr>
        <w:t xml:space="preserve"> (</w:t>
      </w:r>
      <w:r w:rsidRPr="008A1A6B">
        <w:rPr>
          <w:rFonts w:cs="Arial"/>
          <w:color w:val="000000"/>
          <w:szCs w:val="22"/>
          <w:lang w:eastAsia="en-GB"/>
        </w:rPr>
        <w:t>MIS</w:t>
      </w:r>
      <w:r w:rsidR="000B5972">
        <w:rPr>
          <w:rFonts w:cs="Arial"/>
          <w:color w:val="000000"/>
          <w:szCs w:val="22"/>
          <w:lang w:eastAsia="en-GB"/>
        </w:rPr>
        <w:t>)</w:t>
      </w:r>
      <w:r w:rsidRPr="008A1A6B">
        <w:rPr>
          <w:rFonts w:cs="Arial"/>
          <w:color w:val="000000"/>
          <w:szCs w:val="22"/>
          <w:lang w:eastAsia="en-GB"/>
        </w:rPr>
        <w:t xml:space="preserve">, </w:t>
      </w:r>
      <w:r w:rsidR="000B5972">
        <w:rPr>
          <w:rFonts w:cs="Arial"/>
          <w:color w:val="000000"/>
          <w:szCs w:val="22"/>
          <w:lang w:eastAsia="en-GB"/>
        </w:rPr>
        <w:t>which provides</w:t>
      </w:r>
      <w:r w:rsidRPr="008A1A6B">
        <w:rPr>
          <w:rFonts w:cs="Arial"/>
          <w:color w:val="000000"/>
          <w:szCs w:val="22"/>
          <w:lang w:eastAsia="en-GB"/>
        </w:rPr>
        <w:t xml:space="preserve"> the user </w:t>
      </w:r>
      <w:r w:rsidR="000B5972">
        <w:rPr>
          <w:rFonts w:cs="Arial"/>
          <w:color w:val="000000"/>
          <w:szCs w:val="22"/>
          <w:lang w:eastAsia="en-GB"/>
        </w:rPr>
        <w:t xml:space="preserve">with </w:t>
      </w:r>
      <w:r w:rsidRPr="008A1A6B">
        <w:rPr>
          <w:rFonts w:cs="Arial"/>
          <w:color w:val="000000"/>
          <w:szCs w:val="22"/>
          <w:lang w:eastAsia="en-GB"/>
        </w:rPr>
        <w:t xml:space="preserve">a </w:t>
      </w:r>
    </w:p>
    <w:p w:rsidR="004838A6" w:rsidRDefault="004838A6" w:rsidP="000B5972">
      <w:pPr>
        <w:shd w:val="clear" w:color="auto" w:fill="FFFFFF"/>
        <w:spacing w:line="480" w:lineRule="auto"/>
        <w:rPr>
          <w:rFonts w:cs="Arial"/>
          <w:color w:val="000000"/>
          <w:szCs w:val="22"/>
          <w:lang w:eastAsia="en-GB"/>
        </w:rPr>
      </w:pPr>
      <w:r w:rsidRPr="008A1A6B">
        <w:rPr>
          <w:rFonts w:cs="Arial"/>
          <w:color w:val="000000"/>
          <w:szCs w:val="22"/>
          <w:lang w:eastAsia="en-GB"/>
        </w:rPr>
        <w:t>co</w:t>
      </w:r>
      <w:r w:rsidR="000B5972">
        <w:rPr>
          <w:rFonts w:cs="Arial"/>
          <w:color w:val="000000"/>
          <w:szCs w:val="22"/>
          <w:lang w:eastAsia="en-GB"/>
        </w:rPr>
        <w:t>mprehensive view of the entire D</w:t>
      </w:r>
      <w:r w:rsidRPr="008A1A6B">
        <w:rPr>
          <w:rFonts w:cs="Arial"/>
          <w:color w:val="000000"/>
          <w:szCs w:val="22"/>
          <w:lang w:eastAsia="en-GB"/>
        </w:rPr>
        <w:t xml:space="preserve">efence inventory, wherever it is managed and across all service environments. </w:t>
      </w:r>
      <w:r w:rsidR="000B5972">
        <w:rPr>
          <w:rFonts w:cs="Arial"/>
          <w:color w:val="000000"/>
          <w:szCs w:val="22"/>
          <w:lang w:eastAsia="en-GB"/>
        </w:rPr>
        <w:t xml:space="preserve"> </w:t>
      </w:r>
      <w:r w:rsidRPr="008A1A6B">
        <w:rPr>
          <w:rFonts w:cs="Arial"/>
          <w:color w:val="000000"/>
          <w:szCs w:val="22"/>
          <w:lang w:eastAsia="en-GB"/>
        </w:rPr>
        <w:t xml:space="preserve">It shows all stocks within a given area such as an operational theatre and all materiel by quantities and location across all units of all three services and </w:t>
      </w:r>
      <w:r w:rsidR="000B5972">
        <w:rPr>
          <w:rFonts w:cs="Arial"/>
          <w:color w:val="000000"/>
          <w:szCs w:val="22"/>
          <w:lang w:eastAsia="en-GB"/>
        </w:rPr>
        <w:t>i</w:t>
      </w:r>
      <w:r w:rsidRPr="008A1A6B">
        <w:rPr>
          <w:rFonts w:cs="Arial"/>
          <w:color w:val="000000"/>
          <w:szCs w:val="22"/>
          <w:lang w:eastAsia="en-GB"/>
        </w:rPr>
        <w:t xml:space="preserve">ndustry. </w:t>
      </w:r>
    </w:p>
    <w:p w:rsidR="000B5972" w:rsidRDefault="000B5972" w:rsidP="000B5972">
      <w:pPr>
        <w:shd w:val="clear" w:color="auto" w:fill="FFFFFF"/>
        <w:spacing w:line="480" w:lineRule="auto"/>
        <w:rPr>
          <w:rFonts w:cs="Arial"/>
          <w:color w:val="000000"/>
          <w:szCs w:val="22"/>
          <w:lang w:eastAsia="en-GB"/>
        </w:rPr>
      </w:pPr>
    </w:p>
    <w:p w:rsidR="004838A6" w:rsidRPr="008A1A6B" w:rsidRDefault="000B5972" w:rsidP="000B5972">
      <w:pPr>
        <w:shd w:val="clear" w:color="auto" w:fill="FFFFFF"/>
        <w:spacing w:before="100" w:beforeAutospacing="1" w:after="100" w:afterAutospacing="1" w:line="480" w:lineRule="auto"/>
        <w:rPr>
          <w:rFonts w:cs="Arial"/>
          <w:color w:val="000000"/>
          <w:szCs w:val="22"/>
          <w:lang w:eastAsia="en-GB"/>
        </w:rPr>
      </w:pPr>
      <w:r>
        <w:rPr>
          <w:rFonts w:cs="Arial"/>
          <w:color w:val="000000"/>
          <w:szCs w:val="22"/>
          <w:lang w:eastAsia="en-GB"/>
        </w:rPr>
        <w:t>In addition, MJDI provides</w:t>
      </w:r>
      <w:r w:rsidR="004838A6" w:rsidRPr="008A1A6B">
        <w:rPr>
          <w:rFonts w:cs="Arial"/>
          <w:color w:val="000000"/>
          <w:szCs w:val="22"/>
          <w:lang w:eastAsia="en-GB"/>
        </w:rPr>
        <w:t xml:space="preserve"> alternative sources of supply automatically if a unit's own stocks are</w:t>
      </w:r>
      <w:r>
        <w:rPr>
          <w:rFonts w:cs="Arial"/>
          <w:color w:val="000000"/>
          <w:szCs w:val="22"/>
          <w:lang w:eastAsia="en-GB"/>
        </w:rPr>
        <w:t xml:space="preserve"> </w:t>
      </w:r>
      <w:r w:rsidR="004838A6" w:rsidRPr="008A1A6B">
        <w:rPr>
          <w:rFonts w:cs="Arial"/>
          <w:color w:val="000000"/>
          <w:szCs w:val="22"/>
          <w:lang w:eastAsia="en-GB"/>
        </w:rPr>
        <w:t xml:space="preserve">unavailable as well as reducing paper-based accounting systems being used in </w:t>
      </w:r>
      <w:r w:rsidRPr="008A1A6B">
        <w:rPr>
          <w:rFonts w:cs="Arial"/>
          <w:color w:val="000000"/>
          <w:szCs w:val="22"/>
          <w:lang w:eastAsia="en-GB"/>
        </w:rPr>
        <w:t>the home</w:t>
      </w:r>
      <w:r w:rsidR="004838A6" w:rsidRPr="008A1A6B">
        <w:rPr>
          <w:rFonts w:cs="Arial"/>
          <w:color w:val="000000"/>
          <w:szCs w:val="22"/>
          <w:lang w:eastAsia="en-GB"/>
        </w:rPr>
        <w:t xml:space="preserve"> base and on operations. </w:t>
      </w:r>
      <w:r>
        <w:rPr>
          <w:rFonts w:cs="Arial"/>
          <w:color w:val="000000"/>
          <w:szCs w:val="22"/>
          <w:lang w:eastAsia="en-GB"/>
        </w:rPr>
        <w:t xml:space="preserve"> </w:t>
      </w:r>
      <w:r w:rsidR="004838A6" w:rsidRPr="008A1A6B">
        <w:rPr>
          <w:rFonts w:cs="Arial"/>
          <w:color w:val="000000"/>
          <w:szCs w:val="22"/>
          <w:lang w:eastAsia="en-GB"/>
        </w:rPr>
        <w:t>MJDI has provided a common way of managing materiel, a common set of operating procedures as well as a single management system for all commodities.</w:t>
      </w:r>
    </w:p>
    <w:p w:rsidR="004838A6" w:rsidRDefault="004838A6" w:rsidP="000B5972">
      <w:pPr>
        <w:spacing w:line="480" w:lineRule="auto"/>
        <w:rPr>
          <w:rFonts w:cs="Arial"/>
          <w:b/>
          <w:bCs/>
          <w:color w:val="000000"/>
          <w:szCs w:val="22"/>
        </w:rPr>
      </w:pPr>
    </w:p>
    <w:p w:rsidR="004838A6" w:rsidRDefault="000B5972" w:rsidP="000B5972">
      <w:pPr>
        <w:spacing w:line="480" w:lineRule="auto"/>
        <w:rPr>
          <w:rFonts w:cs="Arial"/>
          <w:b/>
          <w:bCs/>
          <w:color w:val="000000"/>
          <w:szCs w:val="22"/>
        </w:rPr>
      </w:pPr>
      <w:r>
        <w:rPr>
          <w:rFonts w:cs="Arial"/>
          <w:b/>
          <w:bCs/>
          <w:color w:val="000000"/>
          <w:szCs w:val="22"/>
        </w:rPr>
        <w:lastRenderedPageBreak/>
        <w:t>2.1.2</w:t>
      </w:r>
      <w:r w:rsidRPr="008A44FA">
        <w:rPr>
          <w:rFonts w:cs="Arial"/>
          <w:b/>
          <w:bCs/>
          <w:color w:val="000000"/>
          <w:szCs w:val="22"/>
        </w:rPr>
        <w:tab/>
      </w:r>
      <w:r>
        <w:rPr>
          <w:rFonts w:cs="Arial"/>
          <w:b/>
          <w:bCs/>
          <w:color w:val="000000"/>
          <w:szCs w:val="22"/>
        </w:rPr>
        <w:t>The requirement for</w:t>
      </w:r>
      <w:r w:rsidRPr="008A44FA">
        <w:rPr>
          <w:rFonts w:cs="Arial"/>
          <w:b/>
          <w:bCs/>
          <w:color w:val="000000"/>
          <w:szCs w:val="22"/>
        </w:rPr>
        <w:t xml:space="preserve"> MJDI</w:t>
      </w:r>
    </w:p>
    <w:p w:rsidR="001B3948" w:rsidRDefault="001B3948" w:rsidP="00DC362C">
      <w:pPr>
        <w:spacing w:line="480" w:lineRule="auto"/>
        <w:rPr>
          <w:rFonts w:cs="Arial"/>
          <w:szCs w:val="22"/>
        </w:rPr>
      </w:pPr>
      <w:r>
        <w:rPr>
          <w:rFonts w:cs="Arial"/>
          <w:szCs w:val="22"/>
        </w:rPr>
        <w:t xml:space="preserve">According to Systems Consultants Services Limited (SCS) </w:t>
      </w:r>
      <w:r w:rsidRPr="001B3948">
        <w:rPr>
          <w:rFonts w:cs="Arial"/>
          <w:szCs w:val="22"/>
        </w:rPr>
        <w:t>Operations TELIC and HERRICK highlighted</w:t>
      </w:r>
      <w:r w:rsidR="00464C11">
        <w:rPr>
          <w:rFonts w:cs="Arial"/>
          <w:szCs w:val="22"/>
        </w:rPr>
        <w:t xml:space="preserve"> the</w:t>
      </w:r>
      <w:r w:rsidRPr="001B3948">
        <w:rPr>
          <w:rFonts w:cs="Arial"/>
          <w:szCs w:val="22"/>
        </w:rPr>
        <w:t xml:space="preserve"> MOD’s significant capability gap in deployed inventory management and the detrimental impact this was having on operational effectiveness. Legacy si</w:t>
      </w:r>
      <w:r w:rsidR="00464C11">
        <w:rPr>
          <w:rFonts w:cs="Arial"/>
          <w:szCs w:val="22"/>
        </w:rPr>
        <w:t>ngle s</w:t>
      </w:r>
      <w:r w:rsidRPr="001B3948">
        <w:rPr>
          <w:rFonts w:cs="Arial"/>
          <w:szCs w:val="22"/>
        </w:rPr>
        <w:t xml:space="preserve">ervice “stove- piped” inventory systems, developed in the Cold War era, had become outdated and unable to provide the efficiencies being demanded through joint UK military operations.  The objective of the MJDI Project was to address this capability gap by converging the 3 existing single-Service logistic business processes into one by developing a single underpinning Logistic Information System (Log IS).  </w:t>
      </w:r>
    </w:p>
    <w:p w:rsidR="000B5972" w:rsidRDefault="000B5972" w:rsidP="00DC362C">
      <w:pPr>
        <w:spacing w:line="480" w:lineRule="auto"/>
        <w:rPr>
          <w:rFonts w:cs="Arial"/>
          <w:color w:val="000000"/>
          <w:szCs w:val="22"/>
        </w:rPr>
      </w:pPr>
      <w:r w:rsidRPr="008A44FA">
        <w:rPr>
          <w:rFonts w:cs="Arial"/>
          <w:szCs w:val="22"/>
        </w:rPr>
        <w:t>The roll ou</w:t>
      </w:r>
      <w:r>
        <w:rPr>
          <w:rFonts w:cs="Arial"/>
          <w:szCs w:val="22"/>
        </w:rPr>
        <w:t xml:space="preserve">t and migration from previous systems to MJDI was a lengthy process which was delayed on numerous occasions.  Whilst many Army units have migrated, some still operate on </w:t>
      </w:r>
      <w:r w:rsidR="00DC362C">
        <w:rPr>
          <w:rFonts w:cs="Arial"/>
          <w:szCs w:val="22"/>
        </w:rPr>
        <w:t xml:space="preserve">legacy systems.  It is however the aspiration that all systems will be superseded by MJDI in the future.  </w:t>
      </w:r>
      <w:r w:rsidRPr="008A1A6B">
        <w:rPr>
          <w:rFonts w:cs="Arial"/>
          <w:color w:val="000000"/>
          <w:szCs w:val="22"/>
        </w:rPr>
        <w:t xml:space="preserve">The following logistic systems have been replaced by MJDI: </w:t>
      </w:r>
    </w:p>
    <w:p w:rsidR="00DC362C" w:rsidRDefault="00DC362C" w:rsidP="00DC362C">
      <w:pPr>
        <w:spacing w:line="480" w:lineRule="auto"/>
        <w:rPr>
          <w:rFonts w:cs="Arial"/>
          <w:color w:val="000000"/>
          <w:szCs w:val="22"/>
        </w:rPr>
      </w:pPr>
    </w:p>
    <w:p w:rsidR="000B5972" w:rsidRDefault="000B5972" w:rsidP="00DC362C">
      <w:pPr>
        <w:pStyle w:val="Pa1"/>
        <w:numPr>
          <w:ilvl w:val="0"/>
          <w:numId w:val="20"/>
        </w:numPr>
        <w:spacing w:after="100" w:line="480" w:lineRule="auto"/>
        <w:rPr>
          <w:rFonts w:ascii="Arial" w:hAnsi="Arial" w:cs="Arial"/>
          <w:bCs/>
          <w:color w:val="000000"/>
          <w:sz w:val="22"/>
          <w:szCs w:val="22"/>
        </w:rPr>
      </w:pPr>
      <w:r w:rsidRPr="008A1A6B">
        <w:rPr>
          <w:rFonts w:ascii="Arial" w:hAnsi="Arial" w:cs="Arial"/>
          <w:bCs/>
          <w:color w:val="000000"/>
          <w:sz w:val="22"/>
          <w:szCs w:val="22"/>
        </w:rPr>
        <w:t>GLOBAL</w:t>
      </w:r>
      <w:r w:rsidR="00DC362C">
        <w:rPr>
          <w:rFonts w:ascii="Arial" w:hAnsi="Arial" w:cs="Arial"/>
          <w:bCs/>
          <w:color w:val="000000"/>
          <w:sz w:val="22"/>
          <w:szCs w:val="22"/>
        </w:rPr>
        <w:t xml:space="preserve">:  </w:t>
      </w:r>
    </w:p>
    <w:p w:rsidR="000B5972" w:rsidRPr="008A1A6B" w:rsidRDefault="000B5972" w:rsidP="00DC362C">
      <w:pPr>
        <w:pStyle w:val="Pa1"/>
        <w:numPr>
          <w:ilvl w:val="0"/>
          <w:numId w:val="20"/>
        </w:numPr>
        <w:spacing w:after="100" w:line="480" w:lineRule="auto"/>
        <w:rPr>
          <w:rFonts w:ascii="Arial" w:hAnsi="Arial" w:cs="Arial"/>
          <w:color w:val="000000"/>
          <w:sz w:val="22"/>
          <w:szCs w:val="22"/>
        </w:rPr>
      </w:pPr>
      <w:r w:rsidRPr="008A1A6B">
        <w:rPr>
          <w:rFonts w:ascii="Arial" w:hAnsi="Arial" w:cs="Arial"/>
          <w:bCs/>
          <w:color w:val="000000"/>
          <w:sz w:val="22"/>
          <w:szCs w:val="22"/>
        </w:rPr>
        <w:t>UNICOM</w:t>
      </w:r>
      <w:r w:rsidR="00DC362C">
        <w:rPr>
          <w:rFonts w:ascii="Arial" w:hAnsi="Arial" w:cs="Arial"/>
          <w:bCs/>
          <w:color w:val="000000"/>
          <w:sz w:val="22"/>
          <w:szCs w:val="22"/>
        </w:rPr>
        <w:t xml:space="preserve">:  </w:t>
      </w:r>
    </w:p>
    <w:p w:rsidR="000B5972" w:rsidRPr="008A1A6B" w:rsidRDefault="000B5972" w:rsidP="00DC362C">
      <w:pPr>
        <w:pStyle w:val="Pa1"/>
        <w:numPr>
          <w:ilvl w:val="0"/>
          <w:numId w:val="20"/>
        </w:numPr>
        <w:spacing w:after="100" w:line="480" w:lineRule="auto"/>
        <w:rPr>
          <w:rFonts w:ascii="Arial" w:hAnsi="Arial" w:cs="Arial"/>
          <w:color w:val="000000"/>
          <w:sz w:val="22"/>
          <w:szCs w:val="22"/>
        </w:rPr>
      </w:pPr>
      <w:r w:rsidRPr="008A1A6B">
        <w:rPr>
          <w:rFonts w:ascii="Arial" w:hAnsi="Arial" w:cs="Arial"/>
          <w:bCs/>
          <w:color w:val="000000"/>
          <w:sz w:val="22"/>
          <w:szCs w:val="22"/>
        </w:rPr>
        <w:t>OASIS</w:t>
      </w:r>
      <w:r w:rsidR="00DC362C">
        <w:rPr>
          <w:rFonts w:ascii="Arial" w:hAnsi="Arial" w:cs="Arial"/>
          <w:bCs/>
          <w:color w:val="000000"/>
          <w:sz w:val="22"/>
          <w:szCs w:val="22"/>
        </w:rPr>
        <w:t xml:space="preserve">:  </w:t>
      </w:r>
    </w:p>
    <w:p w:rsidR="000B5972" w:rsidRPr="008A1A6B" w:rsidRDefault="000B5972" w:rsidP="00DC362C">
      <w:pPr>
        <w:pStyle w:val="Pa1"/>
        <w:numPr>
          <w:ilvl w:val="0"/>
          <w:numId w:val="20"/>
        </w:numPr>
        <w:spacing w:after="100" w:line="480" w:lineRule="auto"/>
        <w:rPr>
          <w:rFonts w:ascii="Arial" w:hAnsi="Arial" w:cs="Arial"/>
          <w:color w:val="000000"/>
          <w:sz w:val="22"/>
          <w:szCs w:val="22"/>
        </w:rPr>
      </w:pPr>
      <w:r w:rsidRPr="008A1A6B">
        <w:rPr>
          <w:rFonts w:ascii="Arial" w:hAnsi="Arial" w:cs="Arial"/>
          <w:bCs/>
          <w:color w:val="000000"/>
          <w:sz w:val="22"/>
          <w:szCs w:val="22"/>
        </w:rPr>
        <w:t>USASII and DUSASII (already replaced by MJDI POC)</w:t>
      </w:r>
      <w:r w:rsidR="00DC362C" w:rsidRPr="00DC362C">
        <w:rPr>
          <w:rFonts w:ascii="Arial" w:hAnsi="Arial" w:cs="Arial"/>
          <w:bCs/>
          <w:color w:val="000000"/>
          <w:sz w:val="22"/>
          <w:szCs w:val="22"/>
        </w:rPr>
        <w:t xml:space="preserve"> </w:t>
      </w:r>
      <w:r w:rsidR="00DC362C">
        <w:rPr>
          <w:rFonts w:ascii="Arial" w:hAnsi="Arial" w:cs="Arial"/>
          <w:bCs/>
          <w:color w:val="000000"/>
          <w:sz w:val="22"/>
          <w:szCs w:val="22"/>
        </w:rPr>
        <w:t xml:space="preserve">:  </w:t>
      </w:r>
    </w:p>
    <w:p w:rsidR="000B5972" w:rsidRPr="008A1A6B" w:rsidRDefault="000B5972" w:rsidP="00DC362C">
      <w:pPr>
        <w:pStyle w:val="Pa1"/>
        <w:numPr>
          <w:ilvl w:val="0"/>
          <w:numId w:val="20"/>
        </w:numPr>
        <w:spacing w:after="100" w:line="480" w:lineRule="auto"/>
        <w:rPr>
          <w:rFonts w:ascii="Arial" w:hAnsi="Arial" w:cs="Arial"/>
          <w:color w:val="000000"/>
          <w:sz w:val="22"/>
          <w:szCs w:val="22"/>
        </w:rPr>
      </w:pPr>
      <w:r w:rsidRPr="008A1A6B">
        <w:rPr>
          <w:rFonts w:ascii="Arial" w:hAnsi="Arial" w:cs="Arial"/>
          <w:bCs/>
          <w:color w:val="000000"/>
          <w:sz w:val="22"/>
          <w:szCs w:val="22"/>
        </w:rPr>
        <w:t>DeMAS</w:t>
      </w:r>
      <w:r w:rsidR="00DC362C">
        <w:rPr>
          <w:rFonts w:ascii="Arial" w:hAnsi="Arial" w:cs="Arial"/>
          <w:bCs/>
          <w:color w:val="000000"/>
          <w:sz w:val="22"/>
          <w:szCs w:val="22"/>
        </w:rPr>
        <w:t xml:space="preserve">:  </w:t>
      </w:r>
    </w:p>
    <w:p w:rsidR="000B5972" w:rsidRPr="008A1A6B" w:rsidRDefault="000B5972" w:rsidP="00DC362C">
      <w:pPr>
        <w:pStyle w:val="Pa1"/>
        <w:numPr>
          <w:ilvl w:val="0"/>
          <w:numId w:val="20"/>
        </w:numPr>
        <w:spacing w:after="100" w:line="480" w:lineRule="auto"/>
        <w:rPr>
          <w:rFonts w:ascii="Arial" w:hAnsi="Arial" w:cs="Arial"/>
          <w:color w:val="000000"/>
          <w:sz w:val="22"/>
          <w:szCs w:val="22"/>
        </w:rPr>
      </w:pPr>
      <w:r w:rsidRPr="008A1A6B">
        <w:rPr>
          <w:rFonts w:ascii="Arial" w:hAnsi="Arial" w:cs="Arial"/>
          <w:bCs/>
          <w:color w:val="000000"/>
          <w:sz w:val="22"/>
          <w:szCs w:val="22"/>
        </w:rPr>
        <w:t>ORAC</w:t>
      </w:r>
      <w:r w:rsidR="00DC362C">
        <w:rPr>
          <w:rFonts w:ascii="Arial" w:hAnsi="Arial" w:cs="Arial"/>
          <w:bCs/>
          <w:color w:val="000000"/>
          <w:sz w:val="22"/>
          <w:szCs w:val="22"/>
        </w:rPr>
        <w:t xml:space="preserve">:  </w:t>
      </w:r>
    </w:p>
    <w:p w:rsidR="000B5972" w:rsidRPr="008A1A6B" w:rsidRDefault="000B5972" w:rsidP="00DC362C">
      <w:pPr>
        <w:pStyle w:val="Pa1"/>
        <w:numPr>
          <w:ilvl w:val="0"/>
          <w:numId w:val="20"/>
        </w:numPr>
        <w:spacing w:after="100" w:line="480" w:lineRule="auto"/>
        <w:rPr>
          <w:rFonts w:ascii="Arial" w:hAnsi="Arial" w:cs="Arial"/>
          <w:color w:val="000000"/>
          <w:sz w:val="22"/>
          <w:szCs w:val="22"/>
        </w:rPr>
      </w:pPr>
      <w:r w:rsidRPr="008A1A6B">
        <w:rPr>
          <w:rFonts w:ascii="Arial" w:hAnsi="Arial" w:cs="Arial"/>
          <w:bCs/>
          <w:color w:val="000000"/>
          <w:sz w:val="22"/>
          <w:szCs w:val="22"/>
        </w:rPr>
        <w:t>SEESUPS</w:t>
      </w:r>
      <w:r w:rsidR="00DC362C">
        <w:rPr>
          <w:rFonts w:ascii="Arial" w:hAnsi="Arial" w:cs="Arial"/>
          <w:bCs/>
          <w:color w:val="000000"/>
          <w:sz w:val="22"/>
          <w:szCs w:val="22"/>
        </w:rPr>
        <w:t xml:space="preserve">:  </w:t>
      </w:r>
    </w:p>
    <w:p w:rsidR="000B5972" w:rsidRPr="00DC362C" w:rsidRDefault="000B5972" w:rsidP="00DC362C">
      <w:pPr>
        <w:pStyle w:val="ListParagraph"/>
        <w:numPr>
          <w:ilvl w:val="0"/>
          <w:numId w:val="20"/>
        </w:numPr>
        <w:shd w:val="clear" w:color="auto" w:fill="FFFFFF"/>
        <w:spacing w:before="100" w:beforeAutospacing="1" w:after="100" w:afterAutospacing="1" w:line="480" w:lineRule="auto"/>
        <w:rPr>
          <w:rFonts w:cs="Arial"/>
          <w:color w:val="000000"/>
          <w:szCs w:val="22"/>
          <w:lang w:eastAsia="en-GB"/>
        </w:rPr>
      </w:pPr>
      <w:r w:rsidRPr="00DC362C">
        <w:rPr>
          <w:rFonts w:cs="Arial"/>
          <w:bCs/>
          <w:color w:val="000000"/>
          <w:szCs w:val="22"/>
        </w:rPr>
        <w:t>RAF non-SCC package</w:t>
      </w:r>
      <w:r w:rsidR="00DC362C">
        <w:rPr>
          <w:rFonts w:cs="Arial"/>
          <w:bCs/>
          <w:color w:val="000000"/>
          <w:szCs w:val="22"/>
        </w:rPr>
        <w:t xml:space="preserve">:  </w:t>
      </w:r>
    </w:p>
    <w:p w:rsidR="000B5972" w:rsidRPr="00DC362C" w:rsidRDefault="00DC362C" w:rsidP="000B5972">
      <w:pPr>
        <w:shd w:val="clear" w:color="auto" w:fill="FFFFFF"/>
        <w:spacing w:line="480" w:lineRule="auto"/>
        <w:rPr>
          <w:rFonts w:cs="Arial"/>
          <w:bCs/>
          <w:color w:val="000000"/>
          <w:szCs w:val="22"/>
          <w:lang w:eastAsia="en-GB"/>
        </w:rPr>
      </w:pPr>
      <w:r>
        <w:rPr>
          <w:rFonts w:cs="Arial"/>
          <w:bCs/>
          <w:color w:val="000000"/>
          <w:szCs w:val="22"/>
          <w:lang w:eastAsia="en-GB"/>
        </w:rPr>
        <w:t xml:space="preserve">With so many differing systems, some older than others, it is apparent that </w:t>
      </w:r>
      <w:r w:rsidR="002C30FB">
        <w:rPr>
          <w:rFonts w:cs="Arial"/>
          <w:bCs/>
          <w:color w:val="000000"/>
          <w:szCs w:val="22"/>
          <w:lang w:eastAsia="en-GB"/>
        </w:rPr>
        <w:t>one</w:t>
      </w:r>
      <w:r>
        <w:rPr>
          <w:rFonts w:cs="Arial"/>
          <w:bCs/>
          <w:color w:val="000000"/>
          <w:szCs w:val="22"/>
          <w:lang w:eastAsia="en-GB"/>
        </w:rPr>
        <w:t xml:space="preserve"> system that </w:t>
      </w:r>
      <w:r w:rsidR="002C30FB">
        <w:rPr>
          <w:rFonts w:cs="Arial"/>
          <w:bCs/>
          <w:color w:val="000000"/>
          <w:szCs w:val="22"/>
          <w:lang w:eastAsia="en-GB"/>
        </w:rPr>
        <w:t>could</w:t>
      </w:r>
      <w:r>
        <w:rPr>
          <w:rFonts w:cs="Arial"/>
          <w:bCs/>
          <w:color w:val="000000"/>
          <w:szCs w:val="22"/>
          <w:lang w:eastAsia="en-GB"/>
        </w:rPr>
        <w:t xml:space="preserve"> supersede all legacy systems was required.  Whilst MJDI provides this functionality,</w:t>
      </w:r>
      <w:r w:rsidR="002C30FB">
        <w:rPr>
          <w:rFonts w:cs="Arial"/>
          <w:bCs/>
          <w:color w:val="000000"/>
          <w:szCs w:val="22"/>
          <w:lang w:eastAsia="en-GB"/>
        </w:rPr>
        <w:t xml:space="preserve"> unlike legacy systems,</w:t>
      </w:r>
      <w:r>
        <w:rPr>
          <w:rFonts w:cs="Arial"/>
          <w:bCs/>
          <w:color w:val="000000"/>
          <w:szCs w:val="22"/>
          <w:lang w:eastAsia="en-GB"/>
        </w:rPr>
        <w:t xml:space="preserve"> it also provides</w:t>
      </w:r>
      <w:r w:rsidR="002C30FB">
        <w:rPr>
          <w:rFonts w:cs="Arial"/>
          <w:bCs/>
          <w:color w:val="000000"/>
          <w:szCs w:val="22"/>
          <w:lang w:eastAsia="en-GB"/>
        </w:rPr>
        <w:t xml:space="preserve"> higher formation with global visibility of inventories.  </w:t>
      </w:r>
    </w:p>
    <w:p w:rsidR="004838A6" w:rsidRDefault="004838A6" w:rsidP="000B5972">
      <w:pPr>
        <w:spacing w:line="480" w:lineRule="auto"/>
        <w:rPr>
          <w:rFonts w:cs="Arial"/>
          <w:b/>
          <w:bCs/>
          <w:color w:val="000000"/>
          <w:szCs w:val="22"/>
        </w:rPr>
      </w:pPr>
    </w:p>
    <w:p w:rsidR="002C30FB" w:rsidRDefault="002C30FB" w:rsidP="001B3948">
      <w:pPr>
        <w:spacing w:line="480" w:lineRule="auto"/>
        <w:rPr>
          <w:rFonts w:cs="Arial"/>
          <w:szCs w:val="22"/>
        </w:rPr>
      </w:pPr>
      <w:r>
        <w:rPr>
          <w:rFonts w:cs="Arial"/>
          <w:b/>
          <w:bCs/>
          <w:color w:val="000000"/>
          <w:szCs w:val="22"/>
        </w:rPr>
        <w:t>2.1.3</w:t>
      </w:r>
      <w:r>
        <w:rPr>
          <w:rFonts w:cs="Arial"/>
          <w:b/>
          <w:bCs/>
          <w:color w:val="000000"/>
          <w:szCs w:val="22"/>
        </w:rPr>
        <w:tab/>
        <w:t xml:space="preserve">MJDI </w:t>
      </w:r>
      <w:r w:rsidR="0038562F">
        <w:rPr>
          <w:rFonts w:cs="Arial"/>
          <w:b/>
          <w:bCs/>
          <w:color w:val="000000"/>
          <w:szCs w:val="22"/>
        </w:rPr>
        <w:t xml:space="preserve">commodity </w:t>
      </w:r>
      <w:r>
        <w:rPr>
          <w:rFonts w:cs="Arial"/>
          <w:b/>
          <w:bCs/>
          <w:color w:val="000000"/>
          <w:szCs w:val="22"/>
        </w:rPr>
        <w:t>capability</w:t>
      </w:r>
    </w:p>
    <w:p w:rsidR="002C30FB" w:rsidRDefault="002C30FB" w:rsidP="002C30FB">
      <w:pPr>
        <w:pStyle w:val="Default"/>
        <w:spacing w:line="480" w:lineRule="auto"/>
        <w:rPr>
          <w:rFonts w:ascii="Arial" w:hAnsi="Arial" w:cs="Arial"/>
          <w:sz w:val="22"/>
          <w:szCs w:val="22"/>
        </w:rPr>
      </w:pPr>
      <w:r>
        <w:rPr>
          <w:rFonts w:ascii="Arial" w:hAnsi="Arial" w:cs="Arial"/>
          <w:sz w:val="22"/>
          <w:szCs w:val="22"/>
        </w:rPr>
        <w:t>Unlike previous legacy systems which were operated independently by different arms and services</w:t>
      </w:r>
      <w:r w:rsidR="008212CD">
        <w:rPr>
          <w:rFonts w:ascii="Arial" w:hAnsi="Arial" w:cs="Arial"/>
          <w:sz w:val="22"/>
          <w:szCs w:val="22"/>
        </w:rPr>
        <w:t xml:space="preserve"> for differing commodities,</w:t>
      </w:r>
      <w:r>
        <w:rPr>
          <w:rFonts w:ascii="Arial" w:hAnsi="Arial" w:cs="Arial"/>
          <w:sz w:val="22"/>
          <w:szCs w:val="22"/>
        </w:rPr>
        <w:t xml:space="preserve"> MJDI has the ability to provision, control and account for all of the following commodities:</w:t>
      </w:r>
    </w:p>
    <w:p w:rsidR="008212CD" w:rsidRPr="008A1A6B" w:rsidRDefault="008212CD" w:rsidP="002C30FB">
      <w:pPr>
        <w:pStyle w:val="Default"/>
        <w:spacing w:line="480" w:lineRule="auto"/>
        <w:rPr>
          <w:rFonts w:ascii="Arial" w:hAnsi="Arial" w:cs="Arial"/>
          <w:sz w:val="22"/>
          <w:szCs w:val="22"/>
        </w:rPr>
      </w:pPr>
    </w:p>
    <w:p w:rsidR="002C30FB" w:rsidRPr="008A1A6B" w:rsidRDefault="002C30FB" w:rsidP="008212CD">
      <w:pPr>
        <w:pStyle w:val="Pa7"/>
        <w:numPr>
          <w:ilvl w:val="0"/>
          <w:numId w:val="11"/>
        </w:numPr>
        <w:spacing w:after="100" w:line="480" w:lineRule="auto"/>
        <w:ind w:left="0" w:firstLine="426"/>
        <w:rPr>
          <w:rFonts w:ascii="Arial" w:hAnsi="Arial" w:cs="Arial"/>
          <w:color w:val="000000"/>
          <w:sz w:val="22"/>
          <w:szCs w:val="22"/>
        </w:rPr>
      </w:pPr>
      <w:r w:rsidRPr="008A1A6B">
        <w:rPr>
          <w:rFonts w:ascii="Arial" w:hAnsi="Arial" w:cs="Arial"/>
          <w:color w:val="000000"/>
          <w:sz w:val="22"/>
          <w:szCs w:val="22"/>
        </w:rPr>
        <w:t>Materiel and spare parts.</w:t>
      </w:r>
    </w:p>
    <w:p w:rsidR="008212CD" w:rsidRDefault="002C30FB" w:rsidP="008212CD">
      <w:pPr>
        <w:pStyle w:val="Pa7"/>
        <w:numPr>
          <w:ilvl w:val="0"/>
          <w:numId w:val="11"/>
        </w:numPr>
        <w:spacing w:after="100" w:line="480" w:lineRule="auto"/>
        <w:ind w:left="0" w:firstLine="426"/>
        <w:rPr>
          <w:rFonts w:ascii="Arial" w:hAnsi="Arial" w:cs="Arial"/>
          <w:color w:val="000000"/>
          <w:sz w:val="22"/>
          <w:szCs w:val="22"/>
        </w:rPr>
      </w:pPr>
      <w:r w:rsidRPr="008A1A6B">
        <w:rPr>
          <w:rFonts w:ascii="Arial" w:hAnsi="Arial" w:cs="Arial"/>
          <w:color w:val="000000"/>
          <w:sz w:val="22"/>
          <w:szCs w:val="22"/>
        </w:rPr>
        <w:t>Munitions.</w:t>
      </w:r>
    </w:p>
    <w:p w:rsidR="008212CD" w:rsidRDefault="002C30FB" w:rsidP="008212CD">
      <w:pPr>
        <w:pStyle w:val="Pa7"/>
        <w:numPr>
          <w:ilvl w:val="0"/>
          <w:numId w:val="11"/>
        </w:numPr>
        <w:spacing w:after="100" w:line="480" w:lineRule="auto"/>
        <w:ind w:left="0" w:firstLine="426"/>
        <w:rPr>
          <w:rFonts w:ascii="Arial" w:hAnsi="Arial" w:cs="Arial"/>
          <w:color w:val="000000"/>
          <w:sz w:val="22"/>
          <w:szCs w:val="22"/>
        </w:rPr>
      </w:pPr>
      <w:r w:rsidRPr="008212CD">
        <w:rPr>
          <w:rFonts w:ascii="Arial" w:hAnsi="Arial" w:cs="Arial"/>
          <w:color w:val="000000"/>
          <w:sz w:val="22"/>
          <w:szCs w:val="22"/>
        </w:rPr>
        <w:t>Medical stores.</w:t>
      </w:r>
    </w:p>
    <w:p w:rsidR="008212CD" w:rsidRDefault="002C30FB" w:rsidP="008212CD">
      <w:pPr>
        <w:pStyle w:val="Pa7"/>
        <w:numPr>
          <w:ilvl w:val="0"/>
          <w:numId w:val="11"/>
        </w:numPr>
        <w:spacing w:after="100" w:line="480" w:lineRule="auto"/>
        <w:ind w:left="0" w:firstLine="426"/>
        <w:rPr>
          <w:rFonts w:ascii="Arial" w:hAnsi="Arial" w:cs="Arial"/>
          <w:color w:val="000000"/>
          <w:sz w:val="22"/>
          <w:szCs w:val="22"/>
        </w:rPr>
      </w:pPr>
      <w:r w:rsidRPr="008212CD">
        <w:rPr>
          <w:rFonts w:ascii="Arial" w:hAnsi="Arial" w:cs="Arial"/>
          <w:color w:val="000000"/>
          <w:sz w:val="22"/>
          <w:szCs w:val="22"/>
        </w:rPr>
        <w:t>Expeditionary Campaign Infrastructure.</w:t>
      </w:r>
    </w:p>
    <w:p w:rsidR="008212CD" w:rsidRDefault="002C30FB" w:rsidP="008212CD">
      <w:pPr>
        <w:pStyle w:val="Pa7"/>
        <w:numPr>
          <w:ilvl w:val="0"/>
          <w:numId w:val="11"/>
        </w:numPr>
        <w:spacing w:after="100" w:line="480" w:lineRule="auto"/>
        <w:ind w:left="0" w:firstLine="426"/>
        <w:rPr>
          <w:rFonts w:ascii="Arial" w:hAnsi="Arial" w:cs="Arial"/>
          <w:color w:val="000000"/>
          <w:sz w:val="22"/>
          <w:szCs w:val="22"/>
        </w:rPr>
      </w:pPr>
      <w:r w:rsidRPr="008212CD">
        <w:rPr>
          <w:rFonts w:ascii="Arial" w:hAnsi="Arial" w:cs="Arial"/>
          <w:color w:val="000000"/>
          <w:sz w:val="22"/>
          <w:szCs w:val="22"/>
        </w:rPr>
        <w:t>Clothing.</w:t>
      </w:r>
    </w:p>
    <w:p w:rsidR="008212CD" w:rsidRDefault="002C30FB" w:rsidP="008212CD">
      <w:pPr>
        <w:pStyle w:val="Pa7"/>
        <w:numPr>
          <w:ilvl w:val="0"/>
          <w:numId w:val="11"/>
        </w:numPr>
        <w:spacing w:after="100" w:line="480" w:lineRule="auto"/>
        <w:ind w:left="0" w:firstLine="426"/>
        <w:rPr>
          <w:rFonts w:ascii="Arial" w:hAnsi="Arial" w:cs="Arial"/>
          <w:color w:val="000000"/>
          <w:sz w:val="22"/>
          <w:szCs w:val="22"/>
        </w:rPr>
      </w:pPr>
      <w:r w:rsidRPr="008212CD">
        <w:rPr>
          <w:rFonts w:ascii="Arial" w:hAnsi="Arial" w:cs="Arial"/>
          <w:color w:val="000000"/>
          <w:sz w:val="22"/>
          <w:szCs w:val="22"/>
        </w:rPr>
        <w:t>Operational Ration Packs.</w:t>
      </w:r>
    </w:p>
    <w:p w:rsidR="008212CD" w:rsidRDefault="002C30FB" w:rsidP="008212CD">
      <w:pPr>
        <w:pStyle w:val="Pa7"/>
        <w:numPr>
          <w:ilvl w:val="0"/>
          <w:numId w:val="11"/>
        </w:numPr>
        <w:spacing w:after="100" w:line="480" w:lineRule="auto"/>
        <w:ind w:left="0" w:firstLine="426"/>
        <w:rPr>
          <w:rFonts w:ascii="Arial" w:hAnsi="Arial" w:cs="Arial"/>
          <w:color w:val="000000"/>
          <w:sz w:val="22"/>
          <w:szCs w:val="22"/>
        </w:rPr>
      </w:pPr>
      <w:r w:rsidRPr="008212CD">
        <w:rPr>
          <w:rFonts w:ascii="Arial" w:hAnsi="Arial" w:cs="Arial"/>
          <w:color w:val="000000"/>
          <w:sz w:val="22"/>
          <w:szCs w:val="22"/>
        </w:rPr>
        <w:t>Engineer stores.</w:t>
      </w:r>
    </w:p>
    <w:p w:rsidR="0038562F" w:rsidRDefault="002C30FB" w:rsidP="0038562F">
      <w:pPr>
        <w:pStyle w:val="Pa7"/>
        <w:numPr>
          <w:ilvl w:val="0"/>
          <w:numId w:val="11"/>
        </w:numPr>
        <w:spacing w:after="100" w:line="480" w:lineRule="auto"/>
        <w:ind w:left="0" w:firstLine="426"/>
        <w:rPr>
          <w:rFonts w:ascii="Arial" w:hAnsi="Arial" w:cs="Arial"/>
          <w:color w:val="000000"/>
          <w:sz w:val="22"/>
          <w:szCs w:val="22"/>
        </w:rPr>
      </w:pPr>
      <w:r w:rsidRPr="008212CD">
        <w:rPr>
          <w:rFonts w:ascii="Arial" w:hAnsi="Arial" w:cs="Arial"/>
          <w:color w:val="000000"/>
          <w:sz w:val="22"/>
          <w:szCs w:val="22"/>
        </w:rPr>
        <w:t>Packed and bulk Petrol Oils and Lubricants.</w:t>
      </w:r>
    </w:p>
    <w:p w:rsidR="0038562F" w:rsidRDefault="002C30FB" w:rsidP="0038562F">
      <w:pPr>
        <w:pStyle w:val="Pa7"/>
        <w:numPr>
          <w:ilvl w:val="0"/>
          <w:numId w:val="11"/>
        </w:numPr>
        <w:spacing w:after="100" w:line="480" w:lineRule="auto"/>
        <w:ind w:left="0" w:firstLine="426"/>
        <w:rPr>
          <w:rFonts w:ascii="Arial" w:hAnsi="Arial" w:cs="Arial"/>
          <w:color w:val="000000"/>
          <w:sz w:val="22"/>
          <w:szCs w:val="22"/>
        </w:rPr>
      </w:pPr>
      <w:r w:rsidRPr="0038562F">
        <w:rPr>
          <w:rFonts w:ascii="Arial" w:hAnsi="Arial" w:cs="Arial"/>
          <w:color w:val="000000"/>
          <w:sz w:val="22"/>
          <w:szCs w:val="22"/>
        </w:rPr>
        <w:t>Packed and bulk water.</w:t>
      </w:r>
    </w:p>
    <w:p w:rsidR="0038562F" w:rsidRDefault="002C30FB" w:rsidP="0038562F">
      <w:pPr>
        <w:pStyle w:val="Pa7"/>
        <w:numPr>
          <w:ilvl w:val="0"/>
          <w:numId w:val="11"/>
        </w:numPr>
        <w:spacing w:after="100" w:line="480" w:lineRule="auto"/>
        <w:ind w:left="0" w:firstLine="426"/>
        <w:rPr>
          <w:rFonts w:ascii="Arial" w:hAnsi="Arial" w:cs="Arial"/>
          <w:color w:val="000000"/>
          <w:sz w:val="22"/>
          <w:szCs w:val="22"/>
        </w:rPr>
      </w:pPr>
      <w:r w:rsidRPr="0038562F">
        <w:rPr>
          <w:rFonts w:ascii="Arial" w:hAnsi="Arial" w:cs="Arial"/>
          <w:color w:val="000000"/>
          <w:sz w:val="22"/>
          <w:szCs w:val="22"/>
        </w:rPr>
        <w:t>Furniture/Defence Accommodation Stores.</w:t>
      </w:r>
    </w:p>
    <w:p w:rsidR="002C30FB" w:rsidRPr="0038562F" w:rsidRDefault="002C30FB" w:rsidP="0038562F">
      <w:pPr>
        <w:pStyle w:val="Pa7"/>
        <w:numPr>
          <w:ilvl w:val="0"/>
          <w:numId w:val="11"/>
        </w:numPr>
        <w:spacing w:after="100" w:line="480" w:lineRule="auto"/>
        <w:ind w:left="0" w:firstLine="426"/>
        <w:rPr>
          <w:rFonts w:ascii="Arial" w:hAnsi="Arial" w:cs="Arial"/>
          <w:color w:val="000000"/>
          <w:sz w:val="22"/>
          <w:szCs w:val="22"/>
        </w:rPr>
      </w:pPr>
      <w:r w:rsidRPr="0038562F">
        <w:rPr>
          <w:rFonts w:ascii="Arial" w:hAnsi="Arial" w:cs="Arial"/>
          <w:color w:val="000000"/>
          <w:sz w:val="22"/>
          <w:szCs w:val="22"/>
        </w:rPr>
        <w:t>Industrial gases</w:t>
      </w:r>
      <w:r w:rsidR="008212CD" w:rsidRPr="0038562F">
        <w:rPr>
          <w:rFonts w:ascii="Arial" w:hAnsi="Arial" w:cs="Arial"/>
          <w:color w:val="000000"/>
          <w:sz w:val="22"/>
          <w:szCs w:val="22"/>
        </w:rPr>
        <w:t>.</w:t>
      </w:r>
    </w:p>
    <w:p w:rsidR="0038562F" w:rsidRDefault="0038562F" w:rsidP="0038562F">
      <w:pPr>
        <w:pStyle w:val="Default"/>
        <w:spacing w:line="480" w:lineRule="auto"/>
        <w:rPr>
          <w:rFonts w:ascii="Arial" w:hAnsi="Arial" w:cs="Arial"/>
          <w:sz w:val="22"/>
          <w:szCs w:val="22"/>
        </w:rPr>
      </w:pPr>
      <w:r>
        <w:rPr>
          <w:rFonts w:ascii="Arial" w:hAnsi="Arial" w:cs="Arial"/>
          <w:sz w:val="22"/>
          <w:szCs w:val="22"/>
        </w:rPr>
        <w:t xml:space="preserve">Currently </w:t>
      </w:r>
      <w:r w:rsidR="002C30FB" w:rsidRPr="008A1A6B">
        <w:rPr>
          <w:rFonts w:ascii="Arial" w:hAnsi="Arial" w:cs="Arial"/>
          <w:sz w:val="22"/>
          <w:szCs w:val="22"/>
        </w:rPr>
        <w:t xml:space="preserve">MJDI does </w:t>
      </w:r>
      <w:r w:rsidR="002C30FB" w:rsidRPr="0038562F">
        <w:rPr>
          <w:rFonts w:ascii="Arial" w:hAnsi="Arial" w:cs="Arial"/>
          <w:bCs/>
          <w:sz w:val="22"/>
          <w:szCs w:val="22"/>
        </w:rPr>
        <w:t>not</w:t>
      </w:r>
      <w:r w:rsidR="002C30FB" w:rsidRPr="008A1A6B">
        <w:rPr>
          <w:rFonts w:ascii="Arial" w:hAnsi="Arial" w:cs="Arial"/>
          <w:b/>
          <w:bCs/>
          <w:sz w:val="22"/>
          <w:szCs w:val="22"/>
        </w:rPr>
        <w:t xml:space="preserve"> </w:t>
      </w:r>
      <w:r>
        <w:rPr>
          <w:rFonts w:ascii="Arial" w:hAnsi="Arial" w:cs="Arial"/>
          <w:sz w:val="22"/>
          <w:szCs w:val="22"/>
        </w:rPr>
        <w:t>account for the following:</w:t>
      </w:r>
    </w:p>
    <w:p w:rsidR="0038562F" w:rsidRDefault="0038562F" w:rsidP="0038562F">
      <w:pPr>
        <w:pStyle w:val="Default"/>
        <w:numPr>
          <w:ilvl w:val="0"/>
          <w:numId w:val="21"/>
        </w:numPr>
        <w:spacing w:line="480" w:lineRule="auto"/>
        <w:rPr>
          <w:rFonts w:ascii="Arial" w:hAnsi="Arial" w:cs="Arial"/>
          <w:sz w:val="22"/>
          <w:szCs w:val="22"/>
        </w:rPr>
      </w:pPr>
      <w:r>
        <w:rPr>
          <w:rFonts w:ascii="Arial" w:hAnsi="Arial" w:cs="Arial"/>
          <w:sz w:val="22"/>
          <w:szCs w:val="22"/>
        </w:rPr>
        <w:tab/>
        <w:t>S</w:t>
      </w:r>
      <w:r w:rsidR="002C30FB" w:rsidRPr="008A1A6B">
        <w:rPr>
          <w:rFonts w:ascii="Arial" w:hAnsi="Arial" w:cs="Arial"/>
          <w:sz w:val="22"/>
          <w:szCs w:val="22"/>
        </w:rPr>
        <w:t>ome aspects of the strategic deterrent, blood and plasma.</w:t>
      </w:r>
    </w:p>
    <w:p w:rsidR="002C30FB" w:rsidRDefault="0038562F" w:rsidP="0038562F">
      <w:pPr>
        <w:pStyle w:val="Default"/>
        <w:numPr>
          <w:ilvl w:val="0"/>
          <w:numId w:val="21"/>
        </w:numPr>
        <w:spacing w:line="480" w:lineRule="auto"/>
        <w:rPr>
          <w:rFonts w:ascii="Arial" w:hAnsi="Arial" w:cs="Arial"/>
          <w:sz w:val="22"/>
          <w:szCs w:val="22"/>
        </w:rPr>
      </w:pPr>
      <w:r>
        <w:rPr>
          <w:rFonts w:ascii="Arial" w:hAnsi="Arial" w:cs="Arial"/>
          <w:sz w:val="22"/>
          <w:szCs w:val="22"/>
        </w:rPr>
        <w:tab/>
        <w:t>F</w:t>
      </w:r>
      <w:r w:rsidR="002C30FB" w:rsidRPr="0038562F">
        <w:rPr>
          <w:rFonts w:ascii="Arial" w:hAnsi="Arial" w:cs="Arial"/>
          <w:sz w:val="22"/>
          <w:szCs w:val="22"/>
        </w:rPr>
        <w:t>ood.</w:t>
      </w:r>
    </w:p>
    <w:p w:rsidR="0038562F" w:rsidRDefault="0038562F" w:rsidP="0038562F">
      <w:pPr>
        <w:pStyle w:val="ListParagraph"/>
        <w:shd w:val="clear" w:color="auto" w:fill="FFFFFF"/>
        <w:spacing w:line="480" w:lineRule="auto"/>
        <w:ind w:left="765" w:hanging="765"/>
        <w:rPr>
          <w:rFonts w:cs="Arial"/>
          <w:bCs/>
          <w:color w:val="000000"/>
          <w:szCs w:val="22"/>
          <w:lang w:eastAsia="en-GB"/>
        </w:rPr>
      </w:pPr>
    </w:p>
    <w:p w:rsidR="0038562F" w:rsidRDefault="0038562F" w:rsidP="0038562F">
      <w:pPr>
        <w:spacing w:line="480" w:lineRule="auto"/>
        <w:rPr>
          <w:rFonts w:cs="Arial"/>
          <w:b/>
          <w:bCs/>
          <w:color w:val="000000"/>
          <w:szCs w:val="22"/>
        </w:rPr>
      </w:pPr>
      <w:r>
        <w:rPr>
          <w:rFonts w:cs="Arial"/>
          <w:b/>
          <w:bCs/>
          <w:color w:val="000000"/>
          <w:szCs w:val="22"/>
        </w:rPr>
        <w:t>2.1.4</w:t>
      </w:r>
      <w:r>
        <w:rPr>
          <w:rFonts w:cs="Arial"/>
          <w:b/>
          <w:bCs/>
          <w:color w:val="000000"/>
          <w:szCs w:val="22"/>
        </w:rPr>
        <w:tab/>
        <w:t>Where MJDI is utilised</w:t>
      </w:r>
    </w:p>
    <w:p w:rsidR="00DA7F59" w:rsidRDefault="0038562F" w:rsidP="00951668">
      <w:pPr>
        <w:pStyle w:val="ListParagraph"/>
        <w:shd w:val="clear" w:color="auto" w:fill="FFFFFF"/>
        <w:spacing w:line="480" w:lineRule="auto"/>
        <w:ind w:left="0"/>
        <w:rPr>
          <w:rFonts w:cs="Arial"/>
          <w:b/>
          <w:bCs/>
          <w:color w:val="000000"/>
          <w:szCs w:val="22"/>
        </w:rPr>
      </w:pPr>
      <w:r w:rsidRPr="00951668">
        <w:rPr>
          <w:rFonts w:cs="Arial"/>
          <w:color w:val="000000"/>
          <w:szCs w:val="22"/>
          <w:lang w:eastAsia="en-GB"/>
        </w:rPr>
        <w:t>MJDI is currently being operated in maritime shore</w:t>
      </w:r>
      <w:r w:rsidR="00951668">
        <w:rPr>
          <w:rFonts w:cs="Arial"/>
          <w:color w:val="000000"/>
          <w:szCs w:val="22"/>
          <w:lang w:eastAsia="en-GB"/>
        </w:rPr>
        <w:t xml:space="preserve"> and afloat</w:t>
      </w:r>
      <w:r w:rsidRPr="00951668">
        <w:rPr>
          <w:rFonts w:cs="Arial"/>
          <w:color w:val="000000"/>
          <w:szCs w:val="22"/>
          <w:lang w:eastAsia="en-GB"/>
        </w:rPr>
        <w:t xml:space="preserve"> establishments</w:t>
      </w:r>
      <w:r w:rsidR="00951668">
        <w:rPr>
          <w:rFonts w:cs="Arial"/>
          <w:color w:val="000000"/>
          <w:szCs w:val="22"/>
          <w:lang w:eastAsia="en-GB"/>
        </w:rPr>
        <w:t>,</w:t>
      </w:r>
      <w:r w:rsidRPr="00951668">
        <w:rPr>
          <w:rFonts w:cs="Arial"/>
          <w:color w:val="000000"/>
          <w:szCs w:val="22"/>
          <w:lang w:eastAsia="en-GB"/>
        </w:rPr>
        <w:t xml:space="preserve"> and </w:t>
      </w:r>
      <w:r w:rsidR="004971CA" w:rsidRPr="00951668">
        <w:rPr>
          <w:rFonts w:cs="Arial"/>
          <w:color w:val="000000"/>
          <w:szCs w:val="22"/>
          <w:lang w:eastAsia="en-GB"/>
        </w:rPr>
        <w:t>following the release of Version 5 in</w:t>
      </w:r>
      <w:r w:rsidRPr="00951668">
        <w:rPr>
          <w:rFonts w:cs="Arial"/>
          <w:color w:val="000000"/>
          <w:szCs w:val="22"/>
          <w:lang w:eastAsia="en-GB"/>
        </w:rPr>
        <w:t xml:space="preserve"> 2012 </w:t>
      </w:r>
      <w:r w:rsidR="004971CA" w:rsidRPr="00951668">
        <w:rPr>
          <w:rFonts w:cs="Arial"/>
          <w:color w:val="000000"/>
          <w:szCs w:val="22"/>
          <w:lang w:eastAsia="en-GB"/>
        </w:rPr>
        <w:t>the system</w:t>
      </w:r>
      <w:r w:rsidR="00951668" w:rsidRPr="00951668">
        <w:rPr>
          <w:rFonts w:cs="Arial"/>
          <w:color w:val="000000"/>
          <w:szCs w:val="22"/>
          <w:lang w:eastAsia="en-GB"/>
        </w:rPr>
        <w:t xml:space="preserve"> continues to be </w:t>
      </w:r>
      <w:r w:rsidRPr="00951668">
        <w:rPr>
          <w:rFonts w:cs="Arial"/>
          <w:color w:val="000000"/>
          <w:szCs w:val="22"/>
          <w:lang w:eastAsia="en-GB"/>
        </w:rPr>
        <w:t xml:space="preserve">rolled out </w:t>
      </w:r>
      <w:r w:rsidR="00951668" w:rsidRPr="00951668">
        <w:rPr>
          <w:rFonts w:cs="Arial"/>
          <w:color w:val="000000"/>
          <w:szCs w:val="22"/>
          <w:lang w:eastAsia="en-GB"/>
        </w:rPr>
        <w:t>all</w:t>
      </w:r>
      <w:r w:rsidR="00951668">
        <w:rPr>
          <w:rFonts w:cs="Arial"/>
          <w:color w:val="000000"/>
          <w:szCs w:val="22"/>
          <w:lang w:eastAsia="en-GB"/>
        </w:rPr>
        <w:t xml:space="preserve"> deployed and non deployed</w:t>
      </w:r>
      <w:r w:rsidR="00951668" w:rsidRPr="00951668">
        <w:rPr>
          <w:rFonts w:cs="Arial"/>
          <w:color w:val="000000"/>
          <w:szCs w:val="22"/>
          <w:lang w:eastAsia="en-GB"/>
        </w:rPr>
        <w:t> land u</w:t>
      </w:r>
      <w:r w:rsidRPr="00951668">
        <w:rPr>
          <w:rFonts w:cs="Arial"/>
          <w:color w:val="000000"/>
          <w:szCs w:val="22"/>
          <w:lang w:eastAsia="en-GB"/>
        </w:rPr>
        <w:t>nits</w:t>
      </w:r>
      <w:r w:rsidR="00951668">
        <w:rPr>
          <w:rFonts w:cs="Arial"/>
          <w:color w:val="000000"/>
          <w:szCs w:val="22"/>
          <w:lang w:eastAsia="en-GB"/>
        </w:rPr>
        <w:t xml:space="preserve">.  </w:t>
      </w:r>
    </w:p>
    <w:p w:rsidR="00DA7F59" w:rsidRDefault="00DA7F59" w:rsidP="00DA7F59">
      <w:pPr>
        <w:spacing w:line="480" w:lineRule="auto"/>
        <w:rPr>
          <w:rFonts w:cs="Arial"/>
          <w:b/>
          <w:bCs/>
          <w:color w:val="000000"/>
          <w:szCs w:val="22"/>
        </w:rPr>
      </w:pPr>
    </w:p>
    <w:p w:rsidR="00DA7F59" w:rsidRDefault="00DA7F59" w:rsidP="00DA7F59">
      <w:pPr>
        <w:spacing w:line="480" w:lineRule="auto"/>
        <w:rPr>
          <w:rFonts w:cs="Arial"/>
          <w:b/>
          <w:bCs/>
          <w:color w:val="000000"/>
          <w:szCs w:val="22"/>
        </w:rPr>
      </w:pPr>
      <w:r>
        <w:rPr>
          <w:rFonts w:cs="Arial"/>
          <w:b/>
          <w:bCs/>
          <w:color w:val="000000"/>
          <w:szCs w:val="22"/>
        </w:rPr>
        <w:t>2.1.5</w:t>
      </w:r>
      <w:r>
        <w:rPr>
          <w:rFonts w:cs="Arial"/>
          <w:b/>
          <w:bCs/>
          <w:color w:val="000000"/>
          <w:szCs w:val="22"/>
        </w:rPr>
        <w:tab/>
        <w:t>Qualifications required to operate MJDI</w:t>
      </w:r>
    </w:p>
    <w:p w:rsidR="00DA7F59" w:rsidRDefault="00DA7F59" w:rsidP="00DA7F59">
      <w:pPr>
        <w:shd w:val="clear" w:color="auto" w:fill="FFFFFF"/>
        <w:spacing w:line="480" w:lineRule="auto"/>
        <w:rPr>
          <w:rFonts w:cs="Arial"/>
          <w:bCs/>
          <w:color w:val="000000"/>
          <w:szCs w:val="22"/>
          <w:lang w:eastAsia="en-GB"/>
        </w:rPr>
      </w:pPr>
      <w:r>
        <w:rPr>
          <w:rFonts w:cs="Arial"/>
          <w:bCs/>
          <w:color w:val="000000"/>
          <w:szCs w:val="22"/>
          <w:lang w:eastAsia="en-GB"/>
        </w:rPr>
        <w:t xml:space="preserve">In order to operate MJDI, proposed users </w:t>
      </w:r>
      <w:r w:rsidR="00F74145">
        <w:rPr>
          <w:rFonts w:cs="Arial"/>
          <w:bCs/>
          <w:color w:val="000000"/>
          <w:szCs w:val="22"/>
          <w:lang w:eastAsia="en-GB"/>
        </w:rPr>
        <w:t xml:space="preserve">were first required to complete some form of formal training.  The training required was dependant on the </w:t>
      </w:r>
      <w:r w:rsidR="00F74145" w:rsidRPr="008A1A6B">
        <w:rPr>
          <w:rFonts w:cs="Arial"/>
          <w:color w:val="000000"/>
          <w:szCs w:val="22"/>
          <w:lang w:eastAsia="en-GB"/>
        </w:rPr>
        <w:t>user's</w:t>
      </w:r>
      <w:r w:rsidR="00F74145">
        <w:rPr>
          <w:rFonts w:cs="Arial"/>
          <w:color w:val="000000"/>
          <w:szCs w:val="22"/>
          <w:lang w:eastAsia="en-GB"/>
        </w:rPr>
        <w:t xml:space="preserve"> appointment and subsequently divided into </w:t>
      </w:r>
      <w:r w:rsidR="00F74145">
        <w:rPr>
          <w:rFonts w:cs="Arial"/>
          <w:bCs/>
          <w:color w:val="000000"/>
          <w:szCs w:val="22"/>
          <w:lang w:eastAsia="en-GB"/>
        </w:rPr>
        <w:t>3 roles:</w:t>
      </w:r>
    </w:p>
    <w:p w:rsidR="00F74145" w:rsidRDefault="00F74145" w:rsidP="00DA7F59">
      <w:pPr>
        <w:shd w:val="clear" w:color="auto" w:fill="FFFFFF"/>
        <w:spacing w:line="480" w:lineRule="auto"/>
        <w:rPr>
          <w:rFonts w:cs="Arial"/>
          <w:bCs/>
          <w:color w:val="000000"/>
          <w:szCs w:val="22"/>
          <w:lang w:eastAsia="en-GB"/>
        </w:rPr>
      </w:pPr>
    </w:p>
    <w:p w:rsidR="00F74145" w:rsidRDefault="00F74145" w:rsidP="00F74145">
      <w:pPr>
        <w:pStyle w:val="ListParagraph"/>
        <w:numPr>
          <w:ilvl w:val="0"/>
          <w:numId w:val="22"/>
        </w:numPr>
        <w:shd w:val="clear" w:color="auto" w:fill="FFFFFF"/>
        <w:spacing w:line="480" w:lineRule="auto"/>
        <w:rPr>
          <w:rFonts w:cs="Arial"/>
          <w:bCs/>
          <w:color w:val="000000"/>
          <w:szCs w:val="22"/>
          <w:lang w:eastAsia="en-GB"/>
        </w:rPr>
      </w:pPr>
      <w:r w:rsidRPr="00F74145">
        <w:rPr>
          <w:rFonts w:cs="Arial"/>
          <w:bCs/>
          <w:color w:val="000000"/>
          <w:szCs w:val="22"/>
          <w:lang w:eastAsia="en-GB"/>
        </w:rPr>
        <w:t>Materiel Accountant</w:t>
      </w:r>
      <w:r>
        <w:rPr>
          <w:rFonts w:cs="Arial"/>
          <w:bCs/>
          <w:color w:val="000000"/>
          <w:szCs w:val="22"/>
          <w:lang w:eastAsia="en-GB"/>
        </w:rPr>
        <w:t xml:space="preserve"> (MA):  All personnel operating MJDI are to be a minimum of MA qualified and conduct the mandated one week course.</w:t>
      </w:r>
    </w:p>
    <w:p w:rsidR="00F74145" w:rsidRDefault="00F74145" w:rsidP="00F74145">
      <w:pPr>
        <w:shd w:val="clear" w:color="auto" w:fill="FFFFFF"/>
        <w:spacing w:line="480" w:lineRule="auto"/>
        <w:rPr>
          <w:rFonts w:cs="Arial"/>
          <w:bCs/>
          <w:color w:val="000000"/>
          <w:szCs w:val="22"/>
          <w:lang w:eastAsia="en-GB"/>
        </w:rPr>
      </w:pPr>
    </w:p>
    <w:p w:rsidR="00F74145" w:rsidRDefault="009D285B" w:rsidP="00F74145">
      <w:pPr>
        <w:pStyle w:val="ListParagraph"/>
        <w:numPr>
          <w:ilvl w:val="0"/>
          <w:numId w:val="22"/>
        </w:numPr>
        <w:shd w:val="clear" w:color="auto" w:fill="FFFFFF"/>
        <w:spacing w:line="480" w:lineRule="auto"/>
        <w:rPr>
          <w:rFonts w:cs="Arial"/>
          <w:bCs/>
          <w:color w:val="000000"/>
          <w:szCs w:val="22"/>
          <w:lang w:eastAsia="en-GB"/>
        </w:rPr>
      </w:pPr>
      <w:r>
        <w:rPr>
          <w:rFonts w:cs="Arial"/>
          <w:bCs/>
          <w:color w:val="000000"/>
          <w:szCs w:val="22"/>
          <w:lang w:eastAsia="en-GB"/>
        </w:rPr>
        <w:t xml:space="preserve">Unit </w:t>
      </w:r>
      <w:r w:rsidR="00F74145">
        <w:rPr>
          <w:rFonts w:cs="Arial"/>
          <w:bCs/>
          <w:color w:val="000000"/>
          <w:szCs w:val="22"/>
          <w:lang w:eastAsia="en-GB"/>
        </w:rPr>
        <w:t xml:space="preserve">Application Administrator (UAA):  </w:t>
      </w:r>
      <w:r w:rsidR="0030702F">
        <w:rPr>
          <w:rFonts w:cs="Arial"/>
          <w:bCs/>
          <w:color w:val="000000"/>
          <w:szCs w:val="22"/>
          <w:lang w:eastAsia="en-GB"/>
        </w:rPr>
        <w:t xml:space="preserve">Junior commanders' </w:t>
      </w:r>
      <w:r w:rsidR="00F74145">
        <w:rPr>
          <w:rFonts w:cs="Arial"/>
          <w:bCs/>
          <w:color w:val="000000"/>
          <w:szCs w:val="22"/>
          <w:lang w:eastAsia="en-GB"/>
        </w:rPr>
        <w:t xml:space="preserve">that are required to conduct system administrator duties are to complete the mandated one week course.  This includes and qualifies personnel on the manipulation of the Oracle Discovery module which </w:t>
      </w:r>
      <w:r w:rsidR="0030702F">
        <w:rPr>
          <w:rFonts w:cs="Arial"/>
          <w:bCs/>
          <w:color w:val="000000"/>
          <w:szCs w:val="22"/>
          <w:lang w:eastAsia="en-GB"/>
        </w:rPr>
        <w:t>extracts data pertinent to the account and can be used for analysis or back up.</w:t>
      </w:r>
    </w:p>
    <w:p w:rsidR="0030702F" w:rsidRDefault="0030702F" w:rsidP="0030702F">
      <w:pPr>
        <w:pStyle w:val="ListParagraph"/>
        <w:shd w:val="clear" w:color="auto" w:fill="FFFFFF"/>
        <w:spacing w:line="480" w:lineRule="auto"/>
        <w:rPr>
          <w:rFonts w:cs="Arial"/>
          <w:bCs/>
          <w:color w:val="000000"/>
          <w:szCs w:val="22"/>
          <w:lang w:eastAsia="en-GB"/>
        </w:rPr>
      </w:pPr>
    </w:p>
    <w:p w:rsidR="0030702F" w:rsidRDefault="0030702F" w:rsidP="00F74145">
      <w:pPr>
        <w:pStyle w:val="ListParagraph"/>
        <w:numPr>
          <w:ilvl w:val="0"/>
          <w:numId w:val="22"/>
        </w:numPr>
        <w:shd w:val="clear" w:color="auto" w:fill="FFFFFF"/>
        <w:spacing w:line="480" w:lineRule="auto"/>
        <w:rPr>
          <w:rFonts w:cs="Arial"/>
          <w:bCs/>
          <w:color w:val="000000"/>
          <w:szCs w:val="22"/>
          <w:lang w:eastAsia="en-GB"/>
        </w:rPr>
      </w:pPr>
      <w:r>
        <w:rPr>
          <w:rFonts w:cs="Arial"/>
          <w:bCs/>
          <w:color w:val="000000"/>
          <w:szCs w:val="22"/>
          <w:lang w:eastAsia="en-GB"/>
        </w:rPr>
        <w:t xml:space="preserve">Management Information System (MIS):  Formation staff are required to complete MA, UAA and MIS in order that they have overarching visibility of the entire </w:t>
      </w:r>
      <w:r w:rsidR="00230E3A">
        <w:rPr>
          <w:rFonts w:cs="Arial"/>
          <w:bCs/>
          <w:color w:val="000000"/>
          <w:szCs w:val="22"/>
          <w:lang w:eastAsia="en-GB"/>
        </w:rPr>
        <w:t>Defence inventory.  The MIS qualification is conducted online.</w:t>
      </w:r>
      <w:r>
        <w:rPr>
          <w:rFonts w:cs="Arial"/>
          <w:bCs/>
          <w:color w:val="000000"/>
          <w:szCs w:val="22"/>
          <w:lang w:eastAsia="en-GB"/>
        </w:rPr>
        <w:t xml:space="preserve">  </w:t>
      </w:r>
    </w:p>
    <w:p w:rsidR="009D285B" w:rsidRDefault="009D285B" w:rsidP="009D285B">
      <w:pPr>
        <w:shd w:val="clear" w:color="auto" w:fill="FFFFFF"/>
        <w:spacing w:line="480" w:lineRule="auto"/>
        <w:rPr>
          <w:rFonts w:cs="Arial"/>
          <w:bCs/>
          <w:color w:val="000000"/>
          <w:szCs w:val="22"/>
          <w:lang w:eastAsia="en-GB"/>
        </w:rPr>
      </w:pPr>
    </w:p>
    <w:p w:rsidR="00464C11" w:rsidRDefault="00464C11" w:rsidP="009D285B">
      <w:pPr>
        <w:shd w:val="clear" w:color="auto" w:fill="FFFFFF"/>
        <w:spacing w:line="480" w:lineRule="auto"/>
        <w:rPr>
          <w:rFonts w:cs="Arial"/>
          <w:b/>
          <w:bCs/>
          <w:color w:val="000000"/>
          <w:szCs w:val="22"/>
          <w:lang w:eastAsia="en-GB"/>
        </w:rPr>
      </w:pPr>
    </w:p>
    <w:p w:rsidR="009D285B" w:rsidRPr="009D285B" w:rsidRDefault="009D285B" w:rsidP="009D285B">
      <w:pPr>
        <w:shd w:val="clear" w:color="auto" w:fill="FFFFFF"/>
        <w:spacing w:line="480" w:lineRule="auto"/>
        <w:rPr>
          <w:rFonts w:cs="Arial"/>
          <w:b/>
          <w:bCs/>
          <w:color w:val="000000"/>
          <w:szCs w:val="22"/>
          <w:lang w:eastAsia="en-GB"/>
        </w:rPr>
      </w:pPr>
      <w:r w:rsidRPr="009D285B">
        <w:rPr>
          <w:rFonts w:cs="Arial"/>
          <w:b/>
          <w:bCs/>
          <w:color w:val="000000"/>
          <w:szCs w:val="22"/>
          <w:lang w:eastAsia="en-GB"/>
        </w:rPr>
        <w:t>2.1.6</w:t>
      </w:r>
      <w:r w:rsidRPr="009D285B">
        <w:rPr>
          <w:rFonts w:cs="Arial"/>
          <w:b/>
          <w:bCs/>
          <w:color w:val="000000"/>
          <w:szCs w:val="22"/>
          <w:lang w:eastAsia="en-GB"/>
        </w:rPr>
        <w:tab/>
        <w:t>Delivery of MJDI training</w:t>
      </w:r>
    </w:p>
    <w:p w:rsidR="00A77ADE" w:rsidRDefault="009D285B" w:rsidP="002C30FB">
      <w:pPr>
        <w:spacing w:line="480" w:lineRule="auto"/>
        <w:rPr>
          <w:rFonts w:cs="Arial"/>
          <w:szCs w:val="22"/>
        </w:rPr>
      </w:pPr>
      <w:r>
        <w:rPr>
          <w:rFonts w:cs="Arial"/>
          <w:szCs w:val="22"/>
        </w:rPr>
        <w:t>A number of F</w:t>
      </w:r>
      <w:r w:rsidR="00A77ADE">
        <w:rPr>
          <w:rFonts w:cs="Arial"/>
          <w:szCs w:val="22"/>
        </w:rPr>
        <w:t xml:space="preserve">ull </w:t>
      </w:r>
      <w:r>
        <w:rPr>
          <w:rFonts w:cs="Arial"/>
          <w:szCs w:val="22"/>
        </w:rPr>
        <w:t>T</w:t>
      </w:r>
      <w:r w:rsidR="00A77ADE">
        <w:rPr>
          <w:rFonts w:cs="Arial"/>
          <w:szCs w:val="22"/>
        </w:rPr>
        <w:t xml:space="preserve">ime </w:t>
      </w:r>
      <w:r>
        <w:rPr>
          <w:rFonts w:cs="Arial"/>
          <w:szCs w:val="22"/>
        </w:rPr>
        <w:t>Reserve S</w:t>
      </w:r>
      <w:r w:rsidR="00A77ADE">
        <w:rPr>
          <w:rFonts w:cs="Arial"/>
          <w:szCs w:val="22"/>
        </w:rPr>
        <w:t xml:space="preserve">oldier (FTRS) personnel were employed specifically to deliver the required training to regular members of the Armed Forces.  In addition, a number of regular personnel were trained as "T3" instructors who remained on the MJDI delivery team for periods up to one year delivering training.  </w:t>
      </w:r>
    </w:p>
    <w:p w:rsidR="00A77ADE" w:rsidRDefault="00A77ADE" w:rsidP="002C30FB">
      <w:pPr>
        <w:spacing w:line="480" w:lineRule="auto"/>
        <w:rPr>
          <w:rFonts w:cs="Arial"/>
          <w:szCs w:val="22"/>
        </w:rPr>
      </w:pPr>
      <w:r>
        <w:rPr>
          <w:rFonts w:cs="Arial"/>
          <w:szCs w:val="22"/>
        </w:rPr>
        <w:t xml:space="preserve">Whilst complex in its conception, delivery of the courses was simplistic in its execution.  Instructors simply read verbatim from a manual whilst completing transactions on screen for </w:t>
      </w:r>
      <w:r>
        <w:rPr>
          <w:rFonts w:cs="Arial"/>
          <w:szCs w:val="22"/>
        </w:rPr>
        <w:lastRenderedPageBreak/>
        <w:t xml:space="preserve">the students to follow however many of the instructors were unable to answer most of the questions posed due to a lack of logistical experience.  </w:t>
      </w:r>
    </w:p>
    <w:p w:rsidR="001B3948" w:rsidRDefault="001B3948" w:rsidP="001B3948">
      <w:pPr>
        <w:shd w:val="clear" w:color="auto" w:fill="FFFFFF"/>
        <w:spacing w:line="480" w:lineRule="auto"/>
        <w:rPr>
          <w:rFonts w:cs="Arial"/>
          <w:b/>
          <w:bCs/>
          <w:color w:val="000000"/>
          <w:szCs w:val="22"/>
          <w:lang w:eastAsia="en-GB"/>
        </w:rPr>
      </w:pPr>
    </w:p>
    <w:p w:rsidR="001B3948" w:rsidRDefault="001B3948" w:rsidP="001B3948">
      <w:pPr>
        <w:shd w:val="clear" w:color="auto" w:fill="FFFFFF"/>
        <w:spacing w:line="480" w:lineRule="auto"/>
        <w:rPr>
          <w:rFonts w:cs="Arial"/>
          <w:b/>
          <w:bCs/>
          <w:color w:val="000000"/>
          <w:szCs w:val="22"/>
          <w:lang w:eastAsia="en-GB"/>
        </w:rPr>
      </w:pPr>
      <w:r>
        <w:rPr>
          <w:rFonts w:cs="Arial"/>
          <w:b/>
          <w:bCs/>
          <w:color w:val="000000"/>
          <w:szCs w:val="22"/>
          <w:lang w:eastAsia="en-GB"/>
        </w:rPr>
        <w:t>2.1.7</w:t>
      </w:r>
      <w:r>
        <w:rPr>
          <w:rFonts w:cs="Arial"/>
          <w:b/>
          <w:bCs/>
          <w:color w:val="000000"/>
          <w:szCs w:val="22"/>
          <w:lang w:eastAsia="en-GB"/>
        </w:rPr>
        <w:tab/>
        <w:t>Benefits</w:t>
      </w:r>
    </w:p>
    <w:p w:rsidR="001B3948" w:rsidRDefault="001B3948" w:rsidP="001B3948">
      <w:pPr>
        <w:shd w:val="clear" w:color="auto" w:fill="FFFFFF"/>
        <w:spacing w:line="480" w:lineRule="auto"/>
        <w:rPr>
          <w:rFonts w:cs="Arial"/>
          <w:bCs/>
          <w:color w:val="000000"/>
          <w:szCs w:val="22"/>
          <w:lang w:eastAsia="en-GB"/>
        </w:rPr>
      </w:pPr>
      <w:r>
        <w:rPr>
          <w:rFonts w:cs="Arial"/>
          <w:bCs/>
          <w:color w:val="000000"/>
          <w:szCs w:val="22"/>
          <w:lang w:eastAsia="en-GB"/>
        </w:rPr>
        <w:t xml:space="preserve">SCS (ibid) claim </w:t>
      </w:r>
      <w:r w:rsidRPr="001B3948">
        <w:rPr>
          <w:rFonts w:cs="Arial"/>
          <w:bCs/>
          <w:color w:val="000000"/>
          <w:szCs w:val="22"/>
          <w:lang w:eastAsia="en-GB"/>
        </w:rPr>
        <w:t>“Systems Consultants Services Ltd consultants have made significant contributions to the successful development of a system which, over the past 4 years, has become truly global in reach and will provide up to 18500 transactional users with 24/7 access to the most up-to-date inventory data and information available.”</w:t>
      </w:r>
    </w:p>
    <w:p w:rsidR="001B3948" w:rsidRPr="001B3948" w:rsidRDefault="001B3948" w:rsidP="001B3948">
      <w:pPr>
        <w:shd w:val="clear" w:color="auto" w:fill="FFFFFF"/>
        <w:spacing w:line="480" w:lineRule="auto"/>
        <w:rPr>
          <w:rFonts w:cs="Arial"/>
          <w:bCs/>
          <w:color w:val="000000"/>
          <w:szCs w:val="22"/>
          <w:lang w:eastAsia="en-GB"/>
        </w:rPr>
      </w:pPr>
      <w:r w:rsidRPr="001B3948">
        <w:rPr>
          <w:rFonts w:cs="Arial"/>
          <w:bCs/>
          <w:color w:val="000000"/>
          <w:szCs w:val="22"/>
          <w:lang w:eastAsia="en-GB"/>
        </w:rPr>
        <w:t xml:space="preserve">MJDI capability has provided operational commanders with a greatly improved ability to plan and execute operations through better management and visibility of materiel.  It has improved the Joint Support Chain performance to expeditionary operations and increased unit and platform availability. The potential financial benefits to be realised are in fewer equipment losses and reduced transport and operating costs. A detailed assessment of operational and emerging benefits which will be captured in a Benefits Realisation Plan.    </w:t>
      </w:r>
    </w:p>
    <w:p w:rsidR="001B3948" w:rsidRDefault="001B3948" w:rsidP="007A3714">
      <w:pPr>
        <w:spacing w:line="480" w:lineRule="auto"/>
        <w:rPr>
          <w:rFonts w:cs="Arial"/>
          <w:b/>
          <w:bCs/>
          <w:color w:val="000000"/>
          <w:szCs w:val="22"/>
        </w:rPr>
      </w:pPr>
    </w:p>
    <w:p w:rsidR="007A3714" w:rsidRDefault="007A3714" w:rsidP="007A3714">
      <w:pPr>
        <w:spacing w:line="480" w:lineRule="auto"/>
        <w:rPr>
          <w:rFonts w:cs="Arial"/>
          <w:b/>
          <w:bCs/>
          <w:color w:val="000000"/>
          <w:szCs w:val="22"/>
        </w:rPr>
      </w:pPr>
      <w:r>
        <w:rPr>
          <w:rFonts w:cs="Arial"/>
          <w:b/>
          <w:bCs/>
          <w:color w:val="000000"/>
          <w:szCs w:val="22"/>
        </w:rPr>
        <w:t>2.2</w:t>
      </w:r>
      <w:r>
        <w:rPr>
          <w:rFonts w:cs="Arial"/>
          <w:b/>
          <w:bCs/>
          <w:color w:val="000000"/>
          <w:szCs w:val="22"/>
        </w:rPr>
        <w:tab/>
        <w:t>Theory of change management</w:t>
      </w:r>
    </w:p>
    <w:p w:rsidR="007A3714" w:rsidRPr="007A3714" w:rsidRDefault="007A3714" w:rsidP="007A3714">
      <w:pPr>
        <w:spacing w:line="480" w:lineRule="auto"/>
        <w:rPr>
          <w:rFonts w:cs="Arial"/>
          <w:szCs w:val="22"/>
        </w:rPr>
      </w:pPr>
      <w:r>
        <w:rPr>
          <w:rFonts w:cs="Arial"/>
          <w:szCs w:val="22"/>
        </w:rPr>
        <w:t xml:space="preserve">According to Kotter (YEAR), </w:t>
      </w:r>
      <w:r w:rsidRPr="007A3714">
        <w:rPr>
          <w:rFonts w:cs="Arial"/>
          <w:i/>
          <w:szCs w:val="22"/>
        </w:rPr>
        <w:t>“30 years of research have proven that 70% of all major change efforts in organizations fail. Why do they fail? Because organizations often do not take the holistic approach required to see the change through”.</w:t>
      </w:r>
    </w:p>
    <w:p w:rsidR="00AA4B7F" w:rsidRDefault="00945E55" w:rsidP="007A3714">
      <w:pPr>
        <w:spacing w:line="480" w:lineRule="auto"/>
        <w:rPr>
          <w:rFonts w:cs="Arial"/>
          <w:bCs/>
          <w:color w:val="000000"/>
          <w:szCs w:val="22"/>
        </w:rPr>
      </w:pPr>
      <w:r>
        <w:rPr>
          <w:rFonts w:cs="Arial"/>
          <w:bCs/>
          <w:color w:val="000000"/>
          <w:szCs w:val="22"/>
        </w:rPr>
        <w:t xml:space="preserve">Change management </w:t>
      </w:r>
      <w:r w:rsidR="00AA4B7F">
        <w:rPr>
          <w:rFonts w:cs="Arial"/>
          <w:bCs/>
          <w:color w:val="000000"/>
          <w:szCs w:val="22"/>
        </w:rPr>
        <w:t>theories and practice originate from different, diverse social science disciplines and traditions. Consequently, change management does not have clear and distinct boundaries, and the task of tracing its origins and concepts is extremely difficult.</w:t>
      </w:r>
    </w:p>
    <w:p w:rsidR="00AA4B7F" w:rsidRDefault="00AA4B7F" w:rsidP="007A3714">
      <w:pPr>
        <w:spacing w:line="480" w:lineRule="auto"/>
        <w:rPr>
          <w:rFonts w:cs="Arial"/>
          <w:bCs/>
          <w:color w:val="000000"/>
          <w:szCs w:val="22"/>
        </w:rPr>
      </w:pPr>
      <w:r>
        <w:rPr>
          <w:rFonts w:cs="Arial"/>
          <w:bCs/>
          <w:color w:val="000000"/>
          <w:szCs w:val="22"/>
        </w:rPr>
        <w:t>Whatever form change takes and whatever the required outcomes of any change initiative, managers responsible for implementing change must address the management issues at either an individual, group or organisational level.</w:t>
      </w:r>
    </w:p>
    <w:p w:rsidR="00AA4B7F" w:rsidRDefault="00AA4B7F" w:rsidP="007A3714">
      <w:pPr>
        <w:spacing w:line="480" w:lineRule="auto"/>
        <w:rPr>
          <w:rFonts w:cs="Arial"/>
          <w:bCs/>
          <w:color w:val="000000"/>
          <w:szCs w:val="22"/>
        </w:rPr>
      </w:pPr>
      <w:r>
        <w:rPr>
          <w:rFonts w:cs="Arial"/>
          <w:bCs/>
          <w:color w:val="000000"/>
          <w:szCs w:val="22"/>
        </w:rPr>
        <w:t>It may also be argued that a successful change programme must address the management issues at all levels.</w:t>
      </w:r>
    </w:p>
    <w:p w:rsidR="00AA4B7F" w:rsidRDefault="00AA4B7F" w:rsidP="007A3714">
      <w:pPr>
        <w:spacing w:line="480" w:lineRule="auto"/>
        <w:rPr>
          <w:rFonts w:cs="Arial"/>
          <w:bCs/>
          <w:color w:val="000000"/>
          <w:szCs w:val="22"/>
        </w:rPr>
      </w:pPr>
      <w:r>
        <w:rPr>
          <w:rFonts w:cs="Arial"/>
          <w:bCs/>
          <w:color w:val="000000"/>
          <w:szCs w:val="22"/>
        </w:rPr>
        <w:lastRenderedPageBreak/>
        <w:t>According to Macredie (1998) 3 main theories upon which the change management theory stands are the Individual, Group dynamics and the open system perspectives.</w:t>
      </w:r>
    </w:p>
    <w:p w:rsidR="00D70EC1" w:rsidRDefault="00BC202B" w:rsidP="007A3714">
      <w:pPr>
        <w:spacing w:line="480" w:lineRule="auto"/>
        <w:rPr>
          <w:rFonts w:cs="Arial"/>
          <w:bCs/>
          <w:color w:val="000000"/>
          <w:szCs w:val="22"/>
        </w:rPr>
      </w:pPr>
      <w:r>
        <w:rPr>
          <w:rFonts w:cs="Arial"/>
          <w:bCs/>
          <w:color w:val="000000"/>
          <w:szCs w:val="22"/>
        </w:rPr>
        <w:t>Computer change management pertains to managing chang</w:t>
      </w:r>
      <w:r w:rsidR="00D70EC1">
        <w:rPr>
          <w:rFonts w:cs="Arial"/>
          <w:bCs/>
          <w:color w:val="000000"/>
          <w:szCs w:val="22"/>
        </w:rPr>
        <w:t xml:space="preserve">e in computer systems, it may be </w:t>
      </w:r>
      <w:r>
        <w:rPr>
          <w:rFonts w:cs="Arial"/>
          <w:bCs/>
          <w:color w:val="000000"/>
          <w:szCs w:val="22"/>
        </w:rPr>
        <w:t xml:space="preserve">better known as IT change management. Human behaviour change management is the more popular form of change management which many people know when change management is mentioned. Both computer change management and human behaviour </w:t>
      </w:r>
      <w:r w:rsidR="00D70EC1">
        <w:rPr>
          <w:rFonts w:cs="Arial"/>
          <w:bCs/>
          <w:color w:val="000000"/>
          <w:szCs w:val="22"/>
        </w:rPr>
        <w:t>change management are important processes to undertake.</w:t>
      </w:r>
    </w:p>
    <w:p w:rsidR="00BC202B" w:rsidRPr="00945E55" w:rsidRDefault="00D70EC1" w:rsidP="007A3714">
      <w:pPr>
        <w:spacing w:line="480" w:lineRule="auto"/>
        <w:rPr>
          <w:rFonts w:cs="Arial"/>
          <w:bCs/>
          <w:color w:val="000000"/>
          <w:szCs w:val="22"/>
        </w:rPr>
      </w:pPr>
      <w:r>
        <w:rPr>
          <w:rFonts w:cs="Arial"/>
          <w:bCs/>
          <w:color w:val="000000"/>
          <w:szCs w:val="22"/>
        </w:rPr>
        <w:t>According to Blockdijk (2008) It is no longer sufficient to simply hire technically qualified people, then put them to work on refining computers and computer systems. It is equally important to find</w:t>
      </w:r>
      <w:r w:rsidR="0007389C">
        <w:rPr>
          <w:rFonts w:cs="Arial"/>
          <w:bCs/>
          <w:color w:val="000000"/>
          <w:szCs w:val="22"/>
        </w:rPr>
        <w:t xml:space="preserve"> out about the backgrounds of their people, what they think about their work, their superiors and their co workers; and how satisfied they are with their choice of occupation.</w:t>
      </w:r>
      <w:r>
        <w:rPr>
          <w:rFonts w:cs="Arial"/>
          <w:bCs/>
          <w:color w:val="000000"/>
          <w:szCs w:val="22"/>
        </w:rPr>
        <w:t xml:space="preserve">   </w:t>
      </w:r>
    </w:p>
    <w:p w:rsidR="002A2A43" w:rsidRDefault="00CA0677" w:rsidP="007A3714">
      <w:pPr>
        <w:spacing w:line="480" w:lineRule="auto"/>
        <w:rPr>
          <w:rFonts w:cs="Arial"/>
          <w:bCs/>
          <w:color w:val="000000"/>
          <w:szCs w:val="22"/>
        </w:rPr>
      </w:pPr>
      <w:r>
        <w:rPr>
          <w:rFonts w:cs="Arial"/>
          <w:bCs/>
          <w:color w:val="000000"/>
          <w:szCs w:val="22"/>
        </w:rPr>
        <w:t xml:space="preserve">It is difficult to find a single definition for change management because it is a comprehensive term used to describe change at both the individual and the organisational level. For example the term change management can be used to describe the process of following change in computerised systems, logging best practices and or system upgrades. According to Connelly (2013) change management can be defined as "The co ordination of a structured period of transition from situation A to situation B in order to achieve lasting change within </w:t>
      </w:r>
      <w:r w:rsidR="002A2A43">
        <w:rPr>
          <w:rFonts w:cs="Arial"/>
          <w:bCs/>
          <w:color w:val="000000"/>
          <w:szCs w:val="22"/>
        </w:rPr>
        <w:t>an organisation"</w:t>
      </w:r>
    </w:p>
    <w:p w:rsidR="007A3714" w:rsidRDefault="002A2A43" w:rsidP="007A3714">
      <w:pPr>
        <w:spacing w:line="480" w:lineRule="auto"/>
        <w:rPr>
          <w:rFonts w:cs="Arial"/>
          <w:bCs/>
          <w:color w:val="000000"/>
          <w:szCs w:val="22"/>
        </w:rPr>
      </w:pPr>
      <w:r>
        <w:rPr>
          <w:rFonts w:cs="Arial"/>
          <w:bCs/>
          <w:color w:val="000000"/>
          <w:szCs w:val="22"/>
        </w:rPr>
        <w:t>According to the Collins English dictionary "Change management is a style of management that aims to encourage</w:t>
      </w:r>
      <w:r w:rsidR="00CA0677">
        <w:rPr>
          <w:rFonts w:cs="Arial"/>
          <w:bCs/>
          <w:color w:val="000000"/>
          <w:szCs w:val="22"/>
        </w:rPr>
        <w:t xml:space="preserve"> </w:t>
      </w:r>
      <w:r>
        <w:rPr>
          <w:rFonts w:cs="Arial"/>
          <w:bCs/>
          <w:color w:val="000000"/>
          <w:szCs w:val="22"/>
        </w:rPr>
        <w:t>organisations and individuals to deal effectively  with the change taking place in their work"</w:t>
      </w:r>
    </w:p>
    <w:p w:rsidR="001072A8" w:rsidRDefault="001072A8" w:rsidP="007A3714">
      <w:pPr>
        <w:spacing w:line="480" w:lineRule="auto"/>
        <w:rPr>
          <w:rFonts w:cs="Arial"/>
          <w:bCs/>
          <w:color w:val="000000"/>
          <w:szCs w:val="22"/>
        </w:rPr>
      </w:pPr>
      <w:r>
        <w:rPr>
          <w:rFonts w:cs="Arial"/>
          <w:bCs/>
          <w:color w:val="000000"/>
          <w:szCs w:val="22"/>
        </w:rPr>
        <w:t>Fauch</w:t>
      </w:r>
      <w:r w:rsidR="00CC2941">
        <w:rPr>
          <w:rFonts w:cs="Arial"/>
          <w:bCs/>
          <w:color w:val="000000"/>
          <w:szCs w:val="22"/>
        </w:rPr>
        <w:t>eux (2009) believes "</w:t>
      </w:r>
      <w:r w:rsidR="00CC2941" w:rsidRPr="00CC2941">
        <w:rPr>
          <w:rFonts w:cs="Arial"/>
          <w:bCs/>
          <w:color w:val="000000"/>
          <w:szCs w:val="22"/>
        </w:rPr>
        <w:t>Change management can be defined by three main components: adapting to change, handling the change and effectively putting forth that change. All of these components must be dealt with before any change is instituted. If not, you will not be successful.</w:t>
      </w:r>
      <w:r w:rsidR="00CC2941">
        <w:rPr>
          <w:rFonts w:cs="Arial"/>
          <w:bCs/>
          <w:color w:val="000000"/>
          <w:szCs w:val="22"/>
        </w:rPr>
        <w:t>"</w:t>
      </w:r>
    </w:p>
    <w:p w:rsidR="002A2A43" w:rsidRDefault="002A2A43" w:rsidP="007A3714">
      <w:pPr>
        <w:spacing w:line="480" w:lineRule="auto"/>
        <w:rPr>
          <w:rFonts w:cs="Arial"/>
          <w:bCs/>
          <w:color w:val="000000"/>
          <w:szCs w:val="22"/>
        </w:rPr>
      </w:pPr>
      <w:r>
        <w:rPr>
          <w:rFonts w:cs="Arial"/>
          <w:bCs/>
          <w:color w:val="000000"/>
          <w:szCs w:val="22"/>
        </w:rPr>
        <w:t xml:space="preserve">Arguably </w:t>
      </w:r>
      <w:r w:rsidR="00CC2941">
        <w:rPr>
          <w:rFonts w:cs="Arial"/>
          <w:bCs/>
          <w:color w:val="000000"/>
          <w:szCs w:val="22"/>
        </w:rPr>
        <w:t>these</w:t>
      </w:r>
      <w:r>
        <w:rPr>
          <w:rFonts w:cs="Arial"/>
          <w:bCs/>
          <w:color w:val="000000"/>
          <w:szCs w:val="22"/>
        </w:rPr>
        <w:t xml:space="preserve"> definitions mean the same thing</w:t>
      </w:r>
      <w:r w:rsidR="001D4FFF">
        <w:rPr>
          <w:rFonts w:cs="Arial"/>
          <w:bCs/>
          <w:color w:val="000000"/>
          <w:szCs w:val="22"/>
        </w:rPr>
        <w:t>,</w:t>
      </w:r>
      <w:r>
        <w:rPr>
          <w:rFonts w:cs="Arial"/>
          <w:bCs/>
          <w:color w:val="000000"/>
          <w:szCs w:val="22"/>
        </w:rPr>
        <w:t xml:space="preserve"> </w:t>
      </w:r>
      <w:r w:rsidR="001D4FFF">
        <w:rPr>
          <w:rFonts w:cs="Arial"/>
          <w:bCs/>
          <w:color w:val="000000"/>
          <w:szCs w:val="22"/>
        </w:rPr>
        <w:t>although</w:t>
      </w:r>
      <w:r>
        <w:rPr>
          <w:rFonts w:cs="Arial"/>
          <w:bCs/>
          <w:color w:val="000000"/>
          <w:szCs w:val="22"/>
        </w:rPr>
        <w:t xml:space="preserve"> emphasising</w:t>
      </w:r>
      <w:r w:rsidR="001D4FFF">
        <w:rPr>
          <w:rFonts w:cs="Arial"/>
          <w:bCs/>
          <w:color w:val="000000"/>
          <w:szCs w:val="22"/>
        </w:rPr>
        <w:t xml:space="preserve"> different aspects of change management they make similar points just in different ways.</w:t>
      </w:r>
    </w:p>
    <w:p w:rsidR="00CC2941" w:rsidRDefault="00CC2941" w:rsidP="001072A8">
      <w:pPr>
        <w:spacing w:line="480" w:lineRule="auto"/>
        <w:rPr>
          <w:rFonts w:cs="Arial"/>
          <w:b/>
          <w:bCs/>
          <w:color w:val="000000"/>
          <w:szCs w:val="22"/>
        </w:rPr>
      </w:pPr>
    </w:p>
    <w:p w:rsidR="001072A8" w:rsidRDefault="001072A8" w:rsidP="001072A8">
      <w:pPr>
        <w:spacing w:line="480" w:lineRule="auto"/>
        <w:rPr>
          <w:rFonts w:cs="Arial"/>
          <w:b/>
          <w:bCs/>
          <w:color w:val="000000"/>
          <w:szCs w:val="22"/>
        </w:rPr>
      </w:pPr>
      <w:r>
        <w:rPr>
          <w:rFonts w:cs="Arial"/>
          <w:b/>
          <w:bCs/>
          <w:color w:val="000000"/>
          <w:szCs w:val="22"/>
        </w:rPr>
        <w:t>2.2</w:t>
      </w:r>
      <w:r w:rsidR="00B553B7">
        <w:rPr>
          <w:rFonts w:cs="Arial"/>
          <w:b/>
          <w:bCs/>
          <w:color w:val="000000"/>
          <w:szCs w:val="22"/>
        </w:rPr>
        <w:t>.1</w:t>
      </w:r>
      <w:r>
        <w:rPr>
          <w:rFonts w:cs="Arial"/>
          <w:b/>
          <w:bCs/>
          <w:color w:val="000000"/>
          <w:szCs w:val="22"/>
        </w:rPr>
        <w:tab/>
        <w:t>Advantages and Disadvantages of Change Management</w:t>
      </w:r>
    </w:p>
    <w:p w:rsidR="007A3714" w:rsidRDefault="00751FFE" w:rsidP="007A3714">
      <w:pPr>
        <w:spacing w:line="480" w:lineRule="auto"/>
        <w:rPr>
          <w:rFonts w:cs="Arial"/>
          <w:bCs/>
          <w:color w:val="000000"/>
          <w:szCs w:val="22"/>
        </w:rPr>
      </w:pPr>
      <w:r>
        <w:rPr>
          <w:rFonts w:cs="Arial"/>
          <w:bCs/>
          <w:color w:val="000000"/>
          <w:szCs w:val="22"/>
        </w:rPr>
        <w:t>Passenheim (2010) believes there are 5 change strategies that can be followed when implementing change: Directive, Negotiative, Educative, Expert and Participative. These are not exclusive however part of the skill required to implement change effectively is recognising what strategies to employ when to employ them and how best to utilise them. The table below shows these 5 strategies and the advantages and disadvantages of implementing them.</w:t>
      </w:r>
    </w:p>
    <w:p w:rsidR="00751FFE" w:rsidRDefault="00751FFE" w:rsidP="007A3714">
      <w:pPr>
        <w:spacing w:line="480" w:lineRule="auto"/>
        <w:rPr>
          <w:rFonts w:cs="Arial"/>
          <w:bCs/>
          <w:color w:val="000000"/>
          <w:szCs w:val="22"/>
        </w:rPr>
      </w:pPr>
    </w:p>
    <w:p w:rsidR="00751FFE" w:rsidRDefault="00751FFE" w:rsidP="007A3714">
      <w:pPr>
        <w:spacing w:line="480" w:lineRule="auto"/>
        <w:rPr>
          <w:rFonts w:cs="Arial"/>
          <w:bCs/>
          <w:color w:val="000000"/>
          <w:szCs w:val="22"/>
        </w:rPr>
      </w:pPr>
      <w:r>
        <w:rPr>
          <w:rFonts w:cs="Arial"/>
          <w:bCs/>
          <w:color w:val="000000"/>
          <w:szCs w:val="22"/>
        </w:rPr>
        <w:t>Table 1. Advantages and Disadvantages of Change Management Strategies.</w:t>
      </w:r>
    </w:p>
    <w:p w:rsidR="00751FFE" w:rsidRDefault="00751FFE" w:rsidP="007A3714">
      <w:pPr>
        <w:spacing w:line="480" w:lineRule="auto"/>
        <w:rPr>
          <w:rFonts w:cs="Arial"/>
          <w:bCs/>
          <w:color w:val="000000"/>
          <w:szCs w:val="22"/>
        </w:rPr>
      </w:pPr>
    </w:p>
    <w:tbl>
      <w:tblPr>
        <w:tblStyle w:val="LightShading"/>
        <w:tblW w:w="0" w:type="auto"/>
        <w:tblLook w:val="04A0"/>
      </w:tblPr>
      <w:tblGrid>
        <w:gridCol w:w="3080"/>
        <w:gridCol w:w="3081"/>
        <w:gridCol w:w="3081"/>
      </w:tblGrid>
      <w:tr w:rsidR="00751FFE" w:rsidTr="00751FFE">
        <w:trPr>
          <w:cnfStyle w:val="100000000000"/>
        </w:trPr>
        <w:tc>
          <w:tcPr>
            <w:cnfStyle w:val="001000000000"/>
            <w:tcW w:w="3080" w:type="dxa"/>
          </w:tcPr>
          <w:p w:rsidR="00751FFE" w:rsidRDefault="00751FFE" w:rsidP="007A3714">
            <w:pPr>
              <w:spacing w:line="480" w:lineRule="auto"/>
              <w:rPr>
                <w:rFonts w:cs="Arial"/>
                <w:bCs w:val="0"/>
                <w:color w:val="000000"/>
                <w:szCs w:val="22"/>
              </w:rPr>
            </w:pPr>
            <w:r>
              <w:rPr>
                <w:rFonts w:cs="Arial"/>
                <w:bCs w:val="0"/>
                <w:color w:val="000000"/>
                <w:szCs w:val="22"/>
              </w:rPr>
              <w:t>STRATEGY</w:t>
            </w:r>
          </w:p>
        </w:tc>
        <w:tc>
          <w:tcPr>
            <w:tcW w:w="3081" w:type="dxa"/>
          </w:tcPr>
          <w:p w:rsidR="00751FFE" w:rsidRDefault="00751FFE" w:rsidP="007A3714">
            <w:pPr>
              <w:spacing w:line="480" w:lineRule="auto"/>
              <w:cnfStyle w:val="100000000000"/>
              <w:rPr>
                <w:rFonts w:cs="Arial"/>
                <w:bCs w:val="0"/>
                <w:color w:val="000000"/>
                <w:szCs w:val="22"/>
              </w:rPr>
            </w:pPr>
            <w:r>
              <w:rPr>
                <w:rFonts w:cs="Arial"/>
                <w:bCs w:val="0"/>
                <w:color w:val="000000"/>
                <w:szCs w:val="22"/>
              </w:rPr>
              <w:t>ADVANTAGES</w:t>
            </w:r>
          </w:p>
        </w:tc>
        <w:tc>
          <w:tcPr>
            <w:tcW w:w="3081" w:type="dxa"/>
          </w:tcPr>
          <w:p w:rsidR="00751FFE" w:rsidRDefault="00751FFE" w:rsidP="007A3714">
            <w:pPr>
              <w:spacing w:line="480" w:lineRule="auto"/>
              <w:cnfStyle w:val="100000000000"/>
              <w:rPr>
                <w:rFonts w:cs="Arial"/>
                <w:bCs w:val="0"/>
                <w:color w:val="000000"/>
                <w:szCs w:val="22"/>
              </w:rPr>
            </w:pPr>
            <w:r>
              <w:rPr>
                <w:rFonts w:cs="Arial"/>
                <w:bCs w:val="0"/>
                <w:color w:val="000000"/>
                <w:szCs w:val="22"/>
              </w:rPr>
              <w:t>DISADVANTAGES</w:t>
            </w:r>
          </w:p>
        </w:tc>
      </w:tr>
      <w:tr w:rsidR="00751FFE" w:rsidTr="00751FFE">
        <w:trPr>
          <w:cnfStyle w:val="000000100000"/>
        </w:trPr>
        <w:tc>
          <w:tcPr>
            <w:cnfStyle w:val="001000000000"/>
            <w:tcW w:w="3080" w:type="dxa"/>
          </w:tcPr>
          <w:p w:rsidR="00751FFE" w:rsidRDefault="00751FFE" w:rsidP="00B553B7">
            <w:pPr>
              <w:spacing w:line="480" w:lineRule="auto"/>
              <w:rPr>
                <w:rFonts w:cs="Arial"/>
                <w:bCs w:val="0"/>
                <w:color w:val="000000"/>
                <w:szCs w:val="22"/>
              </w:rPr>
            </w:pPr>
            <w:r>
              <w:rPr>
                <w:rFonts w:cs="Arial"/>
                <w:bCs w:val="0"/>
                <w:color w:val="000000"/>
                <w:szCs w:val="22"/>
              </w:rPr>
              <w:t>1.</w:t>
            </w:r>
            <w:r w:rsidR="00B553B7">
              <w:rPr>
                <w:rFonts w:cs="Arial"/>
                <w:bCs w:val="0"/>
                <w:color w:val="000000"/>
                <w:szCs w:val="22"/>
              </w:rPr>
              <w:t>Directive</w:t>
            </w:r>
          </w:p>
        </w:tc>
        <w:tc>
          <w:tcPr>
            <w:tcW w:w="3081" w:type="dxa"/>
          </w:tcPr>
          <w:p w:rsidR="00751FFE" w:rsidRDefault="00B553B7" w:rsidP="007A3714">
            <w:pPr>
              <w:spacing w:line="480" w:lineRule="auto"/>
              <w:cnfStyle w:val="000000100000"/>
              <w:rPr>
                <w:rFonts w:cs="Arial"/>
                <w:bCs/>
                <w:color w:val="000000"/>
                <w:szCs w:val="22"/>
              </w:rPr>
            </w:pPr>
            <w:r>
              <w:rPr>
                <w:rFonts w:cs="Arial"/>
                <w:bCs/>
                <w:color w:val="000000"/>
                <w:szCs w:val="22"/>
              </w:rPr>
              <w:t>-</w:t>
            </w:r>
            <w:r w:rsidR="00751FFE">
              <w:rPr>
                <w:rFonts w:cs="Arial"/>
                <w:bCs/>
                <w:color w:val="000000"/>
                <w:szCs w:val="22"/>
              </w:rPr>
              <w:t>Relatively Fast</w:t>
            </w:r>
          </w:p>
        </w:tc>
        <w:tc>
          <w:tcPr>
            <w:tcW w:w="3081" w:type="dxa"/>
          </w:tcPr>
          <w:p w:rsidR="00751FFE" w:rsidRDefault="00B553B7" w:rsidP="007A3714">
            <w:pPr>
              <w:spacing w:line="480" w:lineRule="auto"/>
              <w:cnfStyle w:val="000000100000"/>
              <w:rPr>
                <w:rFonts w:cs="Arial"/>
                <w:bCs/>
                <w:color w:val="000000"/>
                <w:szCs w:val="22"/>
              </w:rPr>
            </w:pPr>
            <w:r>
              <w:rPr>
                <w:rFonts w:cs="Arial"/>
                <w:bCs/>
                <w:color w:val="000000"/>
                <w:szCs w:val="22"/>
              </w:rPr>
              <w:t>-</w:t>
            </w:r>
            <w:r w:rsidR="00751FFE">
              <w:rPr>
                <w:rFonts w:cs="Arial"/>
                <w:bCs/>
                <w:color w:val="000000"/>
                <w:szCs w:val="22"/>
              </w:rPr>
              <w:t>Ignores the views of those affected by the change</w:t>
            </w:r>
          </w:p>
        </w:tc>
      </w:tr>
      <w:tr w:rsidR="00751FFE" w:rsidTr="00751FFE">
        <w:tc>
          <w:tcPr>
            <w:cnfStyle w:val="001000000000"/>
            <w:tcW w:w="3080" w:type="dxa"/>
          </w:tcPr>
          <w:p w:rsidR="00751FFE" w:rsidRDefault="00B553B7" w:rsidP="007A3714">
            <w:pPr>
              <w:spacing w:line="480" w:lineRule="auto"/>
              <w:rPr>
                <w:rFonts w:cs="Arial"/>
                <w:bCs w:val="0"/>
                <w:color w:val="000000"/>
                <w:szCs w:val="22"/>
              </w:rPr>
            </w:pPr>
            <w:r>
              <w:rPr>
                <w:rFonts w:cs="Arial"/>
                <w:bCs w:val="0"/>
                <w:color w:val="000000"/>
                <w:szCs w:val="22"/>
              </w:rPr>
              <w:t>2. Negotiative</w:t>
            </w:r>
          </w:p>
        </w:tc>
        <w:tc>
          <w:tcPr>
            <w:tcW w:w="3081" w:type="dxa"/>
          </w:tcPr>
          <w:p w:rsidR="00751FFE" w:rsidRDefault="00B553B7" w:rsidP="007A3714">
            <w:pPr>
              <w:spacing w:line="480" w:lineRule="auto"/>
              <w:cnfStyle w:val="000000000000"/>
              <w:rPr>
                <w:rFonts w:cs="Arial"/>
                <w:bCs/>
                <w:color w:val="000000"/>
                <w:szCs w:val="22"/>
              </w:rPr>
            </w:pPr>
            <w:r>
              <w:rPr>
                <w:rFonts w:cs="Arial"/>
                <w:bCs/>
                <w:color w:val="000000"/>
                <w:szCs w:val="22"/>
              </w:rPr>
              <w:t>-Change recipients have some say</w:t>
            </w:r>
          </w:p>
          <w:p w:rsidR="00B553B7" w:rsidRDefault="00B553B7" w:rsidP="007A3714">
            <w:pPr>
              <w:spacing w:line="480" w:lineRule="auto"/>
              <w:cnfStyle w:val="000000000000"/>
              <w:rPr>
                <w:rFonts w:cs="Arial"/>
                <w:bCs/>
                <w:color w:val="000000"/>
                <w:szCs w:val="22"/>
              </w:rPr>
            </w:pPr>
            <w:r>
              <w:rPr>
                <w:rFonts w:cs="Arial"/>
                <w:bCs/>
                <w:color w:val="000000"/>
                <w:szCs w:val="22"/>
              </w:rPr>
              <w:t>-Reduced resistance</w:t>
            </w:r>
          </w:p>
        </w:tc>
        <w:tc>
          <w:tcPr>
            <w:tcW w:w="3081" w:type="dxa"/>
          </w:tcPr>
          <w:p w:rsidR="00751FFE" w:rsidRDefault="00B553B7" w:rsidP="007A3714">
            <w:pPr>
              <w:spacing w:line="480" w:lineRule="auto"/>
              <w:cnfStyle w:val="000000000000"/>
              <w:rPr>
                <w:rFonts w:cs="Arial"/>
                <w:bCs/>
                <w:color w:val="000000"/>
                <w:szCs w:val="22"/>
              </w:rPr>
            </w:pPr>
            <w:r>
              <w:rPr>
                <w:rFonts w:cs="Arial"/>
                <w:bCs/>
                <w:color w:val="000000"/>
                <w:szCs w:val="22"/>
              </w:rPr>
              <w:t>-May be relatively slow</w:t>
            </w:r>
          </w:p>
          <w:p w:rsidR="00B553B7" w:rsidRDefault="00B553B7" w:rsidP="007A3714">
            <w:pPr>
              <w:spacing w:line="480" w:lineRule="auto"/>
              <w:cnfStyle w:val="000000000000"/>
              <w:rPr>
                <w:rFonts w:cs="Arial"/>
                <w:bCs/>
                <w:color w:val="000000"/>
                <w:szCs w:val="22"/>
              </w:rPr>
            </w:pPr>
            <w:r>
              <w:rPr>
                <w:rFonts w:cs="Arial"/>
                <w:bCs/>
                <w:color w:val="000000"/>
                <w:szCs w:val="22"/>
              </w:rPr>
              <w:t>-Anticipated change may have to be modified</w:t>
            </w:r>
          </w:p>
        </w:tc>
      </w:tr>
      <w:tr w:rsidR="00751FFE" w:rsidTr="00751FFE">
        <w:trPr>
          <w:cnfStyle w:val="000000100000"/>
        </w:trPr>
        <w:tc>
          <w:tcPr>
            <w:cnfStyle w:val="001000000000"/>
            <w:tcW w:w="3080" w:type="dxa"/>
          </w:tcPr>
          <w:p w:rsidR="00751FFE" w:rsidRDefault="00B553B7" w:rsidP="007A3714">
            <w:pPr>
              <w:spacing w:line="480" w:lineRule="auto"/>
              <w:rPr>
                <w:rFonts w:cs="Arial"/>
                <w:bCs w:val="0"/>
                <w:color w:val="000000"/>
                <w:szCs w:val="22"/>
              </w:rPr>
            </w:pPr>
            <w:r>
              <w:rPr>
                <w:rFonts w:cs="Arial"/>
                <w:bCs w:val="0"/>
                <w:color w:val="000000"/>
                <w:szCs w:val="22"/>
              </w:rPr>
              <w:t>3.Educative</w:t>
            </w:r>
          </w:p>
        </w:tc>
        <w:tc>
          <w:tcPr>
            <w:tcW w:w="3081" w:type="dxa"/>
          </w:tcPr>
          <w:p w:rsidR="00751FFE" w:rsidRDefault="00B553B7" w:rsidP="007A3714">
            <w:pPr>
              <w:spacing w:line="480" w:lineRule="auto"/>
              <w:cnfStyle w:val="000000100000"/>
              <w:rPr>
                <w:rFonts w:cs="Arial"/>
                <w:bCs/>
                <w:color w:val="000000"/>
                <w:szCs w:val="22"/>
              </w:rPr>
            </w:pPr>
            <w:r>
              <w:rPr>
                <w:rFonts w:cs="Arial"/>
                <w:bCs/>
                <w:color w:val="000000"/>
                <w:szCs w:val="22"/>
              </w:rPr>
              <w:t>-People committed to the change</w:t>
            </w:r>
          </w:p>
        </w:tc>
        <w:tc>
          <w:tcPr>
            <w:tcW w:w="3081" w:type="dxa"/>
          </w:tcPr>
          <w:p w:rsidR="00751FFE" w:rsidRDefault="00B553B7" w:rsidP="007A3714">
            <w:pPr>
              <w:spacing w:line="480" w:lineRule="auto"/>
              <w:cnfStyle w:val="000000100000"/>
              <w:rPr>
                <w:rFonts w:cs="Arial"/>
                <w:bCs/>
                <w:color w:val="000000"/>
                <w:szCs w:val="22"/>
              </w:rPr>
            </w:pPr>
            <w:r>
              <w:rPr>
                <w:rFonts w:cs="Arial"/>
                <w:bCs/>
                <w:color w:val="000000"/>
                <w:szCs w:val="22"/>
              </w:rPr>
              <w:t>-Relatively slow</w:t>
            </w:r>
          </w:p>
          <w:p w:rsidR="00B553B7" w:rsidRDefault="00B553B7" w:rsidP="007A3714">
            <w:pPr>
              <w:spacing w:line="480" w:lineRule="auto"/>
              <w:cnfStyle w:val="000000100000"/>
              <w:rPr>
                <w:rFonts w:cs="Arial"/>
                <w:bCs/>
                <w:color w:val="000000"/>
                <w:szCs w:val="22"/>
              </w:rPr>
            </w:pPr>
            <w:r>
              <w:rPr>
                <w:rFonts w:cs="Arial"/>
                <w:bCs/>
                <w:color w:val="000000"/>
                <w:szCs w:val="22"/>
              </w:rPr>
              <w:t>-Requires resources and costs</w:t>
            </w:r>
          </w:p>
        </w:tc>
      </w:tr>
      <w:tr w:rsidR="00751FFE" w:rsidTr="00751FFE">
        <w:tc>
          <w:tcPr>
            <w:cnfStyle w:val="001000000000"/>
            <w:tcW w:w="3080" w:type="dxa"/>
          </w:tcPr>
          <w:p w:rsidR="00751FFE" w:rsidRDefault="00B553B7" w:rsidP="007A3714">
            <w:pPr>
              <w:spacing w:line="480" w:lineRule="auto"/>
              <w:rPr>
                <w:rFonts w:cs="Arial"/>
                <w:bCs w:val="0"/>
                <w:color w:val="000000"/>
                <w:szCs w:val="22"/>
              </w:rPr>
            </w:pPr>
            <w:r>
              <w:rPr>
                <w:rFonts w:cs="Arial"/>
                <w:bCs w:val="0"/>
                <w:color w:val="000000"/>
                <w:szCs w:val="22"/>
              </w:rPr>
              <w:t>4.Expert</w:t>
            </w:r>
          </w:p>
        </w:tc>
        <w:tc>
          <w:tcPr>
            <w:tcW w:w="3081" w:type="dxa"/>
          </w:tcPr>
          <w:p w:rsidR="00751FFE" w:rsidRDefault="00B553B7" w:rsidP="007A3714">
            <w:pPr>
              <w:spacing w:line="480" w:lineRule="auto"/>
              <w:cnfStyle w:val="000000000000"/>
              <w:rPr>
                <w:rFonts w:cs="Arial"/>
                <w:bCs/>
                <w:color w:val="000000"/>
                <w:szCs w:val="22"/>
              </w:rPr>
            </w:pPr>
            <w:r>
              <w:rPr>
                <w:rFonts w:cs="Arial"/>
                <w:bCs/>
                <w:color w:val="000000"/>
                <w:szCs w:val="22"/>
              </w:rPr>
              <w:t>-Use relevant expertise</w:t>
            </w:r>
          </w:p>
          <w:p w:rsidR="00B553B7" w:rsidRDefault="00B553B7" w:rsidP="007A3714">
            <w:pPr>
              <w:spacing w:line="480" w:lineRule="auto"/>
              <w:cnfStyle w:val="000000000000"/>
              <w:rPr>
                <w:rFonts w:cs="Arial"/>
                <w:bCs/>
                <w:color w:val="000000"/>
                <w:szCs w:val="22"/>
              </w:rPr>
            </w:pPr>
            <w:r>
              <w:rPr>
                <w:rFonts w:cs="Arial"/>
                <w:bCs/>
                <w:color w:val="000000"/>
                <w:szCs w:val="22"/>
              </w:rPr>
              <w:t>-Small groups required</w:t>
            </w:r>
          </w:p>
          <w:p w:rsidR="00B553B7" w:rsidRDefault="00B553B7" w:rsidP="007A3714">
            <w:pPr>
              <w:spacing w:line="480" w:lineRule="auto"/>
              <w:cnfStyle w:val="000000000000"/>
              <w:rPr>
                <w:rFonts w:cs="Arial"/>
                <w:bCs/>
                <w:color w:val="000000"/>
                <w:szCs w:val="22"/>
              </w:rPr>
            </w:pPr>
            <w:r>
              <w:rPr>
                <w:rFonts w:cs="Arial"/>
                <w:bCs/>
                <w:color w:val="000000"/>
                <w:szCs w:val="22"/>
              </w:rPr>
              <w:t>-Relatively fast to implement</w:t>
            </w:r>
          </w:p>
        </w:tc>
        <w:tc>
          <w:tcPr>
            <w:tcW w:w="3081" w:type="dxa"/>
          </w:tcPr>
          <w:p w:rsidR="00751FFE" w:rsidRDefault="00B553B7" w:rsidP="007A3714">
            <w:pPr>
              <w:spacing w:line="480" w:lineRule="auto"/>
              <w:cnfStyle w:val="000000000000"/>
              <w:rPr>
                <w:rFonts w:cs="Arial"/>
                <w:bCs/>
                <w:color w:val="000000"/>
                <w:szCs w:val="22"/>
              </w:rPr>
            </w:pPr>
            <w:r>
              <w:rPr>
                <w:rFonts w:cs="Arial"/>
                <w:bCs/>
                <w:color w:val="000000"/>
                <w:szCs w:val="22"/>
              </w:rPr>
              <w:t>-Expertise may be challenged</w:t>
            </w:r>
          </w:p>
          <w:p w:rsidR="00B553B7" w:rsidRDefault="00B553B7" w:rsidP="007A3714">
            <w:pPr>
              <w:spacing w:line="480" w:lineRule="auto"/>
              <w:cnfStyle w:val="000000000000"/>
              <w:rPr>
                <w:rFonts w:cs="Arial"/>
                <w:bCs/>
                <w:color w:val="000000"/>
                <w:szCs w:val="22"/>
              </w:rPr>
            </w:pPr>
            <w:r>
              <w:rPr>
                <w:rFonts w:cs="Arial"/>
                <w:bCs/>
                <w:color w:val="000000"/>
                <w:szCs w:val="22"/>
              </w:rPr>
              <w:t>-Resistance of those not consulted</w:t>
            </w:r>
          </w:p>
        </w:tc>
      </w:tr>
      <w:tr w:rsidR="00751FFE" w:rsidTr="00751FFE">
        <w:trPr>
          <w:cnfStyle w:val="000000100000"/>
        </w:trPr>
        <w:tc>
          <w:tcPr>
            <w:cnfStyle w:val="001000000000"/>
            <w:tcW w:w="3080" w:type="dxa"/>
          </w:tcPr>
          <w:p w:rsidR="00751FFE" w:rsidRDefault="00B553B7" w:rsidP="007A3714">
            <w:pPr>
              <w:spacing w:line="480" w:lineRule="auto"/>
              <w:rPr>
                <w:rFonts w:cs="Arial"/>
                <w:bCs w:val="0"/>
                <w:color w:val="000000"/>
                <w:szCs w:val="22"/>
              </w:rPr>
            </w:pPr>
            <w:r>
              <w:rPr>
                <w:rFonts w:cs="Arial"/>
                <w:bCs w:val="0"/>
                <w:color w:val="000000"/>
                <w:szCs w:val="22"/>
              </w:rPr>
              <w:t>5.Participative</w:t>
            </w:r>
          </w:p>
        </w:tc>
        <w:tc>
          <w:tcPr>
            <w:tcW w:w="3081" w:type="dxa"/>
          </w:tcPr>
          <w:p w:rsidR="00751FFE" w:rsidRDefault="00B553B7" w:rsidP="007A3714">
            <w:pPr>
              <w:spacing w:line="480" w:lineRule="auto"/>
              <w:cnfStyle w:val="000000100000"/>
              <w:rPr>
                <w:rFonts w:cs="Arial"/>
                <w:bCs/>
                <w:color w:val="000000"/>
                <w:szCs w:val="22"/>
              </w:rPr>
            </w:pPr>
            <w:r>
              <w:rPr>
                <w:rFonts w:cs="Arial"/>
                <w:bCs/>
                <w:color w:val="000000"/>
                <w:szCs w:val="22"/>
              </w:rPr>
              <w:t>-Change more likely to be accepted</w:t>
            </w:r>
          </w:p>
          <w:p w:rsidR="00B553B7" w:rsidRDefault="00B553B7" w:rsidP="007A3714">
            <w:pPr>
              <w:spacing w:line="480" w:lineRule="auto"/>
              <w:cnfStyle w:val="000000100000"/>
              <w:rPr>
                <w:rFonts w:cs="Arial"/>
                <w:bCs/>
                <w:color w:val="000000"/>
                <w:szCs w:val="22"/>
              </w:rPr>
            </w:pPr>
            <w:r>
              <w:rPr>
                <w:rFonts w:cs="Arial"/>
                <w:bCs/>
                <w:color w:val="000000"/>
                <w:szCs w:val="22"/>
              </w:rPr>
              <w:t xml:space="preserve">-More people committed to </w:t>
            </w:r>
            <w:r>
              <w:rPr>
                <w:rFonts w:cs="Arial"/>
                <w:bCs/>
                <w:color w:val="000000"/>
                <w:szCs w:val="22"/>
              </w:rPr>
              <w:lastRenderedPageBreak/>
              <w:t>the change</w:t>
            </w:r>
          </w:p>
        </w:tc>
        <w:tc>
          <w:tcPr>
            <w:tcW w:w="3081" w:type="dxa"/>
          </w:tcPr>
          <w:p w:rsidR="00751FFE" w:rsidRDefault="00B553B7" w:rsidP="007A3714">
            <w:pPr>
              <w:spacing w:line="480" w:lineRule="auto"/>
              <w:cnfStyle w:val="000000100000"/>
              <w:rPr>
                <w:rFonts w:cs="Arial"/>
                <w:bCs/>
                <w:color w:val="000000"/>
                <w:szCs w:val="22"/>
              </w:rPr>
            </w:pPr>
            <w:r>
              <w:rPr>
                <w:rFonts w:cs="Arial"/>
                <w:bCs/>
                <w:color w:val="000000"/>
                <w:szCs w:val="22"/>
              </w:rPr>
              <w:lastRenderedPageBreak/>
              <w:t>-Slow to implement</w:t>
            </w:r>
          </w:p>
          <w:p w:rsidR="00B553B7" w:rsidRDefault="00B553B7" w:rsidP="007A3714">
            <w:pPr>
              <w:spacing w:line="480" w:lineRule="auto"/>
              <w:cnfStyle w:val="000000100000"/>
              <w:rPr>
                <w:rFonts w:cs="Arial"/>
                <w:bCs/>
                <w:color w:val="000000"/>
                <w:szCs w:val="22"/>
              </w:rPr>
            </w:pPr>
            <w:r>
              <w:rPr>
                <w:rFonts w:cs="Arial"/>
                <w:bCs/>
                <w:color w:val="000000"/>
                <w:szCs w:val="22"/>
              </w:rPr>
              <w:t>-More complex to manage</w:t>
            </w:r>
          </w:p>
          <w:p w:rsidR="00B553B7" w:rsidRDefault="00B553B7" w:rsidP="007A3714">
            <w:pPr>
              <w:spacing w:line="480" w:lineRule="auto"/>
              <w:cnfStyle w:val="000000100000"/>
              <w:rPr>
                <w:rFonts w:cs="Arial"/>
                <w:bCs/>
                <w:color w:val="000000"/>
                <w:szCs w:val="22"/>
              </w:rPr>
            </w:pPr>
            <w:r>
              <w:rPr>
                <w:rFonts w:cs="Arial"/>
                <w:bCs/>
                <w:color w:val="000000"/>
                <w:szCs w:val="22"/>
              </w:rPr>
              <w:t>-Requires more resources</w:t>
            </w:r>
          </w:p>
          <w:p w:rsidR="00B553B7" w:rsidRDefault="00B553B7" w:rsidP="007A3714">
            <w:pPr>
              <w:spacing w:line="480" w:lineRule="auto"/>
              <w:cnfStyle w:val="000000100000"/>
              <w:rPr>
                <w:rFonts w:cs="Arial"/>
                <w:bCs/>
                <w:color w:val="000000"/>
                <w:szCs w:val="22"/>
              </w:rPr>
            </w:pPr>
            <w:r>
              <w:rPr>
                <w:rFonts w:cs="Arial"/>
                <w:bCs/>
                <w:color w:val="000000"/>
                <w:szCs w:val="22"/>
              </w:rPr>
              <w:lastRenderedPageBreak/>
              <w:t>-Increased costs</w:t>
            </w:r>
          </w:p>
        </w:tc>
      </w:tr>
      <w:tr w:rsidR="00751FFE" w:rsidTr="00751FFE">
        <w:tc>
          <w:tcPr>
            <w:cnfStyle w:val="001000000000"/>
            <w:tcW w:w="3080" w:type="dxa"/>
          </w:tcPr>
          <w:p w:rsidR="00751FFE" w:rsidRDefault="00751FFE" w:rsidP="007A3714">
            <w:pPr>
              <w:spacing w:line="480" w:lineRule="auto"/>
              <w:rPr>
                <w:rFonts w:cs="Arial"/>
                <w:bCs w:val="0"/>
                <w:color w:val="000000"/>
                <w:szCs w:val="22"/>
              </w:rPr>
            </w:pPr>
          </w:p>
        </w:tc>
        <w:tc>
          <w:tcPr>
            <w:tcW w:w="3081" w:type="dxa"/>
          </w:tcPr>
          <w:p w:rsidR="00751FFE" w:rsidRDefault="00751FFE" w:rsidP="007A3714">
            <w:pPr>
              <w:spacing w:line="480" w:lineRule="auto"/>
              <w:cnfStyle w:val="000000000000"/>
              <w:rPr>
                <w:rFonts w:cs="Arial"/>
                <w:bCs/>
                <w:color w:val="000000"/>
                <w:szCs w:val="22"/>
              </w:rPr>
            </w:pPr>
          </w:p>
        </w:tc>
        <w:tc>
          <w:tcPr>
            <w:tcW w:w="3081" w:type="dxa"/>
          </w:tcPr>
          <w:p w:rsidR="00751FFE" w:rsidRDefault="00751FFE" w:rsidP="007A3714">
            <w:pPr>
              <w:spacing w:line="480" w:lineRule="auto"/>
              <w:cnfStyle w:val="000000000000"/>
              <w:rPr>
                <w:rFonts w:cs="Arial"/>
                <w:bCs/>
                <w:color w:val="000000"/>
                <w:szCs w:val="22"/>
              </w:rPr>
            </w:pPr>
          </w:p>
        </w:tc>
      </w:tr>
    </w:tbl>
    <w:p w:rsidR="00B52A7B" w:rsidRPr="008A1A6B" w:rsidRDefault="00B52A7B" w:rsidP="000B5972">
      <w:pPr>
        <w:spacing w:line="480" w:lineRule="auto"/>
        <w:rPr>
          <w:rFonts w:cs="Arial"/>
          <w:color w:val="000000"/>
          <w:szCs w:val="22"/>
          <w:lang w:val="fr-FR"/>
        </w:rPr>
      </w:pPr>
    </w:p>
    <w:p w:rsidR="00B553B7" w:rsidRDefault="00B553B7" w:rsidP="000B5972">
      <w:pPr>
        <w:spacing w:line="480" w:lineRule="auto"/>
        <w:rPr>
          <w:rFonts w:cs="Arial"/>
          <w:b/>
          <w:szCs w:val="22"/>
        </w:rPr>
      </w:pPr>
    </w:p>
    <w:p w:rsidR="00141676" w:rsidRDefault="00CD2F56" w:rsidP="000B5972">
      <w:pPr>
        <w:spacing w:line="480" w:lineRule="auto"/>
        <w:rPr>
          <w:rFonts w:cs="Arial"/>
          <w:b/>
          <w:szCs w:val="22"/>
        </w:rPr>
      </w:pPr>
      <w:r w:rsidRPr="008A1A6B">
        <w:rPr>
          <w:rFonts w:cs="Arial"/>
          <w:b/>
          <w:szCs w:val="22"/>
        </w:rPr>
        <w:t>Chapter 2</w:t>
      </w:r>
      <w:r w:rsidR="00B553B7">
        <w:rPr>
          <w:rFonts w:cs="Arial"/>
          <w:b/>
          <w:szCs w:val="22"/>
        </w:rPr>
        <w:t>.2.2</w:t>
      </w:r>
      <w:r w:rsidRPr="008A1A6B">
        <w:rPr>
          <w:rFonts w:cs="Arial"/>
          <w:b/>
          <w:szCs w:val="22"/>
        </w:rPr>
        <w:t xml:space="preserve">:  </w:t>
      </w:r>
      <w:r w:rsidR="00B553B7">
        <w:rPr>
          <w:rFonts w:cs="Arial"/>
          <w:b/>
          <w:szCs w:val="22"/>
        </w:rPr>
        <w:t>Obstacles to change</w:t>
      </w:r>
      <w:r w:rsidR="00141676" w:rsidRPr="008A1A6B">
        <w:rPr>
          <w:rFonts w:cs="Arial"/>
          <w:b/>
          <w:szCs w:val="22"/>
        </w:rPr>
        <w:t xml:space="preserve"> </w:t>
      </w:r>
    </w:p>
    <w:p w:rsidR="00141676" w:rsidRPr="00E85331" w:rsidRDefault="00E85331" w:rsidP="00E85331">
      <w:pPr>
        <w:spacing w:line="480" w:lineRule="auto"/>
        <w:rPr>
          <w:rFonts w:cs="Arial"/>
          <w:szCs w:val="22"/>
        </w:rPr>
      </w:pPr>
      <w:r>
        <w:rPr>
          <w:rFonts w:cs="Arial"/>
          <w:szCs w:val="22"/>
        </w:rPr>
        <w:t xml:space="preserve">There are many factors that can become obstacles to change in business regardless of what the specific change is Wells (2006) demonstrates this theory when discussing </w:t>
      </w:r>
      <w:r w:rsidR="00141676" w:rsidRPr="00E85331">
        <w:rPr>
          <w:rFonts w:cs="Arial"/>
          <w:szCs w:val="22"/>
        </w:rPr>
        <w:t>Lewins</w:t>
      </w:r>
      <w:r>
        <w:rPr>
          <w:rFonts w:cs="Arial"/>
          <w:szCs w:val="22"/>
        </w:rPr>
        <w:t>'</w:t>
      </w:r>
      <w:r w:rsidR="00141676" w:rsidRPr="00E85331">
        <w:rPr>
          <w:rFonts w:cs="Arial"/>
          <w:szCs w:val="22"/>
        </w:rPr>
        <w:t xml:space="preserve"> theory of force field Analysis.  “Lewin’s force field analysis evaluates the net impact of all forces that influence change. These forces can be divided into two groups: driving forces and restraining forces. Driving forces are all forces that push for and promote change. These change drivers promote and encourage the change process. Some examples of driving forces are executive mandate, customer demands, and increased efficiency. Restraining forces are forces that make change more difficult. These forces counteract driving forces and lead to the avoidance or resistance of change. Some examples of restraining forces are fear, lack of training and the lack of incentives. When these two sets of forces are equal </w:t>
      </w:r>
    </w:p>
    <w:p w:rsidR="00141676" w:rsidRPr="00E85331" w:rsidRDefault="00141676" w:rsidP="000B5972">
      <w:pPr>
        <w:tabs>
          <w:tab w:val="left" w:pos="5925"/>
        </w:tabs>
        <w:spacing w:line="480" w:lineRule="auto"/>
        <w:rPr>
          <w:rFonts w:cs="Arial"/>
          <w:szCs w:val="22"/>
        </w:rPr>
      </w:pPr>
      <w:r w:rsidRPr="00E85331">
        <w:rPr>
          <w:rFonts w:cs="Arial"/>
          <w:szCs w:val="22"/>
        </w:rPr>
        <w:t xml:space="preserve">change is in a static state of equilibrium meaning that no movement towards or away from change is </w:t>
      </w:r>
      <w:r w:rsidR="00BA7EB4" w:rsidRPr="00E85331">
        <w:rPr>
          <w:rFonts w:cs="Arial"/>
          <w:szCs w:val="22"/>
        </w:rPr>
        <w:t>happening. To</w:t>
      </w:r>
      <w:r w:rsidRPr="00E85331">
        <w:rPr>
          <w:rFonts w:cs="Arial"/>
          <w:szCs w:val="22"/>
        </w:rPr>
        <w:t xml:space="preserve"> better understand the connection between driving and restraining forces and how they impact change”</w:t>
      </w:r>
    </w:p>
    <w:p w:rsidR="00141676" w:rsidRPr="00265A8B" w:rsidRDefault="00141676" w:rsidP="000B5972">
      <w:pPr>
        <w:tabs>
          <w:tab w:val="left" w:pos="5925"/>
        </w:tabs>
        <w:spacing w:line="480" w:lineRule="auto"/>
        <w:rPr>
          <w:rFonts w:cs="Arial"/>
          <w:szCs w:val="22"/>
          <w:highlight w:val="yellow"/>
        </w:rPr>
      </w:pPr>
      <w:r w:rsidRPr="00BA7EB4">
        <w:rPr>
          <w:rFonts w:cs="Arial"/>
          <w:szCs w:val="22"/>
        </w:rPr>
        <w:t xml:space="preserve"> K</w:t>
      </w:r>
      <w:r w:rsidRPr="00E85331">
        <w:rPr>
          <w:rFonts w:cs="Arial"/>
          <w:szCs w:val="22"/>
        </w:rPr>
        <w:t>urt Lewin is best-known for his development of the Force field analysis model in 1947 seen below</w:t>
      </w:r>
      <w:r w:rsidR="00E85331">
        <w:rPr>
          <w:rFonts w:cs="Arial"/>
          <w:szCs w:val="22"/>
        </w:rPr>
        <w:t>.</w:t>
      </w:r>
    </w:p>
    <w:p w:rsidR="00141676" w:rsidRPr="00265A8B" w:rsidRDefault="00141676" w:rsidP="000B5972">
      <w:pPr>
        <w:tabs>
          <w:tab w:val="left" w:pos="5925"/>
        </w:tabs>
        <w:spacing w:line="480" w:lineRule="auto"/>
        <w:rPr>
          <w:rFonts w:cs="Arial"/>
          <w:szCs w:val="22"/>
          <w:highlight w:val="yellow"/>
        </w:rPr>
      </w:pPr>
    </w:p>
    <w:p w:rsidR="00141676" w:rsidRPr="00265A8B" w:rsidRDefault="00141676" w:rsidP="000B5972">
      <w:pPr>
        <w:tabs>
          <w:tab w:val="left" w:pos="5925"/>
        </w:tabs>
        <w:spacing w:line="480" w:lineRule="auto"/>
        <w:rPr>
          <w:rFonts w:cs="Arial"/>
          <w:szCs w:val="22"/>
          <w:highlight w:val="yellow"/>
        </w:rPr>
      </w:pPr>
      <w:r w:rsidRPr="00265A8B">
        <w:rPr>
          <w:rFonts w:cs="Arial"/>
          <w:noProof/>
          <w:szCs w:val="22"/>
          <w:highlight w:val="yellow"/>
          <w:lang w:eastAsia="en-GB"/>
        </w:rPr>
        <w:lastRenderedPageBreak/>
        <w:drawing>
          <wp:inline distT="0" distB="0" distL="0" distR="0">
            <wp:extent cx="3980815" cy="4237355"/>
            <wp:effectExtent l="19050" t="0" r="63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3980815" cy="4237355"/>
                    </a:xfrm>
                    <a:prstGeom prst="rect">
                      <a:avLst/>
                    </a:prstGeom>
                    <a:noFill/>
                    <a:ln w="9525">
                      <a:noFill/>
                      <a:miter lim="800000"/>
                      <a:headEnd/>
                      <a:tailEnd/>
                    </a:ln>
                  </pic:spPr>
                </pic:pic>
              </a:graphicData>
            </a:graphic>
          </wp:inline>
        </w:drawing>
      </w:r>
    </w:p>
    <w:p w:rsidR="00141676" w:rsidRPr="00E85331" w:rsidRDefault="00E85331" w:rsidP="000B5972">
      <w:pPr>
        <w:tabs>
          <w:tab w:val="left" w:pos="5925"/>
        </w:tabs>
        <w:spacing w:line="480" w:lineRule="auto"/>
        <w:rPr>
          <w:rFonts w:cs="Arial"/>
          <w:szCs w:val="22"/>
        </w:rPr>
      </w:pPr>
      <w:r w:rsidRPr="00E85331">
        <w:rPr>
          <w:rFonts w:cs="Arial"/>
          <w:szCs w:val="22"/>
        </w:rPr>
        <w:t>Fig.</w:t>
      </w:r>
      <w:r w:rsidR="007B04F7">
        <w:rPr>
          <w:rFonts w:cs="Arial"/>
          <w:szCs w:val="22"/>
        </w:rPr>
        <w:t>1</w:t>
      </w:r>
      <w:r w:rsidR="00E361B4" w:rsidRPr="00E85331">
        <w:rPr>
          <w:rFonts w:cs="Arial"/>
          <w:szCs w:val="22"/>
        </w:rPr>
        <w:t>. Force field analysis (Slack et Al 2010)</w:t>
      </w:r>
    </w:p>
    <w:p w:rsidR="00E85331" w:rsidRDefault="00E85331" w:rsidP="000B5972">
      <w:pPr>
        <w:spacing w:line="480" w:lineRule="auto"/>
        <w:rPr>
          <w:rFonts w:cs="Arial"/>
          <w:szCs w:val="22"/>
          <w:highlight w:val="yellow"/>
        </w:rPr>
      </w:pPr>
    </w:p>
    <w:p w:rsidR="00141676" w:rsidRPr="00E85331" w:rsidRDefault="00141676" w:rsidP="000B5972">
      <w:pPr>
        <w:spacing w:line="480" w:lineRule="auto"/>
        <w:rPr>
          <w:rFonts w:cs="Arial"/>
          <w:szCs w:val="22"/>
        </w:rPr>
      </w:pPr>
      <w:r w:rsidRPr="00E85331">
        <w:rPr>
          <w:rFonts w:cs="Arial"/>
          <w:szCs w:val="22"/>
        </w:rPr>
        <w:t xml:space="preserve">With Kurt Lewins theory fully understood his model can be applied to the realisation of the evolution to MJDI from conceptualisation to implementation. By examining the forces for change versus the forces against, measuring their value and applying that to the evolution we can glean how effectively the process was managed. </w:t>
      </w:r>
    </w:p>
    <w:p w:rsidR="00141676" w:rsidRPr="00265A8B" w:rsidRDefault="00141676" w:rsidP="000B5972">
      <w:pPr>
        <w:spacing w:line="480" w:lineRule="auto"/>
        <w:rPr>
          <w:rFonts w:cs="Arial"/>
          <w:szCs w:val="22"/>
          <w:highlight w:val="yellow"/>
        </w:rPr>
      </w:pPr>
      <w:r w:rsidRPr="00E85331">
        <w:rPr>
          <w:rFonts w:cs="Arial"/>
          <w:szCs w:val="22"/>
        </w:rPr>
        <w:t>Operations management 6</w:t>
      </w:r>
      <w:r w:rsidRPr="00E85331">
        <w:rPr>
          <w:rFonts w:cs="Arial"/>
          <w:szCs w:val="22"/>
          <w:vertAlign w:val="superscript"/>
        </w:rPr>
        <w:t>th</w:t>
      </w:r>
      <w:r w:rsidRPr="00E85331">
        <w:rPr>
          <w:rFonts w:cs="Arial"/>
          <w:szCs w:val="22"/>
        </w:rPr>
        <w:t xml:space="preserve"> edition by Slack et Al chapter 4 poses some </w:t>
      </w:r>
      <w:r w:rsidR="00E85331">
        <w:rPr>
          <w:rFonts w:cs="Arial"/>
          <w:szCs w:val="22"/>
        </w:rPr>
        <w:t>interesting questions:</w:t>
      </w:r>
    </w:p>
    <w:p w:rsidR="00141676" w:rsidRPr="00E85331" w:rsidRDefault="00141676" w:rsidP="000B5972">
      <w:pPr>
        <w:spacing w:line="480" w:lineRule="auto"/>
        <w:rPr>
          <w:rFonts w:cs="Arial"/>
          <w:szCs w:val="22"/>
        </w:rPr>
      </w:pPr>
      <w:r w:rsidRPr="00E85331">
        <w:rPr>
          <w:rFonts w:cs="Arial"/>
          <w:szCs w:val="22"/>
        </w:rPr>
        <w:t xml:space="preserve"> “What is process design, What objectives should process design have, How do </w:t>
      </w:r>
    </w:p>
    <w:p w:rsidR="00141676" w:rsidRPr="00E85331" w:rsidRDefault="00141676" w:rsidP="000B5972">
      <w:pPr>
        <w:spacing w:line="480" w:lineRule="auto"/>
        <w:rPr>
          <w:rFonts w:cs="Arial"/>
          <w:szCs w:val="22"/>
        </w:rPr>
      </w:pPr>
      <w:r w:rsidRPr="00E85331">
        <w:rPr>
          <w:rFonts w:cs="Arial"/>
          <w:szCs w:val="22"/>
        </w:rPr>
        <w:t xml:space="preserve">volume and variety affect process design, how are processes designed in detail” </w:t>
      </w:r>
    </w:p>
    <w:p w:rsidR="00141676" w:rsidRPr="00E85331" w:rsidRDefault="00141676" w:rsidP="000B5972">
      <w:pPr>
        <w:spacing w:line="480" w:lineRule="auto"/>
        <w:rPr>
          <w:rFonts w:cs="Arial"/>
          <w:szCs w:val="22"/>
        </w:rPr>
      </w:pPr>
      <w:r w:rsidRPr="00E85331">
        <w:rPr>
          <w:rFonts w:cs="Arial"/>
          <w:szCs w:val="22"/>
        </w:rPr>
        <w:t>(Slack et Al 2010)</w:t>
      </w:r>
    </w:p>
    <w:p w:rsidR="00BA7EB4" w:rsidRDefault="00BA7EB4" w:rsidP="000B5972">
      <w:pPr>
        <w:pStyle w:val="NormalWeb"/>
        <w:spacing w:line="480" w:lineRule="auto"/>
        <w:rPr>
          <w:rFonts w:ascii="Arial" w:hAnsi="Arial" w:cs="Arial"/>
          <w:sz w:val="22"/>
          <w:szCs w:val="22"/>
          <w:highlight w:val="yellow"/>
        </w:rPr>
      </w:pPr>
    </w:p>
    <w:p w:rsidR="00BA7EB4" w:rsidRDefault="00BA7EB4" w:rsidP="000B5972">
      <w:pPr>
        <w:pStyle w:val="NormalWeb"/>
        <w:spacing w:line="480" w:lineRule="auto"/>
        <w:rPr>
          <w:rFonts w:ascii="Arial" w:hAnsi="Arial" w:cs="Arial"/>
          <w:sz w:val="22"/>
          <w:szCs w:val="22"/>
          <w:highlight w:val="yellow"/>
        </w:rPr>
      </w:pPr>
    </w:p>
    <w:p w:rsidR="00BA7EB4" w:rsidRPr="008A1A6B" w:rsidRDefault="00BA7EB4" w:rsidP="00BA7EB4">
      <w:pPr>
        <w:spacing w:line="480" w:lineRule="auto"/>
        <w:rPr>
          <w:rFonts w:cs="Arial"/>
          <w:b/>
          <w:szCs w:val="22"/>
        </w:rPr>
      </w:pPr>
      <w:r w:rsidRPr="008A1A6B">
        <w:rPr>
          <w:rFonts w:cs="Arial"/>
          <w:b/>
          <w:szCs w:val="22"/>
        </w:rPr>
        <w:lastRenderedPageBreak/>
        <w:t>Chapter 2</w:t>
      </w:r>
      <w:r>
        <w:rPr>
          <w:rFonts w:cs="Arial"/>
          <w:b/>
          <w:szCs w:val="22"/>
        </w:rPr>
        <w:t>.2.3</w:t>
      </w:r>
      <w:r w:rsidRPr="008A1A6B">
        <w:rPr>
          <w:rFonts w:cs="Arial"/>
          <w:b/>
          <w:szCs w:val="22"/>
        </w:rPr>
        <w:t xml:space="preserve">:  </w:t>
      </w:r>
      <w:r>
        <w:rPr>
          <w:rFonts w:cs="Arial"/>
          <w:b/>
          <w:szCs w:val="22"/>
        </w:rPr>
        <w:t>Managing the Change</w:t>
      </w:r>
    </w:p>
    <w:p w:rsidR="00141676" w:rsidRDefault="00141676" w:rsidP="000B5972">
      <w:pPr>
        <w:pStyle w:val="NormalWeb"/>
        <w:spacing w:line="480" w:lineRule="auto"/>
        <w:rPr>
          <w:rFonts w:ascii="Arial" w:hAnsi="Arial" w:cs="Arial"/>
          <w:sz w:val="22"/>
          <w:szCs w:val="22"/>
        </w:rPr>
      </w:pPr>
      <w:r w:rsidRPr="00BA7EB4">
        <w:rPr>
          <w:rFonts w:ascii="Arial" w:hAnsi="Arial" w:cs="Arial"/>
          <w:sz w:val="22"/>
          <w:szCs w:val="22"/>
        </w:rPr>
        <w:t>From the conceptualization of MJDI right through to its implementation a plethora of obstacles were faced, many have been overcome and some remain an</w:t>
      </w:r>
      <w:r w:rsidR="00BA7EB4">
        <w:rPr>
          <w:rFonts w:ascii="Arial" w:hAnsi="Arial" w:cs="Arial"/>
          <w:sz w:val="22"/>
          <w:szCs w:val="22"/>
        </w:rPr>
        <w:t xml:space="preserve"> </w:t>
      </w:r>
      <w:r w:rsidRPr="00BA7EB4">
        <w:rPr>
          <w:rFonts w:ascii="Arial" w:hAnsi="Arial" w:cs="Arial"/>
          <w:sz w:val="22"/>
          <w:szCs w:val="22"/>
        </w:rPr>
        <w:t>ongoing burden that is constantly under review. Using th</w:t>
      </w:r>
      <w:r w:rsidR="00BA7EB4">
        <w:rPr>
          <w:rFonts w:ascii="Arial" w:hAnsi="Arial" w:cs="Arial"/>
          <w:sz w:val="22"/>
          <w:szCs w:val="22"/>
        </w:rPr>
        <w:t xml:space="preserve">e table below </w:t>
      </w:r>
      <w:r w:rsidRPr="00BA7EB4">
        <w:rPr>
          <w:rFonts w:ascii="Arial" w:hAnsi="Arial" w:cs="Arial"/>
          <w:sz w:val="22"/>
          <w:szCs w:val="22"/>
        </w:rPr>
        <w:t>some of these obstacles</w:t>
      </w:r>
      <w:r w:rsidR="00BA7EB4">
        <w:rPr>
          <w:rFonts w:ascii="Arial" w:hAnsi="Arial" w:cs="Arial"/>
          <w:sz w:val="22"/>
          <w:szCs w:val="22"/>
        </w:rPr>
        <w:t xml:space="preserve"> can be examined</w:t>
      </w:r>
      <w:r w:rsidRPr="00BA7EB4">
        <w:rPr>
          <w:rFonts w:ascii="Arial" w:hAnsi="Arial" w:cs="Arial"/>
          <w:sz w:val="22"/>
          <w:szCs w:val="22"/>
        </w:rPr>
        <w:t>.</w:t>
      </w:r>
    </w:p>
    <w:p w:rsidR="009C1445" w:rsidRDefault="009C1445" w:rsidP="009C1445">
      <w:pPr>
        <w:spacing w:line="480" w:lineRule="auto"/>
        <w:rPr>
          <w:rFonts w:cs="Arial"/>
          <w:bCs/>
          <w:color w:val="000000"/>
          <w:szCs w:val="22"/>
        </w:rPr>
      </w:pPr>
      <w:r>
        <w:rPr>
          <w:rFonts w:cs="Arial"/>
          <w:bCs/>
          <w:color w:val="000000"/>
          <w:szCs w:val="22"/>
        </w:rPr>
        <w:t>Table 2. Managing Change Model.</w:t>
      </w:r>
    </w:p>
    <w:tbl>
      <w:tblPr>
        <w:tblStyle w:val="LightShading"/>
        <w:tblW w:w="0" w:type="auto"/>
        <w:tblLook w:val="04A0"/>
      </w:tblPr>
      <w:tblGrid>
        <w:gridCol w:w="4621"/>
        <w:gridCol w:w="4621"/>
      </w:tblGrid>
      <w:tr w:rsidR="00BA7EB4" w:rsidTr="00BA7EB4">
        <w:trPr>
          <w:cnfStyle w:val="100000000000"/>
        </w:trPr>
        <w:tc>
          <w:tcPr>
            <w:cnfStyle w:val="001000000000"/>
            <w:tcW w:w="4621" w:type="dxa"/>
          </w:tcPr>
          <w:p w:rsidR="00BA7EB4" w:rsidRPr="007B04F7" w:rsidRDefault="00BA7EB4" w:rsidP="007B04F7">
            <w:pPr>
              <w:spacing w:line="480" w:lineRule="auto"/>
              <w:jc w:val="center"/>
              <w:rPr>
                <w:rFonts w:cs="Arial"/>
                <w:bCs w:val="0"/>
                <w:szCs w:val="22"/>
                <w:lang w:eastAsia="en-GB"/>
              </w:rPr>
            </w:pPr>
          </w:p>
          <w:p w:rsidR="00BA7EB4" w:rsidRPr="007B04F7" w:rsidRDefault="00BA7EB4" w:rsidP="007B04F7">
            <w:pPr>
              <w:spacing w:line="480" w:lineRule="auto"/>
              <w:jc w:val="center"/>
              <w:rPr>
                <w:rFonts w:cs="Arial"/>
                <w:bCs w:val="0"/>
                <w:szCs w:val="22"/>
                <w:lang w:eastAsia="en-GB"/>
              </w:rPr>
            </w:pPr>
            <w:r w:rsidRPr="007B04F7">
              <w:rPr>
                <w:rFonts w:cs="Arial"/>
                <w:bCs w:val="0"/>
                <w:szCs w:val="22"/>
                <w:lang w:eastAsia="en-GB"/>
              </w:rPr>
              <w:t xml:space="preserve">Category </w:t>
            </w:r>
          </w:p>
        </w:tc>
        <w:tc>
          <w:tcPr>
            <w:tcW w:w="4621" w:type="dxa"/>
          </w:tcPr>
          <w:p w:rsidR="00BA7EB4" w:rsidRPr="007B04F7" w:rsidRDefault="00BA7EB4" w:rsidP="007B04F7">
            <w:pPr>
              <w:spacing w:line="480" w:lineRule="auto"/>
              <w:jc w:val="center"/>
              <w:cnfStyle w:val="100000000000"/>
              <w:rPr>
                <w:rFonts w:cs="Arial"/>
                <w:bCs w:val="0"/>
                <w:szCs w:val="22"/>
                <w:lang w:eastAsia="en-GB"/>
              </w:rPr>
            </w:pPr>
          </w:p>
          <w:p w:rsidR="00BA7EB4" w:rsidRPr="007B04F7" w:rsidRDefault="00BA7EB4" w:rsidP="007B04F7">
            <w:pPr>
              <w:spacing w:line="480" w:lineRule="auto"/>
              <w:jc w:val="center"/>
              <w:cnfStyle w:val="100000000000"/>
              <w:rPr>
                <w:rFonts w:cs="Arial"/>
                <w:bCs w:val="0"/>
                <w:szCs w:val="22"/>
                <w:lang w:eastAsia="en-GB"/>
              </w:rPr>
            </w:pPr>
            <w:r w:rsidRPr="007B04F7">
              <w:rPr>
                <w:rFonts w:cs="Arial"/>
                <w:bCs w:val="0"/>
                <w:szCs w:val="22"/>
                <w:lang w:eastAsia="en-GB"/>
              </w:rPr>
              <w:t xml:space="preserve">Examples </w:t>
            </w:r>
          </w:p>
        </w:tc>
      </w:tr>
      <w:tr w:rsidR="00BA7EB4" w:rsidTr="00BA7EB4">
        <w:trPr>
          <w:cnfStyle w:val="000000100000"/>
        </w:trPr>
        <w:tc>
          <w:tcPr>
            <w:cnfStyle w:val="001000000000"/>
            <w:tcW w:w="4621" w:type="dxa"/>
          </w:tcPr>
          <w:p w:rsidR="00BA7EB4" w:rsidRPr="007B04F7" w:rsidRDefault="00BA7EB4" w:rsidP="007B04F7">
            <w:pPr>
              <w:spacing w:line="480" w:lineRule="auto"/>
              <w:rPr>
                <w:rFonts w:cs="Arial"/>
                <w:szCs w:val="22"/>
                <w:lang w:eastAsia="en-GB"/>
              </w:rPr>
            </w:pPr>
            <w:r w:rsidRPr="007B04F7">
              <w:rPr>
                <w:rFonts w:cs="Arial"/>
                <w:szCs w:val="22"/>
                <w:lang w:eastAsia="en-GB"/>
              </w:rPr>
              <w:t xml:space="preserve">Communication </w:t>
            </w:r>
          </w:p>
        </w:tc>
        <w:tc>
          <w:tcPr>
            <w:tcW w:w="4621" w:type="dxa"/>
          </w:tcPr>
          <w:p w:rsidR="00BA7EB4" w:rsidRPr="007B04F7" w:rsidRDefault="00BA7EB4" w:rsidP="007B04F7">
            <w:pPr>
              <w:spacing w:line="480" w:lineRule="auto"/>
              <w:cnfStyle w:val="000000100000"/>
              <w:rPr>
                <w:rFonts w:cs="Arial"/>
                <w:szCs w:val="22"/>
                <w:lang w:eastAsia="en-GB"/>
              </w:rPr>
            </w:pPr>
            <w:r w:rsidRPr="007B04F7">
              <w:rPr>
                <w:rFonts w:cs="Arial"/>
                <w:szCs w:val="22"/>
                <w:lang w:eastAsia="en-GB"/>
              </w:rPr>
              <w:t>Ineffective outgoing communication</w:t>
            </w:r>
          </w:p>
          <w:p w:rsidR="00BA7EB4" w:rsidRPr="007B04F7" w:rsidRDefault="00BA7EB4" w:rsidP="007B04F7">
            <w:pPr>
              <w:spacing w:line="480" w:lineRule="auto"/>
              <w:cnfStyle w:val="000000100000"/>
              <w:rPr>
                <w:rFonts w:cs="Arial"/>
                <w:szCs w:val="22"/>
                <w:lang w:eastAsia="en-GB"/>
              </w:rPr>
            </w:pPr>
            <w:r w:rsidRPr="007B04F7">
              <w:rPr>
                <w:rFonts w:cs="Arial"/>
                <w:szCs w:val="22"/>
                <w:lang w:eastAsia="en-GB"/>
              </w:rPr>
              <w:t xml:space="preserve"> Ineffective listening</w:t>
            </w:r>
          </w:p>
          <w:p w:rsidR="00BA7EB4" w:rsidRPr="007B04F7" w:rsidRDefault="00BA7EB4" w:rsidP="007B04F7">
            <w:pPr>
              <w:spacing w:line="480" w:lineRule="auto"/>
              <w:cnfStyle w:val="000000100000"/>
              <w:rPr>
                <w:rFonts w:cs="Arial"/>
                <w:szCs w:val="22"/>
                <w:lang w:eastAsia="en-GB"/>
              </w:rPr>
            </w:pPr>
            <w:r w:rsidRPr="007B04F7">
              <w:rPr>
                <w:rFonts w:cs="Arial"/>
                <w:szCs w:val="22"/>
                <w:lang w:eastAsia="en-GB"/>
              </w:rPr>
              <w:t>Failure to effectively prepare the staff for the new system</w:t>
            </w:r>
          </w:p>
        </w:tc>
      </w:tr>
      <w:tr w:rsidR="00BA7EB4" w:rsidTr="00BA7EB4">
        <w:tc>
          <w:tcPr>
            <w:cnfStyle w:val="001000000000"/>
            <w:tcW w:w="4621" w:type="dxa"/>
          </w:tcPr>
          <w:p w:rsidR="00BA7EB4" w:rsidRPr="007B04F7" w:rsidRDefault="00BA7EB4" w:rsidP="007B04F7">
            <w:pPr>
              <w:spacing w:line="480" w:lineRule="auto"/>
              <w:rPr>
                <w:rFonts w:cs="Arial"/>
                <w:szCs w:val="22"/>
                <w:lang w:eastAsia="en-GB"/>
              </w:rPr>
            </w:pPr>
            <w:r w:rsidRPr="007B04F7">
              <w:rPr>
                <w:rFonts w:cs="Arial"/>
                <w:szCs w:val="22"/>
                <w:lang w:eastAsia="en-GB"/>
              </w:rPr>
              <w:t>Culture</w:t>
            </w:r>
          </w:p>
        </w:tc>
        <w:tc>
          <w:tcPr>
            <w:tcW w:w="4621" w:type="dxa"/>
          </w:tcPr>
          <w:p w:rsidR="00BA7EB4" w:rsidRPr="007B04F7" w:rsidRDefault="00BA7EB4" w:rsidP="007B04F7">
            <w:pPr>
              <w:spacing w:line="480" w:lineRule="auto"/>
              <w:cnfStyle w:val="000000000000"/>
              <w:rPr>
                <w:rFonts w:cs="Arial"/>
                <w:szCs w:val="22"/>
                <w:lang w:eastAsia="en-GB"/>
              </w:rPr>
            </w:pPr>
            <w:r w:rsidRPr="007B04F7">
              <w:rPr>
                <w:rFonts w:cs="Arial"/>
                <w:szCs w:val="22"/>
                <w:lang w:eastAsia="en-GB"/>
              </w:rPr>
              <w:t>Hostile culture within the information systems organization</w:t>
            </w:r>
          </w:p>
          <w:p w:rsidR="00BA7EB4" w:rsidRPr="007B04F7" w:rsidRDefault="00BA7EB4" w:rsidP="007B04F7">
            <w:pPr>
              <w:spacing w:line="480" w:lineRule="auto"/>
              <w:cnfStyle w:val="000000000000"/>
              <w:rPr>
                <w:rFonts w:cs="Arial"/>
                <w:szCs w:val="22"/>
                <w:lang w:eastAsia="en-GB"/>
              </w:rPr>
            </w:pPr>
            <w:r w:rsidRPr="007B04F7">
              <w:rPr>
                <w:rFonts w:cs="Arial"/>
                <w:szCs w:val="22"/>
                <w:lang w:eastAsia="en-GB"/>
              </w:rPr>
              <w:t>Hostile culture toward the information systems area</w:t>
            </w:r>
          </w:p>
          <w:p w:rsidR="00BA7EB4" w:rsidRPr="007B04F7" w:rsidRDefault="00BA7EB4" w:rsidP="007B04F7">
            <w:pPr>
              <w:spacing w:line="480" w:lineRule="auto"/>
              <w:cnfStyle w:val="000000000000"/>
              <w:rPr>
                <w:rFonts w:cs="Arial"/>
                <w:szCs w:val="22"/>
                <w:lang w:eastAsia="en-GB"/>
              </w:rPr>
            </w:pPr>
            <w:r w:rsidRPr="007B04F7">
              <w:rPr>
                <w:rFonts w:cs="Arial"/>
                <w:szCs w:val="22"/>
                <w:lang w:eastAsia="en-GB"/>
              </w:rPr>
              <w:t>No strategies to nurture or grow a new culture</w:t>
            </w:r>
          </w:p>
        </w:tc>
      </w:tr>
      <w:tr w:rsidR="00BA7EB4" w:rsidTr="00BA7EB4">
        <w:trPr>
          <w:cnfStyle w:val="000000100000"/>
        </w:trPr>
        <w:tc>
          <w:tcPr>
            <w:cnfStyle w:val="001000000000"/>
            <w:tcW w:w="4621" w:type="dxa"/>
          </w:tcPr>
          <w:p w:rsidR="00BA7EB4" w:rsidRPr="007B04F7" w:rsidRDefault="00BA7EB4" w:rsidP="007B04F7">
            <w:pPr>
              <w:spacing w:line="480" w:lineRule="auto"/>
              <w:rPr>
                <w:rFonts w:cs="Arial"/>
                <w:szCs w:val="22"/>
                <w:lang w:eastAsia="en-GB"/>
              </w:rPr>
            </w:pPr>
            <w:r w:rsidRPr="007B04F7">
              <w:rPr>
                <w:rFonts w:cs="Arial"/>
                <w:szCs w:val="22"/>
                <w:lang w:eastAsia="en-GB"/>
              </w:rPr>
              <w:t>Underestimation of complexity</w:t>
            </w:r>
          </w:p>
        </w:tc>
        <w:tc>
          <w:tcPr>
            <w:tcW w:w="4621" w:type="dxa"/>
          </w:tcPr>
          <w:p w:rsidR="00BA7EB4" w:rsidRPr="007B04F7" w:rsidRDefault="00BA7EB4" w:rsidP="007B04F7">
            <w:pPr>
              <w:spacing w:line="480" w:lineRule="auto"/>
              <w:cnfStyle w:val="000000100000"/>
              <w:rPr>
                <w:rFonts w:cs="Arial"/>
                <w:szCs w:val="22"/>
                <w:lang w:eastAsia="en-GB"/>
              </w:rPr>
            </w:pPr>
            <w:r w:rsidRPr="007B04F7">
              <w:rPr>
                <w:rFonts w:cs="Arial"/>
                <w:szCs w:val="22"/>
                <w:lang w:eastAsia="en-GB"/>
              </w:rPr>
              <w:t>Missed deadlines and cost overruns</w:t>
            </w:r>
          </w:p>
          <w:p w:rsidR="00BA7EB4" w:rsidRPr="007B04F7" w:rsidRDefault="00BA7EB4" w:rsidP="007B04F7">
            <w:pPr>
              <w:spacing w:line="480" w:lineRule="auto"/>
              <w:cnfStyle w:val="000000100000"/>
              <w:rPr>
                <w:rFonts w:cs="Arial"/>
                <w:szCs w:val="22"/>
                <w:lang w:eastAsia="en-GB"/>
              </w:rPr>
            </w:pPr>
            <w:r w:rsidRPr="007B04F7">
              <w:rPr>
                <w:rFonts w:cs="Arial"/>
                <w:szCs w:val="22"/>
                <w:lang w:eastAsia="en-GB"/>
              </w:rPr>
              <w:t>Lost Credibility</w:t>
            </w:r>
          </w:p>
        </w:tc>
      </w:tr>
      <w:tr w:rsidR="00BA7EB4" w:rsidTr="00BA7EB4">
        <w:tc>
          <w:tcPr>
            <w:cnfStyle w:val="001000000000"/>
            <w:tcW w:w="4621" w:type="dxa"/>
          </w:tcPr>
          <w:p w:rsidR="00BA7EB4" w:rsidRPr="00265A8B" w:rsidRDefault="00BA7EB4" w:rsidP="007B04F7">
            <w:pPr>
              <w:spacing w:line="480" w:lineRule="auto"/>
              <w:rPr>
                <w:rFonts w:cs="Arial"/>
                <w:szCs w:val="22"/>
                <w:highlight w:val="yellow"/>
                <w:lang w:eastAsia="en-GB"/>
              </w:rPr>
            </w:pPr>
            <w:r w:rsidRPr="008A1A6B">
              <w:rPr>
                <w:rFonts w:cs="Arial"/>
                <w:szCs w:val="22"/>
                <w:lang w:eastAsia="en-GB"/>
              </w:rPr>
              <w:t>Scope creep</w:t>
            </w:r>
          </w:p>
        </w:tc>
        <w:tc>
          <w:tcPr>
            <w:tcW w:w="4621" w:type="dxa"/>
          </w:tcPr>
          <w:p w:rsidR="00BA7EB4" w:rsidRDefault="00BA7EB4" w:rsidP="007B04F7">
            <w:pPr>
              <w:spacing w:line="480" w:lineRule="auto"/>
              <w:cnfStyle w:val="000000000000"/>
              <w:rPr>
                <w:rFonts w:cs="Arial"/>
                <w:szCs w:val="22"/>
                <w:lang w:eastAsia="en-GB"/>
              </w:rPr>
            </w:pPr>
            <w:r w:rsidRPr="008A1A6B">
              <w:rPr>
                <w:rFonts w:cs="Arial"/>
                <w:szCs w:val="22"/>
                <w:lang w:eastAsia="en-GB"/>
              </w:rPr>
              <w:t>Failure to define and maintain original success criteria</w:t>
            </w:r>
          </w:p>
          <w:p w:rsidR="003B576D" w:rsidRPr="003B576D" w:rsidRDefault="003B576D" w:rsidP="007B04F7">
            <w:pPr>
              <w:spacing w:line="480" w:lineRule="auto"/>
              <w:cnfStyle w:val="000000000000"/>
              <w:rPr>
                <w:rFonts w:cs="Arial"/>
                <w:szCs w:val="22"/>
                <w:lang w:eastAsia="en-GB"/>
              </w:rPr>
            </w:pPr>
            <w:r w:rsidRPr="008A1A6B">
              <w:rPr>
                <w:rFonts w:cs="Arial"/>
                <w:szCs w:val="22"/>
                <w:lang w:eastAsia="en-GB"/>
              </w:rPr>
              <w:t>Failure to renegotiate deadlines and resources if criteria do change</w:t>
            </w:r>
          </w:p>
        </w:tc>
      </w:tr>
      <w:tr w:rsidR="003B576D" w:rsidTr="00BA7EB4">
        <w:trPr>
          <w:cnfStyle w:val="000000100000"/>
        </w:trPr>
        <w:tc>
          <w:tcPr>
            <w:cnfStyle w:val="001000000000"/>
            <w:tcW w:w="4621" w:type="dxa"/>
          </w:tcPr>
          <w:p w:rsidR="003B576D" w:rsidRPr="00265A8B" w:rsidRDefault="003B576D" w:rsidP="007B04F7">
            <w:pPr>
              <w:spacing w:line="480" w:lineRule="auto"/>
              <w:rPr>
                <w:rFonts w:cs="Arial"/>
                <w:szCs w:val="22"/>
                <w:highlight w:val="yellow"/>
                <w:lang w:eastAsia="en-GB"/>
              </w:rPr>
            </w:pPr>
            <w:r w:rsidRPr="008A1A6B">
              <w:rPr>
                <w:rFonts w:cs="Arial"/>
                <w:szCs w:val="22"/>
                <w:lang w:eastAsia="en-GB"/>
              </w:rPr>
              <w:t>Organizational</w:t>
            </w:r>
          </w:p>
        </w:tc>
        <w:tc>
          <w:tcPr>
            <w:tcW w:w="4621" w:type="dxa"/>
          </w:tcPr>
          <w:p w:rsidR="003B576D" w:rsidRDefault="003B576D" w:rsidP="007B04F7">
            <w:pPr>
              <w:cnfStyle w:val="000000100000"/>
              <w:rPr>
                <w:rFonts w:cs="Arial"/>
                <w:szCs w:val="22"/>
                <w:lang w:eastAsia="en-GB"/>
              </w:rPr>
            </w:pPr>
            <w:r w:rsidRPr="008A1A6B">
              <w:rPr>
                <w:rFonts w:cs="Arial"/>
                <w:szCs w:val="22"/>
                <w:lang w:eastAsia="en-GB"/>
              </w:rPr>
              <w:t xml:space="preserve">No clear vision for the change </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Unintended consequences</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Ineffective reporting structure</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lastRenderedPageBreak/>
              <w:t>Staff turnover</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Staff competency</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 xml:space="preserve">Provision of a technical “fix” to a </w:t>
            </w:r>
          </w:p>
          <w:p w:rsidR="003B576D" w:rsidRDefault="003B576D" w:rsidP="007B04F7">
            <w:pPr>
              <w:cnfStyle w:val="000000100000"/>
              <w:rPr>
                <w:rFonts w:cs="Arial"/>
                <w:szCs w:val="22"/>
                <w:lang w:eastAsia="en-GB"/>
              </w:rPr>
            </w:pPr>
            <w:r w:rsidRPr="008A1A6B">
              <w:rPr>
                <w:rFonts w:cs="Arial"/>
                <w:szCs w:val="22"/>
                <w:lang w:eastAsia="en-GB"/>
              </w:rPr>
              <w:t>management problem</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Lack of full support of “boss(es)”</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Roles and responsibilities not clearly defined or understood by everyone</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Several people vying to be “in charge”</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Adequate resources not available from the beginning</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Failure to benchmark existing practices</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Inability to measure success</w:t>
            </w:r>
          </w:p>
          <w:p w:rsidR="003B576D" w:rsidRPr="008A1A6B" w:rsidRDefault="003B576D" w:rsidP="007B04F7">
            <w:pPr>
              <w:cnfStyle w:val="000000100000"/>
              <w:rPr>
                <w:rFonts w:cs="Arial"/>
                <w:szCs w:val="22"/>
                <w:lang w:eastAsia="en-GB"/>
              </w:rPr>
            </w:pPr>
          </w:p>
        </w:tc>
      </w:tr>
      <w:tr w:rsidR="003B576D" w:rsidTr="00BA7EB4">
        <w:tc>
          <w:tcPr>
            <w:cnfStyle w:val="001000000000"/>
            <w:tcW w:w="4621" w:type="dxa"/>
          </w:tcPr>
          <w:p w:rsidR="003B576D" w:rsidRPr="00265A8B" w:rsidRDefault="003B576D" w:rsidP="007B04F7">
            <w:pPr>
              <w:spacing w:line="480" w:lineRule="auto"/>
              <w:rPr>
                <w:rFonts w:cs="Arial"/>
                <w:szCs w:val="22"/>
                <w:highlight w:val="yellow"/>
                <w:lang w:eastAsia="en-GB"/>
              </w:rPr>
            </w:pPr>
            <w:r w:rsidRPr="008A1A6B">
              <w:rPr>
                <w:rFonts w:cs="Arial"/>
                <w:szCs w:val="22"/>
                <w:lang w:eastAsia="en-GB"/>
              </w:rPr>
              <w:lastRenderedPageBreak/>
              <w:t>Technology</w:t>
            </w:r>
          </w:p>
        </w:tc>
        <w:tc>
          <w:tcPr>
            <w:tcW w:w="4621" w:type="dxa"/>
          </w:tcPr>
          <w:p w:rsidR="003B576D" w:rsidRDefault="003B576D" w:rsidP="007B04F7">
            <w:pPr>
              <w:cnfStyle w:val="000000000000"/>
              <w:rPr>
                <w:rFonts w:cs="Arial"/>
                <w:szCs w:val="22"/>
                <w:lang w:eastAsia="en-GB"/>
              </w:rPr>
            </w:pPr>
            <w:r w:rsidRPr="008A1A6B">
              <w:rPr>
                <w:rFonts w:cs="Arial"/>
                <w:szCs w:val="22"/>
                <w:lang w:eastAsia="en-GB"/>
              </w:rPr>
              <w:t>System too technology oriented</w:t>
            </w:r>
          </w:p>
          <w:p w:rsidR="003B576D" w:rsidRDefault="003B576D" w:rsidP="007B04F7">
            <w:pPr>
              <w:cnfStyle w:val="000000000000"/>
              <w:rPr>
                <w:rFonts w:cs="Arial"/>
                <w:szCs w:val="22"/>
                <w:lang w:eastAsia="en-GB"/>
              </w:rPr>
            </w:pPr>
          </w:p>
          <w:p w:rsidR="003B576D" w:rsidRDefault="003B576D" w:rsidP="007B04F7">
            <w:pPr>
              <w:cnfStyle w:val="000000000000"/>
              <w:rPr>
                <w:rFonts w:cs="Arial"/>
                <w:szCs w:val="22"/>
                <w:lang w:eastAsia="en-GB"/>
              </w:rPr>
            </w:pPr>
            <w:r w:rsidRPr="008A1A6B">
              <w:rPr>
                <w:rFonts w:cs="Arial"/>
                <w:szCs w:val="22"/>
                <w:lang w:eastAsia="en-GB"/>
              </w:rPr>
              <w:t>Poor procurement</w:t>
            </w:r>
          </w:p>
          <w:p w:rsidR="003B576D" w:rsidRDefault="003B576D" w:rsidP="007B04F7">
            <w:pPr>
              <w:cnfStyle w:val="000000000000"/>
              <w:rPr>
                <w:rFonts w:cs="Arial"/>
                <w:szCs w:val="22"/>
                <w:lang w:eastAsia="en-GB"/>
              </w:rPr>
            </w:pPr>
          </w:p>
          <w:p w:rsidR="003B576D" w:rsidRDefault="003B576D" w:rsidP="007B04F7">
            <w:pPr>
              <w:cnfStyle w:val="000000000000"/>
              <w:rPr>
                <w:rFonts w:cs="Arial"/>
                <w:szCs w:val="22"/>
                <w:lang w:eastAsia="en-GB"/>
              </w:rPr>
            </w:pPr>
            <w:r w:rsidRPr="008A1A6B">
              <w:rPr>
                <w:rFonts w:cs="Arial"/>
                <w:szCs w:val="22"/>
                <w:lang w:eastAsia="en-GB"/>
              </w:rPr>
              <w:t>Lure of the leading (bleeding) edge</w:t>
            </w:r>
          </w:p>
          <w:p w:rsidR="003B576D" w:rsidRDefault="003B576D" w:rsidP="007B04F7">
            <w:pPr>
              <w:cnfStyle w:val="000000000000"/>
              <w:rPr>
                <w:rFonts w:cs="Arial"/>
                <w:szCs w:val="22"/>
                <w:lang w:eastAsia="en-GB"/>
              </w:rPr>
            </w:pPr>
          </w:p>
          <w:p w:rsidR="003B576D" w:rsidRDefault="003B576D" w:rsidP="007B04F7">
            <w:pPr>
              <w:cnfStyle w:val="000000000000"/>
              <w:rPr>
                <w:rFonts w:cs="Arial"/>
                <w:szCs w:val="22"/>
                <w:lang w:eastAsia="en-GB"/>
              </w:rPr>
            </w:pPr>
            <w:r w:rsidRPr="008A1A6B">
              <w:rPr>
                <w:rFonts w:cs="Arial"/>
                <w:szCs w:val="22"/>
                <w:lang w:eastAsia="en-GB"/>
              </w:rPr>
              <w:t>Inadequate testing</w:t>
            </w:r>
          </w:p>
          <w:p w:rsidR="003B576D" w:rsidRPr="008A1A6B" w:rsidRDefault="003B576D" w:rsidP="007B04F7">
            <w:pPr>
              <w:cnfStyle w:val="000000000000"/>
              <w:rPr>
                <w:rFonts w:cs="Arial"/>
                <w:szCs w:val="22"/>
                <w:lang w:eastAsia="en-GB"/>
              </w:rPr>
            </w:pPr>
          </w:p>
        </w:tc>
      </w:tr>
      <w:tr w:rsidR="003B576D" w:rsidTr="00BA7EB4">
        <w:trPr>
          <w:cnfStyle w:val="000000100000"/>
        </w:trPr>
        <w:tc>
          <w:tcPr>
            <w:cnfStyle w:val="001000000000"/>
            <w:tcW w:w="4621" w:type="dxa"/>
          </w:tcPr>
          <w:p w:rsidR="003B576D" w:rsidRPr="00265A8B" w:rsidRDefault="003B576D" w:rsidP="007B04F7">
            <w:pPr>
              <w:spacing w:line="480" w:lineRule="auto"/>
              <w:rPr>
                <w:rFonts w:cs="Arial"/>
                <w:szCs w:val="22"/>
                <w:highlight w:val="yellow"/>
                <w:lang w:eastAsia="en-GB"/>
              </w:rPr>
            </w:pPr>
            <w:r w:rsidRPr="008A1A6B">
              <w:rPr>
                <w:rFonts w:cs="Arial"/>
                <w:szCs w:val="22"/>
                <w:lang w:eastAsia="en-GB"/>
              </w:rPr>
              <w:t>Training</w:t>
            </w:r>
          </w:p>
        </w:tc>
        <w:tc>
          <w:tcPr>
            <w:tcW w:w="4621" w:type="dxa"/>
          </w:tcPr>
          <w:p w:rsidR="003B576D" w:rsidRDefault="003B576D" w:rsidP="007B04F7">
            <w:pPr>
              <w:cnfStyle w:val="000000100000"/>
              <w:rPr>
                <w:rFonts w:cs="Arial"/>
                <w:szCs w:val="22"/>
                <w:lang w:eastAsia="en-GB"/>
              </w:rPr>
            </w:pPr>
            <w:r w:rsidRPr="008A1A6B">
              <w:rPr>
                <w:rFonts w:cs="Arial"/>
                <w:szCs w:val="22"/>
                <w:lang w:eastAsia="en-GB"/>
              </w:rPr>
              <w:t>Inadequate or poor-quality training</w:t>
            </w:r>
          </w:p>
          <w:p w:rsidR="003B576D" w:rsidRDefault="003B576D" w:rsidP="007B04F7">
            <w:pPr>
              <w:cnfStyle w:val="000000100000"/>
              <w:rPr>
                <w:rFonts w:cs="Arial"/>
                <w:szCs w:val="22"/>
                <w:lang w:eastAsia="en-GB"/>
              </w:rPr>
            </w:pPr>
          </w:p>
          <w:p w:rsidR="003B576D" w:rsidRDefault="003B576D" w:rsidP="007B04F7">
            <w:pPr>
              <w:cnfStyle w:val="000000100000"/>
              <w:rPr>
                <w:rFonts w:cs="Arial"/>
                <w:szCs w:val="22"/>
                <w:lang w:eastAsia="en-GB"/>
              </w:rPr>
            </w:pPr>
            <w:r w:rsidRPr="008A1A6B">
              <w:rPr>
                <w:rFonts w:cs="Arial"/>
                <w:szCs w:val="22"/>
                <w:lang w:eastAsia="en-GB"/>
              </w:rPr>
              <w:t>Poor timing of training—too early or too late</w:t>
            </w:r>
          </w:p>
          <w:p w:rsidR="009E048C" w:rsidRPr="008A1A6B" w:rsidRDefault="009E048C" w:rsidP="007B04F7">
            <w:pPr>
              <w:cnfStyle w:val="000000100000"/>
              <w:rPr>
                <w:rFonts w:cs="Arial"/>
                <w:szCs w:val="22"/>
                <w:lang w:eastAsia="en-GB"/>
              </w:rPr>
            </w:pPr>
          </w:p>
        </w:tc>
      </w:tr>
      <w:tr w:rsidR="003B576D" w:rsidTr="00BA7EB4">
        <w:tc>
          <w:tcPr>
            <w:cnfStyle w:val="001000000000"/>
            <w:tcW w:w="4621" w:type="dxa"/>
          </w:tcPr>
          <w:p w:rsidR="003B576D" w:rsidRDefault="009E048C" w:rsidP="007B04F7">
            <w:pPr>
              <w:spacing w:line="480" w:lineRule="auto"/>
              <w:rPr>
                <w:rFonts w:cs="Arial"/>
                <w:szCs w:val="22"/>
                <w:lang w:eastAsia="en-GB"/>
              </w:rPr>
            </w:pPr>
            <w:r w:rsidRPr="008A1A6B">
              <w:rPr>
                <w:rFonts w:cs="Arial"/>
                <w:szCs w:val="22"/>
                <w:lang w:eastAsia="en-GB"/>
              </w:rPr>
              <w:t>Leadership issues</w:t>
            </w:r>
          </w:p>
          <w:p w:rsidR="009E048C" w:rsidRPr="00265A8B" w:rsidRDefault="009E048C" w:rsidP="007B04F7">
            <w:pPr>
              <w:spacing w:line="480" w:lineRule="auto"/>
              <w:rPr>
                <w:rFonts w:cs="Arial"/>
                <w:szCs w:val="22"/>
                <w:highlight w:val="yellow"/>
                <w:lang w:eastAsia="en-GB"/>
              </w:rPr>
            </w:pPr>
          </w:p>
        </w:tc>
        <w:tc>
          <w:tcPr>
            <w:tcW w:w="4621" w:type="dxa"/>
          </w:tcPr>
          <w:p w:rsidR="003B576D" w:rsidRDefault="009E048C" w:rsidP="007B04F7">
            <w:pPr>
              <w:cnfStyle w:val="000000000000"/>
              <w:rPr>
                <w:rFonts w:cs="Arial"/>
                <w:szCs w:val="22"/>
                <w:lang w:eastAsia="en-GB"/>
              </w:rPr>
            </w:pPr>
            <w:r w:rsidRPr="008A1A6B">
              <w:rPr>
                <w:rFonts w:cs="Arial"/>
                <w:szCs w:val="22"/>
                <w:lang w:eastAsia="en-GB"/>
              </w:rPr>
              <w:t>Leader too emotionally committed</w:t>
            </w:r>
          </w:p>
          <w:p w:rsidR="009E048C" w:rsidRDefault="009E048C" w:rsidP="007B04F7">
            <w:pPr>
              <w:cnfStyle w:val="000000000000"/>
              <w:rPr>
                <w:rFonts w:cs="Arial"/>
                <w:szCs w:val="22"/>
                <w:lang w:eastAsia="en-GB"/>
              </w:rPr>
            </w:pPr>
          </w:p>
          <w:p w:rsidR="009E048C" w:rsidRDefault="009E048C" w:rsidP="007B04F7">
            <w:pPr>
              <w:cnfStyle w:val="000000000000"/>
              <w:rPr>
                <w:rFonts w:cs="Arial"/>
                <w:szCs w:val="22"/>
                <w:lang w:eastAsia="en-GB"/>
              </w:rPr>
            </w:pPr>
            <w:r w:rsidRPr="008A1A6B">
              <w:rPr>
                <w:rFonts w:cs="Arial"/>
                <w:szCs w:val="22"/>
                <w:lang w:eastAsia="en-GB"/>
              </w:rPr>
              <w:t>Leader's time over committed</w:t>
            </w:r>
          </w:p>
          <w:p w:rsidR="009E048C" w:rsidRDefault="009E048C" w:rsidP="007B04F7">
            <w:pPr>
              <w:cnfStyle w:val="000000000000"/>
              <w:rPr>
                <w:rFonts w:cs="Arial"/>
                <w:szCs w:val="22"/>
                <w:lang w:eastAsia="en-GB"/>
              </w:rPr>
            </w:pPr>
          </w:p>
          <w:p w:rsidR="009E048C" w:rsidRDefault="009E048C" w:rsidP="007B04F7">
            <w:pPr>
              <w:cnfStyle w:val="000000000000"/>
              <w:rPr>
                <w:rFonts w:cs="Arial"/>
                <w:szCs w:val="22"/>
                <w:lang w:eastAsia="en-GB"/>
              </w:rPr>
            </w:pPr>
            <w:r w:rsidRPr="008A1A6B">
              <w:rPr>
                <w:rFonts w:cs="Arial"/>
                <w:szCs w:val="22"/>
                <w:lang w:eastAsia="en-GB"/>
              </w:rPr>
              <w:t>Too much delegation without control</w:t>
            </w:r>
          </w:p>
          <w:p w:rsidR="009E048C" w:rsidRDefault="009E048C" w:rsidP="007B04F7">
            <w:pPr>
              <w:cnfStyle w:val="000000000000"/>
              <w:rPr>
                <w:rFonts w:cs="Arial"/>
                <w:szCs w:val="22"/>
                <w:lang w:eastAsia="en-GB"/>
              </w:rPr>
            </w:pPr>
          </w:p>
          <w:p w:rsidR="009E048C" w:rsidRDefault="009E048C" w:rsidP="007B04F7">
            <w:pPr>
              <w:cnfStyle w:val="000000000000"/>
              <w:rPr>
                <w:rFonts w:cs="Arial"/>
                <w:szCs w:val="22"/>
                <w:lang w:eastAsia="en-GB"/>
              </w:rPr>
            </w:pPr>
            <w:r w:rsidRPr="008A1A6B">
              <w:rPr>
                <w:rFonts w:cs="Arial"/>
                <w:szCs w:val="22"/>
                <w:lang w:eastAsia="en-GB"/>
              </w:rPr>
              <w:t>Failure to get ownership in the effort</w:t>
            </w:r>
          </w:p>
          <w:p w:rsidR="007B04F7" w:rsidRDefault="007B04F7" w:rsidP="007B04F7">
            <w:pPr>
              <w:cnfStyle w:val="000000000000"/>
              <w:rPr>
                <w:rFonts w:cs="Arial"/>
                <w:szCs w:val="22"/>
                <w:lang w:eastAsia="en-GB"/>
              </w:rPr>
            </w:pPr>
          </w:p>
          <w:p w:rsidR="007B04F7" w:rsidRDefault="007B04F7" w:rsidP="007B04F7">
            <w:pPr>
              <w:cnfStyle w:val="000000000000"/>
              <w:rPr>
                <w:rFonts w:cs="Arial"/>
                <w:szCs w:val="22"/>
                <w:lang w:eastAsia="en-GB"/>
              </w:rPr>
            </w:pPr>
            <w:r w:rsidRPr="008A1A6B">
              <w:rPr>
                <w:rFonts w:cs="Arial"/>
                <w:szCs w:val="22"/>
                <w:lang w:eastAsia="en-GB"/>
              </w:rPr>
              <w:t>Leader's political skills weak</w:t>
            </w:r>
          </w:p>
          <w:p w:rsidR="007B04F7" w:rsidRDefault="007B04F7" w:rsidP="007B04F7">
            <w:pPr>
              <w:cnfStyle w:val="000000000000"/>
              <w:rPr>
                <w:rFonts w:cs="Arial"/>
                <w:szCs w:val="22"/>
                <w:lang w:eastAsia="en-GB"/>
              </w:rPr>
            </w:pPr>
          </w:p>
          <w:p w:rsidR="007B04F7" w:rsidRDefault="007B04F7" w:rsidP="007B04F7">
            <w:pPr>
              <w:cnfStyle w:val="000000000000"/>
              <w:rPr>
                <w:rFonts w:cs="Arial"/>
                <w:szCs w:val="22"/>
                <w:lang w:eastAsia="en-GB"/>
              </w:rPr>
            </w:pPr>
            <w:r w:rsidRPr="008A1A6B">
              <w:rPr>
                <w:rFonts w:cs="Arial"/>
                <w:szCs w:val="22"/>
                <w:lang w:eastAsia="en-GB"/>
              </w:rPr>
              <w:t>“Lying” to get initial approval “</w:t>
            </w:r>
          </w:p>
          <w:p w:rsidR="007B04F7" w:rsidRDefault="007B04F7" w:rsidP="007B04F7">
            <w:pPr>
              <w:cnfStyle w:val="000000000000"/>
              <w:rPr>
                <w:rFonts w:cs="Arial"/>
                <w:szCs w:val="22"/>
                <w:lang w:eastAsia="en-GB"/>
              </w:rPr>
            </w:pPr>
          </w:p>
          <w:p w:rsidR="007B04F7" w:rsidRDefault="007B04F7" w:rsidP="007B04F7">
            <w:pPr>
              <w:cnfStyle w:val="000000000000"/>
              <w:rPr>
                <w:rFonts w:cs="Arial"/>
                <w:szCs w:val="22"/>
                <w:lang w:eastAsia="en-GB"/>
              </w:rPr>
            </w:pPr>
          </w:p>
          <w:p w:rsidR="009E048C" w:rsidRDefault="009E048C" w:rsidP="007B04F7">
            <w:pPr>
              <w:cnfStyle w:val="000000000000"/>
              <w:rPr>
                <w:rFonts w:cs="Arial"/>
                <w:szCs w:val="22"/>
                <w:lang w:eastAsia="en-GB"/>
              </w:rPr>
            </w:pPr>
          </w:p>
          <w:p w:rsidR="009E048C" w:rsidRPr="008A1A6B" w:rsidRDefault="009E048C" w:rsidP="007B04F7">
            <w:pPr>
              <w:cnfStyle w:val="000000000000"/>
              <w:rPr>
                <w:rFonts w:cs="Arial"/>
                <w:szCs w:val="22"/>
                <w:lang w:eastAsia="en-GB"/>
              </w:rPr>
            </w:pPr>
          </w:p>
        </w:tc>
      </w:tr>
      <w:tr w:rsidR="003B576D" w:rsidTr="00BA7EB4">
        <w:trPr>
          <w:cnfStyle w:val="000000100000"/>
        </w:trPr>
        <w:tc>
          <w:tcPr>
            <w:cnfStyle w:val="001000000000"/>
            <w:tcW w:w="4621" w:type="dxa"/>
          </w:tcPr>
          <w:p w:rsidR="003B576D" w:rsidRPr="00C5567D" w:rsidRDefault="007B04F7" w:rsidP="007B04F7">
            <w:pPr>
              <w:spacing w:line="480" w:lineRule="auto"/>
              <w:rPr>
                <w:rFonts w:cs="Arial"/>
                <w:b w:val="0"/>
                <w:szCs w:val="22"/>
                <w:highlight w:val="yellow"/>
                <w:lang w:eastAsia="en-GB"/>
              </w:rPr>
            </w:pPr>
            <w:r w:rsidRPr="00C5567D">
              <w:rPr>
                <w:rFonts w:cs="Arial"/>
                <w:b w:val="0"/>
                <w:szCs w:val="22"/>
                <w:lang w:eastAsia="en-GB"/>
              </w:rPr>
              <w:t>(</w:t>
            </w:r>
            <w:hyperlink r:id="rId9" w:tgtFrame="mainwindow" w:history="1">
              <w:r w:rsidRPr="00C5567D">
                <w:rPr>
                  <w:rFonts w:cs="Arial"/>
                  <w:b w:val="0"/>
                  <w:szCs w:val="22"/>
                  <w:u w:val="single"/>
                  <w:lang w:eastAsia="en-GB"/>
                </w:rPr>
                <w:t xml:space="preserve">J Am Med Inform Assoc. 2000 Mar-Apr; 7(2): 116–124. </w:t>
              </w:r>
            </w:hyperlink>
          </w:p>
        </w:tc>
        <w:tc>
          <w:tcPr>
            <w:tcW w:w="4621" w:type="dxa"/>
          </w:tcPr>
          <w:p w:rsidR="003B576D" w:rsidRPr="008A1A6B" w:rsidRDefault="003B576D" w:rsidP="007B04F7">
            <w:pPr>
              <w:cnfStyle w:val="000000100000"/>
              <w:rPr>
                <w:rFonts w:cs="Arial"/>
                <w:szCs w:val="22"/>
                <w:lang w:eastAsia="en-GB"/>
              </w:rPr>
            </w:pPr>
          </w:p>
        </w:tc>
      </w:tr>
      <w:tr w:rsidR="003B576D" w:rsidTr="00BA7EB4">
        <w:tc>
          <w:tcPr>
            <w:cnfStyle w:val="001000000000"/>
            <w:tcW w:w="4621" w:type="dxa"/>
          </w:tcPr>
          <w:p w:rsidR="003B576D" w:rsidRPr="00265A8B" w:rsidRDefault="003B576D" w:rsidP="007B04F7">
            <w:pPr>
              <w:spacing w:line="480" w:lineRule="auto"/>
              <w:rPr>
                <w:rFonts w:cs="Arial"/>
                <w:szCs w:val="22"/>
                <w:highlight w:val="yellow"/>
                <w:lang w:eastAsia="en-GB"/>
              </w:rPr>
            </w:pPr>
          </w:p>
        </w:tc>
        <w:tc>
          <w:tcPr>
            <w:tcW w:w="4621" w:type="dxa"/>
          </w:tcPr>
          <w:p w:rsidR="003B576D" w:rsidRPr="008A1A6B" w:rsidRDefault="003B576D" w:rsidP="007B04F7">
            <w:pPr>
              <w:cnfStyle w:val="000000000000"/>
              <w:rPr>
                <w:rFonts w:cs="Arial"/>
                <w:szCs w:val="22"/>
                <w:lang w:eastAsia="en-GB"/>
              </w:rPr>
            </w:pPr>
          </w:p>
        </w:tc>
      </w:tr>
    </w:tbl>
    <w:p w:rsidR="00141676" w:rsidRPr="007B04F7" w:rsidRDefault="00141676" w:rsidP="000B5972">
      <w:pPr>
        <w:pStyle w:val="NormalWeb"/>
        <w:spacing w:line="480" w:lineRule="auto"/>
        <w:rPr>
          <w:rFonts w:ascii="Arial" w:hAnsi="Arial" w:cs="Arial"/>
          <w:sz w:val="22"/>
          <w:szCs w:val="22"/>
        </w:rPr>
      </w:pPr>
      <w:r w:rsidRPr="007B04F7">
        <w:rPr>
          <w:rFonts w:ascii="Arial" w:hAnsi="Arial" w:cs="Arial"/>
          <w:sz w:val="22"/>
          <w:szCs w:val="22"/>
        </w:rPr>
        <w:lastRenderedPageBreak/>
        <w:t>Once the details above are fully understood it can be applied directly to the migration of the legacy systems to MJDI. Almost all the categories contain</w:t>
      </w:r>
      <w:r w:rsidR="007B04F7" w:rsidRPr="007B04F7">
        <w:rPr>
          <w:rFonts w:ascii="Arial" w:hAnsi="Arial" w:cs="Arial"/>
          <w:sz w:val="22"/>
          <w:szCs w:val="22"/>
        </w:rPr>
        <w:t xml:space="preserve"> </w:t>
      </w:r>
      <w:r w:rsidRPr="007B04F7">
        <w:rPr>
          <w:rFonts w:ascii="Arial" w:hAnsi="Arial" w:cs="Arial"/>
          <w:sz w:val="22"/>
          <w:szCs w:val="22"/>
        </w:rPr>
        <w:t>examples of the</w:t>
      </w:r>
      <w:r w:rsidR="00B52A7B" w:rsidRPr="007B04F7">
        <w:rPr>
          <w:rFonts w:ascii="Arial" w:hAnsi="Arial" w:cs="Arial"/>
          <w:sz w:val="22"/>
          <w:szCs w:val="22"/>
        </w:rPr>
        <w:t xml:space="preserve"> </w:t>
      </w:r>
      <w:r w:rsidRPr="007B04F7">
        <w:rPr>
          <w:rFonts w:ascii="Arial" w:hAnsi="Arial" w:cs="Arial"/>
          <w:sz w:val="22"/>
          <w:szCs w:val="22"/>
        </w:rPr>
        <w:t>obstacles faced during MJDI’s implementation.</w:t>
      </w:r>
    </w:p>
    <w:p w:rsidR="00141676" w:rsidRPr="007B04F7" w:rsidRDefault="00141676" w:rsidP="000B5972">
      <w:pPr>
        <w:pStyle w:val="NormalWeb"/>
        <w:spacing w:line="480" w:lineRule="auto"/>
        <w:rPr>
          <w:rFonts w:ascii="Arial" w:hAnsi="Arial" w:cs="Arial"/>
          <w:sz w:val="22"/>
          <w:szCs w:val="22"/>
        </w:rPr>
      </w:pPr>
      <w:r w:rsidRPr="007B04F7">
        <w:rPr>
          <w:rFonts w:ascii="Arial" w:hAnsi="Arial" w:cs="Arial"/>
          <w:b/>
          <w:sz w:val="22"/>
          <w:szCs w:val="22"/>
        </w:rPr>
        <w:t>Training</w:t>
      </w:r>
      <w:r w:rsidRPr="007B04F7">
        <w:rPr>
          <w:rFonts w:ascii="Arial" w:hAnsi="Arial" w:cs="Arial"/>
          <w:sz w:val="22"/>
          <w:szCs w:val="22"/>
        </w:rPr>
        <w:t xml:space="preserve"> - “Poor timing of training—too early or too late” The MJDI team rolled out the</w:t>
      </w:r>
      <w:r w:rsidR="00B52A7B" w:rsidRPr="007B04F7">
        <w:rPr>
          <w:rFonts w:ascii="Arial" w:hAnsi="Arial" w:cs="Arial"/>
          <w:sz w:val="22"/>
          <w:szCs w:val="22"/>
        </w:rPr>
        <w:t>ir t</w:t>
      </w:r>
      <w:r w:rsidRPr="007B04F7">
        <w:rPr>
          <w:rFonts w:ascii="Arial" w:hAnsi="Arial" w:cs="Arial"/>
          <w:sz w:val="22"/>
          <w:szCs w:val="22"/>
        </w:rPr>
        <w:t>raining in a rush to ensure users would be ready to receive the system,</w:t>
      </w:r>
      <w:r w:rsidR="00B52A7B" w:rsidRPr="007B04F7">
        <w:rPr>
          <w:rFonts w:ascii="Arial" w:hAnsi="Arial" w:cs="Arial"/>
          <w:sz w:val="22"/>
          <w:szCs w:val="22"/>
        </w:rPr>
        <w:t xml:space="preserve"> u</w:t>
      </w:r>
      <w:r w:rsidRPr="007B04F7">
        <w:rPr>
          <w:rFonts w:ascii="Arial" w:hAnsi="Arial" w:cs="Arial"/>
          <w:sz w:val="22"/>
          <w:szCs w:val="22"/>
        </w:rPr>
        <w:t>nfortunately only version 3 of the system was available for training and did not</w:t>
      </w:r>
      <w:r w:rsidR="00B52A7B" w:rsidRPr="007B04F7">
        <w:rPr>
          <w:rFonts w:ascii="Arial" w:hAnsi="Arial" w:cs="Arial"/>
          <w:sz w:val="22"/>
          <w:szCs w:val="22"/>
        </w:rPr>
        <w:t xml:space="preserve"> </w:t>
      </w:r>
      <w:r w:rsidRPr="007B04F7">
        <w:rPr>
          <w:rFonts w:ascii="Arial" w:hAnsi="Arial" w:cs="Arial"/>
          <w:sz w:val="22"/>
          <w:szCs w:val="22"/>
        </w:rPr>
        <w:t>contain many of the functions required by 2</w:t>
      </w:r>
      <w:r w:rsidRPr="007B04F7">
        <w:rPr>
          <w:rFonts w:ascii="Arial" w:hAnsi="Arial" w:cs="Arial"/>
          <w:sz w:val="22"/>
          <w:szCs w:val="22"/>
          <w:vertAlign w:val="superscript"/>
        </w:rPr>
        <w:t>nd</w:t>
      </w:r>
      <w:r w:rsidRPr="007B04F7">
        <w:rPr>
          <w:rFonts w:ascii="Arial" w:hAnsi="Arial" w:cs="Arial"/>
          <w:sz w:val="22"/>
          <w:szCs w:val="22"/>
        </w:rPr>
        <w:t xml:space="preserve"> line units within the Army environment.</w:t>
      </w:r>
    </w:p>
    <w:p w:rsidR="00141676" w:rsidRPr="007B04F7" w:rsidRDefault="00141676" w:rsidP="000B5972">
      <w:pPr>
        <w:pStyle w:val="NormalWeb"/>
        <w:spacing w:line="480" w:lineRule="auto"/>
        <w:rPr>
          <w:rFonts w:ascii="Arial" w:hAnsi="Arial" w:cs="Arial"/>
          <w:sz w:val="22"/>
          <w:szCs w:val="22"/>
        </w:rPr>
      </w:pPr>
      <w:r w:rsidRPr="007B04F7">
        <w:rPr>
          <w:rFonts w:ascii="Arial" w:hAnsi="Arial" w:cs="Arial"/>
          <w:b/>
          <w:sz w:val="22"/>
          <w:szCs w:val="22"/>
        </w:rPr>
        <w:t>Technology</w:t>
      </w:r>
      <w:r w:rsidRPr="007B04F7">
        <w:rPr>
          <w:rFonts w:ascii="Arial" w:hAnsi="Arial" w:cs="Arial"/>
          <w:sz w:val="22"/>
          <w:szCs w:val="22"/>
        </w:rPr>
        <w:t xml:space="preserve"> – “Inadequate testing” When MJDI finally arrived many functions</w:t>
      </w:r>
      <w:r w:rsidR="007B04F7" w:rsidRPr="007B04F7">
        <w:rPr>
          <w:rFonts w:ascii="Arial" w:hAnsi="Arial" w:cs="Arial"/>
          <w:sz w:val="22"/>
          <w:szCs w:val="22"/>
        </w:rPr>
        <w:t xml:space="preserve"> </w:t>
      </w:r>
      <w:r w:rsidRPr="007B04F7">
        <w:rPr>
          <w:rFonts w:ascii="Arial" w:hAnsi="Arial" w:cs="Arial"/>
          <w:sz w:val="22"/>
          <w:szCs w:val="22"/>
        </w:rPr>
        <w:t>still did not</w:t>
      </w:r>
      <w:r w:rsidR="00B52A7B" w:rsidRPr="007B04F7">
        <w:rPr>
          <w:rFonts w:ascii="Arial" w:hAnsi="Arial" w:cs="Arial"/>
          <w:sz w:val="22"/>
          <w:szCs w:val="22"/>
        </w:rPr>
        <w:t xml:space="preserve"> </w:t>
      </w:r>
      <w:r w:rsidRPr="007B04F7">
        <w:rPr>
          <w:rFonts w:ascii="Arial" w:hAnsi="Arial" w:cs="Arial"/>
          <w:sz w:val="22"/>
          <w:szCs w:val="22"/>
        </w:rPr>
        <w:t>work or were not suitable for the process that they had been</w:t>
      </w:r>
      <w:r w:rsidR="007B04F7" w:rsidRPr="007B04F7">
        <w:rPr>
          <w:rFonts w:ascii="Arial" w:hAnsi="Arial" w:cs="Arial"/>
          <w:sz w:val="22"/>
          <w:szCs w:val="22"/>
        </w:rPr>
        <w:t xml:space="preserve"> </w:t>
      </w:r>
      <w:r w:rsidRPr="007B04F7">
        <w:rPr>
          <w:rFonts w:ascii="Arial" w:hAnsi="Arial" w:cs="Arial"/>
          <w:sz w:val="22"/>
          <w:szCs w:val="22"/>
        </w:rPr>
        <w:t>designed for.</w:t>
      </w:r>
    </w:p>
    <w:p w:rsidR="00141676" w:rsidRPr="008A1A6B" w:rsidRDefault="00141676" w:rsidP="000B5972">
      <w:pPr>
        <w:pStyle w:val="NormalWeb"/>
        <w:spacing w:line="480" w:lineRule="auto"/>
        <w:rPr>
          <w:rFonts w:ascii="Arial" w:hAnsi="Arial" w:cs="Arial"/>
          <w:sz w:val="22"/>
          <w:szCs w:val="22"/>
        </w:rPr>
      </w:pPr>
      <w:r w:rsidRPr="007B04F7">
        <w:rPr>
          <w:rFonts w:ascii="Arial" w:hAnsi="Arial" w:cs="Arial"/>
          <w:b/>
          <w:sz w:val="22"/>
          <w:szCs w:val="22"/>
        </w:rPr>
        <w:t>Organizational</w:t>
      </w:r>
      <w:r w:rsidRPr="007B04F7">
        <w:rPr>
          <w:rFonts w:ascii="Arial" w:hAnsi="Arial" w:cs="Arial"/>
          <w:sz w:val="22"/>
          <w:szCs w:val="22"/>
        </w:rPr>
        <w:t xml:space="preserve"> – “Staff competency” Instructors were sourced from part time reservist</w:t>
      </w:r>
      <w:r w:rsidR="00B52A7B" w:rsidRPr="007B04F7">
        <w:rPr>
          <w:rFonts w:ascii="Arial" w:hAnsi="Arial" w:cs="Arial"/>
          <w:sz w:val="22"/>
          <w:szCs w:val="22"/>
        </w:rPr>
        <w:t xml:space="preserve"> </w:t>
      </w:r>
      <w:r w:rsidRPr="007B04F7">
        <w:rPr>
          <w:rFonts w:ascii="Arial" w:hAnsi="Arial" w:cs="Arial"/>
          <w:sz w:val="22"/>
          <w:szCs w:val="22"/>
        </w:rPr>
        <w:t>soldiers who were not current within the required knowledge base</w:t>
      </w:r>
      <w:r w:rsidR="007B04F7" w:rsidRPr="007B04F7">
        <w:rPr>
          <w:rFonts w:ascii="Arial" w:hAnsi="Arial" w:cs="Arial"/>
          <w:sz w:val="22"/>
          <w:szCs w:val="22"/>
        </w:rPr>
        <w:t xml:space="preserve"> </w:t>
      </w:r>
      <w:r w:rsidRPr="007B04F7">
        <w:rPr>
          <w:rFonts w:ascii="Arial" w:hAnsi="Arial" w:cs="Arial"/>
          <w:sz w:val="22"/>
          <w:szCs w:val="22"/>
        </w:rPr>
        <w:t>and did not have the</w:t>
      </w:r>
      <w:r w:rsidR="00B52A7B" w:rsidRPr="007B04F7">
        <w:rPr>
          <w:rFonts w:ascii="Arial" w:hAnsi="Arial" w:cs="Arial"/>
          <w:sz w:val="22"/>
          <w:szCs w:val="22"/>
        </w:rPr>
        <w:t xml:space="preserve"> </w:t>
      </w:r>
      <w:r w:rsidRPr="007B04F7">
        <w:rPr>
          <w:rFonts w:ascii="Arial" w:hAnsi="Arial" w:cs="Arial"/>
          <w:sz w:val="22"/>
          <w:szCs w:val="22"/>
        </w:rPr>
        <w:t>relevant knowledge across the whole spectrum of supply</w:t>
      </w:r>
      <w:r w:rsidR="007B04F7" w:rsidRPr="007B04F7">
        <w:rPr>
          <w:rFonts w:ascii="Arial" w:hAnsi="Arial" w:cs="Arial"/>
          <w:sz w:val="22"/>
          <w:szCs w:val="22"/>
        </w:rPr>
        <w:t xml:space="preserve"> </w:t>
      </w:r>
      <w:r w:rsidRPr="007B04F7">
        <w:rPr>
          <w:rFonts w:ascii="Arial" w:hAnsi="Arial" w:cs="Arial"/>
          <w:sz w:val="22"/>
          <w:szCs w:val="22"/>
        </w:rPr>
        <w:t>within the MOD, for example</w:t>
      </w:r>
      <w:r w:rsidR="00B52A7B" w:rsidRPr="007B04F7">
        <w:rPr>
          <w:rFonts w:ascii="Arial" w:hAnsi="Arial" w:cs="Arial"/>
          <w:sz w:val="22"/>
          <w:szCs w:val="22"/>
        </w:rPr>
        <w:t xml:space="preserve"> </w:t>
      </w:r>
      <w:r w:rsidRPr="007B04F7">
        <w:rPr>
          <w:rFonts w:ascii="Arial" w:hAnsi="Arial" w:cs="Arial"/>
          <w:sz w:val="22"/>
          <w:szCs w:val="22"/>
        </w:rPr>
        <w:t>Infantry instructors were used to train logisticians</w:t>
      </w:r>
      <w:r w:rsidR="007B04F7" w:rsidRPr="007B04F7">
        <w:rPr>
          <w:rFonts w:ascii="Arial" w:hAnsi="Arial" w:cs="Arial"/>
          <w:sz w:val="22"/>
          <w:szCs w:val="22"/>
        </w:rPr>
        <w:t xml:space="preserve"> </w:t>
      </w:r>
      <w:r w:rsidRPr="007B04F7">
        <w:rPr>
          <w:rFonts w:ascii="Arial" w:hAnsi="Arial" w:cs="Arial"/>
          <w:sz w:val="22"/>
          <w:szCs w:val="22"/>
        </w:rPr>
        <w:t>and although competent instructors</w:t>
      </w:r>
      <w:r w:rsidR="00B52A7B" w:rsidRPr="007B04F7">
        <w:rPr>
          <w:rFonts w:ascii="Arial" w:hAnsi="Arial" w:cs="Arial"/>
          <w:sz w:val="22"/>
          <w:szCs w:val="22"/>
        </w:rPr>
        <w:t xml:space="preserve"> </w:t>
      </w:r>
      <w:r w:rsidRPr="007B04F7">
        <w:rPr>
          <w:rFonts w:ascii="Arial" w:hAnsi="Arial" w:cs="Arial"/>
          <w:sz w:val="22"/>
          <w:szCs w:val="22"/>
        </w:rPr>
        <w:t>they did not have the background in</w:t>
      </w:r>
      <w:r w:rsidR="007B04F7" w:rsidRPr="007B04F7">
        <w:rPr>
          <w:rFonts w:ascii="Arial" w:hAnsi="Arial" w:cs="Arial"/>
          <w:sz w:val="22"/>
          <w:szCs w:val="22"/>
        </w:rPr>
        <w:t xml:space="preserve"> </w:t>
      </w:r>
      <w:r w:rsidRPr="007B04F7">
        <w:rPr>
          <w:rFonts w:ascii="Arial" w:hAnsi="Arial" w:cs="Arial"/>
          <w:sz w:val="22"/>
          <w:szCs w:val="22"/>
        </w:rPr>
        <w:t>logistics required to fully understand the bigger</w:t>
      </w:r>
      <w:r w:rsidR="00B52A7B" w:rsidRPr="007B04F7">
        <w:rPr>
          <w:rFonts w:ascii="Arial" w:hAnsi="Arial" w:cs="Arial"/>
          <w:sz w:val="22"/>
          <w:szCs w:val="22"/>
        </w:rPr>
        <w:t xml:space="preserve"> </w:t>
      </w:r>
      <w:r w:rsidRPr="007B04F7">
        <w:rPr>
          <w:rFonts w:ascii="Arial" w:hAnsi="Arial" w:cs="Arial"/>
          <w:sz w:val="22"/>
          <w:szCs w:val="22"/>
        </w:rPr>
        <w:t>picture of what they were</w:t>
      </w:r>
      <w:r w:rsidR="007B04F7" w:rsidRPr="007B04F7">
        <w:rPr>
          <w:rFonts w:ascii="Arial" w:hAnsi="Arial" w:cs="Arial"/>
          <w:sz w:val="22"/>
          <w:szCs w:val="22"/>
        </w:rPr>
        <w:t xml:space="preserve"> </w:t>
      </w:r>
      <w:r w:rsidRPr="007B04F7">
        <w:rPr>
          <w:rFonts w:ascii="Arial" w:hAnsi="Arial" w:cs="Arial"/>
          <w:sz w:val="22"/>
          <w:szCs w:val="22"/>
        </w:rPr>
        <w:t>trying to achieve.</w:t>
      </w:r>
    </w:p>
    <w:p w:rsidR="00141676" w:rsidRDefault="00141676" w:rsidP="000B5972">
      <w:pPr>
        <w:pStyle w:val="NormalWeb"/>
        <w:spacing w:line="480" w:lineRule="auto"/>
        <w:rPr>
          <w:rFonts w:ascii="Arial" w:hAnsi="Arial" w:cs="Arial"/>
          <w:sz w:val="22"/>
          <w:szCs w:val="22"/>
        </w:rPr>
      </w:pPr>
      <w:r w:rsidRPr="007B04F7">
        <w:rPr>
          <w:rFonts w:ascii="Arial" w:hAnsi="Arial" w:cs="Arial"/>
          <w:b/>
          <w:sz w:val="22"/>
          <w:szCs w:val="22"/>
        </w:rPr>
        <w:t xml:space="preserve">Culture </w:t>
      </w:r>
      <w:r w:rsidRPr="007B04F7">
        <w:rPr>
          <w:rFonts w:ascii="Arial" w:hAnsi="Arial" w:cs="Arial"/>
          <w:sz w:val="22"/>
          <w:szCs w:val="22"/>
        </w:rPr>
        <w:t>– “Hostile culture within the information systems organization” This was a</w:t>
      </w:r>
      <w:r w:rsidR="007B04F7" w:rsidRPr="007B04F7">
        <w:rPr>
          <w:rFonts w:ascii="Arial" w:hAnsi="Arial" w:cs="Arial"/>
          <w:sz w:val="22"/>
          <w:szCs w:val="22"/>
        </w:rPr>
        <w:t xml:space="preserve"> </w:t>
      </w:r>
      <w:r w:rsidRPr="007B04F7">
        <w:rPr>
          <w:rFonts w:ascii="Arial" w:hAnsi="Arial" w:cs="Arial"/>
          <w:sz w:val="22"/>
          <w:szCs w:val="22"/>
        </w:rPr>
        <w:t>major obstacle to overcome all thre</w:t>
      </w:r>
      <w:r w:rsidR="00B52A7B" w:rsidRPr="007B04F7">
        <w:rPr>
          <w:rFonts w:ascii="Arial" w:hAnsi="Arial" w:cs="Arial"/>
          <w:sz w:val="22"/>
          <w:szCs w:val="22"/>
        </w:rPr>
        <w:t>e services had in place their</w:t>
      </w:r>
      <w:r w:rsidRPr="007B04F7">
        <w:rPr>
          <w:rFonts w:ascii="Arial" w:hAnsi="Arial" w:cs="Arial"/>
          <w:sz w:val="22"/>
          <w:szCs w:val="22"/>
        </w:rPr>
        <w:t xml:space="preserve"> own</w:t>
      </w:r>
      <w:r w:rsidR="007B04F7" w:rsidRPr="007B04F7">
        <w:rPr>
          <w:rFonts w:ascii="Arial" w:hAnsi="Arial" w:cs="Arial"/>
          <w:sz w:val="22"/>
          <w:szCs w:val="22"/>
        </w:rPr>
        <w:t xml:space="preserve"> </w:t>
      </w:r>
      <w:r w:rsidRPr="007B04F7">
        <w:rPr>
          <w:rFonts w:ascii="Arial" w:hAnsi="Arial" w:cs="Arial"/>
          <w:sz w:val="22"/>
          <w:szCs w:val="22"/>
        </w:rPr>
        <w:t>procedures and LOG IS</w:t>
      </w:r>
      <w:r w:rsidR="00B52A7B" w:rsidRPr="007B04F7">
        <w:rPr>
          <w:rFonts w:ascii="Arial" w:hAnsi="Arial" w:cs="Arial"/>
          <w:sz w:val="22"/>
          <w:szCs w:val="22"/>
        </w:rPr>
        <w:t xml:space="preserve"> </w:t>
      </w:r>
      <w:r w:rsidRPr="007B04F7">
        <w:rPr>
          <w:rFonts w:ascii="Arial" w:hAnsi="Arial" w:cs="Arial"/>
          <w:sz w:val="22"/>
          <w:szCs w:val="22"/>
        </w:rPr>
        <w:t>systems an</w:t>
      </w:r>
      <w:r w:rsidR="00775465" w:rsidRPr="007B04F7">
        <w:rPr>
          <w:rFonts w:ascii="Arial" w:hAnsi="Arial" w:cs="Arial"/>
          <w:sz w:val="22"/>
          <w:szCs w:val="22"/>
        </w:rPr>
        <w:t xml:space="preserve">d all fought to ensure that their </w:t>
      </w:r>
      <w:r w:rsidRPr="007B04F7">
        <w:rPr>
          <w:rFonts w:ascii="Arial" w:hAnsi="Arial" w:cs="Arial"/>
          <w:sz w:val="22"/>
          <w:szCs w:val="22"/>
        </w:rPr>
        <w:t xml:space="preserve"> way was</w:t>
      </w:r>
      <w:r w:rsidR="007B04F7" w:rsidRPr="007B04F7">
        <w:rPr>
          <w:rFonts w:ascii="Arial" w:hAnsi="Arial" w:cs="Arial"/>
          <w:sz w:val="22"/>
          <w:szCs w:val="22"/>
        </w:rPr>
        <w:t xml:space="preserve"> </w:t>
      </w:r>
      <w:r w:rsidRPr="007B04F7">
        <w:rPr>
          <w:rFonts w:ascii="Arial" w:hAnsi="Arial" w:cs="Arial"/>
          <w:sz w:val="22"/>
          <w:szCs w:val="22"/>
        </w:rPr>
        <w:t>the “best practice”</w:t>
      </w:r>
      <w:r w:rsidR="00775465" w:rsidRPr="007B04F7">
        <w:rPr>
          <w:rFonts w:ascii="Arial" w:hAnsi="Arial" w:cs="Arial"/>
          <w:sz w:val="22"/>
          <w:szCs w:val="22"/>
        </w:rPr>
        <w:t>. F</w:t>
      </w:r>
      <w:r w:rsidRPr="007B04F7">
        <w:rPr>
          <w:rFonts w:ascii="Arial" w:hAnsi="Arial" w:cs="Arial"/>
          <w:sz w:val="22"/>
          <w:szCs w:val="22"/>
        </w:rPr>
        <w:t>inding a common path rather than adopting one policy or</w:t>
      </w:r>
      <w:r w:rsidR="007B04F7" w:rsidRPr="007B04F7">
        <w:rPr>
          <w:rFonts w:ascii="Arial" w:hAnsi="Arial" w:cs="Arial"/>
          <w:sz w:val="22"/>
          <w:szCs w:val="22"/>
        </w:rPr>
        <w:t xml:space="preserve"> </w:t>
      </w:r>
      <w:r w:rsidRPr="007B04F7">
        <w:rPr>
          <w:rFonts w:ascii="Arial" w:hAnsi="Arial" w:cs="Arial"/>
          <w:sz w:val="22"/>
          <w:szCs w:val="22"/>
        </w:rPr>
        <w:t>another was a serious hurdle.</w:t>
      </w:r>
    </w:p>
    <w:p w:rsidR="007B04F7" w:rsidRDefault="007B04F7" w:rsidP="007B04F7">
      <w:pPr>
        <w:spacing w:line="480" w:lineRule="auto"/>
        <w:rPr>
          <w:rFonts w:cs="Arial"/>
          <w:szCs w:val="22"/>
          <w:highlight w:val="yellow"/>
        </w:rPr>
      </w:pPr>
    </w:p>
    <w:p w:rsidR="007B04F7" w:rsidRDefault="007B04F7" w:rsidP="007B04F7">
      <w:pPr>
        <w:spacing w:line="480" w:lineRule="auto"/>
        <w:rPr>
          <w:rFonts w:cs="Arial"/>
          <w:szCs w:val="22"/>
          <w:highlight w:val="yellow"/>
        </w:rPr>
      </w:pPr>
    </w:p>
    <w:p w:rsidR="007B04F7" w:rsidRDefault="007B04F7" w:rsidP="007B04F7">
      <w:pPr>
        <w:spacing w:line="480" w:lineRule="auto"/>
        <w:rPr>
          <w:rFonts w:cs="Arial"/>
          <w:szCs w:val="22"/>
          <w:highlight w:val="yellow"/>
        </w:rPr>
      </w:pPr>
    </w:p>
    <w:p w:rsidR="007B04F7" w:rsidRDefault="007B04F7" w:rsidP="007B04F7">
      <w:pPr>
        <w:spacing w:line="480" w:lineRule="auto"/>
        <w:rPr>
          <w:rFonts w:cs="Arial"/>
          <w:szCs w:val="22"/>
          <w:highlight w:val="yellow"/>
        </w:rPr>
      </w:pPr>
    </w:p>
    <w:p w:rsidR="007B04F7" w:rsidRDefault="007B04F7" w:rsidP="007B04F7">
      <w:pPr>
        <w:spacing w:line="480" w:lineRule="auto"/>
        <w:rPr>
          <w:rFonts w:cs="Arial"/>
          <w:szCs w:val="22"/>
          <w:highlight w:val="yellow"/>
        </w:rPr>
      </w:pPr>
    </w:p>
    <w:p w:rsidR="007B04F7" w:rsidRDefault="007B04F7" w:rsidP="007B04F7">
      <w:pPr>
        <w:spacing w:line="480" w:lineRule="auto"/>
        <w:rPr>
          <w:rFonts w:cs="Arial"/>
          <w:szCs w:val="22"/>
          <w:highlight w:val="yellow"/>
        </w:rPr>
      </w:pPr>
    </w:p>
    <w:p w:rsidR="007B04F7" w:rsidRPr="00C5567D" w:rsidRDefault="007B04F7" w:rsidP="007B04F7">
      <w:pPr>
        <w:spacing w:line="480" w:lineRule="auto"/>
        <w:rPr>
          <w:rFonts w:cs="Arial"/>
          <w:szCs w:val="22"/>
        </w:rPr>
      </w:pPr>
      <w:r w:rsidRPr="00C5567D">
        <w:rPr>
          <w:rFonts w:cs="Arial"/>
          <w:szCs w:val="22"/>
        </w:rPr>
        <w:lastRenderedPageBreak/>
        <w:t>Figure 2</w:t>
      </w:r>
    </w:p>
    <w:p w:rsidR="007B04F7" w:rsidRPr="00C5567D" w:rsidRDefault="007B04F7" w:rsidP="007B04F7">
      <w:pPr>
        <w:spacing w:line="480" w:lineRule="auto"/>
        <w:rPr>
          <w:rFonts w:cs="Arial"/>
          <w:szCs w:val="22"/>
        </w:rPr>
      </w:pPr>
      <w:r w:rsidRPr="00C5567D">
        <w:rPr>
          <w:rFonts w:cs="Arial"/>
          <w:noProof/>
          <w:szCs w:val="22"/>
          <w:lang w:eastAsia="en-GB"/>
        </w:rPr>
        <w:drawing>
          <wp:inline distT="0" distB="0" distL="0" distR="0">
            <wp:extent cx="3970020" cy="2352675"/>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3970020" cy="2352675"/>
                    </a:xfrm>
                    <a:prstGeom prst="rect">
                      <a:avLst/>
                    </a:prstGeom>
                    <a:noFill/>
                    <a:ln w="9525">
                      <a:noFill/>
                      <a:miter lim="800000"/>
                      <a:headEnd/>
                      <a:tailEnd/>
                    </a:ln>
                  </pic:spPr>
                </pic:pic>
              </a:graphicData>
            </a:graphic>
          </wp:inline>
        </w:drawing>
      </w:r>
    </w:p>
    <w:p w:rsidR="00C5567D" w:rsidRDefault="00C5567D" w:rsidP="007B04F7">
      <w:pPr>
        <w:spacing w:line="480" w:lineRule="auto"/>
        <w:rPr>
          <w:rFonts w:cs="Arial"/>
          <w:szCs w:val="22"/>
          <w:lang w:eastAsia="en-GB"/>
        </w:rPr>
      </w:pPr>
    </w:p>
    <w:p w:rsidR="007B04F7" w:rsidRPr="00C5567D" w:rsidRDefault="007B04F7" w:rsidP="007B04F7">
      <w:pPr>
        <w:spacing w:line="480" w:lineRule="auto"/>
        <w:rPr>
          <w:rFonts w:cs="Arial"/>
          <w:szCs w:val="22"/>
          <w:lang w:eastAsia="en-GB"/>
        </w:rPr>
      </w:pPr>
      <w:r w:rsidRPr="00C5567D">
        <w:rPr>
          <w:rFonts w:cs="Arial"/>
          <w:szCs w:val="22"/>
          <w:lang w:eastAsia="en-GB"/>
        </w:rPr>
        <w:t>Kotter</w:t>
      </w:r>
      <w:r w:rsidR="00C5567D">
        <w:rPr>
          <w:rFonts w:cs="Arial"/>
          <w:szCs w:val="22"/>
          <w:lang w:eastAsia="en-GB"/>
        </w:rPr>
        <w:t xml:space="preserve"> (1996)</w:t>
      </w:r>
      <w:r w:rsidRPr="00C5567D">
        <w:rPr>
          <w:rFonts w:cs="Arial"/>
          <w:szCs w:val="22"/>
          <w:lang w:eastAsia="en-GB"/>
        </w:rPr>
        <w:t xml:space="preserve"> maintains that too many managers don’t realize transformation is a</w:t>
      </w:r>
      <w:r w:rsidR="00C5567D">
        <w:rPr>
          <w:rFonts w:cs="Arial"/>
          <w:szCs w:val="22"/>
          <w:lang w:eastAsia="en-GB"/>
        </w:rPr>
        <w:t xml:space="preserve"> </w:t>
      </w:r>
      <w:r w:rsidRPr="00C5567D">
        <w:rPr>
          <w:rFonts w:cs="Arial"/>
          <w:i/>
          <w:iCs/>
          <w:szCs w:val="22"/>
          <w:lang w:eastAsia="en-GB"/>
        </w:rPr>
        <w:t xml:space="preserve">process, </w:t>
      </w:r>
      <w:r w:rsidRPr="00C5567D">
        <w:rPr>
          <w:rFonts w:cs="Arial"/>
          <w:szCs w:val="22"/>
          <w:lang w:eastAsia="en-GB"/>
        </w:rPr>
        <w:t>not an event. It advances through stages that build on each other</w:t>
      </w:r>
      <w:r w:rsidR="00C5567D">
        <w:rPr>
          <w:rFonts w:cs="Arial"/>
          <w:szCs w:val="22"/>
          <w:lang w:eastAsia="en-GB"/>
        </w:rPr>
        <w:t xml:space="preserve"> a</w:t>
      </w:r>
      <w:r w:rsidRPr="00C5567D">
        <w:rPr>
          <w:rFonts w:cs="Arial"/>
          <w:szCs w:val="22"/>
          <w:lang w:eastAsia="en-GB"/>
        </w:rPr>
        <w:t>nd</w:t>
      </w:r>
      <w:r w:rsidR="00C5567D" w:rsidRPr="00C5567D">
        <w:rPr>
          <w:rFonts w:cs="Arial"/>
          <w:szCs w:val="22"/>
          <w:lang w:eastAsia="en-GB"/>
        </w:rPr>
        <w:t xml:space="preserve"> </w:t>
      </w:r>
      <w:r w:rsidRPr="00C5567D">
        <w:rPr>
          <w:rFonts w:cs="Arial"/>
          <w:szCs w:val="22"/>
          <w:lang w:eastAsia="en-GB"/>
        </w:rPr>
        <w:t>it takes years. Pressured to accelerate the process, managers skip stages</w:t>
      </w:r>
      <w:r w:rsidR="00C5567D">
        <w:rPr>
          <w:rFonts w:cs="Arial"/>
          <w:szCs w:val="22"/>
          <w:lang w:eastAsia="en-GB"/>
        </w:rPr>
        <w:t>,</w:t>
      </w:r>
      <w:r w:rsidRPr="00C5567D">
        <w:rPr>
          <w:rFonts w:cs="Arial"/>
          <w:szCs w:val="22"/>
          <w:lang w:eastAsia="en-GB"/>
        </w:rPr>
        <w:t xml:space="preserve"> </w:t>
      </w:r>
      <w:r w:rsidR="00C5567D">
        <w:rPr>
          <w:rFonts w:cs="Arial"/>
          <w:szCs w:val="22"/>
          <w:lang w:eastAsia="en-GB"/>
        </w:rPr>
        <w:t>b</w:t>
      </w:r>
      <w:r w:rsidRPr="00C5567D">
        <w:rPr>
          <w:rFonts w:cs="Arial"/>
          <w:szCs w:val="22"/>
          <w:lang w:eastAsia="en-GB"/>
        </w:rPr>
        <w:t>ut</w:t>
      </w:r>
      <w:r w:rsidR="00C5567D" w:rsidRPr="00C5567D">
        <w:rPr>
          <w:rFonts w:cs="Arial"/>
          <w:szCs w:val="22"/>
          <w:lang w:eastAsia="en-GB"/>
        </w:rPr>
        <w:t xml:space="preserve"> </w:t>
      </w:r>
      <w:r w:rsidRPr="00C5567D">
        <w:rPr>
          <w:rFonts w:cs="Arial"/>
          <w:szCs w:val="22"/>
          <w:lang w:eastAsia="en-GB"/>
        </w:rPr>
        <w:t>shortcuts never work. Equally troubling, even highly capable managers make</w:t>
      </w:r>
      <w:r w:rsidR="00C5567D" w:rsidRPr="00C5567D">
        <w:rPr>
          <w:rFonts w:cs="Arial"/>
          <w:szCs w:val="22"/>
          <w:lang w:eastAsia="en-GB"/>
        </w:rPr>
        <w:t xml:space="preserve"> </w:t>
      </w:r>
      <w:r w:rsidRPr="00C5567D">
        <w:rPr>
          <w:rFonts w:cs="Arial"/>
          <w:szCs w:val="22"/>
          <w:lang w:eastAsia="en-GB"/>
        </w:rPr>
        <w:t xml:space="preserve">critical mistakes—such as declaring victory too soon. </w:t>
      </w:r>
      <w:r w:rsidR="00C5567D">
        <w:rPr>
          <w:rFonts w:cs="Arial"/>
          <w:szCs w:val="22"/>
          <w:lang w:eastAsia="en-GB"/>
        </w:rPr>
        <w:t>The result is</w:t>
      </w:r>
      <w:r w:rsidRPr="00C5567D">
        <w:rPr>
          <w:rFonts w:cs="Arial"/>
          <w:szCs w:val="22"/>
          <w:lang w:eastAsia="en-GB"/>
        </w:rPr>
        <w:t xml:space="preserve"> </w:t>
      </w:r>
      <w:r w:rsidR="00C5567D">
        <w:rPr>
          <w:rFonts w:cs="Arial"/>
          <w:szCs w:val="22"/>
          <w:lang w:eastAsia="en-GB"/>
        </w:rPr>
        <w:t>l</w:t>
      </w:r>
      <w:r w:rsidRPr="00C5567D">
        <w:rPr>
          <w:rFonts w:cs="Arial"/>
          <w:szCs w:val="22"/>
          <w:lang w:eastAsia="en-GB"/>
        </w:rPr>
        <w:t>oss of momentum, reversal of hard-won gains, and</w:t>
      </w:r>
      <w:r w:rsidR="00C5567D">
        <w:rPr>
          <w:rFonts w:cs="Arial"/>
          <w:szCs w:val="22"/>
          <w:lang w:eastAsia="en-GB"/>
        </w:rPr>
        <w:t xml:space="preserve"> potentially </w:t>
      </w:r>
      <w:r w:rsidRPr="00C5567D">
        <w:rPr>
          <w:rFonts w:cs="Arial"/>
          <w:szCs w:val="22"/>
          <w:lang w:eastAsia="en-GB"/>
        </w:rPr>
        <w:t xml:space="preserve"> devastation of the entire </w:t>
      </w:r>
      <w:r w:rsidR="00C5567D">
        <w:rPr>
          <w:rFonts w:cs="Arial"/>
          <w:szCs w:val="22"/>
          <w:lang w:eastAsia="en-GB"/>
        </w:rPr>
        <w:t>transformation effort.</w:t>
      </w:r>
    </w:p>
    <w:p w:rsidR="00C5567D" w:rsidRDefault="00C5567D" w:rsidP="000B5972">
      <w:pPr>
        <w:spacing w:line="480" w:lineRule="auto"/>
        <w:rPr>
          <w:rFonts w:cs="Arial"/>
          <w:szCs w:val="22"/>
        </w:rPr>
      </w:pPr>
    </w:p>
    <w:p w:rsidR="00C5567D" w:rsidRPr="008A1A6B" w:rsidRDefault="00C5567D" w:rsidP="00C5567D">
      <w:pPr>
        <w:spacing w:line="480" w:lineRule="auto"/>
        <w:rPr>
          <w:rFonts w:cs="Arial"/>
          <w:b/>
          <w:szCs w:val="22"/>
        </w:rPr>
      </w:pPr>
      <w:r w:rsidRPr="008A1A6B">
        <w:rPr>
          <w:rFonts w:cs="Arial"/>
          <w:b/>
          <w:szCs w:val="22"/>
        </w:rPr>
        <w:t>Chapter 2</w:t>
      </w:r>
      <w:r>
        <w:rPr>
          <w:rFonts w:cs="Arial"/>
          <w:b/>
          <w:szCs w:val="22"/>
        </w:rPr>
        <w:t>.2.4</w:t>
      </w:r>
      <w:r w:rsidRPr="008A1A6B">
        <w:rPr>
          <w:rFonts w:cs="Arial"/>
          <w:b/>
          <w:szCs w:val="22"/>
        </w:rPr>
        <w:t xml:space="preserve">:  </w:t>
      </w:r>
      <w:r>
        <w:rPr>
          <w:rFonts w:cs="Arial"/>
          <w:b/>
          <w:szCs w:val="22"/>
        </w:rPr>
        <w:t>Summary:</w:t>
      </w:r>
    </w:p>
    <w:p w:rsidR="002966CD" w:rsidRPr="008A1A6B" w:rsidRDefault="00C37FDB" w:rsidP="000B5972">
      <w:pPr>
        <w:spacing w:line="480" w:lineRule="auto"/>
        <w:rPr>
          <w:rFonts w:cs="Arial"/>
          <w:szCs w:val="22"/>
          <w:u w:val="single"/>
        </w:rPr>
      </w:pPr>
      <w:r w:rsidRPr="008A1A6B">
        <w:rPr>
          <w:rFonts w:cs="Arial"/>
          <w:szCs w:val="22"/>
        </w:rPr>
        <w:t xml:space="preserve">There are a number of theories and models demonstrated in this </w:t>
      </w:r>
      <w:r w:rsidR="00A229C1" w:rsidRPr="008A1A6B">
        <w:rPr>
          <w:rFonts w:cs="Arial"/>
          <w:szCs w:val="22"/>
        </w:rPr>
        <w:t xml:space="preserve">chapter, by applying principles from the models shown to any proposed change can provide a clear path to a potential successful result with minimum friction. </w:t>
      </w:r>
    </w:p>
    <w:p w:rsidR="00CD2F56" w:rsidRPr="008A1A6B" w:rsidRDefault="00CD2F56" w:rsidP="000B5972">
      <w:pPr>
        <w:spacing w:line="480" w:lineRule="auto"/>
        <w:rPr>
          <w:rFonts w:cs="Arial"/>
          <w:szCs w:val="22"/>
        </w:rPr>
      </w:pPr>
    </w:p>
    <w:p w:rsidR="008A1A6B" w:rsidRDefault="008A1A6B" w:rsidP="000B5972">
      <w:pPr>
        <w:spacing w:line="480" w:lineRule="auto"/>
        <w:rPr>
          <w:rFonts w:cs="Arial"/>
          <w:b/>
          <w:szCs w:val="22"/>
        </w:rPr>
      </w:pPr>
    </w:p>
    <w:p w:rsidR="008A1A6B" w:rsidRDefault="008A1A6B" w:rsidP="000B5972">
      <w:pPr>
        <w:spacing w:line="480" w:lineRule="auto"/>
        <w:rPr>
          <w:rFonts w:cs="Arial"/>
          <w:b/>
          <w:szCs w:val="22"/>
        </w:rPr>
      </w:pPr>
    </w:p>
    <w:p w:rsidR="008A1A6B" w:rsidRDefault="008A1A6B" w:rsidP="000B5972">
      <w:pPr>
        <w:spacing w:line="480" w:lineRule="auto"/>
        <w:rPr>
          <w:rFonts w:cs="Arial"/>
          <w:b/>
          <w:szCs w:val="22"/>
        </w:rPr>
      </w:pPr>
    </w:p>
    <w:p w:rsidR="008A44FA" w:rsidRDefault="008A44FA" w:rsidP="000B5972">
      <w:pPr>
        <w:spacing w:line="480" w:lineRule="auto"/>
        <w:rPr>
          <w:rFonts w:cs="Arial"/>
          <w:b/>
          <w:szCs w:val="22"/>
        </w:rPr>
      </w:pPr>
    </w:p>
    <w:sectPr w:rsidR="008A44FA" w:rsidSect="008024A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07B1C" w:rsidRDefault="00707B1C" w:rsidP="00245518">
      <w:r>
        <w:separator/>
      </w:r>
    </w:p>
  </w:endnote>
  <w:endnote w:type="continuationSeparator" w:id="1">
    <w:p w:rsidR="00707B1C" w:rsidRDefault="00707B1C" w:rsidP="0024551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HJLNB+TimesNewRoman,Bold">
    <w:altName w:val="Times New Roman"/>
    <w:panose1 w:val="00000000000000000000"/>
    <w:charset w:val="00"/>
    <w:family w:val="roman"/>
    <w:notTrueType/>
    <w:pitch w:val="default"/>
    <w:sig w:usb0="00000003" w:usb1="00000000" w:usb2="00000000" w:usb3="00000000" w:csb0="00000001" w:csb1="00000000"/>
  </w:font>
  <w:font w:name="CHJLLP+TimesNewRoman">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DINOT-Bold">
    <w:altName w:val="DINOT-Bold"/>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259F" w:rsidRDefault="00A9259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326157"/>
      <w:docPartObj>
        <w:docPartGallery w:val="Page Numbers (Bottom of Page)"/>
        <w:docPartUnique/>
      </w:docPartObj>
    </w:sdtPr>
    <w:sdtEndPr>
      <w:rPr>
        <w:noProof/>
      </w:rPr>
    </w:sdtEndPr>
    <w:sdtContent>
      <w:p w:rsidR="00BC202B" w:rsidRDefault="00C94C05">
        <w:pPr>
          <w:pStyle w:val="Footer"/>
          <w:jc w:val="center"/>
        </w:pPr>
        <w:fldSimple w:instr=" PAGE   \* MERGEFORMAT ">
          <w:r w:rsidR="00A9259F">
            <w:rPr>
              <w:noProof/>
            </w:rPr>
            <w:t>1</w:t>
          </w:r>
        </w:fldSimple>
      </w:p>
    </w:sdtContent>
  </w:sdt>
  <w:p w:rsidR="00BC202B" w:rsidRDefault="00BC202B">
    <w:pPr>
      <w:pStyle w:val="Footer"/>
    </w:pPr>
  </w:p>
  <w:p w:rsidR="00BC202B" w:rsidRDefault="00BC202B"/>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259F" w:rsidRDefault="00A9259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07B1C" w:rsidRDefault="00707B1C" w:rsidP="00245518">
      <w:r>
        <w:separator/>
      </w:r>
    </w:p>
  </w:footnote>
  <w:footnote w:type="continuationSeparator" w:id="1">
    <w:p w:rsidR="00707B1C" w:rsidRDefault="00707B1C" w:rsidP="0024551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259F" w:rsidRDefault="00A9259F">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79344" o:spid="_x0000_s6146" type="#_x0000_t136" style="position:absolute;margin-left:0;margin-top:0;width:454.5pt;height:181.8pt;rotation:315;z-index:-251654144;mso-position-horizontal:center;mso-position-horizontal-relative:margin;mso-position-vertical:center;mso-position-vertical-relative:margin" o:allowincell="f" fillcolor="silver" stroked="f">
          <v:fill opacity=".5"/>
          <v:textpath style="font-family:&quot;Arial&quot;;font-size:1pt" string="DRAFT"/>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202B" w:rsidRDefault="00A9259F">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79345" o:spid="_x0000_s6147" type="#_x0000_t136" style="position:absolute;margin-left:0;margin-top:0;width:454.5pt;height:181.8pt;rotation:315;z-index:-251652096;mso-position-horizontal:center;mso-position-horizontal-relative:margin;mso-position-vertical:center;mso-position-vertical-relative:margin" o:allowincell="f" fillcolor="silver" stroked="f">
          <v:fill opacity=".5"/>
          <v:textpath style="font-family:&quot;Arial&quot;;font-size:1pt" string="DRAFT"/>
        </v:shape>
      </w:pict>
    </w:r>
    <w:r w:rsidR="00BC202B">
      <w:t>P129976 M J ANDREW – ADVANCED DIPLOMA IN LOGISTICS AND TRANSPORT</w:t>
    </w:r>
  </w:p>
  <w:p w:rsidR="00BC202B" w:rsidRDefault="00BC202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259F" w:rsidRDefault="00A9259F">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979343" o:spid="_x0000_s6145" type="#_x0000_t136" style="position:absolute;margin-left:0;margin-top:0;width:454.5pt;height:181.8pt;rotation:315;z-index:-251656192;mso-position-horizontal:center;mso-position-horizontal-relative:margin;mso-position-vertical:center;mso-position-vertical-relative:margin" o:allowincell="f" fillcolor="silver" stroked="f">
          <v:fill opacity=".5"/>
          <v:textpath style="font-family:&quot;Arial&quot;;font-size:1pt" string="DRAFT"/>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00681"/>
    <w:multiLevelType w:val="multilevel"/>
    <w:tmpl w:val="FEE4F4B2"/>
    <w:lvl w:ilvl="0">
      <w:start w:val="1"/>
      <w:numFmt w:val="bullet"/>
      <w:pStyle w:val="DWParaBul1"/>
      <w:lvlText w:val=""/>
      <w:lvlJc w:val="left"/>
      <w:pPr>
        <w:tabs>
          <w:tab w:val="num" w:pos="567"/>
        </w:tabs>
        <w:ind w:left="567" w:hanging="567"/>
      </w:pPr>
      <w:rPr>
        <w:rFonts w:ascii="Symbol" w:hAnsi="Symbo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outline w:val="0"/>
        <w:shadow w:val="0"/>
        <w:emboss w:val="0"/>
        <w:imprint w:val="0"/>
        <w:vanish w:val="0"/>
        <w:webHidden w:val="0"/>
        <w:color w:val="auto"/>
        <w:sz w:val="20"/>
        <w:u w:val="none"/>
        <w:effect w:val="none"/>
        <w:vertAlign w:val="baseline"/>
        <w:specVanish w:val="0"/>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outline w:val="0"/>
        <w:shadow w:val="0"/>
        <w:emboss w:val="0"/>
        <w:imprint w:val="0"/>
        <w:vanish w:val="0"/>
        <w:webHidden w:val="0"/>
        <w:color w:val="auto"/>
        <w:sz w:val="18"/>
        <w:u w:val="none"/>
        <w:effect w:val="none"/>
        <w:vertAlign w:val="baseline"/>
        <w:specVanish w:val="0"/>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outline w:val="0"/>
        <w:shadow w:val="0"/>
        <w:emboss w:val="0"/>
        <w:imprint w:val="0"/>
        <w:vanish w:val="0"/>
        <w:webHidden w:val="0"/>
        <w:color w:val="auto"/>
        <w:sz w:val="16"/>
        <w:u w:val="none"/>
        <w:effect w:val="none"/>
        <w:vertAlign w:val="baseline"/>
        <w:specVanish w:val="0"/>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outline w:val="0"/>
        <w:shadow w:val="0"/>
        <w:emboss w:val="0"/>
        <w:imprint w:val="0"/>
        <w:vanish w:val="0"/>
        <w:webHidden w:val="0"/>
        <w:color w:val="auto"/>
        <w:sz w:val="14"/>
        <w:u w:val="none"/>
        <w:effect w:val="none"/>
        <w:vertAlign w:val="baseline"/>
        <w:specVanish w:val="0"/>
      </w:rPr>
    </w:lvl>
    <w:lvl w:ilvl="5">
      <w:start w:val="1"/>
      <w:numFmt w:val="none"/>
      <w:lvlText w:val=""/>
      <w:lvlJc w:val="left"/>
      <w:pPr>
        <w:tabs>
          <w:tab w:val="num" w:pos="2835"/>
        </w:tabs>
        <w:ind w:left="2835" w:hanging="567"/>
      </w:pPr>
    </w:lvl>
    <w:lvl w:ilvl="6">
      <w:start w:val="1"/>
      <w:numFmt w:val="none"/>
      <w:lvlText w:val=""/>
      <w:lvlJc w:val="left"/>
      <w:pPr>
        <w:tabs>
          <w:tab w:val="num" w:pos="2835"/>
        </w:tabs>
        <w:ind w:left="2835" w:hanging="567"/>
      </w:pPr>
    </w:lvl>
    <w:lvl w:ilvl="7">
      <w:start w:val="1"/>
      <w:numFmt w:val="none"/>
      <w:lvlText w:val=""/>
      <w:lvlJc w:val="left"/>
      <w:pPr>
        <w:tabs>
          <w:tab w:val="num" w:pos="2835"/>
        </w:tabs>
        <w:ind w:left="2835" w:hanging="567"/>
      </w:pPr>
    </w:lvl>
    <w:lvl w:ilvl="8">
      <w:start w:val="1"/>
      <w:numFmt w:val="none"/>
      <w:lvlText w:val=""/>
      <w:lvlJc w:val="left"/>
      <w:pPr>
        <w:tabs>
          <w:tab w:val="num" w:pos="2835"/>
        </w:tabs>
        <w:ind w:left="2835" w:hanging="567"/>
      </w:pPr>
    </w:lvl>
  </w:abstractNum>
  <w:abstractNum w:abstractNumId="1">
    <w:nsid w:val="159C2B19"/>
    <w:multiLevelType w:val="hybridMultilevel"/>
    <w:tmpl w:val="123A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3049A1"/>
    <w:multiLevelType w:val="hybridMultilevel"/>
    <w:tmpl w:val="BA1ECA3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3">
    <w:nsid w:val="207E394B"/>
    <w:multiLevelType w:val="hybridMultilevel"/>
    <w:tmpl w:val="8D68542E"/>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nsid w:val="257835DD"/>
    <w:multiLevelType w:val="hybridMultilevel"/>
    <w:tmpl w:val="33BAF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F00F33"/>
    <w:multiLevelType w:val="singleLevel"/>
    <w:tmpl w:val="5E601C62"/>
    <w:lvl w:ilvl="0">
      <w:start w:val="1"/>
      <w:numFmt w:val="decimal"/>
      <w:pStyle w:val="DWListNumerical"/>
      <w:lvlText w:val="%1."/>
      <w:lvlJc w:val="left"/>
      <w:pPr>
        <w:tabs>
          <w:tab w:val="num" w:pos="567"/>
        </w:tabs>
        <w:ind w:left="0" w:firstLine="0"/>
      </w:pPr>
      <w:rPr>
        <w:rFonts w:ascii="Arial" w:hAnsi="Arial" w:cs="Arial"/>
        <w:b w:val="0"/>
        <w:i w:val="0"/>
        <w:caps w:val="0"/>
        <w:smallCaps w:val="0"/>
        <w:strike w:val="0"/>
        <w:dstrike w:val="0"/>
        <w:outline w:val="0"/>
        <w:shadow w:val="0"/>
        <w:emboss w:val="0"/>
        <w:imprint w:val="0"/>
        <w:vanish w:val="0"/>
        <w:webHidden w:val="0"/>
        <w:color w:val="auto"/>
        <w:sz w:val="22"/>
        <w:u w:val="none"/>
        <w:effect w:val="none"/>
        <w:vertAlign w:val="baseline"/>
        <w:specVanish w:val="0"/>
      </w:rPr>
    </w:lvl>
  </w:abstractNum>
  <w:abstractNum w:abstractNumId="6">
    <w:nsid w:val="2B1A3B14"/>
    <w:multiLevelType w:val="hybridMultilevel"/>
    <w:tmpl w:val="4DBA5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5314C3"/>
    <w:multiLevelType w:val="hybridMultilevel"/>
    <w:tmpl w:val="ECB8076A"/>
    <w:lvl w:ilvl="0" w:tplc="08090001">
      <w:start w:val="1"/>
      <w:numFmt w:val="bullet"/>
      <w:lvlText w:val=""/>
      <w:lvlJc w:val="left"/>
      <w:pPr>
        <w:tabs>
          <w:tab w:val="num" w:pos="1510"/>
        </w:tabs>
        <w:ind w:left="1510" w:hanging="360"/>
      </w:pPr>
      <w:rPr>
        <w:rFonts w:ascii="Symbol" w:hAnsi="Symbol" w:hint="default"/>
      </w:rPr>
    </w:lvl>
    <w:lvl w:ilvl="1" w:tplc="08090003" w:tentative="1">
      <w:start w:val="1"/>
      <w:numFmt w:val="bullet"/>
      <w:lvlText w:val="o"/>
      <w:lvlJc w:val="left"/>
      <w:pPr>
        <w:tabs>
          <w:tab w:val="num" w:pos="2230"/>
        </w:tabs>
        <w:ind w:left="2230" w:hanging="360"/>
      </w:pPr>
      <w:rPr>
        <w:rFonts w:ascii="Courier New" w:hAnsi="Courier New" w:hint="default"/>
      </w:rPr>
    </w:lvl>
    <w:lvl w:ilvl="2" w:tplc="08090005" w:tentative="1">
      <w:start w:val="1"/>
      <w:numFmt w:val="bullet"/>
      <w:lvlText w:val=""/>
      <w:lvlJc w:val="left"/>
      <w:pPr>
        <w:tabs>
          <w:tab w:val="num" w:pos="2950"/>
        </w:tabs>
        <w:ind w:left="2950" w:hanging="360"/>
      </w:pPr>
      <w:rPr>
        <w:rFonts w:ascii="Wingdings" w:hAnsi="Wingdings" w:hint="default"/>
      </w:rPr>
    </w:lvl>
    <w:lvl w:ilvl="3" w:tplc="08090001" w:tentative="1">
      <w:start w:val="1"/>
      <w:numFmt w:val="bullet"/>
      <w:lvlText w:val=""/>
      <w:lvlJc w:val="left"/>
      <w:pPr>
        <w:tabs>
          <w:tab w:val="num" w:pos="3670"/>
        </w:tabs>
        <w:ind w:left="3670" w:hanging="360"/>
      </w:pPr>
      <w:rPr>
        <w:rFonts w:ascii="Symbol" w:hAnsi="Symbol" w:hint="default"/>
      </w:rPr>
    </w:lvl>
    <w:lvl w:ilvl="4" w:tplc="08090003" w:tentative="1">
      <w:start w:val="1"/>
      <w:numFmt w:val="bullet"/>
      <w:lvlText w:val="o"/>
      <w:lvlJc w:val="left"/>
      <w:pPr>
        <w:tabs>
          <w:tab w:val="num" w:pos="4390"/>
        </w:tabs>
        <w:ind w:left="4390" w:hanging="360"/>
      </w:pPr>
      <w:rPr>
        <w:rFonts w:ascii="Courier New" w:hAnsi="Courier New" w:hint="default"/>
      </w:rPr>
    </w:lvl>
    <w:lvl w:ilvl="5" w:tplc="08090005" w:tentative="1">
      <w:start w:val="1"/>
      <w:numFmt w:val="bullet"/>
      <w:lvlText w:val=""/>
      <w:lvlJc w:val="left"/>
      <w:pPr>
        <w:tabs>
          <w:tab w:val="num" w:pos="5110"/>
        </w:tabs>
        <w:ind w:left="5110" w:hanging="360"/>
      </w:pPr>
      <w:rPr>
        <w:rFonts w:ascii="Wingdings" w:hAnsi="Wingdings" w:hint="default"/>
      </w:rPr>
    </w:lvl>
    <w:lvl w:ilvl="6" w:tplc="08090001" w:tentative="1">
      <w:start w:val="1"/>
      <w:numFmt w:val="bullet"/>
      <w:lvlText w:val=""/>
      <w:lvlJc w:val="left"/>
      <w:pPr>
        <w:tabs>
          <w:tab w:val="num" w:pos="5830"/>
        </w:tabs>
        <w:ind w:left="5830" w:hanging="360"/>
      </w:pPr>
      <w:rPr>
        <w:rFonts w:ascii="Symbol" w:hAnsi="Symbol" w:hint="default"/>
      </w:rPr>
    </w:lvl>
    <w:lvl w:ilvl="7" w:tplc="08090003" w:tentative="1">
      <w:start w:val="1"/>
      <w:numFmt w:val="bullet"/>
      <w:lvlText w:val="o"/>
      <w:lvlJc w:val="left"/>
      <w:pPr>
        <w:tabs>
          <w:tab w:val="num" w:pos="6550"/>
        </w:tabs>
        <w:ind w:left="6550" w:hanging="360"/>
      </w:pPr>
      <w:rPr>
        <w:rFonts w:ascii="Courier New" w:hAnsi="Courier New" w:hint="default"/>
      </w:rPr>
    </w:lvl>
    <w:lvl w:ilvl="8" w:tplc="08090005" w:tentative="1">
      <w:start w:val="1"/>
      <w:numFmt w:val="bullet"/>
      <w:lvlText w:val=""/>
      <w:lvlJc w:val="left"/>
      <w:pPr>
        <w:tabs>
          <w:tab w:val="num" w:pos="7270"/>
        </w:tabs>
        <w:ind w:left="7270" w:hanging="360"/>
      </w:pPr>
      <w:rPr>
        <w:rFonts w:ascii="Wingdings" w:hAnsi="Wingdings" w:hint="default"/>
      </w:rPr>
    </w:lvl>
  </w:abstractNum>
  <w:abstractNum w:abstractNumId="8">
    <w:nsid w:val="326A3DD6"/>
    <w:multiLevelType w:val="hybridMultilevel"/>
    <w:tmpl w:val="B9BE4772"/>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3785253B"/>
    <w:multiLevelType w:val="hybridMultilevel"/>
    <w:tmpl w:val="FA74B9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7D81378"/>
    <w:multiLevelType w:val="hybridMultilevel"/>
    <w:tmpl w:val="5DDAD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380D0014"/>
    <w:multiLevelType w:val="multilevel"/>
    <w:tmpl w:val="A9B29E22"/>
    <w:lvl w:ilvl="0">
      <w:start w:val="1"/>
      <w:numFmt w:val="decimal"/>
      <w:pStyle w:val="DWTableParaNum1"/>
      <w:lvlText w:val="%1."/>
      <w:lvlJc w:val="left"/>
      <w:pPr>
        <w:tabs>
          <w:tab w:val="num" w:pos="369"/>
        </w:tabs>
        <w:ind w:left="0" w:firstLine="0"/>
      </w:pPr>
      <w:rPr>
        <w:rFonts w:ascii="Arial" w:hAnsi="Arial" w:cs="Arial" w:hint="default"/>
        <w:b w:val="0"/>
        <w:i w:val="0"/>
        <w:caps w:val="0"/>
        <w:strike w:val="0"/>
        <w:dstrike w:val="0"/>
        <w:outline w:val="0"/>
        <w:shadow w:val="0"/>
        <w:emboss w:val="0"/>
        <w:imprint w:val="0"/>
        <w:vanish w:val="0"/>
        <w:webHidden w:val="0"/>
        <w:color w:val="auto"/>
        <w:sz w:val="20"/>
        <w:u w:val="none"/>
        <w:effect w:val="none"/>
        <w:vertAlign w:val="baseline"/>
        <w:specVanish w:val="0"/>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5">
      <w:start w:val="1"/>
      <w:numFmt w:val="none"/>
      <w:lvlText w:val="%5."/>
      <w:lvlJc w:val="left"/>
      <w:pPr>
        <w:tabs>
          <w:tab w:val="num" w:pos="1843"/>
        </w:tabs>
        <w:ind w:left="1474" w:firstLine="0"/>
      </w:pPr>
      <w:rPr>
        <w:b w:val="0"/>
        <w:i w:val="0"/>
        <w:sz w:val="24"/>
      </w:rPr>
    </w:lvl>
    <w:lvl w:ilvl="6">
      <w:start w:val="1"/>
      <w:numFmt w:val="none"/>
      <w:lvlText w:val="%5."/>
      <w:lvlJc w:val="left"/>
      <w:pPr>
        <w:tabs>
          <w:tab w:val="num" w:pos="1843"/>
        </w:tabs>
        <w:ind w:left="1474" w:firstLine="0"/>
      </w:pPr>
      <w:rPr>
        <w:b w:val="0"/>
        <w:i w:val="0"/>
        <w:sz w:val="24"/>
      </w:rPr>
    </w:lvl>
    <w:lvl w:ilvl="7">
      <w:start w:val="1"/>
      <w:numFmt w:val="none"/>
      <w:lvlText w:val="%5."/>
      <w:lvlJc w:val="left"/>
      <w:pPr>
        <w:tabs>
          <w:tab w:val="num" w:pos="1843"/>
        </w:tabs>
        <w:ind w:left="1474" w:firstLine="0"/>
      </w:pPr>
    </w:lvl>
    <w:lvl w:ilvl="8">
      <w:start w:val="1"/>
      <w:numFmt w:val="none"/>
      <w:lvlText w:val="%5."/>
      <w:lvlJc w:val="left"/>
      <w:pPr>
        <w:tabs>
          <w:tab w:val="num" w:pos="1843"/>
        </w:tabs>
        <w:ind w:left="1474" w:firstLine="0"/>
      </w:pPr>
    </w:lvl>
  </w:abstractNum>
  <w:abstractNum w:abstractNumId="12">
    <w:nsid w:val="3ED8206A"/>
    <w:multiLevelType w:val="hybridMultilevel"/>
    <w:tmpl w:val="15F6B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30B43DA"/>
    <w:multiLevelType w:val="singleLevel"/>
    <w:tmpl w:val="F22C3C7A"/>
    <w:lvl w:ilvl="0">
      <w:start w:val="1"/>
      <w:numFmt w:val="upperLetter"/>
      <w:pStyle w:val="DWListAlphabetical"/>
      <w:lvlText w:val="%1."/>
      <w:lvlJc w:val="left"/>
      <w:pPr>
        <w:tabs>
          <w:tab w:val="num" w:pos="567"/>
        </w:tabs>
        <w:ind w:left="0" w:firstLine="0"/>
      </w:pPr>
      <w:rPr>
        <w:rFonts w:ascii="Arial" w:hAnsi="Arial" w:cs="Arial"/>
        <w:b w:val="0"/>
        <w:i w:val="0"/>
        <w:caps w:val="0"/>
        <w:strike w:val="0"/>
        <w:dstrike w:val="0"/>
        <w:outline w:val="0"/>
        <w:shadow w:val="0"/>
        <w:emboss w:val="0"/>
        <w:imprint w:val="0"/>
        <w:vanish w:val="0"/>
        <w:webHidden w:val="0"/>
        <w:color w:val="auto"/>
        <w:sz w:val="22"/>
        <w:u w:val="none"/>
        <w:effect w:val="none"/>
        <w:vertAlign w:val="baseline"/>
        <w:specVanish w:val="0"/>
      </w:rPr>
    </w:lvl>
  </w:abstractNum>
  <w:abstractNum w:abstractNumId="14">
    <w:nsid w:val="51962D6D"/>
    <w:multiLevelType w:val="hybridMultilevel"/>
    <w:tmpl w:val="E3E20D7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nsid w:val="52AC54F3"/>
    <w:multiLevelType w:val="multilevel"/>
    <w:tmpl w:val="6AC69BEE"/>
    <w:lvl w:ilvl="0">
      <w:start w:val="1"/>
      <w:numFmt w:val="decimal"/>
      <w:pStyle w:val="DWParaPB1"/>
      <w:lvlText w:val="-"/>
      <w:lvlJc w:val="left"/>
      <w:pPr>
        <w:tabs>
          <w:tab w:val="num" w:pos="567"/>
        </w:tabs>
        <w:ind w:left="567"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5">
      <w:start w:val="1"/>
      <w:numFmt w:val="none"/>
      <w:lvlText w:val="-----"/>
      <w:lvlJc w:val="left"/>
      <w:pPr>
        <w:tabs>
          <w:tab w:val="num" w:pos="2835"/>
        </w:tabs>
        <w:ind w:left="2835" w:hanging="567"/>
      </w:pPr>
    </w:lvl>
    <w:lvl w:ilvl="6">
      <w:start w:val="1"/>
      <w:numFmt w:val="none"/>
      <w:lvlText w:val="-----"/>
      <w:lvlJc w:val="left"/>
      <w:pPr>
        <w:tabs>
          <w:tab w:val="num" w:pos="2835"/>
        </w:tabs>
        <w:ind w:left="2835" w:hanging="567"/>
      </w:pPr>
    </w:lvl>
    <w:lvl w:ilvl="7">
      <w:start w:val="1"/>
      <w:numFmt w:val="none"/>
      <w:lvlText w:val="-----"/>
      <w:lvlJc w:val="left"/>
      <w:pPr>
        <w:tabs>
          <w:tab w:val="num" w:pos="2835"/>
        </w:tabs>
        <w:ind w:left="2835" w:hanging="567"/>
      </w:pPr>
    </w:lvl>
    <w:lvl w:ilvl="8">
      <w:start w:val="1"/>
      <w:numFmt w:val="none"/>
      <w:lvlText w:val="-----"/>
      <w:lvlJc w:val="left"/>
      <w:pPr>
        <w:tabs>
          <w:tab w:val="num" w:pos="2835"/>
        </w:tabs>
        <w:ind w:left="2835" w:hanging="567"/>
      </w:pPr>
    </w:lvl>
  </w:abstractNum>
  <w:abstractNum w:abstractNumId="16">
    <w:nsid w:val="536C103F"/>
    <w:multiLevelType w:val="hybridMultilevel"/>
    <w:tmpl w:val="8700AEB8"/>
    <w:lvl w:ilvl="0" w:tplc="0809000B">
      <w:start w:val="1"/>
      <w:numFmt w:val="bullet"/>
      <w:lvlText w:val=""/>
      <w:lvlJc w:val="left"/>
      <w:pPr>
        <w:ind w:left="831"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7">
    <w:nsid w:val="567056BE"/>
    <w:multiLevelType w:val="multilevel"/>
    <w:tmpl w:val="B3A675DC"/>
    <w:lvl w:ilvl="0">
      <w:start w:val="1"/>
      <w:numFmt w:val="decimal"/>
      <w:pStyle w:val="DWParaNum1"/>
      <w:lvlText w:val="%1."/>
      <w:lvlJc w:val="left"/>
      <w:pPr>
        <w:tabs>
          <w:tab w:val="num" w:pos="567"/>
        </w:tabs>
        <w:ind w:left="0" w:firstLine="0"/>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5">
      <w:start w:val="1"/>
      <w:numFmt w:val="none"/>
      <w:lvlText w:val="%5."/>
      <w:lvlJc w:val="left"/>
      <w:pPr>
        <w:tabs>
          <w:tab w:val="num" w:pos="2835"/>
        </w:tabs>
        <w:ind w:left="2268" w:firstLine="0"/>
      </w:pPr>
      <w:rPr>
        <w:b w:val="0"/>
        <w:i w:val="0"/>
        <w:sz w:val="24"/>
      </w:rPr>
    </w:lvl>
    <w:lvl w:ilvl="6">
      <w:start w:val="1"/>
      <w:numFmt w:val="none"/>
      <w:lvlText w:val="%5."/>
      <w:lvlJc w:val="left"/>
      <w:pPr>
        <w:tabs>
          <w:tab w:val="num" w:pos="2835"/>
        </w:tabs>
        <w:ind w:left="2268" w:firstLine="0"/>
      </w:pPr>
      <w:rPr>
        <w:b w:val="0"/>
        <w:i w:val="0"/>
        <w:sz w:val="24"/>
      </w:rPr>
    </w:lvl>
    <w:lvl w:ilvl="7">
      <w:start w:val="1"/>
      <w:numFmt w:val="none"/>
      <w:lvlText w:val="%5."/>
      <w:lvlJc w:val="left"/>
      <w:pPr>
        <w:tabs>
          <w:tab w:val="num" w:pos="2835"/>
        </w:tabs>
        <w:ind w:left="2268" w:firstLine="0"/>
      </w:pPr>
    </w:lvl>
    <w:lvl w:ilvl="8">
      <w:start w:val="1"/>
      <w:numFmt w:val="none"/>
      <w:lvlText w:val="%5."/>
      <w:lvlJc w:val="left"/>
      <w:pPr>
        <w:tabs>
          <w:tab w:val="num" w:pos="2835"/>
        </w:tabs>
        <w:ind w:left="2268" w:firstLine="0"/>
      </w:pPr>
    </w:lvl>
  </w:abstractNum>
  <w:abstractNum w:abstractNumId="18">
    <w:nsid w:val="610B1CF0"/>
    <w:multiLevelType w:val="hybridMultilevel"/>
    <w:tmpl w:val="9554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F573E76"/>
    <w:multiLevelType w:val="hybridMultilevel"/>
    <w:tmpl w:val="EEE44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4194138"/>
    <w:multiLevelType w:val="hybridMultilevel"/>
    <w:tmpl w:val="67E2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7"/>
  </w:num>
  <w:num w:numId="3">
    <w:abstractNumId w:val="15"/>
  </w:num>
  <w:num w:numId="4">
    <w:abstractNumId w:val="11"/>
  </w:num>
  <w:num w:numId="5">
    <w:abstractNumId w:val="0"/>
  </w:num>
  <w:num w:numId="6">
    <w:abstractNumId w:val="13"/>
  </w:num>
  <w:num w:numId="7">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7"/>
  </w:num>
  <w:num w:numId="12">
    <w:abstractNumId w:val="3"/>
  </w:num>
  <w:num w:numId="13">
    <w:abstractNumId w:val="6"/>
  </w:num>
  <w:num w:numId="14">
    <w:abstractNumId w:val="1"/>
  </w:num>
  <w:num w:numId="15">
    <w:abstractNumId w:val="18"/>
  </w:num>
  <w:num w:numId="16">
    <w:abstractNumId w:val="10"/>
  </w:num>
  <w:num w:numId="17">
    <w:abstractNumId w:val="9"/>
  </w:num>
  <w:num w:numId="18">
    <w:abstractNumId w:val="20"/>
  </w:num>
  <w:num w:numId="19">
    <w:abstractNumId w:val="19"/>
  </w:num>
  <w:num w:numId="20">
    <w:abstractNumId w:val="12"/>
  </w:num>
  <w:num w:numId="21">
    <w:abstractNumId w:val="14"/>
  </w:num>
  <w:num w:numId="22">
    <w:abstractNumId w:val="4"/>
  </w:num>
  <w:numIdMacAtCleanup w:val="1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o:shapelayout v:ext="edit">
      <o:idmap v:ext="edit" data="6"/>
    </o:shapelayout>
  </w:hdrShapeDefaults>
  <w:footnotePr>
    <w:footnote w:id="0"/>
    <w:footnote w:id="1"/>
  </w:footnotePr>
  <w:endnotePr>
    <w:endnote w:id="0"/>
    <w:endnote w:id="1"/>
  </w:endnotePr>
  <w:compat/>
  <w:rsids>
    <w:rsidRoot w:val="00CD2F56"/>
    <w:rsid w:val="00030527"/>
    <w:rsid w:val="00051D8B"/>
    <w:rsid w:val="00056260"/>
    <w:rsid w:val="00060347"/>
    <w:rsid w:val="00061BE6"/>
    <w:rsid w:val="0007389C"/>
    <w:rsid w:val="00080EF6"/>
    <w:rsid w:val="00092BD3"/>
    <w:rsid w:val="000B2ED0"/>
    <w:rsid w:val="000B5972"/>
    <w:rsid w:val="000E707F"/>
    <w:rsid w:val="0010645A"/>
    <w:rsid w:val="001072A8"/>
    <w:rsid w:val="0011477B"/>
    <w:rsid w:val="001353EE"/>
    <w:rsid w:val="00141676"/>
    <w:rsid w:val="00172A94"/>
    <w:rsid w:val="001A14E2"/>
    <w:rsid w:val="001B2E4F"/>
    <w:rsid w:val="001B3948"/>
    <w:rsid w:val="001D4FFF"/>
    <w:rsid w:val="001E0AE4"/>
    <w:rsid w:val="00210C0F"/>
    <w:rsid w:val="00216E5D"/>
    <w:rsid w:val="002244AD"/>
    <w:rsid w:val="002255ED"/>
    <w:rsid w:val="00227174"/>
    <w:rsid w:val="00230E3A"/>
    <w:rsid w:val="00234626"/>
    <w:rsid w:val="00245518"/>
    <w:rsid w:val="00252CC1"/>
    <w:rsid w:val="00256586"/>
    <w:rsid w:val="00265A8B"/>
    <w:rsid w:val="00272B13"/>
    <w:rsid w:val="00272F55"/>
    <w:rsid w:val="00280513"/>
    <w:rsid w:val="00286CCC"/>
    <w:rsid w:val="00294233"/>
    <w:rsid w:val="002966CD"/>
    <w:rsid w:val="002A231B"/>
    <w:rsid w:val="002A2A43"/>
    <w:rsid w:val="002C30FB"/>
    <w:rsid w:val="002C63A6"/>
    <w:rsid w:val="002C7872"/>
    <w:rsid w:val="0030702F"/>
    <w:rsid w:val="00330639"/>
    <w:rsid w:val="0033411F"/>
    <w:rsid w:val="00363FE5"/>
    <w:rsid w:val="00380446"/>
    <w:rsid w:val="0038562F"/>
    <w:rsid w:val="003A130E"/>
    <w:rsid w:val="003B576D"/>
    <w:rsid w:val="003F1F4E"/>
    <w:rsid w:val="003F7395"/>
    <w:rsid w:val="004304DA"/>
    <w:rsid w:val="004424FC"/>
    <w:rsid w:val="00464C11"/>
    <w:rsid w:val="00477FB3"/>
    <w:rsid w:val="0048088B"/>
    <w:rsid w:val="004838A6"/>
    <w:rsid w:val="00495CEF"/>
    <w:rsid w:val="004971CA"/>
    <w:rsid w:val="004D4AA5"/>
    <w:rsid w:val="00500A4F"/>
    <w:rsid w:val="00525BF1"/>
    <w:rsid w:val="00532118"/>
    <w:rsid w:val="0053378F"/>
    <w:rsid w:val="00545367"/>
    <w:rsid w:val="00547F2D"/>
    <w:rsid w:val="00554F4F"/>
    <w:rsid w:val="0056111C"/>
    <w:rsid w:val="00576B0A"/>
    <w:rsid w:val="00580FC8"/>
    <w:rsid w:val="005F55A9"/>
    <w:rsid w:val="006119C1"/>
    <w:rsid w:val="006376BC"/>
    <w:rsid w:val="00640388"/>
    <w:rsid w:val="006479EC"/>
    <w:rsid w:val="00655178"/>
    <w:rsid w:val="00657F41"/>
    <w:rsid w:val="00692FB4"/>
    <w:rsid w:val="006A20D8"/>
    <w:rsid w:val="006B42C8"/>
    <w:rsid w:val="007054E8"/>
    <w:rsid w:val="00707B1C"/>
    <w:rsid w:val="00746E12"/>
    <w:rsid w:val="00751FFE"/>
    <w:rsid w:val="007577AD"/>
    <w:rsid w:val="007717AB"/>
    <w:rsid w:val="00775465"/>
    <w:rsid w:val="00776741"/>
    <w:rsid w:val="007A3714"/>
    <w:rsid w:val="007B04F7"/>
    <w:rsid w:val="00801C3A"/>
    <w:rsid w:val="008024A2"/>
    <w:rsid w:val="00810950"/>
    <w:rsid w:val="008212CD"/>
    <w:rsid w:val="00826060"/>
    <w:rsid w:val="00893FA2"/>
    <w:rsid w:val="008A1A6B"/>
    <w:rsid w:val="008A44FA"/>
    <w:rsid w:val="008D62A2"/>
    <w:rsid w:val="008F5A8D"/>
    <w:rsid w:val="00912D4C"/>
    <w:rsid w:val="00931CA1"/>
    <w:rsid w:val="00945E55"/>
    <w:rsid w:val="00951668"/>
    <w:rsid w:val="00951972"/>
    <w:rsid w:val="00955D22"/>
    <w:rsid w:val="009C1445"/>
    <w:rsid w:val="009D285B"/>
    <w:rsid w:val="009E048C"/>
    <w:rsid w:val="009F0A84"/>
    <w:rsid w:val="009F112D"/>
    <w:rsid w:val="00A060B3"/>
    <w:rsid w:val="00A229C1"/>
    <w:rsid w:val="00A305A0"/>
    <w:rsid w:val="00A51C9E"/>
    <w:rsid w:val="00A55450"/>
    <w:rsid w:val="00A55482"/>
    <w:rsid w:val="00A725D6"/>
    <w:rsid w:val="00A76BA5"/>
    <w:rsid w:val="00A77ADE"/>
    <w:rsid w:val="00A9259F"/>
    <w:rsid w:val="00A942CC"/>
    <w:rsid w:val="00AA185A"/>
    <w:rsid w:val="00AA4B7F"/>
    <w:rsid w:val="00AC2486"/>
    <w:rsid w:val="00AC4EB5"/>
    <w:rsid w:val="00B1133D"/>
    <w:rsid w:val="00B30E69"/>
    <w:rsid w:val="00B34B6E"/>
    <w:rsid w:val="00B52A7B"/>
    <w:rsid w:val="00B553B7"/>
    <w:rsid w:val="00B56876"/>
    <w:rsid w:val="00B87DC9"/>
    <w:rsid w:val="00BA7EB4"/>
    <w:rsid w:val="00BC202B"/>
    <w:rsid w:val="00BC5F0D"/>
    <w:rsid w:val="00C20B90"/>
    <w:rsid w:val="00C25767"/>
    <w:rsid w:val="00C3594B"/>
    <w:rsid w:val="00C3708F"/>
    <w:rsid w:val="00C37FDB"/>
    <w:rsid w:val="00C5567D"/>
    <w:rsid w:val="00C87FB0"/>
    <w:rsid w:val="00C94C05"/>
    <w:rsid w:val="00CA0677"/>
    <w:rsid w:val="00CC0B6D"/>
    <w:rsid w:val="00CC2941"/>
    <w:rsid w:val="00CD2F56"/>
    <w:rsid w:val="00D12D9F"/>
    <w:rsid w:val="00D13A7A"/>
    <w:rsid w:val="00D21E1B"/>
    <w:rsid w:val="00D55512"/>
    <w:rsid w:val="00D65BF7"/>
    <w:rsid w:val="00D70EC1"/>
    <w:rsid w:val="00D873A4"/>
    <w:rsid w:val="00DA7F59"/>
    <w:rsid w:val="00DC362C"/>
    <w:rsid w:val="00E2055E"/>
    <w:rsid w:val="00E320B7"/>
    <w:rsid w:val="00E361B4"/>
    <w:rsid w:val="00E47FF7"/>
    <w:rsid w:val="00E76086"/>
    <w:rsid w:val="00E8155A"/>
    <w:rsid w:val="00E85331"/>
    <w:rsid w:val="00E9199F"/>
    <w:rsid w:val="00EB3079"/>
    <w:rsid w:val="00EB33C8"/>
    <w:rsid w:val="00EC4D69"/>
    <w:rsid w:val="00ED389F"/>
    <w:rsid w:val="00EF0846"/>
    <w:rsid w:val="00EF66F1"/>
    <w:rsid w:val="00F13669"/>
    <w:rsid w:val="00F17F4E"/>
    <w:rsid w:val="00F2799E"/>
    <w:rsid w:val="00F51345"/>
    <w:rsid w:val="00F74145"/>
    <w:rsid w:val="00F76871"/>
    <w:rsid w:val="00F80FA3"/>
    <w:rsid w:val="00FA56E6"/>
    <w:rsid w:val="00FC69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qFormat="1"/>
    <w:lsdException w:name="heading 8" w:qFormat="1"/>
    <w:lsdException w:name="heading 9" w:qFormat="1"/>
    <w:lsdException w:name="toc 1" w:uiPriority="0"/>
    <w:lsdException w:name="toc 8" w:uiPriority="39"/>
    <w:lsdException w:name="toc 9" w:uiPriority="39"/>
    <w:lsdException w:name="footnote text" w:uiPriority="0"/>
    <w:lsdException w:name="caption" w:uiPriority="35" w:qFormat="1"/>
    <w:lsdException w:name="footnote reference" w:uiPriority="0"/>
    <w:lsdException w:name="endnote reference" w:uiPriority="0"/>
    <w:lsdException w:name="endnote text" w:uiPriority="0"/>
    <w:lsdException w:name="Title" w:semiHidden="0" w:unhideWhenUsed="0" w:qFormat="1"/>
    <w:lsdException w:name="Default Paragraph Font" w:uiPriority="1"/>
    <w:lsdException w:name="Subtitle" w:semiHidden="0" w:uiPriority="11" w:unhideWhenUsed="0" w:qFormat="1"/>
    <w:lsdException w:name="FollowedHyperlink" w:uiPriority="0"/>
    <w:lsdException w:name="Strong" w:semiHidden="0" w:uiPriority="22" w:unhideWhenUsed="0" w:qFormat="1"/>
    <w:lsdException w:name="Emphasis" w:semiHidden="0" w:uiPriority="20" w:unhideWhenUsed="0" w:qFormat="1"/>
    <w:lsdException w:name="HTML Cite"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2F56"/>
    <w:pPr>
      <w:overflowPunct w:val="0"/>
      <w:autoSpaceDE w:val="0"/>
      <w:autoSpaceDN w:val="0"/>
      <w:adjustRightInd w:val="0"/>
      <w:spacing w:after="0" w:line="240" w:lineRule="auto"/>
    </w:pPr>
    <w:rPr>
      <w:rFonts w:ascii="Arial" w:eastAsia="Times New Roman" w:hAnsi="Arial" w:cs="Times New Roman"/>
      <w:kern w:val="22"/>
      <w:szCs w:val="20"/>
    </w:rPr>
  </w:style>
  <w:style w:type="paragraph" w:styleId="Heading1">
    <w:name w:val="heading 1"/>
    <w:basedOn w:val="Normal"/>
    <w:link w:val="Heading1Char"/>
    <w:qFormat/>
    <w:rsid w:val="00CD2F56"/>
    <w:pPr>
      <w:overflowPunct/>
      <w:autoSpaceDE/>
      <w:autoSpaceDN/>
      <w:adjustRightInd/>
      <w:spacing w:before="100" w:beforeAutospacing="1" w:after="100" w:afterAutospacing="1"/>
      <w:outlineLvl w:val="0"/>
    </w:pPr>
    <w:rPr>
      <w:rFonts w:ascii="Times New Roman" w:hAnsi="Times New Roman"/>
      <w:b/>
      <w:bCs/>
      <w:kern w:val="36"/>
      <w:sz w:val="48"/>
      <w:szCs w:val="48"/>
      <w:lang w:eastAsia="en-GB"/>
    </w:rPr>
  </w:style>
  <w:style w:type="paragraph" w:styleId="Heading2">
    <w:name w:val="heading 2"/>
    <w:basedOn w:val="Normal"/>
    <w:next w:val="Normal"/>
    <w:link w:val="Heading2Char"/>
    <w:semiHidden/>
    <w:unhideWhenUsed/>
    <w:qFormat/>
    <w:rsid w:val="00CD2F56"/>
    <w:pPr>
      <w:keepNext/>
      <w:spacing w:before="240" w:after="60"/>
      <w:outlineLvl w:val="1"/>
    </w:pPr>
    <w:rPr>
      <w:b/>
      <w:i/>
      <w:sz w:val="28"/>
    </w:rPr>
  </w:style>
  <w:style w:type="paragraph" w:styleId="Heading3">
    <w:name w:val="heading 3"/>
    <w:basedOn w:val="Normal"/>
    <w:next w:val="Normal"/>
    <w:link w:val="Heading3Char"/>
    <w:semiHidden/>
    <w:unhideWhenUsed/>
    <w:qFormat/>
    <w:rsid w:val="00CD2F56"/>
    <w:pPr>
      <w:keepNext/>
      <w:spacing w:before="240" w:after="60"/>
      <w:outlineLvl w:val="2"/>
    </w:pPr>
    <w:rPr>
      <w:b/>
      <w:sz w:val="26"/>
    </w:rPr>
  </w:style>
  <w:style w:type="paragraph" w:styleId="Heading4">
    <w:name w:val="heading 4"/>
    <w:basedOn w:val="Normal"/>
    <w:next w:val="Normal"/>
    <w:link w:val="Heading4Char"/>
    <w:semiHidden/>
    <w:unhideWhenUsed/>
    <w:qFormat/>
    <w:rsid w:val="00CD2F56"/>
    <w:pPr>
      <w:keepNext/>
      <w:spacing w:before="240" w:after="60"/>
      <w:outlineLvl w:val="3"/>
    </w:pPr>
    <w:rPr>
      <w:b/>
      <w:sz w:val="28"/>
    </w:rPr>
  </w:style>
  <w:style w:type="paragraph" w:styleId="Heading5">
    <w:name w:val="heading 5"/>
    <w:basedOn w:val="Normal"/>
    <w:next w:val="Normal"/>
    <w:link w:val="Heading5Char"/>
    <w:semiHidden/>
    <w:unhideWhenUsed/>
    <w:qFormat/>
    <w:rsid w:val="00CD2F56"/>
    <w:pPr>
      <w:spacing w:before="240" w:after="60"/>
      <w:outlineLvl w:val="4"/>
    </w:pPr>
    <w:rPr>
      <w:b/>
      <w:i/>
      <w:sz w:val="26"/>
    </w:rPr>
  </w:style>
  <w:style w:type="paragraph" w:styleId="Heading6">
    <w:name w:val="heading 6"/>
    <w:basedOn w:val="Normal"/>
    <w:next w:val="Normal"/>
    <w:link w:val="Heading6Char"/>
    <w:semiHidden/>
    <w:unhideWhenUsed/>
    <w:qFormat/>
    <w:rsid w:val="00CD2F56"/>
    <w:pPr>
      <w:spacing w:before="240" w:after="60"/>
      <w:outlineLvl w:val="5"/>
    </w:pPr>
    <w:rPr>
      <w:b/>
    </w:rPr>
  </w:style>
  <w:style w:type="paragraph" w:styleId="Heading7">
    <w:name w:val="heading 7"/>
    <w:basedOn w:val="Normal"/>
    <w:next w:val="Normal"/>
    <w:link w:val="Heading7Char"/>
    <w:uiPriority w:val="99"/>
    <w:semiHidden/>
    <w:unhideWhenUsed/>
    <w:qFormat/>
    <w:rsid w:val="00CD2F56"/>
    <w:pPr>
      <w:spacing w:before="240" w:after="60"/>
      <w:outlineLvl w:val="6"/>
    </w:pPr>
  </w:style>
  <w:style w:type="paragraph" w:styleId="Heading8">
    <w:name w:val="heading 8"/>
    <w:basedOn w:val="Normal"/>
    <w:next w:val="Normal"/>
    <w:link w:val="Heading8Char"/>
    <w:uiPriority w:val="99"/>
    <w:semiHidden/>
    <w:unhideWhenUsed/>
    <w:qFormat/>
    <w:rsid w:val="00CD2F56"/>
    <w:pPr>
      <w:spacing w:before="240" w:after="60"/>
      <w:outlineLvl w:val="7"/>
    </w:pPr>
    <w:rPr>
      <w:i/>
    </w:rPr>
  </w:style>
  <w:style w:type="paragraph" w:styleId="Heading9">
    <w:name w:val="heading 9"/>
    <w:basedOn w:val="Normal"/>
    <w:next w:val="Normal"/>
    <w:link w:val="Heading9Char"/>
    <w:uiPriority w:val="99"/>
    <w:semiHidden/>
    <w:unhideWhenUsed/>
    <w:qFormat/>
    <w:rsid w:val="00CD2F56"/>
    <w:pPr>
      <w:spacing w:before="240" w:after="6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2F5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semiHidden/>
    <w:rsid w:val="00CD2F56"/>
    <w:rPr>
      <w:rFonts w:ascii="Arial" w:eastAsia="Times New Roman" w:hAnsi="Arial" w:cs="Times New Roman"/>
      <w:b/>
      <w:i/>
      <w:kern w:val="22"/>
      <w:sz w:val="28"/>
      <w:szCs w:val="20"/>
    </w:rPr>
  </w:style>
  <w:style w:type="character" w:customStyle="1" w:styleId="Heading3Char">
    <w:name w:val="Heading 3 Char"/>
    <w:basedOn w:val="DefaultParagraphFont"/>
    <w:link w:val="Heading3"/>
    <w:semiHidden/>
    <w:rsid w:val="00CD2F56"/>
    <w:rPr>
      <w:rFonts w:ascii="Arial" w:eastAsia="Times New Roman" w:hAnsi="Arial" w:cs="Times New Roman"/>
      <w:b/>
      <w:kern w:val="22"/>
      <w:sz w:val="26"/>
      <w:szCs w:val="20"/>
    </w:rPr>
  </w:style>
  <w:style w:type="character" w:customStyle="1" w:styleId="Heading4Char">
    <w:name w:val="Heading 4 Char"/>
    <w:basedOn w:val="DefaultParagraphFont"/>
    <w:link w:val="Heading4"/>
    <w:semiHidden/>
    <w:rsid w:val="00CD2F56"/>
    <w:rPr>
      <w:rFonts w:ascii="Arial" w:eastAsia="Times New Roman" w:hAnsi="Arial" w:cs="Times New Roman"/>
      <w:b/>
      <w:kern w:val="22"/>
      <w:sz w:val="28"/>
      <w:szCs w:val="20"/>
    </w:rPr>
  </w:style>
  <w:style w:type="character" w:customStyle="1" w:styleId="Heading5Char">
    <w:name w:val="Heading 5 Char"/>
    <w:basedOn w:val="DefaultParagraphFont"/>
    <w:link w:val="Heading5"/>
    <w:semiHidden/>
    <w:rsid w:val="00CD2F56"/>
    <w:rPr>
      <w:rFonts w:ascii="Arial" w:eastAsia="Times New Roman" w:hAnsi="Arial" w:cs="Times New Roman"/>
      <w:b/>
      <w:i/>
      <w:kern w:val="22"/>
      <w:sz w:val="26"/>
      <w:szCs w:val="20"/>
    </w:rPr>
  </w:style>
  <w:style w:type="character" w:customStyle="1" w:styleId="Heading6Char">
    <w:name w:val="Heading 6 Char"/>
    <w:basedOn w:val="DefaultParagraphFont"/>
    <w:link w:val="Heading6"/>
    <w:semiHidden/>
    <w:rsid w:val="00CD2F56"/>
    <w:rPr>
      <w:rFonts w:ascii="Arial" w:eastAsia="Times New Roman" w:hAnsi="Arial" w:cs="Times New Roman"/>
      <w:b/>
      <w:kern w:val="22"/>
      <w:szCs w:val="20"/>
    </w:rPr>
  </w:style>
  <w:style w:type="character" w:customStyle="1" w:styleId="Heading7Char">
    <w:name w:val="Heading 7 Char"/>
    <w:basedOn w:val="DefaultParagraphFont"/>
    <w:link w:val="Heading7"/>
    <w:uiPriority w:val="99"/>
    <w:semiHidden/>
    <w:rsid w:val="00CD2F56"/>
    <w:rPr>
      <w:rFonts w:ascii="Arial" w:eastAsia="Times New Roman" w:hAnsi="Arial" w:cs="Times New Roman"/>
      <w:kern w:val="22"/>
      <w:szCs w:val="20"/>
    </w:rPr>
  </w:style>
  <w:style w:type="character" w:customStyle="1" w:styleId="Heading8Char">
    <w:name w:val="Heading 8 Char"/>
    <w:basedOn w:val="DefaultParagraphFont"/>
    <w:link w:val="Heading8"/>
    <w:uiPriority w:val="99"/>
    <w:semiHidden/>
    <w:rsid w:val="00CD2F56"/>
    <w:rPr>
      <w:rFonts w:ascii="Arial" w:eastAsia="Times New Roman" w:hAnsi="Arial" w:cs="Times New Roman"/>
      <w:i/>
      <w:kern w:val="22"/>
      <w:szCs w:val="20"/>
    </w:rPr>
  </w:style>
  <w:style w:type="character" w:customStyle="1" w:styleId="Heading9Char">
    <w:name w:val="Heading 9 Char"/>
    <w:basedOn w:val="DefaultParagraphFont"/>
    <w:link w:val="Heading9"/>
    <w:uiPriority w:val="99"/>
    <w:semiHidden/>
    <w:rsid w:val="00CD2F56"/>
    <w:rPr>
      <w:rFonts w:ascii="Arial" w:eastAsia="Times New Roman" w:hAnsi="Arial" w:cs="Times New Roman"/>
      <w:kern w:val="22"/>
      <w:szCs w:val="20"/>
    </w:rPr>
  </w:style>
  <w:style w:type="character" w:styleId="Hyperlink">
    <w:name w:val="Hyperlink"/>
    <w:basedOn w:val="DefaultParagraphFont"/>
    <w:uiPriority w:val="99"/>
    <w:semiHidden/>
    <w:unhideWhenUsed/>
    <w:rsid w:val="00CD2F56"/>
    <w:rPr>
      <w:color w:val="0000FF"/>
      <w:u w:val="single"/>
    </w:rPr>
  </w:style>
  <w:style w:type="character" w:styleId="FollowedHyperlink">
    <w:name w:val="FollowedHyperlink"/>
    <w:basedOn w:val="DefaultParagraphFont"/>
    <w:semiHidden/>
    <w:unhideWhenUsed/>
    <w:rsid w:val="00CD2F56"/>
    <w:rPr>
      <w:color w:val="800080"/>
      <w:u w:val="single"/>
    </w:rPr>
  </w:style>
  <w:style w:type="character" w:styleId="HTMLCite">
    <w:name w:val="HTML Cite"/>
    <w:basedOn w:val="DefaultParagraphFont"/>
    <w:semiHidden/>
    <w:unhideWhenUsed/>
    <w:rsid w:val="00CD2F56"/>
    <w:rPr>
      <w:i w:val="0"/>
      <w:iCs w:val="0"/>
      <w:color w:val="008000"/>
    </w:rPr>
  </w:style>
  <w:style w:type="paragraph" w:styleId="NormalWeb">
    <w:name w:val="Normal (Web)"/>
    <w:basedOn w:val="Normal"/>
    <w:uiPriority w:val="99"/>
    <w:unhideWhenUsed/>
    <w:rsid w:val="00CD2F56"/>
    <w:pPr>
      <w:overflowPunct/>
      <w:autoSpaceDE/>
      <w:autoSpaceDN/>
      <w:adjustRightInd/>
      <w:spacing w:before="100" w:beforeAutospacing="1" w:after="100" w:afterAutospacing="1"/>
    </w:pPr>
    <w:rPr>
      <w:rFonts w:ascii="Times New Roman" w:hAnsi="Times New Roman"/>
      <w:color w:val="000000"/>
      <w:kern w:val="0"/>
      <w:sz w:val="24"/>
      <w:szCs w:val="24"/>
      <w:lang w:eastAsia="en-GB"/>
    </w:rPr>
  </w:style>
  <w:style w:type="paragraph" w:styleId="TOC1">
    <w:name w:val="toc 1"/>
    <w:basedOn w:val="Normal"/>
    <w:next w:val="Normal"/>
    <w:autoRedefine/>
    <w:semiHidden/>
    <w:unhideWhenUsed/>
    <w:rsid w:val="00CD2F56"/>
    <w:pPr>
      <w:spacing w:after="100"/>
    </w:pPr>
  </w:style>
  <w:style w:type="paragraph" w:styleId="TOC2">
    <w:name w:val="toc 2"/>
    <w:basedOn w:val="TOC1"/>
    <w:autoRedefine/>
    <w:uiPriority w:val="99"/>
    <w:semiHidden/>
    <w:unhideWhenUsed/>
    <w:rsid w:val="00CD2F56"/>
    <w:pPr>
      <w:tabs>
        <w:tab w:val="right" w:leader="dot" w:pos="9072"/>
      </w:tabs>
      <w:spacing w:after="0"/>
      <w:ind w:left="851"/>
    </w:pPr>
    <w:rPr>
      <w:sz w:val="20"/>
    </w:rPr>
  </w:style>
  <w:style w:type="paragraph" w:styleId="TOC3">
    <w:name w:val="toc 3"/>
    <w:basedOn w:val="TOC2"/>
    <w:autoRedefine/>
    <w:uiPriority w:val="99"/>
    <w:semiHidden/>
    <w:unhideWhenUsed/>
    <w:rsid w:val="00CD2F56"/>
    <w:pPr>
      <w:ind w:left="1134"/>
    </w:pPr>
  </w:style>
  <w:style w:type="paragraph" w:styleId="TOC4">
    <w:name w:val="toc 4"/>
    <w:basedOn w:val="TOC3"/>
    <w:autoRedefine/>
    <w:uiPriority w:val="99"/>
    <w:semiHidden/>
    <w:unhideWhenUsed/>
    <w:rsid w:val="00CD2F56"/>
    <w:pPr>
      <w:ind w:left="1418"/>
    </w:pPr>
  </w:style>
  <w:style w:type="paragraph" w:styleId="TOC5">
    <w:name w:val="toc 5"/>
    <w:basedOn w:val="TOC4"/>
    <w:autoRedefine/>
    <w:uiPriority w:val="99"/>
    <w:semiHidden/>
    <w:unhideWhenUsed/>
    <w:rsid w:val="00CD2F56"/>
    <w:pPr>
      <w:ind w:left="1701"/>
    </w:pPr>
  </w:style>
  <w:style w:type="paragraph" w:styleId="TOC6">
    <w:name w:val="toc 6"/>
    <w:basedOn w:val="TOC5"/>
    <w:autoRedefine/>
    <w:uiPriority w:val="99"/>
    <w:semiHidden/>
    <w:unhideWhenUsed/>
    <w:rsid w:val="00CD2F56"/>
    <w:pPr>
      <w:ind w:left="1985"/>
    </w:pPr>
  </w:style>
  <w:style w:type="paragraph" w:styleId="TOC7">
    <w:name w:val="toc 7"/>
    <w:basedOn w:val="TOC6"/>
    <w:autoRedefine/>
    <w:uiPriority w:val="99"/>
    <w:semiHidden/>
    <w:unhideWhenUsed/>
    <w:rsid w:val="00CD2F56"/>
    <w:pPr>
      <w:ind w:left="2268"/>
    </w:pPr>
  </w:style>
  <w:style w:type="paragraph" w:styleId="Title">
    <w:name w:val="Title"/>
    <w:basedOn w:val="Normal"/>
    <w:next w:val="Normal"/>
    <w:link w:val="TitleChar"/>
    <w:uiPriority w:val="99"/>
    <w:qFormat/>
    <w:rsid w:val="00CD2F56"/>
    <w:pPr>
      <w:overflowPunct/>
    </w:pPr>
    <w:rPr>
      <w:rFonts w:ascii="CHJLNB+TimesNewRoman,Bold" w:hAnsi="CHJLNB+TimesNewRoman,Bold"/>
      <w:kern w:val="0"/>
      <w:sz w:val="24"/>
      <w:szCs w:val="24"/>
      <w:lang w:eastAsia="en-GB"/>
    </w:rPr>
  </w:style>
  <w:style w:type="character" w:customStyle="1" w:styleId="TitleChar">
    <w:name w:val="Title Char"/>
    <w:basedOn w:val="DefaultParagraphFont"/>
    <w:link w:val="Title"/>
    <w:uiPriority w:val="99"/>
    <w:rsid w:val="00CD2F56"/>
    <w:rPr>
      <w:rFonts w:ascii="CHJLNB+TimesNewRoman,Bold" w:eastAsia="Times New Roman" w:hAnsi="CHJLNB+TimesNewRoman,Bold" w:cs="Times New Roman"/>
      <w:sz w:val="24"/>
      <w:szCs w:val="24"/>
      <w:lang w:eastAsia="en-GB"/>
    </w:rPr>
  </w:style>
  <w:style w:type="paragraph" w:styleId="BodyText">
    <w:name w:val="Body Text"/>
    <w:basedOn w:val="Normal"/>
    <w:next w:val="Normal"/>
    <w:link w:val="BodyTextChar"/>
    <w:uiPriority w:val="99"/>
    <w:semiHidden/>
    <w:unhideWhenUsed/>
    <w:rsid w:val="00CD2F56"/>
    <w:pPr>
      <w:overflowPunct/>
    </w:pPr>
    <w:rPr>
      <w:rFonts w:ascii="CHJLLP+TimesNewRoman" w:hAnsi="CHJLLP+TimesNewRoman"/>
      <w:kern w:val="0"/>
      <w:sz w:val="24"/>
      <w:szCs w:val="24"/>
      <w:lang w:eastAsia="en-GB"/>
    </w:rPr>
  </w:style>
  <w:style w:type="character" w:customStyle="1" w:styleId="BodyTextChar">
    <w:name w:val="Body Text Char"/>
    <w:basedOn w:val="DefaultParagraphFont"/>
    <w:link w:val="BodyText"/>
    <w:uiPriority w:val="99"/>
    <w:semiHidden/>
    <w:rsid w:val="00CD2F56"/>
    <w:rPr>
      <w:rFonts w:ascii="CHJLLP+TimesNewRoman" w:eastAsia="Times New Roman" w:hAnsi="CHJLLP+TimesNewRoman" w:cs="Times New Roman"/>
      <w:sz w:val="24"/>
      <w:szCs w:val="24"/>
      <w:lang w:eastAsia="en-GB"/>
    </w:rPr>
  </w:style>
  <w:style w:type="paragraph" w:styleId="BalloonText">
    <w:name w:val="Balloon Text"/>
    <w:basedOn w:val="Normal"/>
    <w:link w:val="BalloonTextChar"/>
    <w:uiPriority w:val="99"/>
    <w:semiHidden/>
    <w:unhideWhenUsed/>
    <w:rsid w:val="00CD2F56"/>
    <w:rPr>
      <w:rFonts w:ascii="Tahoma" w:hAnsi="Tahoma" w:cs="Tahoma"/>
      <w:sz w:val="16"/>
      <w:szCs w:val="16"/>
    </w:rPr>
  </w:style>
  <w:style w:type="character" w:customStyle="1" w:styleId="BalloonTextChar">
    <w:name w:val="Balloon Text Char"/>
    <w:basedOn w:val="DefaultParagraphFont"/>
    <w:link w:val="BalloonText"/>
    <w:uiPriority w:val="99"/>
    <w:semiHidden/>
    <w:rsid w:val="00CD2F56"/>
    <w:rPr>
      <w:rFonts w:ascii="Tahoma" w:eastAsia="Times New Roman" w:hAnsi="Tahoma" w:cs="Tahoma"/>
      <w:kern w:val="22"/>
      <w:sz w:val="16"/>
      <w:szCs w:val="16"/>
    </w:rPr>
  </w:style>
  <w:style w:type="paragraph" w:styleId="ListParagraph">
    <w:name w:val="List Paragraph"/>
    <w:basedOn w:val="Normal"/>
    <w:uiPriority w:val="34"/>
    <w:qFormat/>
    <w:rsid w:val="00CD2F56"/>
    <w:pPr>
      <w:ind w:left="720"/>
    </w:pPr>
  </w:style>
  <w:style w:type="paragraph" w:customStyle="1" w:styleId="AddressBlock">
    <w:name w:val="Address Block"/>
    <w:basedOn w:val="Normal"/>
    <w:uiPriority w:val="99"/>
    <w:rsid w:val="00CD2F56"/>
    <w:rPr>
      <w:sz w:val="20"/>
    </w:rPr>
  </w:style>
  <w:style w:type="paragraph" w:customStyle="1" w:styleId="DWNormal">
    <w:name w:val="DW Normal"/>
    <w:basedOn w:val="Normal"/>
    <w:uiPriority w:val="99"/>
    <w:rsid w:val="00CD2F56"/>
  </w:style>
  <w:style w:type="paragraph" w:customStyle="1" w:styleId="DWAnnex">
    <w:name w:val="DW Annex"/>
    <w:basedOn w:val="DWNormal"/>
    <w:uiPriority w:val="99"/>
    <w:rsid w:val="00CD2F56"/>
    <w:rPr>
      <w:b/>
      <w:caps/>
    </w:rPr>
  </w:style>
  <w:style w:type="paragraph" w:customStyle="1" w:styleId="Appointment">
    <w:name w:val="Appointment"/>
    <w:basedOn w:val="DWNormal"/>
    <w:next w:val="DWNormal"/>
    <w:uiPriority w:val="99"/>
    <w:rsid w:val="00CD2F56"/>
    <w:pPr>
      <w:spacing w:before="120"/>
    </w:pPr>
    <w:rPr>
      <w:i/>
    </w:rPr>
  </w:style>
  <w:style w:type="paragraph" w:customStyle="1" w:styleId="Compliments">
    <w:name w:val="Compliments"/>
    <w:basedOn w:val="DWNormal"/>
    <w:next w:val="Normal"/>
    <w:uiPriority w:val="99"/>
    <w:rsid w:val="00CD2F56"/>
    <w:pPr>
      <w:spacing w:before="1160"/>
    </w:pPr>
    <w:rPr>
      <w:i/>
    </w:rPr>
  </w:style>
  <w:style w:type="paragraph" w:customStyle="1" w:styleId="DWPara">
    <w:name w:val="DW Para"/>
    <w:basedOn w:val="DWNormal"/>
    <w:uiPriority w:val="99"/>
    <w:rsid w:val="00CD2F56"/>
    <w:pPr>
      <w:spacing w:after="220"/>
    </w:pPr>
  </w:style>
  <w:style w:type="paragraph" w:customStyle="1" w:styleId="DWHdgGroup">
    <w:name w:val="DW Hdg Group"/>
    <w:basedOn w:val="DWNormal"/>
    <w:next w:val="DWPara"/>
    <w:uiPriority w:val="99"/>
    <w:rsid w:val="00CD2F56"/>
    <w:pPr>
      <w:keepNext/>
      <w:numPr>
        <w:ilvl w:val="12"/>
      </w:numPr>
      <w:spacing w:after="220"/>
    </w:pPr>
    <w:rPr>
      <w:b/>
      <w:caps/>
    </w:rPr>
  </w:style>
  <w:style w:type="paragraph" w:customStyle="1" w:styleId="DWHdgMain">
    <w:name w:val="DW Hdg Main"/>
    <w:basedOn w:val="DWHdgGroup"/>
    <w:next w:val="DWHdgGroup"/>
    <w:uiPriority w:val="99"/>
    <w:rsid w:val="00CD2F56"/>
    <w:pPr>
      <w:jc w:val="center"/>
    </w:pPr>
  </w:style>
  <w:style w:type="paragraph" w:customStyle="1" w:styleId="DWName">
    <w:name w:val="DW Name"/>
    <w:basedOn w:val="DWNormal"/>
    <w:next w:val="Normal"/>
    <w:uiPriority w:val="99"/>
    <w:rsid w:val="00CD2F56"/>
    <w:pPr>
      <w:keepNext/>
      <w:spacing w:before="220"/>
    </w:pPr>
    <w:rPr>
      <w:caps/>
    </w:rPr>
  </w:style>
  <w:style w:type="paragraph" w:customStyle="1" w:styleId="DWListNumerical">
    <w:name w:val="DW List Numerical"/>
    <w:basedOn w:val="DWNormal"/>
    <w:uiPriority w:val="99"/>
    <w:rsid w:val="00CD2F56"/>
    <w:pPr>
      <w:numPr>
        <w:numId w:val="1"/>
      </w:numPr>
    </w:pPr>
  </w:style>
  <w:style w:type="paragraph" w:customStyle="1" w:styleId="Originator">
    <w:name w:val="Originator"/>
    <w:basedOn w:val="DWNormal"/>
    <w:next w:val="Normal"/>
    <w:uiPriority w:val="99"/>
    <w:rsid w:val="00CD2F56"/>
    <w:pPr>
      <w:spacing w:after="220"/>
    </w:pPr>
  </w:style>
  <w:style w:type="paragraph" w:customStyle="1" w:styleId="DWTable">
    <w:name w:val="DW Table"/>
    <w:basedOn w:val="DWNormal"/>
    <w:uiPriority w:val="99"/>
    <w:rsid w:val="00CD2F56"/>
    <w:rPr>
      <w:sz w:val="20"/>
    </w:rPr>
  </w:style>
  <w:style w:type="paragraph" w:customStyle="1" w:styleId="TableBox">
    <w:name w:val="Table Box"/>
    <w:basedOn w:val="DWTable"/>
    <w:next w:val="DWPara"/>
    <w:uiPriority w:val="99"/>
    <w:rsid w:val="00CD2F56"/>
    <w:pPr>
      <w:numPr>
        <w:ilvl w:val="12"/>
      </w:numPr>
    </w:pPr>
  </w:style>
  <w:style w:type="paragraph" w:customStyle="1" w:styleId="DWTablePara">
    <w:name w:val="DW Table Para"/>
    <w:basedOn w:val="DWTable"/>
    <w:uiPriority w:val="99"/>
    <w:rsid w:val="00CD2F56"/>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uiPriority w:val="99"/>
    <w:rsid w:val="00CD2F56"/>
    <w:pPr>
      <w:spacing w:after="100"/>
      <w:jc w:val="center"/>
    </w:pPr>
  </w:style>
  <w:style w:type="paragraph" w:customStyle="1" w:styleId="DWTableHdg">
    <w:name w:val="DW Table Hdg"/>
    <w:basedOn w:val="DWTable"/>
    <w:next w:val="DWTableCol"/>
    <w:uiPriority w:val="99"/>
    <w:rsid w:val="00CD2F56"/>
    <w:pPr>
      <w:spacing w:before="100" w:after="100"/>
      <w:jc w:val="center"/>
    </w:pPr>
    <w:rPr>
      <w:b/>
    </w:rPr>
  </w:style>
  <w:style w:type="paragraph" w:customStyle="1" w:styleId="TelFaxBlock">
    <w:name w:val="Tel/Fax Block"/>
    <w:basedOn w:val="Normal"/>
    <w:uiPriority w:val="99"/>
    <w:rsid w:val="00CD2F56"/>
    <w:rPr>
      <w:sz w:val="18"/>
    </w:rPr>
  </w:style>
  <w:style w:type="paragraph" w:customStyle="1" w:styleId="UnitTitle">
    <w:name w:val="Unit Title"/>
    <w:basedOn w:val="AddressBlock"/>
    <w:next w:val="AddressBlock"/>
    <w:uiPriority w:val="99"/>
    <w:rsid w:val="00CD2F56"/>
    <w:rPr>
      <w:b/>
      <w:sz w:val="22"/>
    </w:rPr>
  </w:style>
  <w:style w:type="paragraph" w:customStyle="1" w:styleId="DWSignature">
    <w:name w:val="DW Signature"/>
    <w:basedOn w:val="DWNormal"/>
    <w:next w:val="DWName"/>
    <w:uiPriority w:val="99"/>
    <w:rsid w:val="00CD2F56"/>
    <w:pPr>
      <w:spacing w:before="160"/>
    </w:pPr>
  </w:style>
  <w:style w:type="paragraph" w:customStyle="1" w:styleId="DWParaNum1">
    <w:name w:val="DW Para Num1"/>
    <w:basedOn w:val="DWPara"/>
    <w:uiPriority w:val="99"/>
    <w:rsid w:val="00CD2F56"/>
    <w:pPr>
      <w:numPr>
        <w:numId w:val="2"/>
      </w:numPr>
    </w:pPr>
  </w:style>
  <w:style w:type="paragraph" w:customStyle="1" w:styleId="DWParaNum2">
    <w:name w:val="DW Para Num2"/>
    <w:basedOn w:val="DWPara"/>
    <w:uiPriority w:val="99"/>
    <w:rsid w:val="00CD2F56"/>
    <w:pPr>
      <w:numPr>
        <w:ilvl w:val="1"/>
        <w:numId w:val="2"/>
      </w:numPr>
    </w:pPr>
  </w:style>
  <w:style w:type="paragraph" w:customStyle="1" w:styleId="DWParaNum3">
    <w:name w:val="DW Para Num3"/>
    <w:basedOn w:val="DWPara"/>
    <w:uiPriority w:val="99"/>
    <w:rsid w:val="00CD2F56"/>
    <w:pPr>
      <w:numPr>
        <w:ilvl w:val="2"/>
        <w:numId w:val="2"/>
      </w:numPr>
    </w:pPr>
  </w:style>
  <w:style w:type="paragraph" w:customStyle="1" w:styleId="DWParaNum4">
    <w:name w:val="DW Para Num4"/>
    <w:basedOn w:val="DWPara"/>
    <w:uiPriority w:val="99"/>
    <w:rsid w:val="00CD2F56"/>
    <w:pPr>
      <w:numPr>
        <w:ilvl w:val="3"/>
        <w:numId w:val="2"/>
      </w:numPr>
    </w:pPr>
  </w:style>
  <w:style w:type="paragraph" w:customStyle="1" w:styleId="DWParaNum5">
    <w:name w:val="DW Para Num5"/>
    <w:basedOn w:val="DWPara"/>
    <w:uiPriority w:val="99"/>
    <w:rsid w:val="00CD2F56"/>
    <w:pPr>
      <w:numPr>
        <w:ilvl w:val="4"/>
        <w:numId w:val="2"/>
      </w:numPr>
    </w:pPr>
  </w:style>
  <w:style w:type="paragraph" w:customStyle="1" w:styleId="DWParaPB1">
    <w:name w:val="DW Para PB1"/>
    <w:basedOn w:val="DWPara"/>
    <w:uiPriority w:val="99"/>
    <w:rsid w:val="00CD2F56"/>
    <w:pPr>
      <w:numPr>
        <w:numId w:val="3"/>
      </w:numPr>
    </w:pPr>
  </w:style>
  <w:style w:type="paragraph" w:customStyle="1" w:styleId="DWParaPB2">
    <w:name w:val="DW Para PB2"/>
    <w:basedOn w:val="DWPara"/>
    <w:uiPriority w:val="99"/>
    <w:rsid w:val="00CD2F56"/>
    <w:pPr>
      <w:numPr>
        <w:ilvl w:val="1"/>
        <w:numId w:val="3"/>
      </w:numPr>
    </w:pPr>
  </w:style>
  <w:style w:type="paragraph" w:customStyle="1" w:styleId="DWParaPB3">
    <w:name w:val="DW Para PB3"/>
    <w:basedOn w:val="DWPara"/>
    <w:uiPriority w:val="99"/>
    <w:rsid w:val="00CD2F56"/>
    <w:pPr>
      <w:numPr>
        <w:ilvl w:val="2"/>
        <w:numId w:val="3"/>
      </w:numPr>
    </w:pPr>
  </w:style>
  <w:style w:type="paragraph" w:customStyle="1" w:styleId="DWParaPB4">
    <w:name w:val="DW Para PB4"/>
    <w:basedOn w:val="DWPara"/>
    <w:uiPriority w:val="99"/>
    <w:rsid w:val="00CD2F56"/>
    <w:pPr>
      <w:numPr>
        <w:ilvl w:val="3"/>
        <w:numId w:val="3"/>
      </w:numPr>
    </w:pPr>
  </w:style>
  <w:style w:type="paragraph" w:customStyle="1" w:styleId="DWParaPB5">
    <w:name w:val="DW Para PB5"/>
    <w:basedOn w:val="DWPara"/>
    <w:uiPriority w:val="99"/>
    <w:rsid w:val="00CD2F56"/>
    <w:pPr>
      <w:numPr>
        <w:ilvl w:val="4"/>
        <w:numId w:val="3"/>
      </w:numPr>
    </w:pPr>
  </w:style>
  <w:style w:type="paragraph" w:customStyle="1" w:styleId="DWTableParaNum1">
    <w:name w:val="DW Table Para Num1"/>
    <w:basedOn w:val="DWTablePara"/>
    <w:uiPriority w:val="99"/>
    <w:rsid w:val="00CD2F56"/>
    <w:pPr>
      <w:numPr>
        <w:numId w:val="4"/>
      </w:numPr>
      <w:tabs>
        <w:tab w:val="left" w:pos="369"/>
      </w:tabs>
    </w:pPr>
  </w:style>
  <w:style w:type="paragraph" w:customStyle="1" w:styleId="DWTableParaNum2">
    <w:name w:val="DW Table Para Num2"/>
    <w:basedOn w:val="DWTablePara"/>
    <w:uiPriority w:val="99"/>
    <w:rsid w:val="00CD2F56"/>
    <w:pPr>
      <w:numPr>
        <w:ilvl w:val="1"/>
        <w:numId w:val="4"/>
      </w:numPr>
      <w:tabs>
        <w:tab w:val="left" w:pos="737"/>
      </w:tabs>
    </w:pPr>
  </w:style>
  <w:style w:type="paragraph" w:customStyle="1" w:styleId="DWTableParaNum3">
    <w:name w:val="DW Table Para Num3"/>
    <w:basedOn w:val="DWTablePara"/>
    <w:uiPriority w:val="99"/>
    <w:rsid w:val="00CD2F56"/>
    <w:pPr>
      <w:numPr>
        <w:ilvl w:val="2"/>
        <w:numId w:val="4"/>
      </w:numPr>
      <w:tabs>
        <w:tab w:val="left" w:pos="1106"/>
      </w:tabs>
    </w:pPr>
  </w:style>
  <w:style w:type="paragraph" w:customStyle="1" w:styleId="DWTableParaNum4">
    <w:name w:val="DW Table Para Num4"/>
    <w:basedOn w:val="DWTablePara"/>
    <w:uiPriority w:val="99"/>
    <w:rsid w:val="00CD2F56"/>
    <w:pPr>
      <w:numPr>
        <w:ilvl w:val="3"/>
        <w:numId w:val="4"/>
      </w:numPr>
      <w:tabs>
        <w:tab w:val="left" w:pos="1474"/>
      </w:tabs>
    </w:pPr>
  </w:style>
  <w:style w:type="paragraph" w:customStyle="1" w:styleId="DWTableParaNum5">
    <w:name w:val="DW Table Para Num5"/>
    <w:basedOn w:val="DWTablePara"/>
    <w:uiPriority w:val="99"/>
    <w:rsid w:val="00CD2F56"/>
    <w:pPr>
      <w:numPr>
        <w:ilvl w:val="4"/>
        <w:numId w:val="4"/>
      </w:numPr>
      <w:tabs>
        <w:tab w:val="left" w:pos="1843"/>
      </w:tabs>
    </w:pPr>
  </w:style>
  <w:style w:type="paragraph" w:customStyle="1" w:styleId="DWParaBul1">
    <w:name w:val="DW Para Bul1"/>
    <w:basedOn w:val="DWPara"/>
    <w:uiPriority w:val="99"/>
    <w:rsid w:val="00CD2F56"/>
    <w:pPr>
      <w:numPr>
        <w:numId w:val="5"/>
      </w:numPr>
    </w:pPr>
  </w:style>
  <w:style w:type="paragraph" w:customStyle="1" w:styleId="DWParaBul2">
    <w:name w:val="DW Para Bul2"/>
    <w:basedOn w:val="DWPara"/>
    <w:uiPriority w:val="99"/>
    <w:rsid w:val="00CD2F56"/>
    <w:pPr>
      <w:numPr>
        <w:ilvl w:val="1"/>
        <w:numId w:val="5"/>
      </w:numPr>
    </w:pPr>
  </w:style>
  <w:style w:type="paragraph" w:customStyle="1" w:styleId="DWParaBul3">
    <w:name w:val="DW Para Bul3"/>
    <w:basedOn w:val="DWPara"/>
    <w:uiPriority w:val="99"/>
    <w:rsid w:val="00CD2F56"/>
    <w:pPr>
      <w:numPr>
        <w:ilvl w:val="2"/>
        <w:numId w:val="5"/>
      </w:numPr>
    </w:pPr>
  </w:style>
  <w:style w:type="paragraph" w:customStyle="1" w:styleId="DWParaBul4">
    <w:name w:val="DW Para Bul4"/>
    <w:basedOn w:val="DWPara"/>
    <w:uiPriority w:val="99"/>
    <w:rsid w:val="00CD2F56"/>
    <w:pPr>
      <w:numPr>
        <w:ilvl w:val="3"/>
        <w:numId w:val="5"/>
      </w:numPr>
    </w:pPr>
  </w:style>
  <w:style w:type="paragraph" w:customStyle="1" w:styleId="DWParaBul5">
    <w:name w:val="DW Para Bul5"/>
    <w:basedOn w:val="DWPara"/>
    <w:uiPriority w:val="99"/>
    <w:rsid w:val="00CD2F56"/>
    <w:pPr>
      <w:numPr>
        <w:ilvl w:val="4"/>
        <w:numId w:val="5"/>
      </w:numPr>
    </w:pPr>
  </w:style>
  <w:style w:type="paragraph" w:styleId="Footer">
    <w:name w:val="footer"/>
    <w:basedOn w:val="Normal"/>
    <w:link w:val="FooterChar"/>
    <w:uiPriority w:val="99"/>
    <w:unhideWhenUsed/>
    <w:rsid w:val="00CD2F56"/>
    <w:pPr>
      <w:tabs>
        <w:tab w:val="center" w:pos="4513"/>
        <w:tab w:val="right" w:pos="9026"/>
      </w:tabs>
    </w:pPr>
  </w:style>
  <w:style w:type="character" w:customStyle="1" w:styleId="FooterChar">
    <w:name w:val="Footer Char"/>
    <w:basedOn w:val="DefaultParagraphFont"/>
    <w:link w:val="Footer"/>
    <w:uiPriority w:val="99"/>
    <w:rsid w:val="00CD2F56"/>
    <w:rPr>
      <w:rFonts w:ascii="Arial" w:eastAsia="Times New Roman" w:hAnsi="Arial" w:cs="Times New Roman"/>
      <w:kern w:val="22"/>
      <w:szCs w:val="20"/>
    </w:rPr>
  </w:style>
  <w:style w:type="paragraph" w:customStyle="1" w:styleId="FooterFilename">
    <w:name w:val="Footer Filename"/>
    <w:basedOn w:val="Footer"/>
    <w:uiPriority w:val="99"/>
    <w:rsid w:val="00CD2F56"/>
    <w:pPr>
      <w:tabs>
        <w:tab w:val="clear" w:pos="4513"/>
        <w:tab w:val="clear" w:pos="9026"/>
        <w:tab w:val="center" w:pos="4815"/>
        <w:tab w:val="right" w:pos="9645"/>
      </w:tabs>
      <w:spacing w:before="120"/>
    </w:pPr>
    <w:rPr>
      <w:sz w:val="12"/>
    </w:rPr>
  </w:style>
  <w:style w:type="paragraph" w:customStyle="1" w:styleId="NormalWeb10">
    <w:name w:val="Normal (Web)10"/>
    <w:basedOn w:val="Normal"/>
    <w:uiPriority w:val="99"/>
    <w:rsid w:val="00CD2F56"/>
    <w:pPr>
      <w:overflowPunct/>
      <w:autoSpaceDE/>
      <w:autoSpaceDN/>
      <w:adjustRightInd/>
      <w:spacing w:after="120" w:line="288" w:lineRule="auto"/>
    </w:pPr>
    <w:rPr>
      <w:rFonts w:ascii="Times New Roman" w:hAnsi="Times New Roman"/>
      <w:kern w:val="0"/>
      <w:sz w:val="20"/>
      <w:lang w:val="en-US"/>
    </w:rPr>
  </w:style>
  <w:style w:type="paragraph" w:customStyle="1" w:styleId="image1">
    <w:name w:val="image1"/>
    <w:basedOn w:val="Normal"/>
    <w:uiPriority w:val="99"/>
    <w:rsid w:val="00CD2F56"/>
    <w:pPr>
      <w:overflowPunct/>
      <w:autoSpaceDE/>
      <w:autoSpaceDN/>
      <w:adjustRightInd/>
      <w:spacing w:after="122"/>
      <w:ind w:left="203" w:right="101"/>
      <w:jc w:val="center"/>
    </w:pPr>
    <w:rPr>
      <w:rFonts w:ascii="Times New Roman" w:hAnsi="Times New Roman"/>
      <w:kern w:val="0"/>
      <w:sz w:val="24"/>
      <w:szCs w:val="24"/>
      <w:lang w:eastAsia="en-GB"/>
    </w:rPr>
  </w:style>
  <w:style w:type="character" w:styleId="FootnoteReference">
    <w:name w:val="footnote reference"/>
    <w:basedOn w:val="DefaultParagraphFont"/>
    <w:semiHidden/>
    <w:unhideWhenUsed/>
    <w:rsid w:val="00CD2F56"/>
    <w:rPr>
      <w:vertAlign w:val="superscript"/>
    </w:rPr>
  </w:style>
  <w:style w:type="character" w:styleId="EndnoteReference">
    <w:name w:val="endnote reference"/>
    <w:basedOn w:val="DefaultParagraphFont"/>
    <w:semiHidden/>
    <w:unhideWhenUsed/>
    <w:rsid w:val="00CD2F56"/>
    <w:rPr>
      <w:vertAlign w:val="superscript"/>
    </w:rPr>
  </w:style>
  <w:style w:type="character" w:customStyle="1" w:styleId="AdditionalMarking">
    <w:name w:val="Additional Marking"/>
    <w:basedOn w:val="DefaultParagraphFont"/>
    <w:rsid w:val="00CD2F56"/>
    <w:rPr>
      <w:b/>
      <w:bCs w:val="0"/>
      <w:caps/>
    </w:rPr>
  </w:style>
  <w:style w:type="paragraph" w:styleId="EndnoteText">
    <w:name w:val="endnote text"/>
    <w:basedOn w:val="Normal"/>
    <w:link w:val="EndnoteTextChar"/>
    <w:semiHidden/>
    <w:unhideWhenUsed/>
    <w:rsid w:val="00CD2F56"/>
    <w:rPr>
      <w:sz w:val="20"/>
    </w:rPr>
  </w:style>
  <w:style w:type="character" w:customStyle="1" w:styleId="EndnoteTextChar">
    <w:name w:val="Endnote Text Char"/>
    <w:basedOn w:val="DefaultParagraphFont"/>
    <w:link w:val="EndnoteText"/>
    <w:semiHidden/>
    <w:rsid w:val="00CD2F56"/>
    <w:rPr>
      <w:rFonts w:ascii="Arial" w:eastAsia="Times New Roman" w:hAnsi="Arial" w:cs="Times New Roman"/>
      <w:kern w:val="22"/>
      <w:sz w:val="20"/>
      <w:szCs w:val="20"/>
    </w:rPr>
  </w:style>
  <w:style w:type="character" w:customStyle="1" w:styleId="DWFlag">
    <w:name w:val="DW Flag"/>
    <w:basedOn w:val="DefaultParagraphFont"/>
    <w:rsid w:val="00CD2F56"/>
    <w:rPr>
      <w:b/>
      <w:bCs w:val="0"/>
    </w:rPr>
  </w:style>
  <w:style w:type="character" w:customStyle="1" w:styleId="FooterCaption">
    <w:name w:val="Footer Caption"/>
    <w:basedOn w:val="DefaultParagraphFont"/>
    <w:rsid w:val="00CD2F56"/>
    <w:rPr>
      <w:sz w:val="12"/>
    </w:rPr>
  </w:style>
  <w:style w:type="paragraph" w:styleId="FootnoteText">
    <w:name w:val="footnote text"/>
    <w:basedOn w:val="Normal"/>
    <w:link w:val="FootnoteTextChar"/>
    <w:semiHidden/>
    <w:unhideWhenUsed/>
    <w:rsid w:val="00CD2F56"/>
    <w:rPr>
      <w:sz w:val="20"/>
    </w:rPr>
  </w:style>
  <w:style w:type="character" w:customStyle="1" w:styleId="FootnoteTextChar">
    <w:name w:val="Footnote Text Char"/>
    <w:basedOn w:val="DefaultParagraphFont"/>
    <w:link w:val="FootnoteText"/>
    <w:semiHidden/>
    <w:rsid w:val="00CD2F56"/>
    <w:rPr>
      <w:rFonts w:ascii="Arial" w:eastAsia="Times New Roman" w:hAnsi="Arial" w:cs="Times New Roman"/>
      <w:kern w:val="22"/>
      <w:sz w:val="20"/>
      <w:szCs w:val="20"/>
    </w:rPr>
  </w:style>
  <w:style w:type="paragraph" w:styleId="Header">
    <w:name w:val="header"/>
    <w:basedOn w:val="Normal"/>
    <w:link w:val="HeaderChar"/>
    <w:uiPriority w:val="99"/>
    <w:unhideWhenUsed/>
    <w:rsid w:val="00CD2F56"/>
    <w:pPr>
      <w:tabs>
        <w:tab w:val="center" w:pos="4513"/>
        <w:tab w:val="right" w:pos="9026"/>
      </w:tabs>
    </w:pPr>
  </w:style>
  <w:style w:type="character" w:customStyle="1" w:styleId="HeaderChar">
    <w:name w:val="Header Char"/>
    <w:basedOn w:val="DefaultParagraphFont"/>
    <w:link w:val="Header"/>
    <w:uiPriority w:val="99"/>
    <w:rsid w:val="00CD2F56"/>
    <w:rPr>
      <w:rFonts w:ascii="Arial" w:eastAsia="Times New Roman" w:hAnsi="Arial" w:cs="Times New Roman"/>
      <w:kern w:val="22"/>
      <w:szCs w:val="20"/>
    </w:rPr>
  </w:style>
  <w:style w:type="character" w:customStyle="1" w:styleId="HeaderCaption">
    <w:name w:val="Header Caption"/>
    <w:basedOn w:val="DefaultParagraphFont"/>
    <w:rsid w:val="00CD2F56"/>
    <w:rPr>
      <w:sz w:val="12"/>
    </w:rPr>
  </w:style>
  <w:style w:type="character" w:customStyle="1" w:styleId="HiddenText">
    <w:name w:val="Hidden Text"/>
    <w:basedOn w:val="DefaultParagraphFont"/>
    <w:rsid w:val="00CD2F56"/>
    <w:rPr>
      <w:vanish/>
      <w:webHidden w:val="0"/>
      <w:specVanish w:val="0"/>
    </w:rPr>
  </w:style>
  <w:style w:type="character" w:customStyle="1" w:styleId="MarginalNote">
    <w:name w:val="Marginal Note"/>
    <w:basedOn w:val="DefaultParagraphFont"/>
    <w:rsid w:val="00CD2F56"/>
    <w:rPr>
      <w:rFonts w:ascii="Arial" w:hAnsi="Arial" w:cs="Arial" w:hint="default"/>
      <w:sz w:val="16"/>
    </w:rPr>
  </w:style>
  <w:style w:type="character" w:customStyle="1" w:styleId="DWHdgPara">
    <w:name w:val="DW Hdg Para"/>
    <w:basedOn w:val="DefaultParagraphFont"/>
    <w:rsid w:val="00CD2F56"/>
    <w:rPr>
      <w:b/>
      <w:bCs w:val="0"/>
      <w:strike w:val="0"/>
      <w:dstrike w:val="0"/>
      <w:u w:val="none"/>
      <w:effect w:val="none"/>
    </w:rPr>
  </w:style>
  <w:style w:type="character" w:customStyle="1" w:styleId="PostTown">
    <w:name w:val="Post Town"/>
    <w:basedOn w:val="DefaultParagraphFont"/>
    <w:rsid w:val="00CD2F56"/>
    <w:rPr>
      <w:smallCaps/>
    </w:rPr>
  </w:style>
  <w:style w:type="character" w:customStyle="1" w:styleId="ProtectiveMarking">
    <w:name w:val="Protective Marking"/>
    <w:basedOn w:val="DefaultParagraphFont"/>
    <w:rsid w:val="00CD2F56"/>
    <w:rPr>
      <w:b/>
      <w:bCs w:val="0"/>
      <w:caps/>
    </w:rPr>
  </w:style>
  <w:style w:type="character" w:customStyle="1" w:styleId="ReferenceDate">
    <w:name w:val="Reference/Date"/>
    <w:basedOn w:val="DefaultParagraphFont"/>
    <w:rsid w:val="00CD2F56"/>
    <w:rPr>
      <w:rFonts w:ascii="Arial" w:hAnsi="Arial" w:cs="Arial" w:hint="default"/>
      <w:spacing w:val="0"/>
      <w:sz w:val="20"/>
    </w:rPr>
  </w:style>
  <w:style w:type="character" w:customStyle="1" w:styleId="DWHdgSubject">
    <w:name w:val="DW Hdg Subject"/>
    <w:basedOn w:val="DefaultParagraphFont"/>
    <w:rsid w:val="00CD2F56"/>
    <w:rPr>
      <w:u w:val="single"/>
    </w:rPr>
  </w:style>
  <w:style w:type="character" w:customStyle="1" w:styleId="indquotelink1">
    <w:name w:val="indquote_link1"/>
    <w:basedOn w:val="DefaultParagraphFont"/>
    <w:rsid w:val="00CD2F56"/>
    <w:rPr>
      <w:rFonts w:ascii="Georgia" w:hAnsi="Georgia" w:hint="default"/>
      <w:b w:val="0"/>
      <w:bCs w:val="0"/>
      <w:i w:val="0"/>
      <w:iCs w:val="0"/>
      <w:strike w:val="0"/>
      <w:dstrike w:val="0"/>
      <w:color w:val="003366"/>
      <w:sz w:val="15"/>
      <w:szCs w:val="15"/>
      <w:u w:val="none"/>
      <w:effect w:val="none"/>
    </w:rPr>
  </w:style>
  <w:style w:type="character" w:customStyle="1" w:styleId="authortext1">
    <w:name w:val="author_text1"/>
    <w:basedOn w:val="DefaultParagraphFont"/>
    <w:rsid w:val="00CD2F56"/>
    <w:rPr>
      <w:rFonts w:ascii="Arial" w:hAnsi="Arial" w:cs="Arial" w:hint="default"/>
      <w:i w:val="0"/>
      <w:iCs w:val="0"/>
      <w:strike w:val="0"/>
      <w:dstrike w:val="0"/>
      <w:color w:val="000000"/>
      <w:spacing w:val="20"/>
      <w:sz w:val="11"/>
      <w:szCs w:val="11"/>
      <w:u w:val="none"/>
      <w:effect w:val="none"/>
    </w:rPr>
  </w:style>
  <w:style w:type="character" w:customStyle="1" w:styleId="figure2">
    <w:name w:val="figure2"/>
    <w:basedOn w:val="DefaultParagraphFont"/>
    <w:rsid w:val="00CD2F56"/>
  </w:style>
  <w:style w:type="character" w:customStyle="1" w:styleId="fn">
    <w:name w:val="fn"/>
    <w:basedOn w:val="DefaultParagraphFont"/>
    <w:rsid w:val="00CD2F56"/>
  </w:style>
  <w:style w:type="table" w:styleId="TableGrid">
    <w:name w:val="Table Grid"/>
    <w:basedOn w:val="TableNormal"/>
    <w:rsid w:val="00CD2F56"/>
    <w:pPr>
      <w:spacing w:after="0" w:line="240" w:lineRule="auto"/>
    </w:pPr>
    <w:rPr>
      <w:rFonts w:ascii="Times New Roman" w:eastAsia="Times New Roman" w:hAnsi="Times New Roman" w:cs="Times New Roman"/>
      <w:sz w:val="20"/>
      <w:szCs w:val="20"/>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DWListAlphabetical">
    <w:name w:val="DW List Alphabetical"/>
    <w:basedOn w:val="DWNormal"/>
    <w:uiPriority w:val="99"/>
    <w:rsid w:val="00CD2F56"/>
    <w:pPr>
      <w:numPr>
        <w:numId w:val="6"/>
      </w:numPr>
    </w:pPr>
  </w:style>
  <w:style w:type="character" w:styleId="Emphasis">
    <w:name w:val="Emphasis"/>
    <w:basedOn w:val="DefaultParagraphFont"/>
    <w:uiPriority w:val="20"/>
    <w:qFormat/>
    <w:rsid w:val="00CD2F56"/>
    <w:rPr>
      <w:i/>
      <w:iCs/>
    </w:rPr>
  </w:style>
  <w:style w:type="character" w:styleId="Strong">
    <w:name w:val="Strong"/>
    <w:basedOn w:val="DefaultParagraphFont"/>
    <w:uiPriority w:val="22"/>
    <w:qFormat/>
    <w:rsid w:val="00CD2F56"/>
    <w:rPr>
      <w:b/>
      <w:bCs/>
    </w:rPr>
  </w:style>
  <w:style w:type="paragraph" w:customStyle="1" w:styleId="Default">
    <w:name w:val="Default"/>
    <w:uiPriority w:val="99"/>
    <w:rsid w:val="00801C3A"/>
    <w:pPr>
      <w:autoSpaceDE w:val="0"/>
      <w:autoSpaceDN w:val="0"/>
      <w:adjustRightInd w:val="0"/>
      <w:spacing w:after="0" w:line="240" w:lineRule="auto"/>
    </w:pPr>
    <w:rPr>
      <w:rFonts w:ascii="DINOT-Bold" w:eastAsia="Times New Roman" w:hAnsi="DINOT-Bold" w:cs="DINOT-Bold"/>
      <w:color w:val="000000"/>
      <w:sz w:val="24"/>
      <w:szCs w:val="24"/>
      <w:lang w:eastAsia="en-GB"/>
    </w:rPr>
  </w:style>
  <w:style w:type="paragraph" w:customStyle="1" w:styleId="Pa2">
    <w:name w:val="Pa2"/>
    <w:basedOn w:val="Default"/>
    <w:next w:val="Default"/>
    <w:uiPriority w:val="99"/>
    <w:rsid w:val="00801C3A"/>
    <w:pPr>
      <w:spacing w:line="301" w:lineRule="atLeast"/>
    </w:pPr>
    <w:rPr>
      <w:rFonts w:cs="Times New Roman"/>
      <w:color w:val="auto"/>
    </w:rPr>
  </w:style>
  <w:style w:type="paragraph" w:customStyle="1" w:styleId="Pa1">
    <w:name w:val="Pa1"/>
    <w:basedOn w:val="Default"/>
    <w:next w:val="Default"/>
    <w:uiPriority w:val="99"/>
    <w:rsid w:val="00801C3A"/>
    <w:pPr>
      <w:spacing w:line="181" w:lineRule="atLeast"/>
    </w:pPr>
    <w:rPr>
      <w:rFonts w:cs="Times New Roman"/>
      <w:color w:val="auto"/>
    </w:rPr>
  </w:style>
  <w:style w:type="paragraph" w:customStyle="1" w:styleId="Pa7">
    <w:name w:val="Pa7"/>
    <w:basedOn w:val="Default"/>
    <w:next w:val="Default"/>
    <w:uiPriority w:val="99"/>
    <w:rsid w:val="00801C3A"/>
    <w:pPr>
      <w:spacing w:line="181" w:lineRule="atLeast"/>
    </w:pPr>
    <w:rPr>
      <w:rFonts w:cs="Times New Roman"/>
      <w:color w:val="auto"/>
    </w:rPr>
  </w:style>
  <w:style w:type="character" w:styleId="LineNumber">
    <w:name w:val="line number"/>
    <w:basedOn w:val="DefaultParagraphFont"/>
    <w:uiPriority w:val="99"/>
    <w:semiHidden/>
    <w:unhideWhenUsed/>
    <w:rsid w:val="00272B13"/>
  </w:style>
  <w:style w:type="table" w:styleId="LightShading">
    <w:name w:val="Light Shading"/>
    <w:basedOn w:val="TableNormal"/>
    <w:uiPriority w:val="60"/>
    <w:rsid w:val="00751FFE"/>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r="http://schemas.openxmlformats.org/officeDocument/2006/relationships" xmlns:w="http://schemas.openxmlformats.org/wordprocessingml/2006/main">
  <w:divs>
    <w:div w:id="136848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ncbi.nlm.nih.gov/pmc/articles/PMC61464/"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78FABA-1D65-4210-87E1-6EB0A04AF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1</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16678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Dad</dc:creator>
  <cp:lastModifiedBy>matt andrew</cp:lastModifiedBy>
  <cp:revision>18</cp:revision>
  <dcterms:created xsi:type="dcterms:W3CDTF">2013-05-22T10:31:00Z</dcterms:created>
  <dcterms:modified xsi:type="dcterms:W3CDTF">2013-05-25T06:45:00Z</dcterms:modified>
</cp:coreProperties>
</file>