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11232C3F" w:rsidP="6866490E" w:rsidRDefault="3D15C746" w14:paraId="0C709436" w14:textId="1666C651" w14:noSpellErr="1">
      <w:pPr>
        <w:rPr>
          <w:rFonts w:eastAsia="ＭＳ 明朝" w:eastAsiaTheme="minorEastAsia"/>
          <w:b w:val="1"/>
          <w:bCs w:val="1"/>
          <w:i w:val="1"/>
          <w:iCs w:val="1"/>
          <w:sz w:val="22"/>
          <w:szCs w:val="22"/>
        </w:rPr>
      </w:pPr>
      <w:r w:rsidRPr="6866490E" w:rsidR="3D15C746">
        <w:rPr>
          <w:rFonts w:eastAsia="ＭＳ 明朝" w:eastAsiaTheme="minorEastAsia"/>
          <w:b w:val="1"/>
          <w:bCs w:val="1"/>
          <w:i w:val="1"/>
          <w:iCs w:val="1"/>
          <w:sz w:val="22"/>
          <w:szCs w:val="22"/>
          <w:shd w:val="clear" w:color="auto" w:fill="F9FFFB"/>
        </w:rPr>
        <w:t xml:space="preserve">Criminal </w:t>
      </w:r>
      <w:r w:rsidRPr="6866490E" w:rsidR="3D15C746">
        <w:rPr>
          <w:rFonts w:eastAsia="ＭＳ 明朝" w:eastAsiaTheme="minorEastAsia"/>
          <w:b w:val="1"/>
          <w:bCs w:val="1"/>
          <w:i w:val="1"/>
          <w:iCs w:val="1"/>
          <w:sz w:val="22"/>
          <w:szCs w:val="22"/>
          <w:shd w:val="clear" w:color="auto" w:fill="F9FFFB"/>
        </w:rPr>
        <w:t xml:space="preserve">law defines and regulates offences committed against society which includes behaviour that causes harm to individuals </w:t>
      </w:r>
      <w:r w:rsidRPr="6866490E" w:rsidR="0EA07FE9">
        <w:rPr>
          <w:rFonts w:eastAsia="ＭＳ 明朝" w:eastAsiaTheme="minorEastAsia"/>
          <w:b w:val="1"/>
          <w:bCs w:val="1"/>
          <w:i w:val="1"/>
          <w:iCs w:val="1"/>
          <w:sz w:val="22"/>
          <w:szCs w:val="22"/>
          <w:shd w:val="clear" w:color="auto" w:fill="F9FFFB"/>
        </w:rPr>
        <w:t xml:space="preserve">or breaches society norms. </w:t>
      </w:r>
      <w:r w:rsidRPr="6866490E" w:rsidR="00111ACD">
        <w:rPr>
          <w:rFonts w:eastAsia="ＭＳ 明朝" w:eastAsiaTheme="minorEastAsia"/>
          <w:b w:val="1"/>
          <w:bCs w:val="1"/>
          <w:i w:val="1"/>
          <w:iCs w:val="1"/>
          <w:sz w:val="22"/>
          <w:szCs w:val="22"/>
          <w:shd w:val="clear" w:color="auto" w:fill="F9FFFB"/>
        </w:rPr>
        <w:t xml:space="preserve">In the realm of criminal law, various </w:t>
      </w:r>
      <w:r w:rsidRPr="6866490E" w:rsidR="41E8F9D7">
        <w:rPr>
          <w:rFonts w:eastAsia="ＭＳ 明朝" w:eastAsiaTheme="minorEastAsia"/>
          <w:b w:val="1"/>
          <w:bCs w:val="1"/>
          <w:i w:val="1"/>
          <w:iCs w:val="1"/>
          <w:sz w:val="22"/>
          <w:szCs w:val="22"/>
          <w:shd w:val="clear" w:color="auto" w:fill="F9FFFB"/>
        </w:rPr>
        <w:t>offences</w:t>
      </w:r>
      <w:r w:rsidRPr="6866490E" w:rsidR="00111ACD">
        <w:rPr>
          <w:rFonts w:eastAsia="ＭＳ 明朝" w:eastAsiaTheme="minorEastAsia"/>
          <w:b w:val="1"/>
          <w:bCs w:val="1"/>
          <w:i w:val="1"/>
          <w:iCs w:val="1"/>
          <w:sz w:val="22"/>
          <w:szCs w:val="22"/>
          <w:shd w:val="clear" w:color="auto" w:fill="F9FFFB"/>
        </w:rPr>
        <w:t xml:space="preserve"> can arise out of complex and emotional situations. This essay delves into a hypothetical scenario </w:t>
      </w:r>
      <w:r w:rsidRPr="6866490E" w:rsidR="00111ACD">
        <w:rPr>
          <w:rFonts w:eastAsia="ＭＳ 明朝" w:eastAsiaTheme="minorEastAsia"/>
          <w:b w:val="1"/>
          <w:bCs w:val="1"/>
          <w:i w:val="1"/>
          <w:iCs w:val="1"/>
          <w:sz w:val="22"/>
          <w:szCs w:val="22"/>
          <w:shd w:val="clear" w:color="auto" w:fill="F9FFFB"/>
        </w:rPr>
        <w:t xml:space="preserve">where</w:t>
      </w:r>
      <w:r w:rsidRPr="6866490E" w:rsidR="00111ACD">
        <w:rPr>
          <w:rFonts w:eastAsia="ＭＳ 明朝" w:eastAsiaTheme="minorEastAsia"/>
          <w:b w:val="1"/>
          <w:bCs w:val="1"/>
          <w:i w:val="1"/>
          <w:iCs w:val="1"/>
          <w:sz w:val="22"/>
          <w:szCs w:val="22"/>
          <w:shd w:val="clear" w:color="auto" w:fill="F9FFFB"/>
        </w:rPr>
        <w:t xml:space="preserve"> Carla and Jamie, a married couple of 15 years, face turmoil in their relationship. </w:t>
      </w:r>
      <w:r w:rsidRPr="6866490E" w:rsidR="30658A1D">
        <w:rPr>
          <w:rFonts w:eastAsia="ＭＳ 明朝" w:eastAsiaTheme="minorEastAsia"/>
          <w:b w:val="1"/>
          <w:bCs w:val="1"/>
          <w:i w:val="1"/>
          <w:iCs w:val="1"/>
          <w:sz w:val="22"/>
          <w:szCs w:val="22"/>
          <w:shd w:val="clear" w:color="auto" w:fill="F9FFFB"/>
        </w:rPr>
        <w:t>During</w:t>
      </w:r>
      <w:r w:rsidRPr="6866490E" w:rsidR="00111ACD">
        <w:rPr>
          <w:rFonts w:eastAsia="ＭＳ 明朝" w:eastAsiaTheme="minorEastAsia"/>
          <w:b w:val="1"/>
          <w:bCs w:val="1"/>
          <w:i w:val="1"/>
          <w:iCs w:val="1"/>
          <w:sz w:val="22"/>
          <w:szCs w:val="22"/>
          <w:shd w:val="clear" w:color="auto" w:fill="F9FFFB"/>
        </w:rPr>
        <w:t xml:space="preserve"> </w:t>
      </w:r>
      <w:r w:rsidRPr="6866490E" w:rsidR="00111ACD">
        <w:rPr>
          <w:rFonts w:eastAsia="ＭＳ 明朝" w:eastAsiaTheme="minorEastAsia"/>
          <w:b w:val="1"/>
          <w:bCs w:val="1"/>
          <w:i w:val="1"/>
          <w:iCs w:val="1"/>
          <w:sz w:val="22"/>
          <w:szCs w:val="22"/>
          <w:shd w:val="clear" w:color="auto" w:fill="F9FFFB"/>
        </w:rPr>
        <w:t xml:space="preserve">a heated argument</w:t>
      </w:r>
      <w:r w:rsidRPr="6866490E" w:rsidR="00111ACD">
        <w:rPr>
          <w:rFonts w:eastAsia="ＭＳ 明朝" w:eastAsiaTheme="minorEastAsia"/>
          <w:b w:val="1"/>
          <w:bCs w:val="1"/>
          <w:i w:val="1"/>
          <w:iCs w:val="1"/>
          <w:sz w:val="22"/>
          <w:szCs w:val="22"/>
          <w:shd w:val="clear" w:color="auto" w:fill="F9FFFB"/>
        </w:rPr>
        <w:t xml:space="preserve"> </w:t>
      </w:r>
      <w:r w:rsidRPr="6866490E" w:rsidR="001344B3">
        <w:rPr>
          <w:rFonts w:eastAsia="ＭＳ 明朝" w:eastAsiaTheme="minorEastAsia"/>
          <w:b w:val="1"/>
          <w:bCs w:val="1"/>
          <w:i w:val="1"/>
          <w:iCs w:val="1"/>
          <w:sz w:val="22"/>
          <w:szCs w:val="22"/>
          <w:shd w:val="clear" w:color="auto" w:fill="F9FFFB"/>
        </w:rPr>
        <w:t>caused</w:t>
      </w:r>
      <w:r w:rsidRPr="6866490E" w:rsidR="00111ACD">
        <w:rPr>
          <w:rFonts w:eastAsia="ＭＳ 明朝" w:eastAsiaTheme="minorEastAsia"/>
          <w:b w:val="1"/>
          <w:bCs w:val="1"/>
          <w:i w:val="1"/>
          <w:iCs w:val="1"/>
          <w:sz w:val="22"/>
          <w:szCs w:val="22"/>
          <w:shd w:val="clear" w:color="auto" w:fill="F9FFFB"/>
        </w:rPr>
        <w:t xml:space="preserve"> by Jamie's excessive drinking habits and neglect, Carla impulsively stabs Jamie in the chest, causing severe injuries. This event raises important questions concerning the </w:t>
      </w:r>
      <w:r w:rsidRPr="6866490E" w:rsidR="009F1226">
        <w:rPr>
          <w:rFonts w:eastAsia="ＭＳ 明朝" w:eastAsiaTheme="minorEastAsia"/>
          <w:b w:val="1"/>
          <w:bCs w:val="1"/>
          <w:i w:val="1"/>
          <w:iCs w:val="1"/>
          <w:sz w:val="22"/>
          <w:szCs w:val="22"/>
          <w:shd w:val="clear" w:color="auto" w:fill="F9FFFB"/>
        </w:rPr>
        <w:t>offence</w:t>
      </w:r>
      <w:r w:rsidRPr="6866490E" w:rsidR="00111ACD">
        <w:rPr>
          <w:rFonts w:eastAsia="ＭＳ 明朝" w:eastAsiaTheme="minorEastAsia"/>
          <w:b w:val="1"/>
          <w:bCs w:val="1"/>
          <w:i w:val="1"/>
          <w:iCs w:val="1"/>
          <w:sz w:val="22"/>
          <w:szCs w:val="22"/>
          <w:shd w:val="clear" w:color="auto" w:fill="F9FFFB"/>
        </w:rPr>
        <w:t xml:space="preserve"> committed by Carla and explores potential </w:t>
      </w:r>
      <w:r w:rsidRPr="6866490E" w:rsidR="005A281E">
        <w:rPr>
          <w:rFonts w:eastAsia="ＭＳ 明朝" w:eastAsiaTheme="minorEastAsia"/>
          <w:b w:val="1"/>
          <w:bCs w:val="1"/>
          <w:i w:val="1"/>
          <w:iCs w:val="1"/>
          <w:sz w:val="22"/>
          <w:szCs w:val="22"/>
          <w:shd w:val="clear" w:color="auto" w:fill="F9FFFB"/>
        </w:rPr>
        <w:t>defence’s</w:t>
      </w:r>
      <w:r w:rsidRPr="6866490E" w:rsidR="00111ACD">
        <w:rPr>
          <w:rFonts w:eastAsia="ＭＳ 明朝" w:eastAsiaTheme="minorEastAsia"/>
          <w:b w:val="1"/>
          <w:bCs w:val="1"/>
          <w:i w:val="1"/>
          <w:iCs w:val="1"/>
          <w:sz w:val="22"/>
          <w:szCs w:val="22"/>
          <w:shd w:val="clear" w:color="auto" w:fill="F9FFFB"/>
        </w:rPr>
        <w:t xml:space="preserve"> that may be considered.</w:t>
      </w:r>
    </w:p>
    <w:p w:rsidR="73DE7EE6" w:rsidP="6866490E" w:rsidRDefault="73DE7EE6" w14:paraId="5AC8EEF3" w14:textId="34B68CE7">
      <w:pPr>
        <w:pStyle w:val="Normal"/>
      </w:pPr>
      <w:r w:rsidRPr="6866490E" w:rsidR="73DE7EE6">
        <w:rPr>
          <w:rFonts w:ascii="Calibri" w:hAnsi="Calibri" w:eastAsia="Calibri" w:cs="Calibri"/>
          <w:noProof w:val="0"/>
          <w:sz w:val="22"/>
          <w:szCs w:val="22"/>
          <w:lang w:val="en-GB"/>
        </w:rPr>
        <w:t xml:space="preserve">In the scenario provided, Carla's act of stabbing Jamie </w:t>
      </w:r>
      <w:r w:rsidRPr="6866490E" w:rsidR="73DE7EE6">
        <w:rPr>
          <w:rFonts w:ascii="Calibri" w:hAnsi="Calibri" w:eastAsia="Calibri" w:cs="Calibri"/>
          <w:noProof w:val="0"/>
          <w:sz w:val="22"/>
          <w:szCs w:val="22"/>
          <w:lang w:val="en-GB"/>
        </w:rPr>
        <w:t>constitutes</w:t>
      </w:r>
      <w:r w:rsidRPr="6866490E" w:rsidR="73DE7EE6">
        <w:rPr>
          <w:rFonts w:ascii="Calibri" w:hAnsi="Calibri" w:eastAsia="Calibri" w:cs="Calibri"/>
          <w:noProof w:val="0"/>
          <w:sz w:val="22"/>
          <w:szCs w:val="22"/>
          <w:lang w:val="en-GB"/>
        </w:rPr>
        <w:t xml:space="preserve"> a criminal offence under criminal law. The specific offence Carla is likely to be charged with depends on the </w:t>
      </w:r>
      <w:r w:rsidRPr="6866490E" w:rsidR="73DE7EE6">
        <w:rPr>
          <w:rFonts w:ascii="Calibri" w:hAnsi="Calibri" w:eastAsia="Calibri" w:cs="Calibri"/>
          <w:noProof w:val="0"/>
          <w:sz w:val="22"/>
          <w:szCs w:val="22"/>
          <w:lang w:val="en-GB"/>
        </w:rPr>
        <w:t>jurisdiction's</w:t>
      </w:r>
      <w:r w:rsidRPr="6866490E" w:rsidR="73DE7EE6">
        <w:rPr>
          <w:rFonts w:ascii="Calibri" w:hAnsi="Calibri" w:eastAsia="Calibri" w:cs="Calibri"/>
          <w:noProof w:val="0"/>
          <w:sz w:val="22"/>
          <w:szCs w:val="22"/>
          <w:lang w:val="en-GB"/>
        </w:rPr>
        <w:t xml:space="preserve"> legal definitions, </w:t>
      </w:r>
      <w:r w:rsidRPr="6866490E" w:rsidR="73DE7EE6">
        <w:rPr>
          <w:rFonts w:ascii="Calibri" w:hAnsi="Calibri" w:eastAsia="Calibri" w:cs="Calibri"/>
          <w:noProof w:val="0"/>
          <w:sz w:val="22"/>
          <w:szCs w:val="22"/>
          <w:lang w:val="en-GB"/>
        </w:rPr>
        <w:t>but generally, such</w:t>
      </w:r>
      <w:r w:rsidRPr="6866490E" w:rsidR="73DE7EE6">
        <w:rPr>
          <w:rFonts w:ascii="Calibri" w:hAnsi="Calibri" w:eastAsia="Calibri" w:cs="Calibri"/>
          <w:noProof w:val="0"/>
          <w:sz w:val="22"/>
          <w:szCs w:val="22"/>
          <w:lang w:val="en-GB"/>
        </w:rPr>
        <w:t xml:space="preserve"> an act could fall under attempted murder, aggravated </w:t>
      </w:r>
      <w:r w:rsidRPr="6866490E" w:rsidR="73DE7EE6">
        <w:rPr>
          <w:rFonts w:ascii="Calibri" w:hAnsi="Calibri" w:eastAsia="Calibri" w:cs="Calibri"/>
          <w:noProof w:val="0"/>
          <w:sz w:val="22"/>
          <w:szCs w:val="22"/>
          <w:lang w:val="en-GB"/>
        </w:rPr>
        <w:t>assault</w:t>
      </w:r>
      <w:r w:rsidRPr="6866490E" w:rsidR="73DE7EE6">
        <w:rPr>
          <w:rFonts w:ascii="Calibri" w:hAnsi="Calibri" w:eastAsia="Calibri" w:cs="Calibri"/>
          <w:noProof w:val="0"/>
          <w:sz w:val="22"/>
          <w:szCs w:val="22"/>
          <w:lang w:val="en-GB"/>
        </w:rPr>
        <w:t xml:space="preserve"> or domestic violence.</w:t>
      </w:r>
    </w:p>
    <w:p w:rsidR="5F27151A" w:rsidP="6866490E" w:rsidRDefault="5F27151A" w14:paraId="369BDE0B" w14:textId="4170EE70">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4007A2"/>
          <w:sz w:val="22"/>
          <w:szCs w:val="22"/>
          <w:u w:val="none"/>
          <w:lang w:val="en-GB"/>
        </w:rPr>
      </w:pPr>
      <w:r w:rsidRPr="6866490E" w:rsidR="5F27151A">
        <w:rPr>
          <w:rFonts w:ascii="Calibri" w:hAnsi="Calibri" w:eastAsia="Calibri" w:cs="Calibri"/>
          <w:noProof w:val="0"/>
          <w:sz w:val="22"/>
          <w:szCs w:val="22"/>
          <w:lang w:val="en-GB"/>
        </w:rPr>
        <w:t xml:space="preserve">If the prosecution can prove that Carla had the intent to kill Jamie when she stabbed him, she could be charged with attempted murder. This requires </w:t>
      </w:r>
      <w:r w:rsidRPr="6866490E" w:rsidR="5F27151A">
        <w:rPr>
          <w:rFonts w:ascii="Calibri" w:hAnsi="Calibri" w:eastAsia="Calibri" w:cs="Calibri" w:asciiTheme="minorAscii" w:hAnsiTheme="minorAscii" w:eastAsiaTheme="minorAscii" w:cstheme="minorAscii"/>
          <w:b w:val="0"/>
          <w:bCs w:val="0"/>
          <w:noProof w:val="0"/>
          <w:sz w:val="22"/>
          <w:szCs w:val="22"/>
          <w:u w:val="none"/>
          <w:lang w:val="en-GB"/>
        </w:rPr>
        <w:t>demonstrating</w:t>
      </w:r>
      <w:r w:rsidRPr="6866490E" w:rsidR="5F27151A">
        <w:rPr>
          <w:rFonts w:ascii="Calibri" w:hAnsi="Calibri" w:eastAsia="Calibri" w:cs="Calibri" w:asciiTheme="minorAscii" w:hAnsiTheme="minorAscii" w:eastAsiaTheme="minorAscii" w:cstheme="minorAscii"/>
          <w:b w:val="0"/>
          <w:bCs w:val="0"/>
          <w:noProof w:val="0"/>
          <w:sz w:val="22"/>
          <w:szCs w:val="22"/>
          <w:u w:val="none"/>
          <w:lang w:val="en-GB"/>
        </w:rPr>
        <w:t xml:space="preserve"> that Carla's actions were deliberate and premeditated with the specific intention to end Jamie's life.</w:t>
      </w:r>
      <w:r w:rsidRPr="6866490E" w:rsidR="50A75F79">
        <w:rPr>
          <w:rFonts w:ascii="Calibri" w:hAnsi="Calibri" w:eastAsia="Calibri" w:cs="Calibri" w:asciiTheme="minorAscii" w:hAnsiTheme="minorAscii" w:eastAsiaTheme="minorAscii" w:cstheme="minorAscii"/>
          <w:b w:val="0"/>
          <w:bCs w:val="0"/>
          <w:noProof w:val="0"/>
          <w:sz w:val="22"/>
          <w:szCs w:val="22"/>
          <w:u w:val="none"/>
          <w:lang w:val="en-GB"/>
        </w:rPr>
        <w:t xml:space="preserve"> Attempted murder is an offence that falls under Section 1 of the Criminal Attempts 1981.</w:t>
      </w:r>
      <w:r w:rsidRPr="6866490E" w:rsidR="5F27151A">
        <w:rPr>
          <w:rFonts w:ascii="Calibri" w:hAnsi="Calibri" w:eastAsia="Calibri" w:cs="Calibri" w:asciiTheme="minorAscii" w:hAnsiTheme="minorAscii" w:eastAsiaTheme="minorAscii" w:cstheme="minorAscii"/>
          <w:b w:val="0"/>
          <w:bCs w:val="0"/>
          <w:noProof w:val="0"/>
          <w:sz w:val="22"/>
          <w:szCs w:val="22"/>
          <w:u w:val="none"/>
          <w:lang w:val="en-GB"/>
        </w:rPr>
        <w:t xml:space="preserve"> </w:t>
      </w:r>
      <w:r w:rsidRPr="6866490E" w:rsidR="788EB369">
        <w:rPr>
          <w:rFonts w:ascii="Calibri" w:hAnsi="Calibri" w:eastAsia="Calibri" w:cs="Calibri"/>
          <w:noProof w:val="0"/>
          <w:sz w:val="22"/>
          <w:szCs w:val="22"/>
          <w:lang w:val="en-GB"/>
        </w:rPr>
        <w:t xml:space="preserve">If the prosecution cannot </w:t>
      </w:r>
      <w:r w:rsidRPr="6866490E" w:rsidR="788EB369">
        <w:rPr>
          <w:rFonts w:ascii="Calibri" w:hAnsi="Calibri" w:eastAsia="Calibri" w:cs="Calibri"/>
          <w:noProof w:val="0"/>
          <w:sz w:val="22"/>
          <w:szCs w:val="22"/>
          <w:lang w:val="en-GB"/>
        </w:rPr>
        <w:t>establish</w:t>
      </w:r>
      <w:r w:rsidRPr="6866490E" w:rsidR="788EB369">
        <w:rPr>
          <w:rFonts w:ascii="Calibri" w:hAnsi="Calibri" w:eastAsia="Calibri" w:cs="Calibri"/>
          <w:noProof w:val="0"/>
          <w:sz w:val="22"/>
          <w:szCs w:val="22"/>
          <w:lang w:val="en-GB"/>
        </w:rPr>
        <w:t xml:space="preserve"> an intent to kill but can prove that Carla intended to cause serious bodily harm, she could be charged with aggravated assault. This offence involves intentionally causing severe injury to another person. </w:t>
      </w:r>
    </w:p>
    <w:p w:rsidR="3D5C40A2" w:rsidP="6866490E" w:rsidRDefault="3D5C40A2" w14:paraId="64E9044C" w14:textId="30FB55B8">
      <w:pPr>
        <w:rPr>
          <w:sz w:val="22"/>
          <w:szCs w:val="22"/>
        </w:rPr>
      </w:pPr>
      <w:r w:rsidRPr="6866490E" w:rsidR="3D5C40A2">
        <w:rPr>
          <w:sz w:val="22"/>
          <w:szCs w:val="22"/>
        </w:rPr>
        <w:t xml:space="preserve">The </w:t>
      </w:r>
      <w:r w:rsidRPr="6866490E" w:rsidR="3FAFCB78">
        <w:rPr>
          <w:sz w:val="22"/>
          <w:szCs w:val="22"/>
        </w:rPr>
        <w:t xml:space="preserve">offence in consideration is an assault </w:t>
      </w:r>
      <w:r w:rsidRPr="6866490E" w:rsidR="281F0A12">
        <w:rPr>
          <w:sz w:val="22"/>
          <w:szCs w:val="22"/>
        </w:rPr>
        <w:t xml:space="preserve">caused by stabbing </w:t>
      </w:r>
      <w:r w:rsidRPr="6866490E" w:rsidR="5D40D339">
        <w:rPr>
          <w:sz w:val="22"/>
          <w:szCs w:val="22"/>
        </w:rPr>
        <w:t>caused by an argument between the two people involved in this. This case</w:t>
      </w:r>
      <w:r w:rsidRPr="6866490E" w:rsidR="3FAFCB78">
        <w:rPr>
          <w:sz w:val="22"/>
          <w:szCs w:val="22"/>
        </w:rPr>
        <w:t xml:space="preserve"> applies to</w:t>
      </w:r>
      <w:r w:rsidRPr="6866490E" w:rsidR="4FE381A0">
        <w:rPr>
          <w:sz w:val="22"/>
          <w:szCs w:val="22"/>
        </w:rPr>
        <w:t xml:space="preserve"> ‘Sections 18 of the Offences Again</w:t>
      </w:r>
      <w:r w:rsidRPr="6866490E" w:rsidR="64481461">
        <w:rPr>
          <w:sz w:val="22"/>
          <w:szCs w:val="22"/>
        </w:rPr>
        <w:t>st the Person Act’ 1861</w:t>
      </w:r>
      <w:r w:rsidRPr="6866490E" w:rsidR="024F1ED6">
        <w:rPr>
          <w:sz w:val="22"/>
          <w:szCs w:val="22"/>
        </w:rPr>
        <w:t xml:space="preserve"> (intentionally inflicted and wounded with intent to cause GBH)</w:t>
      </w:r>
      <w:r w:rsidRPr="6866490E" w:rsidR="64481461">
        <w:rPr>
          <w:sz w:val="22"/>
          <w:szCs w:val="22"/>
        </w:rPr>
        <w:t>.</w:t>
      </w:r>
      <w:r w:rsidRPr="6866490E" w:rsidR="7BCC9D90">
        <w:rPr>
          <w:sz w:val="22"/>
          <w:szCs w:val="22"/>
        </w:rPr>
        <w:t xml:space="preserve"> The omissions and acts that </w:t>
      </w:r>
      <w:r w:rsidRPr="6866490E" w:rsidR="7BCC9D90">
        <w:rPr>
          <w:sz w:val="22"/>
          <w:szCs w:val="22"/>
        </w:rPr>
        <w:t>constitute</w:t>
      </w:r>
      <w:r w:rsidRPr="6866490E" w:rsidR="7BCC9D90">
        <w:rPr>
          <w:sz w:val="22"/>
          <w:szCs w:val="22"/>
        </w:rPr>
        <w:t xml:space="preserve"> the offence are that they were arguing prior to the </w:t>
      </w:r>
      <w:r w:rsidRPr="6866490E" w:rsidR="0EF1CE47">
        <w:rPr>
          <w:sz w:val="22"/>
          <w:szCs w:val="22"/>
        </w:rPr>
        <w:t xml:space="preserve">altercation </w:t>
      </w:r>
      <w:r w:rsidRPr="6866490E" w:rsidR="7566072C">
        <w:rPr>
          <w:sz w:val="22"/>
          <w:szCs w:val="22"/>
        </w:rPr>
        <w:t>and the revelations during the argument</w:t>
      </w:r>
      <w:r w:rsidRPr="6866490E" w:rsidR="7F98AAF0">
        <w:rPr>
          <w:sz w:val="22"/>
          <w:szCs w:val="22"/>
        </w:rPr>
        <w:t xml:space="preserve"> that made the crime happen</w:t>
      </w:r>
      <w:r w:rsidRPr="6866490E" w:rsidR="7566072C">
        <w:rPr>
          <w:sz w:val="22"/>
          <w:szCs w:val="22"/>
        </w:rPr>
        <w:t>.</w:t>
      </w:r>
      <w:r w:rsidRPr="6866490E" w:rsidR="64481461">
        <w:rPr>
          <w:sz w:val="22"/>
          <w:szCs w:val="22"/>
        </w:rPr>
        <w:t xml:space="preserve"> </w:t>
      </w:r>
      <w:r w:rsidRPr="6866490E" w:rsidR="46DCB0DC">
        <w:rPr>
          <w:sz w:val="22"/>
          <w:szCs w:val="22"/>
        </w:rPr>
        <w:t xml:space="preserve">The altercation in question </w:t>
      </w:r>
      <w:r w:rsidRPr="6866490E" w:rsidR="6D461AEF">
        <w:rPr>
          <w:sz w:val="22"/>
          <w:szCs w:val="22"/>
        </w:rPr>
        <w:t xml:space="preserve">which is </w:t>
      </w:r>
      <w:r w:rsidRPr="6866490E" w:rsidR="46DCB0DC">
        <w:rPr>
          <w:sz w:val="22"/>
          <w:szCs w:val="22"/>
        </w:rPr>
        <w:t>being</w:t>
      </w:r>
      <w:r w:rsidRPr="6866490E" w:rsidR="088B37E3">
        <w:rPr>
          <w:sz w:val="22"/>
          <w:szCs w:val="22"/>
        </w:rPr>
        <w:t xml:space="preserve"> </w:t>
      </w:r>
      <w:r w:rsidRPr="6866490E" w:rsidR="7B288204">
        <w:rPr>
          <w:sz w:val="22"/>
          <w:szCs w:val="22"/>
        </w:rPr>
        <w:t xml:space="preserve">stabbing </w:t>
      </w:r>
      <w:r w:rsidRPr="6866490E" w:rsidR="2FB3EA0C">
        <w:rPr>
          <w:sz w:val="22"/>
          <w:szCs w:val="22"/>
        </w:rPr>
        <w:t>has ended up resulting in serious injuries, which then amounts to a GBH with</w:t>
      </w:r>
      <w:r w:rsidRPr="6866490E" w:rsidR="73D338E9">
        <w:rPr>
          <w:sz w:val="22"/>
          <w:szCs w:val="22"/>
        </w:rPr>
        <w:t xml:space="preserve"> an</w:t>
      </w:r>
      <w:r w:rsidRPr="6866490E" w:rsidR="2FB3EA0C">
        <w:rPr>
          <w:sz w:val="22"/>
          <w:szCs w:val="22"/>
        </w:rPr>
        <w:t xml:space="preserve"> intent offence</w:t>
      </w:r>
      <w:r w:rsidRPr="6866490E" w:rsidR="04993DE0">
        <w:rPr>
          <w:sz w:val="22"/>
          <w:szCs w:val="22"/>
        </w:rPr>
        <w:t xml:space="preserve"> as the attack was planned in the moment and carried out at that</w:t>
      </w:r>
      <w:r w:rsidRPr="6866490E" w:rsidR="3D3BD312">
        <w:rPr>
          <w:sz w:val="22"/>
          <w:szCs w:val="22"/>
        </w:rPr>
        <w:t xml:space="preserve"> exact</w:t>
      </w:r>
      <w:r w:rsidRPr="6866490E" w:rsidR="04993DE0">
        <w:rPr>
          <w:sz w:val="22"/>
          <w:szCs w:val="22"/>
        </w:rPr>
        <w:t xml:space="preserve"> moment</w:t>
      </w:r>
      <w:r w:rsidRPr="6866490E" w:rsidR="2FB3EA0C">
        <w:rPr>
          <w:sz w:val="22"/>
          <w:szCs w:val="22"/>
        </w:rPr>
        <w:t xml:space="preserve">. </w:t>
      </w:r>
      <w:r w:rsidRPr="6866490E" w:rsidR="734744A4">
        <w:rPr>
          <w:sz w:val="22"/>
          <w:szCs w:val="22"/>
        </w:rPr>
        <w:t xml:space="preserve">The defendant </w:t>
      </w:r>
      <w:r w:rsidRPr="6866490E" w:rsidR="20463858">
        <w:rPr>
          <w:sz w:val="22"/>
          <w:szCs w:val="22"/>
        </w:rPr>
        <w:t xml:space="preserve">in the scenario </w:t>
      </w:r>
      <w:r w:rsidRPr="6866490E" w:rsidR="734744A4">
        <w:rPr>
          <w:sz w:val="22"/>
          <w:szCs w:val="22"/>
        </w:rPr>
        <w:t xml:space="preserve">meets the </w:t>
      </w:r>
      <w:r w:rsidRPr="6866490E" w:rsidR="734744A4">
        <w:rPr>
          <w:sz w:val="22"/>
          <w:szCs w:val="22"/>
        </w:rPr>
        <w:t>actus</w:t>
      </w:r>
      <w:r w:rsidRPr="6866490E" w:rsidR="734744A4">
        <w:rPr>
          <w:sz w:val="22"/>
          <w:szCs w:val="22"/>
        </w:rPr>
        <w:t xml:space="preserve"> </w:t>
      </w:r>
      <w:r w:rsidRPr="6866490E" w:rsidR="734744A4">
        <w:rPr>
          <w:sz w:val="22"/>
          <w:szCs w:val="22"/>
        </w:rPr>
        <w:t>reus</w:t>
      </w:r>
      <w:r w:rsidRPr="6866490E" w:rsidR="50532E1A">
        <w:rPr>
          <w:sz w:val="22"/>
          <w:szCs w:val="22"/>
        </w:rPr>
        <w:t xml:space="preserve"> of</w:t>
      </w:r>
      <w:r w:rsidRPr="6866490E" w:rsidR="734744A4">
        <w:rPr>
          <w:sz w:val="22"/>
          <w:szCs w:val="22"/>
        </w:rPr>
        <w:t xml:space="preserve"> the offence </w:t>
      </w:r>
      <w:r w:rsidRPr="6866490E" w:rsidR="7B71759B">
        <w:rPr>
          <w:sz w:val="22"/>
          <w:szCs w:val="22"/>
        </w:rPr>
        <w:t xml:space="preserve">committed </w:t>
      </w:r>
      <w:r w:rsidRPr="6866490E" w:rsidR="734744A4">
        <w:rPr>
          <w:sz w:val="22"/>
          <w:szCs w:val="22"/>
        </w:rPr>
        <w:t xml:space="preserve">as she </w:t>
      </w:r>
      <w:r w:rsidRPr="6866490E" w:rsidR="29ADD2F9">
        <w:rPr>
          <w:sz w:val="22"/>
          <w:szCs w:val="22"/>
        </w:rPr>
        <w:t>unlawfully wounded and caused grievous bodily harm</w:t>
      </w:r>
      <w:r w:rsidRPr="6866490E" w:rsidR="1480C651">
        <w:rPr>
          <w:sz w:val="22"/>
          <w:szCs w:val="22"/>
        </w:rPr>
        <w:t xml:space="preserve"> to her husband</w:t>
      </w:r>
      <w:r w:rsidRPr="6866490E" w:rsidR="29ADD2F9">
        <w:rPr>
          <w:sz w:val="22"/>
          <w:szCs w:val="22"/>
        </w:rPr>
        <w:t>.</w:t>
      </w:r>
      <w:r w:rsidRPr="6866490E" w:rsidR="05D416ED">
        <w:rPr>
          <w:sz w:val="22"/>
          <w:szCs w:val="22"/>
        </w:rPr>
        <w:t xml:space="preserve"> </w:t>
      </w:r>
    </w:p>
    <w:p w:rsidR="3D5C40A2" w:rsidP="6866490E" w:rsidRDefault="05D416ED" w14:paraId="3D1AF186" w14:textId="128262F6">
      <w:pPr>
        <w:rPr>
          <w:rFonts w:eastAsia="ＭＳ 明朝" w:eastAsiaTheme="minorEastAsia"/>
          <w:sz w:val="22"/>
          <w:szCs w:val="22"/>
        </w:rPr>
      </w:pPr>
      <w:r w:rsidRPr="6866490E" w:rsidR="05D416ED">
        <w:rPr>
          <w:sz w:val="22"/>
          <w:szCs w:val="22"/>
        </w:rPr>
        <w:t xml:space="preserve">The </w:t>
      </w:r>
      <w:r w:rsidRPr="6866490E" w:rsidR="05D416ED">
        <w:rPr>
          <w:sz w:val="22"/>
          <w:szCs w:val="22"/>
        </w:rPr>
        <w:t>mens</w:t>
      </w:r>
      <w:r w:rsidRPr="6866490E" w:rsidR="05D416ED">
        <w:rPr>
          <w:sz w:val="22"/>
          <w:szCs w:val="22"/>
        </w:rPr>
        <w:t xml:space="preserve"> </w:t>
      </w:r>
      <w:r w:rsidRPr="6866490E" w:rsidR="05D416ED">
        <w:rPr>
          <w:sz w:val="22"/>
          <w:szCs w:val="22"/>
        </w:rPr>
        <w:t>rea</w:t>
      </w:r>
      <w:r w:rsidRPr="6866490E" w:rsidR="05D416ED">
        <w:rPr>
          <w:sz w:val="22"/>
          <w:szCs w:val="22"/>
        </w:rPr>
        <w:t xml:space="preserve"> of this attack was that she intended to commit </w:t>
      </w:r>
      <w:r w:rsidRPr="6866490E" w:rsidR="11CB11B2">
        <w:rPr>
          <w:sz w:val="22"/>
          <w:szCs w:val="22"/>
        </w:rPr>
        <w:t xml:space="preserve">and carry out </w:t>
      </w:r>
      <w:r w:rsidRPr="6866490E" w:rsidR="05D416ED">
        <w:rPr>
          <w:sz w:val="22"/>
          <w:szCs w:val="22"/>
        </w:rPr>
        <w:t>this crime</w:t>
      </w:r>
      <w:r w:rsidRPr="6866490E" w:rsidR="4C11FDC6">
        <w:rPr>
          <w:sz w:val="22"/>
          <w:szCs w:val="22"/>
        </w:rPr>
        <w:t xml:space="preserve"> and intended to cause harm </w:t>
      </w:r>
      <w:r w:rsidRPr="6866490E" w:rsidR="40CA3706">
        <w:rPr>
          <w:sz w:val="22"/>
          <w:szCs w:val="22"/>
        </w:rPr>
        <w:t xml:space="preserve">after originally being agitated, </w:t>
      </w:r>
      <w:r w:rsidRPr="6866490E" w:rsidR="4C11FDC6">
        <w:rPr>
          <w:sz w:val="22"/>
          <w:szCs w:val="22"/>
        </w:rPr>
        <w:t>with a weapon in this case it being a ‘kitchen knife’</w:t>
      </w:r>
      <w:r w:rsidRPr="6866490E" w:rsidR="1672C656">
        <w:rPr>
          <w:sz w:val="22"/>
          <w:szCs w:val="22"/>
        </w:rPr>
        <w:t xml:space="preserve"> that she went to get</w:t>
      </w:r>
      <w:r w:rsidRPr="6866490E" w:rsidR="7E349B60">
        <w:rPr>
          <w:sz w:val="22"/>
          <w:szCs w:val="22"/>
        </w:rPr>
        <w:t xml:space="preserve"> </w:t>
      </w:r>
      <w:r w:rsidRPr="6866490E" w:rsidR="4FF97CDD">
        <w:rPr>
          <w:sz w:val="22"/>
          <w:szCs w:val="22"/>
        </w:rPr>
        <w:t>beforehand</w:t>
      </w:r>
      <w:r w:rsidRPr="6866490E" w:rsidR="4C11FDC6">
        <w:rPr>
          <w:sz w:val="22"/>
          <w:szCs w:val="22"/>
        </w:rPr>
        <w:t>.</w:t>
      </w:r>
      <w:r w:rsidRPr="6866490E" w:rsidR="05D416ED">
        <w:rPr>
          <w:sz w:val="22"/>
          <w:szCs w:val="22"/>
        </w:rPr>
        <w:t xml:space="preserve"> </w:t>
      </w:r>
      <w:r w:rsidRPr="6866490E" w:rsidR="58062277">
        <w:rPr>
          <w:sz w:val="22"/>
          <w:szCs w:val="22"/>
        </w:rPr>
        <w:t>The key elements</w:t>
      </w:r>
      <w:r w:rsidRPr="6866490E" w:rsidR="4E951EB7">
        <w:rPr>
          <w:sz w:val="22"/>
          <w:szCs w:val="22"/>
        </w:rPr>
        <w:t xml:space="preserve"> that</w:t>
      </w:r>
      <w:r w:rsidRPr="6866490E" w:rsidR="58062277">
        <w:rPr>
          <w:sz w:val="22"/>
          <w:szCs w:val="22"/>
        </w:rPr>
        <w:t xml:space="preserve"> </w:t>
      </w:r>
      <w:r w:rsidRPr="6866490E" w:rsidR="58062277">
        <w:rPr>
          <w:sz w:val="22"/>
          <w:szCs w:val="22"/>
        </w:rPr>
        <w:t>establish</w:t>
      </w:r>
      <w:r w:rsidRPr="6866490E" w:rsidR="58062277">
        <w:rPr>
          <w:sz w:val="22"/>
          <w:szCs w:val="22"/>
        </w:rPr>
        <w:t xml:space="preserve"> her liability </w:t>
      </w:r>
      <w:r w:rsidRPr="6866490E" w:rsidR="3731A524">
        <w:rPr>
          <w:sz w:val="22"/>
          <w:szCs w:val="22"/>
        </w:rPr>
        <w:t xml:space="preserve">for the </w:t>
      </w:r>
      <w:r w:rsidRPr="6866490E" w:rsidR="1E9BEE08">
        <w:rPr>
          <w:sz w:val="22"/>
          <w:szCs w:val="22"/>
        </w:rPr>
        <w:t xml:space="preserve">crime that has taken place </w:t>
      </w:r>
      <w:r w:rsidRPr="6866490E" w:rsidR="58062277">
        <w:rPr>
          <w:sz w:val="22"/>
          <w:szCs w:val="22"/>
        </w:rPr>
        <w:t xml:space="preserve">are that she </w:t>
      </w:r>
      <w:r w:rsidRPr="6866490E" w:rsidR="6DED4310">
        <w:rPr>
          <w:sz w:val="22"/>
          <w:szCs w:val="22"/>
        </w:rPr>
        <w:t xml:space="preserve">has </w:t>
      </w:r>
      <w:r w:rsidRPr="6866490E" w:rsidR="2854FF77">
        <w:rPr>
          <w:sz w:val="22"/>
          <w:szCs w:val="22"/>
        </w:rPr>
        <w:t xml:space="preserve">committed the crime and given </w:t>
      </w:r>
      <w:r w:rsidRPr="6866490E" w:rsidR="244167BF">
        <w:rPr>
          <w:sz w:val="22"/>
          <w:szCs w:val="22"/>
        </w:rPr>
        <w:t xml:space="preserve">the </w:t>
      </w:r>
      <w:r w:rsidRPr="6866490E" w:rsidR="39A83096">
        <w:rPr>
          <w:sz w:val="22"/>
          <w:szCs w:val="22"/>
        </w:rPr>
        <w:t xml:space="preserve">scenario and issues </w:t>
      </w:r>
      <w:r w:rsidRPr="6866490E" w:rsidR="244167BF">
        <w:rPr>
          <w:sz w:val="22"/>
          <w:szCs w:val="22"/>
        </w:rPr>
        <w:t xml:space="preserve">which caused her to </w:t>
      </w:r>
      <w:r w:rsidRPr="6866490E" w:rsidR="244167BF">
        <w:rPr>
          <w:sz w:val="22"/>
          <w:szCs w:val="22"/>
        </w:rPr>
        <w:t>initiate</w:t>
      </w:r>
      <w:r w:rsidRPr="6866490E" w:rsidR="244167BF">
        <w:rPr>
          <w:sz w:val="22"/>
          <w:szCs w:val="22"/>
        </w:rPr>
        <w:t xml:space="preserve"> the </w:t>
      </w:r>
      <w:r w:rsidRPr="6866490E" w:rsidR="04523E62">
        <w:rPr>
          <w:sz w:val="22"/>
          <w:szCs w:val="22"/>
        </w:rPr>
        <w:t>attack</w:t>
      </w:r>
      <w:r w:rsidRPr="6866490E" w:rsidR="69A741AF">
        <w:rPr>
          <w:sz w:val="22"/>
          <w:szCs w:val="22"/>
        </w:rPr>
        <w:t xml:space="preserve"> upon her husband</w:t>
      </w:r>
      <w:r w:rsidRPr="6866490E" w:rsidR="04523E62">
        <w:rPr>
          <w:sz w:val="22"/>
          <w:szCs w:val="22"/>
        </w:rPr>
        <w:t xml:space="preserve">, so this makes her </w:t>
      </w:r>
      <w:r w:rsidRPr="6866490E" w:rsidR="57CDE124">
        <w:rPr>
          <w:sz w:val="22"/>
          <w:szCs w:val="22"/>
        </w:rPr>
        <w:t>responsible</w:t>
      </w:r>
      <w:r w:rsidRPr="6866490E" w:rsidR="04523E62">
        <w:rPr>
          <w:sz w:val="22"/>
          <w:szCs w:val="22"/>
        </w:rPr>
        <w:t xml:space="preserve"> and liable for </w:t>
      </w:r>
      <w:r w:rsidRPr="6866490E" w:rsidR="7C39C1EA">
        <w:rPr>
          <w:sz w:val="22"/>
          <w:szCs w:val="22"/>
        </w:rPr>
        <w:t>this.</w:t>
      </w:r>
      <w:r w:rsidRPr="6866490E" w:rsidR="244167BF">
        <w:rPr>
          <w:sz w:val="22"/>
          <w:szCs w:val="22"/>
        </w:rPr>
        <w:t xml:space="preserve"> She </w:t>
      </w:r>
      <w:r w:rsidRPr="6866490E" w:rsidR="50D703D0">
        <w:rPr>
          <w:sz w:val="22"/>
          <w:szCs w:val="22"/>
        </w:rPr>
        <w:t>not only intended to hurt, but also inflicted serious injuries and against consensual injuries.</w:t>
      </w:r>
      <w:r w:rsidRPr="6866490E" w:rsidR="098477B4">
        <w:rPr>
          <w:sz w:val="22"/>
          <w:szCs w:val="22"/>
        </w:rPr>
        <w:t xml:space="preserve"> </w:t>
      </w:r>
      <w:r w:rsidRPr="6866490E" w:rsidR="41C9CF3D">
        <w:rPr>
          <w:sz w:val="22"/>
          <w:szCs w:val="22"/>
        </w:rPr>
        <w:t>Within this crime that has been committe</w:t>
      </w:r>
      <w:r w:rsidRPr="6866490E" w:rsidR="61B9DC5C">
        <w:rPr>
          <w:sz w:val="22"/>
          <w:szCs w:val="22"/>
        </w:rPr>
        <w:t xml:space="preserve">d, the </w:t>
      </w:r>
      <w:r w:rsidRPr="6866490E" w:rsidR="61B9DC5C">
        <w:rPr>
          <w:rFonts w:eastAsia="ＭＳ 明朝" w:eastAsiaTheme="minorEastAsia"/>
          <w:sz w:val="22"/>
          <w:szCs w:val="22"/>
        </w:rPr>
        <w:t xml:space="preserve">defendant </w:t>
      </w:r>
      <w:r w:rsidRPr="6866490E" w:rsidR="2314F72B">
        <w:rPr>
          <w:rFonts w:eastAsia="ＭＳ 明朝" w:eastAsiaTheme="minorEastAsia"/>
          <w:sz w:val="22"/>
          <w:szCs w:val="22"/>
        </w:rPr>
        <w:t xml:space="preserve">may use her ‘marital issues’ </w:t>
      </w:r>
      <w:r w:rsidRPr="6866490E" w:rsidR="213E4A1A">
        <w:rPr>
          <w:rFonts w:eastAsia="ＭＳ 明朝" w:eastAsiaTheme="minorEastAsia"/>
          <w:sz w:val="22"/>
          <w:szCs w:val="22"/>
        </w:rPr>
        <w:t xml:space="preserve">and the ‘neglect of their relationship’ </w:t>
      </w:r>
      <w:r w:rsidRPr="6866490E" w:rsidR="2314F72B">
        <w:rPr>
          <w:rFonts w:eastAsia="ＭＳ 明朝" w:eastAsiaTheme="minorEastAsia"/>
          <w:sz w:val="22"/>
          <w:szCs w:val="22"/>
        </w:rPr>
        <w:t xml:space="preserve">as a defence for the crime as this is one of the reasons </w:t>
      </w:r>
      <w:r w:rsidRPr="6866490E" w:rsidR="01E337A2">
        <w:rPr>
          <w:rFonts w:eastAsia="ＭＳ 明朝" w:eastAsiaTheme="minorEastAsia"/>
          <w:sz w:val="22"/>
          <w:szCs w:val="22"/>
        </w:rPr>
        <w:t>stated that she committed the crime in question</w:t>
      </w:r>
      <w:r w:rsidRPr="6866490E" w:rsidR="799D9720">
        <w:rPr>
          <w:rFonts w:eastAsia="ＭＳ 明朝" w:eastAsiaTheme="minorEastAsia"/>
          <w:sz w:val="22"/>
          <w:szCs w:val="22"/>
        </w:rPr>
        <w:t xml:space="preserve">, the marriage has been together for 15 years and the issues have been explained as have been happening for ‘some time’ </w:t>
      </w:r>
      <w:r w:rsidRPr="6866490E" w:rsidR="630F5DF0">
        <w:rPr>
          <w:rFonts w:eastAsia="ＭＳ 明朝" w:eastAsiaTheme="minorEastAsia"/>
          <w:sz w:val="22"/>
          <w:szCs w:val="22"/>
        </w:rPr>
        <w:t>.</w:t>
      </w:r>
    </w:p>
    <w:p w:rsidR="00450EE0" w:rsidP="6866490E" w:rsidRDefault="00450EE0" w14:paraId="322334B9" w14:textId="28C01627">
      <w:pPr>
        <w:rPr>
          <w:rFonts w:eastAsia="ＭＳ 明朝" w:eastAsiaTheme="minorEastAsia"/>
          <w:sz w:val="22"/>
          <w:szCs w:val="22"/>
        </w:rPr>
      </w:pPr>
      <w:r w:rsidRPr="6866490E" w:rsidR="00450EE0">
        <w:rPr>
          <w:rFonts w:eastAsia="ＭＳ 明朝" w:eastAsiaTheme="minorEastAsia"/>
          <w:sz w:val="22"/>
          <w:szCs w:val="22"/>
          <w:shd w:val="clear" w:color="auto" w:fill="F9FFFB"/>
        </w:rPr>
        <w:t xml:space="preserve">Furthermore, considering the actual harm inflicted upon Jamie, Carla's actions can elevate the charge from simple assault to a more serious crime such as aggravated assault. Aggravated assault </w:t>
      </w:r>
      <w:r w:rsidRPr="6866490E" w:rsidR="00450EE0">
        <w:rPr>
          <w:rFonts w:eastAsia="ＭＳ 明朝" w:eastAsiaTheme="minorEastAsia"/>
          <w:sz w:val="22"/>
          <w:szCs w:val="22"/>
          <w:shd w:val="clear" w:color="auto" w:fill="F9FFFB"/>
        </w:rPr>
        <w:t>typically involves the use of a weapon and results in severe bodily harm. Carla's stabbing of Jamie in the chest with a knife fits the criteria of this enhanced offence, as it poses a significant threat to his life and well-being.</w:t>
      </w:r>
      <w:r w:rsidRPr="6866490E" w:rsidR="00521102">
        <w:rPr>
          <w:rFonts w:eastAsia="ＭＳ 明朝" w:eastAsiaTheme="minorEastAsia"/>
          <w:sz w:val="22"/>
          <w:szCs w:val="22"/>
          <w:shd w:val="clear" w:color="auto" w:fill="F9FFFB"/>
        </w:rPr>
        <w:t xml:space="preserve"> While Carla's actions are undoubtedly criminal, the law </w:t>
      </w:r>
      <w:r w:rsidRPr="6866490E" w:rsidR="00521102">
        <w:rPr>
          <w:rFonts w:eastAsia="ＭＳ 明朝" w:eastAsiaTheme="minorEastAsia"/>
          <w:sz w:val="22"/>
          <w:szCs w:val="22"/>
          <w:shd w:val="clear" w:color="auto" w:fill="F9FFFB"/>
        </w:rPr>
        <w:t>recognizes</w:t>
      </w:r>
      <w:r w:rsidRPr="6866490E" w:rsidR="00521102">
        <w:rPr>
          <w:rFonts w:eastAsia="ＭＳ 明朝" w:eastAsiaTheme="minorEastAsia"/>
          <w:sz w:val="22"/>
          <w:szCs w:val="22"/>
          <w:shd w:val="clear" w:color="auto" w:fill="F9FFFB"/>
        </w:rPr>
        <w:t xml:space="preserve"> certain </w:t>
      </w:r>
      <w:r w:rsidRPr="6866490E" w:rsidR="6FBC03CB">
        <w:rPr>
          <w:rFonts w:eastAsia="ＭＳ 明朝" w:eastAsiaTheme="minorEastAsia"/>
          <w:sz w:val="22"/>
          <w:szCs w:val="22"/>
          <w:shd w:val="clear" w:color="auto" w:fill="F9FFFB"/>
        </w:rPr>
        <w:t>defence's</w:t>
      </w:r>
      <w:r w:rsidRPr="6866490E" w:rsidR="00521102">
        <w:rPr>
          <w:rFonts w:eastAsia="ＭＳ 明朝" w:eastAsiaTheme="minorEastAsia"/>
          <w:sz w:val="22"/>
          <w:szCs w:val="22"/>
          <w:shd w:val="clear" w:color="auto" w:fill="F9FFFB"/>
        </w:rPr>
        <w:t xml:space="preserve"> that individuals may invoke in such cases. </w:t>
      </w:r>
    </w:p>
    <w:p w:rsidR="00450EE0" w:rsidP="6866490E" w:rsidRDefault="00450EE0" w14:paraId="15370ABF" w14:textId="6ECB5D64">
      <w:pPr>
        <w:pStyle w:val="Normal"/>
        <w:rPr>
          <w:rFonts w:eastAsia="ＭＳ 明朝" w:eastAsiaTheme="minorEastAsia"/>
          <w:sz w:val="22"/>
          <w:szCs w:val="22"/>
        </w:rPr>
      </w:pPr>
      <w:r w:rsidRPr="6866490E" w:rsidR="00521102">
        <w:rPr>
          <w:rFonts w:eastAsia="ＭＳ 明朝" w:eastAsiaTheme="minorEastAsia"/>
          <w:sz w:val="22"/>
          <w:szCs w:val="22"/>
          <w:shd w:val="clear" w:color="auto" w:fill="F9FFFB"/>
        </w:rPr>
        <w:t xml:space="preserve">Some defence’s that may be considered in Carla's situation include provocation</w:t>
      </w:r>
      <w:r w:rsidRPr="6866490E" w:rsidR="00F01A53">
        <w:rPr>
          <w:rFonts w:eastAsia="ＭＳ 明朝" w:eastAsiaTheme="minorEastAsia"/>
          <w:sz w:val="22"/>
          <w:szCs w:val="22"/>
          <w:shd w:val="clear" w:color="auto" w:fill="F9FFFB"/>
        </w:rPr>
        <w:t xml:space="preserve"> </w:t>
      </w:r>
      <w:r w:rsidRPr="6866490E" w:rsidR="00521102">
        <w:rPr>
          <w:rFonts w:eastAsia="ＭＳ 明朝" w:eastAsiaTheme="minorEastAsia"/>
          <w:sz w:val="22"/>
          <w:szCs w:val="22"/>
          <w:shd w:val="clear" w:color="auto" w:fill="F9FFFB"/>
        </w:rPr>
        <w:t>and diminished responsibility.</w:t>
      </w:r>
      <w:r w:rsidRPr="6866490E" w:rsidR="0FFABD62">
        <w:rPr>
          <w:rFonts w:eastAsia="ＭＳ 明朝" w:eastAsiaTheme="minorEastAsia"/>
          <w:sz w:val="22"/>
          <w:szCs w:val="22"/>
          <w:shd w:val="clear" w:color="auto" w:fill="F9FFFB"/>
        </w:rPr>
        <w:t xml:space="preserve"> </w:t>
      </w:r>
      <w:r w:rsidRPr="6866490E" w:rsidR="0FFABD62">
        <w:rPr>
          <w:rFonts w:ascii="Calibri" w:hAnsi="Calibri" w:eastAsia="Calibri" w:cs="Calibri"/>
          <w:noProof w:val="0"/>
          <w:sz w:val="22"/>
          <w:szCs w:val="22"/>
          <w:lang w:val="en-GB"/>
        </w:rPr>
        <w:t>Carla might argue that she was provoked by Jamie's excessive drinking habits and neglect, leading to a sudden and temporary loss of self-control. Provocation can sometimes reduce a charge of murder to manslaughter if it can be proven that an ordinary person would have lost self-control under similar circumstances.</w:t>
      </w:r>
      <w:r w:rsidRPr="6866490E" w:rsidR="75A385E2">
        <w:rPr>
          <w:rFonts w:ascii="Calibri" w:hAnsi="Calibri" w:eastAsia="Calibri" w:cs="Calibri"/>
          <w:noProof w:val="0"/>
          <w:sz w:val="22"/>
          <w:szCs w:val="22"/>
          <w:lang w:val="en-GB"/>
        </w:rPr>
        <w:t xml:space="preserve"> </w:t>
      </w:r>
      <w:r w:rsidRPr="6866490E" w:rsidR="2424CF42">
        <w:rPr>
          <w:rFonts w:eastAsia="ＭＳ 明朝" w:eastAsiaTheme="minorEastAsia"/>
          <w:sz w:val="22"/>
          <w:szCs w:val="22"/>
        </w:rPr>
        <w:t xml:space="preserve">If Carla can </w:t>
      </w:r>
      <w:r w:rsidRPr="6866490E" w:rsidR="2424CF42">
        <w:rPr>
          <w:rFonts w:eastAsia="ＭＳ 明朝" w:eastAsiaTheme="minorEastAsia"/>
          <w:sz w:val="22"/>
          <w:szCs w:val="22"/>
        </w:rPr>
        <w:t>demonstrate</w:t>
      </w:r>
      <w:r w:rsidRPr="6866490E" w:rsidR="2424CF42">
        <w:rPr>
          <w:rFonts w:eastAsia="ＭＳ 明朝" w:eastAsiaTheme="minorEastAsia"/>
          <w:sz w:val="22"/>
          <w:szCs w:val="22"/>
        </w:rPr>
        <w:t xml:space="preserve"> that her </w:t>
      </w:r>
      <w:r w:rsidRPr="6866490E" w:rsidR="4C06BE21">
        <w:rPr>
          <w:rFonts w:eastAsia="ＭＳ 明朝" w:eastAsiaTheme="minorEastAsia"/>
          <w:sz w:val="22"/>
          <w:szCs w:val="22"/>
        </w:rPr>
        <w:t>husband's</w:t>
      </w:r>
      <w:r w:rsidRPr="6866490E" w:rsidR="2424CF42">
        <w:rPr>
          <w:rFonts w:eastAsia="ＭＳ 明朝" w:eastAsiaTheme="minorEastAsia"/>
          <w:sz w:val="22"/>
          <w:szCs w:val="22"/>
        </w:rPr>
        <w:t xml:space="preserve"> actions or words served as a provocation towards her, resulting in her loss of control</w:t>
      </w:r>
      <w:r w:rsidRPr="6866490E" w:rsidR="3D572D47">
        <w:rPr>
          <w:rFonts w:eastAsia="ＭＳ 明朝" w:eastAsiaTheme="minorEastAsia"/>
          <w:sz w:val="22"/>
          <w:szCs w:val="22"/>
        </w:rPr>
        <w:t>, she must show that a reasonable person would have lost control under similar circumstances</w:t>
      </w:r>
      <w:r w:rsidRPr="6866490E" w:rsidR="79D38425">
        <w:rPr>
          <w:rFonts w:eastAsia="ＭＳ 明朝" w:eastAsiaTheme="minorEastAsia"/>
          <w:sz w:val="22"/>
          <w:szCs w:val="22"/>
        </w:rPr>
        <w:t>.</w:t>
      </w:r>
      <w:r w:rsidRPr="6866490E" w:rsidR="3D572D47">
        <w:rPr>
          <w:rFonts w:eastAsia="ＭＳ 明朝" w:eastAsiaTheme="minorEastAsia"/>
          <w:sz w:val="22"/>
          <w:szCs w:val="22"/>
        </w:rPr>
        <w:t xml:space="preserve"> If court finds that her </w:t>
      </w:r>
      <w:r w:rsidRPr="6866490E" w:rsidR="47A36359">
        <w:rPr>
          <w:rFonts w:eastAsia="ＭＳ 明朝" w:eastAsiaTheme="minorEastAsia"/>
          <w:sz w:val="22"/>
          <w:szCs w:val="22"/>
        </w:rPr>
        <w:t xml:space="preserve">reaction was an exaggerated response rather than a reasonable one, the defence may not hold </w:t>
      </w:r>
      <w:r w:rsidRPr="6866490E" w:rsidR="4B7C496A">
        <w:rPr>
          <w:rFonts w:eastAsia="ＭＳ 明朝" w:eastAsiaTheme="minorEastAsia"/>
          <w:sz w:val="22"/>
          <w:szCs w:val="22"/>
        </w:rPr>
        <w:t>its</w:t>
      </w:r>
      <w:r w:rsidRPr="6866490E" w:rsidR="4B7C496A">
        <w:rPr>
          <w:rFonts w:eastAsia="ＭＳ 明朝" w:eastAsiaTheme="minorEastAsia"/>
          <w:sz w:val="22"/>
          <w:szCs w:val="22"/>
        </w:rPr>
        <w:t xml:space="preserve"> way.</w:t>
      </w:r>
    </w:p>
    <w:p w:rsidR="45E677EE" w:rsidP="6866490E" w:rsidRDefault="45E677EE" w14:paraId="3361337F" w14:textId="2DADB086">
      <w:pPr>
        <w:pStyle w:val="Normal"/>
        <w:rPr>
          <w:rFonts w:eastAsia="ＭＳ 明朝" w:eastAsiaTheme="minorEastAsia"/>
          <w:sz w:val="22"/>
          <w:szCs w:val="22"/>
        </w:rPr>
      </w:pPr>
      <w:r w:rsidRPr="6866490E" w:rsidR="45E677EE">
        <w:rPr>
          <w:rFonts w:eastAsia="ＭＳ 明朝" w:eastAsiaTheme="minorEastAsia"/>
          <w:sz w:val="22"/>
          <w:szCs w:val="22"/>
        </w:rPr>
        <w:t xml:space="preserve">Carla’s defence may </w:t>
      </w:r>
      <w:r w:rsidRPr="6866490E" w:rsidR="4959B911">
        <w:rPr>
          <w:rFonts w:eastAsia="ＭＳ 明朝" w:eastAsiaTheme="minorEastAsia"/>
          <w:sz w:val="22"/>
          <w:szCs w:val="22"/>
        </w:rPr>
        <w:t>border</w:t>
      </w:r>
      <w:r w:rsidRPr="6866490E" w:rsidR="45E677EE">
        <w:rPr>
          <w:rFonts w:eastAsia="ＭＳ 明朝" w:eastAsiaTheme="minorEastAsia"/>
          <w:sz w:val="22"/>
          <w:szCs w:val="22"/>
        </w:rPr>
        <w:t xml:space="preserve"> on diminished responsibility, which accounts for a defendant's impaired mental </w:t>
      </w:r>
      <w:r w:rsidRPr="6866490E" w:rsidR="45E677EE">
        <w:rPr>
          <w:rFonts w:eastAsia="ＭＳ 明朝" w:eastAsiaTheme="minorEastAsia"/>
          <w:sz w:val="22"/>
          <w:szCs w:val="22"/>
        </w:rPr>
        <w:t>capacity</w:t>
      </w:r>
      <w:r w:rsidRPr="6866490E" w:rsidR="01569899">
        <w:rPr>
          <w:rFonts w:eastAsia="ＭＳ 明朝" w:eastAsiaTheme="minorEastAsia"/>
          <w:sz w:val="22"/>
          <w:szCs w:val="22"/>
        </w:rPr>
        <w:t xml:space="preserve"> at the time of the </w:t>
      </w:r>
      <w:r w:rsidRPr="6866490E" w:rsidR="01569899">
        <w:rPr>
          <w:rFonts w:eastAsia="ＭＳ 明朝" w:eastAsiaTheme="minorEastAsia"/>
          <w:sz w:val="22"/>
          <w:szCs w:val="22"/>
        </w:rPr>
        <w:t>offense</w:t>
      </w:r>
      <w:r w:rsidRPr="6866490E" w:rsidR="01569899">
        <w:rPr>
          <w:rFonts w:eastAsia="ＭＳ 明朝" w:eastAsiaTheme="minorEastAsia"/>
          <w:sz w:val="22"/>
          <w:szCs w:val="22"/>
        </w:rPr>
        <w:t xml:space="preserve">. This defence </w:t>
      </w:r>
      <w:r w:rsidRPr="6866490E" w:rsidR="69025D9B">
        <w:rPr>
          <w:rFonts w:eastAsia="ＭＳ 明朝" w:eastAsiaTheme="minorEastAsia"/>
          <w:sz w:val="22"/>
          <w:szCs w:val="22"/>
        </w:rPr>
        <w:t>asserts</w:t>
      </w:r>
      <w:r w:rsidRPr="6866490E" w:rsidR="01569899">
        <w:rPr>
          <w:rFonts w:eastAsia="ＭＳ 明朝" w:eastAsiaTheme="minorEastAsia"/>
          <w:sz w:val="22"/>
          <w:szCs w:val="22"/>
        </w:rPr>
        <w:t xml:space="preserve"> that Carla’s mental state ‘anger and sadness’</w:t>
      </w:r>
      <w:r w:rsidRPr="6866490E" w:rsidR="75517932">
        <w:rPr>
          <w:rFonts w:eastAsia="ＭＳ 明朝" w:eastAsiaTheme="minorEastAsia"/>
          <w:sz w:val="22"/>
          <w:szCs w:val="22"/>
        </w:rPr>
        <w:t xml:space="preserve"> affected her ability to value the consequences of her actions. To </w:t>
      </w:r>
      <w:r w:rsidRPr="6866490E" w:rsidR="50B2DE0B">
        <w:rPr>
          <w:rFonts w:eastAsia="ＭＳ 明朝" w:eastAsiaTheme="minorEastAsia"/>
          <w:sz w:val="22"/>
          <w:szCs w:val="22"/>
        </w:rPr>
        <w:t xml:space="preserve">support this defence, Carla would need to provide medical evidence </w:t>
      </w:r>
      <w:r w:rsidRPr="6866490E" w:rsidR="50B2DE0B">
        <w:rPr>
          <w:rFonts w:eastAsia="ＭＳ 明朝" w:eastAsiaTheme="minorEastAsia"/>
          <w:sz w:val="22"/>
          <w:szCs w:val="22"/>
        </w:rPr>
        <w:t>demonstrating</w:t>
      </w:r>
      <w:r w:rsidRPr="6866490E" w:rsidR="50B2DE0B">
        <w:rPr>
          <w:rFonts w:eastAsia="ＭＳ 明朝" w:eastAsiaTheme="minorEastAsia"/>
          <w:sz w:val="22"/>
          <w:szCs w:val="22"/>
        </w:rPr>
        <w:t xml:space="preserve"> her mental responsibility at the time of the </w:t>
      </w:r>
      <w:r w:rsidRPr="6866490E" w:rsidR="2B040214">
        <w:rPr>
          <w:rFonts w:eastAsia="ＭＳ 明朝" w:eastAsiaTheme="minorEastAsia"/>
          <w:sz w:val="22"/>
          <w:szCs w:val="22"/>
        </w:rPr>
        <w:t xml:space="preserve">incident. </w:t>
      </w:r>
      <w:r w:rsidRPr="6866490E" w:rsidR="514977A9">
        <w:rPr>
          <w:rFonts w:ascii="Calibri" w:hAnsi="Calibri" w:eastAsia="Calibri" w:cs="Calibri"/>
          <w:noProof w:val="0"/>
          <w:sz w:val="22"/>
          <w:szCs w:val="22"/>
          <w:lang w:val="en-GB"/>
        </w:rPr>
        <w:t xml:space="preserve">If Carla was suffering from a mental condition that impaired her ability to understand the nature of her act or to form the intent </w:t>
      </w:r>
      <w:r w:rsidRPr="6866490E" w:rsidR="514977A9">
        <w:rPr>
          <w:rFonts w:ascii="Calibri" w:hAnsi="Calibri" w:eastAsia="Calibri" w:cs="Calibri"/>
          <w:noProof w:val="0"/>
          <w:sz w:val="22"/>
          <w:szCs w:val="22"/>
          <w:lang w:val="en-GB"/>
        </w:rPr>
        <w:t>required</w:t>
      </w:r>
      <w:r w:rsidRPr="6866490E" w:rsidR="514977A9">
        <w:rPr>
          <w:rFonts w:ascii="Calibri" w:hAnsi="Calibri" w:eastAsia="Calibri" w:cs="Calibri"/>
          <w:noProof w:val="0"/>
          <w:sz w:val="22"/>
          <w:szCs w:val="22"/>
          <w:lang w:val="en-GB"/>
        </w:rPr>
        <w:t xml:space="preserve"> for a specific offence, she might be able to claim diminished responsibility. This could potentially reduce her culpability, resulting in a lesser charge. </w:t>
      </w:r>
      <w:r w:rsidRPr="6866490E" w:rsidR="30DAF22D">
        <w:rPr>
          <w:rFonts w:eastAsia="ＭＳ 明朝" w:eastAsiaTheme="minorEastAsia"/>
          <w:sz w:val="22"/>
          <w:szCs w:val="22"/>
        </w:rPr>
        <w:t>However, this c</w:t>
      </w:r>
      <w:r w:rsidRPr="6866490E" w:rsidR="2B040214">
        <w:rPr>
          <w:rFonts w:eastAsia="ＭＳ 明朝" w:eastAsiaTheme="minorEastAsia"/>
          <w:sz w:val="22"/>
          <w:szCs w:val="22"/>
        </w:rPr>
        <w:t>an be challenging as courts often require substantial and compelling evidence.</w:t>
      </w:r>
      <w:r w:rsidRPr="6866490E" w:rsidR="00143A01">
        <w:rPr>
          <w:rFonts w:eastAsia="ＭＳ 明朝" w:eastAsiaTheme="minorEastAsia"/>
          <w:sz w:val="22"/>
          <w:szCs w:val="22"/>
        </w:rPr>
        <w:t xml:space="preserve"> This act falls under the section 35 of the </w:t>
      </w:r>
      <w:r w:rsidRPr="6866490E" w:rsidR="00143A01">
        <w:rPr>
          <w:rFonts w:eastAsia="ＭＳ 明朝" w:eastAsiaTheme="minorEastAsia"/>
          <w:sz w:val="22"/>
          <w:szCs w:val="22"/>
        </w:rPr>
        <w:t>Ment</w:t>
      </w:r>
      <w:r w:rsidRPr="6866490E" w:rsidR="592390D9">
        <w:rPr>
          <w:rFonts w:eastAsia="ＭＳ 明朝" w:eastAsiaTheme="minorEastAsia"/>
          <w:sz w:val="22"/>
          <w:szCs w:val="22"/>
        </w:rPr>
        <w:t>al</w:t>
      </w:r>
      <w:r w:rsidRPr="6866490E" w:rsidR="00143A01">
        <w:rPr>
          <w:rFonts w:eastAsia="ＭＳ 明朝" w:eastAsiaTheme="minorEastAsia"/>
          <w:sz w:val="22"/>
          <w:szCs w:val="22"/>
        </w:rPr>
        <w:t xml:space="preserve"> Health Act</w:t>
      </w:r>
      <w:r w:rsidRPr="6866490E" w:rsidR="73F277A9">
        <w:rPr>
          <w:rFonts w:eastAsia="ＭＳ 明朝" w:eastAsiaTheme="minorEastAsia"/>
          <w:sz w:val="22"/>
          <w:szCs w:val="22"/>
        </w:rPr>
        <w:t xml:space="preserve"> 1983</w:t>
      </w:r>
      <w:r w:rsidRPr="6866490E" w:rsidR="00143A01">
        <w:rPr>
          <w:rFonts w:eastAsia="ＭＳ 明朝" w:eastAsiaTheme="minorEastAsia"/>
          <w:sz w:val="22"/>
          <w:szCs w:val="22"/>
        </w:rPr>
        <w:t>.</w:t>
      </w:r>
    </w:p>
    <w:p w:rsidR="5C5F2217" w:rsidP="6866490E" w:rsidRDefault="630F5DF0" w14:paraId="2EE92A29" w14:textId="43437701">
      <w:pPr>
        <w:rPr>
          <w:sz w:val="22"/>
          <w:szCs w:val="22"/>
        </w:rPr>
      </w:pPr>
      <w:r w:rsidRPr="6866490E" w:rsidR="630F5DF0">
        <w:rPr>
          <w:sz w:val="22"/>
          <w:szCs w:val="22"/>
        </w:rPr>
        <w:t xml:space="preserve"> Also, sh</w:t>
      </w:r>
      <w:r w:rsidRPr="6866490E" w:rsidR="56423128">
        <w:rPr>
          <w:sz w:val="22"/>
          <w:szCs w:val="22"/>
        </w:rPr>
        <w:t xml:space="preserve">e may say that she has been provoked </w:t>
      </w:r>
      <w:r w:rsidRPr="6866490E" w:rsidR="11BAE7B5">
        <w:rPr>
          <w:sz w:val="22"/>
          <w:szCs w:val="22"/>
        </w:rPr>
        <w:t xml:space="preserve">by her husband being ‘visibly intoxicated’ and </w:t>
      </w:r>
      <w:r w:rsidRPr="6866490E" w:rsidR="15057971">
        <w:rPr>
          <w:sz w:val="22"/>
          <w:szCs w:val="22"/>
        </w:rPr>
        <w:t xml:space="preserve">having ‘excessive drinking’ problems </w:t>
      </w:r>
      <w:r w:rsidRPr="6866490E" w:rsidR="7CF004EA">
        <w:rPr>
          <w:sz w:val="22"/>
          <w:szCs w:val="22"/>
        </w:rPr>
        <w:t xml:space="preserve">and </w:t>
      </w:r>
      <w:r w:rsidRPr="6866490E" w:rsidR="11BAE7B5">
        <w:rPr>
          <w:sz w:val="22"/>
          <w:szCs w:val="22"/>
        </w:rPr>
        <w:t xml:space="preserve">while under the influence provoked </w:t>
      </w:r>
      <w:r w:rsidRPr="6866490E" w:rsidR="79A5F42C">
        <w:rPr>
          <w:sz w:val="22"/>
          <w:szCs w:val="22"/>
        </w:rPr>
        <w:t>the attack</w:t>
      </w:r>
      <w:r w:rsidRPr="6866490E" w:rsidR="11BAE7B5">
        <w:rPr>
          <w:sz w:val="22"/>
          <w:szCs w:val="22"/>
        </w:rPr>
        <w:t xml:space="preserve"> by ‘admitting to an affair</w:t>
      </w:r>
      <w:r w:rsidRPr="6866490E" w:rsidR="5E34CD9F">
        <w:rPr>
          <w:sz w:val="22"/>
          <w:szCs w:val="22"/>
        </w:rPr>
        <w:t>’</w:t>
      </w:r>
      <w:r w:rsidRPr="6866490E" w:rsidR="68736C1E">
        <w:rPr>
          <w:sz w:val="22"/>
          <w:szCs w:val="22"/>
        </w:rPr>
        <w:t xml:space="preserve"> that the defendant clearly was not aware of beforehand.</w:t>
      </w:r>
      <w:r w:rsidRPr="6866490E" w:rsidR="0E4DD800">
        <w:rPr>
          <w:sz w:val="22"/>
          <w:szCs w:val="22"/>
        </w:rPr>
        <w:t xml:space="preserve"> T</w:t>
      </w:r>
      <w:r w:rsidRPr="6866490E" w:rsidR="6BABAAA2">
        <w:rPr>
          <w:sz w:val="22"/>
          <w:szCs w:val="22"/>
        </w:rPr>
        <w:t>h</w:t>
      </w:r>
      <w:r w:rsidRPr="6866490E" w:rsidR="7C53CCBD">
        <w:rPr>
          <w:sz w:val="22"/>
          <w:szCs w:val="22"/>
        </w:rPr>
        <w:t xml:space="preserve">e </w:t>
      </w:r>
      <w:r w:rsidRPr="6866490E" w:rsidR="7C53CCBD">
        <w:rPr>
          <w:sz w:val="22"/>
          <w:szCs w:val="22"/>
        </w:rPr>
        <w:t>order</w:t>
      </w:r>
      <w:r w:rsidRPr="6866490E" w:rsidR="7C53CCBD">
        <w:rPr>
          <w:sz w:val="22"/>
          <w:szCs w:val="22"/>
        </w:rPr>
        <w:t xml:space="preserve"> that this is under</w:t>
      </w:r>
      <w:r w:rsidRPr="6866490E" w:rsidR="6BABAAA2">
        <w:rPr>
          <w:sz w:val="22"/>
          <w:szCs w:val="22"/>
        </w:rPr>
        <w:t xml:space="preserve"> </w:t>
      </w:r>
      <w:r w:rsidRPr="6866490E" w:rsidR="6BABAAA2">
        <w:rPr>
          <w:sz w:val="22"/>
          <w:szCs w:val="22"/>
        </w:rPr>
        <w:t>establishes</w:t>
      </w:r>
      <w:r w:rsidRPr="6866490E" w:rsidR="6BABAAA2">
        <w:rPr>
          <w:sz w:val="22"/>
          <w:szCs w:val="22"/>
        </w:rPr>
        <w:t xml:space="preserve"> an offence of fear </w:t>
      </w:r>
      <w:r w:rsidRPr="6866490E" w:rsidR="0A5EAF96">
        <w:rPr>
          <w:sz w:val="22"/>
          <w:szCs w:val="22"/>
        </w:rPr>
        <w:t xml:space="preserve">or behaviour </w:t>
      </w:r>
      <w:r w:rsidRPr="6866490E" w:rsidR="6BABAAA2">
        <w:rPr>
          <w:sz w:val="22"/>
          <w:szCs w:val="22"/>
        </w:rPr>
        <w:t>of provocation by words or behaviour</w:t>
      </w:r>
      <w:r w:rsidRPr="6866490E" w:rsidR="26A02F0D">
        <w:rPr>
          <w:sz w:val="22"/>
          <w:szCs w:val="22"/>
        </w:rPr>
        <w:t xml:space="preserve"> within intentional distress</w:t>
      </w:r>
      <w:r w:rsidRPr="6866490E" w:rsidR="1D015A25">
        <w:rPr>
          <w:sz w:val="22"/>
          <w:szCs w:val="22"/>
        </w:rPr>
        <w:t xml:space="preserve"> caused. </w:t>
      </w:r>
      <w:r w:rsidRPr="6866490E" w:rsidR="0BB10E22">
        <w:rPr>
          <w:sz w:val="22"/>
          <w:szCs w:val="22"/>
        </w:rPr>
        <w:t xml:space="preserve">The connections within this crime and the people involved </w:t>
      </w:r>
      <w:r w:rsidRPr="6866490E" w:rsidR="3240FFCB">
        <w:rPr>
          <w:sz w:val="22"/>
          <w:szCs w:val="22"/>
        </w:rPr>
        <w:t xml:space="preserve">which are both Jamie and Carla </w:t>
      </w:r>
      <w:r w:rsidRPr="6866490E" w:rsidR="0BB10E22">
        <w:rPr>
          <w:sz w:val="22"/>
          <w:szCs w:val="22"/>
        </w:rPr>
        <w:t>are that the argument was the initial reason for the crime committed and that the basis within th</w:t>
      </w:r>
      <w:r w:rsidRPr="6866490E" w:rsidR="11937264">
        <w:rPr>
          <w:sz w:val="22"/>
          <w:szCs w:val="22"/>
        </w:rPr>
        <w:t xml:space="preserve">e defendant </w:t>
      </w:r>
      <w:r w:rsidRPr="6866490E" w:rsidR="46A5928C">
        <w:rPr>
          <w:sz w:val="22"/>
          <w:szCs w:val="22"/>
        </w:rPr>
        <w:t xml:space="preserve">Carla </w:t>
      </w:r>
      <w:r w:rsidRPr="6866490E" w:rsidR="11937264">
        <w:rPr>
          <w:sz w:val="22"/>
          <w:szCs w:val="22"/>
        </w:rPr>
        <w:t>committed this</w:t>
      </w:r>
      <w:r w:rsidRPr="6866490E" w:rsidR="4EAFB8F4">
        <w:rPr>
          <w:sz w:val="22"/>
          <w:szCs w:val="22"/>
        </w:rPr>
        <w:t>, there was several problems in the marriage and problems that they needed to confront over</w:t>
      </w:r>
      <w:r w:rsidRPr="6866490E" w:rsidR="3BC489F3">
        <w:rPr>
          <w:sz w:val="22"/>
          <w:szCs w:val="22"/>
        </w:rPr>
        <w:t xml:space="preserve"> and talk about but their argument did not </w:t>
      </w:r>
      <w:r w:rsidRPr="6866490E" w:rsidR="36A7EAE2">
        <w:rPr>
          <w:sz w:val="22"/>
          <w:szCs w:val="22"/>
        </w:rPr>
        <w:t xml:space="preserve">go the way as initially planned or intended, </w:t>
      </w:r>
      <w:r w:rsidRPr="6866490E" w:rsidR="4EAFB8F4">
        <w:rPr>
          <w:sz w:val="22"/>
          <w:szCs w:val="22"/>
        </w:rPr>
        <w:t xml:space="preserve">the crime itself and scenario problems are </w:t>
      </w:r>
      <w:r w:rsidRPr="6866490E" w:rsidR="47A6C672">
        <w:rPr>
          <w:sz w:val="22"/>
          <w:szCs w:val="22"/>
        </w:rPr>
        <w:t>connected on multiple grounds</w:t>
      </w:r>
      <w:r w:rsidRPr="6866490E" w:rsidR="2274F5BD">
        <w:rPr>
          <w:sz w:val="22"/>
          <w:szCs w:val="22"/>
        </w:rPr>
        <w:t xml:space="preserve"> as the crime was initiated over the multiple issues they faced as well as the revelations at that current time</w:t>
      </w:r>
      <w:r w:rsidRPr="6866490E" w:rsidR="47A6C672">
        <w:rPr>
          <w:sz w:val="22"/>
          <w:szCs w:val="22"/>
        </w:rPr>
        <w:t>.</w:t>
      </w:r>
    </w:p>
    <w:p w:rsidR="3D5C40A2" w:rsidP="6866490E" w:rsidRDefault="47A6C672" w14:paraId="0C654F4F" w14:textId="33F57373" w14:noSpellErr="1">
      <w:pPr>
        <w:rPr>
          <w:sz w:val="22"/>
          <w:szCs w:val="22"/>
        </w:rPr>
      </w:pPr>
      <w:r w:rsidRPr="6866490E" w:rsidR="47A6C672">
        <w:rPr>
          <w:sz w:val="22"/>
          <w:szCs w:val="22"/>
        </w:rPr>
        <w:t xml:space="preserve"> </w:t>
      </w:r>
      <w:r w:rsidRPr="6866490E" w:rsidR="47A6C672">
        <w:rPr>
          <w:sz w:val="22"/>
          <w:szCs w:val="22"/>
        </w:rPr>
        <w:t>The defendant’s liability for thi</w:t>
      </w:r>
      <w:r w:rsidRPr="6866490E" w:rsidR="6A8D87B2">
        <w:rPr>
          <w:sz w:val="22"/>
          <w:szCs w:val="22"/>
        </w:rPr>
        <w:t xml:space="preserve">s crime is </w:t>
      </w:r>
      <w:r w:rsidRPr="6866490E" w:rsidR="6A8D87B2">
        <w:rPr>
          <w:sz w:val="22"/>
          <w:szCs w:val="22"/>
        </w:rPr>
        <w:t>substantial</w:t>
      </w:r>
      <w:r w:rsidRPr="6866490E" w:rsidR="6A8D87B2">
        <w:rPr>
          <w:sz w:val="22"/>
          <w:szCs w:val="22"/>
        </w:rPr>
        <w:t xml:space="preserve"> and there </w:t>
      </w:r>
      <w:r w:rsidRPr="6866490E" w:rsidR="6A095590">
        <w:rPr>
          <w:sz w:val="22"/>
          <w:szCs w:val="22"/>
        </w:rPr>
        <w:t>are</w:t>
      </w:r>
      <w:r w:rsidRPr="6866490E" w:rsidR="6A8D87B2">
        <w:rPr>
          <w:sz w:val="22"/>
          <w:szCs w:val="22"/>
        </w:rPr>
        <w:t xml:space="preserve"> no other people involved in the crime taking place</w:t>
      </w:r>
      <w:r w:rsidRPr="6866490E" w:rsidR="451E501A">
        <w:rPr>
          <w:sz w:val="22"/>
          <w:szCs w:val="22"/>
        </w:rPr>
        <w:t xml:space="preserve"> apart from the defendant and her husband who is suffering with substantial and serious injuries</w:t>
      </w:r>
      <w:r w:rsidRPr="6866490E" w:rsidR="59BF75EE">
        <w:rPr>
          <w:sz w:val="22"/>
          <w:szCs w:val="22"/>
        </w:rPr>
        <w:t>, in this term the defendant would be liable in the crime</w:t>
      </w:r>
      <w:r w:rsidRPr="6866490E" w:rsidR="6A8D87B2">
        <w:rPr>
          <w:sz w:val="22"/>
          <w:szCs w:val="22"/>
        </w:rPr>
        <w:t>.</w:t>
      </w:r>
      <w:r w:rsidRPr="6866490E" w:rsidR="6A8D87B2">
        <w:rPr>
          <w:sz w:val="22"/>
          <w:szCs w:val="22"/>
        </w:rPr>
        <w:t xml:space="preserve"> </w:t>
      </w:r>
      <w:r w:rsidRPr="6866490E" w:rsidR="0221541F">
        <w:rPr>
          <w:sz w:val="22"/>
          <w:szCs w:val="22"/>
        </w:rPr>
        <w:t xml:space="preserve">Based on the analysis of this scenario and crime, the defendant </w:t>
      </w:r>
      <w:r w:rsidRPr="6866490E" w:rsidR="798CB7F5">
        <w:rPr>
          <w:sz w:val="22"/>
          <w:szCs w:val="22"/>
        </w:rPr>
        <w:t>may be l</w:t>
      </w:r>
      <w:r w:rsidRPr="6866490E" w:rsidR="0221541F">
        <w:rPr>
          <w:sz w:val="22"/>
          <w:szCs w:val="22"/>
        </w:rPr>
        <w:t>iable for GBH with intent based on ‘Section 18 (inten</w:t>
      </w:r>
      <w:r w:rsidRPr="6866490E" w:rsidR="4E0D8A39">
        <w:rPr>
          <w:sz w:val="22"/>
          <w:szCs w:val="22"/>
        </w:rPr>
        <w:t xml:space="preserve">tion to cause harm)’ </w:t>
      </w:r>
      <w:r w:rsidRPr="6866490E" w:rsidR="22D3EEA9">
        <w:rPr>
          <w:sz w:val="22"/>
          <w:szCs w:val="22"/>
        </w:rPr>
        <w:t xml:space="preserve">even with her may being able to use </w:t>
      </w:r>
      <w:r w:rsidRPr="6866490E" w:rsidR="3E492B62">
        <w:rPr>
          <w:sz w:val="22"/>
          <w:szCs w:val="22"/>
        </w:rPr>
        <w:t>defences</w:t>
      </w:r>
      <w:r w:rsidRPr="6866490E" w:rsidR="2CE92611">
        <w:rPr>
          <w:sz w:val="22"/>
          <w:szCs w:val="22"/>
        </w:rPr>
        <w:t>, it is still a violation of that section in criminal law.</w:t>
      </w:r>
      <w:r w:rsidRPr="6866490E" w:rsidR="243C609C">
        <w:rPr>
          <w:sz w:val="22"/>
          <w:szCs w:val="22"/>
        </w:rPr>
        <w:t xml:space="preserve"> </w:t>
      </w:r>
      <w:r w:rsidRPr="6866490E" w:rsidR="42B95B20">
        <w:rPr>
          <w:sz w:val="22"/>
          <w:szCs w:val="22"/>
        </w:rPr>
        <w:t xml:space="preserve">Considering the scenario and the context given, the defendant’s actions meet the criteria for the GBH with intent as discussed in this and the Section 18 Act </w:t>
      </w:r>
      <w:r w:rsidRPr="6866490E" w:rsidR="51CBB010">
        <w:rPr>
          <w:sz w:val="22"/>
          <w:szCs w:val="22"/>
        </w:rPr>
        <w:t>as discussed. The seriousness</w:t>
      </w:r>
      <w:r w:rsidRPr="6866490E" w:rsidR="2BEB0021">
        <w:rPr>
          <w:sz w:val="22"/>
          <w:szCs w:val="22"/>
        </w:rPr>
        <w:t xml:space="preserve"> of </w:t>
      </w:r>
      <w:r w:rsidRPr="6866490E" w:rsidR="51CBB010">
        <w:rPr>
          <w:sz w:val="22"/>
          <w:szCs w:val="22"/>
        </w:rPr>
        <w:t xml:space="preserve">the injuries conflicted, </w:t>
      </w:r>
      <w:r w:rsidRPr="6866490E" w:rsidR="1E018DB5">
        <w:rPr>
          <w:sz w:val="22"/>
          <w:szCs w:val="22"/>
        </w:rPr>
        <w:t xml:space="preserve">the use of the kitchen knife in this way </w:t>
      </w:r>
      <w:r w:rsidRPr="6866490E" w:rsidR="51CBB010">
        <w:rPr>
          <w:sz w:val="22"/>
          <w:szCs w:val="22"/>
        </w:rPr>
        <w:t xml:space="preserve">and the intent of the </w:t>
      </w:r>
      <w:r w:rsidRPr="6866490E" w:rsidR="2BEB0021">
        <w:rPr>
          <w:sz w:val="22"/>
          <w:szCs w:val="22"/>
        </w:rPr>
        <w:t xml:space="preserve">crime </w:t>
      </w:r>
      <w:r w:rsidRPr="6866490E" w:rsidR="251E6C4D">
        <w:rPr>
          <w:sz w:val="22"/>
          <w:szCs w:val="22"/>
        </w:rPr>
        <w:t xml:space="preserve">verifies this. Despite any potential defences that the defendant uses, the liability </w:t>
      </w:r>
      <w:r w:rsidRPr="6866490E" w:rsidR="251E6C4D">
        <w:rPr>
          <w:sz w:val="22"/>
          <w:szCs w:val="22"/>
        </w:rPr>
        <w:t>remains</w:t>
      </w:r>
      <w:r w:rsidRPr="6866490E" w:rsidR="251E6C4D">
        <w:rPr>
          <w:sz w:val="22"/>
          <w:szCs w:val="22"/>
        </w:rPr>
        <w:t>. Therefore, the defendan</w:t>
      </w:r>
      <w:r w:rsidRPr="6866490E" w:rsidR="1B52ABE1">
        <w:rPr>
          <w:sz w:val="22"/>
          <w:szCs w:val="22"/>
        </w:rPr>
        <w:t>t is still liable for conviction</w:t>
      </w:r>
      <w:r w:rsidRPr="6866490E" w:rsidR="4601D212">
        <w:rPr>
          <w:sz w:val="22"/>
          <w:szCs w:val="22"/>
        </w:rPr>
        <w:t>. This crime</w:t>
      </w:r>
      <w:r w:rsidRPr="6866490E" w:rsidR="2BEB0021">
        <w:rPr>
          <w:sz w:val="22"/>
          <w:szCs w:val="22"/>
        </w:rPr>
        <w:t xml:space="preserve"> can </w:t>
      </w:r>
      <w:r w:rsidRPr="6866490E" w:rsidR="4601D212">
        <w:rPr>
          <w:sz w:val="22"/>
          <w:szCs w:val="22"/>
        </w:rPr>
        <w:t xml:space="preserve">carry a sentence of a </w:t>
      </w:r>
      <w:r w:rsidRPr="6866490E" w:rsidR="2BEB0021">
        <w:rPr>
          <w:sz w:val="22"/>
          <w:szCs w:val="22"/>
        </w:rPr>
        <w:t xml:space="preserve">life </w:t>
      </w:r>
      <w:r w:rsidRPr="6866490E" w:rsidR="4601D212">
        <w:rPr>
          <w:sz w:val="22"/>
          <w:szCs w:val="22"/>
        </w:rPr>
        <w:t xml:space="preserve">term </w:t>
      </w:r>
      <w:r w:rsidRPr="6866490E" w:rsidR="2BEB0021">
        <w:rPr>
          <w:sz w:val="22"/>
          <w:szCs w:val="22"/>
        </w:rPr>
        <w:t>imprisonment and a permanent criminal record.</w:t>
      </w:r>
    </w:p>
    <w:p w:rsidR="00FD14D6" w:rsidP="6866490E" w:rsidRDefault="00FD14D6" w14:paraId="4225671E" w14:textId="353D84B8" w14:noSpellErr="1">
      <w:pPr>
        <w:rPr>
          <w:rFonts w:eastAsia="ＭＳ 明朝" w:eastAsiaTheme="minorEastAsia"/>
          <w:sz w:val="22"/>
          <w:szCs w:val="22"/>
        </w:rPr>
      </w:pPr>
      <w:r w:rsidRPr="6866490E" w:rsidR="00FD14D6">
        <w:rPr>
          <w:rFonts w:eastAsia="ＭＳ 明朝" w:eastAsiaTheme="minorEastAsia"/>
          <w:sz w:val="22"/>
          <w:szCs w:val="22"/>
          <w:shd w:val="clear" w:color="auto" w:fill="F9FFFB"/>
        </w:rPr>
        <w:t xml:space="preserve">Carla's stabbing of Jamie not only escalates the marital dispute between them but also raises significant legal questions </w:t>
      </w:r>
      <w:r w:rsidRPr="6866490E" w:rsidR="00FD14D6">
        <w:rPr>
          <w:rFonts w:eastAsia="ＭＳ 明朝" w:eastAsiaTheme="minorEastAsia"/>
          <w:sz w:val="22"/>
          <w:szCs w:val="22"/>
          <w:shd w:val="clear" w:color="auto" w:fill="F9FFFB"/>
        </w:rPr>
        <w:t xml:space="preserve">regarding</w:t>
      </w:r>
      <w:r w:rsidRPr="6866490E" w:rsidR="00FD14D6">
        <w:rPr>
          <w:rFonts w:eastAsia="ＭＳ 明朝" w:eastAsiaTheme="minorEastAsia"/>
          <w:sz w:val="22"/>
          <w:szCs w:val="22"/>
          <w:shd w:val="clear" w:color="auto" w:fill="F9FFFB"/>
        </w:rPr>
        <w:t xml:space="preserve"> criminal liability. By </w:t>
      </w:r>
      <w:r w:rsidRPr="6866490E" w:rsidR="000A6B31">
        <w:rPr>
          <w:rFonts w:eastAsia="ＭＳ 明朝" w:eastAsiaTheme="minorEastAsia"/>
          <w:sz w:val="22"/>
          <w:szCs w:val="22"/>
          <w:shd w:val="clear" w:color="auto" w:fill="F9FFFB"/>
        </w:rPr>
        <w:t>analysing</w:t>
      </w:r>
      <w:r w:rsidRPr="6866490E" w:rsidR="00FD14D6">
        <w:rPr>
          <w:rFonts w:eastAsia="ＭＳ 明朝" w:eastAsiaTheme="minorEastAsia"/>
          <w:sz w:val="22"/>
          <w:szCs w:val="22"/>
          <w:shd w:val="clear" w:color="auto" w:fill="F9FFFB"/>
        </w:rPr>
        <w:t xml:space="preserve"> the </w:t>
      </w:r>
      <w:r w:rsidRPr="6866490E" w:rsidR="000A6B31">
        <w:rPr>
          <w:rFonts w:eastAsia="ＭＳ 明朝" w:eastAsiaTheme="minorEastAsia"/>
          <w:sz w:val="22"/>
          <w:szCs w:val="22"/>
          <w:shd w:val="clear" w:color="auto" w:fill="F9FFFB"/>
        </w:rPr>
        <w:t>offence</w:t>
      </w:r>
      <w:r w:rsidRPr="6866490E" w:rsidR="00FD14D6">
        <w:rPr>
          <w:rFonts w:eastAsia="ＭＳ 明朝" w:eastAsiaTheme="minorEastAsia"/>
          <w:sz w:val="22"/>
          <w:szCs w:val="22"/>
          <w:shd w:val="clear" w:color="auto" w:fill="F9FFFB"/>
        </w:rPr>
        <w:t xml:space="preserve"> committed and considering potential </w:t>
      </w:r>
      <w:r w:rsidRPr="6866490E" w:rsidR="000A6B31">
        <w:rPr>
          <w:rFonts w:eastAsia="ＭＳ 明朝" w:eastAsiaTheme="minorEastAsia"/>
          <w:sz w:val="22"/>
          <w:szCs w:val="22"/>
          <w:shd w:val="clear" w:color="auto" w:fill="F9FFFB"/>
        </w:rPr>
        <w:t>defence’s</w:t>
      </w:r>
      <w:r w:rsidRPr="6866490E" w:rsidR="00FD14D6">
        <w:rPr>
          <w:rFonts w:eastAsia="ＭＳ 明朝" w:eastAsiaTheme="minorEastAsia"/>
          <w:sz w:val="22"/>
          <w:szCs w:val="22"/>
          <w:shd w:val="clear" w:color="auto" w:fill="F9FFFB"/>
        </w:rPr>
        <w:t xml:space="preserve">, we can understand the complex dynamics of this situation. It is crucial for the legal system to carefully evaluate the evidence presented to </w:t>
      </w:r>
      <w:r w:rsidRPr="6866490E" w:rsidR="00FD14D6">
        <w:rPr>
          <w:rFonts w:eastAsia="ＭＳ 明朝" w:eastAsiaTheme="minorEastAsia"/>
          <w:sz w:val="22"/>
          <w:szCs w:val="22"/>
          <w:shd w:val="clear" w:color="auto" w:fill="F9FFFB"/>
        </w:rPr>
        <w:t>determine</w:t>
      </w:r>
      <w:r w:rsidRPr="6866490E" w:rsidR="00FD14D6">
        <w:rPr>
          <w:rFonts w:eastAsia="ＭＳ 明朝" w:eastAsiaTheme="minorEastAsia"/>
          <w:sz w:val="22"/>
          <w:szCs w:val="22"/>
          <w:shd w:val="clear" w:color="auto" w:fill="F9FFFB"/>
        </w:rPr>
        <w:t xml:space="preserve"> Carla's culpability and the </w:t>
      </w:r>
      <w:r w:rsidRPr="6866490E" w:rsidR="00FD14D6">
        <w:rPr>
          <w:rFonts w:eastAsia="ＭＳ 明朝" w:eastAsiaTheme="minorEastAsia"/>
          <w:sz w:val="22"/>
          <w:szCs w:val="22"/>
          <w:shd w:val="clear" w:color="auto" w:fill="F9FFFB"/>
        </w:rPr>
        <w:t>appropriate legal</w:t>
      </w:r>
      <w:r w:rsidRPr="6866490E" w:rsidR="00FD14D6">
        <w:rPr>
          <w:rFonts w:eastAsia="ＭＳ 明朝" w:eastAsiaTheme="minorEastAsia"/>
          <w:sz w:val="22"/>
          <w:szCs w:val="22"/>
          <w:shd w:val="clear" w:color="auto" w:fill="F9FFFB"/>
        </w:rPr>
        <w:t xml:space="preserve"> consequences for her actions.</w:t>
      </w:r>
    </w:p>
    <w:p w:rsidR="60EE294E" w:rsidP="6866490E" w:rsidRDefault="60EE294E" w14:paraId="42BA2D57" w14:textId="1F43F3F6">
      <w:pPr>
        <w:pStyle w:val="Normal"/>
        <w:rPr>
          <w:rFonts w:ascii="Calibri" w:hAnsi="Calibri" w:eastAsia="Calibri" w:cs="Calibri"/>
          <w:noProof w:val="0"/>
          <w:sz w:val="22"/>
          <w:szCs w:val="22"/>
          <w:lang w:val="en-GB"/>
        </w:rPr>
      </w:pPr>
      <w:r w:rsidRPr="6866490E" w:rsidR="60EE294E">
        <w:rPr>
          <w:rFonts w:ascii="Calibri" w:hAnsi="Calibri" w:eastAsia="Calibri" w:cs="Calibri"/>
          <w:noProof w:val="0"/>
          <w:sz w:val="22"/>
          <w:szCs w:val="22"/>
          <w:lang w:val="en-GB"/>
        </w:rPr>
        <w:t xml:space="preserve">The outcome of Carla's case would depend heavily on the evidence presented, the legal definitions applicable in the </w:t>
      </w:r>
      <w:r w:rsidRPr="6866490E" w:rsidR="60EE294E">
        <w:rPr>
          <w:rFonts w:ascii="Calibri" w:hAnsi="Calibri" w:eastAsia="Calibri" w:cs="Calibri"/>
          <w:noProof w:val="0"/>
          <w:sz w:val="22"/>
          <w:szCs w:val="22"/>
          <w:lang w:val="en-GB"/>
        </w:rPr>
        <w:t>jurisdiction</w:t>
      </w:r>
      <w:r w:rsidRPr="6866490E" w:rsidR="60EE294E">
        <w:rPr>
          <w:rFonts w:ascii="Calibri" w:hAnsi="Calibri" w:eastAsia="Calibri" w:cs="Calibri"/>
          <w:noProof w:val="0"/>
          <w:sz w:val="22"/>
          <w:szCs w:val="22"/>
          <w:lang w:val="en-GB"/>
        </w:rPr>
        <w:t xml:space="preserve">, and the persuasiveness of the defence arguments. Key factors that would </w:t>
      </w:r>
      <w:r w:rsidRPr="6866490E" w:rsidR="60EE294E">
        <w:rPr>
          <w:rFonts w:ascii="Calibri" w:hAnsi="Calibri" w:eastAsia="Calibri" w:cs="Calibri"/>
          <w:noProof w:val="0"/>
          <w:sz w:val="22"/>
          <w:szCs w:val="22"/>
          <w:lang w:val="en-GB"/>
        </w:rPr>
        <w:t>likely influence</w:t>
      </w:r>
      <w:r w:rsidRPr="6866490E" w:rsidR="60EE294E">
        <w:rPr>
          <w:rFonts w:ascii="Calibri" w:hAnsi="Calibri" w:eastAsia="Calibri" w:cs="Calibri"/>
          <w:noProof w:val="0"/>
          <w:sz w:val="22"/>
          <w:szCs w:val="22"/>
          <w:lang w:val="en-GB"/>
        </w:rPr>
        <w:t xml:space="preserve"> the court's decision could </w:t>
      </w:r>
      <w:r w:rsidRPr="6866490E" w:rsidR="60EE294E">
        <w:rPr>
          <w:rFonts w:ascii="Calibri" w:hAnsi="Calibri" w:eastAsia="Calibri" w:cs="Calibri"/>
          <w:noProof w:val="0"/>
          <w:sz w:val="22"/>
          <w:szCs w:val="22"/>
          <w:lang w:val="en-GB"/>
        </w:rPr>
        <w:t>possibly include</w:t>
      </w:r>
      <w:r w:rsidRPr="6866490E" w:rsidR="60EE294E">
        <w:rPr>
          <w:rFonts w:ascii="Calibri" w:hAnsi="Calibri" w:eastAsia="Calibri" w:cs="Calibri"/>
          <w:noProof w:val="0"/>
          <w:sz w:val="22"/>
          <w:szCs w:val="22"/>
          <w:lang w:val="en-GB"/>
        </w:rPr>
        <w:t xml:space="preserve"> </w:t>
      </w:r>
      <w:r w:rsidRPr="6866490E" w:rsidR="60EE294E">
        <w:rPr>
          <w:rFonts w:ascii="Calibri" w:hAnsi="Calibri" w:eastAsia="Calibri" w:cs="Calibri"/>
          <w:noProof w:val="0"/>
          <w:sz w:val="22"/>
          <w:szCs w:val="22"/>
          <w:lang w:val="en-GB"/>
        </w:rPr>
        <w:t>establishing</w:t>
      </w:r>
      <w:r w:rsidRPr="6866490E" w:rsidR="60EE294E">
        <w:rPr>
          <w:rFonts w:ascii="Calibri" w:hAnsi="Calibri" w:eastAsia="Calibri" w:cs="Calibri"/>
          <w:noProof w:val="0"/>
          <w:sz w:val="22"/>
          <w:szCs w:val="22"/>
          <w:lang w:val="en-GB"/>
        </w:rPr>
        <w:t xml:space="preserve"> whether Carla intended to kill Jamie or merely to harm him is crucial in </w:t>
      </w:r>
      <w:r w:rsidRPr="6866490E" w:rsidR="60EE294E">
        <w:rPr>
          <w:rFonts w:ascii="Calibri" w:hAnsi="Calibri" w:eastAsia="Calibri" w:cs="Calibri"/>
          <w:noProof w:val="0"/>
          <w:sz w:val="22"/>
          <w:szCs w:val="22"/>
          <w:lang w:val="en-GB"/>
        </w:rPr>
        <w:t>determining</w:t>
      </w:r>
      <w:r w:rsidRPr="6866490E" w:rsidR="60EE294E">
        <w:rPr>
          <w:rFonts w:ascii="Calibri" w:hAnsi="Calibri" w:eastAsia="Calibri" w:cs="Calibri"/>
          <w:noProof w:val="0"/>
          <w:sz w:val="22"/>
          <w:szCs w:val="22"/>
          <w:lang w:val="en-GB"/>
        </w:rPr>
        <w:t xml:space="preserve"> the severity of the charge and Carla's mental health at the time of the offence would be a significant factor in considering defences like diminished responsibility or temporary insanity.</w:t>
      </w:r>
    </w:p>
    <w:p w:rsidR="4ED738FC" w:rsidP="6866490E" w:rsidRDefault="4ED738FC" w14:paraId="25BA72F8" w14:textId="33D1B64C">
      <w:pPr>
        <w:pStyle w:val="Normal"/>
        <w:rPr>
          <w:rFonts w:ascii="Calibri" w:hAnsi="Calibri" w:eastAsia="Calibri" w:cs="Calibri"/>
          <w:noProof w:val="0"/>
          <w:sz w:val="22"/>
          <w:szCs w:val="22"/>
          <w:lang w:val="en-GB"/>
        </w:rPr>
      </w:pPr>
      <w:r w:rsidRPr="6866490E" w:rsidR="4ED738FC">
        <w:rPr>
          <w:rFonts w:ascii="Calibri" w:hAnsi="Calibri" w:eastAsia="Calibri" w:cs="Calibri"/>
          <w:noProof w:val="0"/>
          <w:sz w:val="22"/>
          <w:szCs w:val="22"/>
          <w:lang w:val="en-GB"/>
        </w:rPr>
        <w:t xml:space="preserve">Criminal law </w:t>
      </w:r>
      <w:r w:rsidRPr="6866490E" w:rsidR="4ED738FC">
        <w:rPr>
          <w:rFonts w:ascii="Calibri" w:hAnsi="Calibri" w:eastAsia="Calibri" w:cs="Calibri"/>
          <w:noProof w:val="0"/>
          <w:sz w:val="22"/>
          <w:szCs w:val="22"/>
          <w:lang w:val="en-GB"/>
        </w:rPr>
        <w:t>seeks</w:t>
      </w:r>
      <w:r w:rsidRPr="6866490E" w:rsidR="4ED738FC">
        <w:rPr>
          <w:rFonts w:ascii="Calibri" w:hAnsi="Calibri" w:eastAsia="Calibri" w:cs="Calibri"/>
          <w:noProof w:val="0"/>
          <w:sz w:val="22"/>
          <w:szCs w:val="22"/>
          <w:lang w:val="en-GB"/>
        </w:rPr>
        <w:t xml:space="preserve"> to balance the need to punish offenders with the recognition of complex human behaviours and motivations. In Carla's case, the court would need to carefully evaluate the nature of the offence and the validity of potential defences. While Carla's act of stabbing Jamie is undoubtedly serious, the legal system allows for consideration of mitigating factors that might influence the final judgement. This hypothetical scenario underscores the intricacies of criminal law and the importance of thorough legal analysis in </w:t>
      </w:r>
      <w:r w:rsidRPr="6866490E" w:rsidR="4ED738FC">
        <w:rPr>
          <w:rFonts w:ascii="Calibri" w:hAnsi="Calibri" w:eastAsia="Calibri" w:cs="Calibri"/>
          <w:noProof w:val="0"/>
          <w:sz w:val="22"/>
          <w:szCs w:val="22"/>
          <w:lang w:val="en-GB"/>
        </w:rPr>
        <w:t>determining</w:t>
      </w:r>
      <w:r w:rsidRPr="6866490E" w:rsidR="4ED738FC">
        <w:rPr>
          <w:rFonts w:ascii="Calibri" w:hAnsi="Calibri" w:eastAsia="Calibri" w:cs="Calibri"/>
          <w:noProof w:val="0"/>
          <w:sz w:val="22"/>
          <w:szCs w:val="22"/>
          <w:lang w:val="en-GB"/>
        </w:rPr>
        <w:t xml:space="preserve"> justice.</w:t>
      </w:r>
    </w:p>
    <w:p w:rsidR="104B92E3" w:rsidP="104B92E3" w:rsidRDefault="104B92E3" w14:paraId="0430F04B" w14:textId="7F9D6768">
      <w:pPr>
        <w:rPr>
          <w:sz w:val="24"/>
          <w:szCs w:val="24"/>
        </w:rPr>
      </w:pPr>
    </w:p>
    <w:p w:rsidR="4A11A13F" w:rsidP="6866490E" w:rsidRDefault="4A11A13F" w14:paraId="291D6981" w14:textId="2FD0FD3D">
      <w:pPr>
        <w:rPr>
          <w:b w:val="1"/>
          <w:bCs w:val="1"/>
          <w:sz w:val="22"/>
          <w:szCs w:val="22"/>
          <w:u w:val="single"/>
        </w:rPr>
      </w:pPr>
      <w:r w:rsidRPr="6866490E" w:rsidR="4A11A13F">
        <w:rPr>
          <w:b w:val="1"/>
          <w:bCs w:val="1"/>
          <w:sz w:val="22"/>
          <w:szCs w:val="22"/>
          <w:u w:val="single"/>
        </w:rPr>
        <w:t>Case law reference list</w:t>
      </w:r>
    </w:p>
    <w:p w:rsidR="74DB7FCB" w:rsidP="6866490E" w:rsidRDefault="74DB7FCB" w14:paraId="6B582420" w14:textId="27E4F944">
      <w:pPr>
        <w:pStyle w:val="Normal"/>
        <w:rPr>
          <w:rFonts w:ascii="Calibri" w:hAnsi="Calibri" w:eastAsia="Calibri" w:cs="Calibri"/>
          <w:b w:val="0"/>
          <w:bCs w:val="0"/>
          <w:i w:val="0"/>
          <w:iCs w:val="0"/>
          <w:caps w:val="0"/>
          <w:smallCaps w:val="0"/>
          <w:noProof w:val="0"/>
          <w:color w:val="2C3E50"/>
          <w:sz w:val="22"/>
          <w:szCs w:val="22"/>
          <w:lang w:val="en-GB"/>
        </w:rPr>
      </w:pPr>
      <w:r w:rsidRPr="6866490E" w:rsidR="74DB7FCB">
        <w:rPr>
          <w:rFonts w:ascii="Calibri" w:hAnsi="Calibri" w:eastAsia="Calibri" w:cs="Calibri"/>
          <w:b w:val="0"/>
          <w:bCs w:val="0"/>
          <w:i w:val="0"/>
          <w:iCs w:val="0"/>
          <w:caps w:val="0"/>
          <w:smallCaps w:val="0"/>
          <w:noProof w:val="0"/>
          <w:color w:val="auto"/>
          <w:sz w:val="22"/>
          <w:szCs w:val="22"/>
          <w:lang w:val="en-GB"/>
        </w:rPr>
        <w:t xml:space="preserve">legislation.gov.uk (2012). </w:t>
      </w:r>
      <w:r w:rsidRPr="6866490E" w:rsidR="74DB7FCB">
        <w:rPr>
          <w:rFonts w:ascii="Calibri" w:hAnsi="Calibri" w:eastAsia="Calibri" w:cs="Calibri"/>
          <w:b w:val="0"/>
          <w:bCs w:val="0"/>
          <w:i w:val="1"/>
          <w:iCs w:val="1"/>
          <w:caps w:val="0"/>
          <w:smallCaps w:val="0"/>
          <w:noProof w:val="0"/>
          <w:color w:val="auto"/>
          <w:sz w:val="22"/>
          <w:szCs w:val="22"/>
          <w:lang w:val="en-GB"/>
        </w:rPr>
        <w:t>Criminal Justice Act 2003</w:t>
      </w:r>
      <w:r w:rsidRPr="6866490E" w:rsidR="74DB7FCB">
        <w:rPr>
          <w:rFonts w:ascii="Calibri" w:hAnsi="Calibri" w:eastAsia="Calibri" w:cs="Calibri"/>
          <w:b w:val="0"/>
          <w:bCs w:val="0"/>
          <w:i w:val="0"/>
          <w:iCs w:val="0"/>
          <w:caps w:val="0"/>
          <w:smallCaps w:val="0"/>
          <w:noProof w:val="0"/>
          <w:color w:val="auto"/>
          <w:sz w:val="22"/>
          <w:szCs w:val="22"/>
          <w:lang w:val="en-GB"/>
        </w:rPr>
        <w:t>. Legislation.gov.uk. Available at:</w:t>
      </w:r>
      <w:r w:rsidRPr="6866490E" w:rsidR="74DB7FCB">
        <w:rPr>
          <w:rFonts w:ascii="Calibri" w:hAnsi="Calibri" w:eastAsia="Calibri" w:cs="Calibri"/>
          <w:b w:val="0"/>
          <w:bCs w:val="0"/>
          <w:i w:val="0"/>
          <w:iCs w:val="0"/>
          <w:caps w:val="0"/>
          <w:smallCaps w:val="0"/>
          <w:noProof w:val="0"/>
          <w:color w:val="2C3E50"/>
          <w:sz w:val="22"/>
          <w:szCs w:val="22"/>
          <w:lang w:val="en-GB"/>
        </w:rPr>
        <w:t xml:space="preserve"> </w:t>
      </w:r>
      <w:hyperlink r:id="Raaf33534439c4897">
        <w:r w:rsidRPr="6866490E" w:rsidR="74DB7FCB">
          <w:rPr>
            <w:rStyle w:val="Hyperlink"/>
            <w:rFonts w:ascii="Calibri" w:hAnsi="Calibri" w:eastAsia="Calibri" w:cs="Calibri"/>
            <w:b w:val="0"/>
            <w:bCs w:val="0"/>
            <w:i w:val="0"/>
            <w:iCs w:val="0"/>
            <w:caps w:val="0"/>
            <w:smallCaps w:val="0"/>
            <w:noProof w:val="0"/>
            <w:sz w:val="22"/>
            <w:szCs w:val="22"/>
            <w:lang w:val="en-GB"/>
          </w:rPr>
          <w:t>https://www.legislation.gov.uk/ukpga/2003/44/schedule/4/part/1/crossheading/offences-against-the-person-attempted-murder</w:t>
        </w:r>
      </w:hyperlink>
      <w:r w:rsidRPr="6866490E" w:rsidR="74DB7FCB">
        <w:rPr>
          <w:rFonts w:ascii="Calibri" w:hAnsi="Calibri" w:eastAsia="Calibri" w:cs="Calibri"/>
          <w:b w:val="0"/>
          <w:bCs w:val="0"/>
          <w:i w:val="0"/>
          <w:iCs w:val="0"/>
          <w:caps w:val="0"/>
          <w:smallCaps w:val="0"/>
          <w:noProof w:val="0"/>
          <w:color w:val="2C3E50"/>
          <w:sz w:val="22"/>
          <w:szCs w:val="22"/>
          <w:lang w:val="en-GB"/>
        </w:rPr>
        <w:t>.</w:t>
      </w:r>
    </w:p>
    <w:p w:rsidR="245A1311" w:rsidP="6866490E" w:rsidRDefault="245A1311" w14:paraId="58864E0E" w14:textId="1687C3AA">
      <w:pPr>
        <w:pStyle w:val="Normal"/>
        <w:rPr>
          <w:rFonts w:ascii="Calibri" w:hAnsi="Calibri" w:eastAsia="Calibri" w:cs="Calibri"/>
          <w:b w:val="0"/>
          <w:bCs w:val="0"/>
          <w:i w:val="0"/>
          <w:iCs w:val="0"/>
          <w:caps w:val="0"/>
          <w:smallCaps w:val="0"/>
          <w:noProof w:val="0"/>
          <w:color w:val="2C3E50"/>
          <w:sz w:val="22"/>
          <w:szCs w:val="22"/>
          <w:lang w:val="en-GB"/>
        </w:rPr>
      </w:pPr>
      <w:r w:rsidRPr="6866490E" w:rsidR="245A1311">
        <w:rPr>
          <w:rFonts w:ascii="Calibri" w:hAnsi="Calibri" w:eastAsia="Calibri" w:cs="Calibri"/>
          <w:b w:val="0"/>
          <w:bCs w:val="0"/>
          <w:i w:val="0"/>
          <w:iCs w:val="0"/>
          <w:caps w:val="0"/>
          <w:smallCaps w:val="0"/>
          <w:noProof w:val="0"/>
          <w:color w:val="auto"/>
          <w:sz w:val="22"/>
          <w:szCs w:val="22"/>
          <w:lang w:val="en-GB"/>
        </w:rPr>
        <w:t xml:space="preserve">Cygnet. (n.d.). </w:t>
      </w:r>
      <w:r w:rsidRPr="6866490E" w:rsidR="245A1311">
        <w:rPr>
          <w:rFonts w:ascii="Calibri" w:hAnsi="Calibri" w:eastAsia="Calibri" w:cs="Calibri"/>
          <w:b w:val="0"/>
          <w:bCs w:val="0"/>
          <w:i w:val="1"/>
          <w:iCs w:val="1"/>
          <w:caps w:val="0"/>
          <w:smallCaps w:val="0"/>
          <w:noProof w:val="0"/>
          <w:color w:val="auto"/>
          <w:sz w:val="22"/>
          <w:szCs w:val="22"/>
          <w:lang w:val="en-GB"/>
        </w:rPr>
        <w:t>Section 35 - Mental Health Act</w:t>
      </w:r>
      <w:r w:rsidRPr="6866490E" w:rsidR="245A1311">
        <w:rPr>
          <w:rFonts w:ascii="Calibri" w:hAnsi="Calibri" w:eastAsia="Calibri" w:cs="Calibri"/>
          <w:b w:val="0"/>
          <w:bCs w:val="0"/>
          <w:i w:val="0"/>
          <w:iCs w:val="0"/>
          <w:caps w:val="0"/>
          <w:smallCaps w:val="0"/>
          <w:noProof w:val="0"/>
          <w:color w:val="auto"/>
          <w:sz w:val="22"/>
          <w:szCs w:val="22"/>
          <w:lang w:val="en-GB"/>
        </w:rPr>
        <w:t xml:space="preserve">. </w:t>
      </w:r>
      <w:r w:rsidRPr="6866490E" w:rsidR="245A1311">
        <w:rPr>
          <w:rFonts w:ascii="Calibri" w:hAnsi="Calibri" w:eastAsia="Calibri" w:cs="Calibri"/>
          <w:b w:val="0"/>
          <w:bCs w:val="0"/>
          <w:i w:val="0"/>
          <w:iCs w:val="0"/>
          <w:caps w:val="0"/>
          <w:smallCaps w:val="0"/>
          <w:noProof w:val="0"/>
          <w:color w:val="auto"/>
          <w:sz w:val="22"/>
          <w:szCs w:val="22"/>
          <w:lang w:val="en-GB"/>
        </w:rPr>
        <w:t xml:space="preserve"> Available at:</w:t>
      </w:r>
      <w:r w:rsidRPr="6866490E" w:rsidR="245A1311">
        <w:rPr>
          <w:rFonts w:ascii="Calibri" w:hAnsi="Calibri" w:eastAsia="Calibri" w:cs="Calibri"/>
          <w:b w:val="0"/>
          <w:bCs w:val="0"/>
          <w:i w:val="0"/>
          <w:iCs w:val="0"/>
          <w:caps w:val="0"/>
          <w:smallCaps w:val="0"/>
          <w:noProof w:val="0"/>
          <w:color w:val="2C3E50"/>
          <w:sz w:val="22"/>
          <w:szCs w:val="22"/>
          <w:lang w:val="en-GB"/>
        </w:rPr>
        <w:t xml:space="preserve"> </w:t>
      </w:r>
      <w:hyperlink r:id="R35a2687ea2184ee4">
        <w:r w:rsidRPr="6866490E" w:rsidR="245A1311">
          <w:rPr>
            <w:rStyle w:val="Hyperlink"/>
            <w:rFonts w:ascii="Calibri" w:hAnsi="Calibri" w:eastAsia="Calibri" w:cs="Calibri"/>
            <w:b w:val="0"/>
            <w:bCs w:val="0"/>
            <w:i w:val="0"/>
            <w:iCs w:val="0"/>
            <w:caps w:val="0"/>
            <w:smallCaps w:val="0"/>
            <w:noProof w:val="0"/>
            <w:sz w:val="22"/>
            <w:szCs w:val="22"/>
            <w:lang w:val="en-GB"/>
          </w:rPr>
          <w:t>https://www.cygnetgroup.com/service-users-carers/useful-information-helpful-resources/mental-health-act/section-35/</w:t>
        </w:r>
      </w:hyperlink>
      <w:r w:rsidRPr="6866490E" w:rsidR="245A1311">
        <w:rPr>
          <w:rFonts w:ascii="Calibri" w:hAnsi="Calibri" w:eastAsia="Calibri" w:cs="Calibri"/>
          <w:b w:val="0"/>
          <w:bCs w:val="0"/>
          <w:i w:val="0"/>
          <w:iCs w:val="0"/>
          <w:caps w:val="0"/>
          <w:smallCaps w:val="0"/>
          <w:noProof w:val="0"/>
          <w:color w:val="2C3E50"/>
          <w:sz w:val="22"/>
          <w:szCs w:val="22"/>
          <w:lang w:val="en-GB"/>
        </w:rPr>
        <w:t>.</w:t>
      </w:r>
    </w:p>
    <w:p w:rsidR="02B6F5DB" w:rsidP="6866490E" w:rsidRDefault="02B6F5DB" w14:paraId="3DED6646" w14:textId="1B0383B9">
      <w:pPr>
        <w:pStyle w:val="Normal"/>
        <w:rPr>
          <w:rFonts w:ascii="Calibri" w:hAnsi="Calibri" w:eastAsia="Calibri" w:cs="Calibri"/>
          <w:b w:val="0"/>
          <w:bCs w:val="0"/>
          <w:i w:val="0"/>
          <w:iCs w:val="0"/>
          <w:caps w:val="0"/>
          <w:smallCaps w:val="0"/>
          <w:noProof w:val="0"/>
          <w:color w:val="2C3E50"/>
          <w:sz w:val="22"/>
          <w:szCs w:val="22"/>
          <w:lang w:val="en-GB"/>
        </w:rPr>
      </w:pPr>
      <w:r w:rsidRPr="6866490E" w:rsidR="02B6F5DB">
        <w:rPr>
          <w:rFonts w:ascii="Calibri" w:hAnsi="Calibri" w:eastAsia="Calibri" w:cs="Calibri"/>
          <w:b w:val="0"/>
          <w:bCs w:val="0"/>
          <w:i w:val="0"/>
          <w:iCs w:val="0"/>
          <w:caps w:val="0"/>
          <w:smallCaps w:val="0"/>
          <w:noProof w:val="0"/>
          <w:color w:val="auto"/>
          <w:sz w:val="22"/>
          <w:szCs w:val="22"/>
          <w:lang w:val="en-GB"/>
        </w:rPr>
        <w:t xml:space="preserve">bcdb.co.uk (n.d.). </w:t>
      </w:r>
      <w:r w:rsidRPr="6866490E" w:rsidR="02B6F5DB">
        <w:rPr>
          <w:rFonts w:ascii="Calibri" w:hAnsi="Calibri" w:eastAsia="Calibri" w:cs="Calibri"/>
          <w:b w:val="0"/>
          <w:bCs w:val="0"/>
          <w:i w:val="1"/>
          <w:iCs w:val="1"/>
          <w:caps w:val="0"/>
          <w:smallCaps w:val="0"/>
          <w:noProof w:val="0"/>
          <w:color w:val="auto"/>
          <w:sz w:val="22"/>
          <w:szCs w:val="22"/>
          <w:lang w:val="en-GB"/>
        </w:rPr>
        <w:t>A guide to s18 GBH- wounding with intent to do grievous bodily harm- s18 Offences Against the Person Act 1861</w:t>
      </w:r>
      <w:r w:rsidRPr="6866490E" w:rsidR="02B6F5DB">
        <w:rPr>
          <w:rFonts w:ascii="Calibri" w:hAnsi="Calibri" w:eastAsia="Calibri" w:cs="Calibri"/>
          <w:b w:val="0"/>
          <w:bCs w:val="0"/>
          <w:i w:val="0"/>
          <w:iCs w:val="0"/>
          <w:caps w:val="0"/>
          <w:smallCaps w:val="0"/>
          <w:noProof w:val="0"/>
          <w:color w:val="auto"/>
          <w:sz w:val="22"/>
          <w:szCs w:val="22"/>
          <w:lang w:val="en-GB"/>
        </w:rPr>
        <w:t xml:space="preserve">.  Available at: </w:t>
      </w:r>
      <w:hyperlink w:anchor=":~:text=Whosoever%20shall%20unlawfully%20and%20maliciously%20by%20any%20means" r:id="R5a1b9894e0084033">
        <w:r w:rsidRPr="6866490E" w:rsidR="02B6F5DB">
          <w:rPr>
            <w:rStyle w:val="Hyperlink"/>
            <w:rFonts w:ascii="Calibri" w:hAnsi="Calibri" w:eastAsia="Calibri" w:cs="Calibri"/>
            <w:b w:val="0"/>
            <w:bCs w:val="0"/>
            <w:i w:val="0"/>
            <w:iCs w:val="0"/>
            <w:caps w:val="0"/>
            <w:smallCaps w:val="0"/>
            <w:noProof w:val="0"/>
            <w:sz w:val="22"/>
            <w:szCs w:val="22"/>
            <w:lang w:val="en-GB"/>
          </w:rPr>
          <w:t>https://www.criminaldefencebarrister.co.uk/criminal-defence-barrister-blog/2021/a-guide-to-s18-gbh-wounding-with-intent-to-do-grievous-bodily-harm-s18-offences-against-the-person-act-1861/#:~:text=Whosoever%20shall%20unlawfully%20and%20maliciously%20by%20any%20means</w:t>
        </w:r>
      </w:hyperlink>
      <w:r w:rsidRPr="6866490E" w:rsidR="02B6F5DB">
        <w:rPr>
          <w:rFonts w:ascii="Calibri" w:hAnsi="Calibri" w:eastAsia="Calibri" w:cs="Calibri"/>
          <w:b w:val="0"/>
          <w:bCs w:val="0"/>
          <w:i w:val="0"/>
          <w:iCs w:val="0"/>
          <w:caps w:val="0"/>
          <w:smallCaps w:val="0"/>
          <w:noProof w:val="0"/>
          <w:color w:val="2C3E50"/>
          <w:sz w:val="22"/>
          <w:szCs w:val="22"/>
          <w:lang w:val="en-GB"/>
        </w:rPr>
        <w:t xml:space="preserve"> </w:t>
      </w:r>
    </w:p>
    <w:p w:rsidR="2F04F89A" w:rsidP="6866490E" w:rsidRDefault="2F04F89A" w14:paraId="0F63C397" w14:textId="0224BF64">
      <w:pPr>
        <w:pStyle w:val="Normal"/>
        <w:suppressLineNumbers w:val="0"/>
        <w:bidi w:val="0"/>
        <w:spacing w:before="0" w:beforeAutospacing="off" w:after="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866490E" w:rsidR="2F04F89A">
        <w:rPr>
          <w:rFonts w:ascii="Calibri" w:hAnsi="Calibri" w:eastAsia="Calibri" w:cs="Calibri"/>
          <w:b w:val="0"/>
          <w:bCs w:val="0"/>
          <w:i w:val="0"/>
          <w:iCs w:val="0"/>
          <w:caps w:val="0"/>
          <w:smallCaps w:val="0"/>
          <w:noProof w:val="0"/>
          <w:sz w:val="22"/>
          <w:szCs w:val="22"/>
          <w:lang w:val="en-GB"/>
        </w:rPr>
        <w:t>Anon</w:t>
      </w:r>
      <w:r w:rsidRPr="6866490E" w:rsidR="2F04F8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(n.d.). </w:t>
      </w:r>
      <w:r w:rsidRPr="6866490E" w:rsidR="2F04F89A">
        <w:rPr>
          <w:rFonts w:ascii="Calibri" w:hAnsi="Calibri" w:eastAsia="Calibri" w:cs="Calibri"/>
          <w:b w:val="0"/>
          <w:bCs w:val="0"/>
          <w:i w:val="1"/>
          <w:iCs w:val="1"/>
          <w:caps w:val="0"/>
          <w:smallCaps w:val="0"/>
          <w:noProof w:val="0"/>
          <w:color w:val="000000" w:themeColor="text1" w:themeTint="FF" w:themeShade="FF"/>
          <w:sz w:val="22"/>
          <w:szCs w:val="22"/>
          <w:lang w:val="en-GB"/>
        </w:rPr>
        <w:t>Wounding and GBH Lecture</w:t>
      </w:r>
      <w:r w:rsidRPr="6866490E" w:rsidR="2F04F8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d37e88cfb0a641a7">
        <w:r w:rsidRPr="6866490E" w:rsidR="2F04F89A">
          <w:rPr>
            <w:rStyle w:val="Hyperlink"/>
            <w:rFonts w:ascii="Calibri" w:hAnsi="Calibri" w:eastAsia="Calibri" w:cs="Calibri"/>
            <w:b w:val="0"/>
            <w:bCs w:val="0"/>
            <w:i w:val="0"/>
            <w:iCs w:val="0"/>
            <w:caps w:val="0"/>
            <w:smallCaps w:val="0"/>
            <w:noProof w:val="0"/>
            <w:sz w:val="22"/>
            <w:szCs w:val="22"/>
            <w:lang w:val="en-GB"/>
          </w:rPr>
          <w:t>https://www.lawteacher.net/lectures/criminal-law/non-fatal-offences/wounding-gbh/</w:t>
        </w:r>
      </w:hyperlink>
      <w:r w:rsidRPr="6866490E" w:rsidR="2F04F89A">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866490E" w:rsidP="6866490E" w:rsidRDefault="6866490E" w14:paraId="2622BA91" w14:textId="7D2F6A9E">
      <w:pPr>
        <w:pStyle w:val="Normal"/>
        <w:suppressLineNumbers w:val="0"/>
        <w:bidi w:val="0"/>
        <w:spacing w:before="0" w:beforeAutospacing="off" w:after="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572A98E0" w:rsidP="6866490E" w:rsidRDefault="572A98E0" w14:paraId="22DF890C" w14:textId="0DDB0BC6">
      <w:pPr>
        <w:pStyle w:val="Normal"/>
        <w:rPr>
          <w:rFonts w:ascii="Calibri" w:hAnsi="Calibri" w:eastAsia="Calibri" w:cs="Calibri"/>
          <w:b w:val="0"/>
          <w:bCs w:val="0"/>
          <w:i w:val="0"/>
          <w:iCs w:val="0"/>
          <w:caps w:val="0"/>
          <w:smallCaps w:val="0"/>
          <w:noProof w:val="0"/>
          <w:color w:val="2C3E50"/>
          <w:sz w:val="22"/>
          <w:szCs w:val="22"/>
          <w:lang w:val="en-GB"/>
        </w:rPr>
      </w:pPr>
      <w:r w:rsidRPr="6866490E" w:rsidR="572A98E0">
        <w:rPr>
          <w:rFonts w:ascii="Calibri" w:hAnsi="Calibri" w:eastAsia="Calibri" w:cs="Calibri"/>
          <w:b w:val="0"/>
          <w:bCs w:val="0"/>
          <w:i w:val="0"/>
          <w:iCs w:val="0"/>
          <w:caps w:val="0"/>
          <w:smallCaps w:val="0"/>
          <w:noProof w:val="0"/>
          <w:color w:val="auto"/>
          <w:sz w:val="22"/>
          <w:szCs w:val="22"/>
          <w:lang w:val="en-GB"/>
        </w:rPr>
        <w:t xml:space="preserve">The Law Society (2022). </w:t>
      </w:r>
      <w:r w:rsidRPr="6866490E" w:rsidR="572A98E0">
        <w:rPr>
          <w:rFonts w:ascii="Calibri" w:hAnsi="Calibri" w:eastAsia="Calibri" w:cs="Calibri"/>
          <w:b w:val="0"/>
          <w:bCs w:val="0"/>
          <w:i w:val="1"/>
          <w:iCs w:val="1"/>
          <w:caps w:val="0"/>
          <w:smallCaps w:val="0"/>
          <w:noProof w:val="0"/>
          <w:color w:val="auto"/>
          <w:sz w:val="22"/>
          <w:szCs w:val="22"/>
          <w:lang w:val="en-GB"/>
        </w:rPr>
        <w:t>Criminal law</w:t>
      </w:r>
      <w:r w:rsidRPr="6866490E" w:rsidR="572A98E0">
        <w:rPr>
          <w:rFonts w:ascii="Calibri" w:hAnsi="Calibri" w:eastAsia="Calibri" w:cs="Calibri"/>
          <w:b w:val="0"/>
          <w:bCs w:val="0"/>
          <w:i w:val="0"/>
          <w:iCs w:val="0"/>
          <w:caps w:val="0"/>
          <w:smallCaps w:val="0"/>
          <w:noProof w:val="0"/>
          <w:color w:val="auto"/>
          <w:sz w:val="22"/>
          <w:szCs w:val="22"/>
          <w:lang w:val="en-GB"/>
        </w:rPr>
        <w:t>. Available at:</w:t>
      </w:r>
      <w:r w:rsidRPr="6866490E" w:rsidR="572A98E0">
        <w:rPr>
          <w:rFonts w:ascii="Calibri" w:hAnsi="Calibri" w:eastAsia="Calibri" w:cs="Calibri"/>
          <w:b w:val="0"/>
          <w:bCs w:val="0"/>
          <w:i w:val="0"/>
          <w:iCs w:val="0"/>
          <w:caps w:val="0"/>
          <w:smallCaps w:val="0"/>
          <w:noProof w:val="0"/>
          <w:color w:val="2C3E50"/>
          <w:sz w:val="22"/>
          <w:szCs w:val="22"/>
          <w:lang w:val="en-GB"/>
        </w:rPr>
        <w:t xml:space="preserve"> </w:t>
      </w:r>
      <w:hyperlink r:id="R90222e53b5fb4998">
        <w:r w:rsidRPr="6866490E" w:rsidR="572A98E0">
          <w:rPr>
            <w:rStyle w:val="Hyperlink"/>
            <w:rFonts w:ascii="Calibri" w:hAnsi="Calibri" w:eastAsia="Calibri" w:cs="Calibri"/>
            <w:b w:val="0"/>
            <w:bCs w:val="0"/>
            <w:i w:val="0"/>
            <w:iCs w:val="0"/>
            <w:caps w:val="0"/>
            <w:smallCaps w:val="0"/>
            <w:noProof w:val="0"/>
            <w:sz w:val="22"/>
            <w:szCs w:val="22"/>
            <w:lang w:val="en-GB"/>
          </w:rPr>
          <w:t>https://www.lawsociety.org.uk/public/for-public-visitors/common-legal-issues/criminal-law</w:t>
        </w:r>
      </w:hyperlink>
      <w:r w:rsidRPr="6866490E" w:rsidR="572A98E0">
        <w:rPr>
          <w:rFonts w:ascii="Calibri" w:hAnsi="Calibri" w:eastAsia="Calibri" w:cs="Calibri"/>
          <w:b w:val="0"/>
          <w:bCs w:val="0"/>
          <w:i w:val="0"/>
          <w:iCs w:val="0"/>
          <w:caps w:val="0"/>
          <w:smallCaps w:val="0"/>
          <w:noProof w:val="0"/>
          <w:color w:val="2C3E50"/>
          <w:sz w:val="22"/>
          <w:szCs w:val="22"/>
          <w:lang w:val="en-GB"/>
        </w:rPr>
        <w:t>.</w:t>
      </w:r>
    </w:p>
    <w:p w:rsidR="155A7DF6" w:rsidP="6866490E" w:rsidRDefault="155A7DF6" w14:paraId="4B598A3A" w14:textId="34A4C7CB">
      <w:pPr>
        <w:pStyle w:val="Normal"/>
        <w:rPr>
          <w:rFonts w:ascii="Calibri" w:hAnsi="Calibri" w:eastAsia="Calibri" w:cs="Calibri"/>
          <w:b w:val="0"/>
          <w:bCs w:val="0"/>
          <w:i w:val="0"/>
          <w:iCs w:val="0"/>
          <w:caps w:val="0"/>
          <w:smallCaps w:val="0"/>
          <w:noProof w:val="0"/>
          <w:color w:val="2C3E50"/>
          <w:sz w:val="22"/>
          <w:szCs w:val="22"/>
          <w:lang w:val="en-GB"/>
        </w:rPr>
      </w:pPr>
      <w:r w:rsidRPr="6866490E" w:rsidR="155A7DF6">
        <w:rPr>
          <w:rFonts w:ascii="Calibri" w:hAnsi="Calibri" w:eastAsia="Calibri" w:cs="Calibri"/>
          <w:b w:val="0"/>
          <w:bCs w:val="0"/>
          <w:i w:val="0"/>
          <w:iCs w:val="0"/>
          <w:caps w:val="0"/>
          <w:smallCaps w:val="0"/>
          <w:noProof w:val="0"/>
          <w:color w:val="auto"/>
          <w:sz w:val="22"/>
          <w:szCs w:val="22"/>
          <w:lang w:val="en-GB"/>
        </w:rPr>
        <w:t>Crow</w:t>
      </w:r>
      <w:r w:rsidRPr="6866490E" w:rsidR="155A7DF6">
        <w:rPr>
          <w:rFonts w:ascii="Calibri" w:hAnsi="Calibri" w:eastAsia="Calibri" w:cs="Calibri"/>
          <w:b w:val="0"/>
          <w:bCs w:val="0"/>
          <w:i w:val="0"/>
          <w:iCs w:val="0"/>
          <w:caps w:val="0"/>
          <w:smallCaps w:val="0"/>
          <w:noProof w:val="0"/>
          <w:color w:val="auto"/>
          <w:sz w:val="22"/>
          <w:szCs w:val="22"/>
          <w:lang w:val="en-GB"/>
        </w:rPr>
        <w:t xml:space="preserve">n Prosecution Service (2022). </w:t>
      </w:r>
      <w:r w:rsidRPr="6866490E" w:rsidR="155A7DF6">
        <w:rPr>
          <w:rFonts w:ascii="Calibri" w:hAnsi="Calibri" w:eastAsia="Calibri" w:cs="Calibri"/>
          <w:b w:val="0"/>
          <w:bCs w:val="0"/>
          <w:i w:val="1"/>
          <w:iCs w:val="1"/>
          <w:caps w:val="0"/>
          <w:smallCaps w:val="0"/>
          <w:noProof w:val="0"/>
          <w:color w:val="auto"/>
          <w:sz w:val="22"/>
          <w:szCs w:val="22"/>
          <w:lang w:val="en-GB"/>
        </w:rPr>
        <w:t>Offences against the Person, incorporating the Charging Standard</w:t>
      </w:r>
      <w:r w:rsidRPr="6866490E" w:rsidR="155A7DF6">
        <w:rPr>
          <w:rFonts w:ascii="Calibri" w:hAnsi="Calibri" w:eastAsia="Calibri" w:cs="Calibri"/>
          <w:b w:val="0"/>
          <w:bCs w:val="0"/>
          <w:i w:val="0"/>
          <w:iCs w:val="0"/>
          <w:caps w:val="0"/>
          <w:smallCaps w:val="0"/>
          <w:noProof w:val="0"/>
          <w:color w:val="auto"/>
          <w:sz w:val="22"/>
          <w:szCs w:val="22"/>
          <w:lang w:val="en-GB"/>
        </w:rPr>
        <w:t>. Available at:</w:t>
      </w:r>
      <w:r w:rsidRPr="6866490E" w:rsidR="155A7DF6">
        <w:rPr>
          <w:rFonts w:ascii="Calibri" w:hAnsi="Calibri" w:eastAsia="Calibri" w:cs="Calibri"/>
          <w:b w:val="0"/>
          <w:bCs w:val="0"/>
          <w:i w:val="0"/>
          <w:iCs w:val="0"/>
          <w:caps w:val="0"/>
          <w:smallCaps w:val="0"/>
          <w:noProof w:val="0"/>
          <w:color w:val="2C3E50"/>
          <w:sz w:val="22"/>
          <w:szCs w:val="22"/>
          <w:lang w:val="en-GB"/>
        </w:rPr>
        <w:t xml:space="preserve"> </w:t>
      </w:r>
      <w:hyperlink r:id="R30900629b9ed4298">
        <w:r w:rsidRPr="6866490E" w:rsidR="155A7DF6">
          <w:rPr>
            <w:rStyle w:val="Hyperlink"/>
            <w:rFonts w:ascii="Calibri" w:hAnsi="Calibri" w:eastAsia="Calibri" w:cs="Calibri"/>
            <w:b w:val="0"/>
            <w:bCs w:val="0"/>
            <w:i w:val="0"/>
            <w:iCs w:val="0"/>
            <w:caps w:val="0"/>
            <w:smallCaps w:val="0"/>
            <w:noProof w:val="0"/>
            <w:sz w:val="22"/>
            <w:szCs w:val="22"/>
            <w:lang w:val="en-GB"/>
          </w:rPr>
          <w:t>https://www.cps.gov.uk/legal-guidance/offences-against-person-incorporating-charging-standard</w:t>
        </w:r>
      </w:hyperlink>
      <w:r w:rsidRPr="6866490E" w:rsidR="155A7DF6">
        <w:rPr>
          <w:rFonts w:ascii="Calibri" w:hAnsi="Calibri" w:eastAsia="Calibri" w:cs="Calibri"/>
          <w:b w:val="0"/>
          <w:bCs w:val="0"/>
          <w:i w:val="0"/>
          <w:iCs w:val="0"/>
          <w:caps w:val="0"/>
          <w:smallCaps w:val="0"/>
          <w:noProof w:val="0"/>
          <w:color w:val="2C3E50"/>
          <w:sz w:val="22"/>
          <w:szCs w:val="22"/>
          <w:lang w:val="en-GB"/>
        </w:rPr>
        <w:t>.</w:t>
      </w:r>
    </w:p>
    <w:p w:rsidR="155A7DF6" w:rsidP="6866490E" w:rsidRDefault="155A7DF6" w14:paraId="7478E32C" w14:textId="3053F60B">
      <w:pPr>
        <w:pStyle w:val="Normal"/>
        <w:rPr>
          <w:rFonts w:ascii="Calibri" w:hAnsi="Calibri" w:eastAsia="Calibri" w:cs="Calibri"/>
          <w:b w:val="0"/>
          <w:bCs w:val="0"/>
          <w:i w:val="0"/>
          <w:iCs w:val="0"/>
          <w:caps w:val="0"/>
          <w:smallCaps w:val="0"/>
          <w:noProof w:val="0"/>
          <w:color w:val="2C3E50"/>
          <w:sz w:val="22"/>
          <w:szCs w:val="22"/>
          <w:lang w:val="en-GB"/>
        </w:rPr>
      </w:pPr>
      <w:r w:rsidRPr="6866490E" w:rsidR="155A7DF6">
        <w:rPr>
          <w:rFonts w:ascii="Calibri" w:hAnsi="Calibri" w:eastAsia="Calibri" w:cs="Calibri"/>
          <w:b w:val="0"/>
          <w:bCs w:val="0"/>
          <w:i w:val="0"/>
          <w:iCs w:val="0"/>
          <w:caps w:val="0"/>
          <w:smallCaps w:val="0"/>
          <w:noProof w:val="0"/>
          <w:color w:val="auto"/>
          <w:sz w:val="22"/>
          <w:szCs w:val="22"/>
          <w:lang w:val="en-GB"/>
        </w:rPr>
        <w:t xml:space="preserve">e-lawresources.co.uk. (n.d.). </w:t>
      </w:r>
      <w:r w:rsidRPr="6866490E" w:rsidR="155A7DF6">
        <w:rPr>
          <w:rFonts w:ascii="Calibri" w:hAnsi="Calibri" w:eastAsia="Calibri" w:cs="Calibri"/>
          <w:b w:val="0"/>
          <w:bCs w:val="0"/>
          <w:i w:val="1"/>
          <w:iCs w:val="1"/>
          <w:caps w:val="0"/>
          <w:smallCaps w:val="0"/>
          <w:noProof w:val="0"/>
          <w:color w:val="auto"/>
          <w:sz w:val="22"/>
          <w:szCs w:val="22"/>
          <w:lang w:val="en-GB"/>
        </w:rPr>
        <w:t>Wounding and Grievous Bodily Harm (GBH)</w:t>
      </w:r>
      <w:r w:rsidRPr="6866490E" w:rsidR="155A7DF6">
        <w:rPr>
          <w:rFonts w:ascii="Calibri" w:hAnsi="Calibri" w:eastAsia="Calibri" w:cs="Calibri"/>
          <w:b w:val="0"/>
          <w:bCs w:val="0"/>
          <w:i w:val="0"/>
          <w:iCs w:val="0"/>
          <w:caps w:val="0"/>
          <w:smallCaps w:val="0"/>
          <w:noProof w:val="0"/>
          <w:color w:val="auto"/>
          <w:sz w:val="22"/>
          <w:szCs w:val="22"/>
          <w:lang w:val="en-GB"/>
        </w:rPr>
        <w:t>. Available at</w:t>
      </w:r>
      <w:r w:rsidRPr="6866490E" w:rsidR="155A7DF6">
        <w:rPr>
          <w:rFonts w:ascii="Calibri" w:hAnsi="Calibri" w:eastAsia="Calibri" w:cs="Calibri"/>
          <w:b w:val="0"/>
          <w:bCs w:val="0"/>
          <w:i w:val="0"/>
          <w:iCs w:val="0"/>
          <w:caps w:val="0"/>
          <w:smallCaps w:val="0"/>
          <w:noProof w:val="0"/>
          <w:color w:val="2C3E50"/>
          <w:sz w:val="22"/>
          <w:szCs w:val="22"/>
          <w:lang w:val="en-GB"/>
        </w:rPr>
        <w:t xml:space="preserve">: </w:t>
      </w:r>
      <w:hyperlink r:id="Rff538597774e4702">
        <w:r w:rsidRPr="6866490E" w:rsidR="155A7DF6">
          <w:rPr>
            <w:rStyle w:val="Hyperlink"/>
            <w:rFonts w:ascii="Calibri" w:hAnsi="Calibri" w:eastAsia="Calibri" w:cs="Calibri"/>
            <w:b w:val="0"/>
            <w:bCs w:val="0"/>
            <w:i w:val="0"/>
            <w:iCs w:val="0"/>
            <w:caps w:val="0"/>
            <w:smallCaps w:val="0"/>
            <w:noProof w:val="0"/>
            <w:sz w:val="22"/>
            <w:szCs w:val="22"/>
            <w:lang w:val="en-GB"/>
          </w:rPr>
          <w:t>https://e-lawresources.co.uk/Wounding-and-Grievous-Bodily-Harm--GBH-.php</w:t>
        </w:r>
      </w:hyperlink>
      <w:r w:rsidRPr="6866490E" w:rsidR="155A7DF6">
        <w:rPr>
          <w:rFonts w:ascii="Calibri" w:hAnsi="Calibri" w:eastAsia="Calibri" w:cs="Calibri"/>
          <w:b w:val="0"/>
          <w:bCs w:val="0"/>
          <w:i w:val="0"/>
          <w:iCs w:val="0"/>
          <w:caps w:val="0"/>
          <w:smallCaps w:val="0"/>
          <w:noProof w:val="0"/>
          <w:color w:val="2C3E50"/>
          <w:sz w:val="22"/>
          <w:szCs w:val="22"/>
          <w:lang w:val="en-GB"/>
        </w:rPr>
        <w:t>.</w:t>
      </w:r>
    </w:p>
    <w:p w:rsidR="49095E52" w:rsidP="6866490E" w:rsidRDefault="49095E52" w14:paraId="25446E82" w14:textId="4F009B8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6866490E" w:rsidR="49095E5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Ministry of Justice (2022). </w:t>
      </w:r>
      <w:r w:rsidRPr="6866490E" w:rsidR="49095E52">
        <w:rPr>
          <w:rFonts w:ascii="Calibri" w:hAnsi="Calibri" w:eastAsia="Calibri" w:cs="Calibri"/>
          <w:b w:val="0"/>
          <w:bCs w:val="0"/>
          <w:i w:val="1"/>
          <w:iCs w:val="1"/>
          <w:caps w:val="0"/>
          <w:smallCaps w:val="0"/>
          <w:noProof w:val="0"/>
          <w:color w:val="000000" w:themeColor="text1" w:themeTint="FF" w:themeShade="FF"/>
          <w:sz w:val="22"/>
          <w:szCs w:val="22"/>
          <w:lang w:val="en-GB"/>
        </w:rPr>
        <w:t>Coroners and Justice Act 2009.</w:t>
      </w:r>
      <w:r w:rsidRPr="6866490E" w:rsidR="49095E5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Legislation.gov.uk. Available at: </w:t>
      </w:r>
      <w:hyperlink r:id="R4cda216f5e9c4107">
        <w:r w:rsidRPr="6866490E" w:rsidR="49095E52">
          <w:rPr>
            <w:rStyle w:val="Hyperlink"/>
            <w:rFonts w:ascii="Calibri" w:hAnsi="Calibri" w:eastAsia="Calibri" w:cs="Calibri"/>
            <w:b w:val="0"/>
            <w:bCs w:val="0"/>
            <w:i w:val="0"/>
            <w:iCs w:val="0"/>
            <w:caps w:val="0"/>
            <w:smallCaps w:val="0"/>
            <w:noProof w:val="0"/>
            <w:sz w:val="22"/>
            <w:szCs w:val="22"/>
            <w:lang w:val="en-GB"/>
          </w:rPr>
          <w:t>https://www.legislation.gov.uk/ukpga/2009/25/notes/division/5/1/2/1/3</w:t>
        </w:r>
      </w:hyperlink>
      <w:r w:rsidRPr="6866490E" w:rsidR="49095E5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866490E" w:rsidP="6866490E" w:rsidRDefault="6866490E" w14:paraId="26F2D5FA" w14:textId="166D746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41EB7080" w:rsidP="6866490E" w:rsidRDefault="41EB7080" w14:paraId="5E309F45" w14:textId="39F1F30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6866490E" w:rsidR="41EB70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Anon, (n.d.). </w:t>
      </w:r>
      <w:r w:rsidRPr="6866490E" w:rsidR="41EB7080">
        <w:rPr>
          <w:rFonts w:ascii="Calibri" w:hAnsi="Calibri" w:eastAsia="Calibri" w:cs="Calibri"/>
          <w:b w:val="0"/>
          <w:bCs w:val="0"/>
          <w:i w:val="1"/>
          <w:iCs w:val="1"/>
          <w:caps w:val="0"/>
          <w:smallCaps w:val="0"/>
          <w:noProof w:val="0"/>
          <w:color w:val="000000" w:themeColor="text1" w:themeTint="FF" w:themeShade="FF"/>
          <w:sz w:val="22"/>
          <w:szCs w:val="22"/>
          <w:lang w:val="en-GB"/>
        </w:rPr>
        <w:t>Attempted Murder | Legal Definition, Defences &amp; Sentencing</w:t>
      </w:r>
      <w:r w:rsidRPr="6866490E" w:rsidR="41EB70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ba62543c9d4e4d39">
        <w:r w:rsidRPr="6866490E" w:rsidR="41EB7080">
          <w:rPr>
            <w:rStyle w:val="Hyperlink"/>
            <w:rFonts w:ascii="Calibri" w:hAnsi="Calibri" w:eastAsia="Calibri" w:cs="Calibri"/>
            <w:b w:val="0"/>
            <w:bCs w:val="0"/>
            <w:i w:val="0"/>
            <w:iCs w:val="0"/>
            <w:caps w:val="0"/>
            <w:smallCaps w:val="0"/>
            <w:noProof w:val="0"/>
            <w:sz w:val="22"/>
            <w:szCs w:val="22"/>
            <w:lang w:val="en-GB"/>
          </w:rPr>
          <w:t>https://www.oblaw.co.uk/attempted-murder/</w:t>
        </w:r>
      </w:hyperlink>
      <w:r w:rsidRPr="6866490E" w:rsidR="41EB708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866490E" w:rsidP="6866490E" w:rsidRDefault="6866490E" w14:paraId="45CFE052" w14:textId="6CF3FF6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06CAD04D" w:rsidP="6866490E" w:rsidRDefault="06CAD04D" w14:paraId="7E79CB62" w14:textId="42E0DE1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6866490E" w:rsidR="06CAD0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Anon, (n.d.). </w:t>
      </w:r>
      <w:r w:rsidRPr="6866490E" w:rsidR="06CAD04D">
        <w:rPr>
          <w:rFonts w:ascii="Calibri" w:hAnsi="Calibri" w:eastAsia="Calibri" w:cs="Calibri"/>
          <w:b w:val="0"/>
          <w:bCs w:val="0"/>
          <w:i w:val="1"/>
          <w:iCs w:val="1"/>
          <w:caps w:val="0"/>
          <w:smallCaps w:val="0"/>
          <w:noProof w:val="0"/>
          <w:color w:val="000000" w:themeColor="text1" w:themeTint="FF" w:themeShade="FF"/>
          <w:sz w:val="22"/>
          <w:szCs w:val="22"/>
          <w:lang w:val="en-GB"/>
        </w:rPr>
        <w:t>New guidelines for sentencing common assault and attempted murder published – Sentencing</w:t>
      </w:r>
      <w:r w:rsidRPr="6866490E" w:rsidR="06CAD04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be5c893451f146d2">
        <w:r w:rsidRPr="6866490E" w:rsidR="06CAD04D">
          <w:rPr>
            <w:rStyle w:val="Hyperlink"/>
            <w:rFonts w:ascii="Calibri" w:hAnsi="Calibri" w:eastAsia="Calibri" w:cs="Calibri"/>
            <w:b w:val="0"/>
            <w:bCs w:val="0"/>
            <w:i w:val="0"/>
            <w:iCs w:val="0"/>
            <w:caps w:val="0"/>
            <w:smallCaps w:val="0"/>
            <w:noProof w:val="0"/>
            <w:sz w:val="22"/>
            <w:szCs w:val="22"/>
            <w:lang w:val="en-GB"/>
          </w:rPr>
          <w:t>https://www.sentencingcouncil.org.uk/news/item/new-guidelines-for-sentencing-common-assault-and-attempted-murder-published/</w:t>
        </w:r>
      </w:hyperlink>
      <w:r w:rsidRPr="6866490E" w:rsidR="06CAD04D">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6CAD04D" w:rsidP="6866490E" w:rsidRDefault="06CAD04D" w14:paraId="3A307494" w14:textId="7CE3BE21">
      <w:pPr>
        <w:spacing w:before="240" w:beforeAutospacing="off" w:after="240" w:afterAutospacing="off"/>
      </w:pPr>
      <w:r w:rsidRPr="6866490E" w:rsidR="06CAD04D">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866490E" w:rsidP="6866490E" w:rsidRDefault="6866490E" w14:paraId="244328BB" w14:textId="50D78A5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41EB7080" w:rsidP="6866490E" w:rsidRDefault="41EB7080" w14:paraId="57FCD04B" w14:textId="5928AD7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6866490E" w:rsidR="41EB708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866490E" w:rsidP="6866490E" w:rsidRDefault="6866490E" w14:paraId="6397104C" w14:textId="677636A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49095E52" w:rsidP="6866490E" w:rsidRDefault="49095E52" w14:paraId="4C0813DC" w14:textId="2AFD946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6866490E" w:rsidR="49095E5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866490E" w:rsidP="6866490E" w:rsidRDefault="6866490E" w14:paraId="4005E812" w14:textId="0AB41858">
      <w:pPr>
        <w:rPr>
          <w:sz w:val="22"/>
          <w:szCs w:val="22"/>
        </w:rPr>
      </w:pPr>
    </w:p>
    <w:p w:rsidR="6866490E" w:rsidP="6866490E" w:rsidRDefault="6866490E" w14:paraId="008EC41D" w14:textId="3C5051B3">
      <w:pPr>
        <w:pStyle w:val="Normal"/>
        <w:rPr>
          <w:rFonts w:ascii="Calibri" w:hAnsi="Calibri" w:eastAsia="Calibri" w:cs="Calibri"/>
          <w:b w:val="0"/>
          <w:bCs w:val="0"/>
          <w:i w:val="0"/>
          <w:iCs w:val="0"/>
          <w:caps w:val="0"/>
          <w:smallCaps w:val="0"/>
          <w:noProof w:val="0"/>
          <w:color w:val="2C3E50"/>
          <w:sz w:val="27"/>
          <w:szCs w:val="27"/>
          <w:lang w:val="en-GB"/>
        </w:rPr>
      </w:pPr>
    </w:p>
    <w:p w:rsidR="6866490E" w:rsidP="6866490E" w:rsidRDefault="6866490E" w14:paraId="0CB388B7" w14:textId="17E1DCA4">
      <w:pPr>
        <w:pStyle w:val="Normal"/>
        <w:rPr>
          <w:rFonts w:ascii="Calibri" w:hAnsi="Calibri" w:eastAsia="Calibri" w:cs="Calibri"/>
          <w:b w:val="0"/>
          <w:bCs w:val="0"/>
          <w:i w:val="0"/>
          <w:iCs w:val="0"/>
          <w:caps w:val="0"/>
          <w:smallCaps w:val="0"/>
          <w:noProof w:val="0"/>
          <w:color w:val="2C3E50"/>
          <w:sz w:val="27"/>
          <w:szCs w:val="27"/>
          <w:lang w:val="en-GB"/>
        </w:rPr>
      </w:pPr>
    </w:p>
    <w:p w:rsidR="6866490E" w:rsidP="6866490E" w:rsidRDefault="6866490E" w14:paraId="130C81B8" w14:textId="1018FF78">
      <w:pPr>
        <w:pStyle w:val="Normal"/>
        <w:rPr>
          <w:rFonts w:ascii="Calibri" w:hAnsi="Calibri" w:eastAsia="Calibri" w:cs="Calibri"/>
          <w:b w:val="0"/>
          <w:bCs w:val="0"/>
          <w:i w:val="0"/>
          <w:iCs w:val="0"/>
          <w:caps w:val="0"/>
          <w:smallCaps w:val="0"/>
          <w:noProof w:val="0"/>
          <w:color w:val="2C3E50"/>
          <w:sz w:val="27"/>
          <w:szCs w:val="27"/>
          <w:lang w:val="en-GB"/>
        </w:rPr>
      </w:pPr>
    </w:p>
    <w:p w:rsidR="0366B6E7" w:rsidP="0366B6E7" w:rsidRDefault="0366B6E7" w14:paraId="3A8C9594" w14:textId="60FCEDB4">
      <w:pPr>
        <w:rPr>
          <w:sz w:val="24"/>
          <w:szCs w:val="24"/>
        </w:rPr>
      </w:pPr>
    </w:p>
    <w:p w:rsidR="3084F9D1" w:rsidP="24AD9C34" w:rsidRDefault="3084F9D1" w14:paraId="2E21138D" w14:textId="6334D206">
      <w:pPr>
        <w:rPr>
          <w:sz w:val="24"/>
          <w:szCs w:val="24"/>
        </w:rPr>
      </w:pPr>
    </w:p>
    <w:p w:rsidR="24AD9C34" w:rsidP="24AD9C34" w:rsidRDefault="24AD9C34" w14:paraId="5BA987DE" w14:textId="0ED665D1">
      <w:pPr>
        <w:rPr>
          <w:sz w:val="24"/>
          <w:szCs w:val="24"/>
        </w:rPr>
      </w:pPr>
    </w:p>
    <w:p w:rsidR="00C52E75" w:rsidP="0647E1E8" w:rsidRDefault="00C52E75" w14:paraId="3CD957E0" w14:textId="77777777">
      <w:pPr>
        <w:rPr>
          <w:sz w:val="24"/>
          <w:szCs w:val="24"/>
        </w:rPr>
      </w:pPr>
    </w:p>
    <w:sectPr w:rsidR="00C52E75">
      <w:pgSz w:w="11906" w:h="16838" w:orient="portrait"/>
      <w:pgMar w:top="1440" w:right="1440" w:bottom="1440" w:left="1440" w:header="720" w:footer="720" w:gutter="0"/>
      <w:cols w:space="720"/>
      <w:docGrid w:linePitch="360"/>
      <w:headerReference w:type="default" r:id="R721e0353e279482b"/>
      <w:footerReference w:type="default" r:id="Ra2e3e38e671c4a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66490E" w:rsidTr="6866490E" w14:paraId="0D59EE75">
      <w:trPr>
        <w:trHeight w:val="300"/>
      </w:trPr>
      <w:tc>
        <w:tcPr>
          <w:tcW w:w="3005" w:type="dxa"/>
          <w:tcMar/>
        </w:tcPr>
        <w:p w:rsidR="6866490E" w:rsidP="6866490E" w:rsidRDefault="6866490E" w14:paraId="012529D3" w14:textId="056EA913">
          <w:pPr>
            <w:pStyle w:val="Header"/>
            <w:bidi w:val="0"/>
            <w:ind w:left="-115"/>
            <w:jc w:val="left"/>
          </w:pPr>
        </w:p>
      </w:tc>
      <w:tc>
        <w:tcPr>
          <w:tcW w:w="3005" w:type="dxa"/>
          <w:tcMar/>
        </w:tcPr>
        <w:p w:rsidR="6866490E" w:rsidP="6866490E" w:rsidRDefault="6866490E" w14:paraId="7BAFB106" w14:textId="54ACDDA5">
          <w:pPr>
            <w:pStyle w:val="Header"/>
            <w:bidi w:val="0"/>
            <w:jc w:val="center"/>
          </w:pPr>
        </w:p>
      </w:tc>
      <w:tc>
        <w:tcPr>
          <w:tcW w:w="3005" w:type="dxa"/>
          <w:tcMar/>
        </w:tcPr>
        <w:p w:rsidR="6866490E" w:rsidP="6866490E" w:rsidRDefault="6866490E" w14:paraId="7957FE94" w14:textId="70F8F1DC">
          <w:pPr>
            <w:pStyle w:val="Header"/>
            <w:bidi w:val="0"/>
            <w:ind w:right="-115"/>
            <w:jc w:val="right"/>
          </w:pPr>
        </w:p>
      </w:tc>
    </w:tr>
  </w:tbl>
  <w:p w:rsidR="6866490E" w:rsidP="6866490E" w:rsidRDefault="6866490E" w14:paraId="76E4DBE0" w14:textId="677774C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866490E" w:rsidTr="6866490E" w14:paraId="43EBE578">
      <w:trPr>
        <w:trHeight w:val="300"/>
      </w:trPr>
      <w:tc>
        <w:tcPr>
          <w:tcW w:w="3005" w:type="dxa"/>
          <w:tcMar/>
        </w:tcPr>
        <w:p w:rsidR="6866490E" w:rsidP="6866490E" w:rsidRDefault="6866490E" w14:paraId="1F47D866" w14:textId="03ABD7BF">
          <w:pPr>
            <w:pStyle w:val="Header"/>
            <w:bidi w:val="0"/>
            <w:ind w:left="-115"/>
            <w:jc w:val="left"/>
          </w:pPr>
        </w:p>
      </w:tc>
      <w:tc>
        <w:tcPr>
          <w:tcW w:w="3005" w:type="dxa"/>
          <w:tcMar/>
        </w:tcPr>
        <w:p w:rsidR="6866490E" w:rsidP="6866490E" w:rsidRDefault="6866490E" w14:paraId="30DDDF59" w14:textId="1906236E">
          <w:pPr>
            <w:pStyle w:val="Header"/>
            <w:bidi w:val="0"/>
            <w:jc w:val="center"/>
          </w:pPr>
        </w:p>
      </w:tc>
      <w:tc>
        <w:tcPr>
          <w:tcW w:w="3005" w:type="dxa"/>
          <w:tcMar/>
        </w:tcPr>
        <w:p w:rsidR="6866490E" w:rsidP="6866490E" w:rsidRDefault="6866490E" w14:paraId="4141DE89" w14:textId="229EBF00">
          <w:pPr>
            <w:pStyle w:val="Header"/>
            <w:bidi w:val="0"/>
            <w:ind w:right="-115"/>
            <w:jc w:val="right"/>
          </w:pPr>
        </w:p>
      </w:tc>
    </w:tr>
  </w:tbl>
  <w:p w:rsidR="6866490E" w:rsidP="6866490E" w:rsidRDefault="6866490E" w14:paraId="24ED4A2E" w14:textId="5226CDCD">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ypnpCXlvsG9C54" int2:id="MoEd3PiL">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3C0FD7"/>
    <w:rsid w:val="000863F9"/>
    <w:rsid w:val="000A6B31"/>
    <w:rsid w:val="00111ACD"/>
    <w:rsid w:val="001344B3"/>
    <w:rsid w:val="00143A01"/>
    <w:rsid w:val="0026CEBA"/>
    <w:rsid w:val="002F0970"/>
    <w:rsid w:val="00405F19"/>
    <w:rsid w:val="0042535C"/>
    <w:rsid w:val="00450EE0"/>
    <w:rsid w:val="0047619E"/>
    <w:rsid w:val="00495452"/>
    <w:rsid w:val="00521102"/>
    <w:rsid w:val="00560CE1"/>
    <w:rsid w:val="005A281E"/>
    <w:rsid w:val="005E04E9"/>
    <w:rsid w:val="005F335F"/>
    <w:rsid w:val="0069213A"/>
    <w:rsid w:val="006D6776"/>
    <w:rsid w:val="00845AC4"/>
    <w:rsid w:val="008F6F5F"/>
    <w:rsid w:val="00977E83"/>
    <w:rsid w:val="009B65B0"/>
    <w:rsid w:val="009F1226"/>
    <w:rsid w:val="00A50511"/>
    <w:rsid w:val="00C52E75"/>
    <w:rsid w:val="00CA92A2"/>
    <w:rsid w:val="00CB5CE8"/>
    <w:rsid w:val="00D75787"/>
    <w:rsid w:val="00E10AF0"/>
    <w:rsid w:val="00E623E6"/>
    <w:rsid w:val="00F01A53"/>
    <w:rsid w:val="00F10B54"/>
    <w:rsid w:val="00F423A8"/>
    <w:rsid w:val="00FD14D6"/>
    <w:rsid w:val="0140D6B1"/>
    <w:rsid w:val="01569899"/>
    <w:rsid w:val="01E337A2"/>
    <w:rsid w:val="0221541F"/>
    <w:rsid w:val="023F6C2C"/>
    <w:rsid w:val="024F1ED6"/>
    <w:rsid w:val="02B6F5DB"/>
    <w:rsid w:val="035CFE0C"/>
    <w:rsid w:val="0366B6E7"/>
    <w:rsid w:val="0393DA58"/>
    <w:rsid w:val="03FB769F"/>
    <w:rsid w:val="0449E517"/>
    <w:rsid w:val="04523E62"/>
    <w:rsid w:val="045BC87B"/>
    <w:rsid w:val="04993DE0"/>
    <w:rsid w:val="04D448B1"/>
    <w:rsid w:val="04F8570C"/>
    <w:rsid w:val="0593381D"/>
    <w:rsid w:val="05C80BA4"/>
    <w:rsid w:val="05D416ED"/>
    <w:rsid w:val="0647E1E8"/>
    <w:rsid w:val="065E42D6"/>
    <w:rsid w:val="06CAD04D"/>
    <w:rsid w:val="072E04BE"/>
    <w:rsid w:val="075AA4DD"/>
    <w:rsid w:val="07A77054"/>
    <w:rsid w:val="088B37E3"/>
    <w:rsid w:val="098477B4"/>
    <w:rsid w:val="0A4CC03A"/>
    <w:rsid w:val="0A5EAF96"/>
    <w:rsid w:val="0A9B7CC7"/>
    <w:rsid w:val="0AFF808A"/>
    <w:rsid w:val="0BABAB00"/>
    <w:rsid w:val="0BB10E22"/>
    <w:rsid w:val="0C3F3AAE"/>
    <w:rsid w:val="0C558537"/>
    <w:rsid w:val="0C627389"/>
    <w:rsid w:val="0D047CFC"/>
    <w:rsid w:val="0D11E7BE"/>
    <w:rsid w:val="0D4FFFB0"/>
    <w:rsid w:val="0D506FEA"/>
    <w:rsid w:val="0DFE43EA"/>
    <w:rsid w:val="0E4DD800"/>
    <w:rsid w:val="0EA07FE9"/>
    <w:rsid w:val="0EF1CE47"/>
    <w:rsid w:val="0F069BB3"/>
    <w:rsid w:val="0F0EBB01"/>
    <w:rsid w:val="0FFABD62"/>
    <w:rsid w:val="101914B5"/>
    <w:rsid w:val="104B92E3"/>
    <w:rsid w:val="107D4B5D"/>
    <w:rsid w:val="1087A072"/>
    <w:rsid w:val="108810AC"/>
    <w:rsid w:val="110ABE4B"/>
    <w:rsid w:val="11232C3F"/>
    <w:rsid w:val="11830CAB"/>
    <w:rsid w:val="11937264"/>
    <w:rsid w:val="11BAE7B5"/>
    <w:rsid w:val="11CB11B2"/>
    <w:rsid w:val="11E558E1"/>
    <w:rsid w:val="1297AA99"/>
    <w:rsid w:val="12C43880"/>
    <w:rsid w:val="1340485D"/>
    <w:rsid w:val="13DA0CD6"/>
    <w:rsid w:val="13F4D20C"/>
    <w:rsid w:val="13FBDB5E"/>
    <w:rsid w:val="143927E5"/>
    <w:rsid w:val="14425F0D"/>
    <w:rsid w:val="1480C651"/>
    <w:rsid w:val="14829F86"/>
    <w:rsid w:val="15057971"/>
    <w:rsid w:val="155A7DF6"/>
    <w:rsid w:val="159407FE"/>
    <w:rsid w:val="15D4F846"/>
    <w:rsid w:val="1654D883"/>
    <w:rsid w:val="1672C656"/>
    <w:rsid w:val="16B8CA04"/>
    <w:rsid w:val="1757A04A"/>
    <w:rsid w:val="183C8802"/>
    <w:rsid w:val="18549A65"/>
    <w:rsid w:val="18C9D7C0"/>
    <w:rsid w:val="19F06AC6"/>
    <w:rsid w:val="19FD98D7"/>
    <w:rsid w:val="1A8F410C"/>
    <w:rsid w:val="1AB1A091"/>
    <w:rsid w:val="1B52ABE1"/>
    <w:rsid w:val="1B63AFCA"/>
    <w:rsid w:val="1B85A9E0"/>
    <w:rsid w:val="1BE51EBB"/>
    <w:rsid w:val="1CB7CBCB"/>
    <w:rsid w:val="1D015A25"/>
    <w:rsid w:val="1D14948D"/>
    <w:rsid w:val="1E018DB5"/>
    <w:rsid w:val="1E4F1438"/>
    <w:rsid w:val="1E539C2C"/>
    <w:rsid w:val="1E9BEE08"/>
    <w:rsid w:val="1F16E681"/>
    <w:rsid w:val="1F1850DF"/>
    <w:rsid w:val="1FB1732B"/>
    <w:rsid w:val="1FE0E02B"/>
    <w:rsid w:val="1FF62BC2"/>
    <w:rsid w:val="20463858"/>
    <w:rsid w:val="205FAC4A"/>
    <w:rsid w:val="206799D0"/>
    <w:rsid w:val="20839571"/>
    <w:rsid w:val="213E4A1A"/>
    <w:rsid w:val="21FF4960"/>
    <w:rsid w:val="223B37E2"/>
    <w:rsid w:val="225CDD9D"/>
    <w:rsid w:val="2274F5BD"/>
    <w:rsid w:val="22D3EEA9"/>
    <w:rsid w:val="22E249D0"/>
    <w:rsid w:val="2314F72B"/>
    <w:rsid w:val="23312588"/>
    <w:rsid w:val="23779368"/>
    <w:rsid w:val="239F3A92"/>
    <w:rsid w:val="23D80464"/>
    <w:rsid w:val="23F8ADFE"/>
    <w:rsid w:val="2424CF42"/>
    <w:rsid w:val="243C609C"/>
    <w:rsid w:val="244167BF"/>
    <w:rsid w:val="245A1311"/>
    <w:rsid w:val="24647CE0"/>
    <w:rsid w:val="24AD9C34"/>
    <w:rsid w:val="24B0A759"/>
    <w:rsid w:val="24C99CE5"/>
    <w:rsid w:val="251E6C4D"/>
    <w:rsid w:val="2548A9CD"/>
    <w:rsid w:val="262F2375"/>
    <w:rsid w:val="26A02F0D"/>
    <w:rsid w:val="26AC8E49"/>
    <w:rsid w:val="26CEEDCE"/>
    <w:rsid w:val="27E7A056"/>
    <w:rsid w:val="281F0A12"/>
    <w:rsid w:val="28369075"/>
    <w:rsid w:val="283EF674"/>
    <w:rsid w:val="2854FF77"/>
    <w:rsid w:val="285964CD"/>
    <w:rsid w:val="2924FD6D"/>
    <w:rsid w:val="29ADD2F9"/>
    <w:rsid w:val="2A7D37A5"/>
    <w:rsid w:val="2B040214"/>
    <w:rsid w:val="2BEB0021"/>
    <w:rsid w:val="2C32B82D"/>
    <w:rsid w:val="2C4787E2"/>
    <w:rsid w:val="2C7241B0"/>
    <w:rsid w:val="2CCB5B2F"/>
    <w:rsid w:val="2CE92611"/>
    <w:rsid w:val="2DB4D867"/>
    <w:rsid w:val="2DC70F5D"/>
    <w:rsid w:val="2DCE888E"/>
    <w:rsid w:val="2E58851F"/>
    <w:rsid w:val="2F04F89A"/>
    <w:rsid w:val="2FB3EA0C"/>
    <w:rsid w:val="30658A1D"/>
    <w:rsid w:val="3075D014"/>
    <w:rsid w:val="307DBD9A"/>
    <w:rsid w:val="3084F9D1"/>
    <w:rsid w:val="30DAF22D"/>
    <w:rsid w:val="30EC7929"/>
    <w:rsid w:val="31062950"/>
    <w:rsid w:val="31832D7F"/>
    <w:rsid w:val="319025E1"/>
    <w:rsid w:val="31EF40F0"/>
    <w:rsid w:val="32198DFB"/>
    <w:rsid w:val="3240FFCB"/>
    <w:rsid w:val="325B1A22"/>
    <w:rsid w:val="33D30830"/>
    <w:rsid w:val="343C0FD7"/>
    <w:rsid w:val="343DCA12"/>
    <w:rsid w:val="34C7C6A3"/>
    <w:rsid w:val="35114FBF"/>
    <w:rsid w:val="35620DBA"/>
    <w:rsid w:val="367CBF61"/>
    <w:rsid w:val="36A7EAE2"/>
    <w:rsid w:val="36ECFF1E"/>
    <w:rsid w:val="3731A524"/>
    <w:rsid w:val="38188FC2"/>
    <w:rsid w:val="39A83096"/>
    <w:rsid w:val="3A249FE0"/>
    <w:rsid w:val="3A4249B4"/>
    <w:rsid w:val="3AF8B1EF"/>
    <w:rsid w:val="3B43DE2D"/>
    <w:rsid w:val="3B77E623"/>
    <w:rsid w:val="3BAB8C50"/>
    <w:rsid w:val="3BC489F3"/>
    <w:rsid w:val="3CFACA9E"/>
    <w:rsid w:val="3D15C746"/>
    <w:rsid w:val="3D20B8C0"/>
    <w:rsid w:val="3D39E11D"/>
    <w:rsid w:val="3D3BD312"/>
    <w:rsid w:val="3D572D47"/>
    <w:rsid w:val="3D5C40A2"/>
    <w:rsid w:val="3E2E1BC0"/>
    <w:rsid w:val="3E492B62"/>
    <w:rsid w:val="3FAFCB78"/>
    <w:rsid w:val="3FC540D7"/>
    <w:rsid w:val="40CA3706"/>
    <w:rsid w:val="410A8A79"/>
    <w:rsid w:val="41611138"/>
    <w:rsid w:val="4161DA85"/>
    <w:rsid w:val="41C9CF3D"/>
    <w:rsid w:val="41E8F9D7"/>
    <w:rsid w:val="41EB7080"/>
    <w:rsid w:val="429F0AD7"/>
    <w:rsid w:val="42B95B20"/>
    <w:rsid w:val="4306E147"/>
    <w:rsid w:val="4363BFC7"/>
    <w:rsid w:val="43CB8226"/>
    <w:rsid w:val="43D0039D"/>
    <w:rsid w:val="44E497DA"/>
    <w:rsid w:val="4509DEBA"/>
    <w:rsid w:val="451E501A"/>
    <w:rsid w:val="459736AC"/>
    <w:rsid w:val="45E677EE"/>
    <w:rsid w:val="4601D212"/>
    <w:rsid w:val="4603F67A"/>
    <w:rsid w:val="46A5928C"/>
    <w:rsid w:val="46DCB0DC"/>
    <w:rsid w:val="470322E8"/>
    <w:rsid w:val="47A36359"/>
    <w:rsid w:val="47A6C672"/>
    <w:rsid w:val="48295CE5"/>
    <w:rsid w:val="4852FAD9"/>
    <w:rsid w:val="48AB5BB7"/>
    <w:rsid w:val="49095E52"/>
    <w:rsid w:val="492CB041"/>
    <w:rsid w:val="4959B911"/>
    <w:rsid w:val="4A11A13F"/>
    <w:rsid w:val="4A3AC3AA"/>
    <w:rsid w:val="4AC880A2"/>
    <w:rsid w:val="4AFA8749"/>
    <w:rsid w:val="4B7C496A"/>
    <w:rsid w:val="4C06BE21"/>
    <w:rsid w:val="4C11FDC6"/>
    <w:rsid w:val="4C8ECF1C"/>
    <w:rsid w:val="4D72646C"/>
    <w:rsid w:val="4E002164"/>
    <w:rsid w:val="4E0D8A39"/>
    <w:rsid w:val="4E398807"/>
    <w:rsid w:val="4E951EB7"/>
    <w:rsid w:val="4EAFB8F4"/>
    <w:rsid w:val="4ED738FC"/>
    <w:rsid w:val="4FE381A0"/>
    <w:rsid w:val="4FF97CDD"/>
    <w:rsid w:val="50067937"/>
    <w:rsid w:val="50532E1A"/>
    <w:rsid w:val="50595597"/>
    <w:rsid w:val="50A75F79"/>
    <w:rsid w:val="50B2DE0B"/>
    <w:rsid w:val="50D703D0"/>
    <w:rsid w:val="5137F3C7"/>
    <w:rsid w:val="514977A9"/>
    <w:rsid w:val="51CBB010"/>
    <w:rsid w:val="51E52D8E"/>
    <w:rsid w:val="5299B73D"/>
    <w:rsid w:val="52FE10A0"/>
    <w:rsid w:val="52FE23C6"/>
    <w:rsid w:val="5352DC1D"/>
    <w:rsid w:val="53A8B957"/>
    <w:rsid w:val="53FFF851"/>
    <w:rsid w:val="54C0C2F8"/>
    <w:rsid w:val="55185584"/>
    <w:rsid w:val="552475A8"/>
    <w:rsid w:val="554489B8"/>
    <w:rsid w:val="5589705A"/>
    <w:rsid w:val="55912B0F"/>
    <w:rsid w:val="56423128"/>
    <w:rsid w:val="56C75440"/>
    <w:rsid w:val="5704EE91"/>
    <w:rsid w:val="572540BB"/>
    <w:rsid w:val="572A98E0"/>
    <w:rsid w:val="57CDE124"/>
    <w:rsid w:val="57FCCF39"/>
    <w:rsid w:val="58062277"/>
    <w:rsid w:val="584FF646"/>
    <w:rsid w:val="592390D9"/>
    <w:rsid w:val="59BF75EE"/>
    <w:rsid w:val="5A1891B4"/>
    <w:rsid w:val="5B67A179"/>
    <w:rsid w:val="5C44A986"/>
    <w:rsid w:val="5C5F2217"/>
    <w:rsid w:val="5C9987C5"/>
    <w:rsid w:val="5D40D339"/>
    <w:rsid w:val="5D528CC7"/>
    <w:rsid w:val="5E34CD9F"/>
    <w:rsid w:val="5E6BDABB"/>
    <w:rsid w:val="5ED87F11"/>
    <w:rsid w:val="5EF7EC10"/>
    <w:rsid w:val="5F27151A"/>
    <w:rsid w:val="5F51A22F"/>
    <w:rsid w:val="5FA700FC"/>
    <w:rsid w:val="600673D6"/>
    <w:rsid w:val="608D9E36"/>
    <w:rsid w:val="60B10266"/>
    <w:rsid w:val="60EE294E"/>
    <w:rsid w:val="616CD9CD"/>
    <w:rsid w:val="61B9DC5C"/>
    <w:rsid w:val="61C0B0A4"/>
    <w:rsid w:val="61D05B9A"/>
    <w:rsid w:val="630F5DF0"/>
    <w:rsid w:val="635C2B49"/>
    <w:rsid w:val="63950630"/>
    <w:rsid w:val="64481461"/>
    <w:rsid w:val="6492429E"/>
    <w:rsid w:val="64B004CB"/>
    <w:rsid w:val="64D26450"/>
    <w:rsid w:val="64FDBD46"/>
    <w:rsid w:val="650E6ADE"/>
    <w:rsid w:val="67266FC2"/>
    <w:rsid w:val="6866490E"/>
    <w:rsid w:val="686EECD1"/>
    <w:rsid w:val="68736C1E"/>
    <w:rsid w:val="688135F1"/>
    <w:rsid w:val="69025D9B"/>
    <w:rsid w:val="696E00F5"/>
    <w:rsid w:val="69A741AF"/>
    <w:rsid w:val="6A095590"/>
    <w:rsid w:val="6A3370E2"/>
    <w:rsid w:val="6A8D87B2"/>
    <w:rsid w:val="6AC16567"/>
    <w:rsid w:val="6B62C554"/>
    <w:rsid w:val="6B673D2E"/>
    <w:rsid w:val="6B8E0E7F"/>
    <w:rsid w:val="6BABAAA2"/>
    <w:rsid w:val="6C0318F1"/>
    <w:rsid w:val="6C20C2DC"/>
    <w:rsid w:val="6CDF81D1"/>
    <w:rsid w:val="6D030D8F"/>
    <w:rsid w:val="6D461AEF"/>
    <w:rsid w:val="6DDF084E"/>
    <w:rsid w:val="6DED4310"/>
    <w:rsid w:val="6E80033A"/>
    <w:rsid w:val="6F29418A"/>
    <w:rsid w:val="6FBC03CB"/>
    <w:rsid w:val="708C2552"/>
    <w:rsid w:val="70AE30A4"/>
    <w:rsid w:val="725578D1"/>
    <w:rsid w:val="72CB3D25"/>
    <w:rsid w:val="72FAA2C3"/>
    <w:rsid w:val="734744A4"/>
    <w:rsid w:val="734FD0CA"/>
    <w:rsid w:val="737DC274"/>
    <w:rsid w:val="73A4A96A"/>
    <w:rsid w:val="73D338E9"/>
    <w:rsid w:val="73DE7EE6"/>
    <w:rsid w:val="73F277A9"/>
    <w:rsid w:val="74DB7FCB"/>
    <w:rsid w:val="751FE4F2"/>
    <w:rsid w:val="75517932"/>
    <w:rsid w:val="7566072C"/>
    <w:rsid w:val="757E3298"/>
    <w:rsid w:val="758D1993"/>
    <w:rsid w:val="75A385E2"/>
    <w:rsid w:val="766C6A8D"/>
    <w:rsid w:val="7671687B"/>
    <w:rsid w:val="76DD787D"/>
    <w:rsid w:val="77938A9C"/>
    <w:rsid w:val="77FA23D9"/>
    <w:rsid w:val="785F2501"/>
    <w:rsid w:val="788EB369"/>
    <w:rsid w:val="791A0C70"/>
    <w:rsid w:val="7922A02A"/>
    <w:rsid w:val="793C417E"/>
    <w:rsid w:val="7942FC07"/>
    <w:rsid w:val="794FBCEC"/>
    <w:rsid w:val="798CB7F5"/>
    <w:rsid w:val="799D9720"/>
    <w:rsid w:val="79A5F42C"/>
    <w:rsid w:val="79A9A6FF"/>
    <w:rsid w:val="79AE9D10"/>
    <w:rsid w:val="79D38425"/>
    <w:rsid w:val="79F2F6FB"/>
    <w:rsid w:val="79FABDD7"/>
    <w:rsid w:val="7A3D3204"/>
    <w:rsid w:val="7A81EDE8"/>
    <w:rsid w:val="7A8B0A5E"/>
    <w:rsid w:val="7A909909"/>
    <w:rsid w:val="7ADECC68"/>
    <w:rsid w:val="7B0A34BE"/>
    <w:rsid w:val="7B288204"/>
    <w:rsid w:val="7B71759B"/>
    <w:rsid w:val="7BCC9D90"/>
    <w:rsid w:val="7C21295D"/>
    <w:rsid w:val="7C39C1EA"/>
    <w:rsid w:val="7C4A2852"/>
    <w:rsid w:val="7C53CCBD"/>
    <w:rsid w:val="7CA99513"/>
    <w:rsid w:val="7CF004EA"/>
    <w:rsid w:val="7D4CBA01"/>
    <w:rsid w:val="7E166D2A"/>
    <w:rsid w:val="7E349B60"/>
    <w:rsid w:val="7EA0C538"/>
    <w:rsid w:val="7F4C7C72"/>
    <w:rsid w:val="7F6E6BE1"/>
    <w:rsid w:val="7F89368E"/>
    <w:rsid w:val="7F98AAF0"/>
    <w:rsid w:val="7FF5ABF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C0FD7"/>
  <w15:chartTrackingRefBased/>
  <w15:docId w15:val="{11A0CC3C-8D6F-4F49-AB17-820CD28D9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2F0970"/>
    <w:rPr>
      <w:color w:val="0563C1" w:themeColor="hyperlink"/>
      <w:u w:val="single"/>
    </w:rPr>
  </w:style>
  <w:style w:type="character" w:styleId="UnresolvedMention">
    <w:name w:val="Unresolved Mention"/>
    <w:basedOn w:val="DefaultParagraphFont"/>
    <w:uiPriority w:val="99"/>
    <w:semiHidden/>
    <w:unhideWhenUsed/>
    <w:rsid w:val="002F0970"/>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legislation.gov.uk/ukpga/2003/44/schedule/4/part/1/crossheading/offences-against-the-person-attempted-murder" TargetMode="External" Id="Raaf33534439c4897" /><Relationship Type="http://schemas.openxmlformats.org/officeDocument/2006/relationships/hyperlink" Target="https://www.cygnetgroup.com/service-users-carers/useful-information-helpful-resources/mental-health-act/section-35/" TargetMode="External" Id="R35a2687ea2184ee4" /><Relationship Type="http://schemas.openxmlformats.org/officeDocument/2006/relationships/hyperlink" Target="https://www.criminaldefencebarrister.co.uk/criminal-defence-barrister-blog/2021/a-guide-to-s18-gbh-wounding-with-intent-to-do-grievous-bodily-harm-s18-offences-against-the-person-act-1861/" TargetMode="External" Id="R5a1b9894e0084033" /><Relationship Type="http://schemas.openxmlformats.org/officeDocument/2006/relationships/hyperlink" Target="https://www.lawteacher.net/lectures/criminal-law/non-fatal-offences/wounding-gbh/" TargetMode="External" Id="Rd37e88cfb0a641a7" /><Relationship Type="http://schemas.openxmlformats.org/officeDocument/2006/relationships/hyperlink" Target="https://www.lawsociety.org.uk/public/for-public-visitors/common-legal-issues/criminal-law" TargetMode="External" Id="R90222e53b5fb4998" /><Relationship Type="http://schemas.openxmlformats.org/officeDocument/2006/relationships/hyperlink" Target="https://www.cps.gov.uk/legal-guidance/offences-against-person-incorporating-charging-standard" TargetMode="External" Id="R30900629b9ed4298" /><Relationship Type="http://schemas.openxmlformats.org/officeDocument/2006/relationships/hyperlink" Target="https://e-lawresources.co.uk/Wounding-and-Grievous-Bodily-Harm--GBH-.php" TargetMode="External" Id="Rff538597774e4702" /><Relationship Type="http://schemas.openxmlformats.org/officeDocument/2006/relationships/hyperlink" Target="https://www.legislation.gov.uk/ukpga/2009/25/notes/division/5/1/2/1/3" TargetMode="External" Id="R4cda216f5e9c4107" /><Relationship Type="http://schemas.openxmlformats.org/officeDocument/2006/relationships/hyperlink" Target="https://www.oblaw.co.uk/attempted-murder/" TargetMode="External" Id="Rba62543c9d4e4d39" /><Relationship Type="http://schemas.openxmlformats.org/officeDocument/2006/relationships/hyperlink" Target="https://www.sentencingcouncil.org.uk/news/item/new-guidelines-for-sentencing-common-assault-and-attempted-murder-published/" TargetMode="External" Id="Rbe5c893451f146d2" /><Relationship Type="http://schemas.openxmlformats.org/officeDocument/2006/relationships/header" Target="header.xml" Id="R721e0353e279482b" /><Relationship Type="http://schemas.openxmlformats.org/officeDocument/2006/relationships/footer" Target="footer.xml" Id="Ra2e3e38e671c4a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Maja Szczesniak (2306259)</dc:creator>
  <keywords/>
  <dc:description/>
  <lastModifiedBy>Maja Szczesniak (2306259)</lastModifiedBy>
  <revision>29</revision>
  <dcterms:created xsi:type="dcterms:W3CDTF">2024-01-12T10:42:00.0000000Z</dcterms:created>
  <dcterms:modified xsi:type="dcterms:W3CDTF">2024-07-19T17:04:48.3811618Z</dcterms:modified>
</coreProperties>
</file>