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83FA3" w14:textId="77777777" w:rsidR="0049024D" w:rsidRDefault="0049024D" w:rsidP="0049024D">
      <w:r w:rsidRPr="00A406E5">
        <w:rPr>
          <w:rFonts w:ascii="Arial" w:hAnsi="Arial"/>
          <w:noProof/>
        </w:rPr>
        <w:drawing>
          <wp:anchor distT="0" distB="0" distL="114300" distR="114300" simplePos="0" relativeHeight="251659264" behindDoc="0" locked="0" layoutInCell="1" allowOverlap="1" wp14:anchorId="28842932" wp14:editId="712D1A75">
            <wp:simplePos x="0" y="0"/>
            <wp:positionH relativeFrom="column">
              <wp:posOffset>1949116</wp:posOffset>
            </wp:positionH>
            <wp:positionV relativeFrom="paragraph">
              <wp:posOffset>147020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50E45C8" w14:textId="77777777" w:rsidR="0049024D" w:rsidRDefault="0049024D" w:rsidP="0049024D"/>
    <w:p w14:paraId="7C2DB48B" w14:textId="0965A468" w:rsidR="0049024D" w:rsidRDefault="0049024D" w:rsidP="0049024D"/>
    <w:p w14:paraId="1B60EB7F" w14:textId="77777777" w:rsidR="008179EE" w:rsidRDefault="008179EE" w:rsidP="0049024D"/>
    <w:tbl>
      <w:tblPr>
        <w:tblW w:w="473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04"/>
        <w:gridCol w:w="2500"/>
        <w:gridCol w:w="2340"/>
        <w:gridCol w:w="1801"/>
      </w:tblGrid>
      <w:tr w:rsidR="0049024D" w:rsidRPr="00A406E5" w14:paraId="5A0A7FAB" w14:textId="77777777" w:rsidTr="008179EE">
        <w:tc>
          <w:tcPr>
            <w:tcW w:w="1114" w:type="pct"/>
            <w:shd w:val="pct15" w:color="auto" w:fill="auto"/>
          </w:tcPr>
          <w:p w14:paraId="4B39D348" w14:textId="77777777" w:rsidR="0049024D" w:rsidRPr="00A406E5" w:rsidRDefault="0049024D" w:rsidP="00980451">
            <w:pPr>
              <w:spacing w:before="120" w:after="120"/>
              <w:rPr>
                <w:rFonts w:ascii="Arial" w:hAnsi="Arial"/>
                <w:b/>
                <w:sz w:val="22"/>
              </w:rPr>
            </w:pPr>
            <w:r w:rsidRPr="00A406E5">
              <w:rPr>
                <w:rFonts w:ascii="Arial" w:hAnsi="Arial"/>
                <w:b/>
                <w:sz w:val="22"/>
              </w:rPr>
              <w:t>Student name:</w:t>
            </w:r>
          </w:p>
        </w:tc>
        <w:tc>
          <w:tcPr>
            <w:tcW w:w="1463" w:type="pct"/>
          </w:tcPr>
          <w:p w14:paraId="046B52CB" w14:textId="4970FFB0" w:rsidR="0049024D" w:rsidRPr="00A406E5" w:rsidRDefault="008179EE" w:rsidP="00980451">
            <w:pPr>
              <w:spacing w:before="120" w:after="120"/>
              <w:rPr>
                <w:rFonts w:ascii="Arial" w:hAnsi="Arial"/>
                <w:b/>
                <w:sz w:val="22"/>
              </w:rPr>
            </w:pPr>
            <w:r>
              <w:rPr>
                <w:rFonts w:ascii="Arial" w:hAnsi="Arial"/>
                <w:b/>
                <w:sz w:val="22"/>
              </w:rPr>
              <w:fldChar w:fldCharType="begin">
                <w:ffData>
                  <w:name w:val="Text2"/>
                  <w:enabled/>
                  <w:calcOnExit w:val="0"/>
                  <w:textInput>
                    <w:default w:val="Md Sadikur Rahman Chowdhury "/>
                  </w:textInput>
                </w:ffData>
              </w:fldChar>
            </w:r>
            <w:bookmarkStart w:id="0" w:name="Text2"/>
            <w:r>
              <w:rPr>
                <w:rFonts w:ascii="Arial" w:hAnsi="Arial"/>
                <w:b/>
                <w:sz w:val="22"/>
              </w:rPr>
              <w:instrText xml:space="preserve"> FORMTEXT </w:instrText>
            </w:r>
            <w:r>
              <w:rPr>
                <w:rFonts w:ascii="Arial" w:hAnsi="Arial"/>
                <w:b/>
                <w:sz w:val="22"/>
              </w:rPr>
            </w:r>
            <w:r>
              <w:rPr>
                <w:rFonts w:ascii="Arial" w:hAnsi="Arial"/>
                <w:b/>
                <w:sz w:val="22"/>
              </w:rPr>
              <w:fldChar w:fldCharType="separate"/>
            </w:r>
            <w:r>
              <w:rPr>
                <w:rFonts w:ascii="Arial" w:hAnsi="Arial"/>
                <w:b/>
                <w:noProof/>
                <w:sz w:val="22"/>
              </w:rPr>
              <w:t xml:space="preserve">Md Sadikur Rahman Chowdhury </w:t>
            </w:r>
            <w:r>
              <w:rPr>
                <w:rFonts w:ascii="Arial" w:hAnsi="Arial"/>
                <w:b/>
                <w:sz w:val="22"/>
              </w:rPr>
              <w:fldChar w:fldCharType="end"/>
            </w:r>
            <w:bookmarkEnd w:id="0"/>
          </w:p>
        </w:tc>
        <w:tc>
          <w:tcPr>
            <w:tcW w:w="1369" w:type="pct"/>
            <w:shd w:val="clear" w:color="auto" w:fill="D9D9D9"/>
          </w:tcPr>
          <w:p w14:paraId="2453DCDC" w14:textId="77777777" w:rsidR="0049024D" w:rsidRPr="00A406E5" w:rsidRDefault="0049024D" w:rsidP="00980451">
            <w:pPr>
              <w:spacing w:before="120" w:after="120"/>
              <w:rPr>
                <w:rFonts w:ascii="Arial" w:hAnsi="Arial"/>
                <w:b/>
                <w:sz w:val="22"/>
              </w:rPr>
            </w:pPr>
            <w:r w:rsidRPr="00A406E5">
              <w:rPr>
                <w:rFonts w:ascii="Arial" w:hAnsi="Arial"/>
                <w:b/>
                <w:sz w:val="22"/>
              </w:rPr>
              <w:t>Student ID number:</w:t>
            </w:r>
          </w:p>
        </w:tc>
        <w:tc>
          <w:tcPr>
            <w:tcW w:w="1054" w:type="pct"/>
          </w:tcPr>
          <w:p w14:paraId="404CB6B8" w14:textId="46E32E43" w:rsidR="0049024D" w:rsidRPr="00A406E5" w:rsidRDefault="008179EE" w:rsidP="00980451">
            <w:pPr>
              <w:spacing w:before="120" w:after="120"/>
              <w:rPr>
                <w:rFonts w:ascii="Arial" w:hAnsi="Arial"/>
                <w:b/>
                <w:sz w:val="22"/>
              </w:rPr>
            </w:pPr>
            <w:r>
              <w:t>2512666</w:t>
            </w:r>
          </w:p>
        </w:tc>
      </w:tr>
      <w:tr w:rsidR="0049024D" w:rsidRPr="00A406E5" w14:paraId="72259B35" w14:textId="77777777" w:rsidTr="0049024D">
        <w:tc>
          <w:tcPr>
            <w:tcW w:w="1114" w:type="pct"/>
            <w:shd w:val="pct15" w:color="auto" w:fill="auto"/>
          </w:tcPr>
          <w:p w14:paraId="5FD0A041" w14:textId="77777777" w:rsidR="0049024D" w:rsidRPr="00A406E5" w:rsidRDefault="0049024D" w:rsidP="00980451">
            <w:pPr>
              <w:spacing w:before="120" w:after="120"/>
              <w:rPr>
                <w:rFonts w:ascii="Arial" w:hAnsi="Arial"/>
                <w:b/>
                <w:sz w:val="22"/>
              </w:rPr>
            </w:pPr>
            <w:r w:rsidRPr="00A406E5">
              <w:rPr>
                <w:rFonts w:ascii="Arial" w:hAnsi="Arial"/>
                <w:b/>
                <w:sz w:val="22"/>
              </w:rPr>
              <w:t>Programme:</w:t>
            </w:r>
          </w:p>
        </w:tc>
        <w:tc>
          <w:tcPr>
            <w:tcW w:w="3886" w:type="pct"/>
            <w:gridSpan w:val="3"/>
          </w:tcPr>
          <w:p w14:paraId="61A0D559" w14:textId="5593D79A" w:rsidR="0049024D" w:rsidRPr="00A406E5" w:rsidRDefault="008179EE" w:rsidP="00980451">
            <w:pPr>
              <w:spacing w:before="120" w:after="120"/>
              <w:rPr>
                <w:rFonts w:ascii="Arial" w:hAnsi="Arial"/>
                <w:b/>
                <w:sz w:val="22"/>
              </w:rPr>
            </w:pPr>
            <w:r w:rsidRPr="008179EE">
              <w:rPr>
                <w:rFonts w:ascii="Arial" w:hAnsi="Arial"/>
                <w:b/>
                <w:sz w:val="22"/>
              </w:rPr>
              <w:t>M</w:t>
            </w:r>
            <w:r w:rsidR="00AC2813">
              <w:rPr>
                <w:rFonts w:ascii="Arial" w:hAnsi="Arial"/>
                <w:b/>
                <w:sz w:val="22"/>
              </w:rPr>
              <w:t>S</w:t>
            </w:r>
            <w:r w:rsidRPr="008179EE">
              <w:rPr>
                <w:rFonts w:ascii="Arial" w:hAnsi="Arial"/>
                <w:b/>
                <w:sz w:val="22"/>
              </w:rPr>
              <w:t>c Cyber Security and Digital Forensic</w:t>
            </w:r>
          </w:p>
        </w:tc>
      </w:tr>
      <w:tr w:rsidR="0049024D" w:rsidRPr="00A406E5" w14:paraId="5B896CA1" w14:textId="77777777" w:rsidTr="0049024D">
        <w:tc>
          <w:tcPr>
            <w:tcW w:w="1114" w:type="pct"/>
            <w:shd w:val="pct15" w:color="auto" w:fill="auto"/>
          </w:tcPr>
          <w:p w14:paraId="27C04554" w14:textId="77777777" w:rsidR="0049024D" w:rsidRPr="00A406E5" w:rsidRDefault="0049024D" w:rsidP="00980451">
            <w:pPr>
              <w:spacing w:before="120" w:after="120"/>
              <w:rPr>
                <w:rFonts w:ascii="Arial" w:hAnsi="Arial"/>
                <w:b/>
                <w:sz w:val="22"/>
              </w:rPr>
            </w:pPr>
            <w:r w:rsidRPr="00A406E5">
              <w:rPr>
                <w:rFonts w:ascii="Arial" w:hAnsi="Arial"/>
                <w:b/>
                <w:sz w:val="22"/>
              </w:rPr>
              <w:t>Module:</w:t>
            </w:r>
          </w:p>
        </w:tc>
        <w:tc>
          <w:tcPr>
            <w:tcW w:w="3886" w:type="pct"/>
            <w:gridSpan w:val="3"/>
          </w:tcPr>
          <w:p w14:paraId="163071C6" w14:textId="77777777" w:rsidR="0049024D" w:rsidRPr="00A406E5" w:rsidRDefault="0049024D" w:rsidP="00980451">
            <w:pPr>
              <w:spacing w:before="120" w:after="120"/>
              <w:rPr>
                <w:rFonts w:ascii="Arial" w:hAnsi="Arial"/>
                <w:b/>
                <w:sz w:val="22"/>
              </w:rPr>
            </w:pPr>
            <w:r>
              <w:rPr>
                <w:rFonts w:ascii="Arial" w:hAnsi="Arial"/>
                <w:b/>
                <w:sz w:val="22"/>
              </w:rPr>
              <w:t>Cloud Engineering Principles and Practice</w:t>
            </w:r>
          </w:p>
        </w:tc>
      </w:tr>
      <w:tr w:rsidR="0049024D" w:rsidRPr="00A406E5" w14:paraId="77147A01" w14:textId="77777777" w:rsidTr="008179EE">
        <w:tc>
          <w:tcPr>
            <w:tcW w:w="1114" w:type="pct"/>
            <w:shd w:val="pct15" w:color="auto" w:fill="auto"/>
          </w:tcPr>
          <w:p w14:paraId="42194311" w14:textId="77777777" w:rsidR="0049024D" w:rsidRPr="00A406E5" w:rsidRDefault="0049024D" w:rsidP="00980451">
            <w:pPr>
              <w:spacing w:before="120" w:after="120"/>
              <w:rPr>
                <w:rFonts w:ascii="Arial" w:hAnsi="Arial"/>
                <w:b/>
                <w:sz w:val="22"/>
              </w:rPr>
            </w:pPr>
            <w:r w:rsidRPr="00A406E5">
              <w:rPr>
                <w:rFonts w:ascii="Arial" w:hAnsi="Arial"/>
                <w:b/>
                <w:sz w:val="22"/>
              </w:rPr>
              <w:t>Module code:</w:t>
            </w:r>
          </w:p>
        </w:tc>
        <w:tc>
          <w:tcPr>
            <w:tcW w:w="1463" w:type="pct"/>
          </w:tcPr>
          <w:p w14:paraId="5E2EB033" w14:textId="77777777" w:rsidR="0049024D" w:rsidRPr="00A406E5" w:rsidRDefault="0049024D" w:rsidP="00980451">
            <w:pPr>
              <w:spacing w:before="120" w:after="120"/>
              <w:rPr>
                <w:rFonts w:ascii="Arial" w:hAnsi="Arial"/>
                <w:b/>
                <w:sz w:val="22"/>
              </w:rPr>
            </w:pPr>
            <w:r>
              <w:rPr>
                <w:rFonts w:ascii="Arial" w:hAnsi="Arial"/>
                <w:b/>
                <w:sz w:val="22"/>
              </w:rPr>
              <w:t>ACCA7027</w:t>
            </w:r>
          </w:p>
        </w:tc>
        <w:tc>
          <w:tcPr>
            <w:tcW w:w="1369" w:type="pct"/>
            <w:shd w:val="clear" w:color="auto" w:fill="D9D9D9"/>
          </w:tcPr>
          <w:p w14:paraId="402A8A3D" w14:textId="77777777" w:rsidR="0049024D" w:rsidRPr="002F3D4C" w:rsidRDefault="0049024D" w:rsidP="00980451">
            <w:pPr>
              <w:rPr>
                <w:b/>
                <w:bCs/>
              </w:rPr>
            </w:pPr>
            <w:r w:rsidRPr="002F3D4C">
              <w:rPr>
                <w:b/>
                <w:bCs/>
              </w:rPr>
              <w:t>Contribution to Overall Module Assessment (%):</w:t>
            </w:r>
          </w:p>
        </w:tc>
        <w:tc>
          <w:tcPr>
            <w:tcW w:w="1054" w:type="pct"/>
          </w:tcPr>
          <w:p w14:paraId="3B062DB6" w14:textId="77777777" w:rsidR="0049024D" w:rsidRPr="002F3D4C" w:rsidRDefault="0049024D" w:rsidP="00980451">
            <w:pPr>
              <w:spacing w:before="120" w:after="120"/>
              <w:rPr>
                <w:rFonts w:ascii="Arial" w:hAnsi="Arial"/>
                <w:b/>
                <w:bCs/>
                <w:sz w:val="22"/>
              </w:rPr>
            </w:pPr>
            <w:r w:rsidRPr="002F3D4C">
              <w:rPr>
                <w:rFonts w:ascii="Arial" w:hAnsi="Arial"/>
                <w:b/>
                <w:bCs/>
                <w:sz w:val="22"/>
              </w:rPr>
              <w:t>100%</w:t>
            </w:r>
          </w:p>
        </w:tc>
      </w:tr>
      <w:tr w:rsidR="0049024D" w:rsidRPr="00A406E5" w14:paraId="05419B82" w14:textId="77777777" w:rsidTr="008179EE">
        <w:tc>
          <w:tcPr>
            <w:tcW w:w="1114" w:type="pct"/>
            <w:shd w:val="pct15" w:color="auto" w:fill="auto"/>
          </w:tcPr>
          <w:p w14:paraId="67995EDD" w14:textId="77777777" w:rsidR="0049024D" w:rsidRPr="00A406E5" w:rsidRDefault="0049024D" w:rsidP="00980451">
            <w:pPr>
              <w:spacing w:before="120" w:after="120"/>
              <w:rPr>
                <w:rFonts w:ascii="Arial" w:hAnsi="Arial"/>
                <w:b/>
                <w:sz w:val="22"/>
              </w:rPr>
            </w:pPr>
            <w:r w:rsidRPr="00A406E5">
              <w:rPr>
                <w:rFonts w:ascii="Arial" w:hAnsi="Arial"/>
                <w:b/>
                <w:sz w:val="22"/>
              </w:rPr>
              <w:t>Lecturer:</w:t>
            </w:r>
          </w:p>
        </w:tc>
        <w:tc>
          <w:tcPr>
            <w:tcW w:w="1463" w:type="pct"/>
          </w:tcPr>
          <w:p w14:paraId="01D930B6" w14:textId="77777777" w:rsidR="0049024D" w:rsidRPr="00A406E5" w:rsidRDefault="0049024D" w:rsidP="00980451">
            <w:pPr>
              <w:spacing w:before="120" w:after="120"/>
              <w:rPr>
                <w:rFonts w:ascii="Arial" w:hAnsi="Arial"/>
                <w:b/>
                <w:sz w:val="22"/>
              </w:rPr>
            </w:pPr>
            <w:r>
              <w:rPr>
                <w:rFonts w:ascii="Arial" w:hAnsi="Arial"/>
                <w:b/>
                <w:sz w:val="22"/>
              </w:rPr>
              <w:t>Mark Huntly</w:t>
            </w:r>
          </w:p>
        </w:tc>
        <w:tc>
          <w:tcPr>
            <w:tcW w:w="1369" w:type="pct"/>
            <w:shd w:val="clear" w:color="auto" w:fill="D9D9D9"/>
          </w:tcPr>
          <w:p w14:paraId="042E633A" w14:textId="77777777" w:rsidR="0049024D" w:rsidRPr="00A406E5" w:rsidRDefault="0049024D" w:rsidP="00980451">
            <w:pPr>
              <w:spacing w:before="120" w:after="120"/>
              <w:rPr>
                <w:rFonts w:ascii="Arial" w:hAnsi="Arial"/>
                <w:b/>
                <w:sz w:val="22"/>
              </w:rPr>
            </w:pPr>
            <w:r w:rsidRPr="00A406E5">
              <w:rPr>
                <w:rFonts w:ascii="Arial" w:hAnsi="Arial"/>
                <w:b/>
                <w:sz w:val="22"/>
              </w:rPr>
              <w:t>Internal Verifier:</w:t>
            </w:r>
          </w:p>
        </w:tc>
        <w:tc>
          <w:tcPr>
            <w:tcW w:w="1054" w:type="pct"/>
          </w:tcPr>
          <w:p w14:paraId="02A168E4" w14:textId="77777777" w:rsidR="0049024D" w:rsidRPr="00A406E5" w:rsidRDefault="0049024D" w:rsidP="00980451">
            <w:pPr>
              <w:spacing w:before="120" w:after="120"/>
              <w:rPr>
                <w:rFonts w:ascii="Arial" w:hAnsi="Arial"/>
                <w:b/>
                <w:sz w:val="22"/>
              </w:rPr>
            </w:pPr>
            <w:r>
              <w:rPr>
                <w:rFonts w:ascii="Arial" w:hAnsi="Arial"/>
                <w:b/>
                <w:sz w:val="22"/>
              </w:rPr>
              <w:t>Nathan Morgan</w:t>
            </w:r>
          </w:p>
        </w:tc>
      </w:tr>
    </w:tbl>
    <w:p w14:paraId="7071636D" w14:textId="77777777" w:rsidR="0049024D" w:rsidRDefault="0049024D" w:rsidP="0049024D"/>
    <w:p w14:paraId="4900387F" w14:textId="77777777" w:rsidR="0049024D" w:rsidRDefault="0049024D" w:rsidP="0049024D"/>
    <w:p w14:paraId="64A76C92" w14:textId="34ECB7BF" w:rsidR="0049024D" w:rsidRDefault="007B1E76">
      <w:r>
        <w:t xml:space="preserve">Demonstration Link: </w:t>
      </w:r>
      <w:hyperlink r:id="rId9" w:history="1">
        <w:r w:rsidRPr="009B782F">
          <w:rPr>
            <w:rStyle w:val="Hyperlink"/>
          </w:rPr>
          <w:t>https://youtu.be/Mgxl_zoz5FM?si=QpU_f4ma-oWbXsxl</w:t>
        </w:r>
      </w:hyperlink>
      <w:r>
        <w:t xml:space="preserve"> </w:t>
      </w:r>
    </w:p>
    <w:p w14:paraId="55F97781" w14:textId="5E6A6116" w:rsidR="0049024D" w:rsidRDefault="0049024D"/>
    <w:p w14:paraId="321B5EF0" w14:textId="5F15DDC6" w:rsidR="0049024D" w:rsidRDefault="0049024D"/>
    <w:p w14:paraId="64E9E4CC" w14:textId="7BFB4737" w:rsidR="0049024D" w:rsidRDefault="0049024D"/>
    <w:p w14:paraId="71E7F267" w14:textId="6A4B4922" w:rsidR="0049024D" w:rsidRDefault="0049024D">
      <w:pPr>
        <w:spacing w:line="259" w:lineRule="auto"/>
        <w:jc w:val="left"/>
      </w:pPr>
      <w:r>
        <w:br w:type="page"/>
      </w:r>
    </w:p>
    <w:p w14:paraId="654196F5" w14:textId="20492DA4" w:rsidR="0049024D" w:rsidRDefault="0049024D"/>
    <w:sdt>
      <w:sdtPr>
        <w:rPr>
          <w:rFonts w:ascii="Times New Roman" w:eastAsia="Arial" w:hAnsi="Times New Roman" w:cs="Arial"/>
          <w:color w:val="auto"/>
          <w:sz w:val="24"/>
          <w:szCs w:val="22"/>
          <w:lang w:val="en-GB" w:eastAsia="en-GB"/>
        </w:rPr>
        <w:id w:val="-2048828432"/>
        <w:docPartObj>
          <w:docPartGallery w:val="Table of Contents"/>
          <w:docPartUnique/>
        </w:docPartObj>
      </w:sdtPr>
      <w:sdtEndPr>
        <w:rPr>
          <w:b/>
          <w:bCs/>
          <w:noProof/>
        </w:rPr>
      </w:sdtEndPr>
      <w:sdtContent>
        <w:p w14:paraId="768375E2" w14:textId="7E23EABA" w:rsidR="0049024D" w:rsidRPr="0049024D" w:rsidRDefault="0049024D" w:rsidP="0049024D">
          <w:pPr>
            <w:pStyle w:val="TOCHeading"/>
            <w:spacing w:line="360" w:lineRule="auto"/>
            <w:jc w:val="center"/>
            <w:rPr>
              <w:rStyle w:val="Heading1Char"/>
            </w:rPr>
          </w:pPr>
          <w:r w:rsidRPr="0049024D">
            <w:rPr>
              <w:rStyle w:val="Heading1Char"/>
            </w:rPr>
            <w:t>Table of Contents</w:t>
          </w:r>
        </w:p>
        <w:p w14:paraId="126B3AC4" w14:textId="6008C0E5" w:rsidR="0049024D" w:rsidRDefault="0049024D" w:rsidP="0049024D">
          <w:pPr>
            <w:pStyle w:val="TOC1"/>
            <w:tabs>
              <w:tab w:val="right" w:leader="dot" w:pos="9016"/>
            </w:tabs>
            <w:spacing w:after="60"/>
            <w:rPr>
              <w:noProof/>
            </w:rPr>
          </w:pPr>
          <w:r>
            <w:fldChar w:fldCharType="begin"/>
          </w:r>
          <w:r>
            <w:instrText xml:space="preserve"> TOC \o "1-3" \h \z \u </w:instrText>
          </w:r>
          <w:r>
            <w:fldChar w:fldCharType="separate"/>
          </w:r>
          <w:hyperlink w:anchor="_Toc228962249" w:history="1">
            <w:r w:rsidRPr="00D75C59">
              <w:rPr>
                <w:rStyle w:val="Hyperlink"/>
                <w:noProof/>
              </w:rPr>
              <w:t>Introduction</w:t>
            </w:r>
            <w:r>
              <w:rPr>
                <w:noProof/>
                <w:webHidden/>
              </w:rPr>
              <w:tab/>
            </w:r>
            <w:r>
              <w:rPr>
                <w:noProof/>
                <w:webHidden/>
              </w:rPr>
              <w:fldChar w:fldCharType="begin"/>
            </w:r>
            <w:r>
              <w:rPr>
                <w:noProof/>
                <w:webHidden/>
              </w:rPr>
              <w:instrText xml:space="preserve"> PAGEREF _Toc228962249 \h </w:instrText>
            </w:r>
            <w:r>
              <w:rPr>
                <w:noProof/>
                <w:webHidden/>
              </w:rPr>
            </w:r>
            <w:r>
              <w:rPr>
                <w:noProof/>
                <w:webHidden/>
              </w:rPr>
              <w:fldChar w:fldCharType="separate"/>
            </w:r>
            <w:r w:rsidR="005D1A33">
              <w:rPr>
                <w:noProof/>
                <w:webHidden/>
              </w:rPr>
              <w:t>3</w:t>
            </w:r>
            <w:r>
              <w:rPr>
                <w:noProof/>
                <w:webHidden/>
              </w:rPr>
              <w:fldChar w:fldCharType="end"/>
            </w:r>
          </w:hyperlink>
        </w:p>
        <w:p w14:paraId="36BA3B63" w14:textId="343764EE" w:rsidR="0049024D" w:rsidRDefault="00C87401" w:rsidP="0049024D">
          <w:pPr>
            <w:pStyle w:val="TOC1"/>
            <w:tabs>
              <w:tab w:val="right" w:leader="dot" w:pos="9016"/>
            </w:tabs>
            <w:spacing w:after="60"/>
            <w:rPr>
              <w:noProof/>
            </w:rPr>
          </w:pPr>
          <w:hyperlink w:anchor="_Toc228962250" w:history="1">
            <w:r w:rsidR="0049024D" w:rsidRPr="00D75C59">
              <w:rPr>
                <w:rStyle w:val="Hyperlink"/>
                <w:noProof/>
              </w:rPr>
              <w:t>1. Docker and Containerisation</w:t>
            </w:r>
            <w:r w:rsidR="0049024D">
              <w:rPr>
                <w:noProof/>
                <w:webHidden/>
              </w:rPr>
              <w:tab/>
            </w:r>
            <w:r w:rsidR="0049024D">
              <w:rPr>
                <w:noProof/>
                <w:webHidden/>
              </w:rPr>
              <w:fldChar w:fldCharType="begin"/>
            </w:r>
            <w:r w:rsidR="0049024D">
              <w:rPr>
                <w:noProof/>
                <w:webHidden/>
              </w:rPr>
              <w:instrText xml:space="preserve"> PAGEREF _Toc228962250 \h </w:instrText>
            </w:r>
            <w:r w:rsidR="0049024D">
              <w:rPr>
                <w:noProof/>
                <w:webHidden/>
              </w:rPr>
            </w:r>
            <w:r w:rsidR="0049024D">
              <w:rPr>
                <w:noProof/>
                <w:webHidden/>
              </w:rPr>
              <w:fldChar w:fldCharType="separate"/>
            </w:r>
            <w:r w:rsidR="005D1A33">
              <w:rPr>
                <w:noProof/>
                <w:webHidden/>
              </w:rPr>
              <w:t>4</w:t>
            </w:r>
            <w:r w:rsidR="0049024D">
              <w:rPr>
                <w:noProof/>
                <w:webHidden/>
              </w:rPr>
              <w:fldChar w:fldCharType="end"/>
            </w:r>
          </w:hyperlink>
        </w:p>
        <w:p w14:paraId="218508B4" w14:textId="2C185C62" w:rsidR="0049024D" w:rsidRDefault="00C87401" w:rsidP="0049024D">
          <w:pPr>
            <w:pStyle w:val="TOC2"/>
            <w:tabs>
              <w:tab w:val="right" w:leader="dot" w:pos="9016"/>
            </w:tabs>
            <w:spacing w:after="60"/>
            <w:rPr>
              <w:noProof/>
            </w:rPr>
          </w:pPr>
          <w:hyperlink w:anchor="_Toc228962251" w:history="1">
            <w:r w:rsidR="0049024D" w:rsidRPr="00D75C59">
              <w:rPr>
                <w:rStyle w:val="Hyperlink"/>
                <w:noProof/>
              </w:rPr>
              <w:t>1.1 Principles of Virtualisation</w:t>
            </w:r>
            <w:r w:rsidR="0049024D">
              <w:rPr>
                <w:noProof/>
                <w:webHidden/>
              </w:rPr>
              <w:tab/>
            </w:r>
            <w:r w:rsidR="0049024D">
              <w:rPr>
                <w:noProof/>
                <w:webHidden/>
              </w:rPr>
              <w:fldChar w:fldCharType="begin"/>
            </w:r>
            <w:r w:rsidR="0049024D">
              <w:rPr>
                <w:noProof/>
                <w:webHidden/>
              </w:rPr>
              <w:instrText xml:space="preserve"> PAGEREF _Toc228962251 \h </w:instrText>
            </w:r>
            <w:r w:rsidR="0049024D">
              <w:rPr>
                <w:noProof/>
                <w:webHidden/>
              </w:rPr>
            </w:r>
            <w:r w:rsidR="0049024D">
              <w:rPr>
                <w:noProof/>
                <w:webHidden/>
              </w:rPr>
              <w:fldChar w:fldCharType="separate"/>
            </w:r>
            <w:r w:rsidR="005D1A33">
              <w:rPr>
                <w:noProof/>
                <w:webHidden/>
              </w:rPr>
              <w:t>4</w:t>
            </w:r>
            <w:r w:rsidR="0049024D">
              <w:rPr>
                <w:noProof/>
                <w:webHidden/>
              </w:rPr>
              <w:fldChar w:fldCharType="end"/>
            </w:r>
          </w:hyperlink>
        </w:p>
        <w:p w14:paraId="07AB9CAA" w14:textId="4880ED3C" w:rsidR="0049024D" w:rsidRDefault="00C87401" w:rsidP="0049024D">
          <w:pPr>
            <w:pStyle w:val="TOC2"/>
            <w:tabs>
              <w:tab w:val="right" w:leader="dot" w:pos="9016"/>
            </w:tabs>
            <w:spacing w:after="60"/>
            <w:rPr>
              <w:noProof/>
            </w:rPr>
          </w:pPr>
          <w:hyperlink w:anchor="_Toc228962252" w:history="1">
            <w:r w:rsidR="0049024D" w:rsidRPr="00D75C59">
              <w:rPr>
                <w:rStyle w:val="Hyperlink"/>
                <w:noProof/>
              </w:rPr>
              <w:t>1.2 Since Virtualisation to Containerisation.</w:t>
            </w:r>
            <w:r w:rsidR="0049024D">
              <w:rPr>
                <w:noProof/>
                <w:webHidden/>
              </w:rPr>
              <w:tab/>
            </w:r>
            <w:r w:rsidR="0049024D">
              <w:rPr>
                <w:noProof/>
                <w:webHidden/>
              </w:rPr>
              <w:fldChar w:fldCharType="begin"/>
            </w:r>
            <w:r w:rsidR="0049024D">
              <w:rPr>
                <w:noProof/>
                <w:webHidden/>
              </w:rPr>
              <w:instrText xml:space="preserve"> PAGEREF _Toc228962252 \h </w:instrText>
            </w:r>
            <w:r w:rsidR="0049024D">
              <w:rPr>
                <w:noProof/>
                <w:webHidden/>
              </w:rPr>
            </w:r>
            <w:r w:rsidR="0049024D">
              <w:rPr>
                <w:noProof/>
                <w:webHidden/>
              </w:rPr>
              <w:fldChar w:fldCharType="separate"/>
            </w:r>
            <w:r w:rsidR="005D1A33">
              <w:rPr>
                <w:noProof/>
                <w:webHidden/>
              </w:rPr>
              <w:t>5</w:t>
            </w:r>
            <w:r w:rsidR="0049024D">
              <w:rPr>
                <w:noProof/>
                <w:webHidden/>
              </w:rPr>
              <w:fldChar w:fldCharType="end"/>
            </w:r>
          </w:hyperlink>
        </w:p>
        <w:p w14:paraId="5DA5CCDE" w14:textId="1C996CC3" w:rsidR="0049024D" w:rsidRDefault="00C87401" w:rsidP="0049024D">
          <w:pPr>
            <w:pStyle w:val="TOC2"/>
            <w:tabs>
              <w:tab w:val="right" w:leader="dot" w:pos="9016"/>
            </w:tabs>
            <w:spacing w:after="60"/>
            <w:rPr>
              <w:noProof/>
            </w:rPr>
          </w:pPr>
          <w:hyperlink w:anchor="_Toc228962253" w:history="1">
            <w:r w:rsidR="0049024D" w:rsidRPr="00D75C59">
              <w:rPr>
                <w:rStyle w:val="Hyperlink"/>
                <w:noProof/>
              </w:rPr>
              <w:t>1.3 Docker Architecture and Items of Concept.</w:t>
            </w:r>
            <w:r w:rsidR="0049024D">
              <w:rPr>
                <w:noProof/>
                <w:webHidden/>
              </w:rPr>
              <w:tab/>
            </w:r>
            <w:r w:rsidR="0049024D">
              <w:rPr>
                <w:noProof/>
                <w:webHidden/>
              </w:rPr>
              <w:fldChar w:fldCharType="begin"/>
            </w:r>
            <w:r w:rsidR="0049024D">
              <w:rPr>
                <w:noProof/>
                <w:webHidden/>
              </w:rPr>
              <w:instrText xml:space="preserve"> PAGEREF _Toc228962253 \h </w:instrText>
            </w:r>
            <w:r w:rsidR="0049024D">
              <w:rPr>
                <w:noProof/>
                <w:webHidden/>
              </w:rPr>
            </w:r>
            <w:r w:rsidR="0049024D">
              <w:rPr>
                <w:noProof/>
                <w:webHidden/>
              </w:rPr>
              <w:fldChar w:fldCharType="separate"/>
            </w:r>
            <w:r w:rsidR="005D1A33">
              <w:rPr>
                <w:noProof/>
                <w:webHidden/>
              </w:rPr>
              <w:t>5</w:t>
            </w:r>
            <w:r w:rsidR="0049024D">
              <w:rPr>
                <w:noProof/>
                <w:webHidden/>
              </w:rPr>
              <w:fldChar w:fldCharType="end"/>
            </w:r>
          </w:hyperlink>
        </w:p>
        <w:p w14:paraId="3CB159CF" w14:textId="042AE7F3" w:rsidR="0049024D" w:rsidRDefault="00C87401" w:rsidP="0049024D">
          <w:pPr>
            <w:pStyle w:val="TOC2"/>
            <w:tabs>
              <w:tab w:val="right" w:leader="dot" w:pos="9016"/>
            </w:tabs>
            <w:spacing w:after="60"/>
            <w:rPr>
              <w:noProof/>
            </w:rPr>
          </w:pPr>
          <w:hyperlink w:anchor="_Toc228962254" w:history="1">
            <w:r w:rsidR="0049024D" w:rsidRPr="00D75C59">
              <w:rPr>
                <w:rStyle w:val="Hyperlink"/>
                <w:noProof/>
              </w:rPr>
              <w:t>1.4 Practical Implementation: The BudgetTracker Application.</w:t>
            </w:r>
            <w:r w:rsidR="0049024D">
              <w:rPr>
                <w:noProof/>
                <w:webHidden/>
              </w:rPr>
              <w:tab/>
            </w:r>
            <w:r w:rsidR="0049024D">
              <w:rPr>
                <w:noProof/>
                <w:webHidden/>
              </w:rPr>
              <w:fldChar w:fldCharType="begin"/>
            </w:r>
            <w:r w:rsidR="0049024D">
              <w:rPr>
                <w:noProof/>
                <w:webHidden/>
              </w:rPr>
              <w:instrText xml:space="preserve"> PAGEREF _Toc228962254 \h </w:instrText>
            </w:r>
            <w:r w:rsidR="0049024D">
              <w:rPr>
                <w:noProof/>
                <w:webHidden/>
              </w:rPr>
            </w:r>
            <w:r w:rsidR="0049024D">
              <w:rPr>
                <w:noProof/>
                <w:webHidden/>
              </w:rPr>
              <w:fldChar w:fldCharType="separate"/>
            </w:r>
            <w:r w:rsidR="005D1A33">
              <w:rPr>
                <w:noProof/>
                <w:webHidden/>
              </w:rPr>
              <w:t>6</w:t>
            </w:r>
            <w:r w:rsidR="0049024D">
              <w:rPr>
                <w:noProof/>
                <w:webHidden/>
              </w:rPr>
              <w:fldChar w:fldCharType="end"/>
            </w:r>
          </w:hyperlink>
        </w:p>
        <w:p w14:paraId="7ACF2905" w14:textId="109B1086" w:rsidR="0049024D" w:rsidRDefault="00C87401" w:rsidP="0049024D">
          <w:pPr>
            <w:pStyle w:val="TOC3"/>
            <w:tabs>
              <w:tab w:val="right" w:leader="dot" w:pos="9016"/>
            </w:tabs>
            <w:spacing w:after="60"/>
            <w:rPr>
              <w:noProof/>
            </w:rPr>
          </w:pPr>
          <w:hyperlink w:anchor="_Toc228962255" w:history="1">
            <w:r w:rsidR="0049024D" w:rsidRPr="00D75C59">
              <w:rPr>
                <w:rStyle w:val="Hyperlink"/>
                <w:noProof/>
              </w:rPr>
              <w:t>1.4.1 Project Structure</w:t>
            </w:r>
            <w:r w:rsidR="0049024D">
              <w:rPr>
                <w:noProof/>
                <w:webHidden/>
              </w:rPr>
              <w:tab/>
            </w:r>
            <w:r w:rsidR="0049024D">
              <w:rPr>
                <w:noProof/>
                <w:webHidden/>
              </w:rPr>
              <w:fldChar w:fldCharType="begin"/>
            </w:r>
            <w:r w:rsidR="0049024D">
              <w:rPr>
                <w:noProof/>
                <w:webHidden/>
              </w:rPr>
              <w:instrText xml:space="preserve"> PAGEREF _Toc228962255 \h </w:instrText>
            </w:r>
            <w:r w:rsidR="0049024D">
              <w:rPr>
                <w:noProof/>
                <w:webHidden/>
              </w:rPr>
            </w:r>
            <w:r w:rsidR="0049024D">
              <w:rPr>
                <w:noProof/>
                <w:webHidden/>
              </w:rPr>
              <w:fldChar w:fldCharType="separate"/>
            </w:r>
            <w:r w:rsidR="005D1A33">
              <w:rPr>
                <w:noProof/>
                <w:webHidden/>
              </w:rPr>
              <w:t>6</w:t>
            </w:r>
            <w:r w:rsidR="0049024D">
              <w:rPr>
                <w:noProof/>
                <w:webHidden/>
              </w:rPr>
              <w:fldChar w:fldCharType="end"/>
            </w:r>
          </w:hyperlink>
        </w:p>
        <w:p w14:paraId="7865A850" w14:textId="47B10E69" w:rsidR="0049024D" w:rsidRDefault="00C87401" w:rsidP="0049024D">
          <w:pPr>
            <w:pStyle w:val="TOC3"/>
            <w:tabs>
              <w:tab w:val="right" w:leader="dot" w:pos="9016"/>
            </w:tabs>
            <w:spacing w:after="60"/>
            <w:rPr>
              <w:noProof/>
            </w:rPr>
          </w:pPr>
          <w:hyperlink w:anchor="_Toc228962256" w:history="1">
            <w:r w:rsidR="0049024D" w:rsidRPr="00D75C59">
              <w:rPr>
                <w:rStyle w:val="Hyperlink"/>
                <w:noProof/>
              </w:rPr>
              <w:t>1.4.2 Dockerfile Analysis</w:t>
            </w:r>
            <w:r w:rsidR="0049024D">
              <w:rPr>
                <w:noProof/>
                <w:webHidden/>
              </w:rPr>
              <w:tab/>
            </w:r>
            <w:r w:rsidR="0049024D">
              <w:rPr>
                <w:noProof/>
                <w:webHidden/>
              </w:rPr>
              <w:fldChar w:fldCharType="begin"/>
            </w:r>
            <w:r w:rsidR="0049024D">
              <w:rPr>
                <w:noProof/>
                <w:webHidden/>
              </w:rPr>
              <w:instrText xml:space="preserve"> PAGEREF _Toc228962256 \h </w:instrText>
            </w:r>
            <w:r w:rsidR="0049024D">
              <w:rPr>
                <w:noProof/>
                <w:webHidden/>
              </w:rPr>
            </w:r>
            <w:r w:rsidR="0049024D">
              <w:rPr>
                <w:noProof/>
                <w:webHidden/>
              </w:rPr>
              <w:fldChar w:fldCharType="separate"/>
            </w:r>
            <w:r w:rsidR="005D1A33">
              <w:rPr>
                <w:noProof/>
                <w:webHidden/>
              </w:rPr>
              <w:t>7</w:t>
            </w:r>
            <w:r w:rsidR="0049024D">
              <w:rPr>
                <w:noProof/>
                <w:webHidden/>
              </w:rPr>
              <w:fldChar w:fldCharType="end"/>
            </w:r>
          </w:hyperlink>
        </w:p>
        <w:p w14:paraId="6EF6FCDF" w14:textId="26E16AA7" w:rsidR="0049024D" w:rsidRDefault="00C87401" w:rsidP="0049024D">
          <w:pPr>
            <w:pStyle w:val="TOC3"/>
            <w:tabs>
              <w:tab w:val="right" w:leader="dot" w:pos="9016"/>
            </w:tabs>
            <w:spacing w:after="60"/>
            <w:rPr>
              <w:noProof/>
            </w:rPr>
          </w:pPr>
          <w:hyperlink w:anchor="_Toc228962257" w:history="1">
            <w:r w:rsidR="0049024D" w:rsidRPr="00D75C59">
              <w:rPr>
                <w:rStyle w:val="Hyperlink"/>
                <w:noProof/>
              </w:rPr>
              <w:t>1.4.3 Running the Container</w:t>
            </w:r>
            <w:r w:rsidR="0049024D">
              <w:rPr>
                <w:noProof/>
                <w:webHidden/>
              </w:rPr>
              <w:tab/>
            </w:r>
            <w:r w:rsidR="0049024D">
              <w:rPr>
                <w:noProof/>
                <w:webHidden/>
              </w:rPr>
              <w:fldChar w:fldCharType="begin"/>
            </w:r>
            <w:r w:rsidR="0049024D">
              <w:rPr>
                <w:noProof/>
                <w:webHidden/>
              </w:rPr>
              <w:instrText xml:space="preserve"> PAGEREF _Toc228962257 \h </w:instrText>
            </w:r>
            <w:r w:rsidR="0049024D">
              <w:rPr>
                <w:noProof/>
                <w:webHidden/>
              </w:rPr>
            </w:r>
            <w:r w:rsidR="0049024D">
              <w:rPr>
                <w:noProof/>
                <w:webHidden/>
              </w:rPr>
              <w:fldChar w:fldCharType="separate"/>
            </w:r>
            <w:r w:rsidR="005D1A33">
              <w:rPr>
                <w:noProof/>
                <w:webHidden/>
              </w:rPr>
              <w:t>9</w:t>
            </w:r>
            <w:r w:rsidR="0049024D">
              <w:rPr>
                <w:noProof/>
                <w:webHidden/>
              </w:rPr>
              <w:fldChar w:fldCharType="end"/>
            </w:r>
          </w:hyperlink>
        </w:p>
        <w:p w14:paraId="144FE1F0" w14:textId="19DAA688" w:rsidR="0049024D" w:rsidRDefault="00C87401" w:rsidP="0049024D">
          <w:pPr>
            <w:pStyle w:val="TOC3"/>
            <w:tabs>
              <w:tab w:val="right" w:leader="dot" w:pos="9016"/>
            </w:tabs>
            <w:spacing w:after="60"/>
            <w:rPr>
              <w:noProof/>
            </w:rPr>
          </w:pPr>
          <w:hyperlink w:anchor="_Toc228962258" w:history="1">
            <w:r w:rsidR="0049024D" w:rsidRPr="00D75C59">
              <w:rPr>
                <w:rStyle w:val="Hyperlink"/>
                <w:noProof/>
              </w:rPr>
              <w:t>1.4.4 Image Publishing to DockerHub.</w:t>
            </w:r>
            <w:r w:rsidR="0049024D">
              <w:rPr>
                <w:noProof/>
                <w:webHidden/>
              </w:rPr>
              <w:tab/>
            </w:r>
            <w:r w:rsidR="0049024D">
              <w:rPr>
                <w:noProof/>
                <w:webHidden/>
              </w:rPr>
              <w:fldChar w:fldCharType="begin"/>
            </w:r>
            <w:r w:rsidR="0049024D">
              <w:rPr>
                <w:noProof/>
                <w:webHidden/>
              </w:rPr>
              <w:instrText xml:space="preserve"> PAGEREF _Toc228962258 \h </w:instrText>
            </w:r>
            <w:r w:rsidR="0049024D">
              <w:rPr>
                <w:noProof/>
                <w:webHidden/>
              </w:rPr>
            </w:r>
            <w:r w:rsidR="0049024D">
              <w:rPr>
                <w:noProof/>
                <w:webHidden/>
              </w:rPr>
              <w:fldChar w:fldCharType="separate"/>
            </w:r>
            <w:r w:rsidR="005D1A33">
              <w:rPr>
                <w:noProof/>
                <w:webHidden/>
              </w:rPr>
              <w:t>10</w:t>
            </w:r>
            <w:r w:rsidR="0049024D">
              <w:rPr>
                <w:noProof/>
                <w:webHidden/>
              </w:rPr>
              <w:fldChar w:fldCharType="end"/>
            </w:r>
          </w:hyperlink>
        </w:p>
        <w:p w14:paraId="579B6F74" w14:textId="71799460" w:rsidR="0049024D" w:rsidRDefault="00C87401" w:rsidP="0049024D">
          <w:pPr>
            <w:pStyle w:val="TOC3"/>
            <w:tabs>
              <w:tab w:val="right" w:leader="dot" w:pos="9016"/>
            </w:tabs>
            <w:spacing w:after="60"/>
            <w:rPr>
              <w:noProof/>
            </w:rPr>
          </w:pPr>
          <w:hyperlink w:anchor="_Toc228962259" w:history="1">
            <w:r w:rsidR="0049024D" w:rsidRPr="00D75C59">
              <w:rPr>
                <w:rStyle w:val="Hyperlink"/>
                <w:noProof/>
              </w:rPr>
              <w:t>1.4.5 Docker Volumes and Networking.</w:t>
            </w:r>
            <w:r w:rsidR="0049024D">
              <w:rPr>
                <w:noProof/>
                <w:webHidden/>
              </w:rPr>
              <w:tab/>
            </w:r>
            <w:r w:rsidR="0049024D">
              <w:rPr>
                <w:noProof/>
                <w:webHidden/>
              </w:rPr>
              <w:fldChar w:fldCharType="begin"/>
            </w:r>
            <w:r w:rsidR="0049024D">
              <w:rPr>
                <w:noProof/>
                <w:webHidden/>
              </w:rPr>
              <w:instrText xml:space="preserve"> PAGEREF _Toc228962259 \h </w:instrText>
            </w:r>
            <w:r w:rsidR="0049024D">
              <w:rPr>
                <w:noProof/>
                <w:webHidden/>
              </w:rPr>
            </w:r>
            <w:r w:rsidR="0049024D">
              <w:rPr>
                <w:noProof/>
                <w:webHidden/>
              </w:rPr>
              <w:fldChar w:fldCharType="separate"/>
            </w:r>
            <w:r w:rsidR="005D1A33">
              <w:rPr>
                <w:noProof/>
                <w:webHidden/>
              </w:rPr>
              <w:t>11</w:t>
            </w:r>
            <w:r w:rsidR="0049024D">
              <w:rPr>
                <w:noProof/>
                <w:webHidden/>
              </w:rPr>
              <w:fldChar w:fldCharType="end"/>
            </w:r>
          </w:hyperlink>
        </w:p>
        <w:p w14:paraId="010FA8FC" w14:textId="4A430976" w:rsidR="0049024D" w:rsidRDefault="00C87401" w:rsidP="0049024D">
          <w:pPr>
            <w:pStyle w:val="TOC2"/>
            <w:tabs>
              <w:tab w:val="right" w:leader="dot" w:pos="9016"/>
            </w:tabs>
            <w:spacing w:after="60"/>
            <w:rPr>
              <w:noProof/>
            </w:rPr>
          </w:pPr>
          <w:hyperlink w:anchor="_Toc228962260" w:history="1">
            <w:r w:rsidR="0049024D" w:rsidRPr="00D75C59">
              <w:rPr>
                <w:rStyle w:val="Hyperlink"/>
                <w:noProof/>
              </w:rPr>
              <w:t>1.5 The CI/CD Pipeline Diagram</w:t>
            </w:r>
            <w:r w:rsidR="0049024D">
              <w:rPr>
                <w:noProof/>
                <w:webHidden/>
              </w:rPr>
              <w:tab/>
            </w:r>
            <w:r w:rsidR="0049024D">
              <w:rPr>
                <w:noProof/>
                <w:webHidden/>
              </w:rPr>
              <w:fldChar w:fldCharType="begin"/>
            </w:r>
            <w:r w:rsidR="0049024D">
              <w:rPr>
                <w:noProof/>
                <w:webHidden/>
              </w:rPr>
              <w:instrText xml:space="preserve"> PAGEREF _Toc228962260 \h </w:instrText>
            </w:r>
            <w:r w:rsidR="0049024D">
              <w:rPr>
                <w:noProof/>
                <w:webHidden/>
              </w:rPr>
            </w:r>
            <w:r w:rsidR="0049024D">
              <w:rPr>
                <w:noProof/>
                <w:webHidden/>
              </w:rPr>
              <w:fldChar w:fldCharType="separate"/>
            </w:r>
            <w:r w:rsidR="005D1A33">
              <w:rPr>
                <w:noProof/>
                <w:webHidden/>
              </w:rPr>
              <w:t>12</w:t>
            </w:r>
            <w:r w:rsidR="0049024D">
              <w:rPr>
                <w:noProof/>
                <w:webHidden/>
              </w:rPr>
              <w:fldChar w:fldCharType="end"/>
            </w:r>
          </w:hyperlink>
        </w:p>
        <w:p w14:paraId="50D277FB" w14:textId="02AD73CC" w:rsidR="0049024D" w:rsidRDefault="00C87401" w:rsidP="0049024D">
          <w:pPr>
            <w:pStyle w:val="TOC1"/>
            <w:tabs>
              <w:tab w:val="right" w:leader="dot" w:pos="9016"/>
            </w:tabs>
            <w:spacing w:after="60"/>
            <w:rPr>
              <w:noProof/>
            </w:rPr>
          </w:pPr>
          <w:hyperlink w:anchor="_Toc228962261" w:history="1">
            <w:r w:rsidR="0049024D" w:rsidRPr="00D75C59">
              <w:rPr>
                <w:rStyle w:val="Hyperlink"/>
                <w:noProof/>
              </w:rPr>
              <w:t>2. Load Balancing, Scalability and Application Gateways.</w:t>
            </w:r>
            <w:r w:rsidR="0049024D">
              <w:rPr>
                <w:noProof/>
                <w:webHidden/>
              </w:rPr>
              <w:tab/>
            </w:r>
            <w:r w:rsidR="0049024D">
              <w:rPr>
                <w:noProof/>
                <w:webHidden/>
              </w:rPr>
              <w:fldChar w:fldCharType="begin"/>
            </w:r>
            <w:r w:rsidR="0049024D">
              <w:rPr>
                <w:noProof/>
                <w:webHidden/>
              </w:rPr>
              <w:instrText xml:space="preserve"> PAGEREF _Toc228962261 \h </w:instrText>
            </w:r>
            <w:r w:rsidR="0049024D">
              <w:rPr>
                <w:noProof/>
                <w:webHidden/>
              </w:rPr>
            </w:r>
            <w:r w:rsidR="0049024D">
              <w:rPr>
                <w:noProof/>
                <w:webHidden/>
              </w:rPr>
              <w:fldChar w:fldCharType="separate"/>
            </w:r>
            <w:r w:rsidR="005D1A33">
              <w:rPr>
                <w:noProof/>
                <w:webHidden/>
              </w:rPr>
              <w:t>13</w:t>
            </w:r>
            <w:r w:rsidR="0049024D">
              <w:rPr>
                <w:noProof/>
                <w:webHidden/>
              </w:rPr>
              <w:fldChar w:fldCharType="end"/>
            </w:r>
          </w:hyperlink>
        </w:p>
        <w:p w14:paraId="3551A703" w14:textId="5C467B9F" w:rsidR="0049024D" w:rsidRDefault="00C87401" w:rsidP="0049024D">
          <w:pPr>
            <w:pStyle w:val="TOC2"/>
            <w:tabs>
              <w:tab w:val="right" w:leader="dot" w:pos="9016"/>
            </w:tabs>
            <w:spacing w:after="60"/>
            <w:rPr>
              <w:noProof/>
            </w:rPr>
          </w:pPr>
          <w:hyperlink w:anchor="_Toc228962262" w:history="1">
            <w:r w:rsidR="0049024D" w:rsidRPr="00D75C59">
              <w:rPr>
                <w:rStyle w:val="Hyperlink"/>
                <w:noProof/>
              </w:rPr>
              <w:t>2.1 Overview</w:t>
            </w:r>
            <w:r w:rsidR="0049024D">
              <w:rPr>
                <w:noProof/>
                <w:webHidden/>
              </w:rPr>
              <w:tab/>
            </w:r>
            <w:r w:rsidR="0049024D">
              <w:rPr>
                <w:noProof/>
                <w:webHidden/>
              </w:rPr>
              <w:fldChar w:fldCharType="begin"/>
            </w:r>
            <w:r w:rsidR="0049024D">
              <w:rPr>
                <w:noProof/>
                <w:webHidden/>
              </w:rPr>
              <w:instrText xml:space="preserve"> PAGEREF _Toc228962262 \h </w:instrText>
            </w:r>
            <w:r w:rsidR="0049024D">
              <w:rPr>
                <w:noProof/>
                <w:webHidden/>
              </w:rPr>
            </w:r>
            <w:r w:rsidR="0049024D">
              <w:rPr>
                <w:noProof/>
                <w:webHidden/>
              </w:rPr>
              <w:fldChar w:fldCharType="separate"/>
            </w:r>
            <w:r w:rsidR="005D1A33">
              <w:rPr>
                <w:noProof/>
                <w:webHidden/>
              </w:rPr>
              <w:t>13</w:t>
            </w:r>
            <w:r w:rsidR="0049024D">
              <w:rPr>
                <w:noProof/>
                <w:webHidden/>
              </w:rPr>
              <w:fldChar w:fldCharType="end"/>
            </w:r>
          </w:hyperlink>
        </w:p>
        <w:p w14:paraId="1880E054" w14:textId="2B41867F" w:rsidR="0049024D" w:rsidRDefault="00C87401" w:rsidP="0049024D">
          <w:pPr>
            <w:pStyle w:val="TOC2"/>
            <w:tabs>
              <w:tab w:val="right" w:leader="dot" w:pos="9016"/>
            </w:tabs>
            <w:spacing w:after="60"/>
            <w:rPr>
              <w:noProof/>
            </w:rPr>
          </w:pPr>
          <w:hyperlink w:anchor="_Toc228962263" w:history="1">
            <w:r w:rsidR="0049024D" w:rsidRPr="00D75C59">
              <w:rPr>
                <w:rStyle w:val="Hyperlink"/>
                <w:noProof/>
              </w:rPr>
              <w:t>2.3 VM Scale Sets and Scalability.</w:t>
            </w:r>
            <w:r w:rsidR="0049024D">
              <w:rPr>
                <w:noProof/>
                <w:webHidden/>
              </w:rPr>
              <w:tab/>
            </w:r>
            <w:r w:rsidR="0049024D">
              <w:rPr>
                <w:noProof/>
                <w:webHidden/>
              </w:rPr>
              <w:fldChar w:fldCharType="begin"/>
            </w:r>
            <w:r w:rsidR="0049024D">
              <w:rPr>
                <w:noProof/>
                <w:webHidden/>
              </w:rPr>
              <w:instrText xml:space="preserve"> PAGEREF _Toc228962263 \h </w:instrText>
            </w:r>
            <w:r w:rsidR="0049024D">
              <w:rPr>
                <w:noProof/>
                <w:webHidden/>
              </w:rPr>
            </w:r>
            <w:r w:rsidR="0049024D">
              <w:rPr>
                <w:noProof/>
                <w:webHidden/>
              </w:rPr>
              <w:fldChar w:fldCharType="separate"/>
            </w:r>
            <w:r w:rsidR="005D1A33">
              <w:rPr>
                <w:noProof/>
                <w:webHidden/>
              </w:rPr>
              <w:t>14</w:t>
            </w:r>
            <w:r w:rsidR="0049024D">
              <w:rPr>
                <w:noProof/>
                <w:webHidden/>
              </w:rPr>
              <w:fldChar w:fldCharType="end"/>
            </w:r>
          </w:hyperlink>
        </w:p>
        <w:p w14:paraId="232ABFDF" w14:textId="001D4C0D" w:rsidR="0049024D" w:rsidRDefault="00C87401" w:rsidP="0049024D">
          <w:pPr>
            <w:pStyle w:val="TOC2"/>
            <w:tabs>
              <w:tab w:val="right" w:leader="dot" w:pos="9016"/>
            </w:tabs>
            <w:spacing w:after="60"/>
            <w:rPr>
              <w:noProof/>
            </w:rPr>
          </w:pPr>
          <w:hyperlink w:anchor="_Toc228962264" w:history="1">
            <w:r w:rsidR="0049024D" w:rsidRPr="00D75C59">
              <w:rPr>
                <w:rStyle w:val="Hyperlink"/>
                <w:noProof/>
              </w:rPr>
              <w:t>2.4 Application Gateway</w:t>
            </w:r>
            <w:r w:rsidR="0049024D">
              <w:rPr>
                <w:noProof/>
                <w:webHidden/>
              </w:rPr>
              <w:tab/>
            </w:r>
            <w:r w:rsidR="0049024D">
              <w:rPr>
                <w:noProof/>
                <w:webHidden/>
              </w:rPr>
              <w:fldChar w:fldCharType="begin"/>
            </w:r>
            <w:r w:rsidR="0049024D">
              <w:rPr>
                <w:noProof/>
                <w:webHidden/>
              </w:rPr>
              <w:instrText xml:space="preserve"> PAGEREF _Toc228962264 \h </w:instrText>
            </w:r>
            <w:r w:rsidR="0049024D">
              <w:rPr>
                <w:noProof/>
                <w:webHidden/>
              </w:rPr>
            </w:r>
            <w:r w:rsidR="0049024D">
              <w:rPr>
                <w:noProof/>
                <w:webHidden/>
              </w:rPr>
              <w:fldChar w:fldCharType="separate"/>
            </w:r>
            <w:r w:rsidR="005D1A33">
              <w:rPr>
                <w:noProof/>
                <w:webHidden/>
              </w:rPr>
              <w:t>15</w:t>
            </w:r>
            <w:r w:rsidR="0049024D">
              <w:rPr>
                <w:noProof/>
                <w:webHidden/>
              </w:rPr>
              <w:fldChar w:fldCharType="end"/>
            </w:r>
          </w:hyperlink>
        </w:p>
        <w:p w14:paraId="3A0FA12F" w14:textId="06A64189" w:rsidR="0049024D" w:rsidRDefault="00C87401" w:rsidP="0049024D">
          <w:pPr>
            <w:pStyle w:val="TOC2"/>
            <w:tabs>
              <w:tab w:val="right" w:leader="dot" w:pos="9016"/>
            </w:tabs>
            <w:spacing w:after="60"/>
            <w:rPr>
              <w:noProof/>
            </w:rPr>
          </w:pPr>
          <w:hyperlink w:anchor="_Toc228962265" w:history="1">
            <w:r w:rsidR="0049024D" w:rsidRPr="00D75C59">
              <w:rPr>
                <w:rStyle w:val="Hyperlink"/>
                <w:noProof/>
              </w:rPr>
              <w:t>2.6 Real-world Case: Uber on Google Cloud Platform.</w:t>
            </w:r>
            <w:r w:rsidR="0049024D">
              <w:rPr>
                <w:noProof/>
                <w:webHidden/>
              </w:rPr>
              <w:tab/>
            </w:r>
            <w:r w:rsidR="0049024D">
              <w:rPr>
                <w:noProof/>
                <w:webHidden/>
              </w:rPr>
              <w:fldChar w:fldCharType="begin"/>
            </w:r>
            <w:r w:rsidR="0049024D">
              <w:rPr>
                <w:noProof/>
                <w:webHidden/>
              </w:rPr>
              <w:instrText xml:space="preserve"> PAGEREF _Toc228962265 \h </w:instrText>
            </w:r>
            <w:r w:rsidR="0049024D">
              <w:rPr>
                <w:noProof/>
                <w:webHidden/>
              </w:rPr>
            </w:r>
            <w:r w:rsidR="0049024D">
              <w:rPr>
                <w:noProof/>
                <w:webHidden/>
              </w:rPr>
              <w:fldChar w:fldCharType="separate"/>
            </w:r>
            <w:r w:rsidR="005D1A33">
              <w:rPr>
                <w:noProof/>
                <w:webHidden/>
              </w:rPr>
              <w:t>16</w:t>
            </w:r>
            <w:r w:rsidR="0049024D">
              <w:rPr>
                <w:noProof/>
                <w:webHidden/>
              </w:rPr>
              <w:fldChar w:fldCharType="end"/>
            </w:r>
          </w:hyperlink>
        </w:p>
        <w:p w14:paraId="04A75362" w14:textId="590C4A98" w:rsidR="0049024D" w:rsidRDefault="00C87401" w:rsidP="0049024D">
          <w:pPr>
            <w:pStyle w:val="TOC2"/>
            <w:tabs>
              <w:tab w:val="right" w:leader="dot" w:pos="9016"/>
            </w:tabs>
            <w:spacing w:after="60"/>
            <w:rPr>
              <w:noProof/>
            </w:rPr>
          </w:pPr>
          <w:hyperlink w:anchor="_Toc228962266" w:history="1">
            <w:r w:rsidR="0049024D" w:rsidRPr="00D75C59">
              <w:rPr>
                <w:rStyle w:val="Hyperlink"/>
                <w:noProof/>
              </w:rPr>
              <w:t>2.7 Advantages of integrating the Three Technologies.</w:t>
            </w:r>
            <w:r w:rsidR="0049024D">
              <w:rPr>
                <w:noProof/>
                <w:webHidden/>
              </w:rPr>
              <w:tab/>
            </w:r>
            <w:r w:rsidR="0049024D">
              <w:rPr>
                <w:noProof/>
                <w:webHidden/>
              </w:rPr>
              <w:fldChar w:fldCharType="begin"/>
            </w:r>
            <w:r w:rsidR="0049024D">
              <w:rPr>
                <w:noProof/>
                <w:webHidden/>
              </w:rPr>
              <w:instrText xml:space="preserve"> PAGEREF _Toc228962266 \h </w:instrText>
            </w:r>
            <w:r w:rsidR="0049024D">
              <w:rPr>
                <w:noProof/>
                <w:webHidden/>
              </w:rPr>
            </w:r>
            <w:r w:rsidR="0049024D">
              <w:rPr>
                <w:noProof/>
                <w:webHidden/>
              </w:rPr>
              <w:fldChar w:fldCharType="separate"/>
            </w:r>
            <w:r w:rsidR="005D1A33">
              <w:rPr>
                <w:noProof/>
                <w:webHidden/>
              </w:rPr>
              <w:t>16</w:t>
            </w:r>
            <w:r w:rsidR="0049024D">
              <w:rPr>
                <w:noProof/>
                <w:webHidden/>
              </w:rPr>
              <w:fldChar w:fldCharType="end"/>
            </w:r>
          </w:hyperlink>
        </w:p>
        <w:p w14:paraId="223678C5" w14:textId="75F4D3AF" w:rsidR="0049024D" w:rsidRDefault="00C87401" w:rsidP="0049024D">
          <w:pPr>
            <w:pStyle w:val="TOC1"/>
            <w:tabs>
              <w:tab w:val="right" w:leader="dot" w:pos="9016"/>
            </w:tabs>
            <w:spacing w:after="60"/>
            <w:rPr>
              <w:noProof/>
            </w:rPr>
          </w:pPr>
          <w:hyperlink w:anchor="_Toc228962267" w:history="1">
            <w:r w:rsidR="0049024D" w:rsidRPr="00D75C59">
              <w:rPr>
                <w:rStyle w:val="Hyperlink"/>
                <w:noProof/>
              </w:rPr>
              <w:t>3. Motivating Forces of Cloud Growth and Serverless Computer.</w:t>
            </w:r>
            <w:r w:rsidR="0049024D">
              <w:rPr>
                <w:noProof/>
                <w:webHidden/>
              </w:rPr>
              <w:tab/>
            </w:r>
            <w:r w:rsidR="0049024D">
              <w:rPr>
                <w:noProof/>
                <w:webHidden/>
              </w:rPr>
              <w:fldChar w:fldCharType="begin"/>
            </w:r>
            <w:r w:rsidR="0049024D">
              <w:rPr>
                <w:noProof/>
                <w:webHidden/>
              </w:rPr>
              <w:instrText xml:space="preserve"> PAGEREF _Toc228962267 \h </w:instrText>
            </w:r>
            <w:r w:rsidR="0049024D">
              <w:rPr>
                <w:noProof/>
                <w:webHidden/>
              </w:rPr>
            </w:r>
            <w:r w:rsidR="0049024D">
              <w:rPr>
                <w:noProof/>
                <w:webHidden/>
              </w:rPr>
              <w:fldChar w:fldCharType="separate"/>
            </w:r>
            <w:r w:rsidR="005D1A33">
              <w:rPr>
                <w:noProof/>
                <w:webHidden/>
              </w:rPr>
              <w:t>16</w:t>
            </w:r>
            <w:r w:rsidR="0049024D">
              <w:rPr>
                <w:noProof/>
                <w:webHidden/>
              </w:rPr>
              <w:fldChar w:fldCharType="end"/>
            </w:r>
          </w:hyperlink>
        </w:p>
        <w:p w14:paraId="1EC3F0D0" w14:textId="14F80302" w:rsidR="0049024D" w:rsidRDefault="00C87401" w:rsidP="0049024D">
          <w:pPr>
            <w:pStyle w:val="TOC2"/>
            <w:tabs>
              <w:tab w:val="right" w:leader="dot" w:pos="9016"/>
            </w:tabs>
            <w:spacing w:after="60"/>
            <w:rPr>
              <w:noProof/>
            </w:rPr>
          </w:pPr>
          <w:hyperlink w:anchor="_Toc228962268" w:history="1">
            <w:r w:rsidR="0049024D" w:rsidRPr="00D75C59">
              <w:rPr>
                <w:rStyle w:val="Hyperlink"/>
                <w:noProof/>
              </w:rPr>
              <w:t>3.1 The Key Motives of Cloud Adoption.</w:t>
            </w:r>
            <w:r w:rsidR="0049024D">
              <w:rPr>
                <w:noProof/>
                <w:webHidden/>
              </w:rPr>
              <w:tab/>
            </w:r>
            <w:r w:rsidR="0049024D">
              <w:rPr>
                <w:noProof/>
                <w:webHidden/>
              </w:rPr>
              <w:fldChar w:fldCharType="begin"/>
            </w:r>
            <w:r w:rsidR="0049024D">
              <w:rPr>
                <w:noProof/>
                <w:webHidden/>
              </w:rPr>
              <w:instrText xml:space="preserve"> PAGEREF _Toc228962268 \h </w:instrText>
            </w:r>
            <w:r w:rsidR="0049024D">
              <w:rPr>
                <w:noProof/>
                <w:webHidden/>
              </w:rPr>
            </w:r>
            <w:r w:rsidR="0049024D">
              <w:rPr>
                <w:noProof/>
                <w:webHidden/>
              </w:rPr>
              <w:fldChar w:fldCharType="separate"/>
            </w:r>
            <w:r w:rsidR="005D1A33">
              <w:rPr>
                <w:noProof/>
                <w:webHidden/>
              </w:rPr>
              <w:t>16</w:t>
            </w:r>
            <w:r w:rsidR="0049024D">
              <w:rPr>
                <w:noProof/>
                <w:webHidden/>
              </w:rPr>
              <w:fldChar w:fldCharType="end"/>
            </w:r>
          </w:hyperlink>
        </w:p>
        <w:p w14:paraId="5DFA2DD5" w14:textId="2C880300" w:rsidR="0049024D" w:rsidRDefault="00C87401" w:rsidP="0049024D">
          <w:pPr>
            <w:pStyle w:val="TOC2"/>
            <w:tabs>
              <w:tab w:val="right" w:leader="dot" w:pos="9016"/>
            </w:tabs>
            <w:spacing w:after="60"/>
            <w:rPr>
              <w:noProof/>
            </w:rPr>
          </w:pPr>
          <w:hyperlink w:anchor="_Toc228962269" w:history="1">
            <w:r w:rsidR="0049024D" w:rsidRPr="00D75C59">
              <w:rPr>
                <w:rStyle w:val="Hyperlink"/>
                <w:noProof/>
              </w:rPr>
              <w:t>3.2 Serverless Computing: Structure and Properties.</w:t>
            </w:r>
            <w:r w:rsidR="0049024D">
              <w:rPr>
                <w:noProof/>
                <w:webHidden/>
              </w:rPr>
              <w:tab/>
            </w:r>
            <w:r w:rsidR="0049024D">
              <w:rPr>
                <w:noProof/>
                <w:webHidden/>
              </w:rPr>
              <w:fldChar w:fldCharType="begin"/>
            </w:r>
            <w:r w:rsidR="0049024D">
              <w:rPr>
                <w:noProof/>
                <w:webHidden/>
              </w:rPr>
              <w:instrText xml:space="preserve"> PAGEREF _Toc228962269 \h </w:instrText>
            </w:r>
            <w:r w:rsidR="0049024D">
              <w:rPr>
                <w:noProof/>
                <w:webHidden/>
              </w:rPr>
            </w:r>
            <w:r w:rsidR="0049024D">
              <w:rPr>
                <w:noProof/>
                <w:webHidden/>
              </w:rPr>
              <w:fldChar w:fldCharType="separate"/>
            </w:r>
            <w:r w:rsidR="005D1A33">
              <w:rPr>
                <w:noProof/>
                <w:webHidden/>
              </w:rPr>
              <w:t>17</w:t>
            </w:r>
            <w:r w:rsidR="0049024D">
              <w:rPr>
                <w:noProof/>
                <w:webHidden/>
              </w:rPr>
              <w:fldChar w:fldCharType="end"/>
            </w:r>
          </w:hyperlink>
        </w:p>
        <w:p w14:paraId="61BD2F26" w14:textId="74881FDA" w:rsidR="0049024D" w:rsidRDefault="00C87401" w:rsidP="0049024D">
          <w:pPr>
            <w:pStyle w:val="TOC2"/>
            <w:tabs>
              <w:tab w:val="right" w:leader="dot" w:pos="9016"/>
            </w:tabs>
            <w:spacing w:after="60"/>
            <w:rPr>
              <w:noProof/>
            </w:rPr>
          </w:pPr>
          <w:hyperlink w:anchor="_Toc228962270" w:history="1">
            <w:r w:rsidR="0049024D" w:rsidRPr="00D75C59">
              <w:rPr>
                <w:rStyle w:val="Hyperlink"/>
                <w:noProof/>
              </w:rPr>
              <w:t>3.3 Containerisation vs Serverless.</w:t>
            </w:r>
            <w:r w:rsidR="0049024D">
              <w:rPr>
                <w:noProof/>
                <w:webHidden/>
              </w:rPr>
              <w:tab/>
            </w:r>
            <w:r w:rsidR="0049024D">
              <w:rPr>
                <w:noProof/>
                <w:webHidden/>
              </w:rPr>
              <w:fldChar w:fldCharType="begin"/>
            </w:r>
            <w:r w:rsidR="0049024D">
              <w:rPr>
                <w:noProof/>
                <w:webHidden/>
              </w:rPr>
              <w:instrText xml:space="preserve"> PAGEREF _Toc228962270 \h </w:instrText>
            </w:r>
            <w:r w:rsidR="0049024D">
              <w:rPr>
                <w:noProof/>
                <w:webHidden/>
              </w:rPr>
            </w:r>
            <w:r w:rsidR="0049024D">
              <w:rPr>
                <w:noProof/>
                <w:webHidden/>
              </w:rPr>
              <w:fldChar w:fldCharType="separate"/>
            </w:r>
            <w:r w:rsidR="005D1A33">
              <w:rPr>
                <w:noProof/>
                <w:webHidden/>
              </w:rPr>
              <w:t>18</w:t>
            </w:r>
            <w:r w:rsidR="0049024D">
              <w:rPr>
                <w:noProof/>
                <w:webHidden/>
              </w:rPr>
              <w:fldChar w:fldCharType="end"/>
            </w:r>
          </w:hyperlink>
        </w:p>
        <w:p w14:paraId="31C6BECA" w14:textId="61120E37" w:rsidR="0049024D" w:rsidRDefault="00C87401" w:rsidP="0049024D">
          <w:pPr>
            <w:pStyle w:val="TOC1"/>
            <w:tabs>
              <w:tab w:val="right" w:leader="dot" w:pos="9016"/>
            </w:tabs>
            <w:spacing w:after="60"/>
            <w:rPr>
              <w:noProof/>
            </w:rPr>
          </w:pPr>
          <w:hyperlink w:anchor="_Toc228962271" w:history="1">
            <w:r w:rsidR="0049024D" w:rsidRPr="00D75C59">
              <w:rPr>
                <w:rStyle w:val="Hyperlink"/>
                <w:noProof/>
              </w:rPr>
              <w:t>Conclusion</w:t>
            </w:r>
            <w:r w:rsidR="0049024D">
              <w:rPr>
                <w:noProof/>
                <w:webHidden/>
              </w:rPr>
              <w:tab/>
            </w:r>
            <w:r w:rsidR="0049024D">
              <w:rPr>
                <w:noProof/>
                <w:webHidden/>
              </w:rPr>
              <w:fldChar w:fldCharType="begin"/>
            </w:r>
            <w:r w:rsidR="0049024D">
              <w:rPr>
                <w:noProof/>
                <w:webHidden/>
              </w:rPr>
              <w:instrText xml:space="preserve"> PAGEREF _Toc228962271 \h </w:instrText>
            </w:r>
            <w:r w:rsidR="0049024D">
              <w:rPr>
                <w:noProof/>
                <w:webHidden/>
              </w:rPr>
            </w:r>
            <w:r w:rsidR="0049024D">
              <w:rPr>
                <w:noProof/>
                <w:webHidden/>
              </w:rPr>
              <w:fldChar w:fldCharType="separate"/>
            </w:r>
            <w:r w:rsidR="005D1A33">
              <w:rPr>
                <w:noProof/>
                <w:webHidden/>
              </w:rPr>
              <w:t>20</w:t>
            </w:r>
            <w:r w:rsidR="0049024D">
              <w:rPr>
                <w:noProof/>
                <w:webHidden/>
              </w:rPr>
              <w:fldChar w:fldCharType="end"/>
            </w:r>
          </w:hyperlink>
        </w:p>
        <w:p w14:paraId="30921A22" w14:textId="10E2418B" w:rsidR="0049024D" w:rsidRDefault="00C87401" w:rsidP="0049024D">
          <w:pPr>
            <w:pStyle w:val="TOC1"/>
            <w:tabs>
              <w:tab w:val="right" w:leader="dot" w:pos="9016"/>
            </w:tabs>
            <w:spacing w:after="60"/>
            <w:rPr>
              <w:noProof/>
            </w:rPr>
          </w:pPr>
          <w:hyperlink w:anchor="_Toc228962272" w:history="1">
            <w:r w:rsidR="0049024D" w:rsidRPr="00D75C59">
              <w:rPr>
                <w:rStyle w:val="Hyperlink"/>
                <w:noProof/>
              </w:rPr>
              <w:t>Demonstration Video</w:t>
            </w:r>
            <w:r w:rsidR="0049024D">
              <w:rPr>
                <w:noProof/>
                <w:webHidden/>
              </w:rPr>
              <w:tab/>
            </w:r>
            <w:r w:rsidR="0049024D">
              <w:rPr>
                <w:noProof/>
                <w:webHidden/>
              </w:rPr>
              <w:fldChar w:fldCharType="begin"/>
            </w:r>
            <w:r w:rsidR="0049024D">
              <w:rPr>
                <w:noProof/>
                <w:webHidden/>
              </w:rPr>
              <w:instrText xml:space="preserve"> PAGEREF _Toc228962272 \h </w:instrText>
            </w:r>
            <w:r w:rsidR="0049024D">
              <w:rPr>
                <w:noProof/>
                <w:webHidden/>
              </w:rPr>
            </w:r>
            <w:r w:rsidR="0049024D">
              <w:rPr>
                <w:noProof/>
                <w:webHidden/>
              </w:rPr>
              <w:fldChar w:fldCharType="separate"/>
            </w:r>
            <w:r w:rsidR="005D1A33">
              <w:rPr>
                <w:noProof/>
                <w:webHidden/>
              </w:rPr>
              <w:t>20</w:t>
            </w:r>
            <w:r w:rsidR="0049024D">
              <w:rPr>
                <w:noProof/>
                <w:webHidden/>
              </w:rPr>
              <w:fldChar w:fldCharType="end"/>
            </w:r>
          </w:hyperlink>
        </w:p>
        <w:p w14:paraId="70016084" w14:textId="39EFA2EF" w:rsidR="0049024D" w:rsidRDefault="00C87401" w:rsidP="0049024D">
          <w:pPr>
            <w:pStyle w:val="TOC1"/>
            <w:tabs>
              <w:tab w:val="right" w:leader="dot" w:pos="9016"/>
            </w:tabs>
            <w:spacing w:after="60"/>
            <w:rPr>
              <w:noProof/>
            </w:rPr>
          </w:pPr>
          <w:hyperlink w:anchor="_Toc228962273" w:history="1">
            <w:r w:rsidR="0049024D" w:rsidRPr="00D75C59">
              <w:rPr>
                <w:rStyle w:val="Hyperlink"/>
                <w:noProof/>
              </w:rPr>
              <w:t>References</w:t>
            </w:r>
            <w:r w:rsidR="0049024D">
              <w:rPr>
                <w:noProof/>
                <w:webHidden/>
              </w:rPr>
              <w:tab/>
            </w:r>
            <w:r w:rsidR="0049024D">
              <w:rPr>
                <w:noProof/>
                <w:webHidden/>
              </w:rPr>
              <w:fldChar w:fldCharType="begin"/>
            </w:r>
            <w:r w:rsidR="0049024D">
              <w:rPr>
                <w:noProof/>
                <w:webHidden/>
              </w:rPr>
              <w:instrText xml:space="preserve"> PAGEREF _Toc228962273 \h </w:instrText>
            </w:r>
            <w:r w:rsidR="0049024D">
              <w:rPr>
                <w:noProof/>
                <w:webHidden/>
              </w:rPr>
            </w:r>
            <w:r w:rsidR="0049024D">
              <w:rPr>
                <w:noProof/>
                <w:webHidden/>
              </w:rPr>
              <w:fldChar w:fldCharType="separate"/>
            </w:r>
            <w:r w:rsidR="005D1A33">
              <w:rPr>
                <w:noProof/>
                <w:webHidden/>
              </w:rPr>
              <w:t>21</w:t>
            </w:r>
            <w:r w:rsidR="0049024D">
              <w:rPr>
                <w:noProof/>
                <w:webHidden/>
              </w:rPr>
              <w:fldChar w:fldCharType="end"/>
            </w:r>
          </w:hyperlink>
        </w:p>
        <w:p w14:paraId="2C4E629A" w14:textId="3F6E1B8E" w:rsidR="0049024D" w:rsidRDefault="0049024D" w:rsidP="0049024D">
          <w:pPr>
            <w:spacing w:after="60"/>
          </w:pPr>
          <w:r>
            <w:rPr>
              <w:b/>
              <w:bCs/>
              <w:noProof/>
            </w:rPr>
            <w:fldChar w:fldCharType="end"/>
          </w:r>
        </w:p>
      </w:sdtContent>
    </w:sdt>
    <w:p w14:paraId="0A2A5E73" w14:textId="16760F1D" w:rsidR="0049024D" w:rsidRDefault="0049024D">
      <w:pPr>
        <w:spacing w:line="259" w:lineRule="auto"/>
        <w:jc w:val="left"/>
      </w:pPr>
      <w:r>
        <w:br w:type="page"/>
      </w:r>
    </w:p>
    <w:p w14:paraId="1A9B07B5" w14:textId="77777777" w:rsidR="0049024D" w:rsidRDefault="0049024D" w:rsidP="0049024D">
      <w:pPr>
        <w:pStyle w:val="Heading1"/>
      </w:pPr>
      <w:bookmarkStart w:id="1" w:name="_Toc228962249"/>
      <w:r>
        <w:lastRenderedPageBreak/>
        <w:t>Introduction</w:t>
      </w:r>
      <w:bookmarkEnd w:id="1"/>
    </w:p>
    <w:p w14:paraId="488362CD" w14:textId="77777777" w:rsidR="0049024D" w:rsidRDefault="0049024D" w:rsidP="0049024D">
      <w:r>
        <w:t xml:space="preserve">The introduction of containerisation as a technology base in modern software engineering can be seen as one of the most profound changes in the way the application is developed, packaged, and deployed. The report discusses that change through a DevOps and continuous integration and continuous delivery (CI/CD) prism, using a containerised Node.js Express application - </w:t>
      </w:r>
      <w:proofErr w:type="spellStart"/>
      <w:r>
        <w:t>BudgetTracker</w:t>
      </w:r>
      <w:proofErr w:type="spellEnd"/>
      <w:r>
        <w:t>, a personal finance management web application - as the practical means of demonstrating the main concepts of Docker.</w:t>
      </w:r>
    </w:p>
    <w:p w14:paraId="73722737" w14:textId="77777777" w:rsidR="0049024D" w:rsidRDefault="0049024D" w:rsidP="0049024D">
      <w:r>
        <w:t xml:space="preserve">The report is organized in three interrelated themes. Section 1 will offer technical and analytical analysis of Docker and containerisation, including the principles of virtualisation, image construction, container execution, networking, volumes and image publishing to </w:t>
      </w:r>
      <w:proofErr w:type="spellStart"/>
      <w:r>
        <w:t>DockerHub</w:t>
      </w:r>
      <w:proofErr w:type="spellEnd"/>
      <w:r>
        <w:t>. Section 2 assesses the three major cloud computing scalability mechanisms, load balancing, VM scale sets, and application gateways, based on Uber on Google Cloud platform as a real-life example. Section 3 evaluates the motives behind the growth of cloud computing and critically compares containerisation with the serverless paradigm when discussing those motives.</w:t>
      </w:r>
    </w:p>
    <w:p w14:paraId="1A2C4746" w14:textId="2E57420C" w:rsidR="0049024D" w:rsidRDefault="0049024D" w:rsidP="0049024D">
      <w:r>
        <w:t xml:space="preserve">The main thesis of the current report is that Docker is not only a containerization tool but a foundational enabler of the contemporary DevOps practice: it eradicates the inconsistency of the environment, empowers reproducible automated pipelines, and provides a practical middle ground between the traditional virtual machine deployment and the abstraction extremes of serverless computing [12]. The </w:t>
      </w:r>
      <w:proofErr w:type="spellStart"/>
      <w:r>
        <w:t>BudgetTracker</w:t>
      </w:r>
      <w:proofErr w:type="spellEnd"/>
      <w:r>
        <w:t xml:space="preserve"> application is a practical, practical example of these principles in their entirety.</w:t>
      </w:r>
    </w:p>
    <w:p w14:paraId="648D9DE0" w14:textId="27EE7A36" w:rsidR="0049024D" w:rsidRDefault="0049024D" w:rsidP="0049024D"/>
    <w:p w14:paraId="02D3294F" w14:textId="79E47E4F" w:rsidR="0049024D" w:rsidRDefault="0049024D" w:rsidP="0049024D"/>
    <w:p w14:paraId="4DCE88E6" w14:textId="0766B534" w:rsidR="0049024D" w:rsidRDefault="0049024D">
      <w:pPr>
        <w:spacing w:line="259" w:lineRule="auto"/>
        <w:jc w:val="left"/>
      </w:pPr>
      <w:r>
        <w:br w:type="page"/>
      </w:r>
    </w:p>
    <w:p w14:paraId="2FB70B31" w14:textId="77777777" w:rsidR="0049024D" w:rsidRDefault="0049024D" w:rsidP="0049024D">
      <w:pPr>
        <w:pStyle w:val="Heading1"/>
      </w:pPr>
      <w:bookmarkStart w:id="2" w:name="_Toc228962250"/>
      <w:r>
        <w:lastRenderedPageBreak/>
        <w:t>1. Docker and Containerisation</w:t>
      </w:r>
      <w:bookmarkEnd w:id="2"/>
    </w:p>
    <w:p w14:paraId="1C352A93" w14:textId="77777777" w:rsidR="0049024D" w:rsidRDefault="0049024D" w:rsidP="0049024D">
      <w:pPr>
        <w:pStyle w:val="Heading2"/>
      </w:pPr>
      <w:bookmarkStart w:id="3" w:name="_Toc228962251"/>
      <w:r>
        <w:t>1.1 Principles of Virtualisation</w:t>
      </w:r>
      <w:bookmarkEnd w:id="3"/>
    </w:p>
    <w:p w14:paraId="3EAEFFBA" w14:textId="77777777" w:rsidR="0049024D" w:rsidRDefault="0049024D" w:rsidP="0049024D">
      <w:r>
        <w:t>In order to find out the meaning of containerisation we have to first discuss the virtualisation paradigm to which containerisation has developed. In computing infrastructure, virtualisation is the process of abstraction through which physical resources in the form of hardware are transformed into software-defined representations that can be manipulated, assigned and reconfigured without reference to the underlying physical substrate [1]. The practical implications of this abstraction are that one physical server can run multiple autonomous operating system instances concurrently that each believing it to have exclusive access to hardware resources.</w:t>
      </w:r>
    </w:p>
    <w:p w14:paraId="5A95507F" w14:textId="77777777" w:rsidR="0049024D" w:rsidRDefault="0049024D" w:rsidP="0049024D">
      <w:r>
        <w:t>The most common model of virtualisation, which is currently used in nearly all organisations, is hypervisor-based virtualisation or Type 1, which refers to hypervisor-based virtualisation, or Type 2, which is a hypervisor-based virtualisation built atop an existing operating system (e.g. Oracle VirtualBox). In both scenarios, every virtual machine (VM) has a complete guest operating system, a virtualised hardware stack, and the application payload. There is a huge overhead with this architecture: even the typical VM image can consume many gigabytes of storage and require substantial CPU and memory resources to maintain the guest OS layer in a running state.</w:t>
      </w:r>
    </w:p>
    <w:p w14:paraId="2D3DEE61" w14:textId="284F844D" w:rsidR="0049024D" w:rsidRDefault="0049024D" w:rsidP="0049024D">
      <w:r>
        <w:t xml:space="preserve">As it was determined by </w:t>
      </w:r>
      <w:proofErr w:type="spellStart"/>
      <w:r>
        <w:t>Merkow</w:t>
      </w:r>
      <w:proofErr w:type="spellEnd"/>
      <w:r>
        <w:t xml:space="preserve"> [1], VMs do not meaningfully address the issues of portability, dependency management, or the needs of CI/CD pipelines. A development team that builds on Ubuntu cannot assure that the same application will work identically on a Red Hat Enterprise Linux production server, due to the differences between the layers of the guest OS. Moreover, the delay of provisioning a new VM to test a code change, a process that can potentially take several minutes just to boot a VM, introduces friction that is incompatible with the fast process of code change testing that the modern DevOps practice seeks to achieve. This was the key limiting factor that preconditioned the appearance of containerisation as a better option to be used in packaging and deploying applications.</w:t>
      </w:r>
    </w:p>
    <w:p w14:paraId="0D933739" w14:textId="63BA307D" w:rsidR="0049024D" w:rsidRDefault="0049024D" w:rsidP="0049024D"/>
    <w:p w14:paraId="78E320BF" w14:textId="3C6C2A76" w:rsidR="0049024D" w:rsidRDefault="0049024D" w:rsidP="0049024D"/>
    <w:p w14:paraId="1CA5BA13" w14:textId="77777777" w:rsidR="0049024D" w:rsidRDefault="0049024D" w:rsidP="0049024D"/>
    <w:p w14:paraId="3BEEDBB3" w14:textId="782CDD7F" w:rsidR="0049024D" w:rsidRDefault="0049024D" w:rsidP="0049024D">
      <w:pPr>
        <w:pStyle w:val="Heading2"/>
      </w:pPr>
      <w:bookmarkStart w:id="4" w:name="_Toc228962252"/>
      <w:r>
        <w:lastRenderedPageBreak/>
        <w:t>1.2 Since Virtualisation to Containerisation</w:t>
      </w:r>
      <w:bookmarkEnd w:id="4"/>
    </w:p>
    <w:p w14:paraId="556F4169" w14:textId="77777777" w:rsidR="0049024D" w:rsidRDefault="0049024D" w:rsidP="0049024D">
      <w:r>
        <w:t>Containerisation is a type of operating system-level virtualisation whereby multiple, isolated user-space instances, containers, share a single host operating system kernel instead of each requiring its own [4]. The isolation is implemented by two Linux kernel primitives, namespaces, which divide the view of system resources so that each container can run in its own isolated environment; and control groups (</w:t>
      </w:r>
      <w:proofErr w:type="spellStart"/>
      <w:r>
        <w:t>cgroups</w:t>
      </w:r>
      <w:proofErr w:type="spellEnd"/>
      <w:r>
        <w:t>), which govern resource allocation, limit the CPU, memory and I/O bandwidth available to each container.</w:t>
      </w:r>
    </w:p>
    <w:p w14:paraId="282D3BC0" w14:textId="77777777" w:rsidR="0049024D" w:rsidRDefault="0049024D" w:rsidP="0049024D">
      <w:r>
        <w:t>The functional implication of this architecture is dramatic. Where a VM with a web application can be required to have a 2GB image and 512MB of baseline memory to support the guest OS, a container with the same application can be required to consume 50MB of memory and use it only to run the application itself. Kane and Matthias [4] describe this as defining the benefit of containerisation: the bottom-up layer disappearance of a guest OS reduces resource consumption as well as start-up time, which was not in the minutes range but in the milliseconds range. The v3-node-container running with only 31.57MB of memory identified by the Docker Desktop metrics recorded in the course of this project confirmed the running of v3-node-container with just 31.57MB of memory.</w:t>
      </w:r>
    </w:p>
    <w:p w14:paraId="6A5A1016" w14:textId="1CE03023" w:rsidR="0049024D" w:rsidRDefault="0049024D" w:rsidP="0049024D">
      <w:r>
        <w:t>Container images conform to specifications defined by the Open Container Initiative (OCI) [6], a project of the Linux Foundation that was started in 2015 and that standardises the image format and the runtime interface. This standardisation is defined so that an OCI-compliant image of the container built using Docker will run identically in any OCI-compliant runtime, whether it is running locally on a developer laptop, an Azure Container Instance, or inside a Kubernetes cluster. The three distinguishing features of the OCI standard are portability, interoperability and scalability [6].</w:t>
      </w:r>
    </w:p>
    <w:p w14:paraId="5FA38242" w14:textId="1EC90C20" w:rsidR="0049024D" w:rsidRDefault="0049024D" w:rsidP="0049024D"/>
    <w:p w14:paraId="21E2DB8D" w14:textId="77777777" w:rsidR="0049024D" w:rsidRDefault="0049024D" w:rsidP="0049024D"/>
    <w:p w14:paraId="1C2805F1" w14:textId="65B1FC67" w:rsidR="0049024D" w:rsidRDefault="0049024D" w:rsidP="0049024D">
      <w:pPr>
        <w:pStyle w:val="Heading2"/>
      </w:pPr>
      <w:bookmarkStart w:id="5" w:name="_Toc228962253"/>
      <w:r>
        <w:t>1.3 Docker Architecture and Items of Concept</w:t>
      </w:r>
      <w:bookmarkEnd w:id="5"/>
    </w:p>
    <w:p w14:paraId="4678C23F" w14:textId="77777777" w:rsidR="0049024D" w:rsidRDefault="0049024D" w:rsidP="0049024D">
      <w:r>
        <w:t>Docker is a rapid implementation that became the de facto implementation to build and run containers that conformed to the OCI specification [1]. The Docker architecture has three main components, which are: the Docker daemon (</w:t>
      </w:r>
      <w:proofErr w:type="spellStart"/>
      <w:r>
        <w:t>dockerd</w:t>
      </w:r>
      <w:proofErr w:type="spellEnd"/>
      <w:r>
        <w:t xml:space="preserve">), which is a program that manages containers, images, networks, and volumes within the host; the Docker client (docker CLI), which is a program that issues command to the program known as the Docker daemon </w:t>
      </w:r>
      <w:r>
        <w:lastRenderedPageBreak/>
        <w:t>(</w:t>
      </w:r>
      <w:proofErr w:type="spellStart"/>
      <w:r>
        <w:t>dockerd</w:t>
      </w:r>
      <w:proofErr w:type="spellEnd"/>
      <w:r>
        <w:t>); and Docker Hub, which is the default public registry where base images are pulled and where custom images can be published [3].</w:t>
      </w:r>
    </w:p>
    <w:p w14:paraId="21C0C09B" w14:textId="188AE27F" w:rsidR="0049024D" w:rsidRDefault="0049024D" w:rsidP="0049024D">
      <w:r>
        <w:t xml:space="preserve">A Docker image is a read-only filesystem snapshot of a layered filesystem that is used as the blueprint of running containers [4]. The layers are associated with each one of the </w:t>
      </w:r>
      <w:proofErr w:type="spellStart"/>
      <w:r>
        <w:t>Dockerfile</w:t>
      </w:r>
      <w:proofErr w:type="spellEnd"/>
      <w:r>
        <w:t xml:space="preserve"> instructions, and only include the filesystem changes brought by that instruction. Layers are immutable and cached: when an underlying layer has not changed between builds, it is reused by the Docker cache instead of being rebuilt. A running container will overlay a thin writable layer on top; and when the container is removed the writable layer will be discarded unless it is preserved using a named volume. This immutability is the key to reproducibility, that the same image tag will generate the same behaviour across all the environments it is deployed to, which is the main guarantee that makes Docker so useful in CI/CD situations [13].</w:t>
      </w:r>
    </w:p>
    <w:p w14:paraId="231FDA7C" w14:textId="180D914E" w:rsidR="0049024D" w:rsidRDefault="0049024D" w:rsidP="0049024D"/>
    <w:p w14:paraId="5B8C1109" w14:textId="77777777" w:rsidR="0049024D" w:rsidRDefault="0049024D" w:rsidP="0049024D"/>
    <w:p w14:paraId="7AA9CC5A" w14:textId="24518041" w:rsidR="0049024D" w:rsidRDefault="0049024D" w:rsidP="0049024D">
      <w:pPr>
        <w:pStyle w:val="Heading2"/>
      </w:pPr>
      <w:bookmarkStart w:id="6" w:name="_Toc228962254"/>
      <w:r>
        <w:t xml:space="preserve">1.4 Practical Implementation: The </w:t>
      </w:r>
      <w:proofErr w:type="spellStart"/>
      <w:r>
        <w:t>BudgetTracker</w:t>
      </w:r>
      <w:proofErr w:type="spellEnd"/>
      <w:r>
        <w:t xml:space="preserve"> Application</w:t>
      </w:r>
      <w:bookmarkEnd w:id="6"/>
    </w:p>
    <w:p w14:paraId="18B5B14A" w14:textId="0D5F3542" w:rsidR="0049024D" w:rsidRDefault="0049024D" w:rsidP="0049024D">
      <w:r>
        <w:t xml:space="preserve">In order to put these ideas into practice, a Node.js Express web application - </w:t>
      </w:r>
      <w:proofErr w:type="spellStart"/>
      <w:r>
        <w:t>BudgetTracker</w:t>
      </w:r>
      <w:proofErr w:type="spellEnd"/>
      <w:r>
        <w:t xml:space="preserve"> - was created and containerised. </w:t>
      </w:r>
      <w:proofErr w:type="spellStart"/>
      <w:r>
        <w:t>BudgetTracker</w:t>
      </w:r>
      <w:proofErr w:type="spellEnd"/>
      <w:r>
        <w:t xml:space="preserve"> is an individual finance management dashboard which enables tracking of income and expenses, calculating balances in real time, breaking down expenses by category, and managing transactions via a RESTful API. The service will be deployed on port 3000 and expose a /health endpoint that will respond with a JSON status object, which follows cloud-native health-check patterns. The choice of the application platform used in this version is due to the event-driven, non-blocking I/O model that makes it especially </w:t>
      </w:r>
      <w:proofErr w:type="spellStart"/>
      <w:r>
        <w:t>well suited</w:t>
      </w:r>
      <w:proofErr w:type="spellEnd"/>
      <w:r>
        <w:t xml:space="preserve"> to API-driven web services and demonstrates fast build and deploy cycles within a CI/CD pipeline [4].</w:t>
      </w:r>
    </w:p>
    <w:p w14:paraId="408B283B" w14:textId="77777777" w:rsidR="0049024D" w:rsidRDefault="0049024D" w:rsidP="0049024D">
      <w:pPr>
        <w:pStyle w:val="Heading3"/>
      </w:pPr>
      <w:bookmarkStart w:id="7" w:name="_Toc228962255"/>
      <w:r>
        <w:t>1.4.1 Project Structure</w:t>
      </w:r>
      <w:bookmarkEnd w:id="7"/>
    </w:p>
    <w:p w14:paraId="35933AFF" w14:textId="77777777" w:rsidR="0049024D" w:rsidRDefault="0049024D" w:rsidP="0049024D">
      <w:r>
        <w:t>The application was developed at C:\Users\User\Desktop\ACCA7027\version3-node\ with the following structure:</w:t>
      </w:r>
    </w:p>
    <w:p w14:paraId="062470DF" w14:textId="77777777" w:rsidR="0049024D" w:rsidRPr="0049024D" w:rsidRDefault="0049024D" w:rsidP="0049024D">
      <w:pPr>
        <w:spacing w:before="60" w:after="60"/>
        <w:ind w:left="720"/>
        <w:rPr>
          <w:sz w:val="28"/>
          <w:szCs w:val="24"/>
        </w:rPr>
      </w:pPr>
      <w:r w:rsidRPr="0049024D">
        <w:rPr>
          <w:rFonts w:ascii="Courier New" w:eastAsia="Courier New" w:hAnsi="Courier New" w:cs="Courier New"/>
          <w:color w:val="2E4057"/>
          <w:sz w:val="22"/>
        </w:rPr>
        <w:t>version3-node/</w:t>
      </w:r>
    </w:p>
    <w:p w14:paraId="3F0AC798" w14:textId="0F6E73AC" w:rsidR="0049024D" w:rsidRPr="0049024D" w:rsidRDefault="0049024D" w:rsidP="0049024D">
      <w:pPr>
        <w:spacing w:before="60" w:after="60"/>
        <w:ind w:left="720"/>
        <w:rPr>
          <w:sz w:val="28"/>
          <w:szCs w:val="24"/>
        </w:rPr>
      </w:pPr>
      <w:r w:rsidRPr="0049024D">
        <w:rPr>
          <w:rFonts w:ascii="Courier New" w:eastAsia="Courier New" w:hAnsi="Courier New" w:cs="Courier New"/>
          <w:color w:val="2E4057"/>
          <w:sz w:val="22"/>
        </w:rPr>
        <w:t xml:space="preserve">  app.js             </w:t>
      </w:r>
      <w:r w:rsidR="00E13A5A">
        <w:rPr>
          <w:rFonts w:ascii="Courier New" w:eastAsia="Courier New" w:hAnsi="Courier New" w:cs="Courier New"/>
          <w:color w:val="2E4057"/>
          <w:sz w:val="22"/>
        </w:rPr>
        <w:t>-</w:t>
      </w:r>
      <w:r w:rsidRPr="0049024D">
        <w:rPr>
          <w:rFonts w:ascii="Courier New" w:eastAsia="Courier New" w:hAnsi="Courier New" w:cs="Courier New"/>
          <w:color w:val="2E4057"/>
          <w:sz w:val="22"/>
        </w:rPr>
        <w:t xml:space="preserve"> Express server and API routes</w:t>
      </w:r>
    </w:p>
    <w:p w14:paraId="1B97EEFC" w14:textId="2656114C" w:rsidR="0049024D" w:rsidRPr="0049024D" w:rsidRDefault="0049024D" w:rsidP="0049024D">
      <w:pPr>
        <w:spacing w:before="60" w:after="60"/>
        <w:ind w:left="720"/>
        <w:rPr>
          <w:sz w:val="28"/>
          <w:szCs w:val="24"/>
        </w:rPr>
      </w:pPr>
      <w:r w:rsidRPr="0049024D">
        <w:rPr>
          <w:rFonts w:ascii="Courier New" w:eastAsia="Courier New" w:hAnsi="Courier New" w:cs="Courier New"/>
          <w:color w:val="2E4057"/>
          <w:sz w:val="22"/>
        </w:rPr>
        <w:t xml:space="preserve">  </w:t>
      </w:r>
      <w:proofErr w:type="spellStart"/>
      <w:r w:rsidRPr="0049024D">
        <w:rPr>
          <w:rFonts w:ascii="Courier New" w:eastAsia="Courier New" w:hAnsi="Courier New" w:cs="Courier New"/>
          <w:color w:val="2E4057"/>
          <w:sz w:val="22"/>
        </w:rPr>
        <w:t>package.json</w:t>
      </w:r>
      <w:proofErr w:type="spellEnd"/>
      <w:r w:rsidRPr="0049024D">
        <w:rPr>
          <w:rFonts w:ascii="Courier New" w:eastAsia="Courier New" w:hAnsi="Courier New" w:cs="Courier New"/>
          <w:color w:val="2E4057"/>
          <w:sz w:val="22"/>
        </w:rPr>
        <w:t xml:space="preserve">       </w:t>
      </w:r>
      <w:r w:rsidR="00E13A5A">
        <w:rPr>
          <w:rFonts w:ascii="Courier New" w:eastAsia="Courier New" w:hAnsi="Courier New" w:cs="Courier New"/>
          <w:color w:val="2E4057"/>
          <w:sz w:val="22"/>
        </w:rPr>
        <w:t>-</w:t>
      </w:r>
      <w:r w:rsidRPr="0049024D">
        <w:rPr>
          <w:rFonts w:ascii="Courier New" w:eastAsia="Courier New" w:hAnsi="Courier New" w:cs="Courier New"/>
          <w:color w:val="2E4057"/>
          <w:sz w:val="22"/>
        </w:rPr>
        <w:t xml:space="preserve"> Node.js dependency manifest</w:t>
      </w:r>
    </w:p>
    <w:p w14:paraId="2EB7E814" w14:textId="5AF8BF0A" w:rsidR="0049024D" w:rsidRPr="0049024D" w:rsidRDefault="0049024D" w:rsidP="0049024D">
      <w:pPr>
        <w:spacing w:before="60" w:after="60"/>
        <w:ind w:left="720"/>
        <w:rPr>
          <w:sz w:val="28"/>
          <w:szCs w:val="24"/>
        </w:rPr>
      </w:pPr>
      <w:r w:rsidRPr="0049024D">
        <w:rPr>
          <w:rFonts w:ascii="Courier New" w:eastAsia="Courier New" w:hAnsi="Courier New" w:cs="Courier New"/>
          <w:color w:val="2E4057"/>
          <w:sz w:val="22"/>
        </w:rPr>
        <w:t xml:space="preserve">  </w:t>
      </w:r>
      <w:proofErr w:type="spellStart"/>
      <w:r w:rsidRPr="0049024D">
        <w:rPr>
          <w:rFonts w:ascii="Courier New" w:eastAsia="Courier New" w:hAnsi="Courier New" w:cs="Courier New"/>
          <w:color w:val="2E4057"/>
          <w:sz w:val="22"/>
        </w:rPr>
        <w:t>Dockerfile</w:t>
      </w:r>
      <w:proofErr w:type="spellEnd"/>
      <w:r w:rsidRPr="0049024D">
        <w:rPr>
          <w:rFonts w:ascii="Courier New" w:eastAsia="Courier New" w:hAnsi="Courier New" w:cs="Courier New"/>
          <w:color w:val="2E4057"/>
          <w:sz w:val="22"/>
        </w:rPr>
        <w:t xml:space="preserve">         </w:t>
      </w:r>
      <w:r w:rsidR="00E13A5A">
        <w:rPr>
          <w:rFonts w:ascii="Courier New" w:eastAsia="Courier New" w:hAnsi="Courier New" w:cs="Courier New"/>
          <w:color w:val="2E4057"/>
          <w:sz w:val="22"/>
        </w:rPr>
        <w:t>-</w:t>
      </w:r>
      <w:r w:rsidRPr="0049024D">
        <w:rPr>
          <w:rFonts w:ascii="Courier New" w:eastAsia="Courier New" w:hAnsi="Courier New" w:cs="Courier New"/>
          <w:color w:val="2E4057"/>
          <w:sz w:val="22"/>
        </w:rPr>
        <w:t xml:space="preserve"> Container build instructions</w:t>
      </w:r>
    </w:p>
    <w:p w14:paraId="604F1963" w14:textId="26D8DD3B" w:rsidR="0049024D" w:rsidRPr="0049024D" w:rsidRDefault="0049024D" w:rsidP="0049024D">
      <w:pPr>
        <w:spacing w:before="60" w:after="60"/>
        <w:ind w:left="720"/>
        <w:rPr>
          <w:sz w:val="28"/>
          <w:szCs w:val="24"/>
        </w:rPr>
      </w:pPr>
      <w:r w:rsidRPr="0049024D">
        <w:rPr>
          <w:rFonts w:ascii="Courier New" w:eastAsia="Courier New" w:hAnsi="Courier New" w:cs="Courier New"/>
          <w:color w:val="2E4057"/>
          <w:sz w:val="22"/>
        </w:rPr>
        <w:lastRenderedPageBreak/>
        <w:t xml:space="preserve">  public/index.html  </w:t>
      </w:r>
      <w:r w:rsidR="00E13A5A">
        <w:rPr>
          <w:rFonts w:ascii="Courier New" w:eastAsia="Courier New" w:hAnsi="Courier New" w:cs="Courier New"/>
          <w:color w:val="2E4057"/>
          <w:sz w:val="22"/>
        </w:rPr>
        <w:t>-</w:t>
      </w:r>
      <w:r w:rsidRPr="0049024D">
        <w:rPr>
          <w:rFonts w:ascii="Courier New" w:eastAsia="Courier New" w:hAnsi="Courier New" w:cs="Courier New"/>
          <w:color w:val="2E4057"/>
          <w:sz w:val="22"/>
        </w:rPr>
        <w:t xml:space="preserve"> Finance dashboard frontend</w:t>
      </w:r>
    </w:p>
    <w:p w14:paraId="1DF7C3A3" w14:textId="77777777" w:rsidR="0049024D" w:rsidRDefault="0049024D" w:rsidP="0049024D">
      <w:r>
        <w:t>The app.js entry point provides four RESTful routes - GET /</w:t>
      </w:r>
      <w:proofErr w:type="spellStart"/>
      <w:r>
        <w:t>api</w:t>
      </w:r>
      <w:proofErr w:type="spellEnd"/>
      <w:r>
        <w:t>/transactions, POST /</w:t>
      </w:r>
      <w:proofErr w:type="spellStart"/>
      <w:r>
        <w:t>api</w:t>
      </w:r>
      <w:proofErr w:type="spellEnd"/>
      <w:r>
        <w:t>/transactions, DELETE /</w:t>
      </w:r>
      <w:proofErr w:type="spellStart"/>
      <w:r>
        <w:t>api</w:t>
      </w:r>
      <w:proofErr w:type="spellEnd"/>
      <w:r>
        <w:t>/transactions/:id, and GET /</w:t>
      </w:r>
      <w:proofErr w:type="spellStart"/>
      <w:r>
        <w:t>api</w:t>
      </w:r>
      <w:proofErr w:type="spellEnd"/>
      <w:r>
        <w:t xml:space="preserve">/summary, and the /health endpoint. The </w:t>
      </w:r>
      <w:proofErr w:type="spellStart"/>
      <w:r>
        <w:t>package.json</w:t>
      </w:r>
      <w:proofErr w:type="spellEnd"/>
      <w:r>
        <w:t xml:space="preserve"> lists one production dependency (express 4.18.0), and sets </w:t>
      </w:r>
      <w:proofErr w:type="spellStart"/>
      <w:r>
        <w:t>npm</w:t>
      </w:r>
      <w:proofErr w:type="spellEnd"/>
      <w:r>
        <w:t xml:space="preserve"> start as the entry point command. The public/ subdirectory holds the entire one-page frontend, which is served with Express, and which talks to the API routes via the browser Fetch API.</w:t>
      </w:r>
    </w:p>
    <w:p w14:paraId="45190361" w14:textId="77777777" w:rsidR="0049024D" w:rsidRDefault="0049024D" w:rsidP="0049024D">
      <w:pPr>
        <w:pStyle w:val="Heading3"/>
      </w:pPr>
      <w:bookmarkStart w:id="8" w:name="_Toc228962256"/>
      <w:r>
        <w:t xml:space="preserve">1.4.2 </w:t>
      </w:r>
      <w:proofErr w:type="spellStart"/>
      <w:r>
        <w:t>Dockerfile</w:t>
      </w:r>
      <w:proofErr w:type="spellEnd"/>
      <w:r>
        <w:t xml:space="preserve"> Analysis</w:t>
      </w:r>
      <w:bookmarkEnd w:id="8"/>
    </w:p>
    <w:p w14:paraId="6BA37ECC" w14:textId="77777777" w:rsidR="0049024D" w:rsidRDefault="0049024D" w:rsidP="0049024D">
      <w:r>
        <w:t xml:space="preserve">The </w:t>
      </w:r>
      <w:proofErr w:type="spellStart"/>
      <w:r>
        <w:t>Dockerfile</w:t>
      </w:r>
      <w:proofErr w:type="spellEnd"/>
      <w:r>
        <w:t xml:space="preserve"> of </w:t>
      </w:r>
      <w:proofErr w:type="spellStart"/>
      <w:r>
        <w:t>BudgetTracker</w:t>
      </w:r>
      <w:proofErr w:type="spellEnd"/>
      <w:r>
        <w:t xml:space="preserve"> exemplifies a few best-practice trends in building container images. The table 1 below breaks down each of the instructions, regarding its purpose and its relevance specifically to a DevOps and CI/CD pipeline setting.</w:t>
      </w:r>
    </w:p>
    <w:p w14:paraId="269039C4" w14:textId="254EC7E7" w:rsidR="0049024D" w:rsidRDefault="0049024D" w:rsidP="00A02FC0">
      <w:pPr>
        <w:jc w:val="center"/>
      </w:pPr>
      <w:r>
        <w:t xml:space="preserve">Table 1: </w:t>
      </w:r>
      <w:proofErr w:type="spellStart"/>
      <w:r>
        <w:t>BudgetTracker</w:t>
      </w:r>
      <w:proofErr w:type="spellEnd"/>
      <w:r>
        <w:t xml:space="preserve"> </w:t>
      </w:r>
      <w:proofErr w:type="spellStart"/>
      <w:r>
        <w:t>Dockerfile</w:t>
      </w:r>
      <w:proofErr w:type="spellEnd"/>
      <w:r>
        <w:t xml:space="preserve"> </w:t>
      </w:r>
      <w:r w:rsidR="00E13A5A">
        <w:t>-</w:t>
      </w:r>
      <w:r>
        <w:t xml:space="preserve"> Analysis of Instructions.</w:t>
      </w:r>
    </w:p>
    <w:tbl>
      <w:tblPr>
        <w:tblStyle w:val="PlainTable1"/>
        <w:tblW w:w="9026" w:type="dxa"/>
        <w:tblLook w:val="04A0" w:firstRow="1" w:lastRow="0" w:firstColumn="1" w:lastColumn="0" w:noHBand="0" w:noVBand="1"/>
      </w:tblPr>
      <w:tblGrid>
        <w:gridCol w:w="2000"/>
        <w:gridCol w:w="3200"/>
        <w:gridCol w:w="3826"/>
      </w:tblGrid>
      <w:tr w:rsidR="0049024D" w:rsidRPr="0049024D" w14:paraId="1B1385DD" w14:textId="77777777" w:rsidTr="00A02FC0">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2000" w:type="dxa"/>
          </w:tcPr>
          <w:p w14:paraId="23BC9A81" w14:textId="77777777" w:rsidR="0049024D" w:rsidRPr="0049024D" w:rsidRDefault="0049024D" w:rsidP="00980451">
            <w:pPr>
              <w:rPr>
                <w:rFonts w:cs="Times New Roman"/>
                <w:color w:val="000000" w:themeColor="text1"/>
                <w:szCs w:val="24"/>
              </w:rPr>
            </w:pPr>
            <w:proofErr w:type="spellStart"/>
            <w:r w:rsidRPr="0049024D">
              <w:rPr>
                <w:rFonts w:cs="Times New Roman"/>
                <w:color w:val="000000" w:themeColor="text1"/>
                <w:szCs w:val="24"/>
              </w:rPr>
              <w:t>Dockerfile</w:t>
            </w:r>
            <w:proofErr w:type="spellEnd"/>
            <w:r w:rsidRPr="0049024D">
              <w:rPr>
                <w:rFonts w:cs="Times New Roman"/>
                <w:color w:val="000000" w:themeColor="text1"/>
                <w:szCs w:val="24"/>
              </w:rPr>
              <w:t xml:space="preserve"> Instruction</w:t>
            </w:r>
          </w:p>
        </w:tc>
        <w:tc>
          <w:tcPr>
            <w:tcW w:w="3200" w:type="dxa"/>
          </w:tcPr>
          <w:p w14:paraId="15800428" w14:textId="77777777" w:rsidR="0049024D" w:rsidRPr="0049024D" w:rsidRDefault="0049024D" w:rsidP="00980451">
            <w:pP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Purpose</w:t>
            </w:r>
          </w:p>
        </w:tc>
        <w:tc>
          <w:tcPr>
            <w:tcW w:w="3826" w:type="dxa"/>
          </w:tcPr>
          <w:p w14:paraId="6B2C3C55" w14:textId="77777777" w:rsidR="0049024D" w:rsidRPr="0049024D" w:rsidRDefault="0049024D" w:rsidP="00980451">
            <w:pP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DevOps Rationale</w:t>
            </w:r>
          </w:p>
        </w:tc>
      </w:tr>
      <w:tr w:rsidR="0049024D" w:rsidRPr="0049024D" w14:paraId="1F8A7EFA" w14:textId="77777777" w:rsidTr="00490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570321DC" w14:textId="77777777" w:rsidR="0049024D" w:rsidRPr="0049024D" w:rsidRDefault="0049024D" w:rsidP="00980451">
            <w:pPr>
              <w:rPr>
                <w:rFonts w:cs="Times New Roman"/>
                <w:color w:val="000000" w:themeColor="text1"/>
                <w:szCs w:val="24"/>
              </w:rPr>
            </w:pPr>
            <w:r w:rsidRPr="0049024D">
              <w:rPr>
                <w:rFonts w:eastAsia="Courier New" w:cs="Times New Roman"/>
                <w:color w:val="000000" w:themeColor="text1"/>
                <w:szCs w:val="24"/>
              </w:rPr>
              <w:t>FROM node:18-alpine</w:t>
            </w:r>
          </w:p>
        </w:tc>
        <w:tc>
          <w:tcPr>
            <w:tcW w:w="3200" w:type="dxa"/>
          </w:tcPr>
          <w:p w14:paraId="2E36E611" w14:textId="6F53D223"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 xml:space="preserve">Sets the base image </w:t>
            </w:r>
            <w:r w:rsidR="00E13A5A">
              <w:rPr>
                <w:rFonts w:cs="Times New Roman"/>
                <w:color w:val="000000" w:themeColor="text1"/>
                <w:szCs w:val="24"/>
              </w:rPr>
              <w:t>-</w:t>
            </w:r>
            <w:r w:rsidRPr="0049024D">
              <w:rPr>
                <w:rFonts w:cs="Times New Roman"/>
                <w:color w:val="000000" w:themeColor="text1"/>
                <w:szCs w:val="24"/>
              </w:rPr>
              <w:t xml:space="preserve"> a minimal Node.js 18 runtime on Alpine Linux.</w:t>
            </w:r>
          </w:p>
        </w:tc>
        <w:tc>
          <w:tcPr>
            <w:tcW w:w="3826" w:type="dxa"/>
          </w:tcPr>
          <w:p w14:paraId="0B24D84B"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Alpine reduces final image size significantly vs the full Debian base, lowering registry storage costs and pull time in CI pipelines. [4]</w:t>
            </w:r>
          </w:p>
        </w:tc>
      </w:tr>
      <w:tr w:rsidR="0049024D" w:rsidRPr="0049024D" w14:paraId="0CB01967" w14:textId="77777777" w:rsidTr="0049024D">
        <w:tc>
          <w:tcPr>
            <w:cnfStyle w:val="001000000000" w:firstRow="0" w:lastRow="0" w:firstColumn="1" w:lastColumn="0" w:oddVBand="0" w:evenVBand="0" w:oddHBand="0" w:evenHBand="0" w:firstRowFirstColumn="0" w:firstRowLastColumn="0" w:lastRowFirstColumn="0" w:lastRowLastColumn="0"/>
            <w:tcW w:w="2000" w:type="dxa"/>
          </w:tcPr>
          <w:p w14:paraId="1F360C79" w14:textId="77777777" w:rsidR="0049024D" w:rsidRPr="0049024D" w:rsidRDefault="0049024D" w:rsidP="00980451">
            <w:pPr>
              <w:rPr>
                <w:rFonts w:cs="Times New Roman"/>
                <w:color w:val="000000" w:themeColor="text1"/>
                <w:szCs w:val="24"/>
              </w:rPr>
            </w:pPr>
            <w:r w:rsidRPr="0049024D">
              <w:rPr>
                <w:rFonts w:eastAsia="Courier New" w:cs="Times New Roman"/>
                <w:color w:val="000000" w:themeColor="text1"/>
                <w:szCs w:val="24"/>
              </w:rPr>
              <w:t>WORKDIR /app</w:t>
            </w:r>
          </w:p>
        </w:tc>
        <w:tc>
          <w:tcPr>
            <w:tcW w:w="3200" w:type="dxa"/>
          </w:tcPr>
          <w:p w14:paraId="778934A7" w14:textId="77777777" w:rsidR="0049024D" w:rsidRPr="0049024D" w:rsidRDefault="0049024D" w:rsidP="00980451">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Establishes /app as the working directory inside the container.</w:t>
            </w:r>
          </w:p>
        </w:tc>
        <w:tc>
          <w:tcPr>
            <w:tcW w:w="3826" w:type="dxa"/>
          </w:tcPr>
          <w:p w14:paraId="65B5DB6F" w14:textId="77777777" w:rsidR="0049024D" w:rsidRPr="0049024D" w:rsidRDefault="0049024D" w:rsidP="00980451">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All subsequent instructions operate within this path, preventing file conflicts with the host OS filesystem. [2]</w:t>
            </w:r>
          </w:p>
        </w:tc>
      </w:tr>
      <w:tr w:rsidR="0049024D" w:rsidRPr="0049024D" w14:paraId="262B2A19" w14:textId="77777777" w:rsidTr="00490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5ACB435B" w14:textId="77777777" w:rsidR="0049024D" w:rsidRPr="0049024D" w:rsidRDefault="0049024D" w:rsidP="00980451">
            <w:pPr>
              <w:rPr>
                <w:rFonts w:cs="Times New Roman"/>
                <w:color w:val="000000" w:themeColor="text1"/>
                <w:szCs w:val="24"/>
              </w:rPr>
            </w:pPr>
            <w:r w:rsidRPr="0049024D">
              <w:rPr>
                <w:rFonts w:eastAsia="Courier New" w:cs="Times New Roman"/>
                <w:color w:val="000000" w:themeColor="text1"/>
                <w:szCs w:val="24"/>
              </w:rPr>
              <w:t>COPY package*.json ./</w:t>
            </w:r>
          </w:p>
        </w:tc>
        <w:tc>
          <w:tcPr>
            <w:tcW w:w="3200" w:type="dxa"/>
          </w:tcPr>
          <w:p w14:paraId="42E3EA14"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Copies only the dependency manifest before copying application source code.</w:t>
            </w:r>
          </w:p>
        </w:tc>
        <w:tc>
          <w:tcPr>
            <w:tcW w:w="3826" w:type="dxa"/>
          </w:tcPr>
          <w:p w14:paraId="3C97C9F2"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 xml:space="preserve">Exploits Docker layer caching: if </w:t>
            </w:r>
            <w:proofErr w:type="spellStart"/>
            <w:r w:rsidRPr="0049024D">
              <w:rPr>
                <w:rFonts w:cs="Times New Roman"/>
                <w:color w:val="000000" w:themeColor="text1"/>
                <w:szCs w:val="24"/>
              </w:rPr>
              <w:t>package.json</w:t>
            </w:r>
            <w:proofErr w:type="spellEnd"/>
            <w:r w:rsidRPr="0049024D">
              <w:rPr>
                <w:rFonts w:cs="Times New Roman"/>
                <w:color w:val="000000" w:themeColor="text1"/>
                <w:szCs w:val="24"/>
              </w:rPr>
              <w:t xml:space="preserve"> is unchanged, the </w:t>
            </w:r>
            <w:proofErr w:type="spellStart"/>
            <w:r w:rsidRPr="0049024D">
              <w:rPr>
                <w:rFonts w:cs="Times New Roman"/>
                <w:color w:val="000000" w:themeColor="text1"/>
                <w:szCs w:val="24"/>
              </w:rPr>
              <w:t>npm</w:t>
            </w:r>
            <w:proofErr w:type="spellEnd"/>
            <w:r w:rsidRPr="0049024D">
              <w:rPr>
                <w:rFonts w:cs="Times New Roman"/>
                <w:color w:val="000000" w:themeColor="text1"/>
                <w:szCs w:val="24"/>
              </w:rPr>
              <w:t xml:space="preserve"> install layer is reused on rebuild, significantly reducing CI pipeline execution time. [5]</w:t>
            </w:r>
          </w:p>
        </w:tc>
      </w:tr>
      <w:tr w:rsidR="0049024D" w:rsidRPr="0049024D" w14:paraId="7EB9C76C" w14:textId="77777777" w:rsidTr="0049024D">
        <w:tc>
          <w:tcPr>
            <w:cnfStyle w:val="001000000000" w:firstRow="0" w:lastRow="0" w:firstColumn="1" w:lastColumn="0" w:oddVBand="0" w:evenVBand="0" w:oddHBand="0" w:evenHBand="0" w:firstRowFirstColumn="0" w:firstRowLastColumn="0" w:lastRowFirstColumn="0" w:lastRowLastColumn="0"/>
            <w:tcW w:w="2000" w:type="dxa"/>
          </w:tcPr>
          <w:p w14:paraId="60FACB1C" w14:textId="77777777" w:rsidR="0049024D" w:rsidRPr="0049024D" w:rsidRDefault="0049024D" w:rsidP="00980451">
            <w:pPr>
              <w:rPr>
                <w:rFonts w:cs="Times New Roman"/>
                <w:color w:val="000000" w:themeColor="text1"/>
                <w:szCs w:val="24"/>
              </w:rPr>
            </w:pPr>
            <w:r w:rsidRPr="0049024D">
              <w:rPr>
                <w:rFonts w:eastAsia="Courier New" w:cs="Times New Roman"/>
                <w:color w:val="000000" w:themeColor="text1"/>
                <w:szCs w:val="24"/>
              </w:rPr>
              <w:t xml:space="preserve">RUN </w:t>
            </w:r>
            <w:proofErr w:type="spellStart"/>
            <w:r w:rsidRPr="0049024D">
              <w:rPr>
                <w:rFonts w:eastAsia="Courier New" w:cs="Times New Roman"/>
                <w:color w:val="000000" w:themeColor="text1"/>
                <w:szCs w:val="24"/>
              </w:rPr>
              <w:t>npm</w:t>
            </w:r>
            <w:proofErr w:type="spellEnd"/>
            <w:r w:rsidRPr="0049024D">
              <w:rPr>
                <w:rFonts w:eastAsia="Courier New" w:cs="Times New Roman"/>
                <w:color w:val="000000" w:themeColor="text1"/>
                <w:szCs w:val="24"/>
              </w:rPr>
              <w:t xml:space="preserve"> install</w:t>
            </w:r>
          </w:p>
        </w:tc>
        <w:tc>
          <w:tcPr>
            <w:tcW w:w="3200" w:type="dxa"/>
          </w:tcPr>
          <w:p w14:paraId="104EDCB2" w14:textId="77777777" w:rsidR="0049024D" w:rsidRPr="0049024D" w:rsidRDefault="0049024D" w:rsidP="00980451">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 xml:space="preserve">Installs all Node.js dependencies declared in </w:t>
            </w:r>
            <w:proofErr w:type="spellStart"/>
            <w:r w:rsidRPr="0049024D">
              <w:rPr>
                <w:rFonts w:cs="Times New Roman"/>
                <w:color w:val="000000" w:themeColor="text1"/>
                <w:szCs w:val="24"/>
              </w:rPr>
              <w:t>package.json</w:t>
            </w:r>
            <w:proofErr w:type="spellEnd"/>
            <w:r w:rsidRPr="0049024D">
              <w:rPr>
                <w:rFonts w:cs="Times New Roman"/>
                <w:color w:val="000000" w:themeColor="text1"/>
                <w:szCs w:val="24"/>
              </w:rPr>
              <w:t>.</w:t>
            </w:r>
          </w:p>
        </w:tc>
        <w:tc>
          <w:tcPr>
            <w:tcW w:w="3826" w:type="dxa"/>
          </w:tcPr>
          <w:p w14:paraId="3C75653E" w14:textId="1A1BA7F4" w:rsidR="0049024D" w:rsidRPr="0049024D" w:rsidRDefault="0049024D" w:rsidP="00980451">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 xml:space="preserve">Executed at build time rather than runtime </w:t>
            </w:r>
            <w:r w:rsidR="00E13A5A">
              <w:rPr>
                <w:rFonts w:cs="Times New Roman"/>
                <w:color w:val="000000" w:themeColor="text1"/>
                <w:szCs w:val="24"/>
              </w:rPr>
              <w:t>-</w:t>
            </w:r>
            <w:r w:rsidRPr="0049024D">
              <w:rPr>
                <w:rFonts w:cs="Times New Roman"/>
                <w:color w:val="000000" w:themeColor="text1"/>
                <w:szCs w:val="24"/>
              </w:rPr>
              <w:t xml:space="preserve"> dependencies are baked into the image, eliminating environment-specific install failures in production. [4]</w:t>
            </w:r>
          </w:p>
        </w:tc>
      </w:tr>
      <w:tr w:rsidR="0049024D" w:rsidRPr="0049024D" w14:paraId="1C276FFE" w14:textId="77777777" w:rsidTr="00490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38247A83" w14:textId="77777777" w:rsidR="0049024D" w:rsidRPr="0049024D" w:rsidRDefault="0049024D" w:rsidP="00980451">
            <w:pPr>
              <w:rPr>
                <w:rFonts w:cs="Times New Roman"/>
                <w:color w:val="000000" w:themeColor="text1"/>
                <w:szCs w:val="24"/>
              </w:rPr>
            </w:pPr>
            <w:r w:rsidRPr="0049024D">
              <w:rPr>
                <w:rFonts w:eastAsia="Courier New" w:cs="Times New Roman"/>
                <w:color w:val="000000" w:themeColor="text1"/>
                <w:szCs w:val="24"/>
              </w:rPr>
              <w:lastRenderedPageBreak/>
              <w:t>COPY . .</w:t>
            </w:r>
          </w:p>
        </w:tc>
        <w:tc>
          <w:tcPr>
            <w:tcW w:w="3200" w:type="dxa"/>
          </w:tcPr>
          <w:p w14:paraId="6A7CCC3A"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Copies all remaining application source files into the container filesystem.</w:t>
            </w:r>
          </w:p>
        </w:tc>
        <w:tc>
          <w:tcPr>
            <w:tcW w:w="3826" w:type="dxa"/>
          </w:tcPr>
          <w:p w14:paraId="50B3C8B4"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 xml:space="preserve">Placed after </w:t>
            </w:r>
            <w:proofErr w:type="spellStart"/>
            <w:r w:rsidRPr="0049024D">
              <w:rPr>
                <w:rFonts w:cs="Times New Roman"/>
                <w:color w:val="000000" w:themeColor="text1"/>
                <w:szCs w:val="24"/>
              </w:rPr>
              <w:t>npm</w:t>
            </w:r>
            <w:proofErr w:type="spellEnd"/>
            <w:r w:rsidRPr="0049024D">
              <w:rPr>
                <w:rFonts w:cs="Times New Roman"/>
                <w:color w:val="000000" w:themeColor="text1"/>
                <w:szCs w:val="24"/>
              </w:rPr>
              <w:t xml:space="preserve"> install so that source-code changes do not invalidate the cached dependency layer on subsequent builds. [5]</w:t>
            </w:r>
          </w:p>
        </w:tc>
      </w:tr>
      <w:tr w:rsidR="0049024D" w:rsidRPr="0049024D" w14:paraId="29C67585" w14:textId="77777777" w:rsidTr="0049024D">
        <w:tc>
          <w:tcPr>
            <w:cnfStyle w:val="001000000000" w:firstRow="0" w:lastRow="0" w:firstColumn="1" w:lastColumn="0" w:oddVBand="0" w:evenVBand="0" w:oddHBand="0" w:evenHBand="0" w:firstRowFirstColumn="0" w:firstRowLastColumn="0" w:lastRowFirstColumn="0" w:lastRowLastColumn="0"/>
            <w:tcW w:w="2000" w:type="dxa"/>
          </w:tcPr>
          <w:p w14:paraId="30002B81" w14:textId="77777777" w:rsidR="0049024D" w:rsidRPr="0049024D" w:rsidRDefault="0049024D" w:rsidP="00980451">
            <w:pPr>
              <w:rPr>
                <w:rFonts w:cs="Times New Roman"/>
                <w:color w:val="000000" w:themeColor="text1"/>
                <w:szCs w:val="24"/>
              </w:rPr>
            </w:pPr>
            <w:r w:rsidRPr="0049024D">
              <w:rPr>
                <w:rFonts w:eastAsia="Courier New" w:cs="Times New Roman"/>
                <w:color w:val="000000" w:themeColor="text1"/>
                <w:szCs w:val="24"/>
              </w:rPr>
              <w:t>EXPOSE 3000</w:t>
            </w:r>
          </w:p>
        </w:tc>
        <w:tc>
          <w:tcPr>
            <w:tcW w:w="3200" w:type="dxa"/>
          </w:tcPr>
          <w:p w14:paraId="1191D19A" w14:textId="77777777" w:rsidR="0049024D" w:rsidRPr="0049024D" w:rsidRDefault="0049024D" w:rsidP="00980451">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Documents the port on which the application listens.</w:t>
            </w:r>
          </w:p>
        </w:tc>
        <w:tc>
          <w:tcPr>
            <w:tcW w:w="3826" w:type="dxa"/>
          </w:tcPr>
          <w:p w14:paraId="2222BD57" w14:textId="5331F3FA" w:rsidR="0049024D" w:rsidRPr="0049024D" w:rsidRDefault="0049024D" w:rsidP="00980451">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 xml:space="preserve">Acts as metadata for orchestration tools and developers; does not publish the port </w:t>
            </w:r>
            <w:r w:rsidR="00E13A5A">
              <w:rPr>
                <w:rFonts w:cs="Times New Roman"/>
                <w:color w:val="000000" w:themeColor="text1"/>
                <w:szCs w:val="24"/>
              </w:rPr>
              <w:t>-</w:t>
            </w:r>
            <w:r w:rsidRPr="0049024D">
              <w:rPr>
                <w:rFonts w:cs="Times New Roman"/>
                <w:color w:val="000000" w:themeColor="text1"/>
                <w:szCs w:val="24"/>
              </w:rPr>
              <w:t xml:space="preserve"> that is configured at runtime with the -p flag. [2]</w:t>
            </w:r>
          </w:p>
        </w:tc>
      </w:tr>
      <w:tr w:rsidR="0049024D" w:rsidRPr="0049024D" w14:paraId="28ED6702" w14:textId="77777777" w:rsidTr="00490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3D972AA9" w14:textId="77777777" w:rsidR="0049024D" w:rsidRPr="0049024D" w:rsidRDefault="0049024D" w:rsidP="00980451">
            <w:pPr>
              <w:rPr>
                <w:rFonts w:cs="Times New Roman"/>
                <w:color w:val="000000" w:themeColor="text1"/>
                <w:szCs w:val="24"/>
              </w:rPr>
            </w:pPr>
            <w:r w:rsidRPr="0049024D">
              <w:rPr>
                <w:rFonts w:eastAsia="Courier New" w:cs="Times New Roman"/>
                <w:color w:val="000000" w:themeColor="text1"/>
                <w:szCs w:val="24"/>
              </w:rPr>
              <w:t>CMD ["</w:t>
            </w:r>
            <w:proofErr w:type="spellStart"/>
            <w:r w:rsidRPr="0049024D">
              <w:rPr>
                <w:rFonts w:eastAsia="Courier New" w:cs="Times New Roman"/>
                <w:color w:val="000000" w:themeColor="text1"/>
                <w:szCs w:val="24"/>
              </w:rPr>
              <w:t>npm</w:t>
            </w:r>
            <w:proofErr w:type="spellEnd"/>
            <w:r w:rsidRPr="0049024D">
              <w:rPr>
                <w:rFonts w:eastAsia="Courier New" w:cs="Times New Roman"/>
                <w:color w:val="000000" w:themeColor="text1"/>
                <w:szCs w:val="24"/>
              </w:rPr>
              <w:t>", "start"]</w:t>
            </w:r>
          </w:p>
        </w:tc>
        <w:tc>
          <w:tcPr>
            <w:tcW w:w="3200" w:type="dxa"/>
          </w:tcPr>
          <w:p w14:paraId="6B4C69D6"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Defines the default command executed when the container starts.</w:t>
            </w:r>
          </w:p>
        </w:tc>
        <w:tc>
          <w:tcPr>
            <w:tcW w:w="3826" w:type="dxa"/>
          </w:tcPr>
          <w:p w14:paraId="6D852BC7"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JSON array form avoids shell interpretation, ensuring the process runs directly and receives OS signals correctly for graceful shutdown. [4]</w:t>
            </w:r>
          </w:p>
        </w:tc>
      </w:tr>
    </w:tbl>
    <w:p w14:paraId="5C136FC8" w14:textId="77777777" w:rsidR="0049024D" w:rsidRDefault="0049024D" w:rsidP="0049024D"/>
    <w:p w14:paraId="70B441AA" w14:textId="77777777" w:rsidR="0049024D" w:rsidRDefault="0049024D" w:rsidP="0049024D">
      <w:r>
        <w:t xml:space="preserve">The most impactful design choice in the </w:t>
      </w:r>
      <w:proofErr w:type="spellStart"/>
      <w:r>
        <w:t>Dockerfile</w:t>
      </w:r>
      <w:proofErr w:type="spellEnd"/>
      <w:r>
        <w:t xml:space="preserve"> is the separation of the dependency-installation step (COPY </w:t>
      </w:r>
      <w:proofErr w:type="spellStart"/>
      <w:r>
        <w:t>package.json</w:t>
      </w:r>
      <w:proofErr w:type="spellEnd"/>
      <w:r>
        <w:t xml:space="preserve"> followed by RUN </w:t>
      </w:r>
      <w:proofErr w:type="spellStart"/>
      <w:r>
        <w:t>npm</w:t>
      </w:r>
      <w:proofErr w:type="spellEnd"/>
      <w:r>
        <w:t xml:space="preserve"> install) and the application code copy (COPY .). This ordering is important in a CI/CD pipeline, where code changes are committed many times a day, such that the computationally expensive </w:t>
      </w:r>
      <w:proofErr w:type="spellStart"/>
      <w:r>
        <w:t>npm</w:t>
      </w:r>
      <w:proofErr w:type="spellEnd"/>
      <w:r>
        <w:t xml:space="preserve"> install layer is loaded in the cache on the vast majority of pipeline executions [5][13]. It will only be invalidated by a change to </w:t>
      </w:r>
      <w:proofErr w:type="spellStart"/>
      <w:r>
        <w:t>package.json</w:t>
      </w:r>
      <w:proofErr w:type="spellEnd"/>
      <w:r>
        <w:t xml:space="preserve"> itself, adding or updating a dependency.</w:t>
      </w:r>
    </w:p>
    <w:p w14:paraId="4E481A2E" w14:textId="4A219CBA" w:rsidR="0049024D" w:rsidRDefault="0049024D" w:rsidP="0049024D">
      <w:r>
        <w:t>The image was created with a command docker image build -t v3-node . which was issued in the project directory. The build output, as seen in the Phase 1 screenshot, confirmed that the build completed five layers in a sequential manner, with the final image exported and named v3-node:latest.</w:t>
      </w:r>
    </w:p>
    <w:p w14:paraId="06867B38" w14:textId="4192FF4A" w:rsidR="00FC26CB" w:rsidRDefault="00FC26CB" w:rsidP="00A02FC0">
      <w:pPr>
        <w:jc w:val="center"/>
      </w:pPr>
      <w:r w:rsidRPr="00FC26CB">
        <w:rPr>
          <w:noProof/>
        </w:rPr>
        <w:drawing>
          <wp:inline distT="0" distB="0" distL="0" distR="0" wp14:anchorId="38109F4A" wp14:editId="1B80F9AE">
            <wp:extent cx="4612943" cy="1560816"/>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43902" cy="1571291"/>
                    </a:xfrm>
                    <a:prstGeom prst="rect">
                      <a:avLst/>
                    </a:prstGeom>
                  </pic:spPr>
                </pic:pic>
              </a:graphicData>
            </a:graphic>
          </wp:inline>
        </w:drawing>
      </w:r>
    </w:p>
    <w:p w14:paraId="41539278" w14:textId="4A8773E8" w:rsidR="00A02FC0" w:rsidRDefault="00A02FC0" w:rsidP="00A02FC0">
      <w:pPr>
        <w:jc w:val="center"/>
      </w:pPr>
      <w:r>
        <w:t>Figure 1: Build Command Output from Docker Terminal</w:t>
      </w:r>
    </w:p>
    <w:p w14:paraId="3F2147A1" w14:textId="77777777" w:rsidR="0049024D" w:rsidRDefault="0049024D" w:rsidP="0049024D">
      <w:pPr>
        <w:pStyle w:val="Heading3"/>
      </w:pPr>
      <w:bookmarkStart w:id="9" w:name="_Toc228962257"/>
      <w:r>
        <w:lastRenderedPageBreak/>
        <w:t>1.4.3 Running the Container</w:t>
      </w:r>
      <w:bookmarkEnd w:id="9"/>
    </w:p>
    <w:p w14:paraId="7AC5BB0F" w14:textId="77777777" w:rsidR="0049024D" w:rsidRDefault="0049024D" w:rsidP="0049024D">
      <w:r>
        <w:t>The container was started using the following command:</w:t>
      </w:r>
    </w:p>
    <w:p w14:paraId="4E387A17" w14:textId="77777777" w:rsidR="0049024D" w:rsidRPr="0049024D" w:rsidRDefault="0049024D" w:rsidP="0049024D">
      <w:pPr>
        <w:spacing w:before="60" w:after="60"/>
        <w:ind w:left="720"/>
        <w:rPr>
          <w:sz w:val="28"/>
          <w:szCs w:val="24"/>
        </w:rPr>
      </w:pPr>
      <w:r w:rsidRPr="0049024D">
        <w:rPr>
          <w:rFonts w:ascii="Courier New" w:eastAsia="Courier New" w:hAnsi="Courier New" w:cs="Courier New"/>
          <w:color w:val="2E4057"/>
          <w:sz w:val="22"/>
        </w:rPr>
        <w:t>docker container run -d -p 3000:3000 --name v3-node-container v3-node</w:t>
      </w:r>
    </w:p>
    <w:p w14:paraId="17C8D4E2" w14:textId="77777777" w:rsidR="0049024D" w:rsidRDefault="0049024D" w:rsidP="0049024D">
      <w:r>
        <w:t xml:space="preserve">The -d flag is used to run the container in detached mode, -p 3000:3000 to map host port 3000 to container port 3000, and -name assigns a human-readable name. A visit to http://localhost:3000 confirmed that the </w:t>
      </w:r>
      <w:proofErr w:type="spellStart"/>
      <w:r>
        <w:t>BudgetTracker</w:t>
      </w:r>
      <w:proofErr w:type="spellEnd"/>
      <w:r>
        <w:t xml:space="preserve"> dashboard displayed correctly, with income and expense summaries with pre-loaded sample transactions. A request to http:localhost:3000/health resulted in the following JSON reply, indicating that the application is healthy.</w:t>
      </w:r>
    </w:p>
    <w:p w14:paraId="5B248502" w14:textId="1CEEEA4A" w:rsidR="00FC26CB" w:rsidRDefault="00FC26CB" w:rsidP="00A02FC0">
      <w:pPr>
        <w:jc w:val="center"/>
      </w:pPr>
      <w:r w:rsidRPr="00FC26CB">
        <w:rPr>
          <w:noProof/>
        </w:rPr>
        <w:drawing>
          <wp:inline distT="0" distB="0" distL="0" distR="0" wp14:anchorId="105CE4BC" wp14:editId="245F35D6">
            <wp:extent cx="5377218" cy="179526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47918"/>
                    <a:stretch/>
                  </pic:blipFill>
                  <pic:spPr bwMode="auto">
                    <a:xfrm>
                      <a:off x="0" y="0"/>
                      <a:ext cx="5381966" cy="1796849"/>
                    </a:xfrm>
                    <a:prstGeom prst="rect">
                      <a:avLst/>
                    </a:prstGeom>
                    <a:ln>
                      <a:noFill/>
                    </a:ln>
                    <a:extLst>
                      <a:ext uri="{53640926-AAD7-44D8-BBD7-CCE9431645EC}">
                        <a14:shadowObscured xmlns:a14="http://schemas.microsoft.com/office/drawing/2010/main"/>
                      </a:ext>
                    </a:extLst>
                  </pic:spPr>
                </pic:pic>
              </a:graphicData>
            </a:graphic>
          </wp:inline>
        </w:drawing>
      </w:r>
    </w:p>
    <w:p w14:paraId="149EE829" w14:textId="0CA4B4B7" w:rsidR="00FC26CB" w:rsidRDefault="00FC26CB" w:rsidP="00A02FC0">
      <w:pPr>
        <w:jc w:val="center"/>
      </w:pPr>
      <w:r w:rsidRPr="00FC26CB">
        <w:rPr>
          <w:noProof/>
        </w:rPr>
        <w:drawing>
          <wp:inline distT="0" distB="0" distL="0" distR="0" wp14:anchorId="25B57CFD" wp14:editId="4BD7934E">
            <wp:extent cx="5825375" cy="2893326"/>
            <wp:effectExtent l="0" t="0" r="444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43763" cy="2902459"/>
                    </a:xfrm>
                    <a:prstGeom prst="rect">
                      <a:avLst/>
                    </a:prstGeom>
                  </pic:spPr>
                </pic:pic>
              </a:graphicData>
            </a:graphic>
          </wp:inline>
        </w:drawing>
      </w:r>
    </w:p>
    <w:p w14:paraId="7B07D5CA" w14:textId="2E2BA34D" w:rsidR="0049024D" w:rsidRDefault="0049024D" w:rsidP="00A02FC0">
      <w:pPr>
        <w:jc w:val="center"/>
      </w:pPr>
      <w:r>
        <w:t xml:space="preserve">Figure 2: </w:t>
      </w:r>
      <w:proofErr w:type="spellStart"/>
      <w:r>
        <w:t>BudgetTracker</w:t>
      </w:r>
      <w:proofErr w:type="spellEnd"/>
      <w:r>
        <w:t xml:space="preserve"> available at localhost:3000 </w:t>
      </w:r>
      <w:r w:rsidR="00E13A5A">
        <w:t>-</w:t>
      </w:r>
      <w:r>
        <w:t xml:space="preserve"> personal finance dashboard in Docker container.</w:t>
      </w:r>
    </w:p>
    <w:p w14:paraId="76A18FA7" w14:textId="63DDA0B9" w:rsidR="0049024D" w:rsidRDefault="00FC26CB" w:rsidP="0049024D">
      <w:r w:rsidRPr="00FC26CB">
        <w:rPr>
          <w:noProof/>
        </w:rPr>
        <w:lastRenderedPageBreak/>
        <w:drawing>
          <wp:inline distT="0" distB="0" distL="0" distR="0" wp14:anchorId="486BB777" wp14:editId="23DCF258">
            <wp:extent cx="5731510" cy="12382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238250"/>
                    </a:xfrm>
                    <a:prstGeom prst="rect">
                      <a:avLst/>
                    </a:prstGeom>
                  </pic:spPr>
                </pic:pic>
              </a:graphicData>
            </a:graphic>
          </wp:inline>
        </w:drawing>
      </w:r>
    </w:p>
    <w:p w14:paraId="3A7F640D" w14:textId="77777777" w:rsidR="0049024D" w:rsidRDefault="0049024D" w:rsidP="00A02FC0">
      <w:pPr>
        <w:jc w:val="center"/>
      </w:pPr>
      <w:r>
        <w:t>Figure 3: localhost:3000/health endpoint revealing container health.</w:t>
      </w:r>
    </w:p>
    <w:p w14:paraId="442E183F" w14:textId="77777777" w:rsidR="0049024D" w:rsidRDefault="0049024D" w:rsidP="0049024D"/>
    <w:p w14:paraId="3764F457" w14:textId="0ADDFA6A" w:rsidR="0049024D" w:rsidRDefault="0049024D" w:rsidP="0049024D">
      <w:r>
        <w:t>Containers view of Docker Desktop confirmed that v3-node-container was running at 31.57MB memory, which is indicative of the lightweight footprint of a containerised Node.js application in comparison with the equivalent VM-based deployment, which would require several hundred megabytes just to sustain the guest OS [1].</w:t>
      </w:r>
    </w:p>
    <w:p w14:paraId="36FE8413" w14:textId="37D292AB" w:rsidR="0049024D" w:rsidRDefault="0049024D" w:rsidP="0049024D">
      <w:pPr>
        <w:pStyle w:val="Heading3"/>
      </w:pPr>
      <w:bookmarkStart w:id="10" w:name="_Toc228962258"/>
      <w:r>
        <w:t xml:space="preserve">1.4.4 Image Publishing to </w:t>
      </w:r>
      <w:proofErr w:type="spellStart"/>
      <w:r>
        <w:t>DockerHub</w:t>
      </w:r>
      <w:bookmarkEnd w:id="10"/>
      <w:proofErr w:type="spellEnd"/>
    </w:p>
    <w:p w14:paraId="5D1D97E7" w14:textId="10255B48" w:rsidR="0049024D" w:rsidRDefault="0049024D" w:rsidP="0049024D">
      <w:proofErr w:type="spellStart"/>
      <w:r>
        <w:t>DockerHub</w:t>
      </w:r>
      <w:proofErr w:type="spellEnd"/>
      <w:r>
        <w:t xml:space="preserve"> is the default public container registry, where images can be pulled and run on any Docker-capable host without needing a local build [3]. The image was marked and thrown into the pile with the following commands:</w:t>
      </w:r>
    </w:p>
    <w:p w14:paraId="17F53B0D" w14:textId="77777777" w:rsidR="0049024D" w:rsidRPr="0049024D" w:rsidRDefault="0049024D" w:rsidP="0049024D">
      <w:pPr>
        <w:spacing w:before="60" w:after="60"/>
        <w:ind w:left="720"/>
        <w:rPr>
          <w:sz w:val="28"/>
          <w:szCs w:val="24"/>
        </w:rPr>
      </w:pPr>
      <w:r w:rsidRPr="0049024D">
        <w:rPr>
          <w:rFonts w:ascii="Courier New" w:eastAsia="Courier New" w:hAnsi="Courier New" w:cs="Courier New"/>
          <w:color w:val="2E4057"/>
          <w:sz w:val="22"/>
        </w:rPr>
        <w:t>docker image tag v3-node z2m827/v3-node:latest</w:t>
      </w:r>
    </w:p>
    <w:p w14:paraId="35E70E88" w14:textId="77777777" w:rsidR="0049024D" w:rsidRPr="0049024D" w:rsidRDefault="0049024D" w:rsidP="0049024D">
      <w:pPr>
        <w:spacing w:before="60" w:after="60"/>
        <w:ind w:left="720"/>
        <w:rPr>
          <w:sz w:val="28"/>
          <w:szCs w:val="24"/>
        </w:rPr>
      </w:pPr>
      <w:r w:rsidRPr="0049024D">
        <w:rPr>
          <w:rFonts w:ascii="Courier New" w:eastAsia="Courier New" w:hAnsi="Courier New" w:cs="Courier New"/>
          <w:color w:val="2E4057"/>
          <w:sz w:val="22"/>
        </w:rPr>
        <w:t>docker push z2m827/v3-node:latest</w:t>
      </w:r>
    </w:p>
    <w:p w14:paraId="1B99E52A" w14:textId="77777777" w:rsidR="0049024D" w:rsidRDefault="0049024D" w:rsidP="0049024D">
      <w:r>
        <w:t xml:space="preserve">The tag command forms an alias that identifies the local image with a defined path to a repository in </w:t>
      </w:r>
      <w:proofErr w:type="spellStart"/>
      <w:r>
        <w:t>DockerHub</w:t>
      </w:r>
      <w:proofErr w:type="spellEnd"/>
      <w:r>
        <w:t>. The push command processes the entire image layers to the registry. The repository z2m827/v3-node was publicly available with the image pushed successfully as seen in the Phase 1 screenshot. The handoff between the build pipeline and the deployment infrastructure would be established by the registry in a CI/CD environment [12][13].</w:t>
      </w:r>
    </w:p>
    <w:p w14:paraId="0DE5BC7C" w14:textId="36EAB89B" w:rsidR="0049024D" w:rsidRDefault="00FC26CB" w:rsidP="0049024D">
      <w:r w:rsidRPr="00FC26CB">
        <w:rPr>
          <w:noProof/>
        </w:rPr>
        <w:drawing>
          <wp:inline distT="0" distB="0" distL="0" distR="0" wp14:anchorId="531F861D" wp14:editId="4CE63777">
            <wp:extent cx="5731510" cy="20383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38350"/>
                    </a:xfrm>
                    <a:prstGeom prst="rect">
                      <a:avLst/>
                    </a:prstGeom>
                  </pic:spPr>
                </pic:pic>
              </a:graphicData>
            </a:graphic>
          </wp:inline>
        </w:drawing>
      </w:r>
    </w:p>
    <w:p w14:paraId="65B8ED1F" w14:textId="028DD1B1" w:rsidR="00FC26CB" w:rsidRDefault="00FC26CB" w:rsidP="0049024D">
      <w:r w:rsidRPr="00FC26CB">
        <w:rPr>
          <w:noProof/>
        </w:rPr>
        <w:lastRenderedPageBreak/>
        <w:drawing>
          <wp:inline distT="0" distB="0" distL="0" distR="0" wp14:anchorId="15B22CEC" wp14:editId="46BBC098">
            <wp:extent cx="5731510" cy="22923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292350"/>
                    </a:xfrm>
                    <a:prstGeom prst="rect">
                      <a:avLst/>
                    </a:prstGeom>
                  </pic:spPr>
                </pic:pic>
              </a:graphicData>
            </a:graphic>
          </wp:inline>
        </w:drawing>
      </w:r>
    </w:p>
    <w:p w14:paraId="31DC1238" w14:textId="417C896F" w:rsidR="0049024D" w:rsidRDefault="0049024D" w:rsidP="00FC26CB">
      <w:pPr>
        <w:jc w:val="center"/>
      </w:pPr>
      <w:r>
        <w:t xml:space="preserve">Figure 4: Image push confirmation by </w:t>
      </w:r>
      <w:proofErr w:type="spellStart"/>
      <w:r>
        <w:t>DockerHub</w:t>
      </w:r>
      <w:proofErr w:type="spellEnd"/>
      <w:r>
        <w:t xml:space="preserve"> repository z2m827/v3-node.</w:t>
      </w:r>
    </w:p>
    <w:p w14:paraId="61B13D7D" w14:textId="77777777" w:rsidR="0049024D" w:rsidRDefault="0049024D" w:rsidP="0049024D"/>
    <w:p w14:paraId="62B3BE4A" w14:textId="145C6670" w:rsidR="0049024D" w:rsidRDefault="0049024D" w:rsidP="0049024D">
      <w:pPr>
        <w:pStyle w:val="Heading3"/>
      </w:pPr>
      <w:bookmarkStart w:id="11" w:name="_Toc228962259"/>
      <w:r>
        <w:t>1.4.5 Docker Volumes and Networking</w:t>
      </w:r>
      <w:bookmarkEnd w:id="11"/>
    </w:p>
    <w:p w14:paraId="249815D2" w14:textId="77777777" w:rsidR="0049024D" w:rsidRDefault="0049024D" w:rsidP="0049024D">
      <w:r>
        <w:t xml:space="preserve">A named volume was created with docker volume create v3-vol and checked with docker volume ls which listed v3-vol as well as volumes in other project versions. Volume names are managed by Docker, stored on the host at /var/lib/docker/volumes/ and has an independent life cycle. This implies that when the v3-node-container is stopped, removed and replaced with a new version, the volume data will not be lost and can be remounted to the new container [4][5]. In a production deployment of </w:t>
      </w:r>
      <w:proofErr w:type="spellStart"/>
      <w:r>
        <w:t>BudgetTracker</w:t>
      </w:r>
      <w:proofErr w:type="spellEnd"/>
      <w:r>
        <w:t>, where records of transactions would be persisted to a file or database rather than being held in memory, this property would be crucial in ensuring data continuity across deployments.</w:t>
      </w:r>
    </w:p>
    <w:p w14:paraId="7989D335" w14:textId="77777777" w:rsidR="0049024D" w:rsidRDefault="0049024D" w:rsidP="0049024D">
      <w:r>
        <w:t>To verify that a custom bridge network was created, docker network ls was used to list v3-net with the existing Docker networks. Bridge networks can also be configured by users to provide DNS based container name resolving, enabling containers on the same network to address each other using container name instead of IP address [5]. Both would be connected to v3-net, allowing secure internal communication without exposing the database ports to the host machine.</w:t>
      </w:r>
    </w:p>
    <w:p w14:paraId="377881C1" w14:textId="42D398E6" w:rsidR="0049024D" w:rsidRDefault="00FC26CB" w:rsidP="0049024D">
      <w:r w:rsidRPr="00FC26CB">
        <w:rPr>
          <w:noProof/>
        </w:rPr>
        <w:drawing>
          <wp:inline distT="0" distB="0" distL="0" distR="0" wp14:anchorId="133538E4" wp14:editId="72BFCACA">
            <wp:extent cx="5731510" cy="11690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169035"/>
                    </a:xfrm>
                    <a:prstGeom prst="rect">
                      <a:avLst/>
                    </a:prstGeom>
                  </pic:spPr>
                </pic:pic>
              </a:graphicData>
            </a:graphic>
          </wp:inline>
        </w:drawing>
      </w:r>
    </w:p>
    <w:p w14:paraId="4A9D9096" w14:textId="7CFC19B7" w:rsidR="00FC26CB" w:rsidRDefault="00FC26CB" w:rsidP="0049024D">
      <w:r w:rsidRPr="00FC26CB">
        <w:rPr>
          <w:noProof/>
        </w:rPr>
        <w:lastRenderedPageBreak/>
        <w:drawing>
          <wp:inline distT="0" distB="0" distL="0" distR="0" wp14:anchorId="3983DAB7" wp14:editId="31BEBA41">
            <wp:extent cx="5731510" cy="199580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995805"/>
                    </a:xfrm>
                    <a:prstGeom prst="rect">
                      <a:avLst/>
                    </a:prstGeom>
                  </pic:spPr>
                </pic:pic>
              </a:graphicData>
            </a:graphic>
          </wp:inline>
        </w:drawing>
      </w:r>
    </w:p>
    <w:p w14:paraId="6E738AF9" w14:textId="49CDB5B3" w:rsidR="00FC26CB" w:rsidRDefault="00FC26CB" w:rsidP="0049024D">
      <w:r w:rsidRPr="00FC26CB">
        <w:rPr>
          <w:noProof/>
        </w:rPr>
        <w:drawing>
          <wp:inline distT="0" distB="0" distL="0" distR="0" wp14:anchorId="73C0737C" wp14:editId="66C7D581">
            <wp:extent cx="5731510" cy="1708785"/>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708785"/>
                    </a:xfrm>
                    <a:prstGeom prst="rect">
                      <a:avLst/>
                    </a:prstGeom>
                  </pic:spPr>
                </pic:pic>
              </a:graphicData>
            </a:graphic>
          </wp:inline>
        </w:drawing>
      </w:r>
    </w:p>
    <w:p w14:paraId="6F064CDD" w14:textId="111488D7" w:rsidR="0049024D" w:rsidRDefault="0049024D" w:rsidP="00FC26CB">
      <w:pPr>
        <w:jc w:val="center"/>
      </w:pPr>
      <w:r>
        <w:t>Figure 5: Docker desktop Containers view confirming that v3-node-container is running at port 3000.</w:t>
      </w:r>
      <w:r w:rsidR="00FC26CB">
        <w:t xml:space="preserve"> Also, the volume and network commands,</w:t>
      </w:r>
    </w:p>
    <w:p w14:paraId="3BF87435" w14:textId="77777777" w:rsidR="0049024D" w:rsidRDefault="0049024D" w:rsidP="0049024D"/>
    <w:p w14:paraId="5FBFB072" w14:textId="77777777" w:rsidR="0049024D" w:rsidRDefault="0049024D" w:rsidP="0049024D">
      <w:pPr>
        <w:pStyle w:val="Heading2"/>
      </w:pPr>
      <w:bookmarkStart w:id="12" w:name="_Toc228962260"/>
      <w:r>
        <w:t>1.5 The CI/CD Pipeline Diagram</w:t>
      </w:r>
      <w:bookmarkEnd w:id="12"/>
    </w:p>
    <w:p w14:paraId="57E0F07C" w14:textId="3B0BC19B" w:rsidR="0049024D" w:rsidRDefault="0049024D" w:rsidP="0049024D">
      <w:r>
        <w:t xml:space="preserve">The following Figure </w:t>
      </w:r>
      <w:r w:rsidR="00A02FC0">
        <w:t>6</w:t>
      </w:r>
      <w:r>
        <w:t xml:space="preserve"> below shows an original CI/CD pipeline diagram that illustrates how </w:t>
      </w:r>
      <w:proofErr w:type="spellStart"/>
      <w:r>
        <w:t>BudgetTracker</w:t>
      </w:r>
      <w:proofErr w:type="spellEnd"/>
      <w:r>
        <w:t xml:space="preserve"> flows starting with a source code commit all the way to a running container. The diagram illustrates that Docker is not a standalone tool but the hub artefact of a fully automated DevOps workflow: the </w:t>
      </w:r>
      <w:proofErr w:type="spellStart"/>
      <w:r>
        <w:t>Dockerfile</w:t>
      </w:r>
      <w:proofErr w:type="spellEnd"/>
      <w:r>
        <w:t xml:space="preserve"> is the artefact that travels with application code in version control, the build step generates a reproducible image by leveraging layer caching, and </w:t>
      </w:r>
      <w:proofErr w:type="spellStart"/>
      <w:r>
        <w:t>DockerHub</w:t>
      </w:r>
      <w:proofErr w:type="spellEnd"/>
      <w:r>
        <w:t xml:space="preserve"> is the handoff point between the build and deployment infrastructure [12][13].</w:t>
      </w:r>
    </w:p>
    <w:p w14:paraId="6B76B48A" w14:textId="202A68FF" w:rsidR="0049024D" w:rsidRDefault="0049024D" w:rsidP="0049024D"/>
    <w:p w14:paraId="160ABE41" w14:textId="797CDDF0" w:rsidR="0049024D" w:rsidRDefault="0049024D" w:rsidP="0049024D">
      <w:r>
        <w:rPr>
          <w:noProof/>
        </w:rPr>
        <w:lastRenderedPageBreak/>
        <w:drawing>
          <wp:inline distT="0" distB="0" distL="0" distR="0" wp14:anchorId="28A1AD27" wp14:editId="1C99382A">
            <wp:extent cx="6057883" cy="156908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80772" cy="1575014"/>
                    </a:xfrm>
                    <a:prstGeom prst="rect">
                      <a:avLst/>
                    </a:prstGeom>
                    <a:noFill/>
                    <a:ln>
                      <a:noFill/>
                    </a:ln>
                  </pic:spPr>
                </pic:pic>
              </a:graphicData>
            </a:graphic>
          </wp:inline>
        </w:drawing>
      </w:r>
    </w:p>
    <w:p w14:paraId="411F6E95" w14:textId="57DAF322" w:rsidR="0049024D" w:rsidRDefault="0049024D" w:rsidP="0049024D">
      <w:r>
        <w:t xml:space="preserve">Figure </w:t>
      </w:r>
      <w:r w:rsidR="00A02FC0">
        <w:t>6</w:t>
      </w:r>
      <w:r>
        <w:t xml:space="preserve">: CI/CD Pipeline Flow -Code Commit to Running Container (V3 </w:t>
      </w:r>
      <w:proofErr w:type="spellStart"/>
      <w:r>
        <w:t>BudgetTracker</w:t>
      </w:r>
      <w:proofErr w:type="spellEnd"/>
      <w:r>
        <w:t>)</w:t>
      </w:r>
    </w:p>
    <w:p w14:paraId="6DE21880" w14:textId="77777777" w:rsidR="0049024D" w:rsidRDefault="0049024D" w:rsidP="0049024D"/>
    <w:p w14:paraId="15D2E68E" w14:textId="77777777" w:rsidR="0049024D" w:rsidRDefault="0049024D" w:rsidP="0049024D">
      <w:r>
        <w:t xml:space="preserve">The pipeline depicts seven stages, where the developer commits app.js and the </w:t>
      </w:r>
      <w:proofErr w:type="spellStart"/>
      <w:r>
        <w:t>Dockerfile</w:t>
      </w:r>
      <w:proofErr w:type="spellEnd"/>
      <w:r>
        <w:t xml:space="preserve"> to version control; the CI system notices the commit and triggers an automated build; docker image build produces a tagged image that exploits layer caching; docker push publishes the image to </w:t>
      </w:r>
      <w:proofErr w:type="spellStart"/>
      <w:r>
        <w:t>DockerHub</w:t>
      </w:r>
      <w:proofErr w:type="spellEnd"/>
      <w:r>
        <w:t xml:space="preserve">; the deployment host pulls the image out of the registry; docker container run instantiates the container; and the container serves live traffic on port 3000. This end-to-end automation removes the category of environment inconsistency failures colloquially described as it works on my machine - a key motivator of Docker adoption in DevOps teams [12]. It is significant in itself that the </w:t>
      </w:r>
      <w:proofErr w:type="spellStart"/>
      <w:r>
        <w:t>Dockerfile</w:t>
      </w:r>
      <w:proofErr w:type="spellEnd"/>
      <w:r>
        <w:t xml:space="preserve"> is not only version-controlled but also the code of the application it describes [13].</w:t>
      </w:r>
    </w:p>
    <w:p w14:paraId="56E39965" w14:textId="18B92EE9" w:rsidR="0049024D" w:rsidRDefault="0049024D" w:rsidP="0049024D"/>
    <w:p w14:paraId="1349527A" w14:textId="77777777" w:rsidR="0049024D" w:rsidRDefault="0049024D" w:rsidP="0049024D"/>
    <w:p w14:paraId="7480A04A" w14:textId="77777777" w:rsidR="0049024D" w:rsidRDefault="0049024D" w:rsidP="0049024D">
      <w:pPr>
        <w:pStyle w:val="Heading1"/>
      </w:pPr>
      <w:bookmarkStart w:id="13" w:name="_Toc228962261"/>
      <w:r>
        <w:t>2. Load Balancing, Scalability and Application Gateways.</w:t>
      </w:r>
      <w:bookmarkEnd w:id="13"/>
    </w:p>
    <w:p w14:paraId="0592269B" w14:textId="77777777" w:rsidR="0049024D" w:rsidRDefault="0049024D" w:rsidP="0049024D">
      <w:pPr>
        <w:pStyle w:val="Heading2"/>
      </w:pPr>
      <w:bookmarkStart w:id="14" w:name="_Toc228962262"/>
      <w:r>
        <w:t>2.1 Overview</w:t>
      </w:r>
      <w:bookmarkEnd w:id="14"/>
    </w:p>
    <w:p w14:paraId="52DFB531" w14:textId="77777777" w:rsidR="0049024D" w:rsidRDefault="0049024D" w:rsidP="0049024D">
      <w:r>
        <w:t>The three cloud infrastructure ideas discussed in this section, namely load balancing, VM scale sets, and application gateways, are the three foundational triad of scalable cloud application delivery. Although the individual mechanisms are individually valuable, the combination of these mechanisms yields capabilities that are greater than the aggregate of the individual contributions of each mechanism. This section will look at each one individually using Microsoft Azure as reference to cloud provider and then considering the combined architecture using Uber as a real-life example.</w:t>
      </w:r>
    </w:p>
    <w:p w14:paraId="6B36EB12" w14:textId="77777777" w:rsidR="0049024D" w:rsidRDefault="0049024D" w:rsidP="00A02FC0">
      <w:pPr>
        <w:pStyle w:val="Heading2"/>
      </w:pPr>
      <w:r>
        <w:lastRenderedPageBreak/>
        <w:t>2.2 Load Balancing</w:t>
      </w:r>
    </w:p>
    <w:p w14:paraId="34E4FC50" w14:textId="77777777" w:rsidR="0049024D" w:rsidRDefault="0049024D" w:rsidP="0049024D">
      <w:r>
        <w:t>A load balancer uses a pool of compute resources (also known as backends) to allocate the incoming traffic without overwhelming any single instance while underutilising others [8]. Azure Load Balancer uses OSI Layer 4 (the transport layer) to distribute TCP and UDP traffic based on a configurable hash of source IP, destination IP and protocol port. This protocol-agnostic operation implies that Azure Load Balancer does not have any application-level knowledge of request content, but instead handles HTTP, HTTPS, and arbitrary TCP-based traffic.</w:t>
      </w:r>
    </w:p>
    <w:p w14:paraId="4FB05CC2" w14:textId="77777777" w:rsidR="0049024D" w:rsidRDefault="0049024D" w:rsidP="0049024D">
      <w:r>
        <w:t>Azure Load Balancer has two distribution modes: hash-based distribution, in which a connection is routed to a backend instance determined by a five-tuple hash, providing approximately equal distribution among instances; and source IP affinity, in which a connection is directed to a backend instance based on a five-tuple hash, providing somewhat equal distribution among instances. Health probes constantly test backend instances on a known port and frequency; those that fail the probe are automatically dropped out of the pool until they recover, providing fault tolerance without manual operator intervention [8].</w:t>
      </w:r>
    </w:p>
    <w:p w14:paraId="3BE35432" w14:textId="7EEDBDC6" w:rsidR="0049024D" w:rsidRDefault="0049024D" w:rsidP="0049024D">
      <w:r>
        <w:t>The architecture between Azure Load Balancer and VM Scale Set is architecturally tight: when a VMSS is created, Azure automatically provisions and associates a Load Balancer, and configures the backend pool to include all VM instances. Since any auto scaling event will insert or remove instances, the backend pool of the load balancer will automatically update, making scaling completely transparent to the customers [9].</w:t>
      </w:r>
    </w:p>
    <w:p w14:paraId="019662A0" w14:textId="77777777" w:rsidR="0049024D" w:rsidRDefault="0049024D" w:rsidP="0049024D"/>
    <w:p w14:paraId="1B21D437" w14:textId="1966B5E2" w:rsidR="0049024D" w:rsidRDefault="0049024D" w:rsidP="0049024D">
      <w:pPr>
        <w:pStyle w:val="Heading2"/>
      </w:pPr>
      <w:bookmarkStart w:id="15" w:name="_Toc228962263"/>
      <w:r>
        <w:t>2.3 VM Scale Sets and Scalability</w:t>
      </w:r>
      <w:bookmarkEnd w:id="15"/>
    </w:p>
    <w:p w14:paraId="7BD6F17B" w14:textId="77777777" w:rsidR="0049024D" w:rsidRDefault="0049024D" w:rsidP="0049024D">
      <w:r>
        <w:t>Azure VM Scale Sets (VMSS) offer the horizontal scaling capability (adding or removing compute instances) in response to demand [9]. This is opposed to vertical scaling, which is the increasing of the CPU or memory of the existing instances and is limited by hardware limits. The cloud-native approach is known as horizontal scaling: it does not have single points of failure, and is compatible with pay-as-you-go cost models.</w:t>
      </w:r>
    </w:p>
    <w:p w14:paraId="7FFB0207" w14:textId="015233D3" w:rsidR="0049024D" w:rsidRDefault="0049024D" w:rsidP="0049024D">
      <w:r>
        <w:t xml:space="preserve">VMSS can be scaled manually or with autoscaling through Azure Monitor metrics. An example </w:t>
      </w:r>
      <w:proofErr w:type="spellStart"/>
      <w:r>
        <w:t>autoscale</w:t>
      </w:r>
      <w:proofErr w:type="spellEnd"/>
      <w:r>
        <w:t xml:space="preserve"> rule may be: in case the average CPU utilisation surpasses 70 percent over five consecutive minutes, add two instances; or vice versa. The scale set ensures that the minimum and maximum number of instances is not allowed to run out of control [9]. The capability of </w:t>
      </w:r>
      <w:r>
        <w:lastRenderedPageBreak/>
        <w:t>an elastic capacity-demand fit is not just a performance feature as Nygard [11] observes but a fundamental component of system stability in the face of variable load conditions a system that is not capable of absorbing unexpected capacity surges will fail at the worst possible time.</w:t>
      </w:r>
    </w:p>
    <w:p w14:paraId="499AD2C3" w14:textId="77777777" w:rsidR="0049024D" w:rsidRDefault="0049024D" w:rsidP="0049024D"/>
    <w:p w14:paraId="5B89BA9B" w14:textId="77777777" w:rsidR="0049024D" w:rsidRDefault="0049024D" w:rsidP="0049024D">
      <w:pPr>
        <w:pStyle w:val="Heading2"/>
      </w:pPr>
      <w:bookmarkStart w:id="16" w:name="_Toc228962264"/>
      <w:r>
        <w:t>2.4 Application Gateway</w:t>
      </w:r>
      <w:bookmarkEnd w:id="16"/>
    </w:p>
    <w:p w14:paraId="4DC8B415" w14:textId="77777777" w:rsidR="0049024D" w:rsidRDefault="0049024D" w:rsidP="0049024D">
      <w:r>
        <w:t>Azure Application Gateway is a layer 7 (application layer) routing gateway that supports routing choices based on the content of an HTTP request instead of basing these choices on network-level properties alone [7]. Necessary capabilities are URL path-based routing - sending /</w:t>
      </w:r>
      <w:proofErr w:type="spellStart"/>
      <w:r>
        <w:t>api</w:t>
      </w:r>
      <w:proofErr w:type="spellEnd"/>
      <w:r>
        <w:t xml:space="preserve"> requests to pools of application server and /static requests to pools of CDNs backed; host-based routing to support multi-site deployments to a single gateway; TLS termination, offloading of SSL decryption requests to backend servers onto the gateway itself; and the Web Application Firewall (WAF), which inspects requests against OWASP rule sets to detect SQL injection, cross-site scripting and other common attack patterns [7].</w:t>
      </w:r>
    </w:p>
    <w:p w14:paraId="27B1796C" w14:textId="53944F27" w:rsidR="0049024D" w:rsidRDefault="0049024D" w:rsidP="0049024D">
      <w:r>
        <w:t xml:space="preserve">Although the Application Gateway can be used to perform load balancing, by configuring the routing rules to load balance in the Application Gateway, it is possible to utilize the Application gateway in combination with a separate Azure Load Balancer to provide optimal separation of concerns: the Load Balancer handles raw Layer 4 throughput, whereas the Application Gateway provides intelligent Layer 7 routing and security. In a </w:t>
      </w:r>
      <w:proofErr w:type="spellStart"/>
      <w:r>
        <w:t>BudgetTracker</w:t>
      </w:r>
      <w:proofErr w:type="spellEnd"/>
      <w:r>
        <w:t xml:space="preserve"> deployment based on production, incoming HTTPS traffic would terminate at the Application Gateway that performs TLS termination and WAF verification, and /</w:t>
      </w:r>
      <w:proofErr w:type="spellStart"/>
      <w:r>
        <w:t>api</w:t>
      </w:r>
      <w:proofErr w:type="spellEnd"/>
      <w:r>
        <w:t>/ requests would be served out of the containerised application pool and the serving of static assets out of a separate backend [7][8].</w:t>
      </w:r>
    </w:p>
    <w:p w14:paraId="7BAD6142" w14:textId="77777777" w:rsidR="0049024D" w:rsidRDefault="0049024D" w:rsidP="0049024D"/>
    <w:p w14:paraId="5E8BFE5F" w14:textId="3D0C777A" w:rsidR="0049024D" w:rsidRDefault="0049024D" w:rsidP="00A02FC0">
      <w:pPr>
        <w:pStyle w:val="Heading2"/>
      </w:pPr>
      <w:r>
        <w:t>2.5 Why Load balancing and Scaling are Complementary</w:t>
      </w:r>
    </w:p>
    <w:p w14:paraId="3BAA700F" w14:textId="465B2E42" w:rsidR="0049024D" w:rsidRDefault="0049024D" w:rsidP="0049024D">
      <w:r>
        <w:t>Load balancing and scaling deal with the different, yet mutually supportive, facets of availability and performance. Load balancing maximises the utilisation of a set of fixed number of instances; scaling modifies the size of the set of instances in response to the demand. In the absence of load balancing, extra instances created by scaling are not loaded and do not add any value. Load balancing cannot remedy an undersized pool at times of demand spikes without scaling. The architecture of Azure reflects this interdependence in a direct way: VMSS controls the lifecycle of the instances and Azure Load Balancer automatically reflects the changes in its pool of backend.</w:t>
      </w:r>
    </w:p>
    <w:p w14:paraId="1499B85C" w14:textId="010434B5" w:rsidR="0049024D" w:rsidRDefault="0049024D" w:rsidP="0049024D">
      <w:pPr>
        <w:pStyle w:val="Heading2"/>
      </w:pPr>
      <w:bookmarkStart w:id="17" w:name="_Toc228962265"/>
      <w:r>
        <w:lastRenderedPageBreak/>
        <w:t>2.6 Real-world Case: Uber on Google Cloud Platform</w:t>
      </w:r>
      <w:bookmarkEnd w:id="17"/>
    </w:p>
    <w:p w14:paraId="68424AC8" w14:textId="457915DD" w:rsidR="0049024D" w:rsidRDefault="0049024D" w:rsidP="0049024D">
      <w:r>
        <w:t xml:space="preserve">The engineering architecture at Uber depicts the three mechanisms that work at extreme scales. The workloads supported by Uber are characterised by high demand variability and rigid latency demands. Uber has moved a lot of infrastructure to the Google Cloud Platform, where it uses Kubernetes to coordinate containerised microservices [19]. Google Cloud Load Balancing spreads incoming API traffic across node pools in a Kubernetes cluster, and GCP cluster </w:t>
      </w:r>
      <w:proofErr w:type="spellStart"/>
      <w:r>
        <w:t>autoscaler</w:t>
      </w:r>
      <w:proofErr w:type="spellEnd"/>
      <w:r>
        <w:t xml:space="preserve"> changes the number of nodes based on the pending pod demand and Kubernetes HPA scales single service deployments in response to CPU and custom metrics [10]. Cloud Armor offers both Layer 7 threat inspection and URL-based routing, redirecting ride requests, driver updates, and payment transactions to specialised backend services without exposing them to the internet. This combination provides sub-second API response to millions of simultaneous users, and remains cost-effective due to the elastic resource allocation [19].</w:t>
      </w:r>
    </w:p>
    <w:p w14:paraId="5148A6E9" w14:textId="77777777" w:rsidR="0049024D" w:rsidRDefault="0049024D" w:rsidP="0049024D"/>
    <w:p w14:paraId="523BBEAF" w14:textId="22506375" w:rsidR="0049024D" w:rsidRDefault="0049024D" w:rsidP="0049024D">
      <w:pPr>
        <w:pStyle w:val="Heading2"/>
      </w:pPr>
      <w:bookmarkStart w:id="18" w:name="_Toc228962266"/>
      <w:r>
        <w:t>2.7 Advantages of integrating the Three Technologies</w:t>
      </w:r>
      <w:bookmarkEnd w:id="18"/>
    </w:p>
    <w:p w14:paraId="590F2C38" w14:textId="77777777" w:rsidR="0049024D" w:rsidRDefault="0049024D" w:rsidP="0049024D">
      <w:r>
        <w:t>The combination of Application Gateway, Load Balancer, and VMSS delivers properties that no single element provides in isolation: security and intelligent routing at the entry point of the gateway; efficient distribution of traffic across the backend instances; and demand-based capacity adjustment. Combined, the architecture is secure (WAF inspection), intelligent (content-aware routing), resilient (health-probe-driven instance removal), and elastic (autoscaling). The entire flow of traffic, including Internet, Application Gateway (Layer 7 routing and WAF) and Load Balancer (Layer 4 distribution) then VMSS (auto-scaling compute), provides a complete picture of scalable, robust cloud application delivery [7][8][9].</w:t>
      </w:r>
    </w:p>
    <w:p w14:paraId="12D23661" w14:textId="257CD53F" w:rsidR="0049024D" w:rsidRDefault="0049024D" w:rsidP="0049024D"/>
    <w:p w14:paraId="410D9998" w14:textId="77777777" w:rsidR="0049024D" w:rsidRDefault="0049024D" w:rsidP="0049024D"/>
    <w:p w14:paraId="0F9295A9" w14:textId="2A63D3D7" w:rsidR="0049024D" w:rsidRDefault="0049024D" w:rsidP="0049024D">
      <w:pPr>
        <w:pStyle w:val="Heading1"/>
      </w:pPr>
      <w:bookmarkStart w:id="19" w:name="_Toc228962267"/>
      <w:r>
        <w:t>3. Motivating Forces of Cloud Growth and Serverless Computer</w:t>
      </w:r>
      <w:bookmarkEnd w:id="19"/>
    </w:p>
    <w:p w14:paraId="05842D92" w14:textId="2294328B" w:rsidR="0049024D" w:rsidRDefault="0049024D" w:rsidP="0049024D">
      <w:pPr>
        <w:pStyle w:val="Heading2"/>
      </w:pPr>
      <w:bookmarkStart w:id="20" w:name="_Toc228962268"/>
      <w:r>
        <w:t>3.1 The Key Motives of Cloud Adoption</w:t>
      </w:r>
      <w:bookmarkEnd w:id="20"/>
    </w:p>
    <w:p w14:paraId="3AD4DDDB" w14:textId="77777777" w:rsidR="0049024D" w:rsidRDefault="0049024D" w:rsidP="0049024D">
      <w:r>
        <w:t xml:space="preserve">A conglomeration of economic, technical and organisational forces has led to this growth of cloud computing as a niche infrastructure solution to the mainstream enterprise IT paradigm. NIST definition [15] lists the following five requisite features of cloud computing the </w:t>
      </w:r>
      <w:r>
        <w:lastRenderedPageBreak/>
        <w:t>following: on-demand self-service, broad network access, resource pooling, rapid elasticity and measured service.</w:t>
      </w:r>
    </w:p>
    <w:p w14:paraId="134FEDA8" w14:textId="77777777" w:rsidR="0049024D" w:rsidRDefault="0049024D" w:rsidP="0049024D">
      <w:r>
        <w:t>The key economic factor is cost transformation: the transformation between capital spending on physical servers and operational spending on measured compute capacity. Economies of scale are achieved by cloud providers serving thousands of customers on a single physical infrastructure, reducing the effective cost of each unit of compute below what can be recreated individually by the individual organisations. The 2024 State of the Cloud Report by Flexera [18] discovered that the most popular cloud initiative that organisations undertake is to optimise current cloud spending.</w:t>
      </w:r>
    </w:p>
    <w:p w14:paraId="7C5D0A5D" w14:textId="625D82E1" w:rsidR="0049024D" w:rsidRDefault="0049024D" w:rsidP="0049024D">
      <w:r>
        <w:t xml:space="preserve">The technical drivers are scalability, provisioning extra capacity within minutes, not the weeks most organisations could not afford to replicate on their own [15]. The agility driver is an indicator of the organisational aspect: cloud environments enable the development team to spin-up test and staging environments on demand, radically shortening the software delivery lifecycle. In a DevOps context, Kim et al. [12] state that the concepts of flow, feedback, and continuous learning that DevOps relies on can only be realised at scale in an environment where application environments can be reproduced and where deployments are automated. Docker is a direct response to these requirements: the </w:t>
      </w:r>
      <w:proofErr w:type="spellStart"/>
      <w:r>
        <w:t>Dockerfile</w:t>
      </w:r>
      <w:proofErr w:type="spellEnd"/>
      <w:r>
        <w:t xml:space="preserve"> is executable infrastructure that is specified alongside application code in version control, and is thus guaranteed to be consistent across all environments, including development through to production [13].</w:t>
      </w:r>
    </w:p>
    <w:p w14:paraId="3872DE9C" w14:textId="77777777" w:rsidR="0049024D" w:rsidRDefault="0049024D" w:rsidP="0049024D"/>
    <w:p w14:paraId="186384CE" w14:textId="283AE33D" w:rsidR="0049024D" w:rsidRDefault="0049024D" w:rsidP="0049024D">
      <w:pPr>
        <w:pStyle w:val="Heading2"/>
      </w:pPr>
      <w:bookmarkStart w:id="21" w:name="_Toc228962269"/>
      <w:r>
        <w:t>3.2 Serverless Computing: Structure and Properties</w:t>
      </w:r>
      <w:bookmarkEnd w:id="21"/>
    </w:p>
    <w:p w14:paraId="3CEA7F6B" w14:textId="29D2DD97" w:rsidR="0049024D" w:rsidRDefault="0049024D" w:rsidP="0049024D">
      <w:r>
        <w:t>Functions as a Service (</w:t>
      </w:r>
      <w:proofErr w:type="spellStart"/>
      <w:r>
        <w:t>FaaS</w:t>
      </w:r>
      <w:proofErr w:type="spellEnd"/>
      <w:r>
        <w:t xml:space="preserve">) Serverless computing (also known as Functions as a Service, </w:t>
      </w:r>
      <w:proofErr w:type="spellStart"/>
      <w:r>
        <w:t>FaaS</w:t>
      </w:r>
      <w:proofErr w:type="spellEnd"/>
      <w:r>
        <w:t xml:space="preserve">) is an architectural design that the cloud provider handles all infrastructure issues leaving the developer with application logic that is articulated as discrete, stateless functions [16][17]. The most popular </w:t>
      </w:r>
      <w:proofErr w:type="spellStart"/>
      <w:r>
        <w:t>FaaS</w:t>
      </w:r>
      <w:proofErr w:type="spellEnd"/>
      <w:r>
        <w:t xml:space="preserve"> implementations are AWS Lambda and Azure Functions, which provide support to Node.js, Python, Java, and other runtimes. The pricing model charges per invocation of a specific function, and per GB-second of execution time, with zero cost during idle time - a fundamentally different economic model to container or VM hosting, where costs are accrued per unit of running time, regardless of whether requests are being served. An example of the model is Azure Functions: a developer writes a function, configures a trigger </w:t>
      </w:r>
      <w:r>
        <w:lastRenderedPageBreak/>
        <w:t>(HTTP, queue message, timer, or event) and Azar services take care of the entire execution space, scaling automatically between none and thousands of active instances.</w:t>
      </w:r>
    </w:p>
    <w:p w14:paraId="198BB84F" w14:textId="77777777" w:rsidR="0049024D" w:rsidRDefault="0049024D" w:rsidP="0049024D"/>
    <w:p w14:paraId="0B2708A3" w14:textId="762C7512" w:rsidR="0049024D" w:rsidRDefault="0049024D" w:rsidP="0049024D">
      <w:pPr>
        <w:pStyle w:val="Heading2"/>
      </w:pPr>
      <w:bookmarkStart w:id="22" w:name="_Toc228962270"/>
      <w:r>
        <w:t>3.3 Containerisation vs Serverless</w:t>
      </w:r>
      <w:bookmarkEnd w:id="22"/>
    </w:p>
    <w:p w14:paraId="738303BE" w14:textId="77777777" w:rsidR="0049024D" w:rsidRDefault="0049024D" w:rsidP="0049024D">
      <w:r>
        <w:t>Both containerisation and serverless computing are architectural contracts offering fundamentally different trade-offs, albeit with the two architectural contracts both responding to the cost, agility, and scalability drivers of cloud adoption. The following Table 2 is structured comparison of seven dimensions which are pertinent to these driving forces.</w:t>
      </w:r>
    </w:p>
    <w:p w14:paraId="04338883" w14:textId="77777777" w:rsidR="0049024D" w:rsidRDefault="0049024D" w:rsidP="0049024D"/>
    <w:p w14:paraId="4808C010" w14:textId="77777777" w:rsidR="0049024D" w:rsidRDefault="0049024D" w:rsidP="00A02FC0">
      <w:pPr>
        <w:jc w:val="center"/>
      </w:pPr>
      <w:r>
        <w:t>Table 2: Containerisation vs Serverless - Comparative Analysis.</w:t>
      </w:r>
    </w:p>
    <w:tbl>
      <w:tblPr>
        <w:tblStyle w:val="PlainTable1"/>
        <w:tblW w:w="9026" w:type="dxa"/>
        <w:tblLook w:val="04A0" w:firstRow="1" w:lastRow="0" w:firstColumn="1" w:lastColumn="0" w:noHBand="0" w:noVBand="1"/>
      </w:tblPr>
      <w:tblGrid>
        <w:gridCol w:w="2000"/>
        <w:gridCol w:w="3513"/>
        <w:gridCol w:w="3513"/>
      </w:tblGrid>
      <w:tr w:rsidR="0049024D" w:rsidRPr="0049024D" w14:paraId="50811244" w14:textId="77777777" w:rsidTr="00A02FC0">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2000" w:type="dxa"/>
          </w:tcPr>
          <w:p w14:paraId="6F776589" w14:textId="77777777" w:rsidR="0049024D" w:rsidRPr="0049024D" w:rsidRDefault="0049024D" w:rsidP="00980451">
            <w:pPr>
              <w:rPr>
                <w:rFonts w:cs="Times New Roman"/>
                <w:color w:val="000000" w:themeColor="text1"/>
                <w:szCs w:val="24"/>
              </w:rPr>
            </w:pPr>
            <w:r w:rsidRPr="0049024D">
              <w:rPr>
                <w:rFonts w:cs="Times New Roman"/>
                <w:color w:val="000000" w:themeColor="text1"/>
                <w:szCs w:val="24"/>
              </w:rPr>
              <w:t>Dimension</w:t>
            </w:r>
          </w:p>
        </w:tc>
        <w:tc>
          <w:tcPr>
            <w:tcW w:w="3513" w:type="dxa"/>
          </w:tcPr>
          <w:p w14:paraId="527F2258" w14:textId="77777777" w:rsidR="0049024D" w:rsidRPr="0049024D" w:rsidRDefault="0049024D" w:rsidP="00980451">
            <w:pP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Containerisation (Docker)</w:t>
            </w:r>
          </w:p>
        </w:tc>
        <w:tc>
          <w:tcPr>
            <w:tcW w:w="3513" w:type="dxa"/>
          </w:tcPr>
          <w:p w14:paraId="72556142" w14:textId="77777777" w:rsidR="0049024D" w:rsidRPr="0049024D" w:rsidRDefault="0049024D" w:rsidP="00980451">
            <w:pP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 xml:space="preserve">Serverless / </w:t>
            </w:r>
            <w:proofErr w:type="spellStart"/>
            <w:r w:rsidRPr="0049024D">
              <w:rPr>
                <w:rFonts w:cs="Times New Roman"/>
                <w:color w:val="000000" w:themeColor="text1"/>
                <w:szCs w:val="24"/>
              </w:rPr>
              <w:t>FaaS</w:t>
            </w:r>
            <w:proofErr w:type="spellEnd"/>
          </w:p>
        </w:tc>
      </w:tr>
      <w:tr w:rsidR="0049024D" w:rsidRPr="0049024D" w14:paraId="33D293D4" w14:textId="77777777" w:rsidTr="00490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02A6AD1F" w14:textId="77777777" w:rsidR="0049024D" w:rsidRPr="0049024D" w:rsidRDefault="0049024D" w:rsidP="00980451">
            <w:pPr>
              <w:rPr>
                <w:rFonts w:cs="Times New Roman"/>
                <w:color w:val="000000" w:themeColor="text1"/>
                <w:szCs w:val="24"/>
              </w:rPr>
            </w:pPr>
            <w:r w:rsidRPr="0049024D">
              <w:rPr>
                <w:rFonts w:cs="Times New Roman"/>
                <w:color w:val="000000" w:themeColor="text1"/>
                <w:szCs w:val="24"/>
              </w:rPr>
              <w:t>Execution Model</w:t>
            </w:r>
          </w:p>
        </w:tc>
        <w:tc>
          <w:tcPr>
            <w:tcW w:w="3513" w:type="dxa"/>
          </w:tcPr>
          <w:p w14:paraId="4F4C3FC0"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Long-running process; container stays active between requests, serving immediately.</w:t>
            </w:r>
          </w:p>
        </w:tc>
        <w:tc>
          <w:tcPr>
            <w:tcW w:w="3513" w:type="dxa"/>
          </w:tcPr>
          <w:p w14:paraId="3B367927"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Stateless function; spun up per invocation and terminated after execution. [16]</w:t>
            </w:r>
          </w:p>
        </w:tc>
      </w:tr>
      <w:tr w:rsidR="0049024D" w:rsidRPr="0049024D" w14:paraId="20E916DF" w14:textId="77777777" w:rsidTr="0049024D">
        <w:tc>
          <w:tcPr>
            <w:cnfStyle w:val="001000000000" w:firstRow="0" w:lastRow="0" w:firstColumn="1" w:lastColumn="0" w:oddVBand="0" w:evenVBand="0" w:oddHBand="0" w:evenHBand="0" w:firstRowFirstColumn="0" w:firstRowLastColumn="0" w:lastRowFirstColumn="0" w:lastRowLastColumn="0"/>
            <w:tcW w:w="2000" w:type="dxa"/>
          </w:tcPr>
          <w:p w14:paraId="307DEA82" w14:textId="77777777" w:rsidR="0049024D" w:rsidRPr="0049024D" w:rsidRDefault="0049024D" w:rsidP="00980451">
            <w:pPr>
              <w:rPr>
                <w:rFonts w:cs="Times New Roman"/>
                <w:color w:val="000000" w:themeColor="text1"/>
                <w:szCs w:val="24"/>
              </w:rPr>
            </w:pPr>
            <w:r w:rsidRPr="0049024D">
              <w:rPr>
                <w:rFonts w:cs="Times New Roman"/>
                <w:color w:val="000000" w:themeColor="text1"/>
                <w:szCs w:val="24"/>
              </w:rPr>
              <w:t>Environment Control</w:t>
            </w:r>
          </w:p>
        </w:tc>
        <w:tc>
          <w:tcPr>
            <w:tcW w:w="3513" w:type="dxa"/>
          </w:tcPr>
          <w:p w14:paraId="699A436F" w14:textId="7C13F41F" w:rsidR="0049024D" w:rsidRPr="0049024D" w:rsidRDefault="0049024D" w:rsidP="00980451">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 xml:space="preserve">Full control </w:t>
            </w:r>
            <w:r w:rsidR="00E13A5A">
              <w:rPr>
                <w:rFonts w:cs="Times New Roman"/>
                <w:color w:val="000000" w:themeColor="text1"/>
                <w:szCs w:val="24"/>
              </w:rPr>
              <w:t>-</w:t>
            </w:r>
            <w:r w:rsidRPr="0049024D">
              <w:rPr>
                <w:rFonts w:cs="Times New Roman"/>
                <w:color w:val="000000" w:themeColor="text1"/>
                <w:szCs w:val="24"/>
              </w:rPr>
              <w:t xml:space="preserve"> developer specifies OS base image, runtime version, packages, and filesystem. [4]</w:t>
            </w:r>
          </w:p>
        </w:tc>
        <w:tc>
          <w:tcPr>
            <w:tcW w:w="3513" w:type="dxa"/>
          </w:tcPr>
          <w:p w14:paraId="5E19DABB" w14:textId="405B9CD8" w:rsidR="0049024D" w:rsidRPr="0049024D" w:rsidRDefault="0049024D" w:rsidP="00980451">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 xml:space="preserve">No control </w:t>
            </w:r>
            <w:r w:rsidR="00E13A5A">
              <w:rPr>
                <w:rFonts w:cs="Times New Roman"/>
                <w:color w:val="000000" w:themeColor="text1"/>
                <w:szCs w:val="24"/>
              </w:rPr>
              <w:t>-</w:t>
            </w:r>
            <w:r w:rsidRPr="0049024D">
              <w:rPr>
                <w:rFonts w:cs="Times New Roman"/>
                <w:color w:val="000000" w:themeColor="text1"/>
                <w:szCs w:val="24"/>
              </w:rPr>
              <w:t xml:space="preserve"> provider manages OS, runtime patching, and the entire execution environment. [17]</w:t>
            </w:r>
          </w:p>
        </w:tc>
      </w:tr>
      <w:tr w:rsidR="0049024D" w:rsidRPr="0049024D" w14:paraId="333BB070" w14:textId="77777777" w:rsidTr="00490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291F21CF" w14:textId="77777777" w:rsidR="0049024D" w:rsidRPr="0049024D" w:rsidRDefault="0049024D" w:rsidP="00980451">
            <w:pPr>
              <w:rPr>
                <w:rFonts w:cs="Times New Roman"/>
                <w:color w:val="000000" w:themeColor="text1"/>
                <w:szCs w:val="24"/>
              </w:rPr>
            </w:pPr>
            <w:r w:rsidRPr="0049024D">
              <w:rPr>
                <w:rFonts w:cs="Times New Roman"/>
                <w:color w:val="000000" w:themeColor="text1"/>
                <w:szCs w:val="24"/>
              </w:rPr>
              <w:t>Scaling</w:t>
            </w:r>
          </w:p>
        </w:tc>
        <w:tc>
          <w:tcPr>
            <w:tcW w:w="3513" w:type="dxa"/>
          </w:tcPr>
          <w:p w14:paraId="2A60CFE7"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Manual or orchestrated (e.g. Kubernetes HPA); scales at the container or pod level. [10]</w:t>
            </w:r>
          </w:p>
        </w:tc>
        <w:tc>
          <w:tcPr>
            <w:tcW w:w="3513" w:type="dxa"/>
          </w:tcPr>
          <w:p w14:paraId="5F149241"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Automatic and transparent; scales from zero to thousands of concurrent instances within seconds. [17]</w:t>
            </w:r>
          </w:p>
        </w:tc>
      </w:tr>
      <w:tr w:rsidR="0049024D" w:rsidRPr="0049024D" w14:paraId="68210C33" w14:textId="77777777" w:rsidTr="0049024D">
        <w:tc>
          <w:tcPr>
            <w:cnfStyle w:val="001000000000" w:firstRow="0" w:lastRow="0" w:firstColumn="1" w:lastColumn="0" w:oddVBand="0" w:evenVBand="0" w:oddHBand="0" w:evenHBand="0" w:firstRowFirstColumn="0" w:firstRowLastColumn="0" w:lastRowFirstColumn="0" w:lastRowLastColumn="0"/>
            <w:tcW w:w="2000" w:type="dxa"/>
          </w:tcPr>
          <w:p w14:paraId="13EC96F3" w14:textId="77777777" w:rsidR="0049024D" w:rsidRPr="0049024D" w:rsidRDefault="0049024D" w:rsidP="00980451">
            <w:pPr>
              <w:rPr>
                <w:rFonts w:cs="Times New Roman"/>
                <w:color w:val="000000" w:themeColor="text1"/>
                <w:szCs w:val="24"/>
              </w:rPr>
            </w:pPr>
            <w:r w:rsidRPr="0049024D">
              <w:rPr>
                <w:rFonts w:cs="Times New Roman"/>
                <w:color w:val="000000" w:themeColor="text1"/>
                <w:szCs w:val="24"/>
              </w:rPr>
              <w:t>Cold Start Latency</w:t>
            </w:r>
          </w:p>
        </w:tc>
        <w:tc>
          <w:tcPr>
            <w:tcW w:w="3513" w:type="dxa"/>
          </w:tcPr>
          <w:p w14:paraId="7667AF15" w14:textId="3F48985D" w:rsidR="0049024D" w:rsidRPr="0049024D" w:rsidRDefault="0049024D" w:rsidP="00980451">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 xml:space="preserve">Negligible </w:t>
            </w:r>
            <w:r w:rsidR="00E13A5A">
              <w:rPr>
                <w:rFonts w:cs="Times New Roman"/>
                <w:color w:val="000000" w:themeColor="text1"/>
                <w:szCs w:val="24"/>
              </w:rPr>
              <w:t>-</w:t>
            </w:r>
            <w:r w:rsidRPr="0049024D">
              <w:rPr>
                <w:rFonts w:cs="Times New Roman"/>
                <w:color w:val="000000" w:themeColor="text1"/>
                <w:szCs w:val="24"/>
              </w:rPr>
              <w:t xml:space="preserve"> container is continuously running and immediately responsive to requests.</w:t>
            </w:r>
          </w:p>
        </w:tc>
        <w:tc>
          <w:tcPr>
            <w:tcW w:w="3513" w:type="dxa"/>
          </w:tcPr>
          <w:p w14:paraId="02B4AB6C" w14:textId="77777777" w:rsidR="0049024D" w:rsidRPr="0049024D" w:rsidRDefault="0049024D" w:rsidP="00980451">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Can introduce 100ms to 2s delay when the execution environment must be initialised from cold. [16]</w:t>
            </w:r>
          </w:p>
        </w:tc>
      </w:tr>
      <w:tr w:rsidR="0049024D" w:rsidRPr="0049024D" w14:paraId="6B1DB260" w14:textId="77777777" w:rsidTr="00490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56DDE2AF" w14:textId="77777777" w:rsidR="0049024D" w:rsidRPr="0049024D" w:rsidRDefault="0049024D" w:rsidP="00980451">
            <w:pPr>
              <w:rPr>
                <w:rFonts w:cs="Times New Roman"/>
                <w:color w:val="000000" w:themeColor="text1"/>
                <w:szCs w:val="24"/>
              </w:rPr>
            </w:pPr>
            <w:r w:rsidRPr="0049024D">
              <w:rPr>
                <w:rFonts w:cs="Times New Roman"/>
                <w:color w:val="000000" w:themeColor="text1"/>
                <w:szCs w:val="24"/>
              </w:rPr>
              <w:t>Cost Model</w:t>
            </w:r>
          </w:p>
        </w:tc>
        <w:tc>
          <w:tcPr>
            <w:tcW w:w="3513" w:type="dxa"/>
          </w:tcPr>
          <w:p w14:paraId="194E4279"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Charged per hour or minute of running instance, regardless of whether traffic is being served. [18]</w:t>
            </w:r>
          </w:p>
        </w:tc>
        <w:tc>
          <w:tcPr>
            <w:tcW w:w="3513" w:type="dxa"/>
          </w:tcPr>
          <w:p w14:paraId="6A58C8D6"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Charged per invocation and per GB-second of execution time; zero cost during idle periods. [17]</w:t>
            </w:r>
          </w:p>
        </w:tc>
      </w:tr>
      <w:tr w:rsidR="0049024D" w:rsidRPr="0049024D" w14:paraId="417DCCC3" w14:textId="77777777" w:rsidTr="0049024D">
        <w:tc>
          <w:tcPr>
            <w:cnfStyle w:val="001000000000" w:firstRow="0" w:lastRow="0" w:firstColumn="1" w:lastColumn="0" w:oddVBand="0" w:evenVBand="0" w:oddHBand="0" w:evenHBand="0" w:firstRowFirstColumn="0" w:firstRowLastColumn="0" w:lastRowFirstColumn="0" w:lastRowLastColumn="0"/>
            <w:tcW w:w="2000" w:type="dxa"/>
          </w:tcPr>
          <w:p w14:paraId="6D50F7A5" w14:textId="77777777" w:rsidR="0049024D" w:rsidRPr="0049024D" w:rsidRDefault="0049024D" w:rsidP="00980451">
            <w:pPr>
              <w:rPr>
                <w:rFonts w:cs="Times New Roman"/>
                <w:color w:val="000000" w:themeColor="text1"/>
                <w:szCs w:val="24"/>
              </w:rPr>
            </w:pPr>
            <w:r w:rsidRPr="0049024D">
              <w:rPr>
                <w:rFonts w:cs="Times New Roman"/>
                <w:color w:val="000000" w:themeColor="text1"/>
                <w:szCs w:val="24"/>
              </w:rPr>
              <w:lastRenderedPageBreak/>
              <w:t>CI/CD Integration</w:t>
            </w:r>
          </w:p>
        </w:tc>
        <w:tc>
          <w:tcPr>
            <w:tcW w:w="3513" w:type="dxa"/>
          </w:tcPr>
          <w:p w14:paraId="56396F00" w14:textId="77777777" w:rsidR="0049024D" w:rsidRPr="0049024D" w:rsidRDefault="0049024D" w:rsidP="00980451">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Image is a versioned, immutable artefact; rollback is trivial by re-deploying a prior image tag. [13]</w:t>
            </w:r>
          </w:p>
        </w:tc>
        <w:tc>
          <w:tcPr>
            <w:tcW w:w="3513" w:type="dxa"/>
          </w:tcPr>
          <w:p w14:paraId="746428CA" w14:textId="77777777" w:rsidR="0049024D" w:rsidRPr="0049024D" w:rsidRDefault="0049024D" w:rsidP="00980451">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Function deployments are versioned, but the execution environment is abstracted away from the developer. [16]</w:t>
            </w:r>
          </w:p>
        </w:tc>
      </w:tr>
      <w:tr w:rsidR="0049024D" w:rsidRPr="0049024D" w14:paraId="7A973F19" w14:textId="77777777" w:rsidTr="00490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12252697" w14:textId="77777777" w:rsidR="0049024D" w:rsidRPr="0049024D" w:rsidRDefault="0049024D" w:rsidP="00980451">
            <w:pPr>
              <w:rPr>
                <w:rFonts w:cs="Times New Roman"/>
                <w:color w:val="000000" w:themeColor="text1"/>
                <w:szCs w:val="24"/>
              </w:rPr>
            </w:pPr>
            <w:r w:rsidRPr="0049024D">
              <w:rPr>
                <w:rFonts w:cs="Times New Roman"/>
                <w:color w:val="000000" w:themeColor="text1"/>
                <w:szCs w:val="24"/>
              </w:rPr>
              <w:t>Best Fit</w:t>
            </w:r>
          </w:p>
        </w:tc>
        <w:tc>
          <w:tcPr>
            <w:tcW w:w="3513" w:type="dxa"/>
          </w:tcPr>
          <w:p w14:paraId="364628DA" w14:textId="1BF61F6E"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 xml:space="preserve">Persistent web services, stateful applications, complex dependencies </w:t>
            </w:r>
            <w:r w:rsidR="00E13A5A">
              <w:rPr>
                <w:rFonts w:cs="Times New Roman"/>
                <w:color w:val="000000" w:themeColor="text1"/>
                <w:szCs w:val="24"/>
              </w:rPr>
              <w:t>-</w:t>
            </w:r>
            <w:r w:rsidRPr="0049024D">
              <w:rPr>
                <w:rFonts w:cs="Times New Roman"/>
                <w:color w:val="000000" w:themeColor="text1"/>
                <w:szCs w:val="24"/>
              </w:rPr>
              <w:t xml:space="preserve"> e.g. </w:t>
            </w:r>
            <w:proofErr w:type="spellStart"/>
            <w:r w:rsidRPr="0049024D">
              <w:rPr>
                <w:rFonts w:cs="Times New Roman"/>
                <w:color w:val="000000" w:themeColor="text1"/>
                <w:szCs w:val="24"/>
              </w:rPr>
              <w:t>BudgetTracker</w:t>
            </w:r>
            <w:proofErr w:type="spellEnd"/>
            <w:r w:rsidRPr="0049024D">
              <w:rPr>
                <w:rFonts w:cs="Times New Roman"/>
                <w:color w:val="000000" w:themeColor="text1"/>
                <w:szCs w:val="24"/>
              </w:rPr>
              <w:t>. [4][12]</w:t>
            </w:r>
          </w:p>
        </w:tc>
        <w:tc>
          <w:tcPr>
            <w:tcW w:w="3513" w:type="dxa"/>
          </w:tcPr>
          <w:p w14:paraId="3C99FD4D" w14:textId="77777777" w:rsidR="0049024D" w:rsidRPr="0049024D" w:rsidRDefault="0049024D" w:rsidP="00980451">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49024D">
              <w:rPr>
                <w:rFonts w:cs="Times New Roman"/>
                <w:color w:val="000000" w:themeColor="text1"/>
                <w:szCs w:val="24"/>
              </w:rPr>
              <w:t>Event-driven, stateless, intermittent workloads: webhooks, batch jobs, queue processors. [17]</w:t>
            </w:r>
          </w:p>
        </w:tc>
      </w:tr>
    </w:tbl>
    <w:p w14:paraId="5A77B111" w14:textId="77777777" w:rsidR="0049024D" w:rsidRDefault="0049024D" w:rsidP="0049024D"/>
    <w:p w14:paraId="3CD0C1ED" w14:textId="77777777" w:rsidR="0049024D" w:rsidRDefault="0049024D" w:rsidP="0049024D">
      <w:r>
        <w:t xml:space="preserve">As Table 2 shows, containerisation or serverless is not a categorical decision, but a situation-dependent one. An example of the type of workload where containers are the appropriate architectural design is the </w:t>
      </w:r>
      <w:proofErr w:type="spellStart"/>
      <w:r>
        <w:t>BudgetTracker</w:t>
      </w:r>
      <w:proofErr w:type="spellEnd"/>
      <w:r>
        <w:t xml:space="preserve"> application, a persistent web service, with an ever-rendered user interface, and an in-memory transaction state. Containerisation is the most naturally correct choice [4][12] because of the long-running process model of the application, the dependence on a particular Node.js runtime and an Express framework, and its integration into a CI/CD pipeline based on </w:t>
      </w:r>
      <w:proofErr w:type="spellStart"/>
      <w:r>
        <w:t>DockerHub</w:t>
      </w:r>
      <w:proofErr w:type="spellEnd"/>
      <w:r>
        <w:t>.</w:t>
      </w:r>
    </w:p>
    <w:p w14:paraId="2FAC7864" w14:textId="77777777" w:rsidR="0049024D" w:rsidRDefault="0049024D" w:rsidP="0049024D">
      <w:r>
        <w:t xml:space="preserve">Serverless functions are best suitable on event-driven and stateless intermittent workloads where the zero-idle-cost model and removal of infrastructure management delivers clear value [17]. A fully developed cloud architecture will generally use both paradigms: containerised services to support the core application logic and </w:t>
      </w:r>
      <w:proofErr w:type="spellStart"/>
      <w:r>
        <w:t>FaaS</w:t>
      </w:r>
      <w:proofErr w:type="spellEnd"/>
      <w:r>
        <w:t xml:space="preserve"> functions to support the peripheral event-driven tasks such as image resizing when a file is uploaded, periodic data aggregation, or dispatching notifications. The choice between the two models should be informed by the character of workload, namely the duration of execution, </w:t>
      </w:r>
      <w:proofErr w:type="spellStart"/>
      <w:r>
        <w:t>statefulness</w:t>
      </w:r>
      <w:proofErr w:type="spellEnd"/>
      <w:r>
        <w:t>, the complexity of dependency, and the frequency of invocation [18].</w:t>
      </w:r>
    </w:p>
    <w:p w14:paraId="06935F43" w14:textId="129A14F6" w:rsidR="0049024D" w:rsidRDefault="0049024D" w:rsidP="0049024D"/>
    <w:p w14:paraId="3C22D91D" w14:textId="1FF00CC5" w:rsidR="00A02FC0" w:rsidRDefault="00A02FC0" w:rsidP="0049024D"/>
    <w:p w14:paraId="5726B63C" w14:textId="3F7E86A5" w:rsidR="00A02FC0" w:rsidRDefault="00A02FC0" w:rsidP="0049024D"/>
    <w:p w14:paraId="74003125" w14:textId="093D377F" w:rsidR="00A02FC0" w:rsidRDefault="00A02FC0" w:rsidP="0049024D"/>
    <w:p w14:paraId="0C86B737" w14:textId="77777777" w:rsidR="00A02FC0" w:rsidRDefault="00A02FC0" w:rsidP="0049024D"/>
    <w:p w14:paraId="5EBA3307" w14:textId="09C4E7DF" w:rsidR="0049024D" w:rsidRDefault="0049024D" w:rsidP="0049024D">
      <w:pPr>
        <w:pStyle w:val="Heading1"/>
      </w:pPr>
      <w:bookmarkStart w:id="23" w:name="_Toc228962271"/>
      <w:r>
        <w:lastRenderedPageBreak/>
        <w:t>Conclusion</w:t>
      </w:r>
      <w:bookmarkEnd w:id="23"/>
    </w:p>
    <w:p w14:paraId="28447B65" w14:textId="77777777" w:rsidR="0049024D" w:rsidRDefault="0049024D" w:rsidP="0049024D">
      <w:r>
        <w:t>This report has shown that Docker and containerisation takes centre stage in the current cloud engineering and especially DevOps and CI/CD. The report has demonstrated that Docker is the underlying technology that enables reproducible, automated deployment pipelines to be a realistically feasible prospect.</w:t>
      </w:r>
    </w:p>
    <w:p w14:paraId="663EA216" w14:textId="77777777" w:rsidR="0049024D" w:rsidRDefault="0049024D" w:rsidP="0049024D">
      <w:r>
        <w:t>The load balancing, VM scale sets and application gate ways analysis established that scalable, resilient cloud application delivery requires the coordinated deployment of all three mechanisms: Application Gateway provides intelligent Layer 7 routing and security; Load Balancer provides efficient Layer 4 traffic distribution; and VMSS provides elastic capacity adjustment. The Uber case study validated the claim that these architectural patterns can be successfully applied to enterprises at GCP scale, and that the same principles apply regardless of whether the compute units are VMs or containers.</w:t>
      </w:r>
    </w:p>
    <w:p w14:paraId="713F5072" w14:textId="4D42F64A" w:rsidR="0049024D" w:rsidRDefault="0049024D" w:rsidP="0049024D">
      <w:r>
        <w:t xml:space="preserve">The analysis of containerisation in relation to serverless computing, which were organized analytically in Table 2, revealed that both paradigms are used to serve the same underlying driving forces with different architectural contracts. Containers are the best choice when it is important to have control, reproducibility, and integration of DevOps; serverless are the best where operational simplicity and per-invocation cost granularity is paramount. An advanced cloud engineering approach implements both where each is most suited, with the </w:t>
      </w:r>
      <w:proofErr w:type="spellStart"/>
      <w:r>
        <w:t>BudgetTracker</w:t>
      </w:r>
      <w:proofErr w:type="spellEnd"/>
      <w:r>
        <w:t xml:space="preserve"> Node.js application being a clear example of the persistent, stateful, dependency-rich web service where containerisation remains the well-evidenced and correct choice.</w:t>
      </w:r>
    </w:p>
    <w:p w14:paraId="6CF15BB5" w14:textId="55E80FF9" w:rsidR="0049024D" w:rsidRDefault="0049024D" w:rsidP="0049024D">
      <w:pPr>
        <w:pStyle w:val="Heading1"/>
      </w:pPr>
      <w:bookmarkStart w:id="24" w:name="_Toc228962272"/>
      <w:r>
        <w:t>Demonstration Video</w:t>
      </w:r>
      <w:bookmarkEnd w:id="24"/>
    </w:p>
    <w:p w14:paraId="0258103D" w14:textId="77777777" w:rsidR="0049024D" w:rsidRDefault="0049024D" w:rsidP="0049024D">
      <w:r>
        <w:t xml:space="preserve">The demonstration recorded on a screen covering the process of Docker build, running of containers, verifying of the browser with </w:t>
      </w:r>
      <w:proofErr w:type="spellStart"/>
      <w:r>
        <w:t>BudgetTracker</w:t>
      </w:r>
      <w:proofErr w:type="spellEnd"/>
      <w:r>
        <w:t xml:space="preserve"> running on the localhost:3000 and localhost:3000/health, pushing of </w:t>
      </w:r>
      <w:proofErr w:type="spellStart"/>
      <w:r>
        <w:t>DockerHub</w:t>
      </w:r>
      <w:proofErr w:type="spellEnd"/>
      <w:r>
        <w:t xml:space="preserve"> images, creating of volumes, and creating of networks is available at the following link:</w:t>
      </w:r>
    </w:p>
    <w:p w14:paraId="0773B3C7" w14:textId="77777777" w:rsidR="0049024D" w:rsidRDefault="0049024D" w:rsidP="0049024D"/>
    <w:p w14:paraId="417AD83D" w14:textId="1DB63598" w:rsidR="0049024D" w:rsidRDefault="00A02FC0" w:rsidP="0049024D">
      <w:r>
        <w:t xml:space="preserve">Link: </w:t>
      </w:r>
      <w:hyperlink r:id="rId20" w:history="1">
        <w:r w:rsidR="007B1E76" w:rsidRPr="009B782F">
          <w:rPr>
            <w:rStyle w:val="Hyperlink"/>
          </w:rPr>
          <w:t>https://youtu.be/Mgxl_zoz5FM?si=QpU_f4ma-oWbXsxl</w:t>
        </w:r>
      </w:hyperlink>
      <w:r w:rsidR="007B1E76">
        <w:t xml:space="preserve"> </w:t>
      </w:r>
    </w:p>
    <w:p w14:paraId="4A74A2CD" w14:textId="77966770" w:rsidR="0049024D" w:rsidRDefault="0049024D" w:rsidP="0049024D"/>
    <w:p w14:paraId="74316834" w14:textId="77777777" w:rsidR="0049024D" w:rsidRPr="0049024D" w:rsidRDefault="0049024D" w:rsidP="0049024D">
      <w:pPr>
        <w:pStyle w:val="Heading1"/>
      </w:pPr>
      <w:bookmarkStart w:id="25" w:name="_Toc228961661"/>
      <w:bookmarkStart w:id="26" w:name="_Toc228962273"/>
      <w:r w:rsidRPr="0049024D">
        <w:lastRenderedPageBreak/>
        <w:t>References</w:t>
      </w:r>
      <w:bookmarkEnd w:id="25"/>
      <w:bookmarkEnd w:id="26"/>
    </w:p>
    <w:p w14:paraId="510B773A" w14:textId="77777777" w:rsidR="0049024D" w:rsidRPr="0049024D" w:rsidRDefault="0049024D" w:rsidP="0049024D">
      <w:r w:rsidRPr="0049024D">
        <w:t>[1]  D. Merkel, "Docker: Lightweight Linux Containers for Consistent Development and Deployment," Linux Journal, vol. 2014, no. 239, 2014. [Online]. Available: https://dl.acm.org/doi/10.5555/2600239.2600241</w:t>
      </w:r>
    </w:p>
    <w:p w14:paraId="3FE9DA84" w14:textId="77777777" w:rsidR="0049024D" w:rsidRPr="0049024D" w:rsidRDefault="0049024D" w:rsidP="0049024D">
      <w:r w:rsidRPr="0049024D">
        <w:t>[2]  Docker Inc., "</w:t>
      </w:r>
      <w:proofErr w:type="spellStart"/>
      <w:r w:rsidRPr="0049024D">
        <w:t>Dockerfile</w:t>
      </w:r>
      <w:proofErr w:type="spellEnd"/>
      <w:r w:rsidRPr="0049024D">
        <w:t xml:space="preserve"> reference," Docker Documentation, 2024. [Online]. Available: https://docs.docker.com/reference/dockerfile/</w:t>
      </w:r>
    </w:p>
    <w:p w14:paraId="0970C9C1" w14:textId="77777777" w:rsidR="0049024D" w:rsidRPr="0049024D" w:rsidRDefault="0049024D" w:rsidP="0049024D">
      <w:r w:rsidRPr="0049024D">
        <w:t>[3]  Docker Inc., "Docker Hub documentation," Docker Documentation, 2024. [Online]. Available: https://docs.docker.com/docker-hub/</w:t>
      </w:r>
    </w:p>
    <w:p w14:paraId="46F8B5BF" w14:textId="77777777" w:rsidR="0049024D" w:rsidRPr="0049024D" w:rsidRDefault="0049024D" w:rsidP="0049024D">
      <w:r w:rsidRPr="0049024D">
        <w:t>[4]  S. P. Kane and K. Matthias, Docker: Up &amp; Running, 3rd ed. Sebastopol, CA: O'Reilly Media, 2023. ISBN: 9781098131814.</w:t>
      </w:r>
    </w:p>
    <w:p w14:paraId="4E6148E9" w14:textId="77777777" w:rsidR="0049024D" w:rsidRPr="0049024D" w:rsidRDefault="0049024D" w:rsidP="0049024D">
      <w:r w:rsidRPr="0049024D">
        <w:t>[5]  N. Poulton, Docker Deep Dive. Independently published, 2023.</w:t>
      </w:r>
    </w:p>
    <w:p w14:paraId="0536FB66" w14:textId="77777777" w:rsidR="0049024D" w:rsidRPr="0049024D" w:rsidRDefault="0049024D" w:rsidP="0049024D">
      <w:r w:rsidRPr="0049024D">
        <w:t>[6]  Open Container Initiative, "OCI Image Format Specification," GitHub, 2023. [Online]. Available: https://github.com/opencontainers/image-spec</w:t>
      </w:r>
    </w:p>
    <w:p w14:paraId="295728FC" w14:textId="77777777" w:rsidR="0049024D" w:rsidRPr="0049024D" w:rsidRDefault="0049024D" w:rsidP="0049024D">
      <w:r w:rsidRPr="0049024D">
        <w:t>[7]  Microsoft, "What is Azure Application Gateway?," Microsoft Azure Documentation, 2024. [Online]. Available: https://learn.microsoft.com/en-us/azure/application-gateway/overview</w:t>
      </w:r>
    </w:p>
    <w:p w14:paraId="0FCC167A" w14:textId="77777777" w:rsidR="0049024D" w:rsidRPr="0049024D" w:rsidRDefault="0049024D" w:rsidP="0049024D">
      <w:r w:rsidRPr="0049024D">
        <w:t>[8]  Microsoft, "Azure Load Balancer documentation," Microsoft Azure Documentation, 2024. [Online]. Available: https://learn.microsoft.com/en-us/azure/load-balancer/load-balancer-overview</w:t>
      </w:r>
    </w:p>
    <w:p w14:paraId="23871260" w14:textId="77777777" w:rsidR="0049024D" w:rsidRPr="0049024D" w:rsidRDefault="0049024D" w:rsidP="0049024D">
      <w:r w:rsidRPr="0049024D">
        <w:t>[9]  Microsoft, "Azure Virtual Machine Scale Sets documentation," Microsoft Azure Documentation, 2024. [Online]. Available: https://learn.microsoft.com/en-us/azure/virtual-machine-scale-sets/overview</w:t>
      </w:r>
    </w:p>
    <w:p w14:paraId="0FD8AE5E" w14:textId="77777777" w:rsidR="0049024D" w:rsidRPr="0049024D" w:rsidRDefault="0049024D" w:rsidP="0049024D">
      <w:r w:rsidRPr="0049024D">
        <w:t xml:space="preserve">[10]  B. Burns, J. Beda, K. Hightower and L. </w:t>
      </w:r>
      <w:proofErr w:type="spellStart"/>
      <w:r w:rsidRPr="0049024D">
        <w:t>Luksa</w:t>
      </w:r>
      <w:proofErr w:type="spellEnd"/>
      <w:r w:rsidRPr="0049024D">
        <w:t>, Kubernetes: Up and Running, 3rd ed. Sebastopol, CA: O'Reilly Media, 2022. ISBN: 9781098110208.</w:t>
      </w:r>
    </w:p>
    <w:p w14:paraId="06A5F630" w14:textId="77777777" w:rsidR="0049024D" w:rsidRPr="0049024D" w:rsidRDefault="0049024D" w:rsidP="0049024D">
      <w:r w:rsidRPr="0049024D">
        <w:t>[11]  M. T. Nygard, Release It!: Design and Deploy Production-Ready Software, 2nd ed. Raleigh, NC: Pragmatic Bookshelf, 2018. ISBN: 9781680502398.</w:t>
      </w:r>
    </w:p>
    <w:p w14:paraId="27E23F18" w14:textId="77777777" w:rsidR="0049024D" w:rsidRPr="0049024D" w:rsidRDefault="0049024D" w:rsidP="0049024D">
      <w:r w:rsidRPr="0049024D">
        <w:t xml:space="preserve">[12]  G. Kim, J. Humble, P. </w:t>
      </w:r>
      <w:proofErr w:type="spellStart"/>
      <w:r w:rsidRPr="0049024D">
        <w:t>Debois</w:t>
      </w:r>
      <w:proofErr w:type="spellEnd"/>
      <w:r w:rsidRPr="0049024D">
        <w:t xml:space="preserve"> and J. Willis, The DevOps Handbook, 2nd ed. Portland, OR: IT Revolution Press, 2021. ISBN: 9781950508402.</w:t>
      </w:r>
    </w:p>
    <w:p w14:paraId="2D9B4347" w14:textId="77777777" w:rsidR="0049024D" w:rsidRPr="0049024D" w:rsidRDefault="0049024D" w:rsidP="0049024D">
      <w:r w:rsidRPr="0049024D">
        <w:lastRenderedPageBreak/>
        <w:t>[13]  J. Humble and D. Farley, Continuous Delivery. Upper Saddle River, NJ: Addison-Wesley, 2010. ISBN: 9780321601919.</w:t>
      </w:r>
    </w:p>
    <w:p w14:paraId="3870C02D" w14:textId="77777777" w:rsidR="0049024D" w:rsidRPr="0049024D" w:rsidRDefault="0049024D" w:rsidP="0049024D">
      <w:r w:rsidRPr="0049024D">
        <w:t>[14]  M. Fowler and J. Lewis, "Microservices," martinfowler.com, 2014. [Online]. Available: https://martinfowler.com/articles/microservices.html</w:t>
      </w:r>
    </w:p>
    <w:p w14:paraId="58895FD4" w14:textId="77777777" w:rsidR="0049024D" w:rsidRPr="0049024D" w:rsidRDefault="0049024D" w:rsidP="0049024D">
      <w:r w:rsidRPr="0049024D">
        <w:t xml:space="preserve">[15]  P. Mell and T. </w:t>
      </w:r>
      <w:proofErr w:type="spellStart"/>
      <w:r w:rsidRPr="0049024D">
        <w:t>Grance</w:t>
      </w:r>
      <w:proofErr w:type="spellEnd"/>
      <w:r w:rsidRPr="0049024D">
        <w:t>, "The NIST Definition of Cloud Computing," NIST Special Publication 800-145, 2011. [Online]. Available: https://doi.org/10.6028/NIST.SP.800-145</w:t>
      </w:r>
    </w:p>
    <w:p w14:paraId="292E2DEB" w14:textId="77777777" w:rsidR="0049024D" w:rsidRPr="0049024D" w:rsidRDefault="0049024D" w:rsidP="0049024D">
      <w:r w:rsidRPr="0049024D">
        <w:t>[16]  Microsoft, "Azure Functions documentation," Microsoft Azure Documentation, 2024. [Online]. Available: https://learn.microsoft.com/en-us/azure/azure-functions/functions-overview</w:t>
      </w:r>
    </w:p>
    <w:p w14:paraId="6BA46B68" w14:textId="77777777" w:rsidR="0049024D" w:rsidRPr="0049024D" w:rsidRDefault="0049024D" w:rsidP="0049024D">
      <w:r w:rsidRPr="0049024D">
        <w:t>[17]  Amazon Web Services, "What is Serverless Computing?," AWS Documentation, 2024. [Online]. Available: https://aws.amazon.com/serverless/</w:t>
      </w:r>
    </w:p>
    <w:p w14:paraId="1DB96939" w14:textId="77777777" w:rsidR="0049024D" w:rsidRPr="0049024D" w:rsidRDefault="0049024D" w:rsidP="0049024D">
      <w:r w:rsidRPr="0049024D">
        <w:t>[18]  Flexera, "2024 State of the Cloud Report," Flexera Software, 2024. [Online]. Available: https://www.flexera.com/blog/cloud/cloud-computing-trends-2024-state-of-the-cloud-report/</w:t>
      </w:r>
    </w:p>
    <w:p w14:paraId="6D066DAC" w14:textId="77777777" w:rsidR="0049024D" w:rsidRPr="0049024D" w:rsidRDefault="0049024D" w:rsidP="0049024D">
      <w:r w:rsidRPr="0049024D">
        <w:t>[19]  Uber Engineering, "Engineering Blog," Uber Technologies, 2022. [Online]. Available: https://www.uber.com/en-GB/blog/engineering/</w:t>
      </w:r>
    </w:p>
    <w:p w14:paraId="604E5BDA" w14:textId="77777777" w:rsidR="0049024D" w:rsidRDefault="0049024D" w:rsidP="0049024D"/>
    <w:p w14:paraId="759EB2B7" w14:textId="77777777" w:rsidR="0049024D" w:rsidRDefault="0049024D" w:rsidP="0049024D"/>
    <w:sectPr w:rsidR="0049024D" w:rsidSect="0049024D">
      <w:footerReference w:type="default" r:id="rId2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570CF" w14:textId="77777777" w:rsidR="00C87401" w:rsidRDefault="00C87401" w:rsidP="0049024D">
      <w:pPr>
        <w:spacing w:after="0" w:line="240" w:lineRule="auto"/>
      </w:pPr>
      <w:r>
        <w:separator/>
      </w:r>
    </w:p>
  </w:endnote>
  <w:endnote w:type="continuationSeparator" w:id="0">
    <w:p w14:paraId="4EB703EF" w14:textId="77777777" w:rsidR="00C87401" w:rsidRDefault="00C87401" w:rsidP="00490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3505920"/>
      <w:docPartObj>
        <w:docPartGallery w:val="Page Numbers (Bottom of Page)"/>
        <w:docPartUnique/>
      </w:docPartObj>
    </w:sdtPr>
    <w:sdtEndPr>
      <w:rPr>
        <w:noProof/>
      </w:rPr>
    </w:sdtEndPr>
    <w:sdtContent>
      <w:p w14:paraId="5F3D0D71" w14:textId="7BB5EBDE" w:rsidR="0049024D" w:rsidRDefault="0049024D" w:rsidP="004902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AE62D" w14:textId="77777777" w:rsidR="00C87401" w:rsidRDefault="00C87401" w:rsidP="0049024D">
      <w:pPr>
        <w:spacing w:after="0" w:line="240" w:lineRule="auto"/>
      </w:pPr>
      <w:r>
        <w:separator/>
      </w:r>
    </w:p>
  </w:footnote>
  <w:footnote w:type="continuationSeparator" w:id="0">
    <w:p w14:paraId="1FA4D752" w14:textId="77777777" w:rsidR="00C87401" w:rsidRDefault="00C87401" w:rsidP="004902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24D"/>
    <w:rsid w:val="00064D56"/>
    <w:rsid w:val="0006786B"/>
    <w:rsid w:val="0011626C"/>
    <w:rsid w:val="00423CCA"/>
    <w:rsid w:val="004801E7"/>
    <w:rsid w:val="0049024D"/>
    <w:rsid w:val="005D1A33"/>
    <w:rsid w:val="006421E7"/>
    <w:rsid w:val="00767511"/>
    <w:rsid w:val="007B1E76"/>
    <w:rsid w:val="007C1DB8"/>
    <w:rsid w:val="008179EE"/>
    <w:rsid w:val="00A02FC0"/>
    <w:rsid w:val="00AC2813"/>
    <w:rsid w:val="00BA10B8"/>
    <w:rsid w:val="00C87401"/>
    <w:rsid w:val="00D556FC"/>
    <w:rsid w:val="00DC663D"/>
    <w:rsid w:val="00E13A5A"/>
    <w:rsid w:val="00EA3354"/>
    <w:rsid w:val="00F9396C"/>
    <w:rsid w:val="00FC26CB"/>
    <w:rsid w:val="00FF1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95458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FC0"/>
    <w:pPr>
      <w:spacing w:line="360" w:lineRule="auto"/>
      <w:jc w:val="both"/>
    </w:pPr>
    <w:rPr>
      <w:rFonts w:ascii="Times New Roman" w:hAnsi="Times New Roman" w:cs="Arial"/>
      <w:sz w:val="24"/>
      <w:lang w:eastAsia="en-GB"/>
    </w:rPr>
  </w:style>
  <w:style w:type="paragraph" w:styleId="Heading1">
    <w:name w:val="heading 1"/>
    <w:link w:val="Heading1Char"/>
    <w:uiPriority w:val="9"/>
    <w:qFormat/>
    <w:rsid w:val="0049024D"/>
    <w:pPr>
      <w:spacing w:line="360" w:lineRule="auto"/>
      <w:jc w:val="both"/>
      <w:outlineLvl w:val="0"/>
    </w:pPr>
    <w:rPr>
      <w:rFonts w:ascii="Times New Roman" w:hAnsi="Times New Roman" w:cs="Arial"/>
      <w:b/>
      <w:bCs/>
      <w:color w:val="000000" w:themeColor="text1"/>
      <w:sz w:val="32"/>
      <w:szCs w:val="32"/>
      <w:lang w:eastAsia="en-GB"/>
    </w:rPr>
  </w:style>
  <w:style w:type="paragraph" w:styleId="Heading2">
    <w:name w:val="heading 2"/>
    <w:basedOn w:val="Normal"/>
    <w:next w:val="Normal"/>
    <w:link w:val="Heading2Char"/>
    <w:uiPriority w:val="9"/>
    <w:unhideWhenUsed/>
    <w:qFormat/>
    <w:rsid w:val="0049024D"/>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49024D"/>
    <w:pPr>
      <w:keepNext/>
      <w:keepLines/>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qFormat/>
    <w:rsid w:val="00DC663D"/>
    <w:pPr>
      <w:spacing w:line="360" w:lineRule="auto"/>
      <w:jc w:val="both"/>
    </w:pPr>
    <w:rPr>
      <w:rFonts w:ascii="Times New Roman" w:hAnsi="Times New Roman" w:cs="Arial"/>
      <w:sz w:val="24"/>
      <w:lang w:eastAsia="en-GB"/>
    </w:rPr>
  </w:style>
  <w:style w:type="character" w:customStyle="1" w:styleId="Heading1Char">
    <w:name w:val="Heading 1 Char"/>
    <w:basedOn w:val="DefaultParagraphFont"/>
    <w:link w:val="Heading1"/>
    <w:uiPriority w:val="9"/>
    <w:rsid w:val="0049024D"/>
    <w:rPr>
      <w:rFonts w:ascii="Times New Roman" w:hAnsi="Times New Roman" w:cs="Arial"/>
      <w:b/>
      <w:bCs/>
      <w:color w:val="000000" w:themeColor="text1"/>
      <w:sz w:val="32"/>
      <w:szCs w:val="32"/>
      <w:lang w:eastAsia="en-GB"/>
    </w:rPr>
  </w:style>
  <w:style w:type="table" w:styleId="PlainTable1">
    <w:name w:val="Plain Table 1"/>
    <w:basedOn w:val="TableNormal"/>
    <w:uiPriority w:val="41"/>
    <w:rsid w:val="004902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490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24D"/>
    <w:rPr>
      <w:rFonts w:ascii="Times New Roman" w:hAnsi="Times New Roman" w:cs="Arial"/>
      <w:sz w:val="24"/>
      <w:lang w:eastAsia="en-GB"/>
    </w:rPr>
  </w:style>
  <w:style w:type="paragraph" w:styleId="Footer">
    <w:name w:val="footer"/>
    <w:basedOn w:val="Normal"/>
    <w:link w:val="FooterChar"/>
    <w:uiPriority w:val="99"/>
    <w:unhideWhenUsed/>
    <w:rsid w:val="00490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24D"/>
    <w:rPr>
      <w:rFonts w:ascii="Times New Roman" w:hAnsi="Times New Roman" w:cs="Arial"/>
      <w:sz w:val="24"/>
      <w:lang w:eastAsia="en-GB"/>
    </w:rPr>
  </w:style>
  <w:style w:type="character" w:customStyle="1" w:styleId="Heading2Char">
    <w:name w:val="Heading 2 Char"/>
    <w:basedOn w:val="DefaultParagraphFont"/>
    <w:link w:val="Heading2"/>
    <w:uiPriority w:val="9"/>
    <w:rsid w:val="0049024D"/>
    <w:rPr>
      <w:rFonts w:ascii="Times New Roman" w:eastAsiaTheme="majorEastAsia" w:hAnsi="Times New Roman" w:cstheme="majorBidi"/>
      <w:b/>
      <w:color w:val="000000" w:themeColor="text1"/>
      <w:sz w:val="28"/>
      <w:szCs w:val="26"/>
      <w:lang w:eastAsia="en-GB"/>
    </w:rPr>
  </w:style>
  <w:style w:type="character" w:customStyle="1" w:styleId="Heading3Char">
    <w:name w:val="Heading 3 Char"/>
    <w:basedOn w:val="DefaultParagraphFont"/>
    <w:link w:val="Heading3"/>
    <w:uiPriority w:val="9"/>
    <w:rsid w:val="0049024D"/>
    <w:rPr>
      <w:rFonts w:ascii="Times New Roman" w:eastAsiaTheme="majorEastAsia" w:hAnsi="Times New Roman" w:cstheme="majorBidi"/>
      <w:b/>
      <w:i/>
      <w:color w:val="000000" w:themeColor="text1"/>
      <w:sz w:val="24"/>
      <w:szCs w:val="24"/>
      <w:lang w:eastAsia="en-GB"/>
    </w:rPr>
  </w:style>
  <w:style w:type="paragraph" w:styleId="TOCHeading">
    <w:name w:val="TOC Heading"/>
    <w:basedOn w:val="Heading1"/>
    <w:next w:val="Normal"/>
    <w:uiPriority w:val="39"/>
    <w:unhideWhenUsed/>
    <w:qFormat/>
    <w:rsid w:val="0049024D"/>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49024D"/>
    <w:pPr>
      <w:spacing w:after="100"/>
    </w:pPr>
  </w:style>
  <w:style w:type="paragraph" w:styleId="TOC2">
    <w:name w:val="toc 2"/>
    <w:basedOn w:val="Normal"/>
    <w:next w:val="Normal"/>
    <w:autoRedefine/>
    <w:uiPriority w:val="39"/>
    <w:unhideWhenUsed/>
    <w:rsid w:val="0049024D"/>
    <w:pPr>
      <w:spacing w:after="100"/>
      <w:ind w:left="240"/>
    </w:pPr>
  </w:style>
  <w:style w:type="paragraph" w:styleId="TOC3">
    <w:name w:val="toc 3"/>
    <w:basedOn w:val="Normal"/>
    <w:next w:val="Normal"/>
    <w:autoRedefine/>
    <w:uiPriority w:val="39"/>
    <w:unhideWhenUsed/>
    <w:rsid w:val="0049024D"/>
    <w:pPr>
      <w:spacing w:after="100"/>
      <w:ind w:left="480"/>
    </w:pPr>
  </w:style>
  <w:style w:type="character" w:styleId="Hyperlink">
    <w:name w:val="Hyperlink"/>
    <w:basedOn w:val="DefaultParagraphFont"/>
    <w:uiPriority w:val="99"/>
    <w:unhideWhenUsed/>
    <w:rsid w:val="0049024D"/>
    <w:rPr>
      <w:color w:val="0563C1" w:themeColor="hyperlink"/>
      <w:u w:val="single"/>
    </w:rPr>
  </w:style>
  <w:style w:type="character" w:styleId="UnresolvedMention">
    <w:name w:val="Unresolved Mention"/>
    <w:basedOn w:val="DefaultParagraphFont"/>
    <w:uiPriority w:val="99"/>
    <w:semiHidden/>
    <w:unhideWhenUsed/>
    <w:rsid w:val="007B1E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youtu.be/Mgxl_zoz5FM?si=QpU_f4ma-oWbXsx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hyperlink" Target="https://youtu.be/Mgxl_zoz5FM?si=QpU_f4ma-oWbXsxl" TargetMode="Externa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1D9891-B08C-4256-BAA6-6644A97F5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5699</Words>
  <Characters>32485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2026-05-06T06:18:00Z</dcterms:created>
  <dcterms:modified xsi:type="dcterms:W3CDTF">2026-05-10T04:05:00Z</dcterms:modified>
</cp:coreProperties>
</file>