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0D124" w14:textId="5F4BBFB6" w:rsidR="0019199F" w:rsidRDefault="0019199F" w:rsidP="0019199F">
      <w:pPr>
        <w:rPr>
          <w:b/>
          <w:bCs/>
        </w:rPr>
      </w:pPr>
      <w:r w:rsidRPr="0019199F">
        <w:rPr>
          <w:b/>
          <w:bCs/>
          <w:noProof/>
        </w:rPr>
        <w:drawing>
          <wp:inline distT="0" distB="0" distL="0" distR="0" wp14:anchorId="78068BA5" wp14:editId="2E2833AD">
            <wp:extent cx="2482978" cy="997001"/>
            <wp:effectExtent l="0" t="0" r="0" b="0"/>
            <wp:docPr id="165035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52516" name=""/>
                    <pic:cNvPicPr/>
                  </pic:nvPicPr>
                  <pic:blipFill>
                    <a:blip r:embed="rId7"/>
                    <a:stretch>
                      <a:fillRect/>
                    </a:stretch>
                  </pic:blipFill>
                  <pic:spPr>
                    <a:xfrm>
                      <a:off x="0" y="0"/>
                      <a:ext cx="2482978" cy="997001"/>
                    </a:xfrm>
                    <a:prstGeom prst="rect">
                      <a:avLst/>
                    </a:prstGeom>
                  </pic:spPr>
                </pic:pic>
              </a:graphicData>
            </a:graphic>
          </wp:inline>
        </w:drawing>
      </w:r>
    </w:p>
    <w:p w14:paraId="556EAE51" w14:textId="77777777" w:rsidR="0019199F" w:rsidRDefault="0019199F" w:rsidP="0019199F">
      <w:pPr>
        <w:rPr>
          <w:b/>
          <w:bCs/>
        </w:rPr>
      </w:pPr>
    </w:p>
    <w:p w14:paraId="7AED3832" w14:textId="7DE9A6E6" w:rsidR="0019199F" w:rsidRPr="0019199F" w:rsidRDefault="0019199F" w:rsidP="0019199F">
      <w:pPr>
        <w:jc w:val="center"/>
      </w:pPr>
      <w:r w:rsidRPr="0019199F">
        <w:rPr>
          <w:b/>
          <w:bCs/>
        </w:rPr>
        <w:t>Student Name:</w:t>
      </w:r>
      <w:r w:rsidR="00B26498">
        <w:rPr>
          <w:b/>
          <w:bCs/>
        </w:rPr>
        <w:t xml:space="preserve"> Bozhidara </w:t>
      </w:r>
      <w:proofErr w:type="spellStart"/>
      <w:r w:rsidR="00B26498">
        <w:rPr>
          <w:b/>
          <w:bCs/>
        </w:rPr>
        <w:t>Naydenova</w:t>
      </w:r>
      <w:proofErr w:type="spellEnd"/>
    </w:p>
    <w:p w14:paraId="24DCB1A2" w14:textId="7C6A211F" w:rsidR="0019199F" w:rsidRDefault="0019199F" w:rsidP="0019199F">
      <w:pPr>
        <w:jc w:val="center"/>
      </w:pPr>
      <w:r w:rsidRPr="0019199F">
        <w:rPr>
          <w:b/>
          <w:bCs/>
        </w:rPr>
        <w:t>Student Number:</w:t>
      </w:r>
      <w:r w:rsidR="00B26498">
        <w:rPr>
          <w:b/>
          <w:bCs/>
        </w:rPr>
        <w:t xml:space="preserve"> </w:t>
      </w:r>
      <w:r w:rsidR="00B26498" w:rsidRPr="00B26498">
        <w:rPr>
          <w:b/>
          <w:bCs/>
        </w:rPr>
        <w:t>2424540</w:t>
      </w:r>
    </w:p>
    <w:p w14:paraId="664CF405" w14:textId="77777777" w:rsidR="0019199F" w:rsidRDefault="0019199F" w:rsidP="0019199F">
      <w:pPr>
        <w:jc w:val="center"/>
      </w:pPr>
    </w:p>
    <w:p w14:paraId="690ADACA" w14:textId="22EEC11C" w:rsidR="0019199F" w:rsidRDefault="0019199F" w:rsidP="0019199F">
      <w:pPr>
        <w:jc w:val="center"/>
      </w:pPr>
      <w:proofErr w:type="spellStart"/>
      <w:r w:rsidRPr="0019199F">
        <w:rPr>
          <w:b/>
          <w:bCs/>
        </w:rPr>
        <w:t>Programme</w:t>
      </w:r>
      <w:proofErr w:type="spellEnd"/>
      <w:r w:rsidRPr="0019199F">
        <w:rPr>
          <w:b/>
          <w:bCs/>
        </w:rPr>
        <w:t>:</w:t>
      </w:r>
      <w:r>
        <w:t xml:space="preserve"> </w:t>
      </w:r>
      <w:r w:rsidRPr="0019199F">
        <w:t>BA (Hons) Leadership and Management Skills for the Workplace</w:t>
      </w:r>
    </w:p>
    <w:p w14:paraId="0CDD8745" w14:textId="77777777" w:rsidR="0019199F" w:rsidRPr="0019199F" w:rsidRDefault="0019199F" w:rsidP="0019199F">
      <w:pPr>
        <w:jc w:val="center"/>
      </w:pPr>
    </w:p>
    <w:p w14:paraId="60786A19" w14:textId="2627AA39" w:rsidR="0019199F" w:rsidRPr="0019199F" w:rsidRDefault="0019199F" w:rsidP="0019199F">
      <w:pPr>
        <w:jc w:val="center"/>
      </w:pPr>
      <w:r w:rsidRPr="0019199F">
        <w:rPr>
          <w:b/>
          <w:bCs/>
        </w:rPr>
        <w:t>Module Code:</w:t>
      </w:r>
      <w:r>
        <w:t xml:space="preserve"> </w:t>
      </w:r>
      <w:r w:rsidRPr="0019199F">
        <w:t>LCLM5001</w:t>
      </w:r>
    </w:p>
    <w:p w14:paraId="068B1E72" w14:textId="321DBDC4" w:rsidR="0019199F" w:rsidRDefault="0019199F" w:rsidP="0019199F">
      <w:pPr>
        <w:jc w:val="center"/>
      </w:pPr>
      <w:r w:rsidRPr="0019199F">
        <w:rPr>
          <w:b/>
          <w:bCs/>
        </w:rPr>
        <w:t>Module Title:</w:t>
      </w:r>
      <w:r>
        <w:t xml:space="preserve"> </w:t>
      </w:r>
      <w:r w:rsidRPr="0019199F">
        <w:t>Understanding and Engaging Stakeholders</w:t>
      </w:r>
    </w:p>
    <w:p w14:paraId="015480B5" w14:textId="77777777" w:rsidR="0019199F" w:rsidRPr="0019199F" w:rsidRDefault="0019199F" w:rsidP="0019199F">
      <w:pPr>
        <w:jc w:val="center"/>
      </w:pPr>
    </w:p>
    <w:p w14:paraId="221BBB54" w14:textId="3D2BEBF4" w:rsidR="0019199F" w:rsidRDefault="0019199F" w:rsidP="0019199F">
      <w:pPr>
        <w:jc w:val="center"/>
      </w:pPr>
      <w:r w:rsidRPr="0019199F">
        <w:rPr>
          <w:b/>
          <w:bCs/>
        </w:rPr>
        <w:t>Assignment Title:</w:t>
      </w:r>
      <w:r>
        <w:t xml:space="preserve"> </w:t>
      </w:r>
      <w:r w:rsidRPr="0019199F">
        <w:t>Understanding the Importance of Stakeholder Engagement in Successful Commencement and Completion of Project</w:t>
      </w:r>
    </w:p>
    <w:p w14:paraId="63EB0AFF" w14:textId="77777777" w:rsidR="0019199F" w:rsidRDefault="0019199F" w:rsidP="0019199F">
      <w:pPr>
        <w:jc w:val="center"/>
      </w:pPr>
    </w:p>
    <w:p w14:paraId="01745E6F" w14:textId="77777777" w:rsidR="0019199F" w:rsidRPr="0019199F" w:rsidRDefault="0019199F" w:rsidP="0019199F">
      <w:pPr>
        <w:jc w:val="center"/>
      </w:pPr>
    </w:p>
    <w:p w14:paraId="1CEE5D09" w14:textId="3ED24BE8" w:rsidR="0019199F" w:rsidRPr="0019199F" w:rsidRDefault="0019199F" w:rsidP="0019199F">
      <w:pPr>
        <w:jc w:val="center"/>
      </w:pPr>
      <w:r w:rsidRPr="0019199F">
        <w:rPr>
          <w:b/>
          <w:bCs/>
        </w:rPr>
        <w:t>Lecturer Name:</w:t>
      </w:r>
      <w:r>
        <w:t xml:space="preserve"> </w:t>
      </w:r>
      <w:r w:rsidR="004A4D9F" w:rsidRPr="004A4D9F">
        <w:t>Christopher Osborne</w:t>
      </w:r>
    </w:p>
    <w:p w14:paraId="7F73DBBC" w14:textId="77777777" w:rsidR="0019199F" w:rsidRPr="0019199F" w:rsidRDefault="0019199F" w:rsidP="0019199F">
      <w:pPr>
        <w:jc w:val="center"/>
      </w:pPr>
      <w:r w:rsidRPr="0019199F">
        <w:rPr>
          <w:b/>
          <w:bCs/>
        </w:rPr>
        <w:t>Submission Date:</w:t>
      </w:r>
    </w:p>
    <w:p w14:paraId="10D11D22" w14:textId="77777777" w:rsidR="0019199F" w:rsidRDefault="0019199F" w:rsidP="0019199F">
      <w:r>
        <w:br w:type="page"/>
      </w:r>
    </w:p>
    <w:p w14:paraId="24FE5FE6" w14:textId="202A4621" w:rsidR="00383404" w:rsidRPr="002D6728" w:rsidRDefault="00383404" w:rsidP="002D6728">
      <w:pPr>
        <w:jc w:val="center"/>
        <w:rPr>
          <w:b/>
          <w:bCs/>
          <w:sz w:val="32"/>
          <w:szCs w:val="32"/>
        </w:rPr>
      </w:pPr>
      <w:r w:rsidRPr="002D6728">
        <w:rPr>
          <w:b/>
          <w:bCs/>
          <w:sz w:val="32"/>
          <w:szCs w:val="32"/>
        </w:rPr>
        <w:lastRenderedPageBreak/>
        <w:t>Executive Summary</w:t>
      </w:r>
    </w:p>
    <w:p w14:paraId="4DB1C4F5" w14:textId="43019FD7" w:rsidR="0019199F" w:rsidRDefault="002D6728" w:rsidP="00383404">
      <w:r w:rsidRPr="002D6728">
        <w:t>The impact of involving the stakeholders in the successful implementation of the “</w:t>
      </w:r>
      <w:proofErr w:type="spellStart"/>
      <w:r w:rsidRPr="002D6728">
        <w:t>StaySmart</w:t>
      </w:r>
      <w:proofErr w:type="spellEnd"/>
      <w:r w:rsidRPr="002D6728">
        <w:t xml:space="preserve">+” service within an international hospitality </w:t>
      </w:r>
      <w:proofErr w:type="spellStart"/>
      <w:r w:rsidRPr="002D6728">
        <w:t>organisation</w:t>
      </w:r>
      <w:proofErr w:type="spellEnd"/>
      <w:r w:rsidRPr="002D6728">
        <w:t xml:space="preserve"> is addressed in the report. It considers the key internal and external stakeholders, their roles, and the way the engagement structures (stakeholder mapping, RACI matrix, and communication planning) could be applied. The report is grounded on the concept that trust, cooperation and project success are developed through efficient engagement as informed by the stakeholder theory and the tenets of strategic management. The findings suggest that the engagement of the stakeholders enhances the performance of the </w:t>
      </w:r>
      <w:proofErr w:type="spellStart"/>
      <w:r w:rsidRPr="002D6728">
        <w:t>organisation</w:t>
      </w:r>
      <w:proofErr w:type="spellEnd"/>
      <w:r w:rsidRPr="002D6728">
        <w:t>, reduces risks as well as promoting sustainable behaviour of business. Recommendations on how to handle the project in a better way in future in terms of stakeholder management are also provided.</w:t>
      </w:r>
    </w:p>
    <w:p w14:paraId="305DD4DF" w14:textId="77777777" w:rsidR="0019199F" w:rsidRDefault="0019199F">
      <w:pPr>
        <w:spacing w:before="0" w:after="160" w:line="278" w:lineRule="auto"/>
        <w:jc w:val="left"/>
      </w:pPr>
      <w:r>
        <w:br w:type="page"/>
      </w:r>
    </w:p>
    <w:sdt>
      <w:sdtPr>
        <w:rPr>
          <w:rFonts w:ascii="Arial" w:eastAsiaTheme="minorHAnsi" w:hAnsi="Arial" w:cstheme="minorBidi"/>
          <w:color w:val="auto"/>
          <w:kern w:val="2"/>
          <w:sz w:val="22"/>
          <w:szCs w:val="24"/>
          <w14:ligatures w14:val="standardContextual"/>
        </w:rPr>
        <w:id w:val="-1140715401"/>
        <w:docPartObj>
          <w:docPartGallery w:val="Table of Contents"/>
          <w:docPartUnique/>
        </w:docPartObj>
      </w:sdtPr>
      <w:sdtEndPr>
        <w:rPr>
          <w:b/>
          <w:bCs/>
          <w:noProof/>
        </w:rPr>
      </w:sdtEndPr>
      <w:sdtContent>
        <w:p w14:paraId="0BEA8C00" w14:textId="38F30489" w:rsidR="0019199F" w:rsidRDefault="0019199F">
          <w:pPr>
            <w:pStyle w:val="TOCHeading"/>
          </w:pPr>
          <w:r>
            <w:t>Table of Contents</w:t>
          </w:r>
        </w:p>
        <w:p w14:paraId="67D6B111" w14:textId="638AC9F2" w:rsidR="004013FF" w:rsidRDefault="0019199F">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26829763" w:history="1">
            <w:r w:rsidR="004013FF" w:rsidRPr="006B4117">
              <w:rPr>
                <w:rStyle w:val="Hyperlink"/>
                <w:noProof/>
              </w:rPr>
              <w:t>Introduction</w:t>
            </w:r>
            <w:r w:rsidR="004013FF">
              <w:rPr>
                <w:noProof/>
                <w:webHidden/>
              </w:rPr>
              <w:tab/>
            </w:r>
            <w:r w:rsidR="004013FF">
              <w:rPr>
                <w:noProof/>
                <w:webHidden/>
              </w:rPr>
              <w:fldChar w:fldCharType="begin"/>
            </w:r>
            <w:r w:rsidR="004013FF">
              <w:rPr>
                <w:noProof/>
                <w:webHidden/>
              </w:rPr>
              <w:instrText xml:space="preserve"> PAGEREF _Toc226829763 \h </w:instrText>
            </w:r>
            <w:r w:rsidR="004013FF">
              <w:rPr>
                <w:noProof/>
                <w:webHidden/>
              </w:rPr>
            </w:r>
            <w:r w:rsidR="004013FF">
              <w:rPr>
                <w:noProof/>
                <w:webHidden/>
              </w:rPr>
              <w:fldChar w:fldCharType="separate"/>
            </w:r>
            <w:r w:rsidR="004013FF">
              <w:rPr>
                <w:noProof/>
                <w:webHidden/>
              </w:rPr>
              <w:t>4</w:t>
            </w:r>
            <w:r w:rsidR="004013FF">
              <w:rPr>
                <w:noProof/>
                <w:webHidden/>
              </w:rPr>
              <w:fldChar w:fldCharType="end"/>
            </w:r>
          </w:hyperlink>
        </w:p>
        <w:p w14:paraId="3253BDA8" w14:textId="5E4419E9" w:rsidR="004013FF" w:rsidRDefault="004013FF">
          <w:pPr>
            <w:pStyle w:val="TOC1"/>
            <w:tabs>
              <w:tab w:val="right" w:leader="dot" w:pos="9350"/>
            </w:tabs>
            <w:rPr>
              <w:rFonts w:asciiTheme="minorHAnsi" w:eastAsiaTheme="minorEastAsia" w:hAnsiTheme="minorHAnsi"/>
              <w:noProof/>
              <w:sz w:val="24"/>
            </w:rPr>
          </w:pPr>
          <w:hyperlink w:anchor="_Toc226829764" w:history="1">
            <w:r w:rsidRPr="006B4117">
              <w:rPr>
                <w:rStyle w:val="Hyperlink"/>
                <w:noProof/>
              </w:rPr>
              <w:t>SWOT and PESTLE Analysis</w:t>
            </w:r>
            <w:r>
              <w:rPr>
                <w:noProof/>
                <w:webHidden/>
              </w:rPr>
              <w:tab/>
            </w:r>
            <w:r>
              <w:rPr>
                <w:noProof/>
                <w:webHidden/>
              </w:rPr>
              <w:fldChar w:fldCharType="begin"/>
            </w:r>
            <w:r>
              <w:rPr>
                <w:noProof/>
                <w:webHidden/>
              </w:rPr>
              <w:instrText xml:space="preserve"> PAGEREF _Toc226829764 \h </w:instrText>
            </w:r>
            <w:r>
              <w:rPr>
                <w:noProof/>
                <w:webHidden/>
              </w:rPr>
            </w:r>
            <w:r>
              <w:rPr>
                <w:noProof/>
                <w:webHidden/>
              </w:rPr>
              <w:fldChar w:fldCharType="separate"/>
            </w:r>
            <w:r>
              <w:rPr>
                <w:noProof/>
                <w:webHidden/>
              </w:rPr>
              <w:t>4</w:t>
            </w:r>
            <w:r>
              <w:rPr>
                <w:noProof/>
                <w:webHidden/>
              </w:rPr>
              <w:fldChar w:fldCharType="end"/>
            </w:r>
          </w:hyperlink>
        </w:p>
        <w:p w14:paraId="519F9FC3" w14:textId="047E1036" w:rsidR="004013FF" w:rsidRDefault="004013FF">
          <w:pPr>
            <w:pStyle w:val="TOC2"/>
            <w:tabs>
              <w:tab w:val="right" w:leader="dot" w:pos="9350"/>
            </w:tabs>
            <w:rPr>
              <w:rFonts w:asciiTheme="minorHAnsi" w:eastAsiaTheme="minorEastAsia" w:hAnsiTheme="minorHAnsi"/>
              <w:noProof/>
              <w:sz w:val="24"/>
            </w:rPr>
          </w:pPr>
          <w:hyperlink w:anchor="_Toc226829765" w:history="1">
            <w:r w:rsidRPr="006B4117">
              <w:rPr>
                <w:rStyle w:val="Hyperlink"/>
                <w:noProof/>
              </w:rPr>
              <w:t>SWOT Analysis</w:t>
            </w:r>
            <w:r>
              <w:rPr>
                <w:noProof/>
                <w:webHidden/>
              </w:rPr>
              <w:tab/>
            </w:r>
            <w:r>
              <w:rPr>
                <w:noProof/>
                <w:webHidden/>
              </w:rPr>
              <w:fldChar w:fldCharType="begin"/>
            </w:r>
            <w:r>
              <w:rPr>
                <w:noProof/>
                <w:webHidden/>
              </w:rPr>
              <w:instrText xml:space="preserve"> PAGEREF _Toc226829765 \h </w:instrText>
            </w:r>
            <w:r>
              <w:rPr>
                <w:noProof/>
                <w:webHidden/>
              </w:rPr>
            </w:r>
            <w:r>
              <w:rPr>
                <w:noProof/>
                <w:webHidden/>
              </w:rPr>
              <w:fldChar w:fldCharType="separate"/>
            </w:r>
            <w:r>
              <w:rPr>
                <w:noProof/>
                <w:webHidden/>
              </w:rPr>
              <w:t>4</w:t>
            </w:r>
            <w:r>
              <w:rPr>
                <w:noProof/>
                <w:webHidden/>
              </w:rPr>
              <w:fldChar w:fldCharType="end"/>
            </w:r>
          </w:hyperlink>
        </w:p>
        <w:p w14:paraId="73C0CB7C" w14:textId="13031CF1" w:rsidR="004013FF" w:rsidRDefault="004013FF">
          <w:pPr>
            <w:pStyle w:val="TOC2"/>
            <w:tabs>
              <w:tab w:val="right" w:leader="dot" w:pos="9350"/>
            </w:tabs>
            <w:rPr>
              <w:rFonts w:asciiTheme="minorHAnsi" w:eastAsiaTheme="minorEastAsia" w:hAnsiTheme="minorHAnsi"/>
              <w:noProof/>
              <w:sz w:val="24"/>
            </w:rPr>
          </w:pPr>
          <w:hyperlink w:anchor="_Toc226829766" w:history="1">
            <w:r w:rsidRPr="006B4117">
              <w:rPr>
                <w:rStyle w:val="Hyperlink"/>
                <w:noProof/>
              </w:rPr>
              <w:t>PESTLE Analysis</w:t>
            </w:r>
            <w:r>
              <w:rPr>
                <w:noProof/>
                <w:webHidden/>
              </w:rPr>
              <w:tab/>
            </w:r>
            <w:r>
              <w:rPr>
                <w:noProof/>
                <w:webHidden/>
              </w:rPr>
              <w:fldChar w:fldCharType="begin"/>
            </w:r>
            <w:r>
              <w:rPr>
                <w:noProof/>
                <w:webHidden/>
              </w:rPr>
              <w:instrText xml:space="preserve"> PAGEREF _Toc226829766 \h </w:instrText>
            </w:r>
            <w:r>
              <w:rPr>
                <w:noProof/>
                <w:webHidden/>
              </w:rPr>
            </w:r>
            <w:r>
              <w:rPr>
                <w:noProof/>
                <w:webHidden/>
              </w:rPr>
              <w:fldChar w:fldCharType="separate"/>
            </w:r>
            <w:r>
              <w:rPr>
                <w:noProof/>
                <w:webHidden/>
              </w:rPr>
              <w:t>5</w:t>
            </w:r>
            <w:r>
              <w:rPr>
                <w:noProof/>
                <w:webHidden/>
              </w:rPr>
              <w:fldChar w:fldCharType="end"/>
            </w:r>
          </w:hyperlink>
        </w:p>
        <w:p w14:paraId="464B5779" w14:textId="59FDAF6B" w:rsidR="004013FF" w:rsidRDefault="004013FF">
          <w:pPr>
            <w:pStyle w:val="TOC1"/>
            <w:tabs>
              <w:tab w:val="right" w:leader="dot" w:pos="9350"/>
            </w:tabs>
            <w:rPr>
              <w:rFonts w:asciiTheme="minorHAnsi" w:eastAsiaTheme="minorEastAsia" w:hAnsiTheme="minorHAnsi"/>
              <w:noProof/>
              <w:sz w:val="24"/>
            </w:rPr>
          </w:pPr>
          <w:hyperlink w:anchor="_Toc226829767" w:history="1">
            <w:r w:rsidRPr="006B4117">
              <w:rPr>
                <w:rStyle w:val="Hyperlink"/>
                <w:noProof/>
              </w:rPr>
              <w:t>Stakeholder Identification</w:t>
            </w:r>
            <w:r>
              <w:rPr>
                <w:noProof/>
                <w:webHidden/>
              </w:rPr>
              <w:tab/>
            </w:r>
            <w:r>
              <w:rPr>
                <w:noProof/>
                <w:webHidden/>
              </w:rPr>
              <w:fldChar w:fldCharType="begin"/>
            </w:r>
            <w:r>
              <w:rPr>
                <w:noProof/>
                <w:webHidden/>
              </w:rPr>
              <w:instrText xml:space="preserve"> PAGEREF _Toc226829767 \h </w:instrText>
            </w:r>
            <w:r>
              <w:rPr>
                <w:noProof/>
                <w:webHidden/>
              </w:rPr>
            </w:r>
            <w:r>
              <w:rPr>
                <w:noProof/>
                <w:webHidden/>
              </w:rPr>
              <w:fldChar w:fldCharType="separate"/>
            </w:r>
            <w:r>
              <w:rPr>
                <w:noProof/>
                <w:webHidden/>
              </w:rPr>
              <w:t>6</w:t>
            </w:r>
            <w:r>
              <w:rPr>
                <w:noProof/>
                <w:webHidden/>
              </w:rPr>
              <w:fldChar w:fldCharType="end"/>
            </w:r>
          </w:hyperlink>
        </w:p>
        <w:p w14:paraId="53678783" w14:textId="42E109CA" w:rsidR="004013FF" w:rsidRDefault="004013FF">
          <w:pPr>
            <w:pStyle w:val="TOC2"/>
            <w:tabs>
              <w:tab w:val="right" w:leader="dot" w:pos="9350"/>
            </w:tabs>
            <w:rPr>
              <w:rFonts w:asciiTheme="minorHAnsi" w:eastAsiaTheme="minorEastAsia" w:hAnsiTheme="minorHAnsi"/>
              <w:noProof/>
              <w:sz w:val="24"/>
            </w:rPr>
          </w:pPr>
          <w:hyperlink w:anchor="_Toc226829768" w:history="1">
            <w:r w:rsidRPr="006B4117">
              <w:rPr>
                <w:rStyle w:val="Hyperlink"/>
                <w:noProof/>
              </w:rPr>
              <w:t>Internal Stakeholders</w:t>
            </w:r>
            <w:r>
              <w:rPr>
                <w:noProof/>
                <w:webHidden/>
              </w:rPr>
              <w:tab/>
            </w:r>
            <w:r>
              <w:rPr>
                <w:noProof/>
                <w:webHidden/>
              </w:rPr>
              <w:fldChar w:fldCharType="begin"/>
            </w:r>
            <w:r>
              <w:rPr>
                <w:noProof/>
                <w:webHidden/>
              </w:rPr>
              <w:instrText xml:space="preserve"> PAGEREF _Toc226829768 \h </w:instrText>
            </w:r>
            <w:r>
              <w:rPr>
                <w:noProof/>
                <w:webHidden/>
              </w:rPr>
            </w:r>
            <w:r>
              <w:rPr>
                <w:noProof/>
                <w:webHidden/>
              </w:rPr>
              <w:fldChar w:fldCharType="separate"/>
            </w:r>
            <w:r>
              <w:rPr>
                <w:noProof/>
                <w:webHidden/>
              </w:rPr>
              <w:t>6</w:t>
            </w:r>
            <w:r>
              <w:rPr>
                <w:noProof/>
                <w:webHidden/>
              </w:rPr>
              <w:fldChar w:fldCharType="end"/>
            </w:r>
          </w:hyperlink>
        </w:p>
        <w:p w14:paraId="45C67C2A" w14:textId="3AFCCF6B" w:rsidR="004013FF" w:rsidRDefault="004013FF">
          <w:pPr>
            <w:pStyle w:val="TOC2"/>
            <w:tabs>
              <w:tab w:val="right" w:leader="dot" w:pos="9350"/>
            </w:tabs>
            <w:rPr>
              <w:rFonts w:asciiTheme="minorHAnsi" w:eastAsiaTheme="minorEastAsia" w:hAnsiTheme="minorHAnsi"/>
              <w:noProof/>
              <w:sz w:val="24"/>
            </w:rPr>
          </w:pPr>
          <w:hyperlink w:anchor="_Toc226829769" w:history="1">
            <w:r w:rsidRPr="006B4117">
              <w:rPr>
                <w:rStyle w:val="Hyperlink"/>
                <w:noProof/>
              </w:rPr>
              <w:t>External Stakeholders</w:t>
            </w:r>
            <w:r>
              <w:rPr>
                <w:noProof/>
                <w:webHidden/>
              </w:rPr>
              <w:tab/>
            </w:r>
            <w:r>
              <w:rPr>
                <w:noProof/>
                <w:webHidden/>
              </w:rPr>
              <w:fldChar w:fldCharType="begin"/>
            </w:r>
            <w:r>
              <w:rPr>
                <w:noProof/>
                <w:webHidden/>
              </w:rPr>
              <w:instrText xml:space="preserve"> PAGEREF _Toc226829769 \h </w:instrText>
            </w:r>
            <w:r>
              <w:rPr>
                <w:noProof/>
                <w:webHidden/>
              </w:rPr>
            </w:r>
            <w:r>
              <w:rPr>
                <w:noProof/>
                <w:webHidden/>
              </w:rPr>
              <w:fldChar w:fldCharType="separate"/>
            </w:r>
            <w:r>
              <w:rPr>
                <w:noProof/>
                <w:webHidden/>
              </w:rPr>
              <w:t>6</w:t>
            </w:r>
            <w:r>
              <w:rPr>
                <w:noProof/>
                <w:webHidden/>
              </w:rPr>
              <w:fldChar w:fldCharType="end"/>
            </w:r>
          </w:hyperlink>
        </w:p>
        <w:p w14:paraId="6A962D59" w14:textId="2330880D" w:rsidR="004013FF" w:rsidRDefault="004013FF">
          <w:pPr>
            <w:pStyle w:val="TOC2"/>
            <w:tabs>
              <w:tab w:val="right" w:leader="dot" w:pos="9350"/>
            </w:tabs>
            <w:rPr>
              <w:rFonts w:asciiTheme="minorHAnsi" w:eastAsiaTheme="minorEastAsia" w:hAnsiTheme="minorHAnsi"/>
              <w:noProof/>
              <w:sz w:val="24"/>
            </w:rPr>
          </w:pPr>
          <w:hyperlink w:anchor="_Toc226829770" w:history="1">
            <w:r w:rsidRPr="006B4117">
              <w:rPr>
                <w:rStyle w:val="Hyperlink"/>
                <w:noProof/>
              </w:rPr>
              <w:t>Stakeholder Mapping (Mendelow’s Matrix)</w:t>
            </w:r>
            <w:r>
              <w:rPr>
                <w:noProof/>
                <w:webHidden/>
              </w:rPr>
              <w:tab/>
            </w:r>
            <w:r>
              <w:rPr>
                <w:noProof/>
                <w:webHidden/>
              </w:rPr>
              <w:fldChar w:fldCharType="begin"/>
            </w:r>
            <w:r>
              <w:rPr>
                <w:noProof/>
                <w:webHidden/>
              </w:rPr>
              <w:instrText xml:space="preserve"> PAGEREF _Toc226829770 \h </w:instrText>
            </w:r>
            <w:r>
              <w:rPr>
                <w:noProof/>
                <w:webHidden/>
              </w:rPr>
            </w:r>
            <w:r>
              <w:rPr>
                <w:noProof/>
                <w:webHidden/>
              </w:rPr>
              <w:fldChar w:fldCharType="separate"/>
            </w:r>
            <w:r>
              <w:rPr>
                <w:noProof/>
                <w:webHidden/>
              </w:rPr>
              <w:t>7</w:t>
            </w:r>
            <w:r>
              <w:rPr>
                <w:noProof/>
                <w:webHidden/>
              </w:rPr>
              <w:fldChar w:fldCharType="end"/>
            </w:r>
          </w:hyperlink>
        </w:p>
        <w:p w14:paraId="1E56A439" w14:textId="0D5EE03B" w:rsidR="004013FF" w:rsidRDefault="004013FF">
          <w:pPr>
            <w:pStyle w:val="TOC1"/>
            <w:tabs>
              <w:tab w:val="right" w:leader="dot" w:pos="9350"/>
            </w:tabs>
            <w:rPr>
              <w:rFonts w:asciiTheme="minorHAnsi" w:eastAsiaTheme="minorEastAsia" w:hAnsiTheme="minorHAnsi"/>
              <w:noProof/>
              <w:sz w:val="24"/>
            </w:rPr>
          </w:pPr>
          <w:hyperlink w:anchor="_Toc226829771" w:history="1">
            <w:r w:rsidRPr="006B4117">
              <w:rPr>
                <w:rStyle w:val="Hyperlink"/>
                <w:noProof/>
              </w:rPr>
              <w:t>Roles, Responsibilities, Benefits, and Challenges</w:t>
            </w:r>
            <w:r>
              <w:rPr>
                <w:noProof/>
                <w:webHidden/>
              </w:rPr>
              <w:tab/>
            </w:r>
            <w:r>
              <w:rPr>
                <w:noProof/>
                <w:webHidden/>
              </w:rPr>
              <w:fldChar w:fldCharType="begin"/>
            </w:r>
            <w:r>
              <w:rPr>
                <w:noProof/>
                <w:webHidden/>
              </w:rPr>
              <w:instrText xml:space="preserve"> PAGEREF _Toc226829771 \h </w:instrText>
            </w:r>
            <w:r>
              <w:rPr>
                <w:noProof/>
                <w:webHidden/>
              </w:rPr>
            </w:r>
            <w:r>
              <w:rPr>
                <w:noProof/>
                <w:webHidden/>
              </w:rPr>
              <w:fldChar w:fldCharType="separate"/>
            </w:r>
            <w:r>
              <w:rPr>
                <w:noProof/>
                <w:webHidden/>
              </w:rPr>
              <w:t>8</w:t>
            </w:r>
            <w:r>
              <w:rPr>
                <w:noProof/>
                <w:webHidden/>
              </w:rPr>
              <w:fldChar w:fldCharType="end"/>
            </w:r>
          </w:hyperlink>
        </w:p>
        <w:p w14:paraId="7CE6DFF7" w14:textId="5208DF89" w:rsidR="004013FF" w:rsidRDefault="004013FF">
          <w:pPr>
            <w:pStyle w:val="TOC1"/>
            <w:tabs>
              <w:tab w:val="right" w:leader="dot" w:pos="9350"/>
            </w:tabs>
            <w:rPr>
              <w:rFonts w:asciiTheme="minorHAnsi" w:eastAsiaTheme="minorEastAsia" w:hAnsiTheme="minorHAnsi"/>
              <w:noProof/>
              <w:sz w:val="24"/>
            </w:rPr>
          </w:pPr>
          <w:hyperlink w:anchor="_Toc226829772" w:history="1">
            <w:r w:rsidRPr="006B4117">
              <w:rPr>
                <w:rStyle w:val="Hyperlink"/>
                <w:noProof/>
              </w:rPr>
              <w:t>Frameworks, Models, and Theories</w:t>
            </w:r>
            <w:r>
              <w:rPr>
                <w:noProof/>
                <w:webHidden/>
              </w:rPr>
              <w:tab/>
            </w:r>
            <w:r>
              <w:rPr>
                <w:noProof/>
                <w:webHidden/>
              </w:rPr>
              <w:fldChar w:fldCharType="begin"/>
            </w:r>
            <w:r>
              <w:rPr>
                <w:noProof/>
                <w:webHidden/>
              </w:rPr>
              <w:instrText xml:space="preserve"> PAGEREF _Toc226829772 \h </w:instrText>
            </w:r>
            <w:r>
              <w:rPr>
                <w:noProof/>
                <w:webHidden/>
              </w:rPr>
            </w:r>
            <w:r>
              <w:rPr>
                <w:noProof/>
                <w:webHidden/>
              </w:rPr>
              <w:fldChar w:fldCharType="separate"/>
            </w:r>
            <w:r>
              <w:rPr>
                <w:noProof/>
                <w:webHidden/>
              </w:rPr>
              <w:t>9</w:t>
            </w:r>
            <w:r>
              <w:rPr>
                <w:noProof/>
                <w:webHidden/>
              </w:rPr>
              <w:fldChar w:fldCharType="end"/>
            </w:r>
          </w:hyperlink>
        </w:p>
        <w:p w14:paraId="402B0EF3" w14:textId="43B16A69" w:rsidR="004013FF" w:rsidRDefault="004013FF">
          <w:pPr>
            <w:pStyle w:val="TOC2"/>
            <w:tabs>
              <w:tab w:val="right" w:leader="dot" w:pos="9350"/>
            </w:tabs>
            <w:rPr>
              <w:rFonts w:asciiTheme="minorHAnsi" w:eastAsiaTheme="minorEastAsia" w:hAnsiTheme="minorHAnsi"/>
              <w:noProof/>
              <w:sz w:val="24"/>
            </w:rPr>
          </w:pPr>
          <w:hyperlink w:anchor="_Toc226829773" w:history="1">
            <w:r w:rsidRPr="006B4117">
              <w:rPr>
                <w:rStyle w:val="Hyperlink"/>
                <w:noProof/>
              </w:rPr>
              <w:t>Stakeholder Theory</w:t>
            </w:r>
            <w:r>
              <w:rPr>
                <w:noProof/>
                <w:webHidden/>
              </w:rPr>
              <w:tab/>
            </w:r>
            <w:r>
              <w:rPr>
                <w:noProof/>
                <w:webHidden/>
              </w:rPr>
              <w:fldChar w:fldCharType="begin"/>
            </w:r>
            <w:r>
              <w:rPr>
                <w:noProof/>
                <w:webHidden/>
              </w:rPr>
              <w:instrText xml:space="preserve"> PAGEREF _Toc226829773 \h </w:instrText>
            </w:r>
            <w:r>
              <w:rPr>
                <w:noProof/>
                <w:webHidden/>
              </w:rPr>
            </w:r>
            <w:r>
              <w:rPr>
                <w:noProof/>
                <w:webHidden/>
              </w:rPr>
              <w:fldChar w:fldCharType="separate"/>
            </w:r>
            <w:r>
              <w:rPr>
                <w:noProof/>
                <w:webHidden/>
              </w:rPr>
              <w:t>9</w:t>
            </w:r>
            <w:r>
              <w:rPr>
                <w:noProof/>
                <w:webHidden/>
              </w:rPr>
              <w:fldChar w:fldCharType="end"/>
            </w:r>
          </w:hyperlink>
        </w:p>
        <w:p w14:paraId="4EE962CF" w14:textId="6904BE71" w:rsidR="004013FF" w:rsidRDefault="004013FF">
          <w:pPr>
            <w:pStyle w:val="TOC2"/>
            <w:tabs>
              <w:tab w:val="right" w:leader="dot" w:pos="9350"/>
            </w:tabs>
            <w:rPr>
              <w:rFonts w:asciiTheme="minorHAnsi" w:eastAsiaTheme="minorEastAsia" w:hAnsiTheme="minorHAnsi"/>
              <w:noProof/>
              <w:sz w:val="24"/>
            </w:rPr>
          </w:pPr>
          <w:hyperlink w:anchor="_Toc226829774" w:history="1">
            <w:r w:rsidRPr="006B4117">
              <w:rPr>
                <w:rStyle w:val="Hyperlink"/>
                <w:noProof/>
              </w:rPr>
              <w:t>Mendelow’s Matrix</w:t>
            </w:r>
            <w:r>
              <w:rPr>
                <w:noProof/>
                <w:webHidden/>
              </w:rPr>
              <w:tab/>
            </w:r>
            <w:r>
              <w:rPr>
                <w:noProof/>
                <w:webHidden/>
              </w:rPr>
              <w:fldChar w:fldCharType="begin"/>
            </w:r>
            <w:r>
              <w:rPr>
                <w:noProof/>
                <w:webHidden/>
              </w:rPr>
              <w:instrText xml:space="preserve"> PAGEREF _Toc226829774 \h </w:instrText>
            </w:r>
            <w:r>
              <w:rPr>
                <w:noProof/>
                <w:webHidden/>
              </w:rPr>
            </w:r>
            <w:r>
              <w:rPr>
                <w:noProof/>
                <w:webHidden/>
              </w:rPr>
              <w:fldChar w:fldCharType="separate"/>
            </w:r>
            <w:r>
              <w:rPr>
                <w:noProof/>
                <w:webHidden/>
              </w:rPr>
              <w:t>10</w:t>
            </w:r>
            <w:r>
              <w:rPr>
                <w:noProof/>
                <w:webHidden/>
              </w:rPr>
              <w:fldChar w:fldCharType="end"/>
            </w:r>
          </w:hyperlink>
        </w:p>
        <w:p w14:paraId="6A807391" w14:textId="1C501D38" w:rsidR="004013FF" w:rsidRDefault="004013FF">
          <w:pPr>
            <w:pStyle w:val="TOC2"/>
            <w:tabs>
              <w:tab w:val="right" w:leader="dot" w:pos="9350"/>
            </w:tabs>
            <w:rPr>
              <w:rFonts w:asciiTheme="minorHAnsi" w:eastAsiaTheme="minorEastAsia" w:hAnsiTheme="minorHAnsi"/>
              <w:noProof/>
              <w:sz w:val="24"/>
            </w:rPr>
          </w:pPr>
          <w:hyperlink w:anchor="_Toc226829775" w:history="1">
            <w:r w:rsidRPr="006B4117">
              <w:rPr>
                <w:rStyle w:val="Hyperlink"/>
                <w:noProof/>
              </w:rPr>
              <w:t>RACI Matrix</w:t>
            </w:r>
            <w:r>
              <w:rPr>
                <w:noProof/>
                <w:webHidden/>
              </w:rPr>
              <w:tab/>
            </w:r>
            <w:r>
              <w:rPr>
                <w:noProof/>
                <w:webHidden/>
              </w:rPr>
              <w:fldChar w:fldCharType="begin"/>
            </w:r>
            <w:r>
              <w:rPr>
                <w:noProof/>
                <w:webHidden/>
              </w:rPr>
              <w:instrText xml:space="preserve"> PAGEREF _Toc226829775 \h </w:instrText>
            </w:r>
            <w:r>
              <w:rPr>
                <w:noProof/>
                <w:webHidden/>
              </w:rPr>
            </w:r>
            <w:r>
              <w:rPr>
                <w:noProof/>
                <w:webHidden/>
              </w:rPr>
              <w:fldChar w:fldCharType="separate"/>
            </w:r>
            <w:r>
              <w:rPr>
                <w:noProof/>
                <w:webHidden/>
              </w:rPr>
              <w:t>10</w:t>
            </w:r>
            <w:r>
              <w:rPr>
                <w:noProof/>
                <w:webHidden/>
              </w:rPr>
              <w:fldChar w:fldCharType="end"/>
            </w:r>
          </w:hyperlink>
        </w:p>
        <w:p w14:paraId="5CDE6FBE" w14:textId="1AC83956" w:rsidR="004013FF" w:rsidRDefault="004013FF">
          <w:pPr>
            <w:pStyle w:val="TOC2"/>
            <w:tabs>
              <w:tab w:val="right" w:leader="dot" w:pos="9350"/>
            </w:tabs>
            <w:rPr>
              <w:rFonts w:asciiTheme="minorHAnsi" w:eastAsiaTheme="minorEastAsia" w:hAnsiTheme="minorHAnsi"/>
              <w:noProof/>
              <w:sz w:val="24"/>
            </w:rPr>
          </w:pPr>
          <w:hyperlink w:anchor="_Toc226829776" w:history="1">
            <w:r w:rsidRPr="006B4117">
              <w:rPr>
                <w:rStyle w:val="Hyperlink"/>
                <w:noProof/>
              </w:rPr>
              <w:t>Communication Plan</w:t>
            </w:r>
            <w:r>
              <w:rPr>
                <w:noProof/>
                <w:webHidden/>
              </w:rPr>
              <w:tab/>
            </w:r>
            <w:r>
              <w:rPr>
                <w:noProof/>
                <w:webHidden/>
              </w:rPr>
              <w:fldChar w:fldCharType="begin"/>
            </w:r>
            <w:r>
              <w:rPr>
                <w:noProof/>
                <w:webHidden/>
              </w:rPr>
              <w:instrText xml:space="preserve"> PAGEREF _Toc226829776 \h </w:instrText>
            </w:r>
            <w:r>
              <w:rPr>
                <w:noProof/>
                <w:webHidden/>
              </w:rPr>
            </w:r>
            <w:r>
              <w:rPr>
                <w:noProof/>
                <w:webHidden/>
              </w:rPr>
              <w:fldChar w:fldCharType="separate"/>
            </w:r>
            <w:r>
              <w:rPr>
                <w:noProof/>
                <w:webHidden/>
              </w:rPr>
              <w:t>11</w:t>
            </w:r>
            <w:r>
              <w:rPr>
                <w:noProof/>
                <w:webHidden/>
              </w:rPr>
              <w:fldChar w:fldCharType="end"/>
            </w:r>
          </w:hyperlink>
        </w:p>
        <w:p w14:paraId="5C71C5B5" w14:textId="23713BF2" w:rsidR="004013FF" w:rsidRDefault="004013FF">
          <w:pPr>
            <w:pStyle w:val="TOC3"/>
            <w:tabs>
              <w:tab w:val="right" w:leader="dot" w:pos="9350"/>
            </w:tabs>
            <w:rPr>
              <w:rFonts w:asciiTheme="minorHAnsi" w:eastAsiaTheme="minorEastAsia" w:hAnsiTheme="minorHAnsi"/>
              <w:noProof/>
              <w:sz w:val="24"/>
            </w:rPr>
          </w:pPr>
          <w:hyperlink w:anchor="_Toc226829777" w:history="1">
            <w:r w:rsidRPr="006B4117">
              <w:rPr>
                <w:rStyle w:val="Hyperlink"/>
                <w:noProof/>
              </w:rPr>
              <w:t>Stakeholder Engagement Plan</w:t>
            </w:r>
            <w:r>
              <w:rPr>
                <w:noProof/>
                <w:webHidden/>
              </w:rPr>
              <w:tab/>
            </w:r>
            <w:r>
              <w:rPr>
                <w:noProof/>
                <w:webHidden/>
              </w:rPr>
              <w:fldChar w:fldCharType="begin"/>
            </w:r>
            <w:r>
              <w:rPr>
                <w:noProof/>
                <w:webHidden/>
              </w:rPr>
              <w:instrText xml:space="preserve"> PAGEREF _Toc226829777 \h </w:instrText>
            </w:r>
            <w:r>
              <w:rPr>
                <w:noProof/>
                <w:webHidden/>
              </w:rPr>
            </w:r>
            <w:r>
              <w:rPr>
                <w:noProof/>
                <w:webHidden/>
              </w:rPr>
              <w:fldChar w:fldCharType="separate"/>
            </w:r>
            <w:r>
              <w:rPr>
                <w:noProof/>
                <w:webHidden/>
              </w:rPr>
              <w:t>12</w:t>
            </w:r>
            <w:r>
              <w:rPr>
                <w:noProof/>
                <w:webHidden/>
              </w:rPr>
              <w:fldChar w:fldCharType="end"/>
            </w:r>
          </w:hyperlink>
        </w:p>
        <w:p w14:paraId="13BA89FF" w14:textId="32B2543E" w:rsidR="004013FF" w:rsidRDefault="004013FF">
          <w:pPr>
            <w:pStyle w:val="TOC1"/>
            <w:tabs>
              <w:tab w:val="right" w:leader="dot" w:pos="9350"/>
            </w:tabs>
            <w:rPr>
              <w:rFonts w:asciiTheme="minorHAnsi" w:eastAsiaTheme="minorEastAsia" w:hAnsiTheme="minorHAnsi"/>
              <w:noProof/>
              <w:sz w:val="24"/>
            </w:rPr>
          </w:pPr>
          <w:hyperlink w:anchor="_Toc226829778" w:history="1">
            <w:r w:rsidRPr="006B4117">
              <w:rPr>
                <w:rStyle w:val="Hyperlink"/>
                <w:noProof/>
              </w:rPr>
              <w:t>Stakeholder Engagement Process Using the 4C Model</w:t>
            </w:r>
            <w:r>
              <w:rPr>
                <w:noProof/>
                <w:webHidden/>
              </w:rPr>
              <w:tab/>
            </w:r>
            <w:r>
              <w:rPr>
                <w:noProof/>
                <w:webHidden/>
              </w:rPr>
              <w:fldChar w:fldCharType="begin"/>
            </w:r>
            <w:r>
              <w:rPr>
                <w:noProof/>
                <w:webHidden/>
              </w:rPr>
              <w:instrText xml:space="preserve"> PAGEREF _Toc226829778 \h </w:instrText>
            </w:r>
            <w:r>
              <w:rPr>
                <w:noProof/>
                <w:webHidden/>
              </w:rPr>
            </w:r>
            <w:r>
              <w:rPr>
                <w:noProof/>
                <w:webHidden/>
              </w:rPr>
              <w:fldChar w:fldCharType="separate"/>
            </w:r>
            <w:r>
              <w:rPr>
                <w:noProof/>
                <w:webHidden/>
              </w:rPr>
              <w:t>12</w:t>
            </w:r>
            <w:r>
              <w:rPr>
                <w:noProof/>
                <w:webHidden/>
              </w:rPr>
              <w:fldChar w:fldCharType="end"/>
            </w:r>
          </w:hyperlink>
        </w:p>
        <w:p w14:paraId="764CBBEC" w14:textId="5AE527B8" w:rsidR="004013FF" w:rsidRDefault="004013FF">
          <w:pPr>
            <w:pStyle w:val="TOC1"/>
            <w:tabs>
              <w:tab w:val="right" w:leader="dot" w:pos="9350"/>
            </w:tabs>
            <w:rPr>
              <w:rFonts w:asciiTheme="minorHAnsi" w:eastAsiaTheme="minorEastAsia" w:hAnsiTheme="minorHAnsi"/>
              <w:noProof/>
              <w:sz w:val="24"/>
            </w:rPr>
          </w:pPr>
          <w:hyperlink w:anchor="_Toc226829779" w:history="1">
            <w:r w:rsidRPr="006B4117">
              <w:rPr>
                <w:rStyle w:val="Hyperlink"/>
                <w:noProof/>
              </w:rPr>
              <w:t>Impact on Business Performance and Recommendations</w:t>
            </w:r>
            <w:r>
              <w:rPr>
                <w:noProof/>
                <w:webHidden/>
              </w:rPr>
              <w:tab/>
            </w:r>
            <w:r>
              <w:rPr>
                <w:noProof/>
                <w:webHidden/>
              </w:rPr>
              <w:fldChar w:fldCharType="begin"/>
            </w:r>
            <w:r>
              <w:rPr>
                <w:noProof/>
                <w:webHidden/>
              </w:rPr>
              <w:instrText xml:space="preserve"> PAGEREF _Toc226829779 \h </w:instrText>
            </w:r>
            <w:r>
              <w:rPr>
                <w:noProof/>
                <w:webHidden/>
              </w:rPr>
            </w:r>
            <w:r>
              <w:rPr>
                <w:noProof/>
                <w:webHidden/>
              </w:rPr>
              <w:fldChar w:fldCharType="separate"/>
            </w:r>
            <w:r>
              <w:rPr>
                <w:noProof/>
                <w:webHidden/>
              </w:rPr>
              <w:t>14</w:t>
            </w:r>
            <w:r>
              <w:rPr>
                <w:noProof/>
                <w:webHidden/>
              </w:rPr>
              <w:fldChar w:fldCharType="end"/>
            </w:r>
          </w:hyperlink>
        </w:p>
        <w:p w14:paraId="78D24717" w14:textId="1E4CDDF9" w:rsidR="004013FF" w:rsidRDefault="004013FF">
          <w:pPr>
            <w:pStyle w:val="TOC1"/>
            <w:tabs>
              <w:tab w:val="right" w:leader="dot" w:pos="9350"/>
            </w:tabs>
            <w:rPr>
              <w:rFonts w:asciiTheme="minorHAnsi" w:eastAsiaTheme="minorEastAsia" w:hAnsiTheme="minorHAnsi"/>
              <w:noProof/>
              <w:sz w:val="24"/>
            </w:rPr>
          </w:pPr>
          <w:hyperlink w:anchor="_Toc226829780" w:history="1">
            <w:r w:rsidRPr="006B4117">
              <w:rPr>
                <w:rStyle w:val="Hyperlink"/>
                <w:noProof/>
              </w:rPr>
              <w:t>Conclusion</w:t>
            </w:r>
            <w:r>
              <w:rPr>
                <w:noProof/>
                <w:webHidden/>
              </w:rPr>
              <w:tab/>
            </w:r>
            <w:r>
              <w:rPr>
                <w:noProof/>
                <w:webHidden/>
              </w:rPr>
              <w:fldChar w:fldCharType="begin"/>
            </w:r>
            <w:r>
              <w:rPr>
                <w:noProof/>
                <w:webHidden/>
              </w:rPr>
              <w:instrText xml:space="preserve"> PAGEREF _Toc226829780 \h </w:instrText>
            </w:r>
            <w:r>
              <w:rPr>
                <w:noProof/>
                <w:webHidden/>
              </w:rPr>
            </w:r>
            <w:r>
              <w:rPr>
                <w:noProof/>
                <w:webHidden/>
              </w:rPr>
              <w:fldChar w:fldCharType="separate"/>
            </w:r>
            <w:r>
              <w:rPr>
                <w:noProof/>
                <w:webHidden/>
              </w:rPr>
              <w:t>16</w:t>
            </w:r>
            <w:r>
              <w:rPr>
                <w:noProof/>
                <w:webHidden/>
              </w:rPr>
              <w:fldChar w:fldCharType="end"/>
            </w:r>
          </w:hyperlink>
        </w:p>
        <w:p w14:paraId="35FE2F06" w14:textId="55F6F6FF" w:rsidR="004013FF" w:rsidRDefault="004013FF">
          <w:pPr>
            <w:pStyle w:val="TOC1"/>
            <w:tabs>
              <w:tab w:val="right" w:leader="dot" w:pos="9350"/>
            </w:tabs>
            <w:rPr>
              <w:rFonts w:asciiTheme="minorHAnsi" w:eastAsiaTheme="minorEastAsia" w:hAnsiTheme="minorHAnsi"/>
              <w:noProof/>
              <w:sz w:val="24"/>
            </w:rPr>
          </w:pPr>
          <w:hyperlink w:anchor="_Toc226829781" w:history="1">
            <w:r w:rsidRPr="006B4117">
              <w:rPr>
                <w:rStyle w:val="Hyperlink"/>
                <w:noProof/>
              </w:rPr>
              <w:t>References</w:t>
            </w:r>
            <w:r>
              <w:rPr>
                <w:noProof/>
                <w:webHidden/>
              </w:rPr>
              <w:tab/>
            </w:r>
            <w:r>
              <w:rPr>
                <w:noProof/>
                <w:webHidden/>
              </w:rPr>
              <w:fldChar w:fldCharType="begin"/>
            </w:r>
            <w:r>
              <w:rPr>
                <w:noProof/>
                <w:webHidden/>
              </w:rPr>
              <w:instrText xml:space="preserve"> PAGEREF _Toc226829781 \h </w:instrText>
            </w:r>
            <w:r>
              <w:rPr>
                <w:noProof/>
                <w:webHidden/>
              </w:rPr>
            </w:r>
            <w:r>
              <w:rPr>
                <w:noProof/>
                <w:webHidden/>
              </w:rPr>
              <w:fldChar w:fldCharType="separate"/>
            </w:r>
            <w:r>
              <w:rPr>
                <w:noProof/>
                <w:webHidden/>
              </w:rPr>
              <w:t>17</w:t>
            </w:r>
            <w:r>
              <w:rPr>
                <w:noProof/>
                <w:webHidden/>
              </w:rPr>
              <w:fldChar w:fldCharType="end"/>
            </w:r>
          </w:hyperlink>
        </w:p>
        <w:p w14:paraId="40098570" w14:textId="735EC1C8" w:rsidR="0019199F" w:rsidRDefault="0019199F">
          <w:r>
            <w:rPr>
              <w:b/>
              <w:bCs/>
              <w:noProof/>
            </w:rPr>
            <w:fldChar w:fldCharType="end"/>
          </w:r>
        </w:p>
      </w:sdtContent>
    </w:sdt>
    <w:p w14:paraId="3C95343B" w14:textId="77777777" w:rsidR="00383404" w:rsidRDefault="00383404" w:rsidP="0019199F"/>
    <w:p w14:paraId="3E9C3B3C" w14:textId="77777777" w:rsidR="002D6728" w:rsidRDefault="002D6728">
      <w:pPr>
        <w:spacing w:before="0" w:after="160" w:line="278" w:lineRule="auto"/>
        <w:jc w:val="left"/>
      </w:pPr>
      <w:r>
        <w:br w:type="page"/>
      </w:r>
    </w:p>
    <w:p w14:paraId="6C6BBFCD" w14:textId="5FE0F7F8" w:rsidR="00383404" w:rsidRDefault="00383404" w:rsidP="002D6728">
      <w:pPr>
        <w:pStyle w:val="Heading1"/>
      </w:pPr>
      <w:bookmarkStart w:id="0" w:name="_Toc226829763"/>
      <w:r>
        <w:lastRenderedPageBreak/>
        <w:t>Introduction</w:t>
      </w:r>
      <w:bookmarkEnd w:id="0"/>
    </w:p>
    <w:p w14:paraId="4264908A" w14:textId="77777777" w:rsidR="002D6728" w:rsidRDefault="002D6728" w:rsidP="002D6728">
      <w:r>
        <w:t xml:space="preserve">The report is committed to one of the hospitality </w:t>
      </w:r>
      <w:proofErr w:type="spellStart"/>
      <w:r>
        <w:t>organisations</w:t>
      </w:r>
      <w:proofErr w:type="spellEnd"/>
      <w:r>
        <w:t xml:space="preserve"> in the world such as Marriott International, the </w:t>
      </w:r>
      <w:proofErr w:type="spellStart"/>
      <w:r>
        <w:t>organisation</w:t>
      </w:r>
      <w:proofErr w:type="spellEnd"/>
      <w:r>
        <w:t xml:space="preserve"> that operates in various regions around the world and has a reputation of providing high customer experience. The </w:t>
      </w:r>
      <w:proofErr w:type="spellStart"/>
      <w:r>
        <w:t>organisation</w:t>
      </w:r>
      <w:proofErr w:type="spellEnd"/>
      <w:r>
        <w:t xml:space="preserve"> will launch a new luxury service called as </w:t>
      </w:r>
      <w:proofErr w:type="spellStart"/>
      <w:r>
        <w:t>StaySmart</w:t>
      </w:r>
      <w:proofErr w:type="spellEnd"/>
      <w:r>
        <w:t>+, which will include artificial intelligence, tailor-made travel plans, and other amenities, which are environmentally friendly, in order to ensure higher customer satisfaction and operational efficiency. This project is associated with the increased importance of technological innovation and sustainability in the hospitality industry (</w:t>
      </w:r>
      <w:proofErr w:type="spellStart"/>
      <w:r>
        <w:t>Buhalis</w:t>
      </w:r>
      <w:proofErr w:type="spellEnd"/>
      <w:r>
        <w:t xml:space="preserve"> and Leung, 2018).</w:t>
      </w:r>
    </w:p>
    <w:p w14:paraId="2709E337" w14:textId="77777777" w:rsidR="002D6728" w:rsidRDefault="002D6728" w:rsidP="002D6728">
      <w:r>
        <w:t xml:space="preserve">The implementation of </w:t>
      </w:r>
      <w:proofErr w:type="spellStart"/>
      <w:r>
        <w:t>StaySmart</w:t>
      </w:r>
      <w:proofErr w:type="spellEnd"/>
      <w:r>
        <w:t xml:space="preserve">+ can only be effective in case there is the effective stakeholder engagement at multiple levels. The stakeholders will be applicable in the project lifecycle because their participation, collaboration, and dedication will be important in the project deliverables. According to Freeman (2020), to succeed and become successful in the long-term, </w:t>
      </w:r>
      <w:proofErr w:type="spellStart"/>
      <w:r>
        <w:t>organisations</w:t>
      </w:r>
      <w:proofErr w:type="spellEnd"/>
      <w:r>
        <w:t xml:space="preserve"> must remember about the interests of all stakeholders.</w:t>
      </w:r>
    </w:p>
    <w:p w14:paraId="415E69BB" w14:textId="77777777" w:rsidR="002D6728" w:rsidRDefault="002D6728" w:rsidP="002D6728">
      <w:r>
        <w:t xml:space="preserve">The role of stakeholder in the hospitality industry is even greater since customer experience is central to the hospitality industry. The success of service innovation is attributed to the presence of the employees, customers, suppliers and the regulatory bodies. The presence of good relations with stakeholders makes it easier to create values, and also performance of </w:t>
      </w:r>
      <w:proofErr w:type="spellStart"/>
      <w:r>
        <w:t>organisations</w:t>
      </w:r>
      <w:proofErr w:type="spellEnd"/>
      <w:r>
        <w:t xml:space="preserve"> (Christopher et al., 2013).</w:t>
      </w:r>
    </w:p>
    <w:p w14:paraId="3F055FAF" w14:textId="5E0AFFFA" w:rsidR="00383404" w:rsidRDefault="002D6728" w:rsidP="002D6728">
      <w:r>
        <w:t xml:space="preserve">This report is an effort of critically </w:t>
      </w:r>
      <w:proofErr w:type="spellStart"/>
      <w:r>
        <w:t>analysing</w:t>
      </w:r>
      <w:proofErr w:type="spellEnd"/>
      <w:r>
        <w:t xml:space="preserve"> the significance of stakeholder involvement in the </w:t>
      </w:r>
      <w:proofErr w:type="spellStart"/>
      <w:r>
        <w:t>StaySmart</w:t>
      </w:r>
      <w:proofErr w:type="spellEnd"/>
      <w:r>
        <w:t xml:space="preserve">+ project. It entails the analysis of the </w:t>
      </w:r>
      <w:proofErr w:type="spellStart"/>
      <w:r>
        <w:t>organisational</w:t>
      </w:r>
      <w:proofErr w:type="spellEnd"/>
      <w:r>
        <w:t xml:space="preserve"> environment in terms of SWOT analysis and PEST analysis, identification of important stakeholders and the engagement structures. Besides, the report addresses the problems and benefits of the stakeholder engagement and its contribution to the business performance.</w:t>
      </w:r>
    </w:p>
    <w:p w14:paraId="4C349FA1" w14:textId="70140E4B" w:rsidR="00383404" w:rsidRDefault="00383404" w:rsidP="002D6728">
      <w:pPr>
        <w:pStyle w:val="Heading1"/>
      </w:pPr>
      <w:bookmarkStart w:id="1" w:name="_Toc226829764"/>
      <w:r>
        <w:t>SWOT and PESTLE Analysis</w:t>
      </w:r>
      <w:bookmarkEnd w:id="1"/>
    </w:p>
    <w:p w14:paraId="46CD94DD" w14:textId="4C7555B2" w:rsidR="00383404" w:rsidRDefault="00383404" w:rsidP="002D6728">
      <w:pPr>
        <w:pStyle w:val="Heading2"/>
      </w:pPr>
      <w:bookmarkStart w:id="2" w:name="_Toc226829765"/>
      <w:r>
        <w:t>SWOT Analysis</w:t>
      </w:r>
      <w:bookmarkEnd w:id="2"/>
    </w:p>
    <w:p w14:paraId="21F68A3C" w14:textId="77777777" w:rsidR="002D6728" w:rsidRDefault="002D6728" w:rsidP="002D6728">
      <w:r>
        <w:t xml:space="preserve">Possessing a good brand reputation and international nature are some of the strengths of the </w:t>
      </w:r>
      <w:proofErr w:type="spellStart"/>
      <w:r>
        <w:t>organisation</w:t>
      </w:r>
      <w:proofErr w:type="spellEnd"/>
      <w:r>
        <w:t xml:space="preserve"> that provide it with a competitive advantage when launching innovative products, including </w:t>
      </w:r>
      <w:proofErr w:type="spellStart"/>
      <w:r>
        <w:t>StaySmart</w:t>
      </w:r>
      <w:proofErr w:type="spellEnd"/>
      <w:r>
        <w:t>+ (</w:t>
      </w:r>
      <w:proofErr w:type="spellStart"/>
      <w:r>
        <w:t>Aroul</w:t>
      </w:r>
      <w:proofErr w:type="spellEnd"/>
      <w:r>
        <w:t xml:space="preserve"> et al., 2023). Further, it has made investments on technology which eases implementation of AI solutions.</w:t>
      </w:r>
    </w:p>
    <w:p w14:paraId="0A21E688" w14:textId="77777777" w:rsidR="002D6728" w:rsidRDefault="002D6728" w:rsidP="002D6728">
      <w:r>
        <w:lastRenderedPageBreak/>
        <w:t xml:space="preserve">Its weaknesses include but are not limited to high implementation cost and potential resistance of the implementation by the employees who are used to new technologies. Another challenge that can be encountered during operations is the complexity of the </w:t>
      </w:r>
      <w:proofErr w:type="spellStart"/>
      <w:r>
        <w:t>organisations</w:t>
      </w:r>
      <w:proofErr w:type="spellEnd"/>
      <w:r>
        <w:t xml:space="preserve"> in the international markets.</w:t>
      </w:r>
    </w:p>
    <w:p w14:paraId="5195B4DD" w14:textId="039885FD" w:rsidR="002D6728" w:rsidRDefault="002D6728" w:rsidP="002D6728">
      <w:r>
        <w:t xml:space="preserve">The increasing need of the </w:t>
      </w:r>
      <w:r w:rsidR="0001459B">
        <w:t>individualized</w:t>
      </w:r>
      <w:r>
        <w:t xml:space="preserve"> and digital services in the hospitality sector offers opportunities. Technological advancements in the fields of AI and automation can be used to produce superior customer experiences and operational efficiencies (</w:t>
      </w:r>
      <w:proofErr w:type="spellStart"/>
      <w:r>
        <w:t>Tussyadiah</w:t>
      </w:r>
      <w:proofErr w:type="spellEnd"/>
      <w:r>
        <w:t xml:space="preserve">, 2020). The evolving consumer preferences are also aligned with the sustainability </w:t>
      </w:r>
      <w:r w:rsidR="0001459B">
        <w:t>programmed</w:t>
      </w:r>
      <w:r>
        <w:t xml:space="preserve"> (Jones et al., 2014).</w:t>
      </w:r>
    </w:p>
    <w:p w14:paraId="77486ABB" w14:textId="27C3DD61" w:rsidR="002D6728" w:rsidRDefault="002D6728" w:rsidP="002D6728">
      <w:r>
        <w:t xml:space="preserve">Threats are the existence of competitive challenges like the possible entry of other international hotel chains that have adopted the same innovations. Regulatory matters related to data protection and AI </w:t>
      </w:r>
      <w:r w:rsidR="0001459B">
        <w:t>utilization</w:t>
      </w:r>
      <w:r>
        <w:t xml:space="preserve"> can also potentially influence the project implementation itself.</w:t>
      </w:r>
    </w:p>
    <w:p w14:paraId="6BE46F53" w14:textId="30339014" w:rsidR="00383404" w:rsidRDefault="002D6728" w:rsidP="002D6728">
      <w:r>
        <w:t>It is not a secret that SWOT analysis is a beneficial strategic assessment and decision-making tool (Gürel and Tat, 2017).</w:t>
      </w:r>
    </w:p>
    <w:p w14:paraId="6540E315" w14:textId="452B2AC1" w:rsidR="00383404" w:rsidRDefault="00383404" w:rsidP="002D6728">
      <w:pPr>
        <w:pStyle w:val="Heading2"/>
      </w:pPr>
      <w:bookmarkStart w:id="3" w:name="_Toc226829766"/>
      <w:r>
        <w:t>PESTLE Analysis</w:t>
      </w:r>
      <w:bookmarkEnd w:id="3"/>
    </w:p>
    <w:p w14:paraId="100233BA" w14:textId="3958DBF1" w:rsidR="002D6728" w:rsidRDefault="002D6728" w:rsidP="002D6728">
      <w:r>
        <w:t xml:space="preserve">The political factors in the project include the government regulations and international policies regarding operations. There is legal compliance required in matters concerning credibility of </w:t>
      </w:r>
      <w:r w:rsidR="0001459B">
        <w:t>organizations</w:t>
      </w:r>
      <w:r>
        <w:t>.</w:t>
      </w:r>
    </w:p>
    <w:p w14:paraId="3F871002" w14:textId="6B4A33B2" w:rsidR="002D6728" w:rsidRDefault="002D6728" w:rsidP="002D6728">
      <w:r>
        <w:t xml:space="preserve">Such economic conditions are inflation in every corner of the globe and tourism demand which influences customer spending and </w:t>
      </w:r>
      <w:r w:rsidR="0001459B">
        <w:t>predictability</w:t>
      </w:r>
      <w:r>
        <w:t xml:space="preserve">. There should be a compromise between </w:t>
      </w:r>
      <w:r w:rsidR="0001459B">
        <w:t>delivery</w:t>
      </w:r>
      <w:r>
        <w:t xml:space="preserve"> costs and value in </w:t>
      </w:r>
      <w:r w:rsidR="0001459B">
        <w:t>organizations</w:t>
      </w:r>
      <w:r>
        <w:t>.</w:t>
      </w:r>
    </w:p>
    <w:p w14:paraId="3B7DE15D" w14:textId="066BA261" w:rsidR="002D6728" w:rsidRDefault="002D6728" w:rsidP="002D6728">
      <w:r>
        <w:t xml:space="preserve">The differing expectations of the customers are stored within the social factors since the customer demands are evolving to </w:t>
      </w:r>
      <w:r w:rsidR="0001459B">
        <w:t>personalized</w:t>
      </w:r>
      <w:r>
        <w:t xml:space="preserve"> and smooth experiences. The markets also have cultural diversity that has an effect in the services adoption.</w:t>
      </w:r>
    </w:p>
    <w:p w14:paraId="673B6EF2" w14:textId="77777777" w:rsidR="002D6728" w:rsidRDefault="002D6728" w:rsidP="002D6728">
      <w:proofErr w:type="spellStart"/>
      <w:r>
        <w:t>StaySmart</w:t>
      </w:r>
      <w:proofErr w:type="spellEnd"/>
      <w:r>
        <w:t>+ is concentrated on technological advancement as AI and automation will help to make the offered service efficient and leave the customers satisfied (Haynes, 2020).</w:t>
      </w:r>
    </w:p>
    <w:p w14:paraId="6E1C22A9" w14:textId="77777777" w:rsidR="002D6728" w:rsidRDefault="002D6728" w:rsidP="002D6728">
      <w:r>
        <w:t>Laws include, information privacy laws, which should be followed in order to avoid any compromising of the information of the customers.</w:t>
      </w:r>
    </w:p>
    <w:p w14:paraId="50909E97" w14:textId="6E369B53" w:rsidR="002D6728" w:rsidRDefault="002D6728" w:rsidP="002D6728">
      <w:r>
        <w:t xml:space="preserve">The eco-friendly service makes the customer shift to environmental factors that </w:t>
      </w:r>
      <w:r w:rsidR="0001459B">
        <w:t>emphasize</w:t>
      </w:r>
      <w:r>
        <w:t xml:space="preserve"> on sustainability. </w:t>
      </w:r>
    </w:p>
    <w:p w14:paraId="3F4BC034" w14:textId="3F30DCBA" w:rsidR="00383404" w:rsidRDefault="002D6728" w:rsidP="002D6728">
      <w:r>
        <w:lastRenderedPageBreak/>
        <w:t>PESTLE analysis is a structured way of explaining the external elements on business strategy (</w:t>
      </w:r>
      <w:proofErr w:type="spellStart"/>
      <w:r>
        <w:t>Dunaievskyi</w:t>
      </w:r>
      <w:proofErr w:type="spellEnd"/>
      <w:r>
        <w:t>, 2022).</w:t>
      </w:r>
    </w:p>
    <w:p w14:paraId="377E3FDF" w14:textId="04B2380C" w:rsidR="00383404" w:rsidRPr="00383404" w:rsidRDefault="00383404" w:rsidP="002D6728">
      <w:pPr>
        <w:pStyle w:val="Heading1"/>
      </w:pPr>
      <w:bookmarkStart w:id="4" w:name="_Toc226829767"/>
      <w:r w:rsidRPr="00383404">
        <w:t>Stakeholder Identification</w:t>
      </w:r>
      <w:bookmarkEnd w:id="4"/>
    </w:p>
    <w:p w14:paraId="66CF233B" w14:textId="351F1C39" w:rsidR="002D6728" w:rsidRDefault="002D6728" w:rsidP="002D6728">
      <w:r>
        <w:t xml:space="preserve">Determining the stakeholders is a very rudimentary procedure in project management as it demonstrates who may influence or be influenced by the project outcomes. The stakeholders in the project of </w:t>
      </w:r>
      <w:proofErr w:type="spellStart"/>
      <w:r>
        <w:t>StaySmart</w:t>
      </w:r>
      <w:proofErr w:type="spellEnd"/>
      <w:r>
        <w:t xml:space="preserve">+ will be identified and </w:t>
      </w:r>
      <w:r w:rsidR="0001459B">
        <w:t>analyzed</w:t>
      </w:r>
      <w:r>
        <w:t xml:space="preserve"> systematically to ensure that they participate in the project lifecycle appropriately. As it is learned now, recognition of key stakeholders in the initial stages might result into resistance and misalignment, not to mention that the project may be stalled, which justifies the strategic value of the procedure (Hofman et al., 2018).</w:t>
      </w:r>
    </w:p>
    <w:p w14:paraId="33876E91" w14:textId="77777777" w:rsidR="002D6728" w:rsidRDefault="002D6728" w:rsidP="002D6728">
      <w:pPr>
        <w:pStyle w:val="Heading2"/>
      </w:pPr>
      <w:bookmarkStart w:id="5" w:name="_Toc226829768"/>
      <w:r>
        <w:t>Internal Stakeholders</w:t>
      </w:r>
      <w:bookmarkEnd w:id="5"/>
    </w:p>
    <w:p w14:paraId="6DA98C3C" w14:textId="588D2E47" w:rsidR="002D6728" w:rsidRDefault="002D6728" w:rsidP="002D6728">
      <w:r>
        <w:t xml:space="preserve">All the stakeholders can be classified into the inner and outer groups and each of them has dissimilar functions and anticipations. Employees, top management, IT departments and marketing departments are internal stakeholders. The employees are fundamental to service delivery and have a direct influence on customer experience, and hence, their participation is key to implementation success. Senior management provides </w:t>
      </w:r>
      <w:r w:rsidR="0001459B">
        <w:t>strategic</w:t>
      </w:r>
      <w:r>
        <w:t xml:space="preserve"> direction and resource allocation and ensures that the strategy is in line with </w:t>
      </w:r>
      <w:r w:rsidR="0001459B">
        <w:t>organizational</w:t>
      </w:r>
      <w:r>
        <w:t xml:space="preserve"> goals (Whittington et al., 2019). The technological infrastructure to run the </w:t>
      </w:r>
      <w:proofErr w:type="spellStart"/>
      <w:r>
        <w:t>StaySmart</w:t>
      </w:r>
      <w:proofErr w:type="spellEnd"/>
      <w:r>
        <w:t>+ and marketing teams will be developed and maintained by IT team, and the customer awareness and adoption will be brought about by marketing team. However, the internal stakeholders tend to have competing priorities, such as the cost effectiveness-quality of service scale, that can lead to the operational conflict unless resolved effectively (Jensen, 2017).</w:t>
      </w:r>
    </w:p>
    <w:p w14:paraId="1C75D8A7" w14:textId="77777777" w:rsidR="002D6728" w:rsidRDefault="002D6728" w:rsidP="002D6728">
      <w:pPr>
        <w:pStyle w:val="Heading2"/>
      </w:pPr>
      <w:bookmarkStart w:id="6" w:name="_Toc226829769"/>
      <w:r>
        <w:t>External Stakeholders</w:t>
      </w:r>
      <w:bookmarkEnd w:id="6"/>
    </w:p>
    <w:p w14:paraId="7ACC820D" w14:textId="054985AA" w:rsidR="00383404" w:rsidRDefault="002D6728" w:rsidP="002D6728">
      <w:r>
        <w:t>The external stakeholders include the customers, suppliers, investors, the government bodies and the local communities. Customers are the most important beneficiaries of the service, the satisfaction of which directly influences the performance of the business and brand loyalty (</w:t>
      </w:r>
      <w:proofErr w:type="spellStart"/>
      <w:r>
        <w:t>Kandampanny</w:t>
      </w:r>
      <w:proofErr w:type="spellEnd"/>
      <w:r>
        <w:t xml:space="preserve"> et al., 2015). The suppliers and investors, respectively, are interested in providing the required technological and operation resources and financial profit and the sustainability of the project. Regulatory demands such as data protection and sustainability are regulatory demands by government agencies, and have an impact on the project implementation (Fleisher, 2022). In addition, the local communities are implicated with the environmental and social </w:t>
      </w:r>
      <w:r>
        <w:lastRenderedPageBreak/>
        <w:t xml:space="preserve">operations of the </w:t>
      </w:r>
      <w:r w:rsidR="0001459B">
        <w:t>organization</w:t>
      </w:r>
      <w:r>
        <w:t xml:space="preserve"> that could influence the corporate image and sustainability over time (Baden, 2016).</w:t>
      </w:r>
    </w:p>
    <w:p w14:paraId="74D56EC9" w14:textId="3E936F5B" w:rsidR="00383404" w:rsidRPr="00383404" w:rsidRDefault="00383404" w:rsidP="00383404">
      <w:pPr>
        <w:pStyle w:val="Heading2"/>
      </w:pPr>
      <w:bookmarkStart w:id="7" w:name="_Toc226829770"/>
      <w:r w:rsidRPr="00383404">
        <w:t>Stakeholder Mapping (Mendelow’s Matrix)</w:t>
      </w:r>
      <w:bookmarkEnd w:id="7"/>
    </w:p>
    <w:p w14:paraId="45CC7EFC" w14:textId="3C22560C" w:rsidR="00383404" w:rsidRPr="002D6728" w:rsidRDefault="002D6728" w:rsidP="002D6728">
      <w:r w:rsidRPr="002D6728">
        <w:t>To be in a position to address such stakeholders, the tools such as stakeholder mapping can be applied to group the stakeholders based on their level of power and interest. This would allow the project managers to concentrate on the engagement activities as well as to allocate resources in a better manner. Nevertheless, the stakeholder roles are not predetermined and may change throughout the project, which must be monitored and re-evaluated constantly (Bourne, 2016).</w:t>
      </w:r>
    </w:p>
    <w:tbl>
      <w:tblPr>
        <w:tblStyle w:val="TableGridLight"/>
        <w:tblW w:w="0" w:type="auto"/>
        <w:tblLook w:val="04A0" w:firstRow="1" w:lastRow="0" w:firstColumn="1" w:lastColumn="0" w:noHBand="0" w:noVBand="1"/>
      </w:tblPr>
      <w:tblGrid>
        <w:gridCol w:w="1791"/>
        <w:gridCol w:w="1319"/>
        <w:gridCol w:w="1383"/>
        <w:gridCol w:w="1955"/>
        <w:gridCol w:w="2902"/>
      </w:tblGrid>
      <w:tr w:rsidR="00383404" w:rsidRPr="00383404" w14:paraId="5D7D3D98" w14:textId="77777777" w:rsidTr="00383404">
        <w:tc>
          <w:tcPr>
            <w:tcW w:w="0" w:type="auto"/>
            <w:hideMark/>
          </w:tcPr>
          <w:p w14:paraId="51306B7A" w14:textId="77777777" w:rsidR="00383404" w:rsidRPr="00383404" w:rsidRDefault="00383404" w:rsidP="00383404">
            <w:pPr>
              <w:rPr>
                <w:b/>
                <w:bCs/>
              </w:rPr>
            </w:pPr>
            <w:r w:rsidRPr="00383404">
              <w:rPr>
                <w:b/>
                <w:bCs/>
              </w:rPr>
              <w:t>Stakeholder Group</w:t>
            </w:r>
          </w:p>
        </w:tc>
        <w:tc>
          <w:tcPr>
            <w:tcW w:w="0" w:type="auto"/>
            <w:hideMark/>
          </w:tcPr>
          <w:p w14:paraId="499810AB" w14:textId="77777777" w:rsidR="00383404" w:rsidRPr="00383404" w:rsidRDefault="00383404" w:rsidP="00383404">
            <w:pPr>
              <w:rPr>
                <w:b/>
                <w:bCs/>
              </w:rPr>
            </w:pPr>
            <w:r w:rsidRPr="00383404">
              <w:rPr>
                <w:b/>
                <w:bCs/>
              </w:rPr>
              <w:t>Level of Power</w:t>
            </w:r>
          </w:p>
        </w:tc>
        <w:tc>
          <w:tcPr>
            <w:tcW w:w="0" w:type="auto"/>
            <w:hideMark/>
          </w:tcPr>
          <w:p w14:paraId="69C458CB" w14:textId="77777777" w:rsidR="00383404" w:rsidRPr="00383404" w:rsidRDefault="00383404" w:rsidP="00383404">
            <w:pPr>
              <w:rPr>
                <w:b/>
                <w:bCs/>
              </w:rPr>
            </w:pPr>
            <w:r w:rsidRPr="00383404">
              <w:rPr>
                <w:b/>
                <w:bCs/>
              </w:rPr>
              <w:t>Level of Interest</w:t>
            </w:r>
          </w:p>
        </w:tc>
        <w:tc>
          <w:tcPr>
            <w:tcW w:w="0" w:type="auto"/>
            <w:hideMark/>
          </w:tcPr>
          <w:p w14:paraId="2C8F5A6F" w14:textId="77777777" w:rsidR="00383404" w:rsidRPr="00383404" w:rsidRDefault="00383404" w:rsidP="00383404">
            <w:pPr>
              <w:rPr>
                <w:b/>
                <w:bCs/>
              </w:rPr>
            </w:pPr>
            <w:r w:rsidRPr="00383404">
              <w:rPr>
                <w:b/>
                <w:bCs/>
              </w:rPr>
              <w:t>Position (Matrix Category)</w:t>
            </w:r>
          </w:p>
        </w:tc>
        <w:tc>
          <w:tcPr>
            <w:tcW w:w="0" w:type="auto"/>
            <w:hideMark/>
          </w:tcPr>
          <w:p w14:paraId="128D2360" w14:textId="77777777" w:rsidR="00383404" w:rsidRPr="00383404" w:rsidRDefault="00383404" w:rsidP="00383404">
            <w:pPr>
              <w:rPr>
                <w:b/>
                <w:bCs/>
              </w:rPr>
            </w:pPr>
            <w:r w:rsidRPr="00383404">
              <w:rPr>
                <w:b/>
                <w:bCs/>
              </w:rPr>
              <w:t>Engagement Strategy</w:t>
            </w:r>
          </w:p>
        </w:tc>
      </w:tr>
      <w:tr w:rsidR="00383404" w:rsidRPr="00383404" w14:paraId="5A21CAB9" w14:textId="77777777" w:rsidTr="00383404">
        <w:tc>
          <w:tcPr>
            <w:tcW w:w="0" w:type="auto"/>
            <w:hideMark/>
          </w:tcPr>
          <w:p w14:paraId="28B0D539" w14:textId="77777777" w:rsidR="00383404" w:rsidRPr="00383404" w:rsidRDefault="00383404" w:rsidP="00383404">
            <w:r w:rsidRPr="00383404">
              <w:t>Senior Management</w:t>
            </w:r>
          </w:p>
        </w:tc>
        <w:tc>
          <w:tcPr>
            <w:tcW w:w="0" w:type="auto"/>
            <w:hideMark/>
          </w:tcPr>
          <w:p w14:paraId="22F0BFDB" w14:textId="77777777" w:rsidR="00383404" w:rsidRPr="00383404" w:rsidRDefault="00383404" w:rsidP="00383404">
            <w:r w:rsidRPr="00383404">
              <w:t>High</w:t>
            </w:r>
          </w:p>
        </w:tc>
        <w:tc>
          <w:tcPr>
            <w:tcW w:w="0" w:type="auto"/>
            <w:hideMark/>
          </w:tcPr>
          <w:p w14:paraId="08FCE75D" w14:textId="77777777" w:rsidR="00383404" w:rsidRPr="00383404" w:rsidRDefault="00383404" w:rsidP="00383404">
            <w:r w:rsidRPr="00383404">
              <w:t>High</w:t>
            </w:r>
          </w:p>
        </w:tc>
        <w:tc>
          <w:tcPr>
            <w:tcW w:w="0" w:type="auto"/>
            <w:hideMark/>
          </w:tcPr>
          <w:p w14:paraId="6944941A" w14:textId="77777777" w:rsidR="00383404" w:rsidRPr="00383404" w:rsidRDefault="00383404" w:rsidP="00383404">
            <w:r w:rsidRPr="00383404">
              <w:t>Manage Closely</w:t>
            </w:r>
          </w:p>
        </w:tc>
        <w:tc>
          <w:tcPr>
            <w:tcW w:w="0" w:type="auto"/>
            <w:hideMark/>
          </w:tcPr>
          <w:p w14:paraId="06F2A7EE" w14:textId="77777777" w:rsidR="00383404" w:rsidRPr="00383404" w:rsidRDefault="00383404" w:rsidP="00383404">
            <w:r w:rsidRPr="00383404">
              <w:t>Regular strategic meetings, reports</w:t>
            </w:r>
          </w:p>
        </w:tc>
      </w:tr>
      <w:tr w:rsidR="00383404" w:rsidRPr="00383404" w14:paraId="5CCB160A" w14:textId="77777777" w:rsidTr="00383404">
        <w:tc>
          <w:tcPr>
            <w:tcW w:w="0" w:type="auto"/>
            <w:hideMark/>
          </w:tcPr>
          <w:p w14:paraId="5D6B072D" w14:textId="77777777" w:rsidR="00383404" w:rsidRPr="00383404" w:rsidRDefault="00383404" w:rsidP="00383404">
            <w:r w:rsidRPr="00383404">
              <w:t>Investors</w:t>
            </w:r>
          </w:p>
        </w:tc>
        <w:tc>
          <w:tcPr>
            <w:tcW w:w="0" w:type="auto"/>
            <w:hideMark/>
          </w:tcPr>
          <w:p w14:paraId="6DFF3FBB" w14:textId="77777777" w:rsidR="00383404" w:rsidRPr="00383404" w:rsidRDefault="00383404" w:rsidP="00383404">
            <w:r w:rsidRPr="00383404">
              <w:t>High</w:t>
            </w:r>
          </w:p>
        </w:tc>
        <w:tc>
          <w:tcPr>
            <w:tcW w:w="0" w:type="auto"/>
            <w:hideMark/>
          </w:tcPr>
          <w:p w14:paraId="743CE8D5" w14:textId="77777777" w:rsidR="00383404" w:rsidRPr="00383404" w:rsidRDefault="00383404" w:rsidP="00383404">
            <w:r w:rsidRPr="00383404">
              <w:t>Medium</w:t>
            </w:r>
          </w:p>
        </w:tc>
        <w:tc>
          <w:tcPr>
            <w:tcW w:w="0" w:type="auto"/>
            <w:hideMark/>
          </w:tcPr>
          <w:p w14:paraId="5FBD35FA" w14:textId="77777777" w:rsidR="00383404" w:rsidRPr="00383404" w:rsidRDefault="00383404" w:rsidP="00383404">
            <w:r w:rsidRPr="00383404">
              <w:t>Keep Satisfied</w:t>
            </w:r>
          </w:p>
        </w:tc>
        <w:tc>
          <w:tcPr>
            <w:tcW w:w="0" w:type="auto"/>
            <w:hideMark/>
          </w:tcPr>
          <w:p w14:paraId="78CCA8BC" w14:textId="77777777" w:rsidR="00383404" w:rsidRPr="00383404" w:rsidRDefault="00383404" w:rsidP="00383404">
            <w:r w:rsidRPr="00383404">
              <w:t>Financial reports, performance updates</w:t>
            </w:r>
          </w:p>
        </w:tc>
      </w:tr>
      <w:tr w:rsidR="00383404" w:rsidRPr="00383404" w14:paraId="03B2FFD7" w14:textId="77777777" w:rsidTr="00383404">
        <w:tc>
          <w:tcPr>
            <w:tcW w:w="0" w:type="auto"/>
            <w:hideMark/>
          </w:tcPr>
          <w:p w14:paraId="76195A17" w14:textId="77777777" w:rsidR="00383404" w:rsidRPr="00383404" w:rsidRDefault="00383404" w:rsidP="00383404">
            <w:r w:rsidRPr="00383404">
              <w:t>Employees</w:t>
            </w:r>
          </w:p>
        </w:tc>
        <w:tc>
          <w:tcPr>
            <w:tcW w:w="0" w:type="auto"/>
            <w:hideMark/>
          </w:tcPr>
          <w:p w14:paraId="45A22A1A" w14:textId="77777777" w:rsidR="00383404" w:rsidRPr="00383404" w:rsidRDefault="00383404" w:rsidP="00383404">
            <w:r w:rsidRPr="00383404">
              <w:t>Low</w:t>
            </w:r>
          </w:p>
        </w:tc>
        <w:tc>
          <w:tcPr>
            <w:tcW w:w="0" w:type="auto"/>
            <w:hideMark/>
          </w:tcPr>
          <w:p w14:paraId="79360A1F" w14:textId="77777777" w:rsidR="00383404" w:rsidRPr="00383404" w:rsidRDefault="00383404" w:rsidP="00383404">
            <w:r w:rsidRPr="00383404">
              <w:t>High</w:t>
            </w:r>
          </w:p>
        </w:tc>
        <w:tc>
          <w:tcPr>
            <w:tcW w:w="0" w:type="auto"/>
            <w:hideMark/>
          </w:tcPr>
          <w:p w14:paraId="292F4FEF" w14:textId="77777777" w:rsidR="00383404" w:rsidRPr="00383404" w:rsidRDefault="00383404" w:rsidP="00383404">
            <w:r w:rsidRPr="00383404">
              <w:t>Keep Informed</w:t>
            </w:r>
          </w:p>
        </w:tc>
        <w:tc>
          <w:tcPr>
            <w:tcW w:w="0" w:type="auto"/>
            <w:hideMark/>
          </w:tcPr>
          <w:p w14:paraId="171A434B" w14:textId="77777777" w:rsidR="00383404" w:rsidRPr="00383404" w:rsidRDefault="00383404" w:rsidP="00383404">
            <w:r w:rsidRPr="00383404">
              <w:t>Training, workshops, internal communication</w:t>
            </w:r>
          </w:p>
        </w:tc>
      </w:tr>
      <w:tr w:rsidR="00383404" w:rsidRPr="00383404" w14:paraId="75C879BE" w14:textId="77777777" w:rsidTr="00383404">
        <w:tc>
          <w:tcPr>
            <w:tcW w:w="0" w:type="auto"/>
            <w:hideMark/>
          </w:tcPr>
          <w:p w14:paraId="050D988D" w14:textId="77777777" w:rsidR="00383404" w:rsidRPr="00383404" w:rsidRDefault="00383404" w:rsidP="00383404">
            <w:r w:rsidRPr="00383404">
              <w:t>IT Team</w:t>
            </w:r>
          </w:p>
        </w:tc>
        <w:tc>
          <w:tcPr>
            <w:tcW w:w="0" w:type="auto"/>
            <w:hideMark/>
          </w:tcPr>
          <w:p w14:paraId="75A20A99" w14:textId="77777777" w:rsidR="00383404" w:rsidRPr="00383404" w:rsidRDefault="00383404" w:rsidP="00383404">
            <w:r w:rsidRPr="00383404">
              <w:t>Medium</w:t>
            </w:r>
          </w:p>
        </w:tc>
        <w:tc>
          <w:tcPr>
            <w:tcW w:w="0" w:type="auto"/>
            <w:hideMark/>
          </w:tcPr>
          <w:p w14:paraId="647D8452" w14:textId="77777777" w:rsidR="00383404" w:rsidRPr="00383404" w:rsidRDefault="00383404" w:rsidP="00383404">
            <w:r w:rsidRPr="00383404">
              <w:t>High</w:t>
            </w:r>
          </w:p>
        </w:tc>
        <w:tc>
          <w:tcPr>
            <w:tcW w:w="0" w:type="auto"/>
            <w:hideMark/>
          </w:tcPr>
          <w:p w14:paraId="3E4A17A1" w14:textId="77777777" w:rsidR="00383404" w:rsidRPr="00383404" w:rsidRDefault="00383404" w:rsidP="00383404">
            <w:r w:rsidRPr="00383404">
              <w:t>Manage Closely</w:t>
            </w:r>
          </w:p>
        </w:tc>
        <w:tc>
          <w:tcPr>
            <w:tcW w:w="0" w:type="auto"/>
            <w:hideMark/>
          </w:tcPr>
          <w:p w14:paraId="3B794D29" w14:textId="77777777" w:rsidR="00383404" w:rsidRPr="00383404" w:rsidRDefault="00383404" w:rsidP="00383404">
            <w:r w:rsidRPr="00383404">
              <w:t>Technical meetings, progress reviews</w:t>
            </w:r>
          </w:p>
        </w:tc>
      </w:tr>
      <w:tr w:rsidR="00383404" w:rsidRPr="00383404" w14:paraId="247311C8" w14:textId="77777777" w:rsidTr="00383404">
        <w:tc>
          <w:tcPr>
            <w:tcW w:w="0" w:type="auto"/>
            <w:hideMark/>
          </w:tcPr>
          <w:p w14:paraId="26F36024" w14:textId="77777777" w:rsidR="00383404" w:rsidRPr="00383404" w:rsidRDefault="00383404" w:rsidP="00383404">
            <w:r w:rsidRPr="00383404">
              <w:t>Customers</w:t>
            </w:r>
          </w:p>
        </w:tc>
        <w:tc>
          <w:tcPr>
            <w:tcW w:w="0" w:type="auto"/>
            <w:hideMark/>
          </w:tcPr>
          <w:p w14:paraId="61BC1121" w14:textId="77777777" w:rsidR="00383404" w:rsidRPr="00383404" w:rsidRDefault="00383404" w:rsidP="00383404">
            <w:r w:rsidRPr="00383404">
              <w:t>Low</w:t>
            </w:r>
          </w:p>
        </w:tc>
        <w:tc>
          <w:tcPr>
            <w:tcW w:w="0" w:type="auto"/>
            <w:hideMark/>
          </w:tcPr>
          <w:p w14:paraId="06EA06D8" w14:textId="77777777" w:rsidR="00383404" w:rsidRPr="00383404" w:rsidRDefault="00383404" w:rsidP="00383404">
            <w:r w:rsidRPr="00383404">
              <w:t>High</w:t>
            </w:r>
          </w:p>
        </w:tc>
        <w:tc>
          <w:tcPr>
            <w:tcW w:w="0" w:type="auto"/>
            <w:hideMark/>
          </w:tcPr>
          <w:p w14:paraId="5B153681" w14:textId="77777777" w:rsidR="00383404" w:rsidRPr="00383404" w:rsidRDefault="00383404" w:rsidP="00383404">
            <w:r w:rsidRPr="00383404">
              <w:t>Keep Informed</w:t>
            </w:r>
          </w:p>
        </w:tc>
        <w:tc>
          <w:tcPr>
            <w:tcW w:w="0" w:type="auto"/>
            <w:hideMark/>
          </w:tcPr>
          <w:p w14:paraId="57D8C8E1" w14:textId="77777777" w:rsidR="00383404" w:rsidRPr="00383404" w:rsidRDefault="00383404" w:rsidP="00383404">
            <w:r w:rsidRPr="00383404">
              <w:t>Feedback systems, surveys, digital platforms</w:t>
            </w:r>
          </w:p>
        </w:tc>
      </w:tr>
      <w:tr w:rsidR="00383404" w:rsidRPr="00383404" w14:paraId="0E776C53" w14:textId="77777777" w:rsidTr="00383404">
        <w:tc>
          <w:tcPr>
            <w:tcW w:w="0" w:type="auto"/>
            <w:hideMark/>
          </w:tcPr>
          <w:p w14:paraId="6D7DE0C6" w14:textId="77777777" w:rsidR="00383404" w:rsidRPr="00383404" w:rsidRDefault="00383404" w:rsidP="00383404">
            <w:r w:rsidRPr="00383404">
              <w:t>Suppliers</w:t>
            </w:r>
          </w:p>
        </w:tc>
        <w:tc>
          <w:tcPr>
            <w:tcW w:w="0" w:type="auto"/>
            <w:hideMark/>
          </w:tcPr>
          <w:p w14:paraId="1124F1D6" w14:textId="77777777" w:rsidR="00383404" w:rsidRPr="00383404" w:rsidRDefault="00383404" w:rsidP="00383404">
            <w:r w:rsidRPr="00383404">
              <w:t>Medium</w:t>
            </w:r>
          </w:p>
        </w:tc>
        <w:tc>
          <w:tcPr>
            <w:tcW w:w="0" w:type="auto"/>
            <w:hideMark/>
          </w:tcPr>
          <w:p w14:paraId="515E536B" w14:textId="77777777" w:rsidR="00383404" w:rsidRPr="00383404" w:rsidRDefault="00383404" w:rsidP="00383404">
            <w:r w:rsidRPr="00383404">
              <w:t>Medium</w:t>
            </w:r>
          </w:p>
        </w:tc>
        <w:tc>
          <w:tcPr>
            <w:tcW w:w="0" w:type="auto"/>
            <w:hideMark/>
          </w:tcPr>
          <w:p w14:paraId="2AB2FDF3" w14:textId="77777777" w:rsidR="00383404" w:rsidRPr="00383404" w:rsidRDefault="00383404" w:rsidP="00383404">
            <w:r w:rsidRPr="00383404">
              <w:t>Keep Satisfied</w:t>
            </w:r>
          </w:p>
        </w:tc>
        <w:tc>
          <w:tcPr>
            <w:tcW w:w="0" w:type="auto"/>
            <w:hideMark/>
          </w:tcPr>
          <w:p w14:paraId="2FC51118" w14:textId="77777777" w:rsidR="00383404" w:rsidRPr="00383404" w:rsidRDefault="00383404" w:rsidP="00383404">
            <w:r w:rsidRPr="00383404">
              <w:t>Coordination meetings, contracts</w:t>
            </w:r>
          </w:p>
        </w:tc>
      </w:tr>
      <w:tr w:rsidR="00383404" w:rsidRPr="00383404" w14:paraId="25DC7286" w14:textId="77777777" w:rsidTr="00383404">
        <w:tc>
          <w:tcPr>
            <w:tcW w:w="0" w:type="auto"/>
            <w:hideMark/>
          </w:tcPr>
          <w:p w14:paraId="1683615B" w14:textId="77777777" w:rsidR="00383404" w:rsidRPr="00383404" w:rsidRDefault="00383404" w:rsidP="00383404">
            <w:r w:rsidRPr="00383404">
              <w:t>Government Bodies</w:t>
            </w:r>
          </w:p>
        </w:tc>
        <w:tc>
          <w:tcPr>
            <w:tcW w:w="0" w:type="auto"/>
            <w:hideMark/>
          </w:tcPr>
          <w:p w14:paraId="493A922F" w14:textId="77777777" w:rsidR="00383404" w:rsidRPr="00383404" w:rsidRDefault="00383404" w:rsidP="00383404">
            <w:r w:rsidRPr="00383404">
              <w:t>High</w:t>
            </w:r>
          </w:p>
        </w:tc>
        <w:tc>
          <w:tcPr>
            <w:tcW w:w="0" w:type="auto"/>
            <w:hideMark/>
          </w:tcPr>
          <w:p w14:paraId="670702C4" w14:textId="77777777" w:rsidR="00383404" w:rsidRPr="00383404" w:rsidRDefault="00383404" w:rsidP="00383404">
            <w:r w:rsidRPr="00383404">
              <w:t>Low</w:t>
            </w:r>
          </w:p>
        </w:tc>
        <w:tc>
          <w:tcPr>
            <w:tcW w:w="0" w:type="auto"/>
            <w:hideMark/>
          </w:tcPr>
          <w:p w14:paraId="13021669" w14:textId="77777777" w:rsidR="00383404" w:rsidRPr="00383404" w:rsidRDefault="00383404" w:rsidP="00383404">
            <w:r w:rsidRPr="00383404">
              <w:t>Keep Satisfied</w:t>
            </w:r>
          </w:p>
        </w:tc>
        <w:tc>
          <w:tcPr>
            <w:tcW w:w="0" w:type="auto"/>
            <w:hideMark/>
          </w:tcPr>
          <w:p w14:paraId="522281A0" w14:textId="77777777" w:rsidR="00383404" w:rsidRPr="00383404" w:rsidRDefault="00383404" w:rsidP="00383404">
            <w:r w:rsidRPr="00383404">
              <w:t>Compliance reports, legal updates</w:t>
            </w:r>
          </w:p>
        </w:tc>
      </w:tr>
      <w:tr w:rsidR="00383404" w:rsidRPr="00383404" w14:paraId="7457863F" w14:textId="77777777" w:rsidTr="00383404">
        <w:tc>
          <w:tcPr>
            <w:tcW w:w="0" w:type="auto"/>
            <w:hideMark/>
          </w:tcPr>
          <w:p w14:paraId="15223DD9" w14:textId="77777777" w:rsidR="00383404" w:rsidRPr="00383404" w:rsidRDefault="00383404" w:rsidP="00383404">
            <w:r w:rsidRPr="00383404">
              <w:t>Local Communities</w:t>
            </w:r>
          </w:p>
        </w:tc>
        <w:tc>
          <w:tcPr>
            <w:tcW w:w="0" w:type="auto"/>
            <w:hideMark/>
          </w:tcPr>
          <w:p w14:paraId="5DAB6607" w14:textId="77777777" w:rsidR="00383404" w:rsidRPr="00383404" w:rsidRDefault="00383404" w:rsidP="00383404">
            <w:r w:rsidRPr="00383404">
              <w:t>Low</w:t>
            </w:r>
          </w:p>
        </w:tc>
        <w:tc>
          <w:tcPr>
            <w:tcW w:w="0" w:type="auto"/>
            <w:hideMark/>
          </w:tcPr>
          <w:p w14:paraId="1375FD3A" w14:textId="77777777" w:rsidR="00383404" w:rsidRPr="00383404" w:rsidRDefault="00383404" w:rsidP="00383404">
            <w:r w:rsidRPr="00383404">
              <w:t>Low</w:t>
            </w:r>
          </w:p>
        </w:tc>
        <w:tc>
          <w:tcPr>
            <w:tcW w:w="0" w:type="auto"/>
            <w:hideMark/>
          </w:tcPr>
          <w:p w14:paraId="30805604" w14:textId="77777777" w:rsidR="00383404" w:rsidRPr="00383404" w:rsidRDefault="00383404" w:rsidP="00383404">
            <w:r w:rsidRPr="00383404">
              <w:t>Monitor</w:t>
            </w:r>
          </w:p>
        </w:tc>
        <w:tc>
          <w:tcPr>
            <w:tcW w:w="0" w:type="auto"/>
            <w:hideMark/>
          </w:tcPr>
          <w:p w14:paraId="467096EB" w14:textId="77777777" w:rsidR="00383404" w:rsidRPr="00383404" w:rsidRDefault="00383404" w:rsidP="00383404">
            <w:r w:rsidRPr="00383404">
              <w:t>CSR initiatives, public communication</w:t>
            </w:r>
          </w:p>
        </w:tc>
      </w:tr>
    </w:tbl>
    <w:p w14:paraId="69F76B7C" w14:textId="743F3B87" w:rsidR="00383404" w:rsidRPr="004013FF" w:rsidRDefault="004013FF" w:rsidP="00383404">
      <w:pPr>
        <w:rPr>
          <w:color w:val="EE0000"/>
        </w:rPr>
      </w:pPr>
      <w:r w:rsidRPr="004013FF">
        <w:rPr>
          <w:color w:val="EE0000"/>
        </w:rPr>
        <w:lastRenderedPageBreak/>
        <w:t>The stakeholder mapping table assists to simply define what stakeholders need more focus when undertaking the project. As an example, the top management and the IT team can be classified in the manage closely bracket since they are both high power, and high interest, i.e. the decision they make has a direct impact on the success of the project</w:t>
      </w:r>
      <w:r>
        <w:rPr>
          <w:color w:val="EE0000"/>
        </w:rPr>
        <w:t xml:space="preserve"> </w:t>
      </w:r>
      <w:r w:rsidRPr="004013FF">
        <w:rPr>
          <w:color w:val="EE0000"/>
        </w:rPr>
        <w:t>(Fleisher, 2022). Stakeholders, e.g. local communities, are on the other hand put under the monitor category since they exert low power, low interest, yet should be addressed due to ethical and reputational concerns.</w:t>
      </w:r>
    </w:p>
    <w:p w14:paraId="499D93D4" w14:textId="4A2E1043" w:rsidR="002D6728" w:rsidRDefault="002D6728" w:rsidP="002D6728">
      <w:pPr>
        <w:pStyle w:val="Heading1"/>
      </w:pPr>
      <w:bookmarkStart w:id="8" w:name="_Toc226829771"/>
      <w:r>
        <w:t>Roles, Responsibilities, Benefits, and Challenges</w:t>
      </w:r>
      <w:bookmarkEnd w:id="8"/>
    </w:p>
    <w:p w14:paraId="482BBC3C" w14:textId="077B8BD2" w:rsidR="002D6728" w:rsidRDefault="002D6728" w:rsidP="002D6728">
      <w:r>
        <w:t xml:space="preserve">The project stakeholders at the project, </w:t>
      </w:r>
      <w:proofErr w:type="spellStart"/>
      <w:r>
        <w:t>StaySmart</w:t>
      </w:r>
      <w:proofErr w:type="spellEnd"/>
      <w:r>
        <w:t xml:space="preserve">, have their own roles and responsibilities that make up the outcomes of the project. The value of their </w:t>
      </w:r>
      <w:r w:rsidR="0001459B">
        <w:t>input</w:t>
      </w:r>
      <w:r>
        <w:t xml:space="preserve"> is immense yet the priorities and expectations of the stakeholders would clash most probably resulting in complexity and special handling is necessary to reconcile </w:t>
      </w:r>
      <w:r w:rsidR="0001459B">
        <w:t>organizational</w:t>
      </w:r>
      <w:r>
        <w:t xml:space="preserve"> objectives with those of the stakeholders.</w:t>
      </w:r>
    </w:p>
    <w:p w14:paraId="50E125A9" w14:textId="0987FF46" w:rsidR="002D6728" w:rsidRDefault="002D6728" w:rsidP="002D6728">
      <w:r>
        <w:t xml:space="preserve">The internal stakeholders will play a major role in the project implementation. The employees are the ones who are on the front line to implement the service therefore their interaction with the customer will directly influence their experience and therefore their participation is essential. On the one hand, their involvement will result in the improved quality of the offered service, however, on the other hand, the resistance to new technologies may hinder its successful adoption unless it is facilitated through training and communication. It is here that the necessity to match the </w:t>
      </w:r>
      <w:r w:rsidR="0001459B">
        <w:t>organizational</w:t>
      </w:r>
      <w:r>
        <w:t xml:space="preserve"> change undertakings with the capabilities of the employees arises (Ashcroft, 2017). Senior management is responsible to strategic decision making and allocation of resources to make sure that it is aligned to the overall business objectives. However, the strong emphasis on financial performance may be countered against the needs of operational activities, particularly in the context, where the lack of pressure in reducing the costs results in the decrease of the quality of provided services (Whittington et al., 2019).</w:t>
      </w:r>
    </w:p>
    <w:p w14:paraId="686E9265" w14:textId="54258824" w:rsidR="002D6728" w:rsidRDefault="002D6728" w:rsidP="002D6728">
      <w:r>
        <w:t xml:space="preserve">The IT department will be a part of the technological infrastructure development and maintenance that is the foundation of the </w:t>
      </w:r>
      <w:proofErr w:type="spellStart"/>
      <w:r>
        <w:t>StaySmart</w:t>
      </w:r>
      <w:proofErr w:type="spellEnd"/>
      <w:r>
        <w:t xml:space="preserve">+. They are able to be innovative and effective using their knowledge and, more specifically, due to the emergence of artificial intelligence. However, there are threats such as ineffectiveness or lateness of the technology that can disrupt the delivery of the service due to its complexity. The opportunities and threats of digital transformation are also mentioned through the increased </w:t>
      </w:r>
      <w:r w:rsidR="0001459B">
        <w:t>utilization</w:t>
      </w:r>
      <w:r>
        <w:t xml:space="preserve"> of automation in the hospitality industry (</w:t>
      </w:r>
      <w:proofErr w:type="spellStart"/>
      <w:r>
        <w:t>Tussyadiah</w:t>
      </w:r>
      <w:proofErr w:type="spellEnd"/>
      <w:r>
        <w:t xml:space="preserve">, 2020). Similarly, the marketing department will also focus on selling the service and influence the customer adoption. The internal marketing will contribute to the enhancement of the brand </w:t>
      </w:r>
      <w:r>
        <w:lastRenderedPageBreak/>
        <w:t>positioning, yet on the other hand, the unrealistic messages concerning the measurements will lead to the customer dissatisfaction and disappointment.</w:t>
      </w:r>
    </w:p>
    <w:p w14:paraId="74F309E6" w14:textId="1720BC1B" w:rsidR="002D6728" w:rsidRDefault="002D6728" w:rsidP="002D6728">
      <w:r>
        <w:t xml:space="preserve">Other crucial stakeholders in the establishment of the success of a project are the externals. The </w:t>
      </w:r>
      <w:r w:rsidR="0001459B">
        <w:t>customized</w:t>
      </w:r>
      <w:r>
        <w:t xml:space="preserve"> feedback and service </w:t>
      </w:r>
      <w:r w:rsidR="0001459B">
        <w:t>utilization</w:t>
      </w:r>
      <w:r>
        <w:t xml:space="preserve"> contributions to the service by the customers directly influence the creation of revenue and brand image. The point is that customers can be more loyal and more value can be created by interacting with them effectively, but it is difficult to handle the multiple expectations existing in the international marketplace (</w:t>
      </w:r>
      <w:proofErr w:type="spellStart"/>
      <w:r>
        <w:t>Kandampelly</w:t>
      </w:r>
      <w:proofErr w:type="spellEnd"/>
      <w:r>
        <w:t xml:space="preserve"> et al., 2015). The suppliers provide the sources of important resources and technological support that ensure continuity of operation. However, dependency on suppliers may expose the </w:t>
      </w:r>
      <w:r w:rsidR="0001459B">
        <w:t>organization</w:t>
      </w:r>
      <w:r>
        <w:t xml:space="preserve"> to disruption of the supply chain particularly in foreign business.</w:t>
      </w:r>
    </w:p>
    <w:p w14:paraId="2ACFBB43" w14:textId="03F861D8" w:rsidR="002D6728" w:rsidRDefault="002D6728" w:rsidP="002D6728">
      <w:r>
        <w:t xml:space="preserve">The financial and regulatory levels are affected by an influence by the government agencies and investors. Investors desire high financial performance, which probably will stimulate efficiency but will encourage the short-term decision-making as opposed to the long-term sustainability (Jensen, 2017). Legal and regulatory requirements set by the government agencies are obligatory in the area of data protection and sustainability. The </w:t>
      </w:r>
      <w:r w:rsidR="0001459B">
        <w:t>organizational</w:t>
      </w:r>
      <w:r>
        <w:t xml:space="preserve"> legitimacy might be enhanced as a result of compliance but it can also increase the costs and inefficiency of operations.</w:t>
      </w:r>
    </w:p>
    <w:p w14:paraId="5CDCBA3F" w14:textId="0E9001B5" w:rsidR="004013FF" w:rsidRPr="004013FF" w:rsidRDefault="004013FF" w:rsidP="002D6728">
      <w:pPr>
        <w:rPr>
          <w:color w:val="EE0000"/>
        </w:rPr>
      </w:pPr>
      <w:r w:rsidRPr="004013FF">
        <w:rPr>
          <w:color w:val="EE0000"/>
        </w:rPr>
        <w:t xml:space="preserve">The stakeholders have a particular position in the partnership of the successful implementation of the </w:t>
      </w:r>
      <w:proofErr w:type="spellStart"/>
      <w:r w:rsidRPr="004013FF">
        <w:rPr>
          <w:color w:val="EE0000"/>
        </w:rPr>
        <w:t>StaySmart</w:t>
      </w:r>
      <w:proofErr w:type="spellEnd"/>
      <w:r w:rsidRPr="004013FF">
        <w:rPr>
          <w:color w:val="EE0000"/>
        </w:rPr>
        <w:t>+ project. An example of this is that, the IT department is tasked with developing and maintaining the technology systems whereas the employees are tasked with directly offering the service to customers. The senior management is strategic and makes sure that enough resources are deployed. Despite the positive effect of such roles on improving coordination and efficiency in business, the overlapping roles and comparable priorities might become a problem</w:t>
      </w:r>
      <w:r>
        <w:rPr>
          <w:color w:val="EE0000"/>
        </w:rPr>
        <w:t xml:space="preserve"> </w:t>
      </w:r>
      <w:r w:rsidRPr="004013FF">
        <w:rPr>
          <w:color w:val="EE0000"/>
        </w:rPr>
        <w:t xml:space="preserve">(Fleisher, 2022). Thus, it is necessary to define the roles and communicate efficiently to prevent confusion and implement the project without any disruptions. </w:t>
      </w:r>
    </w:p>
    <w:p w14:paraId="4DAE787F" w14:textId="3400694A" w:rsidR="00383404" w:rsidRPr="00383404" w:rsidRDefault="00383404" w:rsidP="002D6728">
      <w:pPr>
        <w:pStyle w:val="Heading1"/>
      </w:pPr>
      <w:bookmarkStart w:id="9" w:name="_Toc226829772"/>
      <w:r w:rsidRPr="00383404">
        <w:t>Frameworks, Models, and Theories</w:t>
      </w:r>
      <w:bookmarkEnd w:id="9"/>
    </w:p>
    <w:p w14:paraId="39517AA7" w14:textId="3519FA31" w:rsidR="00383404" w:rsidRPr="00383404" w:rsidRDefault="00383404" w:rsidP="002D6728">
      <w:pPr>
        <w:pStyle w:val="Heading2"/>
      </w:pPr>
      <w:bookmarkStart w:id="10" w:name="_Toc226829773"/>
      <w:r w:rsidRPr="00383404">
        <w:t>Stakeholder Theory</w:t>
      </w:r>
      <w:bookmarkEnd w:id="10"/>
    </w:p>
    <w:p w14:paraId="2F9D8DBD" w14:textId="251150BA" w:rsidR="002D6728" w:rsidRDefault="002D6728" w:rsidP="002D6728">
      <w:r>
        <w:t xml:space="preserve">The Stakeholder Theory provides a theoretical ground on the applicability of balancing various interests of stakeholders in </w:t>
      </w:r>
      <w:r w:rsidR="0001459B">
        <w:t>organizational</w:t>
      </w:r>
      <w:r>
        <w:t xml:space="preserve"> decision-making. Even though it increases inclusiveness and value generation in the long-term, its critics argue that it can be hard to </w:t>
      </w:r>
      <w:r w:rsidR="0001459B">
        <w:t>operationalize</w:t>
      </w:r>
      <w:r>
        <w:t xml:space="preserve"> due to inconsistent interests of the stakeholders and scarce resources. In applying this theory to the case of </w:t>
      </w:r>
      <w:proofErr w:type="spellStart"/>
      <w:r>
        <w:t>StaySmart</w:t>
      </w:r>
      <w:proofErr w:type="spellEnd"/>
      <w:r>
        <w:t xml:space="preserve">+, it would be necessary to incorporate </w:t>
      </w:r>
      <w:r w:rsidR="0001459B">
        <w:t>prioritization</w:t>
      </w:r>
      <w:r>
        <w:t xml:space="preserve"> </w:t>
      </w:r>
      <w:r>
        <w:lastRenderedPageBreak/>
        <w:t>mechanisms so as to avoid decision paralysis. But it can also be applied to the hospitality sector, where the quality of services depends on the interaction between different stakeholders; relationship management is, therefore, one of the main sources of competitive advantages (Freeman, 2020).</w:t>
      </w:r>
    </w:p>
    <w:p w14:paraId="4A535BAF" w14:textId="1F7C6B76" w:rsidR="002D6728" w:rsidRDefault="002D6728" w:rsidP="002D6728">
      <w:pPr>
        <w:pStyle w:val="Heading2"/>
      </w:pPr>
      <w:bookmarkStart w:id="11" w:name="_Toc226829774"/>
      <w:r>
        <w:t>Mendelow’s Matrix</w:t>
      </w:r>
      <w:bookmarkEnd w:id="11"/>
    </w:p>
    <w:p w14:paraId="30E1D39C" w14:textId="65A89D5A" w:rsidR="00383404" w:rsidRPr="00383404" w:rsidRDefault="002D6728" w:rsidP="002D6728">
      <w:r>
        <w:t xml:space="preserve">The Matrix developed by Mendelow is a logical way of </w:t>
      </w:r>
      <w:r w:rsidR="0001459B">
        <w:t>prioritizing</w:t>
      </w:r>
      <w:r>
        <w:t xml:space="preserve"> stakeholders as it </w:t>
      </w:r>
      <w:r w:rsidR="0001459B">
        <w:t>categorizes</w:t>
      </w:r>
      <w:r>
        <w:t xml:space="preserve"> them based on their power and interest. Despite the fact that the model simplifies the complex environment of stakeholders, the model is weak in that the </w:t>
      </w:r>
      <w:r w:rsidR="0001459B">
        <w:t>stakeholder’s</w:t>
      </w:r>
      <w:r>
        <w:t xml:space="preserve"> positions can shift with the times particularly in the dynamic global market. The model can then be used in identifying the key decision-makers in the case of the </w:t>
      </w:r>
      <w:proofErr w:type="spellStart"/>
      <w:r>
        <w:t>StaySmart</w:t>
      </w:r>
      <w:proofErr w:type="spellEnd"/>
      <w:r>
        <w:t>+ project; however, overreliance could result in the exclusion of low-power stakeholders, who, however, can shape the brand reputation. In such a way, it should be implemented flexibly along with the unremitting monitoring of stakeholders (Bourne, 2016).</w:t>
      </w:r>
    </w:p>
    <w:p w14:paraId="627FD30C" w14:textId="674B39F2" w:rsidR="00383404" w:rsidRDefault="00383404" w:rsidP="002D6728">
      <w:pPr>
        <w:pStyle w:val="Heading2"/>
      </w:pPr>
      <w:bookmarkStart w:id="12" w:name="_Toc226829775"/>
      <w:r w:rsidRPr="00383404">
        <w:t>RACI Matrix</w:t>
      </w:r>
      <w:bookmarkEnd w:id="12"/>
    </w:p>
    <w:p w14:paraId="4E81CBC6" w14:textId="77777777" w:rsidR="004013FF" w:rsidRPr="004013FF" w:rsidRDefault="004013FF" w:rsidP="004013FF">
      <w:pPr>
        <w:jc w:val="center"/>
        <w:rPr>
          <w:color w:val="EE0000"/>
        </w:rPr>
      </w:pPr>
      <w:r w:rsidRPr="004013FF">
        <w:rPr>
          <w:b/>
          <w:bCs/>
          <w:color w:val="EE0000"/>
        </w:rPr>
        <w:t xml:space="preserve">RACI Matrix for </w:t>
      </w:r>
      <w:proofErr w:type="spellStart"/>
      <w:r w:rsidRPr="004013FF">
        <w:rPr>
          <w:b/>
          <w:bCs/>
          <w:color w:val="EE0000"/>
        </w:rPr>
        <w:t>StaySmart</w:t>
      </w:r>
      <w:proofErr w:type="spellEnd"/>
      <w:r w:rsidRPr="004013FF">
        <w:rPr>
          <w:b/>
          <w:bCs/>
          <w:color w:val="EE0000"/>
        </w:rPr>
        <w:t>+ Project</w:t>
      </w:r>
    </w:p>
    <w:tbl>
      <w:tblPr>
        <w:tblStyle w:val="TableGridLight"/>
        <w:tblW w:w="0" w:type="auto"/>
        <w:tblLook w:val="04A0" w:firstRow="1" w:lastRow="0" w:firstColumn="1" w:lastColumn="0" w:noHBand="0" w:noVBand="1"/>
      </w:tblPr>
      <w:tblGrid>
        <w:gridCol w:w="1334"/>
        <w:gridCol w:w="889"/>
        <w:gridCol w:w="1216"/>
        <w:gridCol w:w="631"/>
        <w:gridCol w:w="989"/>
        <w:gridCol w:w="1080"/>
        <w:gridCol w:w="1071"/>
        <w:gridCol w:w="961"/>
        <w:gridCol w:w="1179"/>
      </w:tblGrid>
      <w:tr w:rsidR="004013FF" w:rsidRPr="004013FF" w14:paraId="3B834371" w14:textId="77777777" w:rsidTr="004013FF">
        <w:tc>
          <w:tcPr>
            <w:tcW w:w="0" w:type="auto"/>
            <w:hideMark/>
          </w:tcPr>
          <w:p w14:paraId="64735BD8" w14:textId="77777777" w:rsidR="004013FF" w:rsidRPr="004013FF" w:rsidRDefault="004013FF" w:rsidP="004013FF">
            <w:pPr>
              <w:rPr>
                <w:b/>
                <w:bCs/>
                <w:color w:val="EE0000"/>
              </w:rPr>
            </w:pPr>
            <w:r w:rsidRPr="004013FF">
              <w:rPr>
                <w:b/>
                <w:bCs/>
                <w:color w:val="EE0000"/>
              </w:rPr>
              <w:t>Task / Activity</w:t>
            </w:r>
          </w:p>
        </w:tc>
        <w:tc>
          <w:tcPr>
            <w:tcW w:w="0" w:type="auto"/>
            <w:hideMark/>
          </w:tcPr>
          <w:p w14:paraId="38976368" w14:textId="77777777" w:rsidR="004013FF" w:rsidRPr="004013FF" w:rsidRDefault="004013FF" w:rsidP="004013FF">
            <w:pPr>
              <w:rPr>
                <w:b/>
                <w:bCs/>
                <w:color w:val="EE0000"/>
              </w:rPr>
            </w:pPr>
            <w:r w:rsidRPr="004013FF">
              <w:rPr>
                <w:b/>
                <w:bCs/>
                <w:color w:val="EE0000"/>
              </w:rPr>
              <w:t>Project Manager</w:t>
            </w:r>
          </w:p>
        </w:tc>
        <w:tc>
          <w:tcPr>
            <w:tcW w:w="0" w:type="auto"/>
            <w:hideMark/>
          </w:tcPr>
          <w:p w14:paraId="22CD62E0" w14:textId="77777777" w:rsidR="004013FF" w:rsidRPr="004013FF" w:rsidRDefault="004013FF" w:rsidP="004013FF">
            <w:pPr>
              <w:rPr>
                <w:b/>
                <w:bCs/>
                <w:color w:val="EE0000"/>
              </w:rPr>
            </w:pPr>
            <w:r w:rsidRPr="004013FF">
              <w:rPr>
                <w:b/>
                <w:bCs/>
                <w:color w:val="EE0000"/>
              </w:rPr>
              <w:t>Senior Management</w:t>
            </w:r>
          </w:p>
        </w:tc>
        <w:tc>
          <w:tcPr>
            <w:tcW w:w="0" w:type="auto"/>
            <w:hideMark/>
          </w:tcPr>
          <w:p w14:paraId="3C56F9E7" w14:textId="77777777" w:rsidR="004013FF" w:rsidRPr="004013FF" w:rsidRDefault="004013FF" w:rsidP="004013FF">
            <w:pPr>
              <w:rPr>
                <w:b/>
                <w:bCs/>
                <w:color w:val="EE0000"/>
              </w:rPr>
            </w:pPr>
            <w:r w:rsidRPr="004013FF">
              <w:rPr>
                <w:b/>
                <w:bCs/>
                <w:color w:val="EE0000"/>
              </w:rPr>
              <w:t>IT Team</w:t>
            </w:r>
          </w:p>
        </w:tc>
        <w:tc>
          <w:tcPr>
            <w:tcW w:w="0" w:type="auto"/>
            <w:hideMark/>
          </w:tcPr>
          <w:p w14:paraId="6FBDD42E" w14:textId="77777777" w:rsidR="004013FF" w:rsidRPr="004013FF" w:rsidRDefault="004013FF" w:rsidP="004013FF">
            <w:pPr>
              <w:rPr>
                <w:b/>
                <w:bCs/>
                <w:color w:val="EE0000"/>
              </w:rPr>
            </w:pPr>
            <w:r w:rsidRPr="004013FF">
              <w:rPr>
                <w:b/>
                <w:bCs/>
                <w:color w:val="EE0000"/>
              </w:rPr>
              <w:t>Marketing Team</w:t>
            </w:r>
          </w:p>
        </w:tc>
        <w:tc>
          <w:tcPr>
            <w:tcW w:w="0" w:type="auto"/>
            <w:hideMark/>
          </w:tcPr>
          <w:p w14:paraId="6081CA91" w14:textId="77777777" w:rsidR="004013FF" w:rsidRPr="004013FF" w:rsidRDefault="004013FF" w:rsidP="004013FF">
            <w:pPr>
              <w:rPr>
                <w:b/>
                <w:bCs/>
                <w:color w:val="EE0000"/>
              </w:rPr>
            </w:pPr>
            <w:r w:rsidRPr="004013FF">
              <w:rPr>
                <w:b/>
                <w:bCs/>
                <w:color w:val="EE0000"/>
              </w:rPr>
              <w:t>Employees</w:t>
            </w:r>
          </w:p>
        </w:tc>
        <w:tc>
          <w:tcPr>
            <w:tcW w:w="0" w:type="auto"/>
            <w:hideMark/>
          </w:tcPr>
          <w:p w14:paraId="6E44FF34" w14:textId="77777777" w:rsidR="004013FF" w:rsidRPr="004013FF" w:rsidRDefault="004013FF" w:rsidP="004013FF">
            <w:pPr>
              <w:rPr>
                <w:b/>
                <w:bCs/>
                <w:color w:val="EE0000"/>
              </w:rPr>
            </w:pPr>
            <w:r w:rsidRPr="004013FF">
              <w:rPr>
                <w:b/>
                <w:bCs/>
                <w:color w:val="EE0000"/>
              </w:rPr>
              <w:t>Customers</w:t>
            </w:r>
          </w:p>
        </w:tc>
        <w:tc>
          <w:tcPr>
            <w:tcW w:w="0" w:type="auto"/>
            <w:hideMark/>
          </w:tcPr>
          <w:p w14:paraId="67FF689F" w14:textId="77777777" w:rsidR="004013FF" w:rsidRPr="004013FF" w:rsidRDefault="004013FF" w:rsidP="004013FF">
            <w:pPr>
              <w:rPr>
                <w:b/>
                <w:bCs/>
                <w:color w:val="EE0000"/>
              </w:rPr>
            </w:pPr>
            <w:r w:rsidRPr="004013FF">
              <w:rPr>
                <w:b/>
                <w:bCs/>
                <w:color w:val="EE0000"/>
              </w:rPr>
              <w:t>Suppliers</w:t>
            </w:r>
          </w:p>
        </w:tc>
        <w:tc>
          <w:tcPr>
            <w:tcW w:w="0" w:type="auto"/>
            <w:hideMark/>
          </w:tcPr>
          <w:p w14:paraId="4C5D89FB" w14:textId="77777777" w:rsidR="004013FF" w:rsidRPr="004013FF" w:rsidRDefault="004013FF" w:rsidP="004013FF">
            <w:pPr>
              <w:rPr>
                <w:b/>
                <w:bCs/>
                <w:color w:val="EE0000"/>
              </w:rPr>
            </w:pPr>
            <w:r w:rsidRPr="004013FF">
              <w:rPr>
                <w:b/>
                <w:bCs/>
                <w:color w:val="EE0000"/>
              </w:rPr>
              <w:t>Government</w:t>
            </w:r>
          </w:p>
        </w:tc>
      </w:tr>
      <w:tr w:rsidR="004013FF" w:rsidRPr="004013FF" w14:paraId="68F0C70F" w14:textId="77777777" w:rsidTr="004013FF">
        <w:tc>
          <w:tcPr>
            <w:tcW w:w="0" w:type="auto"/>
            <w:hideMark/>
          </w:tcPr>
          <w:p w14:paraId="35BF170D" w14:textId="77777777" w:rsidR="004013FF" w:rsidRPr="004013FF" w:rsidRDefault="004013FF" w:rsidP="004013FF">
            <w:pPr>
              <w:rPr>
                <w:color w:val="EE0000"/>
              </w:rPr>
            </w:pPr>
            <w:r w:rsidRPr="004013FF">
              <w:rPr>
                <w:color w:val="EE0000"/>
              </w:rPr>
              <w:t>Service Design</w:t>
            </w:r>
          </w:p>
        </w:tc>
        <w:tc>
          <w:tcPr>
            <w:tcW w:w="0" w:type="auto"/>
            <w:hideMark/>
          </w:tcPr>
          <w:p w14:paraId="7EE40EC2" w14:textId="77777777" w:rsidR="004013FF" w:rsidRPr="004013FF" w:rsidRDefault="004013FF" w:rsidP="004013FF">
            <w:pPr>
              <w:rPr>
                <w:color w:val="EE0000"/>
              </w:rPr>
            </w:pPr>
            <w:r w:rsidRPr="004013FF">
              <w:rPr>
                <w:color w:val="EE0000"/>
              </w:rPr>
              <w:t>A</w:t>
            </w:r>
          </w:p>
        </w:tc>
        <w:tc>
          <w:tcPr>
            <w:tcW w:w="0" w:type="auto"/>
            <w:hideMark/>
          </w:tcPr>
          <w:p w14:paraId="0E171BCB" w14:textId="77777777" w:rsidR="004013FF" w:rsidRPr="004013FF" w:rsidRDefault="004013FF" w:rsidP="004013FF">
            <w:pPr>
              <w:rPr>
                <w:color w:val="EE0000"/>
              </w:rPr>
            </w:pPr>
            <w:r w:rsidRPr="004013FF">
              <w:rPr>
                <w:color w:val="EE0000"/>
              </w:rPr>
              <w:t>C</w:t>
            </w:r>
          </w:p>
        </w:tc>
        <w:tc>
          <w:tcPr>
            <w:tcW w:w="0" w:type="auto"/>
            <w:hideMark/>
          </w:tcPr>
          <w:p w14:paraId="27920334" w14:textId="77777777" w:rsidR="004013FF" w:rsidRPr="004013FF" w:rsidRDefault="004013FF" w:rsidP="004013FF">
            <w:pPr>
              <w:rPr>
                <w:color w:val="EE0000"/>
              </w:rPr>
            </w:pPr>
            <w:r w:rsidRPr="004013FF">
              <w:rPr>
                <w:color w:val="EE0000"/>
              </w:rPr>
              <w:t>R</w:t>
            </w:r>
          </w:p>
        </w:tc>
        <w:tc>
          <w:tcPr>
            <w:tcW w:w="0" w:type="auto"/>
            <w:hideMark/>
          </w:tcPr>
          <w:p w14:paraId="2791AE2B" w14:textId="77777777" w:rsidR="004013FF" w:rsidRPr="004013FF" w:rsidRDefault="004013FF" w:rsidP="004013FF">
            <w:pPr>
              <w:rPr>
                <w:color w:val="EE0000"/>
              </w:rPr>
            </w:pPr>
            <w:r w:rsidRPr="004013FF">
              <w:rPr>
                <w:color w:val="EE0000"/>
              </w:rPr>
              <w:t>C</w:t>
            </w:r>
          </w:p>
        </w:tc>
        <w:tc>
          <w:tcPr>
            <w:tcW w:w="0" w:type="auto"/>
            <w:hideMark/>
          </w:tcPr>
          <w:p w14:paraId="1AD37E04" w14:textId="77777777" w:rsidR="004013FF" w:rsidRPr="004013FF" w:rsidRDefault="004013FF" w:rsidP="004013FF">
            <w:pPr>
              <w:rPr>
                <w:color w:val="EE0000"/>
              </w:rPr>
            </w:pPr>
            <w:r w:rsidRPr="004013FF">
              <w:rPr>
                <w:color w:val="EE0000"/>
              </w:rPr>
              <w:t>I</w:t>
            </w:r>
          </w:p>
        </w:tc>
        <w:tc>
          <w:tcPr>
            <w:tcW w:w="0" w:type="auto"/>
            <w:hideMark/>
          </w:tcPr>
          <w:p w14:paraId="3E96237D" w14:textId="77777777" w:rsidR="004013FF" w:rsidRPr="004013FF" w:rsidRDefault="004013FF" w:rsidP="004013FF">
            <w:pPr>
              <w:rPr>
                <w:color w:val="EE0000"/>
              </w:rPr>
            </w:pPr>
            <w:r w:rsidRPr="004013FF">
              <w:rPr>
                <w:color w:val="EE0000"/>
              </w:rPr>
              <w:t>C</w:t>
            </w:r>
          </w:p>
        </w:tc>
        <w:tc>
          <w:tcPr>
            <w:tcW w:w="0" w:type="auto"/>
            <w:hideMark/>
          </w:tcPr>
          <w:p w14:paraId="20DC498E" w14:textId="77777777" w:rsidR="004013FF" w:rsidRPr="004013FF" w:rsidRDefault="004013FF" w:rsidP="004013FF">
            <w:pPr>
              <w:rPr>
                <w:color w:val="EE0000"/>
              </w:rPr>
            </w:pPr>
            <w:r w:rsidRPr="004013FF">
              <w:rPr>
                <w:color w:val="EE0000"/>
              </w:rPr>
              <w:t>I</w:t>
            </w:r>
          </w:p>
        </w:tc>
        <w:tc>
          <w:tcPr>
            <w:tcW w:w="0" w:type="auto"/>
            <w:hideMark/>
          </w:tcPr>
          <w:p w14:paraId="3DFE8994" w14:textId="77777777" w:rsidR="004013FF" w:rsidRPr="004013FF" w:rsidRDefault="004013FF" w:rsidP="004013FF">
            <w:pPr>
              <w:rPr>
                <w:color w:val="EE0000"/>
              </w:rPr>
            </w:pPr>
            <w:r w:rsidRPr="004013FF">
              <w:rPr>
                <w:color w:val="EE0000"/>
              </w:rPr>
              <w:t>I</w:t>
            </w:r>
          </w:p>
        </w:tc>
      </w:tr>
      <w:tr w:rsidR="004013FF" w:rsidRPr="004013FF" w14:paraId="49AACFB1" w14:textId="77777777" w:rsidTr="004013FF">
        <w:tc>
          <w:tcPr>
            <w:tcW w:w="0" w:type="auto"/>
            <w:hideMark/>
          </w:tcPr>
          <w:p w14:paraId="7811718C" w14:textId="77777777" w:rsidR="004013FF" w:rsidRPr="004013FF" w:rsidRDefault="004013FF" w:rsidP="004013FF">
            <w:pPr>
              <w:rPr>
                <w:color w:val="EE0000"/>
              </w:rPr>
            </w:pPr>
            <w:r w:rsidRPr="004013FF">
              <w:rPr>
                <w:color w:val="EE0000"/>
              </w:rPr>
              <w:t>AI System Development</w:t>
            </w:r>
          </w:p>
        </w:tc>
        <w:tc>
          <w:tcPr>
            <w:tcW w:w="0" w:type="auto"/>
            <w:hideMark/>
          </w:tcPr>
          <w:p w14:paraId="503E05AA" w14:textId="500756CF" w:rsidR="004013FF" w:rsidRPr="004013FF" w:rsidRDefault="0001459B" w:rsidP="004013FF">
            <w:pPr>
              <w:rPr>
                <w:color w:val="EE0000"/>
              </w:rPr>
            </w:pPr>
            <w:r>
              <w:rPr>
                <w:color w:val="EE0000"/>
              </w:rPr>
              <w:t>A</w:t>
            </w:r>
          </w:p>
        </w:tc>
        <w:tc>
          <w:tcPr>
            <w:tcW w:w="0" w:type="auto"/>
            <w:hideMark/>
          </w:tcPr>
          <w:p w14:paraId="766C23B2" w14:textId="77777777" w:rsidR="004013FF" w:rsidRPr="004013FF" w:rsidRDefault="004013FF" w:rsidP="004013FF">
            <w:pPr>
              <w:rPr>
                <w:color w:val="EE0000"/>
              </w:rPr>
            </w:pPr>
            <w:r w:rsidRPr="004013FF">
              <w:rPr>
                <w:color w:val="EE0000"/>
              </w:rPr>
              <w:t>I</w:t>
            </w:r>
          </w:p>
        </w:tc>
        <w:tc>
          <w:tcPr>
            <w:tcW w:w="0" w:type="auto"/>
            <w:hideMark/>
          </w:tcPr>
          <w:p w14:paraId="2DA254CF" w14:textId="77777777" w:rsidR="004013FF" w:rsidRPr="004013FF" w:rsidRDefault="004013FF" w:rsidP="004013FF">
            <w:pPr>
              <w:rPr>
                <w:color w:val="EE0000"/>
              </w:rPr>
            </w:pPr>
            <w:r w:rsidRPr="004013FF">
              <w:rPr>
                <w:color w:val="EE0000"/>
              </w:rPr>
              <w:t>R</w:t>
            </w:r>
          </w:p>
        </w:tc>
        <w:tc>
          <w:tcPr>
            <w:tcW w:w="0" w:type="auto"/>
            <w:hideMark/>
          </w:tcPr>
          <w:p w14:paraId="479C4777" w14:textId="77777777" w:rsidR="004013FF" w:rsidRPr="004013FF" w:rsidRDefault="004013FF" w:rsidP="004013FF">
            <w:pPr>
              <w:rPr>
                <w:color w:val="EE0000"/>
              </w:rPr>
            </w:pPr>
            <w:r w:rsidRPr="004013FF">
              <w:rPr>
                <w:color w:val="EE0000"/>
              </w:rPr>
              <w:t>I</w:t>
            </w:r>
          </w:p>
        </w:tc>
        <w:tc>
          <w:tcPr>
            <w:tcW w:w="0" w:type="auto"/>
            <w:hideMark/>
          </w:tcPr>
          <w:p w14:paraId="516E77E5" w14:textId="77777777" w:rsidR="004013FF" w:rsidRPr="004013FF" w:rsidRDefault="004013FF" w:rsidP="004013FF">
            <w:pPr>
              <w:rPr>
                <w:color w:val="EE0000"/>
              </w:rPr>
            </w:pPr>
            <w:r w:rsidRPr="004013FF">
              <w:rPr>
                <w:color w:val="EE0000"/>
              </w:rPr>
              <w:t>I</w:t>
            </w:r>
          </w:p>
        </w:tc>
        <w:tc>
          <w:tcPr>
            <w:tcW w:w="0" w:type="auto"/>
            <w:hideMark/>
          </w:tcPr>
          <w:p w14:paraId="15FA79F7" w14:textId="77777777" w:rsidR="004013FF" w:rsidRPr="004013FF" w:rsidRDefault="004013FF" w:rsidP="004013FF">
            <w:pPr>
              <w:rPr>
                <w:color w:val="EE0000"/>
              </w:rPr>
            </w:pPr>
            <w:r w:rsidRPr="004013FF">
              <w:rPr>
                <w:color w:val="EE0000"/>
              </w:rPr>
              <w:t>I</w:t>
            </w:r>
          </w:p>
        </w:tc>
        <w:tc>
          <w:tcPr>
            <w:tcW w:w="0" w:type="auto"/>
            <w:hideMark/>
          </w:tcPr>
          <w:p w14:paraId="4525B02D" w14:textId="77777777" w:rsidR="004013FF" w:rsidRPr="004013FF" w:rsidRDefault="004013FF" w:rsidP="004013FF">
            <w:pPr>
              <w:rPr>
                <w:color w:val="EE0000"/>
              </w:rPr>
            </w:pPr>
            <w:r w:rsidRPr="004013FF">
              <w:rPr>
                <w:color w:val="EE0000"/>
              </w:rPr>
              <w:t>C</w:t>
            </w:r>
          </w:p>
        </w:tc>
        <w:tc>
          <w:tcPr>
            <w:tcW w:w="0" w:type="auto"/>
            <w:hideMark/>
          </w:tcPr>
          <w:p w14:paraId="51E49812" w14:textId="77777777" w:rsidR="004013FF" w:rsidRPr="004013FF" w:rsidRDefault="004013FF" w:rsidP="004013FF">
            <w:pPr>
              <w:rPr>
                <w:color w:val="EE0000"/>
              </w:rPr>
            </w:pPr>
            <w:r w:rsidRPr="004013FF">
              <w:rPr>
                <w:color w:val="EE0000"/>
              </w:rPr>
              <w:t>I</w:t>
            </w:r>
          </w:p>
        </w:tc>
      </w:tr>
      <w:tr w:rsidR="004013FF" w:rsidRPr="004013FF" w14:paraId="3BF7698D" w14:textId="77777777" w:rsidTr="004013FF">
        <w:tc>
          <w:tcPr>
            <w:tcW w:w="0" w:type="auto"/>
            <w:hideMark/>
          </w:tcPr>
          <w:p w14:paraId="38EE9B62" w14:textId="77777777" w:rsidR="004013FF" w:rsidRPr="004013FF" w:rsidRDefault="004013FF" w:rsidP="004013FF">
            <w:pPr>
              <w:rPr>
                <w:color w:val="EE0000"/>
              </w:rPr>
            </w:pPr>
            <w:r w:rsidRPr="004013FF">
              <w:rPr>
                <w:color w:val="EE0000"/>
              </w:rPr>
              <w:t>Marketing Campaign</w:t>
            </w:r>
          </w:p>
        </w:tc>
        <w:tc>
          <w:tcPr>
            <w:tcW w:w="0" w:type="auto"/>
            <w:hideMark/>
          </w:tcPr>
          <w:p w14:paraId="34CBCF86" w14:textId="65C94C47" w:rsidR="004013FF" w:rsidRPr="004013FF" w:rsidRDefault="0001459B" w:rsidP="004013FF">
            <w:pPr>
              <w:rPr>
                <w:color w:val="EE0000"/>
              </w:rPr>
            </w:pPr>
            <w:r>
              <w:rPr>
                <w:color w:val="EE0000"/>
              </w:rPr>
              <w:t>A</w:t>
            </w:r>
          </w:p>
        </w:tc>
        <w:tc>
          <w:tcPr>
            <w:tcW w:w="0" w:type="auto"/>
            <w:hideMark/>
          </w:tcPr>
          <w:p w14:paraId="09E5281E" w14:textId="77777777" w:rsidR="004013FF" w:rsidRPr="004013FF" w:rsidRDefault="004013FF" w:rsidP="004013FF">
            <w:pPr>
              <w:rPr>
                <w:color w:val="EE0000"/>
              </w:rPr>
            </w:pPr>
            <w:r w:rsidRPr="004013FF">
              <w:rPr>
                <w:color w:val="EE0000"/>
              </w:rPr>
              <w:t>I</w:t>
            </w:r>
          </w:p>
        </w:tc>
        <w:tc>
          <w:tcPr>
            <w:tcW w:w="0" w:type="auto"/>
            <w:hideMark/>
          </w:tcPr>
          <w:p w14:paraId="3740B19C" w14:textId="77777777" w:rsidR="004013FF" w:rsidRPr="004013FF" w:rsidRDefault="004013FF" w:rsidP="004013FF">
            <w:pPr>
              <w:rPr>
                <w:color w:val="EE0000"/>
              </w:rPr>
            </w:pPr>
            <w:r w:rsidRPr="004013FF">
              <w:rPr>
                <w:color w:val="EE0000"/>
              </w:rPr>
              <w:t>I</w:t>
            </w:r>
          </w:p>
        </w:tc>
        <w:tc>
          <w:tcPr>
            <w:tcW w:w="0" w:type="auto"/>
            <w:hideMark/>
          </w:tcPr>
          <w:p w14:paraId="47EA75AE" w14:textId="77777777" w:rsidR="004013FF" w:rsidRPr="004013FF" w:rsidRDefault="004013FF" w:rsidP="004013FF">
            <w:pPr>
              <w:rPr>
                <w:color w:val="EE0000"/>
              </w:rPr>
            </w:pPr>
            <w:r w:rsidRPr="004013FF">
              <w:rPr>
                <w:color w:val="EE0000"/>
              </w:rPr>
              <w:t>R</w:t>
            </w:r>
          </w:p>
        </w:tc>
        <w:tc>
          <w:tcPr>
            <w:tcW w:w="0" w:type="auto"/>
            <w:hideMark/>
          </w:tcPr>
          <w:p w14:paraId="08B15D0C" w14:textId="77777777" w:rsidR="004013FF" w:rsidRPr="004013FF" w:rsidRDefault="004013FF" w:rsidP="004013FF">
            <w:pPr>
              <w:rPr>
                <w:color w:val="EE0000"/>
              </w:rPr>
            </w:pPr>
            <w:r w:rsidRPr="004013FF">
              <w:rPr>
                <w:color w:val="EE0000"/>
              </w:rPr>
              <w:t>I</w:t>
            </w:r>
          </w:p>
        </w:tc>
        <w:tc>
          <w:tcPr>
            <w:tcW w:w="0" w:type="auto"/>
            <w:hideMark/>
          </w:tcPr>
          <w:p w14:paraId="174B37C1" w14:textId="77777777" w:rsidR="004013FF" w:rsidRPr="004013FF" w:rsidRDefault="004013FF" w:rsidP="004013FF">
            <w:pPr>
              <w:rPr>
                <w:color w:val="EE0000"/>
              </w:rPr>
            </w:pPr>
            <w:r w:rsidRPr="004013FF">
              <w:rPr>
                <w:color w:val="EE0000"/>
              </w:rPr>
              <w:t>C</w:t>
            </w:r>
          </w:p>
        </w:tc>
        <w:tc>
          <w:tcPr>
            <w:tcW w:w="0" w:type="auto"/>
            <w:hideMark/>
          </w:tcPr>
          <w:p w14:paraId="3BA6A8E7" w14:textId="77777777" w:rsidR="004013FF" w:rsidRPr="004013FF" w:rsidRDefault="004013FF" w:rsidP="004013FF">
            <w:pPr>
              <w:rPr>
                <w:color w:val="EE0000"/>
              </w:rPr>
            </w:pPr>
            <w:r w:rsidRPr="004013FF">
              <w:rPr>
                <w:color w:val="EE0000"/>
              </w:rPr>
              <w:t>I</w:t>
            </w:r>
          </w:p>
        </w:tc>
        <w:tc>
          <w:tcPr>
            <w:tcW w:w="0" w:type="auto"/>
            <w:hideMark/>
          </w:tcPr>
          <w:p w14:paraId="03AA6BD4" w14:textId="77777777" w:rsidR="004013FF" w:rsidRPr="004013FF" w:rsidRDefault="004013FF" w:rsidP="004013FF">
            <w:pPr>
              <w:rPr>
                <w:color w:val="EE0000"/>
              </w:rPr>
            </w:pPr>
            <w:r w:rsidRPr="004013FF">
              <w:rPr>
                <w:color w:val="EE0000"/>
              </w:rPr>
              <w:t>I</w:t>
            </w:r>
          </w:p>
        </w:tc>
      </w:tr>
      <w:tr w:rsidR="004013FF" w:rsidRPr="004013FF" w14:paraId="29499213" w14:textId="77777777" w:rsidTr="004013FF">
        <w:tc>
          <w:tcPr>
            <w:tcW w:w="0" w:type="auto"/>
            <w:hideMark/>
          </w:tcPr>
          <w:p w14:paraId="1D990F48" w14:textId="77777777" w:rsidR="004013FF" w:rsidRPr="004013FF" w:rsidRDefault="004013FF" w:rsidP="004013FF">
            <w:pPr>
              <w:rPr>
                <w:color w:val="EE0000"/>
              </w:rPr>
            </w:pPr>
            <w:r w:rsidRPr="004013FF">
              <w:rPr>
                <w:color w:val="EE0000"/>
              </w:rPr>
              <w:t>Staff Training</w:t>
            </w:r>
          </w:p>
        </w:tc>
        <w:tc>
          <w:tcPr>
            <w:tcW w:w="0" w:type="auto"/>
            <w:hideMark/>
          </w:tcPr>
          <w:p w14:paraId="13EBF475" w14:textId="6A54111E" w:rsidR="004013FF" w:rsidRPr="004013FF" w:rsidRDefault="0001459B" w:rsidP="004013FF">
            <w:pPr>
              <w:rPr>
                <w:color w:val="EE0000"/>
              </w:rPr>
            </w:pPr>
            <w:r>
              <w:rPr>
                <w:color w:val="EE0000"/>
              </w:rPr>
              <w:t>I</w:t>
            </w:r>
          </w:p>
        </w:tc>
        <w:tc>
          <w:tcPr>
            <w:tcW w:w="0" w:type="auto"/>
            <w:hideMark/>
          </w:tcPr>
          <w:p w14:paraId="5E0DE1ED" w14:textId="30AE109D" w:rsidR="004013FF" w:rsidRPr="004013FF" w:rsidRDefault="0001459B" w:rsidP="004013FF">
            <w:pPr>
              <w:rPr>
                <w:color w:val="EE0000"/>
              </w:rPr>
            </w:pPr>
            <w:r>
              <w:rPr>
                <w:color w:val="EE0000"/>
              </w:rPr>
              <w:t>A</w:t>
            </w:r>
          </w:p>
        </w:tc>
        <w:tc>
          <w:tcPr>
            <w:tcW w:w="0" w:type="auto"/>
            <w:hideMark/>
          </w:tcPr>
          <w:p w14:paraId="55A12E7E" w14:textId="77777777" w:rsidR="004013FF" w:rsidRPr="004013FF" w:rsidRDefault="004013FF" w:rsidP="004013FF">
            <w:pPr>
              <w:rPr>
                <w:color w:val="EE0000"/>
              </w:rPr>
            </w:pPr>
            <w:r w:rsidRPr="004013FF">
              <w:rPr>
                <w:color w:val="EE0000"/>
              </w:rPr>
              <w:t>C</w:t>
            </w:r>
          </w:p>
        </w:tc>
        <w:tc>
          <w:tcPr>
            <w:tcW w:w="0" w:type="auto"/>
            <w:hideMark/>
          </w:tcPr>
          <w:p w14:paraId="2381791B" w14:textId="77777777" w:rsidR="004013FF" w:rsidRPr="004013FF" w:rsidRDefault="004013FF" w:rsidP="004013FF">
            <w:pPr>
              <w:rPr>
                <w:color w:val="EE0000"/>
              </w:rPr>
            </w:pPr>
            <w:r w:rsidRPr="004013FF">
              <w:rPr>
                <w:color w:val="EE0000"/>
              </w:rPr>
              <w:t>C</w:t>
            </w:r>
          </w:p>
        </w:tc>
        <w:tc>
          <w:tcPr>
            <w:tcW w:w="0" w:type="auto"/>
            <w:hideMark/>
          </w:tcPr>
          <w:p w14:paraId="390FD8C6" w14:textId="77777777" w:rsidR="004013FF" w:rsidRPr="004013FF" w:rsidRDefault="004013FF" w:rsidP="004013FF">
            <w:pPr>
              <w:rPr>
                <w:color w:val="EE0000"/>
              </w:rPr>
            </w:pPr>
            <w:r w:rsidRPr="004013FF">
              <w:rPr>
                <w:color w:val="EE0000"/>
              </w:rPr>
              <w:t>R</w:t>
            </w:r>
          </w:p>
        </w:tc>
        <w:tc>
          <w:tcPr>
            <w:tcW w:w="0" w:type="auto"/>
            <w:hideMark/>
          </w:tcPr>
          <w:p w14:paraId="2FFC0736" w14:textId="77777777" w:rsidR="004013FF" w:rsidRPr="004013FF" w:rsidRDefault="004013FF" w:rsidP="004013FF">
            <w:pPr>
              <w:rPr>
                <w:color w:val="EE0000"/>
              </w:rPr>
            </w:pPr>
            <w:r w:rsidRPr="004013FF">
              <w:rPr>
                <w:color w:val="EE0000"/>
              </w:rPr>
              <w:t>I</w:t>
            </w:r>
          </w:p>
        </w:tc>
        <w:tc>
          <w:tcPr>
            <w:tcW w:w="0" w:type="auto"/>
            <w:hideMark/>
          </w:tcPr>
          <w:p w14:paraId="72AD6FF1" w14:textId="77777777" w:rsidR="004013FF" w:rsidRPr="004013FF" w:rsidRDefault="004013FF" w:rsidP="004013FF">
            <w:pPr>
              <w:rPr>
                <w:color w:val="EE0000"/>
              </w:rPr>
            </w:pPr>
            <w:r w:rsidRPr="004013FF">
              <w:rPr>
                <w:color w:val="EE0000"/>
              </w:rPr>
              <w:t>I</w:t>
            </w:r>
          </w:p>
        </w:tc>
        <w:tc>
          <w:tcPr>
            <w:tcW w:w="0" w:type="auto"/>
            <w:hideMark/>
          </w:tcPr>
          <w:p w14:paraId="02AC5BC7" w14:textId="77777777" w:rsidR="004013FF" w:rsidRPr="004013FF" w:rsidRDefault="004013FF" w:rsidP="004013FF">
            <w:pPr>
              <w:rPr>
                <w:color w:val="EE0000"/>
              </w:rPr>
            </w:pPr>
            <w:r w:rsidRPr="004013FF">
              <w:rPr>
                <w:color w:val="EE0000"/>
              </w:rPr>
              <w:t>I</w:t>
            </w:r>
          </w:p>
        </w:tc>
      </w:tr>
      <w:tr w:rsidR="0001459B" w:rsidRPr="004013FF" w14:paraId="38F9E39E" w14:textId="77777777" w:rsidTr="004013FF">
        <w:tc>
          <w:tcPr>
            <w:tcW w:w="0" w:type="auto"/>
          </w:tcPr>
          <w:p w14:paraId="058901B9" w14:textId="77777777" w:rsidR="0001459B" w:rsidRPr="004013FF" w:rsidRDefault="0001459B" w:rsidP="004013FF">
            <w:pPr>
              <w:rPr>
                <w:color w:val="EE0000"/>
              </w:rPr>
            </w:pPr>
          </w:p>
        </w:tc>
        <w:tc>
          <w:tcPr>
            <w:tcW w:w="0" w:type="auto"/>
          </w:tcPr>
          <w:p w14:paraId="7413DAD7" w14:textId="77777777" w:rsidR="0001459B" w:rsidRDefault="0001459B" w:rsidP="004013FF">
            <w:pPr>
              <w:rPr>
                <w:color w:val="EE0000"/>
              </w:rPr>
            </w:pPr>
          </w:p>
        </w:tc>
        <w:tc>
          <w:tcPr>
            <w:tcW w:w="0" w:type="auto"/>
          </w:tcPr>
          <w:p w14:paraId="38BF52A2" w14:textId="77777777" w:rsidR="0001459B" w:rsidRDefault="0001459B" w:rsidP="004013FF">
            <w:pPr>
              <w:rPr>
                <w:color w:val="EE0000"/>
              </w:rPr>
            </w:pPr>
          </w:p>
        </w:tc>
        <w:tc>
          <w:tcPr>
            <w:tcW w:w="0" w:type="auto"/>
          </w:tcPr>
          <w:p w14:paraId="1ED1D351" w14:textId="77777777" w:rsidR="0001459B" w:rsidRPr="004013FF" w:rsidRDefault="0001459B" w:rsidP="004013FF">
            <w:pPr>
              <w:rPr>
                <w:color w:val="EE0000"/>
              </w:rPr>
            </w:pPr>
          </w:p>
        </w:tc>
        <w:tc>
          <w:tcPr>
            <w:tcW w:w="0" w:type="auto"/>
          </w:tcPr>
          <w:p w14:paraId="72A48252" w14:textId="77777777" w:rsidR="0001459B" w:rsidRPr="004013FF" w:rsidRDefault="0001459B" w:rsidP="004013FF">
            <w:pPr>
              <w:rPr>
                <w:color w:val="EE0000"/>
              </w:rPr>
            </w:pPr>
          </w:p>
        </w:tc>
        <w:tc>
          <w:tcPr>
            <w:tcW w:w="0" w:type="auto"/>
          </w:tcPr>
          <w:p w14:paraId="2C2870F6" w14:textId="77777777" w:rsidR="0001459B" w:rsidRPr="004013FF" w:rsidRDefault="0001459B" w:rsidP="004013FF">
            <w:pPr>
              <w:rPr>
                <w:color w:val="EE0000"/>
              </w:rPr>
            </w:pPr>
          </w:p>
        </w:tc>
        <w:tc>
          <w:tcPr>
            <w:tcW w:w="0" w:type="auto"/>
          </w:tcPr>
          <w:p w14:paraId="268259DF" w14:textId="77777777" w:rsidR="0001459B" w:rsidRPr="004013FF" w:rsidRDefault="0001459B" w:rsidP="004013FF">
            <w:pPr>
              <w:rPr>
                <w:color w:val="EE0000"/>
              </w:rPr>
            </w:pPr>
          </w:p>
        </w:tc>
        <w:tc>
          <w:tcPr>
            <w:tcW w:w="0" w:type="auto"/>
          </w:tcPr>
          <w:p w14:paraId="71BE84F1" w14:textId="77777777" w:rsidR="0001459B" w:rsidRPr="004013FF" w:rsidRDefault="0001459B" w:rsidP="004013FF">
            <w:pPr>
              <w:rPr>
                <w:color w:val="EE0000"/>
              </w:rPr>
            </w:pPr>
          </w:p>
        </w:tc>
        <w:tc>
          <w:tcPr>
            <w:tcW w:w="0" w:type="auto"/>
          </w:tcPr>
          <w:p w14:paraId="34FF15F3" w14:textId="77777777" w:rsidR="0001459B" w:rsidRPr="004013FF" w:rsidRDefault="0001459B" w:rsidP="004013FF">
            <w:pPr>
              <w:rPr>
                <w:color w:val="EE0000"/>
              </w:rPr>
            </w:pPr>
          </w:p>
        </w:tc>
      </w:tr>
      <w:tr w:rsidR="004013FF" w:rsidRPr="004013FF" w14:paraId="002F5E5B" w14:textId="77777777" w:rsidTr="004013FF">
        <w:tc>
          <w:tcPr>
            <w:tcW w:w="0" w:type="auto"/>
            <w:hideMark/>
          </w:tcPr>
          <w:p w14:paraId="06759FE6" w14:textId="77777777" w:rsidR="004013FF" w:rsidRPr="004013FF" w:rsidRDefault="004013FF" w:rsidP="004013FF">
            <w:pPr>
              <w:rPr>
                <w:color w:val="EE0000"/>
              </w:rPr>
            </w:pPr>
            <w:r w:rsidRPr="004013FF">
              <w:rPr>
                <w:color w:val="EE0000"/>
              </w:rPr>
              <w:t>Service Implementation</w:t>
            </w:r>
          </w:p>
        </w:tc>
        <w:tc>
          <w:tcPr>
            <w:tcW w:w="0" w:type="auto"/>
            <w:hideMark/>
          </w:tcPr>
          <w:p w14:paraId="6983FF7D" w14:textId="77777777" w:rsidR="004013FF" w:rsidRPr="004013FF" w:rsidRDefault="004013FF" w:rsidP="004013FF">
            <w:pPr>
              <w:rPr>
                <w:color w:val="EE0000"/>
              </w:rPr>
            </w:pPr>
            <w:r w:rsidRPr="004013FF">
              <w:rPr>
                <w:color w:val="EE0000"/>
              </w:rPr>
              <w:t>A</w:t>
            </w:r>
          </w:p>
        </w:tc>
        <w:tc>
          <w:tcPr>
            <w:tcW w:w="0" w:type="auto"/>
            <w:hideMark/>
          </w:tcPr>
          <w:p w14:paraId="07ED3C73" w14:textId="77777777" w:rsidR="004013FF" w:rsidRPr="004013FF" w:rsidRDefault="004013FF" w:rsidP="004013FF">
            <w:pPr>
              <w:rPr>
                <w:color w:val="EE0000"/>
              </w:rPr>
            </w:pPr>
            <w:r w:rsidRPr="004013FF">
              <w:rPr>
                <w:color w:val="EE0000"/>
              </w:rPr>
              <w:t>C</w:t>
            </w:r>
          </w:p>
        </w:tc>
        <w:tc>
          <w:tcPr>
            <w:tcW w:w="0" w:type="auto"/>
            <w:hideMark/>
          </w:tcPr>
          <w:p w14:paraId="3334B9AE" w14:textId="77777777" w:rsidR="004013FF" w:rsidRPr="004013FF" w:rsidRDefault="004013FF" w:rsidP="004013FF">
            <w:pPr>
              <w:rPr>
                <w:color w:val="EE0000"/>
              </w:rPr>
            </w:pPr>
            <w:r w:rsidRPr="004013FF">
              <w:rPr>
                <w:color w:val="EE0000"/>
              </w:rPr>
              <w:t>R</w:t>
            </w:r>
          </w:p>
        </w:tc>
        <w:tc>
          <w:tcPr>
            <w:tcW w:w="0" w:type="auto"/>
            <w:hideMark/>
          </w:tcPr>
          <w:p w14:paraId="08C42101" w14:textId="77777777" w:rsidR="004013FF" w:rsidRPr="004013FF" w:rsidRDefault="004013FF" w:rsidP="004013FF">
            <w:pPr>
              <w:rPr>
                <w:color w:val="EE0000"/>
              </w:rPr>
            </w:pPr>
            <w:r w:rsidRPr="004013FF">
              <w:rPr>
                <w:color w:val="EE0000"/>
              </w:rPr>
              <w:t>C</w:t>
            </w:r>
          </w:p>
        </w:tc>
        <w:tc>
          <w:tcPr>
            <w:tcW w:w="0" w:type="auto"/>
            <w:hideMark/>
          </w:tcPr>
          <w:p w14:paraId="6732E034" w14:textId="77777777" w:rsidR="004013FF" w:rsidRPr="004013FF" w:rsidRDefault="004013FF" w:rsidP="004013FF">
            <w:pPr>
              <w:rPr>
                <w:color w:val="EE0000"/>
              </w:rPr>
            </w:pPr>
            <w:r w:rsidRPr="004013FF">
              <w:rPr>
                <w:color w:val="EE0000"/>
              </w:rPr>
              <w:t>R</w:t>
            </w:r>
          </w:p>
        </w:tc>
        <w:tc>
          <w:tcPr>
            <w:tcW w:w="0" w:type="auto"/>
            <w:hideMark/>
          </w:tcPr>
          <w:p w14:paraId="25D0179D" w14:textId="77777777" w:rsidR="004013FF" w:rsidRPr="004013FF" w:rsidRDefault="004013FF" w:rsidP="004013FF">
            <w:pPr>
              <w:rPr>
                <w:color w:val="EE0000"/>
              </w:rPr>
            </w:pPr>
            <w:r w:rsidRPr="004013FF">
              <w:rPr>
                <w:color w:val="EE0000"/>
              </w:rPr>
              <w:t>I</w:t>
            </w:r>
          </w:p>
        </w:tc>
        <w:tc>
          <w:tcPr>
            <w:tcW w:w="0" w:type="auto"/>
            <w:hideMark/>
          </w:tcPr>
          <w:p w14:paraId="3B26AB04" w14:textId="77777777" w:rsidR="004013FF" w:rsidRPr="004013FF" w:rsidRDefault="004013FF" w:rsidP="004013FF">
            <w:pPr>
              <w:rPr>
                <w:color w:val="EE0000"/>
              </w:rPr>
            </w:pPr>
            <w:r w:rsidRPr="004013FF">
              <w:rPr>
                <w:color w:val="EE0000"/>
              </w:rPr>
              <w:t>C</w:t>
            </w:r>
          </w:p>
        </w:tc>
        <w:tc>
          <w:tcPr>
            <w:tcW w:w="0" w:type="auto"/>
            <w:hideMark/>
          </w:tcPr>
          <w:p w14:paraId="557B8F25" w14:textId="77777777" w:rsidR="004013FF" w:rsidRPr="004013FF" w:rsidRDefault="004013FF" w:rsidP="004013FF">
            <w:pPr>
              <w:rPr>
                <w:color w:val="EE0000"/>
              </w:rPr>
            </w:pPr>
            <w:r w:rsidRPr="004013FF">
              <w:rPr>
                <w:color w:val="EE0000"/>
              </w:rPr>
              <w:t>I</w:t>
            </w:r>
          </w:p>
        </w:tc>
      </w:tr>
      <w:tr w:rsidR="004013FF" w:rsidRPr="004013FF" w14:paraId="697DF961" w14:textId="77777777" w:rsidTr="004013FF">
        <w:tc>
          <w:tcPr>
            <w:tcW w:w="0" w:type="auto"/>
            <w:hideMark/>
          </w:tcPr>
          <w:p w14:paraId="3443695B" w14:textId="77777777" w:rsidR="004013FF" w:rsidRPr="004013FF" w:rsidRDefault="004013FF" w:rsidP="004013FF">
            <w:pPr>
              <w:rPr>
                <w:color w:val="EE0000"/>
              </w:rPr>
            </w:pPr>
            <w:r w:rsidRPr="004013FF">
              <w:rPr>
                <w:color w:val="EE0000"/>
              </w:rPr>
              <w:t>Customer Feedback Collection</w:t>
            </w:r>
          </w:p>
        </w:tc>
        <w:tc>
          <w:tcPr>
            <w:tcW w:w="0" w:type="auto"/>
            <w:hideMark/>
          </w:tcPr>
          <w:p w14:paraId="192D868E" w14:textId="1959C517" w:rsidR="004013FF" w:rsidRPr="004013FF" w:rsidRDefault="0001459B" w:rsidP="004013FF">
            <w:pPr>
              <w:rPr>
                <w:color w:val="EE0000"/>
              </w:rPr>
            </w:pPr>
            <w:r>
              <w:rPr>
                <w:color w:val="EE0000"/>
              </w:rPr>
              <w:t>A</w:t>
            </w:r>
          </w:p>
        </w:tc>
        <w:tc>
          <w:tcPr>
            <w:tcW w:w="0" w:type="auto"/>
            <w:hideMark/>
          </w:tcPr>
          <w:p w14:paraId="028FA3D2" w14:textId="77777777" w:rsidR="004013FF" w:rsidRPr="004013FF" w:rsidRDefault="004013FF" w:rsidP="004013FF">
            <w:pPr>
              <w:rPr>
                <w:color w:val="EE0000"/>
              </w:rPr>
            </w:pPr>
            <w:r w:rsidRPr="004013FF">
              <w:rPr>
                <w:color w:val="EE0000"/>
              </w:rPr>
              <w:t>I</w:t>
            </w:r>
          </w:p>
        </w:tc>
        <w:tc>
          <w:tcPr>
            <w:tcW w:w="0" w:type="auto"/>
            <w:hideMark/>
          </w:tcPr>
          <w:p w14:paraId="5B8C6589" w14:textId="77777777" w:rsidR="004013FF" w:rsidRPr="004013FF" w:rsidRDefault="004013FF" w:rsidP="004013FF">
            <w:pPr>
              <w:rPr>
                <w:color w:val="EE0000"/>
              </w:rPr>
            </w:pPr>
            <w:r w:rsidRPr="004013FF">
              <w:rPr>
                <w:color w:val="EE0000"/>
              </w:rPr>
              <w:t>C</w:t>
            </w:r>
          </w:p>
        </w:tc>
        <w:tc>
          <w:tcPr>
            <w:tcW w:w="0" w:type="auto"/>
            <w:hideMark/>
          </w:tcPr>
          <w:p w14:paraId="34202618" w14:textId="77777777" w:rsidR="004013FF" w:rsidRPr="004013FF" w:rsidRDefault="004013FF" w:rsidP="004013FF">
            <w:pPr>
              <w:rPr>
                <w:color w:val="EE0000"/>
              </w:rPr>
            </w:pPr>
            <w:r w:rsidRPr="004013FF">
              <w:rPr>
                <w:color w:val="EE0000"/>
              </w:rPr>
              <w:t>C</w:t>
            </w:r>
          </w:p>
        </w:tc>
        <w:tc>
          <w:tcPr>
            <w:tcW w:w="0" w:type="auto"/>
            <w:hideMark/>
          </w:tcPr>
          <w:p w14:paraId="506231B9" w14:textId="77777777" w:rsidR="004013FF" w:rsidRPr="004013FF" w:rsidRDefault="004013FF" w:rsidP="004013FF">
            <w:pPr>
              <w:rPr>
                <w:color w:val="EE0000"/>
              </w:rPr>
            </w:pPr>
            <w:r w:rsidRPr="004013FF">
              <w:rPr>
                <w:color w:val="EE0000"/>
              </w:rPr>
              <w:t>I</w:t>
            </w:r>
          </w:p>
        </w:tc>
        <w:tc>
          <w:tcPr>
            <w:tcW w:w="0" w:type="auto"/>
            <w:hideMark/>
          </w:tcPr>
          <w:p w14:paraId="621A593A" w14:textId="77777777" w:rsidR="004013FF" w:rsidRPr="004013FF" w:rsidRDefault="004013FF" w:rsidP="004013FF">
            <w:pPr>
              <w:rPr>
                <w:color w:val="EE0000"/>
              </w:rPr>
            </w:pPr>
            <w:r w:rsidRPr="004013FF">
              <w:rPr>
                <w:color w:val="EE0000"/>
              </w:rPr>
              <w:t>R</w:t>
            </w:r>
          </w:p>
        </w:tc>
        <w:tc>
          <w:tcPr>
            <w:tcW w:w="0" w:type="auto"/>
            <w:hideMark/>
          </w:tcPr>
          <w:p w14:paraId="27DDE9CD" w14:textId="77777777" w:rsidR="004013FF" w:rsidRPr="004013FF" w:rsidRDefault="004013FF" w:rsidP="004013FF">
            <w:pPr>
              <w:rPr>
                <w:color w:val="EE0000"/>
              </w:rPr>
            </w:pPr>
            <w:r w:rsidRPr="004013FF">
              <w:rPr>
                <w:color w:val="EE0000"/>
              </w:rPr>
              <w:t>I</w:t>
            </w:r>
          </w:p>
        </w:tc>
        <w:tc>
          <w:tcPr>
            <w:tcW w:w="0" w:type="auto"/>
            <w:hideMark/>
          </w:tcPr>
          <w:p w14:paraId="075F2E40" w14:textId="77777777" w:rsidR="004013FF" w:rsidRPr="004013FF" w:rsidRDefault="004013FF" w:rsidP="004013FF">
            <w:pPr>
              <w:rPr>
                <w:color w:val="EE0000"/>
              </w:rPr>
            </w:pPr>
            <w:r w:rsidRPr="004013FF">
              <w:rPr>
                <w:color w:val="EE0000"/>
              </w:rPr>
              <w:t>I</w:t>
            </w:r>
          </w:p>
        </w:tc>
      </w:tr>
      <w:tr w:rsidR="004013FF" w:rsidRPr="004013FF" w14:paraId="1ECA1287" w14:textId="77777777" w:rsidTr="004013FF">
        <w:tc>
          <w:tcPr>
            <w:tcW w:w="0" w:type="auto"/>
            <w:hideMark/>
          </w:tcPr>
          <w:p w14:paraId="20D4FDEB" w14:textId="77777777" w:rsidR="004013FF" w:rsidRPr="004013FF" w:rsidRDefault="004013FF" w:rsidP="004013FF">
            <w:pPr>
              <w:rPr>
                <w:color w:val="EE0000"/>
              </w:rPr>
            </w:pPr>
            <w:r w:rsidRPr="004013FF">
              <w:rPr>
                <w:color w:val="EE0000"/>
              </w:rPr>
              <w:t>Compliance &amp; Regulations</w:t>
            </w:r>
          </w:p>
        </w:tc>
        <w:tc>
          <w:tcPr>
            <w:tcW w:w="0" w:type="auto"/>
            <w:hideMark/>
          </w:tcPr>
          <w:p w14:paraId="261DE7A1" w14:textId="2DB69AD0" w:rsidR="004013FF" w:rsidRPr="004013FF" w:rsidRDefault="0001459B" w:rsidP="004013FF">
            <w:pPr>
              <w:rPr>
                <w:color w:val="EE0000"/>
              </w:rPr>
            </w:pPr>
            <w:r>
              <w:rPr>
                <w:color w:val="EE0000"/>
              </w:rPr>
              <w:t>I</w:t>
            </w:r>
          </w:p>
        </w:tc>
        <w:tc>
          <w:tcPr>
            <w:tcW w:w="0" w:type="auto"/>
            <w:hideMark/>
          </w:tcPr>
          <w:p w14:paraId="644BDB5C" w14:textId="7A12519D" w:rsidR="004013FF" w:rsidRPr="004013FF" w:rsidRDefault="0001459B" w:rsidP="004013FF">
            <w:pPr>
              <w:rPr>
                <w:color w:val="EE0000"/>
              </w:rPr>
            </w:pPr>
            <w:r>
              <w:rPr>
                <w:color w:val="EE0000"/>
              </w:rPr>
              <w:t>A</w:t>
            </w:r>
          </w:p>
        </w:tc>
        <w:tc>
          <w:tcPr>
            <w:tcW w:w="0" w:type="auto"/>
            <w:hideMark/>
          </w:tcPr>
          <w:p w14:paraId="4D2B4A63" w14:textId="77777777" w:rsidR="004013FF" w:rsidRPr="004013FF" w:rsidRDefault="004013FF" w:rsidP="004013FF">
            <w:pPr>
              <w:rPr>
                <w:color w:val="EE0000"/>
              </w:rPr>
            </w:pPr>
            <w:r w:rsidRPr="004013FF">
              <w:rPr>
                <w:color w:val="EE0000"/>
              </w:rPr>
              <w:t>I</w:t>
            </w:r>
          </w:p>
        </w:tc>
        <w:tc>
          <w:tcPr>
            <w:tcW w:w="0" w:type="auto"/>
            <w:hideMark/>
          </w:tcPr>
          <w:p w14:paraId="10D19C5F" w14:textId="77777777" w:rsidR="004013FF" w:rsidRPr="004013FF" w:rsidRDefault="004013FF" w:rsidP="004013FF">
            <w:pPr>
              <w:rPr>
                <w:color w:val="EE0000"/>
              </w:rPr>
            </w:pPr>
            <w:r w:rsidRPr="004013FF">
              <w:rPr>
                <w:color w:val="EE0000"/>
              </w:rPr>
              <w:t>I</w:t>
            </w:r>
          </w:p>
        </w:tc>
        <w:tc>
          <w:tcPr>
            <w:tcW w:w="0" w:type="auto"/>
            <w:hideMark/>
          </w:tcPr>
          <w:p w14:paraId="5468AB46" w14:textId="77777777" w:rsidR="004013FF" w:rsidRPr="004013FF" w:rsidRDefault="004013FF" w:rsidP="004013FF">
            <w:pPr>
              <w:rPr>
                <w:color w:val="EE0000"/>
              </w:rPr>
            </w:pPr>
            <w:r w:rsidRPr="004013FF">
              <w:rPr>
                <w:color w:val="EE0000"/>
              </w:rPr>
              <w:t>I</w:t>
            </w:r>
          </w:p>
        </w:tc>
        <w:tc>
          <w:tcPr>
            <w:tcW w:w="0" w:type="auto"/>
            <w:hideMark/>
          </w:tcPr>
          <w:p w14:paraId="4E7F7033" w14:textId="77777777" w:rsidR="004013FF" w:rsidRPr="004013FF" w:rsidRDefault="004013FF" w:rsidP="004013FF">
            <w:pPr>
              <w:rPr>
                <w:color w:val="EE0000"/>
              </w:rPr>
            </w:pPr>
            <w:r w:rsidRPr="004013FF">
              <w:rPr>
                <w:color w:val="EE0000"/>
              </w:rPr>
              <w:t>I</w:t>
            </w:r>
          </w:p>
        </w:tc>
        <w:tc>
          <w:tcPr>
            <w:tcW w:w="0" w:type="auto"/>
            <w:hideMark/>
          </w:tcPr>
          <w:p w14:paraId="0A003138" w14:textId="77777777" w:rsidR="004013FF" w:rsidRPr="004013FF" w:rsidRDefault="004013FF" w:rsidP="004013FF">
            <w:pPr>
              <w:rPr>
                <w:color w:val="EE0000"/>
              </w:rPr>
            </w:pPr>
            <w:r w:rsidRPr="004013FF">
              <w:rPr>
                <w:color w:val="EE0000"/>
              </w:rPr>
              <w:t>I</w:t>
            </w:r>
          </w:p>
        </w:tc>
        <w:tc>
          <w:tcPr>
            <w:tcW w:w="0" w:type="auto"/>
            <w:hideMark/>
          </w:tcPr>
          <w:p w14:paraId="446CD8E8" w14:textId="77777777" w:rsidR="004013FF" w:rsidRPr="004013FF" w:rsidRDefault="004013FF" w:rsidP="004013FF">
            <w:pPr>
              <w:rPr>
                <w:color w:val="EE0000"/>
              </w:rPr>
            </w:pPr>
            <w:r w:rsidRPr="004013FF">
              <w:rPr>
                <w:color w:val="EE0000"/>
              </w:rPr>
              <w:t>R</w:t>
            </w:r>
          </w:p>
        </w:tc>
      </w:tr>
    </w:tbl>
    <w:p w14:paraId="534CCD9C" w14:textId="1ACD0FBB" w:rsidR="004013FF" w:rsidRPr="004013FF" w:rsidRDefault="004013FF" w:rsidP="004013FF">
      <w:pPr>
        <w:rPr>
          <w:color w:val="EE0000"/>
        </w:rPr>
      </w:pPr>
      <w:r w:rsidRPr="004013FF">
        <w:rPr>
          <w:b/>
          <w:bCs/>
          <w:color w:val="EE0000"/>
        </w:rPr>
        <w:t>Note:</w:t>
      </w:r>
      <w:r w:rsidRPr="004013FF">
        <w:rPr>
          <w:color w:val="EE0000"/>
        </w:rPr>
        <w:t xml:space="preserve"> R = Responsible | A = Accountable | C = Consulted | I = Informed</w:t>
      </w:r>
    </w:p>
    <w:p w14:paraId="245AB973" w14:textId="2887C097" w:rsidR="0019199F" w:rsidRDefault="0019199F" w:rsidP="0019199F">
      <w:r>
        <w:t xml:space="preserve">The RACI Matrix can be used to enhance the definition of the roles since the project teams are given roles and accountability. Its </w:t>
      </w:r>
      <w:r w:rsidR="0001459B">
        <w:t>organization</w:t>
      </w:r>
      <w:r>
        <w:t xml:space="preserve"> reduces the amount of confusion and improves coordination, particularly in large projects like </w:t>
      </w:r>
      <w:proofErr w:type="spellStart"/>
      <w:r>
        <w:t>StaySmart</w:t>
      </w:r>
      <w:proofErr w:type="spellEnd"/>
      <w:r>
        <w:t xml:space="preserve">+. Nonetheless, the model is able to streamline complex interactions because stakeholders are likely to serve multiple roles simultaneously. Furthermore, the rigidity in the usage can limit the dexterity in a dynamic environment. Even under these circumstances, RACI is not utterly useless but can be supported with adaptive management </w:t>
      </w:r>
      <w:r w:rsidR="0001459B">
        <w:t>practices</w:t>
      </w:r>
      <w:r>
        <w:t xml:space="preserve"> and would offer some sort of clarity and responsiveness to the </w:t>
      </w:r>
      <w:r w:rsidR="0001459B">
        <w:t>connection</w:t>
      </w:r>
      <w:r>
        <w:t xml:space="preserve"> with the stakeholders (Wijaya et al., 2025).</w:t>
      </w:r>
    </w:p>
    <w:p w14:paraId="478938C9" w14:textId="77777777" w:rsidR="0019199F" w:rsidRDefault="0019199F" w:rsidP="0019199F">
      <w:pPr>
        <w:pStyle w:val="Heading2"/>
      </w:pPr>
      <w:bookmarkStart w:id="13" w:name="_Toc226829776"/>
      <w:r>
        <w:t>Communication Plan</w:t>
      </w:r>
      <w:bookmarkEnd w:id="13"/>
    </w:p>
    <w:p w14:paraId="6C4D7E56" w14:textId="0104AF52" w:rsidR="00383404" w:rsidRPr="00383404" w:rsidRDefault="0019199F" w:rsidP="0019199F">
      <w:r>
        <w:t xml:space="preserve">Communication plan is essential in the direction of transparency and alignment among the stakeholders particularly in international projects that have varied cultural and </w:t>
      </w:r>
      <w:r w:rsidR="0001459B">
        <w:t>organization</w:t>
      </w:r>
      <w:r>
        <w:t xml:space="preserve"> backgrounds. As much as structured communication helps in improvement of information flow, over communication can lead to information overload and ineffectiveness. The frequency and relevance plays a role in the balancing of the stakeholders in the </w:t>
      </w:r>
      <w:proofErr w:type="spellStart"/>
      <w:r>
        <w:t>StaySmart</w:t>
      </w:r>
      <w:proofErr w:type="spellEnd"/>
      <w:r>
        <w:t>+ project to maintain the stakeholder involvement. Moreover, the online communication tools are to be selectively followed to make them available and uniform across geographical locations, which explains the necessity of a tailored and flexible communication strategy (Project Management Institute, 2021).</w:t>
      </w:r>
    </w:p>
    <w:p w14:paraId="73F4A03A" w14:textId="7780492C" w:rsidR="00383404" w:rsidRPr="00383404" w:rsidRDefault="00383404" w:rsidP="00383404">
      <w:pPr>
        <w:pStyle w:val="Heading3"/>
      </w:pPr>
      <w:bookmarkStart w:id="14" w:name="_Toc226829777"/>
      <w:r w:rsidRPr="00383404">
        <w:lastRenderedPageBreak/>
        <w:t>Stakeholder Engagement Plan</w:t>
      </w:r>
      <w:bookmarkEnd w:id="14"/>
    </w:p>
    <w:tbl>
      <w:tblPr>
        <w:tblStyle w:val="TableGridLight"/>
        <w:tblW w:w="0" w:type="auto"/>
        <w:tblLook w:val="04A0" w:firstRow="1" w:lastRow="0" w:firstColumn="1" w:lastColumn="0" w:noHBand="0" w:noVBand="1"/>
      </w:tblPr>
      <w:tblGrid>
        <w:gridCol w:w="1625"/>
        <w:gridCol w:w="1705"/>
        <w:gridCol w:w="2661"/>
        <w:gridCol w:w="2030"/>
        <w:gridCol w:w="1329"/>
      </w:tblGrid>
      <w:tr w:rsidR="00383404" w:rsidRPr="00383404" w14:paraId="0C46B8C1" w14:textId="77777777" w:rsidTr="00383404">
        <w:tc>
          <w:tcPr>
            <w:tcW w:w="0" w:type="auto"/>
            <w:hideMark/>
          </w:tcPr>
          <w:p w14:paraId="0AB3BBFF" w14:textId="77777777" w:rsidR="00383404" w:rsidRPr="00383404" w:rsidRDefault="00383404" w:rsidP="00383404">
            <w:pPr>
              <w:rPr>
                <w:b/>
                <w:bCs/>
              </w:rPr>
            </w:pPr>
            <w:r w:rsidRPr="00383404">
              <w:rPr>
                <w:b/>
                <w:bCs/>
              </w:rPr>
              <w:t>Stakeholder Group</w:t>
            </w:r>
          </w:p>
        </w:tc>
        <w:tc>
          <w:tcPr>
            <w:tcW w:w="0" w:type="auto"/>
            <w:hideMark/>
          </w:tcPr>
          <w:p w14:paraId="2C3FE0E8" w14:textId="77777777" w:rsidR="00383404" w:rsidRPr="00383404" w:rsidRDefault="00383404" w:rsidP="00383404">
            <w:pPr>
              <w:rPr>
                <w:b/>
                <w:bCs/>
              </w:rPr>
            </w:pPr>
            <w:r w:rsidRPr="00383404">
              <w:rPr>
                <w:b/>
                <w:bCs/>
              </w:rPr>
              <w:t>Engagement Strategy</w:t>
            </w:r>
          </w:p>
        </w:tc>
        <w:tc>
          <w:tcPr>
            <w:tcW w:w="0" w:type="auto"/>
            <w:hideMark/>
          </w:tcPr>
          <w:p w14:paraId="29A3F1C2" w14:textId="75CEBDA4" w:rsidR="00383404" w:rsidRPr="00383404" w:rsidRDefault="00383404" w:rsidP="00383404">
            <w:pPr>
              <w:rPr>
                <w:b/>
                <w:bCs/>
              </w:rPr>
            </w:pPr>
            <w:r w:rsidRPr="00383404">
              <w:rPr>
                <w:b/>
                <w:bCs/>
              </w:rPr>
              <w:t>Justification</w:t>
            </w:r>
          </w:p>
        </w:tc>
        <w:tc>
          <w:tcPr>
            <w:tcW w:w="0" w:type="auto"/>
            <w:hideMark/>
          </w:tcPr>
          <w:p w14:paraId="117E7247" w14:textId="77777777" w:rsidR="00383404" w:rsidRPr="00383404" w:rsidRDefault="00383404" w:rsidP="00383404">
            <w:pPr>
              <w:rPr>
                <w:b/>
                <w:bCs/>
              </w:rPr>
            </w:pPr>
            <w:r w:rsidRPr="00383404">
              <w:rPr>
                <w:b/>
                <w:bCs/>
              </w:rPr>
              <w:t>Communication Method</w:t>
            </w:r>
          </w:p>
        </w:tc>
        <w:tc>
          <w:tcPr>
            <w:tcW w:w="0" w:type="auto"/>
            <w:hideMark/>
          </w:tcPr>
          <w:p w14:paraId="3AF2B641" w14:textId="77777777" w:rsidR="00383404" w:rsidRPr="00383404" w:rsidRDefault="00383404" w:rsidP="00383404">
            <w:pPr>
              <w:rPr>
                <w:b/>
                <w:bCs/>
              </w:rPr>
            </w:pPr>
            <w:r w:rsidRPr="00383404">
              <w:rPr>
                <w:b/>
                <w:bCs/>
              </w:rPr>
              <w:t>Frequency</w:t>
            </w:r>
          </w:p>
        </w:tc>
      </w:tr>
      <w:tr w:rsidR="00383404" w:rsidRPr="00383404" w14:paraId="2EFE075F" w14:textId="77777777" w:rsidTr="00383404">
        <w:tc>
          <w:tcPr>
            <w:tcW w:w="0" w:type="auto"/>
            <w:hideMark/>
          </w:tcPr>
          <w:p w14:paraId="102A6F20" w14:textId="77777777" w:rsidR="00383404" w:rsidRPr="00383404" w:rsidRDefault="00383404" w:rsidP="00383404">
            <w:r w:rsidRPr="00383404">
              <w:t>Senior Management</w:t>
            </w:r>
          </w:p>
        </w:tc>
        <w:tc>
          <w:tcPr>
            <w:tcW w:w="0" w:type="auto"/>
            <w:hideMark/>
          </w:tcPr>
          <w:p w14:paraId="46F5DC24" w14:textId="77777777" w:rsidR="00383404" w:rsidRPr="00383404" w:rsidRDefault="00383404" w:rsidP="00383404">
            <w:r w:rsidRPr="00383404">
              <w:t>Manage closely</w:t>
            </w:r>
          </w:p>
        </w:tc>
        <w:tc>
          <w:tcPr>
            <w:tcW w:w="0" w:type="auto"/>
            <w:hideMark/>
          </w:tcPr>
          <w:p w14:paraId="610B2FC9" w14:textId="77777777" w:rsidR="00383404" w:rsidRPr="00383404" w:rsidRDefault="00383404" w:rsidP="00383404">
            <w:r w:rsidRPr="00383404">
              <w:t>High influence requires continuous alignment; failure risks project delay</w:t>
            </w:r>
          </w:p>
        </w:tc>
        <w:tc>
          <w:tcPr>
            <w:tcW w:w="0" w:type="auto"/>
            <w:hideMark/>
          </w:tcPr>
          <w:p w14:paraId="053522A4" w14:textId="77777777" w:rsidR="00383404" w:rsidRPr="00383404" w:rsidRDefault="00383404" w:rsidP="00383404">
            <w:r w:rsidRPr="00383404">
              <w:t>Meetings, reports</w:t>
            </w:r>
          </w:p>
        </w:tc>
        <w:tc>
          <w:tcPr>
            <w:tcW w:w="0" w:type="auto"/>
            <w:hideMark/>
          </w:tcPr>
          <w:p w14:paraId="627EA147" w14:textId="77777777" w:rsidR="00383404" w:rsidRPr="00383404" w:rsidRDefault="00383404" w:rsidP="00383404">
            <w:r w:rsidRPr="00383404">
              <w:t>Monthly</w:t>
            </w:r>
          </w:p>
        </w:tc>
      </w:tr>
      <w:tr w:rsidR="00383404" w:rsidRPr="00383404" w14:paraId="2835BC53" w14:textId="77777777" w:rsidTr="00383404">
        <w:tc>
          <w:tcPr>
            <w:tcW w:w="0" w:type="auto"/>
            <w:hideMark/>
          </w:tcPr>
          <w:p w14:paraId="626D9489" w14:textId="77777777" w:rsidR="00383404" w:rsidRPr="00383404" w:rsidRDefault="00383404" w:rsidP="00383404">
            <w:r w:rsidRPr="00383404">
              <w:t>Employees</w:t>
            </w:r>
          </w:p>
        </w:tc>
        <w:tc>
          <w:tcPr>
            <w:tcW w:w="0" w:type="auto"/>
            <w:hideMark/>
          </w:tcPr>
          <w:p w14:paraId="20E8417C" w14:textId="77777777" w:rsidR="00383404" w:rsidRPr="00383404" w:rsidRDefault="00383404" w:rsidP="00383404">
            <w:r w:rsidRPr="00383404">
              <w:t>Collaborate &amp; involve</w:t>
            </w:r>
          </w:p>
        </w:tc>
        <w:tc>
          <w:tcPr>
            <w:tcW w:w="0" w:type="auto"/>
            <w:hideMark/>
          </w:tcPr>
          <w:p w14:paraId="0924F33D" w14:textId="77777777" w:rsidR="00383404" w:rsidRPr="00383404" w:rsidRDefault="00383404" w:rsidP="00383404">
            <w:r w:rsidRPr="00383404">
              <w:t>Engagement reduces resistance to change but requires training investment</w:t>
            </w:r>
          </w:p>
        </w:tc>
        <w:tc>
          <w:tcPr>
            <w:tcW w:w="0" w:type="auto"/>
            <w:hideMark/>
          </w:tcPr>
          <w:p w14:paraId="69941FAF" w14:textId="77777777" w:rsidR="00383404" w:rsidRPr="00383404" w:rsidRDefault="00383404" w:rsidP="00383404">
            <w:r w:rsidRPr="00383404">
              <w:t>Workshops, emails</w:t>
            </w:r>
          </w:p>
        </w:tc>
        <w:tc>
          <w:tcPr>
            <w:tcW w:w="0" w:type="auto"/>
            <w:hideMark/>
          </w:tcPr>
          <w:p w14:paraId="72906313" w14:textId="77777777" w:rsidR="00383404" w:rsidRPr="00383404" w:rsidRDefault="00383404" w:rsidP="00383404">
            <w:r w:rsidRPr="00383404">
              <w:t>Weekly</w:t>
            </w:r>
          </w:p>
        </w:tc>
      </w:tr>
      <w:tr w:rsidR="00383404" w:rsidRPr="00383404" w14:paraId="4F316503" w14:textId="77777777" w:rsidTr="00383404">
        <w:tc>
          <w:tcPr>
            <w:tcW w:w="0" w:type="auto"/>
            <w:hideMark/>
          </w:tcPr>
          <w:p w14:paraId="30868FB3" w14:textId="77777777" w:rsidR="00383404" w:rsidRPr="00383404" w:rsidRDefault="00383404" w:rsidP="00383404">
            <w:r w:rsidRPr="00383404">
              <w:t>Customers</w:t>
            </w:r>
          </w:p>
        </w:tc>
        <w:tc>
          <w:tcPr>
            <w:tcW w:w="0" w:type="auto"/>
            <w:hideMark/>
          </w:tcPr>
          <w:p w14:paraId="35438DCF" w14:textId="77777777" w:rsidR="00383404" w:rsidRPr="00383404" w:rsidRDefault="00383404" w:rsidP="00383404">
            <w:r w:rsidRPr="00383404">
              <w:t>Consult &amp; inform</w:t>
            </w:r>
          </w:p>
        </w:tc>
        <w:tc>
          <w:tcPr>
            <w:tcW w:w="0" w:type="auto"/>
            <w:hideMark/>
          </w:tcPr>
          <w:p w14:paraId="7BA4187C" w14:textId="77777777" w:rsidR="00383404" w:rsidRPr="00383404" w:rsidRDefault="00383404" w:rsidP="00383404">
            <w:r w:rsidRPr="00383404">
              <w:t>Feedback improves service design but may create unrealistic expectations</w:t>
            </w:r>
          </w:p>
        </w:tc>
        <w:tc>
          <w:tcPr>
            <w:tcW w:w="0" w:type="auto"/>
            <w:hideMark/>
          </w:tcPr>
          <w:p w14:paraId="614C4887" w14:textId="77777777" w:rsidR="00383404" w:rsidRPr="00383404" w:rsidRDefault="00383404" w:rsidP="00383404">
            <w:r w:rsidRPr="00383404">
              <w:t>Surveys, social media</w:t>
            </w:r>
          </w:p>
        </w:tc>
        <w:tc>
          <w:tcPr>
            <w:tcW w:w="0" w:type="auto"/>
            <w:hideMark/>
          </w:tcPr>
          <w:p w14:paraId="46874A12" w14:textId="77777777" w:rsidR="00383404" w:rsidRPr="00383404" w:rsidRDefault="00383404" w:rsidP="00383404">
            <w:r w:rsidRPr="00383404">
              <w:t>Continuous</w:t>
            </w:r>
          </w:p>
        </w:tc>
      </w:tr>
      <w:tr w:rsidR="00383404" w:rsidRPr="00383404" w14:paraId="1C98CC6A" w14:textId="77777777" w:rsidTr="00383404">
        <w:tc>
          <w:tcPr>
            <w:tcW w:w="0" w:type="auto"/>
            <w:hideMark/>
          </w:tcPr>
          <w:p w14:paraId="34FD0114" w14:textId="77777777" w:rsidR="00383404" w:rsidRPr="00383404" w:rsidRDefault="00383404" w:rsidP="00383404">
            <w:r w:rsidRPr="00383404">
              <w:t>Suppliers</w:t>
            </w:r>
          </w:p>
        </w:tc>
        <w:tc>
          <w:tcPr>
            <w:tcW w:w="0" w:type="auto"/>
            <w:hideMark/>
          </w:tcPr>
          <w:p w14:paraId="691F1FB3" w14:textId="77777777" w:rsidR="00383404" w:rsidRPr="00383404" w:rsidRDefault="00383404" w:rsidP="00383404">
            <w:r w:rsidRPr="00383404">
              <w:t>Collaborate</w:t>
            </w:r>
          </w:p>
        </w:tc>
        <w:tc>
          <w:tcPr>
            <w:tcW w:w="0" w:type="auto"/>
            <w:hideMark/>
          </w:tcPr>
          <w:p w14:paraId="6A100226" w14:textId="77777777" w:rsidR="00383404" w:rsidRPr="00383404" w:rsidRDefault="00383404" w:rsidP="00383404">
            <w:r w:rsidRPr="00383404">
              <w:t>Strong relationships ensure efficiency but dependency may increase risk</w:t>
            </w:r>
          </w:p>
        </w:tc>
        <w:tc>
          <w:tcPr>
            <w:tcW w:w="0" w:type="auto"/>
            <w:hideMark/>
          </w:tcPr>
          <w:p w14:paraId="032F49C5" w14:textId="77777777" w:rsidR="00383404" w:rsidRPr="00383404" w:rsidRDefault="00383404" w:rsidP="00383404">
            <w:r w:rsidRPr="00383404">
              <w:t>Meetings, calls</w:t>
            </w:r>
          </w:p>
        </w:tc>
        <w:tc>
          <w:tcPr>
            <w:tcW w:w="0" w:type="auto"/>
            <w:hideMark/>
          </w:tcPr>
          <w:p w14:paraId="482DB580" w14:textId="77777777" w:rsidR="00383404" w:rsidRPr="00383404" w:rsidRDefault="00383404" w:rsidP="00383404">
            <w:r w:rsidRPr="00383404">
              <w:t>Monthly</w:t>
            </w:r>
          </w:p>
        </w:tc>
      </w:tr>
      <w:tr w:rsidR="00383404" w:rsidRPr="00383404" w14:paraId="117D6481" w14:textId="77777777" w:rsidTr="00383404">
        <w:tc>
          <w:tcPr>
            <w:tcW w:w="0" w:type="auto"/>
            <w:hideMark/>
          </w:tcPr>
          <w:p w14:paraId="2CE6D1FB" w14:textId="77777777" w:rsidR="00383404" w:rsidRPr="00383404" w:rsidRDefault="00383404" w:rsidP="00383404">
            <w:r w:rsidRPr="00383404">
              <w:t>Government</w:t>
            </w:r>
          </w:p>
        </w:tc>
        <w:tc>
          <w:tcPr>
            <w:tcW w:w="0" w:type="auto"/>
            <w:hideMark/>
          </w:tcPr>
          <w:p w14:paraId="2E124AFF" w14:textId="77777777" w:rsidR="00383404" w:rsidRPr="00383404" w:rsidRDefault="00383404" w:rsidP="00383404">
            <w:r w:rsidRPr="00383404">
              <w:t>Keep satisfied</w:t>
            </w:r>
          </w:p>
        </w:tc>
        <w:tc>
          <w:tcPr>
            <w:tcW w:w="0" w:type="auto"/>
            <w:hideMark/>
          </w:tcPr>
          <w:p w14:paraId="0ED3F70D" w14:textId="77777777" w:rsidR="00383404" w:rsidRPr="00383404" w:rsidRDefault="00383404" w:rsidP="00383404">
            <w:r w:rsidRPr="00383404">
              <w:t>Compliance is essential; however, over-engagement may slow decision-making</w:t>
            </w:r>
          </w:p>
        </w:tc>
        <w:tc>
          <w:tcPr>
            <w:tcW w:w="0" w:type="auto"/>
            <w:hideMark/>
          </w:tcPr>
          <w:p w14:paraId="74B95C1A" w14:textId="77777777" w:rsidR="00383404" w:rsidRPr="00383404" w:rsidRDefault="00383404" w:rsidP="00383404">
            <w:r w:rsidRPr="00383404">
              <w:t>Reports, updates</w:t>
            </w:r>
          </w:p>
        </w:tc>
        <w:tc>
          <w:tcPr>
            <w:tcW w:w="0" w:type="auto"/>
            <w:hideMark/>
          </w:tcPr>
          <w:p w14:paraId="060F3BFF" w14:textId="77777777" w:rsidR="00383404" w:rsidRPr="00383404" w:rsidRDefault="00383404" w:rsidP="00383404">
            <w:r w:rsidRPr="00383404">
              <w:t>Quarterly</w:t>
            </w:r>
          </w:p>
        </w:tc>
      </w:tr>
    </w:tbl>
    <w:p w14:paraId="7355F9CD" w14:textId="556E9080" w:rsidR="00383404" w:rsidRDefault="00383404" w:rsidP="00383404"/>
    <w:p w14:paraId="5EDA476F" w14:textId="39BED635" w:rsidR="0019199F" w:rsidRDefault="0019199F" w:rsidP="0019199F">
      <w:pPr>
        <w:pStyle w:val="Heading1"/>
      </w:pPr>
      <w:bookmarkStart w:id="15" w:name="_Toc226829778"/>
      <w:r w:rsidRPr="0019199F">
        <w:t>Stakeholder Engagement Process Using the 4C Model</w:t>
      </w:r>
      <w:bookmarkEnd w:id="15"/>
    </w:p>
    <w:p w14:paraId="57740D6F" w14:textId="77777777" w:rsidR="0019199F" w:rsidRPr="0019199F" w:rsidRDefault="0019199F" w:rsidP="0019199F">
      <w:pPr>
        <w:rPr>
          <w:b/>
          <w:bCs/>
        </w:rPr>
      </w:pPr>
      <w:r w:rsidRPr="0019199F">
        <w:rPr>
          <w:b/>
          <w:bCs/>
        </w:rPr>
        <w:t>Communication</w:t>
      </w:r>
    </w:p>
    <w:p w14:paraId="6110709B" w14:textId="76E298B5" w:rsidR="0019199F" w:rsidRDefault="0019199F" w:rsidP="0019199F">
      <w:r>
        <w:t xml:space="preserve">Communication will constitute a significant component in aligning the stakeholders in the task with the project objectives especially in a global hospitality environment where departments and regions are taken into consideration. The stakeholders in the </w:t>
      </w:r>
      <w:proofErr w:type="spellStart"/>
      <w:r>
        <w:t>StaySmart</w:t>
      </w:r>
      <w:proofErr w:type="spellEnd"/>
      <w:r>
        <w:t xml:space="preserve">+ project will be informed </w:t>
      </w:r>
      <w:r>
        <w:lastRenderedPageBreak/>
        <w:t xml:space="preserve">frequently via constant correspondence of the stakeholders in form of meetings, reports and through online platform to avail transparency. Nevertheless, to be effective, one is not required to communicate more often. Over communication may result in overloading information to the concerned individuals with too much information and </w:t>
      </w:r>
      <w:r w:rsidR="0001459B">
        <w:t>under communication</w:t>
      </w:r>
      <w:r>
        <w:t xml:space="preserve"> may result in confusion and opposition. Consequently, a strategic plan of communication is to be devised considering a stakeholder relevancy and information requirements so as to warrant a concise but clear communication. That is why it is important to state that, along with the exchange of the information, the control of perception and expectations within the project environment is the aspect of the successful communication (Project Management Institute, 2021).</w:t>
      </w:r>
    </w:p>
    <w:p w14:paraId="4EBCE797" w14:textId="77777777" w:rsidR="0019199F" w:rsidRPr="0019199F" w:rsidRDefault="0019199F" w:rsidP="0019199F">
      <w:pPr>
        <w:rPr>
          <w:b/>
          <w:bCs/>
        </w:rPr>
      </w:pPr>
      <w:r w:rsidRPr="0019199F">
        <w:rPr>
          <w:b/>
          <w:bCs/>
        </w:rPr>
        <w:t>Collaboration</w:t>
      </w:r>
    </w:p>
    <w:p w14:paraId="67D71397" w14:textId="753B7DDF" w:rsidR="0019199F" w:rsidRDefault="0019199F" w:rsidP="0019199F">
      <w:r>
        <w:t xml:space="preserve">Teamwork will help with the stakeholders be patients in the process of </w:t>
      </w:r>
      <w:r w:rsidR="0001459B">
        <w:t>realizing</w:t>
      </w:r>
      <w:r>
        <w:t xml:space="preserve"> the common goals, especially with the inter-functional projects like the </w:t>
      </w:r>
      <w:proofErr w:type="spellStart"/>
      <w:r>
        <w:t>StaySmart</w:t>
      </w:r>
      <w:proofErr w:type="spellEnd"/>
      <w:r>
        <w:t>+ where IT, operations and marketing should work extremely close. Because teamwork promotes innovativeness and problem solving as much as possible, a complication is created by the lack of similarity in the priority and power of the stakeholders. In the case of a top management being an example, the top management can be driven by the need to be cost effective but at the same time, the operational teams can be driven by the need to be viable and quality of the services provided. Lack of coordination may cause delays or conflicts instead of synergy in the course of the collaboration process. Thus, this team work should have a purposeful leadership and objectives to make sure that the activities of stakeholders are efficient and project-based (Whittington et al., 2019).</w:t>
      </w:r>
    </w:p>
    <w:p w14:paraId="41178882" w14:textId="77777777" w:rsidR="0019199F" w:rsidRPr="0019199F" w:rsidRDefault="0019199F" w:rsidP="0019199F">
      <w:pPr>
        <w:rPr>
          <w:b/>
          <w:bCs/>
        </w:rPr>
      </w:pPr>
      <w:r w:rsidRPr="0019199F">
        <w:rPr>
          <w:b/>
          <w:bCs/>
        </w:rPr>
        <w:t>Consultation</w:t>
      </w:r>
    </w:p>
    <w:p w14:paraId="3498EEFF" w14:textId="2BF302A4" w:rsidR="0019199F" w:rsidRDefault="0019199F" w:rsidP="0019199F">
      <w:r>
        <w:t xml:space="preserve">Consultation allows the stakeholders to contribute, hence ensuring that the decisions arrived at are grounded on the opinions of different people. Customer feedback and employee opinions play a critical role in service design and implementation that is implemented in </w:t>
      </w:r>
      <w:proofErr w:type="spellStart"/>
      <w:r>
        <w:t>StaySmart</w:t>
      </w:r>
      <w:proofErr w:type="spellEnd"/>
      <w:r>
        <w:t>+ project. However, consultation may also be counter-productive without making it a priority because all the feedbacks are seen as equal, thereby holding decision making and causing confusion. In addition, stakeholders may have conflicting opinion and it may prove difficult to agree. The discriminating nature and control of consultation are, therefore, needed, and only pertinent insights are included in the project without sacrificing the efficiency and orientation (Hofman et al., 2018).</w:t>
      </w:r>
    </w:p>
    <w:p w14:paraId="6A157D1C" w14:textId="77777777" w:rsidR="0019199F" w:rsidRPr="0019199F" w:rsidRDefault="0019199F" w:rsidP="0019199F">
      <w:pPr>
        <w:rPr>
          <w:b/>
          <w:bCs/>
        </w:rPr>
      </w:pPr>
      <w:r w:rsidRPr="0019199F">
        <w:rPr>
          <w:b/>
          <w:bCs/>
        </w:rPr>
        <w:t>Commitment</w:t>
      </w:r>
    </w:p>
    <w:p w14:paraId="556D7828" w14:textId="6DA3152E" w:rsidR="0019199F" w:rsidRDefault="0019199F" w:rsidP="0019199F">
      <w:r>
        <w:lastRenderedPageBreak/>
        <w:t xml:space="preserve">Dedication may be viewed as encompassing the level of stakeholder commitment and willingness to help the project to pass. The commitment of employees is particularly necessary in the hospitality industry where the overall service delivery process strictly depends on how much the employee is committed to the new systems such as the </w:t>
      </w:r>
      <w:proofErr w:type="spellStart"/>
      <w:r>
        <w:t>StaySmart</w:t>
      </w:r>
      <w:proofErr w:type="spellEnd"/>
      <w:r>
        <w:t xml:space="preserve">+. Though training can improve commitment, it cannot be assumed that it is possible through incentives and effective communication. In cases where the stakeholders are threatened or are not experiencing direct benefits, they may be stubborn to change. As a result, commitment is a process that requires a multiplicity of relationship management and trust-building as opposed to a one-time engagement endeavour. This demonstrates that commitment is not a predetermined outcome but it is an ongoing process that is influenced by experiences of stakeholders and </w:t>
      </w:r>
      <w:r w:rsidR="0001459B">
        <w:t>organizational</w:t>
      </w:r>
      <w:r>
        <w:t xml:space="preserve"> </w:t>
      </w:r>
      <w:r w:rsidR="0001459B">
        <w:t>practices</w:t>
      </w:r>
      <w:r>
        <w:t xml:space="preserve"> (Ashcroft, 2017).</w:t>
      </w:r>
    </w:p>
    <w:p w14:paraId="3C47DE2E" w14:textId="39EC5FF3" w:rsidR="0019199F" w:rsidRDefault="0019199F" w:rsidP="0019199F">
      <w:pPr>
        <w:pStyle w:val="Heading1"/>
      </w:pPr>
      <w:bookmarkStart w:id="16" w:name="_Toc226829779"/>
      <w:r w:rsidRPr="0019199F">
        <w:t>Impact on Business Performance and Recommendations</w:t>
      </w:r>
      <w:bookmarkEnd w:id="16"/>
    </w:p>
    <w:p w14:paraId="28EF9312" w14:textId="30CD8DEE" w:rsidR="0019199F" w:rsidRDefault="0019199F" w:rsidP="0019199F">
      <w:r>
        <w:t xml:space="preserve">The relevance of stakeholder engagement is direct and influential on the performance of the </w:t>
      </w:r>
      <w:r w:rsidR="0001459B">
        <w:t>organization</w:t>
      </w:r>
      <w:r>
        <w:t xml:space="preserve"> particularly in service-based </w:t>
      </w:r>
      <w:r w:rsidR="0001459B">
        <w:t>organizations</w:t>
      </w:r>
      <w:r>
        <w:t xml:space="preserve"> such as the hospitality where value creating is highly dependent on stakeholder interactions. The stakeholder engagement is a positive aspect to the operational efficiency and customer satisfaction with regard to the </w:t>
      </w:r>
      <w:proofErr w:type="spellStart"/>
      <w:r>
        <w:t>StaySmart</w:t>
      </w:r>
      <w:proofErr w:type="spellEnd"/>
      <w:r>
        <w:t>+ project but the impacts of stakeholder engagement are not equally positive; the impacts are dependent on the capability of the engagement strategies to be implemented and controlled.</w:t>
      </w:r>
    </w:p>
    <w:p w14:paraId="09E9CFCA" w14:textId="49407361" w:rsidR="0019199F" w:rsidRDefault="0019199F" w:rsidP="0019199F">
      <w:r>
        <w:t xml:space="preserve">One of the key positive impacts of stakeholder engagement is improved customer satisfaction that is very essential in the hospitality sector. The involvement of customers through the provision of a feedback mechanism and the </w:t>
      </w:r>
      <w:r w:rsidR="0001459B">
        <w:t>personalizing</w:t>
      </w:r>
      <w:r>
        <w:t xml:space="preserve"> nature of our services in terms of design will allow </w:t>
      </w:r>
      <w:r w:rsidR="0001459B">
        <w:t>organizations</w:t>
      </w:r>
      <w:r>
        <w:t xml:space="preserve"> to match better with customer expectations. This not only makes the customers loyal but also gives the brands value in the competitive markets (</w:t>
      </w:r>
      <w:proofErr w:type="spellStart"/>
      <w:r>
        <w:t>Kandampelly</w:t>
      </w:r>
      <w:proofErr w:type="spellEnd"/>
      <w:r>
        <w:t xml:space="preserve"> et al., 2015). However, excessive reliance on the feedback of the customers may lead to unrealistic expectations or over-</w:t>
      </w:r>
      <w:r w:rsidR="0001459B">
        <w:t>customization</w:t>
      </w:r>
      <w:r>
        <w:t xml:space="preserve"> that would make operation difficult and expensive. Therefore, </w:t>
      </w:r>
      <w:r w:rsidR="0001459B">
        <w:t>organizations</w:t>
      </w:r>
      <w:r>
        <w:t xml:space="preserve"> must find a balance between being responsive and viable in regards to stakeholder input in service development.</w:t>
      </w:r>
    </w:p>
    <w:p w14:paraId="69D53F56" w14:textId="791CE5E5" w:rsidR="0019199F" w:rsidRDefault="0019199F" w:rsidP="0019199F">
      <w:r>
        <w:t xml:space="preserve">The stakeholder involvement also aids in creating a stronger </w:t>
      </w:r>
      <w:r w:rsidR="0001459B">
        <w:t>organizational</w:t>
      </w:r>
      <w:r>
        <w:t xml:space="preserve"> performance due to the collaboration generated among the internal stakeholders, the workers, the administration and the IT teams. This will lead to minimal communication gaps and a well-informed and goal-oriented decision making as the stakeholders will be more active. This can accelerate the process of </w:t>
      </w:r>
      <w:r>
        <w:lastRenderedPageBreak/>
        <w:t xml:space="preserve">project implementation and reduce the errors in operations. Nevertheless, the more the stakeholders are engaged, the slower the decision-making process can be, particularly, when more than a number of opinions should be considered. It implies that </w:t>
      </w:r>
      <w:r w:rsidR="0001459B">
        <w:t>organizations</w:t>
      </w:r>
      <w:r>
        <w:t xml:space="preserve"> should ensure that it maintains engagement processes, which are organised and goal oriented to avoid inefficiencies.</w:t>
      </w:r>
    </w:p>
    <w:p w14:paraId="34EBC6F8" w14:textId="77777777" w:rsidR="0019199F" w:rsidRDefault="0019199F" w:rsidP="0019199F">
      <w:r>
        <w:t>The other significant impact is that it will give the company a better brand image and competitiveness. The stakeholders are also engaged effectively to demonstrate transparency, ethical behaviour and devotion to the service delivery that is very critical in instilling trust. The reputation of a brand is relevant in the determination of customer choice and investment of global hospitality markets (</w:t>
      </w:r>
      <w:proofErr w:type="spellStart"/>
      <w:r>
        <w:t>Aroul</w:t>
      </w:r>
      <w:proofErr w:type="spellEnd"/>
      <w:r>
        <w:t xml:space="preserve"> et al., 2023). However, a poor stakeholder management could destroy reputation within very little time particularly in the digital age where a negative remark can be posted at a rate that is alarming. This shows that besides being an opportunity, stakeholder engagement is a risk factor that needs to be managed.</w:t>
      </w:r>
    </w:p>
    <w:p w14:paraId="543CF42E" w14:textId="368395B9" w:rsidR="0019199F" w:rsidRDefault="0019199F" w:rsidP="0019199F">
      <w:r>
        <w:t xml:space="preserve">The stakeholders are also involved strategically to ensure the long-term sustainability and growth of the </w:t>
      </w:r>
      <w:r w:rsidR="0001459B">
        <w:t>organization</w:t>
      </w:r>
      <w:r>
        <w:t xml:space="preserve">. Such an approach to environmental and social aspects of the decision-making system is aligned with the principles of social responsibility that are becoming increasingly popular among the stakeholders (Baden, 2016). The sustainability amenities, in the </w:t>
      </w:r>
      <w:proofErr w:type="spellStart"/>
      <w:r>
        <w:t>StaySmart</w:t>
      </w:r>
      <w:proofErr w:type="spellEnd"/>
      <w:r>
        <w:t xml:space="preserve">+ project, will assist in making the </w:t>
      </w:r>
      <w:r w:rsidR="0001459B">
        <w:t>organization</w:t>
      </w:r>
      <w:r>
        <w:t xml:space="preserve"> a brand that is environmentally friendly. However, the implementation of sustainability </w:t>
      </w:r>
      <w:r w:rsidR="0001459B">
        <w:t>programmed</w:t>
      </w:r>
      <w:r>
        <w:t xml:space="preserve"> is normally followed by the added costs and operational requirements, which might bring frictions between the immediate profitability and the value-creation in the long run.</w:t>
      </w:r>
    </w:p>
    <w:p w14:paraId="41706B9E" w14:textId="77777777" w:rsidR="0019199F" w:rsidRDefault="0019199F" w:rsidP="0019199F">
      <w:r>
        <w:t>The engagement of the stakeholders has various challenges that can affect the business performance regardless of the benefits involved with it. Several cultural and geographic environments will present the project with numerous expectations of the stakeholders. The differences in the communication styles, values, and expectations can be related to misunderstandings and conflicts which are to be managed in order to prevent any negative outcomes. In addition, unbalanced influence of the stake-holders may influence the decision-making, and it may result in giving priority to one interest above the other. These problems highlight the importance of being flexible and culture sensitive in the way of interacting.</w:t>
      </w:r>
    </w:p>
    <w:p w14:paraId="10DD5D40" w14:textId="1FC8344C" w:rsidR="0019199F" w:rsidRDefault="0019199F" w:rsidP="0019199F">
      <w:r>
        <w:t xml:space="preserve">To compute such problems and extract the best out of the stakeholder engagement, one can provide several recommendations. First to mention is that </w:t>
      </w:r>
      <w:r w:rsidR="0001459B">
        <w:t>organizations</w:t>
      </w:r>
      <w:r>
        <w:t xml:space="preserve"> should embrace structured communication networks that can effectively sustain the relevant information flow to the stakeholders at the right time and without bombarding them. Technologies, such as the built-</w:t>
      </w:r>
      <w:r>
        <w:lastRenderedPageBreak/>
        <w:t xml:space="preserve">in communication systems, can enhance productivity and consistency in the international operations. These tools must though be </w:t>
      </w:r>
      <w:r w:rsidR="0001459B">
        <w:t>utilized</w:t>
      </w:r>
      <w:r>
        <w:t xml:space="preserve"> well to make sure that it does not apply them excessively to the point of being </w:t>
      </w:r>
      <w:proofErr w:type="spellStart"/>
      <w:r>
        <w:t>overreliant</w:t>
      </w:r>
      <w:proofErr w:type="spellEnd"/>
      <w:r>
        <w:t xml:space="preserve"> on the technology and be inclusive.</w:t>
      </w:r>
    </w:p>
    <w:p w14:paraId="174F135B" w14:textId="0692FED5" w:rsidR="0019199F" w:rsidRDefault="0019199F" w:rsidP="0019199F">
      <w:r>
        <w:t xml:space="preserve">Second, </w:t>
      </w:r>
      <w:r w:rsidR="0001459B">
        <w:t>organizations</w:t>
      </w:r>
      <w:r>
        <w:t xml:space="preserve"> should invest into training and development of the employees in order to be able to adopt the new technologies and provide high quality services. Employee engagement greatly relies on constant support and encouragement that can only be implemented rather than the occasional training </w:t>
      </w:r>
      <w:r w:rsidR="0001459B">
        <w:t>programmed</w:t>
      </w:r>
      <w:r>
        <w:t>.</w:t>
      </w:r>
    </w:p>
    <w:p w14:paraId="4FA638E3" w14:textId="1EF6851C" w:rsidR="0019199F" w:rsidRDefault="0019199F" w:rsidP="0019199F">
      <w:r>
        <w:t xml:space="preserve">Third, to ensure that the resources are well </w:t>
      </w:r>
      <w:r w:rsidR="0001459B">
        <w:t>utilized</w:t>
      </w:r>
      <w:r>
        <w:t xml:space="preserve">, </w:t>
      </w:r>
      <w:r w:rsidR="0001459B">
        <w:t>organizations</w:t>
      </w:r>
      <w:r>
        <w:t xml:space="preserve"> should develop </w:t>
      </w:r>
      <w:r w:rsidR="0001459B">
        <w:t>prioritization</w:t>
      </w:r>
      <w:r>
        <w:t xml:space="preserve"> strategies of the stakeholders in a clear manner using such tools as stakeholder mapping. Despite the need to include all the stakeholders, the high-impact stakeholders may be put into focus to make the decision-making processes effective.</w:t>
      </w:r>
    </w:p>
    <w:p w14:paraId="71A1F1B2" w14:textId="0D02AB47" w:rsidR="0019199F" w:rsidRDefault="0019199F" w:rsidP="0019199F">
      <w:pPr>
        <w:pStyle w:val="Heading1"/>
      </w:pPr>
      <w:bookmarkStart w:id="17" w:name="_Toc226829780"/>
      <w:r w:rsidRPr="0019199F">
        <w:t>Conclusion</w:t>
      </w:r>
      <w:bookmarkEnd w:id="17"/>
      <w:r w:rsidRPr="0019199F">
        <w:t xml:space="preserve"> </w:t>
      </w:r>
    </w:p>
    <w:p w14:paraId="5C35F834" w14:textId="0E995A65" w:rsidR="0019199F" w:rsidRPr="0019199F" w:rsidRDefault="0019199F" w:rsidP="0019199F">
      <w:r w:rsidRPr="0019199F">
        <w:t xml:space="preserve">In conclusion, stakeholder involvement is a critical element of the project success, in particular, when the project is a complex one and it is spread across the globe such as the service </w:t>
      </w:r>
      <w:proofErr w:type="spellStart"/>
      <w:r w:rsidRPr="0019199F">
        <w:t>StaySmart</w:t>
      </w:r>
      <w:proofErr w:type="spellEnd"/>
      <w:r w:rsidRPr="0019199F">
        <w:t xml:space="preserve">+. The report has mentioned that, internal and external stakeholders ought to be identified and </w:t>
      </w:r>
      <w:r w:rsidR="0001459B" w:rsidRPr="0019199F">
        <w:t>analyzed</w:t>
      </w:r>
      <w:r w:rsidRPr="0019199F">
        <w:t xml:space="preserve"> in order to ensure alignment, collaboration and effective decision-making lifecycle of the project. Applying such theories as the Stakeholder Theory, the Matrix developed by Mendelow, and the RACI model present a variant of managing the relationships with the stakeholders in a systematic way, however, their usefulness is their flexibility regarding the </w:t>
      </w:r>
      <w:r w:rsidR="0001459B" w:rsidRPr="0019199F">
        <w:t>practice</w:t>
      </w:r>
      <w:r w:rsidRPr="0019199F">
        <w:t xml:space="preserve">. The aspect of the 4C model </w:t>
      </w:r>
      <w:r w:rsidR="0001459B" w:rsidRPr="0019199F">
        <w:t>utilization</w:t>
      </w:r>
      <w:r w:rsidRPr="0019199F">
        <w:t xml:space="preserve"> is also highlighted in the fact that engagement is not a one-time affair but a process that involves active participation to maintain constant communication, collaboration, consultation and commitment. Despite the possibility of ensuring customer satisfaction, agent efficiency, and brand enhancement due to a successful interaction, issues such as the existence of competing interests among the stakeholders, culture, and the limited resources available to solve the problem exist. Ultimately, it would allow the </w:t>
      </w:r>
      <w:r w:rsidR="0001459B" w:rsidRPr="0019199F">
        <w:t>organization</w:t>
      </w:r>
      <w:r w:rsidRPr="0019199F">
        <w:t xml:space="preserve"> to overcome these opportunities and challenges and make the </w:t>
      </w:r>
      <w:proofErr w:type="spellStart"/>
      <w:r w:rsidRPr="0019199F">
        <w:t>StaySmart</w:t>
      </w:r>
      <w:proofErr w:type="spellEnd"/>
      <w:r w:rsidRPr="0019199F">
        <w:t xml:space="preserve">+ project successful through adaptive and strategic management of stakeholders. By incorporating the critical engagement </w:t>
      </w:r>
      <w:r w:rsidR="0001459B" w:rsidRPr="0019199F">
        <w:t>practices</w:t>
      </w:r>
      <w:r w:rsidRPr="0019199F">
        <w:t xml:space="preserve"> within the </w:t>
      </w:r>
      <w:r w:rsidR="0001459B" w:rsidRPr="0019199F">
        <w:t>organizational</w:t>
      </w:r>
      <w:r w:rsidRPr="0019199F">
        <w:t xml:space="preserve"> operation, the </w:t>
      </w:r>
      <w:r w:rsidR="0001459B" w:rsidRPr="0019199F">
        <w:t>organization</w:t>
      </w:r>
      <w:r w:rsidRPr="0019199F">
        <w:t xml:space="preserve"> will not only achieve the project goals, but also improve the performance and sustainability of the business in the long term.</w:t>
      </w:r>
    </w:p>
    <w:p w14:paraId="71482209" w14:textId="38DB95DE" w:rsidR="0019199F" w:rsidRDefault="0019199F">
      <w:pPr>
        <w:spacing w:before="0" w:after="160" w:line="278" w:lineRule="auto"/>
        <w:jc w:val="left"/>
        <w:rPr>
          <w:rFonts w:eastAsiaTheme="majorEastAsia" w:cstheme="majorBidi"/>
          <w:b/>
          <w:color w:val="2F5496" w:themeColor="accent1" w:themeShade="BF"/>
          <w:sz w:val="32"/>
          <w:szCs w:val="40"/>
        </w:rPr>
      </w:pPr>
    </w:p>
    <w:p w14:paraId="218E2040" w14:textId="76F35D1D" w:rsidR="002A3A8E" w:rsidRDefault="002A3A8E" w:rsidP="002A3A8E">
      <w:pPr>
        <w:pStyle w:val="Heading1"/>
      </w:pPr>
      <w:bookmarkStart w:id="18" w:name="_Toc226829781"/>
      <w:r>
        <w:lastRenderedPageBreak/>
        <w:t>References</w:t>
      </w:r>
      <w:bookmarkEnd w:id="18"/>
    </w:p>
    <w:p w14:paraId="378D5769" w14:textId="77777777" w:rsidR="0019199F" w:rsidRDefault="0019199F" w:rsidP="0019199F">
      <w:proofErr w:type="spellStart"/>
      <w:r w:rsidRPr="002A3A8E">
        <w:t>AlFaki</w:t>
      </w:r>
      <w:proofErr w:type="spellEnd"/>
      <w:r w:rsidRPr="002A3A8E">
        <w:t>, M.A., Ali, O., Babiker, A.E. and Ibrahim, A.O., 2016. Agile RACI Model for Extreme Programming Method. </w:t>
      </w:r>
      <w:r w:rsidRPr="002A3A8E">
        <w:rPr>
          <w:i/>
          <w:iCs/>
        </w:rPr>
        <w:t>International Journal</w:t>
      </w:r>
      <w:r w:rsidRPr="002A3A8E">
        <w:t>, </w:t>
      </w:r>
      <w:r w:rsidRPr="002A3A8E">
        <w:rPr>
          <w:i/>
          <w:iCs/>
        </w:rPr>
        <w:t>6</w:t>
      </w:r>
      <w:r w:rsidRPr="002A3A8E">
        <w:t>(5).</w:t>
      </w:r>
    </w:p>
    <w:p w14:paraId="445F3AF3" w14:textId="77777777" w:rsidR="0019199F" w:rsidRDefault="0019199F" w:rsidP="0019199F">
      <w:proofErr w:type="spellStart"/>
      <w:r w:rsidRPr="002A3A8E">
        <w:t>Aroul</w:t>
      </w:r>
      <w:proofErr w:type="spellEnd"/>
      <w:r w:rsidRPr="002A3A8E">
        <w:t>, R.R., Hodari, D., Bianchi, G. and Martignoni, G., 2023. The impact of brand affiliation on asset values: the case of UK hotels. </w:t>
      </w:r>
      <w:r w:rsidRPr="002A3A8E">
        <w:rPr>
          <w:i/>
          <w:iCs/>
        </w:rPr>
        <w:t>Journal of property research</w:t>
      </w:r>
      <w:r w:rsidRPr="002A3A8E">
        <w:t>, </w:t>
      </w:r>
      <w:r w:rsidRPr="002A3A8E">
        <w:rPr>
          <w:i/>
          <w:iCs/>
        </w:rPr>
        <w:t>40</w:t>
      </w:r>
      <w:r w:rsidRPr="002A3A8E">
        <w:t>(2), pp.157-187.</w:t>
      </w:r>
    </w:p>
    <w:p w14:paraId="14655405" w14:textId="77777777" w:rsidR="0019199F" w:rsidRDefault="0019199F" w:rsidP="0019199F">
      <w:r>
        <w:t>Ashcroft, J., 2017. The relational lens: understanding, measuring, and managing stakeholder relationships. Cambridge: Cambridge University Press. Available at: https://www-cambridgeorg.ezproxy.uwtsd.ac.uk/core/books/relational-lens/value-and-importance-ofrelationships/718C31032061BDFA3F480BA2A53F45D4#CN-bp-1</w:t>
      </w:r>
    </w:p>
    <w:p w14:paraId="0E551232" w14:textId="77777777" w:rsidR="0019199F" w:rsidRDefault="0019199F" w:rsidP="0019199F">
      <w:r w:rsidRPr="002A3A8E">
        <w:t>Baden, D., 2016. A reconstruction of Carroll’s pyramid of corporate social responsibility for the 21st century. </w:t>
      </w:r>
      <w:r w:rsidRPr="002A3A8E">
        <w:rPr>
          <w:i/>
          <w:iCs/>
        </w:rPr>
        <w:t>International journal of corporate social responsibility</w:t>
      </w:r>
      <w:r w:rsidRPr="002A3A8E">
        <w:t>, </w:t>
      </w:r>
      <w:r w:rsidRPr="002A3A8E">
        <w:rPr>
          <w:i/>
          <w:iCs/>
        </w:rPr>
        <w:t>1</w:t>
      </w:r>
      <w:r w:rsidRPr="002A3A8E">
        <w:t>(1), p.8.</w:t>
      </w:r>
    </w:p>
    <w:p w14:paraId="70A7BB7D" w14:textId="77777777" w:rsidR="0019199F" w:rsidRDefault="0019199F" w:rsidP="0019199F">
      <w:proofErr w:type="spellStart"/>
      <w:r w:rsidRPr="002A3A8E">
        <w:t>Benzaghta</w:t>
      </w:r>
      <w:proofErr w:type="spellEnd"/>
      <w:r w:rsidRPr="002A3A8E">
        <w:t>, M.A., Elwalda, A., Mousa, M.M., Erkan, I. and Rahman, M., 2021. SWOT analysis applications: An integrative literature review. </w:t>
      </w:r>
      <w:r w:rsidRPr="002A3A8E">
        <w:rPr>
          <w:i/>
          <w:iCs/>
        </w:rPr>
        <w:t>Journal of Global Business Insights</w:t>
      </w:r>
      <w:r w:rsidRPr="002A3A8E">
        <w:t>, </w:t>
      </w:r>
      <w:r w:rsidRPr="002A3A8E">
        <w:rPr>
          <w:i/>
          <w:iCs/>
        </w:rPr>
        <w:t>6</w:t>
      </w:r>
      <w:r w:rsidRPr="002A3A8E">
        <w:t>(1), pp.55-73.</w:t>
      </w:r>
    </w:p>
    <w:p w14:paraId="6DD09482" w14:textId="77777777" w:rsidR="0019199F" w:rsidRDefault="0019199F" w:rsidP="0019199F">
      <w:r w:rsidRPr="002A3A8E">
        <w:t>Bourne, L., 2016. </w:t>
      </w:r>
      <w:r w:rsidRPr="002A3A8E">
        <w:rPr>
          <w:i/>
          <w:iCs/>
        </w:rPr>
        <w:t xml:space="preserve">Stakeholder relationship management: a maturity model for </w:t>
      </w:r>
      <w:proofErr w:type="spellStart"/>
      <w:r w:rsidRPr="002A3A8E">
        <w:rPr>
          <w:i/>
          <w:iCs/>
        </w:rPr>
        <w:t>organisational</w:t>
      </w:r>
      <w:proofErr w:type="spellEnd"/>
      <w:r w:rsidRPr="002A3A8E">
        <w:rPr>
          <w:i/>
          <w:iCs/>
        </w:rPr>
        <w:t xml:space="preserve"> implementation</w:t>
      </w:r>
      <w:r w:rsidRPr="002A3A8E">
        <w:t>. Routledge.</w:t>
      </w:r>
    </w:p>
    <w:p w14:paraId="75DE20DB" w14:textId="77777777" w:rsidR="0019199F" w:rsidRDefault="0019199F" w:rsidP="0019199F">
      <w:proofErr w:type="spellStart"/>
      <w:r w:rsidRPr="002A3A8E">
        <w:t>Buhalis</w:t>
      </w:r>
      <w:proofErr w:type="spellEnd"/>
      <w:r w:rsidRPr="002A3A8E">
        <w:t>, D. and Leung, R., 2018. Smart hospitality—Interconnectivity and interoperability towards an ecosystem. </w:t>
      </w:r>
      <w:r w:rsidRPr="002A3A8E">
        <w:rPr>
          <w:i/>
          <w:iCs/>
        </w:rPr>
        <w:t>International Journal of Hospitality Management</w:t>
      </w:r>
      <w:r w:rsidRPr="002A3A8E">
        <w:t>, </w:t>
      </w:r>
      <w:r w:rsidRPr="002A3A8E">
        <w:rPr>
          <w:i/>
          <w:iCs/>
        </w:rPr>
        <w:t>71</w:t>
      </w:r>
      <w:r w:rsidRPr="002A3A8E">
        <w:t>, pp.41-50.</w:t>
      </w:r>
    </w:p>
    <w:p w14:paraId="659F6578" w14:textId="77777777" w:rsidR="0019199F" w:rsidRDefault="0019199F" w:rsidP="0019199F">
      <w:r>
        <w:t xml:space="preserve">Christopher, M., Payne, A., and Ballantyne, D., 2013. Relationship Marketing: Creating Stakeholder Value. Saint Louis: Taylor and Francis </w:t>
      </w:r>
    </w:p>
    <w:p w14:paraId="2F04ACCC" w14:textId="77777777" w:rsidR="0019199F" w:rsidRDefault="0019199F" w:rsidP="0019199F">
      <w:r w:rsidRPr="002A3A8E">
        <w:t>Collinge, W., 2020. Stakeholder engagement in construction: Exploring corporate social responsibility, ethical behaviors, and practices. </w:t>
      </w:r>
      <w:r w:rsidRPr="002A3A8E">
        <w:rPr>
          <w:i/>
          <w:iCs/>
        </w:rPr>
        <w:t>Journal of construction engineering and management</w:t>
      </w:r>
      <w:r w:rsidRPr="002A3A8E">
        <w:t>, </w:t>
      </w:r>
      <w:r w:rsidRPr="002A3A8E">
        <w:rPr>
          <w:i/>
          <w:iCs/>
        </w:rPr>
        <w:t>146</w:t>
      </w:r>
      <w:r w:rsidRPr="002A3A8E">
        <w:t>(3), p.04020003.</w:t>
      </w:r>
    </w:p>
    <w:p w14:paraId="6165DFC8" w14:textId="77777777" w:rsidR="0019199F" w:rsidRDefault="0019199F" w:rsidP="0019199F">
      <w:r w:rsidRPr="002A3A8E">
        <w:t>Cooper, S., 2017. </w:t>
      </w:r>
      <w:r w:rsidRPr="002A3A8E">
        <w:rPr>
          <w:i/>
          <w:iCs/>
        </w:rPr>
        <w:t>Corporate social performance: A stakeholder approach</w:t>
      </w:r>
      <w:r w:rsidRPr="002A3A8E">
        <w:t>. Routledge.</w:t>
      </w:r>
    </w:p>
    <w:p w14:paraId="1C46D50C" w14:textId="77777777" w:rsidR="0019199F" w:rsidRDefault="0019199F" w:rsidP="0019199F">
      <w:proofErr w:type="spellStart"/>
      <w:r w:rsidRPr="002A3A8E">
        <w:t>Dunaievskyi</w:t>
      </w:r>
      <w:proofErr w:type="spellEnd"/>
      <w:r w:rsidRPr="002A3A8E">
        <w:t>, S.S., 2022. Pestle Analysis: An Important Business Analysis Tool. </w:t>
      </w:r>
      <w:r w:rsidRPr="002A3A8E">
        <w:rPr>
          <w:i/>
          <w:iCs/>
        </w:rPr>
        <w:t xml:space="preserve">Ministry Of Education and Science of Ukraine </w:t>
      </w:r>
      <w:proofErr w:type="spellStart"/>
      <w:r w:rsidRPr="002A3A8E">
        <w:rPr>
          <w:i/>
          <w:iCs/>
        </w:rPr>
        <w:t>Vn</w:t>
      </w:r>
      <w:proofErr w:type="spellEnd"/>
      <w:r w:rsidRPr="002A3A8E">
        <w:rPr>
          <w:i/>
          <w:iCs/>
        </w:rPr>
        <w:t xml:space="preserve"> Karazin Kharkiv National University</w:t>
      </w:r>
      <w:r w:rsidRPr="002A3A8E">
        <w:t>, </w:t>
      </w:r>
      <w:r w:rsidRPr="002A3A8E">
        <w:rPr>
          <w:i/>
          <w:iCs/>
        </w:rPr>
        <w:t>57</w:t>
      </w:r>
      <w:r w:rsidRPr="002A3A8E">
        <w:t>.</w:t>
      </w:r>
    </w:p>
    <w:p w14:paraId="6467FB95" w14:textId="77777777" w:rsidR="0019199F" w:rsidRDefault="0019199F" w:rsidP="0019199F">
      <w:r w:rsidRPr="002A3A8E">
        <w:t>Fleisher, A., 2022. Environmental scanning and monitoring. In </w:t>
      </w:r>
      <w:r w:rsidRPr="002A3A8E">
        <w:rPr>
          <w:i/>
          <w:iCs/>
        </w:rPr>
        <w:t>The Palgrave Encyclopedia of Interest Groups, Lobbying and Public Affairs</w:t>
      </w:r>
      <w:r w:rsidRPr="002A3A8E">
        <w:t> (pp. 438-448). Cham: Springer International Publishing.</w:t>
      </w:r>
    </w:p>
    <w:p w14:paraId="042B7540" w14:textId="77777777" w:rsidR="0019199F" w:rsidRDefault="0019199F" w:rsidP="0019199F">
      <w:r w:rsidRPr="002A3A8E">
        <w:lastRenderedPageBreak/>
        <w:t>Freeman, R.E., 2020. The stakeholder approach revisited. In </w:t>
      </w:r>
      <w:proofErr w:type="spellStart"/>
      <w:r w:rsidRPr="002A3A8E">
        <w:rPr>
          <w:i/>
          <w:iCs/>
        </w:rPr>
        <w:t>Wirtschafts</w:t>
      </w:r>
      <w:proofErr w:type="spellEnd"/>
      <w:r w:rsidRPr="002A3A8E">
        <w:rPr>
          <w:i/>
          <w:iCs/>
        </w:rPr>
        <w:t xml:space="preserve">-und </w:t>
      </w:r>
      <w:proofErr w:type="spellStart"/>
      <w:r w:rsidRPr="002A3A8E">
        <w:rPr>
          <w:i/>
          <w:iCs/>
        </w:rPr>
        <w:t>unternehmensethik</w:t>
      </w:r>
      <w:proofErr w:type="spellEnd"/>
      <w:r w:rsidRPr="002A3A8E">
        <w:t xml:space="preserve"> (pp. 657-671). Wiesbaden: Springer </w:t>
      </w:r>
      <w:proofErr w:type="spellStart"/>
      <w:r w:rsidRPr="002A3A8E">
        <w:t>Fachmedien</w:t>
      </w:r>
      <w:proofErr w:type="spellEnd"/>
      <w:r w:rsidRPr="002A3A8E">
        <w:t xml:space="preserve"> Wiesbaden.</w:t>
      </w:r>
    </w:p>
    <w:p w14:paraId="123DBDDE" w14:textId="77777777" w:rsidR="0019199F" w:rsidRDefault="0019199F" w:rsidP="0019199F">
      <w:r w:rsidRPr="002A3A8E">
        <w:t>Gürel, E. and Tat, M., 2017. SWOT analysis: A theoretical review. </w:t>
      </w:r>
      <w:r w:rsidRPr="002A3A8E">
        <w:rPr>
          <w:i/>
          <w:iCs/>
        </w:rPr>
        <w:t>Journal of International Social Research</w:t>
      </w:r>
      <w:r w:rsidRPr="002A3A8E">
        <w:t>, </w:t>
      </w:r>
      <w:r w:rsidRPr="002A3A8E">
        <w:rPr>
          <w:i/>
          <w:iCs/>
        </w:rPr>
        <w:t>10</w:t>
      </w:r>
      <w:r w:rsidRPr="002A3A8E">
        <w:t>(51).</w:t>
      </w:r>
    </w:p>
    <w:p w14:paraId="65A9A82A" w14:textId="77777777" w:rsidR="0019199F" w:rsidRDefault="0019199F" w:rsidP="0019199F">
      <w:r w:rsidRPr="002A3A8E">
        <w:t>Haynes, N.C., 2020. Robots, artificial intelligence and service automation in travel, tourism and hospitality.</w:t>
      </w:r>
    </w:p>
    <w:p w14:paraId="38A54E24" w14:textId="77777777" w:rsidR="0019199F" w:rsidRDefault="0019199F" w:rsidP="0019199F">
      <w:r w:rsidRPr="002A3A8E">
        <w:t>Hofman, J., Ito, K. and van Gorp, A., 2018. Stakeholder analysis. </w:t>
      </w:r>
      <w:r w:rsidRPr="002A3A8E">
        <w:rPr>
          <w:i/>
          <w:iCs/>
        </w:rPr>
        <w:t>Evaluating interventions that prevent or counter violent extremism: A practical guide</w:t>
      </w:r>
      <w:r w:rsidRPr="002A3A8E">
        <w:t>, pp.143-146.</w:t>
      </w:r>
    </w:p>
    <w:p w14:paraId="38B390B9" w14:textId="77777777" w:rsidR="0019199F" w:rsidRDefault="0019199F" w:rsidP="0019199F">
      <w:r w:rsidRPr="002A3A8E">
        <w:t xml:space="preserve">Jensen, M.C., 2017. Value </w:t>
      </w:r>
      <w:proofErr w:type="spellStart"/>
      <w:r w:rsidRPr="002A3A8E">
        <w:t>maximisation</w:t>
      </w:r>
      <w:proofErr w:type="spellEnd"/>
      <w:r w:rsidRPr="002A3A8E">
        <w:t>, stakeholder theory and the corporate objective function. In </w:t>
      </w:r>
      <w:r w:rsidRPr="002A3A8E">
        <w:rPr>
          <w:i/>
          <w:iCs/>
        </w:rPr>
        <w:t>Unfolding stakeholder thinking</w:t>
      </w:r>
      <w:r w:rsidRPr="002A3A8E">
        <w:t> (pp. 65-84). Routledge.</w:t>
      </w:r>
    </w:p>
    <w:p w14:paraId="5BC3D449" w14:textId="77777777" w:rsidR="0019199F" w:rsidRDefault="0019199F" w:rsidP="0019199F">
      <w:r w:rsidRPr="002A3A8E">
        <w:t>Jones, P., Hillier, D. and Comfort, D., 2014. Sustainability in the global hotel industry. </w:t>
      </w:r>
      <w:r w:rsidRPr="002A3A8E">
        <w:rPr>
          <w:i/>
          <w:iCs/>
        </w:rPr>
        <w:t>International Journal of Contemporary Hospitality Management</w:t>
      </w:r>
      <w:r w:rsidRPr="002A3A8E">
        <w:t>, </w:t>
      </w:r>
      <w:r w:rsidRPr="002A3A8E">
        <w:rPr>
          <w:i/>
          <w:iCs/>
        </w:rPr>
        <w:t>26</w:t>
      </w:r>
      <w:r w:rsidRPr="002A3A8E">
        <w:t>(1), pp.5-17.</w:t>
      </w:r>
    </w:p>
    <w:p w14:paraId="02B3CE83" w14:textId="77777777" w:rsidR="0019199F" w:rsidRDefault="0019199F" w:rsidP="0019199F">
      <w:proofErr w:type="spellStart"/>
      <w:r w:rsidRPr="002A3A8E">
        <w:t>Kandampully</w:t>
      </w:r>
      <w:proofErr w:type="spellEnd"/>
      <w:r w:rsidRPr="002A3A8E">
        <w:t xml:space="preserve">, J., Zhang, T. and </w:t>
      </w:r>
      <w:proofErr w:type="spellStart"/>
      <w:r w:rsidRPr="002A3A8E">
        <w:t>Bilgihan</w:t>
      </w:r>
      <w:proofErr w:type="spellEnd"/>
      <w:r w:rsidRPr="002A3A8E">
        <w:t>, A., 2015. Customer loyalty: a review and future directions with a special focus on the hospitality industry. </w:t>
      </w:r>
      <w:r w:rsidRPr="002A3A8E">
        <w:rPr>
          <w:i/>
          <w:iCs/>
        </w:rPr>
        <w:t>International journal of contemporary hospitality management</w:t>
      </w:r>
      <w:r w:rsidRPr="002A3A8E">
        <w:t>, </w:t>
      </w:r>
      <w:r w:rsidRPr="002A3A8E">
        <w:rPr>
          <w:i/>
          <w:iCs/>
        </w:rPr>
        <w:t>27</w:t>
      </w:r>
      <w:r w:rsidRPr="002A3A8E">
        <w:t>(3), pp.379-414.</w:t>
      </w:r>
    </w:p>
    <w:p w14:paraId="470630D6" w14:textId="77777777" w:rsidR="0019199F" w:rsidRDefault="0019199F" w:rsidP="0019199F">
      <w:r w:rsidRPr="002A3A8E">
        <w:t xml:space="preserve">Marriott International (2023) </w:t>
      </w:r>
      <w:r w:rsidRPr="002A3A8E">
        <w:rPr>
          <w:i/>
          <w:iCs/>
        </w:rPr>
        <w:t>Annual report</w:t>
      </w:r>
      <w:r w:rsidRPr="002A3A8E">
        <w:t xml:space="preserve">. Available at: </w:t>
      </w:r>
      <w:hyperlink r:id="rId8" w:tgtFrame="_new" w:history="1">
        <w:r w:rsidRPr="002A3A8E">
          <w:rPr>
            <w:rStyle w:val="Hyperlink"/>
          </w:rPr>
          <w:t>https://www.marriott.com</w:t>
        </w:r>
      </w:hyperlink>
      <w:r w:rsidRPr="002A3A8E">
        <w:t xml:space="preserve"> (Accessed: </w:t>
      </w:r>
      <w:r>
        <w:t>28 March, 2026</w:t>
      </w:r>
      <w:r w:rsidRPr="002A3A8E">
        <w:t>).</w:t>
      </w:r>
    </w:p>
    <w:p w14:paraId="538C52E4" w14:textId="77777777" w:rsidR="0019199F" w:rsidRDefault="0019199F" w:rsidP="0019199F">
      <w:r w:rsidRPr="002A3A8E">
        <w:t>Project Management Institute, 2021, July. A guide to the project management body of knowledge (PMBOK® guide)–Seventh edition and the standard for project management. Project Management Institute.</w:t>
      </w:r>
    </w:p>
    <w:p w14:paraId="4954DACE" w14:textId="77777777" w:rsidR="0019199F" w:rsidRDefault="0019199F" w:rsidP="0019199F">
      <w:r w:rsidRPr="002A3A8E">
        <w:t>Raha, A., Hajdini, I. and Windsperger, J., 2021. A multilateral stakeholder salience approach: An extension of the stakeholder identification and salience framework. </w:t>
      </w:r>
      <w:r w:rsidRPr="002A3A8E">
        <w:rPr>
          <w:i/>
          <w:iCs/>
        </w:rPr>
        <w:t>Industrial Marketing Management</w:t>
      </w:r>
      <w:r w:rsidRPr="002A3A8E">
        <w:t>, </w:t>
      </w:r>
      <w:r w:rsidRPr="002A3A8E">
        <w:rPr>
          <w:i/>
          <w:iCs/>
        </w:rPr>
        <w:t>97</w:t>
      </w:r>
      <w:r w:rsidRPr="002A3A8E">
        <w:t>, pp.1-9.</w:t>
      </w:r>
    </w:p>
    <w:p w14:paraId="575AF2D7" w14:textId="77777777" w:rsidR="0019199F" w:rsidRDefault="0019199F" w:rsidP="0019199F">
      <w:proofErr w:type="spellStart"/>
      <w:r w:rsidRPr="002A3A8E">
        <w:t>Tussyadiah</w:t>
      </w:r>
      <w:proofErr w:type="spellEnd"/>
      <w:r w:rsidRPr="002A3A8E">
        <w:t>, I., 2020. A review of research into automation in tourism: Launching the Annals of Tourism Research Curated Collection on Artificial Intelligence and Robotics in Tourism. </w:t>
      </w:r>
      <w:r w:rsidRPr="002A3A8E">
        <w:rPr>
          <w:i/>
          <w:iCs/>
        </w:rPr>
        <w:t>Annals of tourism research</w:t>
      </w:r>
      <w:r w:rsidRPr="002A3A8E">
        <w:t>, </w:t>
      </w:r>
      <w:r w:rsidRPr="002A3A8E">
        <w:rPr>
          <w:i/>
          <w:iCs/>
        </w:rPr>
        <w:t>81</w:t>
      </w:r>
      <w:r w:rsidRPr="002A3A8E">
        <w:t>, p.102883.</w:t>
      </w:r>
    </w:p>
    <w:p w14:paraId="5723126C" w14:textId="77777777" w:rsidR="0019199F" w:rsidRDefault="0019199F" w:rsidP="0019199F">
      <w:r w:rsidRPr="002A3A8E">
        <w:t xml:space="preserve">Whittington, R., </w:t>
      </w:r>
      <w:proofErr w:type="spellStart"/>
      <w:r w:rsidRPr="002A3A8E">
        <w:t>Regnér</w:t>
      </w:r>
      <w:proofErr w:type="spellEnd"/>
      <w:r w:rsidRPr="002A3A8E">
        <w:t>, P., Johnson, G., Angwin, D. and Scholes, K., 2019. </w:t>
      </w:r>
      <w:r w:rsidRPr="002A3A8E">
        <w:rPr>
          <w:i/>
          <w:iCs/>
        </w:rPr>
        <w:t>Exploring strategy</w:t>
      </w:r>
      <w:r w:rsidRPr="002A3A8E">
        <w:t>. Pearson UK.</w:t>
      </w:r>
    </w:p>
    <w:p w14:paraId="77869DC9" w14:textId="77777777" w:rsidR="0019199F" w:rsidRDefault="0019199F" w:rsidP="0019199F">
      <w:r w:rsidRPr="002A3A8E">
        <w:lastRenderedPageBreak/>
        <w:t xml:space="preserve">Wijaya, I.S., Bora, M.A., </w:t>
      </w:r>
      <w:proofErr w:type="spellStart"/>
      <w:r w:rsidRPr="002A3A8E">
        <w:t>Permatasari</w:t>
      </w:r>
      <w:proofErr w:type="spellEnd"/>
      <w:r w:rsidRPr="002A3A8E">
        <w:t xml:space="preserve">, R.D. and </w:t>
      </w:r>
      <w:proofErr w:type="spellStart"/>
      <w:r w:rsidRPr="002A3A8E">
        <w:t>Zulkarnaian</w:t>
      </w:r>
      <w:proofErr w:type="spellEnd"/>
      <w:r w:rsidRPr="002A3A8E">
        <w:t>, M.A.F., 2025. Application of RACI Framework for Optimization of Key Performance Indicators (KPI) in Manufacturing Companies. </w:t>
      </w:r>
      <w:r w:rsidRPr="002A3A8E">
        <w:rPr>
          <w:i/>
          <w:iCs/>
        </w:rPr>
        <w:t>Dinasti International Journal of Education Management and Social Science</w:t>
      </w:r>
      <w:r w:rsidRPr="002A3A8E">
        <w:t>, </w:t>
      </w:r>
      <w:r w:rsidRPr="002A3A8E">
        <w:rPr>
          <w:i/>
          <w:iCs/>
        </w:rPr>
        <w:t>6</w:t>
      </w:r>
      <w:r w:rsidRPr="002A3A8E">
        <w:t>(4).</w:t>
      </w:r>
    </w:p>
    <w:p w14:paraId="2456F8A3" w14:textId="77777777" w:rsidR="0019199F" w:rsidRPr="0019199F" w:rsidRDefault="0019199F" w:rsidP="0019199F"/>
    <w:sectPr w:rsidR="0019199F" w:rsidRPr="0019199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652E" w14:textId="77777777" w:rsidR="00625BB8" w:rsidRDefault="00625BB8" w:rsidP="002D6728">
      <w:pPr>
        <w:spacing w:before="0" w:after="0" w:line="240" w:lineRule="auto"/>
      </w:pPr>
      <w:r>
        <w:separator/>
      </w:r>
    </w:p>
  </w:endnote>
  <w:endnote w:type="continuationSeparator" w:id="0">
    <w:p w14:paraId="23119063" w14:textId="77777777" w:rsidR="00625BB8" w:rsidRDefault="00625BB8" w:rsidP="002D67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176865"/>
      <w:docPartObj>
        <w:docPartGallery w:val="Page Numbers (Bottom of Page)"/>
        <w:docPartUnique/>
      </w:docPartObj>
    </w:sdtPr>
    <w:sdtEndPr>
      <w:rPr>
        <w:noProof/>
      </w:rPr>
    </w:sdtEndPr>
    <w:sdtContent>
      <w:p w14:paraId="26D29D89" w14:textId="02FCE1DF" w:rsidR="002D6728" w:rsidRDefault="002D67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F6D58B" w14:textId="77777777" w:rsidR="002D6728" w:rsidRDefault="002D6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73009" w14:textId="77777777" w:rsidR="00625BB8" w:rsidRDefault="00625BB8" w:rsidP="002D6728">
      <w:pPr>
        <w:spacing w:before="0" w:after="0" w:line="240" w:lineRule="auto"/>
      </w:pPr>
      <w:r>
        <w:separator/>
      </w:r>
    </w:p>
  </w:footnote>
  <w:footnote w:type="continuationSeparator" w:id="0">
    <w:p w14:paraId="1ACC816D" w14:textId="77777777" w:rsidR="00625BB8" w:rsidRDefault="00625BB8" w:rsidP="002D672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8E"/>
    <w:rsid w:val="0001459B"/>
    <w:rsid w:val="000B6AB6"/>
    <w:rsid w:val="0016383E"/>
    <w:rsid w:val="0019199F"/>
    <w:rsid w:val="001C00A5"/>
    <w:rsid w:val="002A3A8E"/>
    <w:rsid w:val="002C702D"/>
    <w:rsid w:val="002D6728"/>
    <w:rsid w:val="003349C1"/>
    <w:rsid w:val="00356AA0"/>
    <w:rsid w:val="00383404"/>
    <w:rsid w:val="004013FF"/>
    <w:rsid w:val="00426F6F"/>
    <w:rsid w:val="004A4D9F"/>
    <w:rsid w:val="00584D82"/>
    <w:rsid w:val="005B428B"/>
    <w:rsid w:val="00625BB8"/>
    <w:rsid w:val="00803133"/>
    <w:rsid w:val="00876035"/>
    <w:rsid w:val="008B44A6"/>
    <w:rsid w:val="00905397"/>
    <w:rsid w:val="00951226"/>
    <w:rsid w:val="00966AB1"/>
    <w:rsid w:val="009B0D88"/>
    <w:rsid w:val="00A13151"/>
    <w:rsid w:val="00A40A75"/>
    <w:rsid w:val="00A63F10"/>
    <w:rsid w:val="00A666ED"/>
    <w:rsid w:val="00B26498"/>
    <w:rsid w:val="00C07702"/>
    <w:rsid w:val="00D26F8F"/>
    <w:rsid w:val="00D41216"/>
    <w:rsid w:val="00D67978"/>
    <w:rsid w:val="00D91B14"/>
    <w:rsid w:val="00E91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E65EB"/>
  <w15:chartTrackingRefBased/>
  <w15:docId w15:val="{ACE2B63C-F197-4BB8-BE64-F460B6C4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99F"/>
    <w:pPr>
      <w:spacing w:before="120" w:after="120" w:line="360" w:lineRule="auto"/>
      <w:jc w:val="both"/>
    </w:pPr>
    <w:rPr>
      <w:rFonts w:ascii="Arial" w:hAnsi="Arial"/>
      <w:sz w:val="22"/>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unhideWhenUsed/>
    <w:qFormat/>
    <w:rsid w:val="00A63F10"/>
    <w:pPr>
      <w:keepNext/>
      <w:keepLines/>
      <w:outlineLvl w:val="2"/>
    </w:pPr>
    <w:rPr>
      <w:rFonts w:eastAsiaTheme="majorEastAsia" w:cstheme="majorBidi"/>
      <w:b/>
      <w:color w:val="2F5496" w:themeColor="accent1" w:themeShade="BF"/>
      <w:kern w:val="0"/>
      <w:lang w:val="en-GB"/>
      <w14:ligatures w14:val="none"/>
    </w:rPr>
  </w:style>
  <w:style w:type="paragraph" w:styleId="Heading4">
    <w:name w:val="heading 4"/>
    <w:basedOn w:val="Normal"/>
    <w:next w:val="Normal"/>
    <w:link w:val="Heading4Char"/>
    <w:uiPriority w:val="9"/>
    <w:semiHidden/>
    <w:unhideWhenUsed/>
    <w:qFormat/>
    <w:rsid w:val="00D67978"/>
    <w:pPr>
      <w:keepNext/>
      <w:keepLines/>
      <w:spacing w:before="80" w:after="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semiHidden/>
    <w:unhideWhenUsed/>
    <w:qFormat/>
    <w:rsid w:val="002A3A8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A3A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3A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3A8E"/>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3A8E"/>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rsid w:val="00A63F10"/>
    <w:rPr>
      <w:rFonts w:ascii="Times New Roman" w:eastAsiaTheme="majorEastAsia" w:hAnsi="Times New Roman" w:cstheme="majorBidi"/>
      <w:b/>
      <w:color w:val="2F5496" w:themeColor="accent1" w:themeShade="BF"/>
      <w:kern w:val="0"/>
      <w:lang w:val="en-GB"/>
      <w14:ligatures w14:val="none"/>
    </w:rPr>
  </w:style>
  <w:style w:type="character" w:customStyle="1" w:styleId="Heading4Char">
    <w:name w:val="Heading 4 Char"/>
    <w:basedOn w:val="DefaultParagraphFont"/>
    <w:link w:val="Heading4"/>
    <w:uiPriority w:val="9"/>
    <w:semiHidden/>
    <w:rsid w:val="00D67978"/>
    <w:rPr>
      <w:rFonts w:ascii="Times New Roman" w:eastAsiaTheme="majorEastAsia" w:hAnsi="Times New Roman" w:cstheme="majorBidi"/>
      <w:b/>
      <w:iCs/>
      <w:color w:val="2F5496" w:themeColor="accent1" w:themeShade="BF"/>
    </w:rPr>
  </w:style>
  <w:style w:type="character" w:customStyle="1" w:styleId="Heading5Char">
    <w:name w:val="Heading 5 Char"/>
    <w:basedOn w:val="DefaultParagraphFont"/>
    <w:link w:val="Heading5"/>
    <w:uiPriority w:val="9"/>
    <w:semiHidden/>
    <w:rsid w:val="002A3A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3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A8E"/>
    <w:rPr>
      <w:rFonts w:eastAsiaTheme="majorEastAsia" w:cstheme="majorBidi"/>
      <w:color w:val="272727" w:themeColor="text1" w:themeTint="D8"/>
    </w:rPr>
  </w:style>
  <w:style w:type="paragraph" w:styleId="Title">
    <w:name w:val="Title"/>
    <w:basedOn w:val="Normal"/>
    <w:next w:val="Normal"/>
    <w:link w:val="TitleChar"/>
    <w:uiPriority w:val="10"/>
    <w:qFormat/>
    <w:rsid w:val="002A3A8E"/>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A8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A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3A8E"/>
    <w:rPr>
      <w:rFonts w:ascii="Times New Roman" w:hAnsi="Times New Roman"/>
      <w:i/>
      <w:iCs/>
      <w:color w:val="404040" w:themeColor="text1" w:themeTint="BF"/>
    </w:rPr>
  </w:style>
  <w:style w:type="paragraph" w:styleId="ListParagraph">
    <w:name w:val="List Paragraph"/>
    <w:basedOn w:val="Normal"/>
    <w:uiPriority w:val="34"/>
    <w:qFormat/>
    <w:rsid w:val="002A3A8E"/>
    <w:pPr>
      <w:ind w:left="720"/>
      <w:contextualSpacing/>
    </w:pPr>
  </w:style>
  <w:style w:type="character" w:styleId="IntenseEmphasis">
    <w:name w:val="Intense Emphasis"/>
    <w:basedOn w:val="DefaultParagraphFont"/>
    <w:uiPriority w:val="21"/>
    <w:qFormat/>
    <w:rsid w:val="002A3A8E"/>
    <w:rPr>
      <w:i/>
      <w:iCs/>
      <w:color w:val="2F5496" w:themeColor="accent1" w:themeShade="BF"/>
    </w:rPr>
  </w:style>
  <w:style w:type="paragraph" w:styleId="IntenseQuote">
    <w:name w:val="Intense Quote"/>
    <w:basedOn w:val="Normal"/>
    <w:next w:val="Normal"/>
    <w:link w:val="IntenseQuoteChar"/>
    <w:uiPriority w:val="30"/>
    <w:qFormat/>
    <w:rsid w:val="002A3A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3A8E"/>
    <w:rPr>
      <w:rFonts w:ascii="Times New Roman" w:hAnsi="Times New Roman"/>
      <w:i/>
      <w:iCs/>
      <w:color w:val="2F5496" w:themeColor="accent1" w:themeShade="BF"/>
    </w:rPr>
  </w:style>
  <w:style w:type="character" w:styleId="IntenseReference">
    <w:name w:val="Intense Reference"/>
    <w:basedOn w:val="DefaultParagraphFont"/>
    <w:uiPriority w:val="32"/>
    <w:qFormat/>
    <w:rsid w:val="002A3A8E"/>
    <w:rPr>
      <w:b/>
      <w:bCs/>
      <w:smallCaps/>
      <w:color w:val="2F5496" w:themeColor="accent1" w:themeShade="BF"/>
      <w:spacing w:val="5"/>
    </w:rPr>
  </w:style>
  <w:style w:type="character" w:styleId="Hyperlink">
    <w:name w:val="Hyperlink"/>
    <w:basedOn w:val="DefaultParagraphFont"/>
    <w:uiPriority w:val="99"/>
    <w:unhideWhenUsed/>
    <w:rsid w:val="002A3A8E"/>
    <w:rPr>
      <w:color w:val="0563C1" w:themeColor="hyperlink"/>
      <w:u w:val="single"/>
    </w:rPr>
  </w:style>
  <w:style w:type="character" w:styleId="UnresolvedMention">
    <w:name w:val="Unresolved Mention"/>
    <w:basedOn w:val="DefaultParagraphFont"/>
    <w:uiPriority w:val="99"/>
    <w:semiHidden/>
    <w:unhideWhenUsed/>
    <w:rsid w:val="002A3A8E"/>
    <w:rPr>
      <w:color w:val="605E5C"/>
      <w:shd w:val="clear" w:color="auto" w:fill="E1DFDD"/>
    </w:rPr>
  </w:style>
  <w:style w:type="table" w:styleId="TableGridLight">
    <w:name w:val="Grid Table Light"/>
    <w:basedOn w:val="TableNormal"/>
    <w:uiPriority w:val="40"/>
    <w:rsid w:val="003834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83404"/>
    <w:pPr>
      <w:spacing w:after="0" w:line="240" w:lineRule="auto"/>
      <w:jc w:val="both"/>
    </w:pPr>
    <w:rPr>
      <w:rFonts w:ascii="Times New Roman" w:hAnsi="Times New Roman"/>
    </w:rPr>
  </w:style>
  <w:style w:type="paragraph" w:styleId="Header">
    <w:name w:val="header"/>
    <w:basedOn w:val="Normal"/>
    <w:link w:val="HeaderChar"/>
    <w:uiPriority w:val="99"/>
    <w:unhideWhenUsed/>
    <w:rsid w:val="002D672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D6728"/>
    <w:rPr>
      <w:rFonts w:ascii="Times New Roman" w:hAnsi="Times New Roman"/>
    </w:rPr>
  </w:style>
  <w:style w:type="paragraph" w:styleId="Footer">
    <w:name w:val="footer"/>
    <w:basedOn w:val="Normal"/>
    <w:link w:val="FooterChar"/>
    <w:uiPriority w:val="99"/>
    <w:unhideWhenUsed/>
    <w:rsid w:val="002D672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D6728"/>
    <w:rPr>
      <w:rFonts w:ascii="Times New Roman" w:hAnsi="Times New Roman"/>
    </w:rPr>
  </w:style>
  <w:style w:type="paragraph" w:styleId="TOCHeading">
    <w:name w:val="TOC Heading"/>
    <w:basedOn w:val="Heading1"/>
    <w:next w:val="Normal"/>
    <w:uiPriority w:val="39"/>
    <w:unhideWhenUsed/>
    <w:qFormat/>
    <w:rsid w:val="0019199F"/>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19199F"/>
    <w:pPr>
      <w:spacing w:after="100"/>
    </w:pPr>
  </w:style>
  <w:style w:type="paragraph" w:styleId="TOC2">
    <w:name w:val="toc 2"/>
    <w:basedOn w:val="Normal"/>
    <w:next w:val="Normal"/>
    <w:autoRedefine/>
    <w:uiPriority w:val="39"/>
    <w:unhideWhenUsed/>
    <w:rsid w:val="0019199F"/>
    <w:pPr>
      <w:spacing w:after="100"/>
      <w:ind w:left="240"/>
    </w:pPr>
  </w:style>
  <w:style w:type="paragraph" w:styleId="TOC3">
    <w:name w:val="toc 3"/>
    <w:basedOn w:val="Normal"/>
    <w:next w:val="Normal"/>
    <w:autoRedefine/>
    <w:uiPriority w:val="39"/>
    <w:unhideWhenUsed/>
    <w:rsid w:val="0019199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0425B-0D84-4DD7-9908-68D9C1D92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5405</Words>
  <Characters>30811</Characters>
  <Application>Microsoft Office Word</Application>
  <DocSecurity>0</DocSecurity>
  <Lines>256</Lines>
  <Paragraphs>72</Paragraphs>
  <ScaleCrop>false</ScaleCrop>
  <Company/>
  <LinksUpToDate>false</LinksUpToDate>
  <CharactersWithSpaces>36144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Galya Stoycheva Georgieva (2428902)</cp:lastModifiedBy>
  <cp:revision>5</cp:revision>
  <dcterms:created xsi:type="dcterms:W3CDTF">2026-04-11T13:55:00Z</dcterms:created>
  <dcterms:modified xsi:type="dcterms:W3CDTF">2026-04-24T13:41:00Z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aa0a3869-1e64-45ff-8604-82b2749cb1dc</vt:lpwstr>
  </property>
</Properties>
</file>