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35142" w14:textId="77777777" w:rsidR="002E4EC7" w:rsidRPr="001B4D5B" w:rsidRDefault="002E4EC7" w:rsidP="00EB6094">
      <w:pPr>
        <w:pStyle w:val="Title"/>
        <w:rPr>
          <w:b w:val="0"/>
          <w:bCs w:val="0"/>
        </w:rPr>
      </w:pPr>
    </w:p>
    <w:p w14:paraId="22E10E92" w14:textId="77777777" w:rsidR="002E4EC7" w:rsidRPr="001B4D5B" w:rsidRDefault="002E4EC7" w:rsidP="00EB6094">
      <w:pPr>
        <w:pStyle w:val="Title"/>
        <w:rPr>
          <w:b w:val="0"/>
          <w:bCs w:val="0"/>
        </w:rPr>
      </w:pPr>
    </w:p>
    <w:p w14:paraId="7016D178" w14:textId="77777777" w:rsidR="002D527E" w:rsidRPr="001B4D5B" w:rsidRDefault="002D527E" w:rsidP="00EB6094"/>
    <w:p w14:paraId="5353C06A" w14:textId="77777777" w:rsidR="002D527E" w:rsidRPr="001B4D5B" w:rsidRDefault="002D527E" w:rsidP="00EB6094"/>
    <w:p w14:paraId="2EF8B65B" w14:textId="77777777" w:rsidR="002E4EC7" w:rsidRPr="004F2D8A" w:rsidRDefault="002E4EC7" w:rsidP="00EB6094">
      <w:pPr>
        <w:pStyle w:val="Title"/>
        <w:rPr>
          <w:b w:val="0"/>
          <w:bCs w:val="0"/>
          <w:color w:val="000000" w:themeColor="text1"/>
        </w:rPr>
      </w:pPr>
    </w:p>
    <w:p w14:paraId="16789E33" w14:textId="77777777" w:rsidR="002E4EC7" w:rsidRPr="004F2D8A" w:rsidRDefault="002E4EC7" w:rsidP="00EB6094">
      <w:pPr>
        <w:pStyle w:val="Title"/>
        <w:rPr>
          <w:b w:val="0"/>
          <w:bCs w:val="0"/>
          <w:color w:val="000000" w:themeColor="text1"/>
        </w:rPr>
      </w:pPr>
    </w:p>
    <w:p w14:paraId="2C59B58A" w14:textId="77777777" w:rsidR="002E4EC7" w:rsidRPr="004F2D8A" w:rsidRDefault="00000000" w:rsidP="00EB6094">
      <w:pPr>
        <w:pStyle w:val="Title"/>
        <w:rPr>
          <w:b w:val="0"/>
          <w:bCs w:val="0"/>
          <w:color w:val="000000" w:themeColor="text1"/>
        </w:rPr>
      </w:pPr>
      <w:r w:rsidRPr="004F2D8A">
        <w:rPr>
          <w:b w:val="0"/>
          <w:bCs w:val="0"/>
          <w:color w:val="000000" w:themeColor="text1"/>
        </w:rPr>
        <w:t>THE ROLE OF INTEGRATED MARKETING COMMUNICATIONS (IMC) IN CUSTOMER RETENTION AND LOYALTY: A CASE STUDY OF AUTO TRADER GROUP</w:t>
      </w:r>
    </w:p>
    <w:p w14:paraId="08962CA7" w14:textId="77777777" w:rsidR="002E4EC7" w:rsidRPr="004F2D8A" w:rsidRDefault="00000000" w:rsidP="00EB6094">
      <w:pPr>
        <w:rPr>
          <w:color w:val="000000" w:themeColor="text1"/>
        </w:rPr>
      </w:pPr>
      <w:r w:rsidRPr="004F2D8A">
        <w:rPr>
          <w:color w:val="000000" w:themeColor="text1"/>
        </w:rPr>
        <w:br w:type="page"/>
      </w:r>
    </w:p>
    <w:p w14:paraId="043BBB05" w14:textId="77777777" w:rsidR="002E4EC7" w:rsidRPr="004F2D8A" w:rsidRDefault="00000000" w:rsidP="00EB6094">
      <w:pPr>
        <w:spacing w:after="160"/>
        <w:jc w:val="center"/>
        <w:rPr>
          <w:color w:val="000000" w:themeColor="text1"/>
        </w:rPr>
      </w:pPr>
      <w:r w:rsidRPr="004F2D8A">
        <w:rPr>
          <w:color w:val="000000" w:themeColor="text1"/>
        </w:rPr>
        <w:lastRenderedPageBreak/>
        <w:t>Table of Contents</w:t>
      </w:r>
    </w:p>
    <w:sdt>
      <w:sdtPr>
        <w:rPr>
          <w:color w:val="000000" w:themeColor="text1"/>
        </w:rPr>
        <w:id w:val="1801927017"/>
        <w:docPartObj>
          <w:docPartGallery w:val="Table of Contents"/>
          <w:docPartUnique/>
        </w:docPartObj>
      </w:sdtPr>
      <w:sdtContent>
        <w:p w14:paraId="792C0128" w14:textId="38406D6D" w:rsidR="00C6643E" w:rsidRPr="004F2D8A" w:rsidRDefault="00000000">
          <w:pPr>
            <w:pStyle w:val="TOC1"/>
            <w:tabs>
              <w:tab w:val="right" w:leader="dot" w:pos="9016"/>
            </w:tabs>
            <w:rPr>
              <w:noProof/>
              <w:color w:val="000000" w:themeColor="text1"/>
            </w:rPr>
          </w:pPr>
          <w:r w:rsidRPr="004F2D8A">
            <w:rPr>
              <w:color w:val="000000" w:themeColor="text1"/>
            </w:rPr>
            <w:fldChar w:fldCharType="begin"/>
          </w:r>
          <w:r w:rsidRPr="004F2D8A">
            <w:rPr>
              <w:color w:val="000000" w:themeColor="text1"/>
            </w:rPr>
            <w:instrText xml:space="preserve"> TOC \h \u \z \t "Heading 1,1,Heading 2,2,Heading 3,3,"</w:instrText>
          </w:r>
          <w:r w:rsidRPr="004F2D8A">
            <w:rPr>
              <w:color w:val="000000" w:themeColor="text1"/>
            </w:rPr>
            <w:fldChar w:fldCharType="separate"/>
          </w:r>
          <w:hyperlink w:anchor="_Toc236217652" w:history="1">
            <w:r w:rsidR="00C6643E" w:rsidRPr="004F2D8A">
              <w:rPr>
                <w:rStyle w:val="Hyperlink"/>
                <w:noProof/>
                <w:color w:val="000000" w:themeColor="text1"/>
              </w:rPr>
              <w:t>1. Introduction</w:t>
            </w:r>
            <w:r w:rsidR="00C6643E" w:rsidRPr="004F2D8A">
              <w:rPr>
                <w:noProof/>
                <w:webHidden/>
                <w:color w:val="000000" w:themeColor="text1"/>
              </w:rPr>
              <w:tab/>
            </w:r>
            <w:r w:rsidR="00C6643E" w:rsidRPr="004F2D8A">
              <w:rPr>
                <w:noProof/>
                <w:webHidden/>
                <w:color w:val="000000" w:themeColor="text1"/>
              </w:rPr>
              <w:fldChar w:fldCharType="begin"/>
            </w:r>
            <w:r w:rsidR="00C6643E" w:rsidRPr="004F2D8A">
              <w:rPr>
                <w:noProof/>
                <w:webHidden/>
                <w:color w:val="000000" w:themeColor="text1"/>
              </w:rPr>
              <w:instrText xml:space="preserve"> PAGEREF _Toc236217652 \h </w:instrText>
            </w:r>
            <w:r w:rsidR="00C6643E" w:rsidRPr="004F2D8A">
              <w:rPr>
                <w:noProof/>
                <w:webHidden/>
                <w:color w:val="000000" w:themeColor="text1"/>
              </w:rPr>
            </w:r>
            <w:r w:rsidR="00C6643E" w:rsidRPr="004F2D8A">
              <w:rPr>
                <w:noProof/>
                <w:webHidden/>
                <w:color w:val="000000" w:themeColor="text1"/>
              </w:rPr>
              <w:fldChar w:fldCharType="separate"/>
            </w:r>
            <w:r w:rsidR="00C6643E" w:rsidRPr="004F2D8A">
              <w:rPr>
                <w:noProof/>
                <w:webHidden/>
                <w:color w:val="000000" w:themeColor="text1"/>
              </w:rPr>
              <w:t>3</w:t>
            </w:r>
            <w:r w:rsidR="00C6643E" w:rsidRPr="004F2D8A">
              <w:rPr>
                <w:noProof/>
                <w:webHidden/>
                <w:color w:val="000000" w:themeColor="text1"/>
              </w:rPr>
              <w:fldChar w:fldCharType="end"/>
            </w:r>
          </w:hyperlink>
        </w:p>
        <w:p w14:paraId="2835555E" w14:textId="56EE6BCD" w:rsidR="00C6643E" w:rsidRPr="004F2D8A" w:rsidRDefault="00C6643E">
          <w:pPr>
            <w:pStyle w:val="TOC2"/>
            <w:tabs>
              <w:tab w:val="right" w:leader="dot" w:pos="9016"/>
            </w:tabs>
            <w:rPr>
              <w:noProof/>
              <w:color w:val="000000" w:themeColor="text1"/>
            </w:rPr>
          </w:pPr>
          <w:hyperlink w:anchor="_Toc236217653" w:history="1">
            <w:r w:rsidRPr="004F2D8A">
              <w:rPr>
                <w:rStyle w:val="Hyperlink"/>
                <w:noProof/>
                <w:color w:val="000000" w:themeColor="text1"/>
              </w:rPr>
              <w:t>1.1 Context and Background</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_Toc236217653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3</w:t>
            </w:r>
            <w:r w:rsidRPr="004F2D8A">
              <w:rPr>
                <w:noProof/>
                <w:webHidden/>
                <w:color w:val="000000" w:themeColor="text1"/>
              </w:rPr>
              <w:fldChar w:fldCharType="end"/>
            </w:r>
          </w:hyperlink>
        </w:p>
        <w:p w14:paraId="2118B81D" w14:textId="0BCFC6FD" w:rsidR="00C6643E" w:rsidRPr="004F2D8A" w:rsidRDefault="00C6643E">
          <w:pPr>
            <w:pStyle w:val="TOC2"/>
            <w:tabs>
              <w:tab w:val="right" w:leader="dot" w:pos="9016"/>
            </w:tabs>
            <w:rPr>
              <w:noProof/>
              <w:color w:val="000000" w:themeColor="text1"/>
            </w:rPr>
          </w:pPr>
          <w:hyperlink w:anchor="_Toc236217654" w:history="1">
            <w:r w:rsidRPr="004F2D8A">
              <w:rPr>
                <w:rStyle w:val="Hyperlink"/>
                <w:noProof/>
                <w:color w:val="000000" w:themeColor="text1"/>
              </w:rPr>
              <w:t>1.2 Research Problem</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_Toc236217654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3</w:t>
            </w:r>
            <w:r w:rsidRPr="004F2D8A">
              <w:rPr>
                <w:noProof/>
                <w:webHidden/>
                <w:color w:val="000000" w:themeColor="text1"/>
              </w:rPr>
              <w:fldChar w:fldCharType="end"/>
            </w:r>
          </w:hyperlink>
        </w:p>
        <w:p w14:paraId="4C5BF685" w14:textId="6708B085" w:rsidR="00C6643E" w:rsidRPr="004F2D8A" w:rsidRDefault="00C6643E">
          <w:pPr>
            <w:pStyle w:val="TOC2"/>
            <w:tabs>
              <w:tab w:val="right" w:leader="dot" w:pos="9016"/>
            </w:tabs>
            <w:rPr>
              <w:noProof/>
              <w:color w:val="000000" w:themeColor="text1"/>
            </w:rPr>
          </w:pPr>
          <w:hyperlink w:anchor="_Toc236217655" w:history="1">
            <w:r w:rsidRPr="004F2D8A">
              <w:rPr>
                <w:rStyle w:val="Hyperlink"/>
                <w:noProof/>
                <w:color w:val="000000" w:themeColor="text1"/>
              </w:rPr>
              <w:t>1.3 Research Objectives</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_Toc236217655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4</w:t>
            </w:r>
            <w:r w:rsidRPr="004F2D8A">
              <w:rPr>
                <w:noProof/>
                <w:webHidden/>
                <w:color w:val="000000" w:themeColor="text1"/>
              </w:rPr>
              <w:fldChar w:fldCharType="end"/>
            </w:r>
          </w:hyperlink>
        </w:p>
        <w:p w14:paraId="7F0D18D1" w14:textId="76FCDF34" w:rsidR="00C6643E" w:rsidRPr="004F2D8A" w:rsidRDefault="00C6643E">
          <w:pPr>
            <w:pStyle w:val="TOC2"/>
            <w:tabs>
              <w:tab w:val="right" w:leader="dot" w:pos="9016"/>
            </w:tabs>
            <w:rPr>
              <w:noProof/>
              <w:color w:val="000000" w:themeColor="text1"/>
            </w:rPr>
          </w:pPr>
          <w:hyperlink w:anchor="_Toc236217656" w:history="1">
            <w:r w:rsidRPr="004F2D8A">
              <w:rPr>
                <w:rStyle w:val="Hyperlink"/>
                <w:noProof/>
                <w:color w:val="000000" w:themeColor="text1"/>
              </w:rPr>
              <w:t>1.4 Research Questions</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_Toc236217656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4</w:t>
            </w:r>
            <w:r w:rsidRPr="004F2D8A">
              <w:rPr>
                <w:noProof/>
                <w:webHidden/>
                <w:color w:val="000000" w:themeColor="text1"/>
              </w:rPr>
              <w:fldChar w:fldCharType="end"/>
            </w:r>
          </w:hyperlink>
        </w:p>
        <w:p w14:paraId="347DF539" w14:textId="058F64D0" w:rsidR="00C6643E" w:rsidRPr="004F2D8A" w:rsidRDefault="00C6643E">
          <w:pPr>
            <w:pStyle w:val="TOC1"/>
            <w:tabs>
              <w:tab w:val="right" w:leader="dot" w:pos="9016"/>
            </w:tabs>
            <w:rPr>
              <w:noProof/>
              <w:color w:val="000000" w:themeColor="text1"/>
            </w:rPr>
          </w:pPr>
          <w:hyperlink w:anchor="_Toc236217657" w:history="1">
            <w:r w:rsidRPr="004F2D8A">
              <w:rPr>
                <w:rStyle w:val="Hyperlink"/>
                <w:noProof/>
                <w:color w:val="000000" w:themeColor="text1"/>
              </w:rPr>
              <w:t>2. Literature Review</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_Toc236217657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4</w:t>
            </w:r>
            <w:r w:rsidRPr="004F2D8A">
              <w:rPr>
                <w:noProof/>
                <w:webHidden/>
                <w:color w:val="000000" w:themeColor="text1"/>
              </w:rPr>
              <w:fldChar w:fldCharType="end"/>
            </w:r>
          </w:hyperlink>
        </w:p>
        <w:p w14:paraId="5F3569BE" w14:textId="52E97F28" w:rsidR="00C6643E" w:rsidRPr="004F2D8A" w:rsidRDefault="00C6643E">
          <w:pPr>
            <w:pStyle w:val="TOC2"/>
            <w:tabs>
              <w:tab w:val="right" w:leader="dot" w:pos="9016"/>
            </w:tabs>
            <w:rPr>
              <w:noProof/>
              <w:color w:val="000000" w:themeColor="text1"/>
            </w:rPr>
          </w:pPr>
          <w:hyperlink w:anchor="_Toc236217658" w:history="1">
            <w:r w:rsidRPr="004F2D8A">
              <w:rPr>
                <w:rStyle w:val="Hyperlink"/>
                <w:noProof/>
                <w:color w:val="000000" w:themeColor="text1"/>
              </w:rPr>
              <w:t>2.1 History and Evolution of Integrated Marketing Communications (IMC)</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_Toc236217658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4</w:t>
            </w:r>
            <w:r w:rsidRPr="004F2D8A">
              <w:rPr>
                <w:noProof/>
                <w:webHidden/>
                <w:color w:val="000000" w:themeColor="text1"/>
              </w:rPr>
              <w:fldChar w:fldCharType="end"/>
            </w:r>
          </w:hyperlink>
        </w:p>
        <w:p w14:paraId="1F26764B" w14:textId="7E06700C" w:rsidR="00C6643E" w:rsidRPr="004F2D8A" w:rsidRDefault="00C6643E">
          <w:pPr>
            <w:pStyle w:val="TOC2"/>
            <w:tabs>
              <w:tab w:val="right" w:leader="dot" w:pos="9016"/>
            </w:tabs>
            <w:rPr>
              <w:noProof/>
              <w:color w:val="000000" w:themeColor="text1"/>
            </w:rPr>
          </w:pPr>
          <w:hyperlink w:anchor="_Toc236217659" w:history="1">
            <w:r w:rsidRPr="004F2D8A">
              <w:rPr>
                <w:rStyle w:val="Hyperlink"/>
                <w:noProof/>
                <w:color w:val="000000" w:themeColor="text1"/>
              </w:rPr>
              <w:t>2.2 Defining the Key Concepts</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_Toc236217659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5</w:t>
            </w:r>
            <w:r w:rsidRPr="004F2D8A">
              <w:rPr>
                <w:noProof/>
                <w:webHidden/>
                <w:color w:val="000000" w:themeColor="text1"/>
              </w:rPr>
              <w:fldChar w:fldCharType="end"/>
            </w:r>
          </w:hyperlink>
        </w:p>
        <w:p w14:paraId="2194CDAD" w14:textId="62A5B35F" w:rsidR="00C6643E" w:rsidRPr="004F2D8A" w:rsidRDefault="00C6643E">
          <w:pPr>
            <w:pStyle w:val="TOC2"/>
            <w:tabs>
              <w:tab w:val="right" w:leader="dot" w:pos="9016"/>
            </w:tabs>
            <w:rPr>
              <w:noProof/>
              <w:color w:val="000000" w:themeColor="text1"/>
            </w:rPr>
          </w:pPr>
          <w:hyperlink w:anchor="_Toc236217660" w:history="1">
            <w:r w:rsidRPr="004F2D8A">
              <w:rPr>
                <w:rStyle w:val="Hyperlink"/>
                <w:noProof/>
                <w:color w:val="000000" w:themeColor="text1"/>
              </w:rPr>
              <w:t>2.3 IMC, Consumer Trust and Customer Engagement</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_Toc236217660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5</w:t>
            </w:r>
            <w:r w:rsidRPr="004F2D8A">
              <w:rPr>
                <w:noProof/>
                <w:webHidden/>
                <w:color w:val="000000" w:themeColor="text1"/>
              </w:rPr>
              <w:fldChar w:fldCharType="end"/>
            </w:r>
          </w:hyperlink>
        </w:p>
        <w:p w14:paraId="64A322B0" w14:textId="4F397A15" w:rsidR="00C6643E" w:rsidRPr="004F2D8A" w:rsidRDefault="00C6643E">
          <w:pPr>
            <w:pStyle w:val="TOC2"/>
            <w:tabs>
              <w:tab w:val="right" w:leader="dot" w:pos="9016"/>
            </w:tabs>
            <w:rPr>
              <w:noProof/>
              <w:color w:val="000000" w:themeColor="text1"/>
            </w:rPr>
          </w:pPr>
          <w:hyperlink w:anchor="_Toc236217661" w:history="1">
            <w:r w:rsidRPr="004F2D8A">
              <w:rPr>
                <w:rStyle w:val="Hyperlink"/>
                <w:noProof/>
                <w:color w:val="000000" w:themeColor="text1"/>
              </w:rPr>
              <w:t>2.4 IMC, Customer Retention and Customer Loyalty</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_Toc236217661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5</w:t>
            </w:r>
            <w:r w:rsidRPr="004F2D8A">
              <w:rPr>
                <w:noProof/>
                <w:webHidden/>
                <w:color w:val="000000" w:themeColor="text1"/>
              </w:rPr>
              <w:fldChar w:fldCharType="end"/>
            </w:r>
          </w:hyperlink>
        </w:p>
        <w:p w14:paraId="6176A6A8" w14:textId="7A628A19" w:rsidR="00C6643E" w:rsidRPr="004F2D8A" w:rsidRDefault="00C6643E">
          <w:pPr>
            <w:pStyle w:val="TOC2"/>
            <w:tabs>
              <w:tab w:val="right" w:leader="dot" w:pos="9016"/>
            </w:tabs>
            <w:rPr>
              <w:noProof/>
              <w:color w:val="000000" w:themeColor="text1"/>
            </w:rPr>
          </w:pPr>
          <w:hyperlink w:anchor="_Toc236217662" w:history="1">
            <w:r w:rsidRPr="004F2D8A">
              <w:rPr>
                <w:rStyle w:val="Hyperlink"/>
                <w:noProof/>
                <w:color w:val="000000" w:themeColor="text1"/>
              </w:rPr>
              <w:t>2.5 CRM, Personalisation and Digital Automotive Marketing</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_Toc236217662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6</w:t>
            </w:r>
            <w:r w:rsidRPr="004F2D8A">
              <w:rPr>
                <w:noProof/>
                <w:webHidden/>
                <w:color w:val="000000" w:themeColor="text1"/>
              </w:rPr>
              <w:fldChar w:fldCharType="end"/>
            </w:r>
          </w:hyperlink>
        </w:p>
        <w:p w14:paraId="1FE46A61" w14:textId="37439C3C" w:rsidR="00C6643E" w:rsidRPr="004F2D8A" w:rsidRDefault="00C6643E">
          <w:pPr>
            <w:pStyle w:val="TOC2"/>
            <w:tabs>
              <w:tab w:val="right" w:leader="dot" w:pos="9016"/>
            </w:tabs>
            <w:rPr>
              <w:noProof/>
              <w:color w:val="000000" w:themeColor="text1"/>
            </w:rPr>
          </w:pPr>
          <w:hyperlink w:anchor="_Toc236217663" w:history="1">
            <w:r w:rsidRPr="004F2D8A">
              <w:rPr>
                <w:rStyle w:val="Hyperlink"/>
                <w:noProof/>
                <w:color w:val="000000" w:themeColor="text1"/>
              </w:rPr>
              <w:t>2.6 Research Gap</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_Toc236217663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6</w:t>
            </w:r>
            <w:r w:rsidRPr="004F2D8A">
              <w:rPr>
                <w:noProof/>
                <w:webHidden/>
                <w:color w:val="000000" w:themeColor="text1"/>
              </w:rPr>
              <w:fldChar w:fldCharType="end"/>
            </w:r>
          </w:hyperlink>
        </w:p>
        <w:p w14:paraId="18D1BB92" w14:textId="6395E67F" w:rsidR="00C6643E" w:rsidRPr="004F2D8A" w:rsidRDefault="00C6643E">
          <w:pPr>
            <w:pStyle w:val="TOC1"/>
            <w:tabs>
              <w:tab w:val="right" w:leader="dot" w:pos="9016"/>
            </w:tabs>
            <w:rPr>
              <w:noProof/>
              <w:color w:val="000000" w:themeColor="text1"/>
            </w:rPr>
          </w:pPr>
          <w:hyperlink w:anchor="_Toc236217664" w:history="1">
            <w:r w:rsidRPr="004F2D8A">
              <w:rPr>
                <w:rStyle w:val="Hyperlink"/>
                <w:noProof/>
                <w:color w:val="000000" w:themeColor="text1"/>
              </w:rPr>
              <w:t>3. Methodology</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_Toc236217664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6</w:t>
            </w:r>
            <w:r w:rsidRPr="004F2D8A">
              <w:rPr>
                <w:noProof/>
                <w:webHidden/>
                <w:color w:val="000000" w:themeColor="text1"/>
              </w:rPr>
              <w:fldChar w:fldCharType="end"/>
            </w:r>
          </w:hyperlink>
        </w:p>
        <w:p w14:paraId="41158996" w14:textId="27DA6DEA" w:rsidR="00C6643E" w:rsidRPr="004F2D8A" w:rsidRDefault="00C6643E">
          <w:pPr>
            <w:pStyle w:val="TOC2"/>
            <w:tabs>
              <w:tab w:val="right" w:leader="dot" w:pos="9016"/>
            </w:tabs>
            <w:rPr>
              <w:noProof/>
              <w:color w:val="000000" w:themeColor="text1"/>
            </w:rPr>
          </w:pPr>
          <w:hyperlink w:anchor="_Toc236217665" w:history="1">
            <w:r w:rsidRPr="004F2D8A">
              <w:rPr>
                <w:rStyle w:val="Hyperlink"/>
                <w:noProof/>
                <w:color w:val="000000" w:themeColor="text1"/>
              </w:rPr>
              <w:t>3.1 Research Philosophy and Approach</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_Toc236217665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7</w:t>
            </w:r>
            <w:r w:rsidRPr="004F2D8A">
              <w:rPr>
                <w:noProof/>
                <w:webHidden/>
                <w:color w:val="000000" w:themeColor="text1"/>
              </w:rPr>
              <w:fldChar w:fldCharType="end"/>
            </w:r>
          </w:hyperlink>
        </w:p>
        <w:p w14:paraId="724C0626" w14:textId="769DA0C5" w:rsidR="00C6643E" w:rsidRPr="004F2D8A" w:rsidRDefault="00C6643E">
          <w:pPr>
            <w:pStyle w:val="TOC2"/>
            <w:tabs>
              <w:tab w:val="right" w:leader="dot" w:pos="9016"/>
            </w:tabs>
            <w:rPr>
              <w:noProof/>
              <w:color w:val="000000" w:themeColor="text1"/>
            </w:rPr>
          </w:pPr>
          <w:hyperlink w:anchor="_Toc236217666" w:history="1">
            <w:r w:rsidRPr="004F2D8A">
              <w:rPr>
                <w:rStyle w:val="Hyperlink"/>
                <w:noProof/>
                <w:color w:val="000000" w:themeColor="text1"/>
              </w:rPr>
              <w:t>3.2 Research Strategy: Case Study</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_Toc236217666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7</w:t>
            </w:r>
            <w:r w:rsidRPr="004F2D8A">
              <w:rPr>
                <w:noProof/>
                <w:webHidden/>
                <w:color w:val="000000" w:themeColor="text1"/>
              </w:rPr>
              <w:fldChar w:fldCharType="end"/>
            </w:r>
          </w:hyperlink>
        </w:p>
        <w:p w14:paraId="6994C4A8" w14:textId="2A34BFB5" w:rsidR="00C6643E" w:rsidRPr="004F2D8A" w:rsidRDefault="00C6643E">
          <w:pPr>
            <w:pStyle w:val="TOC2"/>
            <w:tabs>
              <w:tab w:val="right" w:leader="dot" w:pos="9016"/>
            </w:tabs>
            <w:rPr>
              <w:noProof/>
              <w:color w:val="000000" w:themeColor="text1"/>
            </w:rPr>
          </w:pPr>
          <w:hyperlink w:anchor="_Toc236217667" w:history="1">
            <w:r w:rsidRPr="004F2D8A">
              <w:rPr>
                <w:rStyle w:val="Hyperlink"/>
                <w:noProof/>
                <w:color w:val="000000" w:themeColor="text1"/>
              </w:rPr>
              <w:t>3.3 Data Collection and Analysis</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_Toc236217667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7</w:t>
            </w:r>
            <w:r w:rsidRPr="004F2D8A">
              <w:rPr>
                <w:noProof/>
                <w:webHidden/>
                <w:color w:val="000000" w:themeColor="text1"/>
              </w:rPr>
              <w:fldChar w:fldCharType="end"/>
            </w:r>
          </w:hyperlink>
        </w:p>
        <w:p w14:paraId="0B494DC1" w14:textId="78C4D629" w:rsidR="00C6643E" w:rsidRPr="004F2D8A" w:rsidRDefault="00C6643E">
          <w:pPr>
            <w:pStyle w:val="TOC1"/>
            <w:tabs>
              <w:tab w:val="right" w:leader="dot" w:pos="9016"/>
            </w:tabs>
            <w:rPr>
              <w:noProof/>
              <w:color w:val="000000" w:themeColor="text1"/>
            </w:rPr>
          </w:pPr>
          <w:hyperlink w:anchor="_Toc236217668" w:history="1">
            <w:r w:rsidRPr="004F2D8A">
              <w:rPr>
                <w:rStyle w:val="Hyperlink"/>
                <w:noProof/>
                <w:color w:val="000000" w:themeColor="text1"/>
              </w:rPr>
              <w:t>4. Expected finding</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_Toc236217668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7</w:t>
            </w:r>
            <w:r w:rsidRPr="004F2D8A">
              <w:rPr>
                <w:noProof/>
                <w:webHidden/>
                <w:color w:val="000000" w:themeColor="text1"/>
              </w:rPr>
              <w:fldChar w:fldCharType="end"/>
            </w:r>
          </w:hyperlink>
        </w:p>
        <w:p w14:paraId="1638AE19" w14:textId="16916D51" w:rsidR="00C6643E" w:rsidRPr="004F2D8A" w:rsidRDefault="00C6643E">
          <w:pPr>
            <w:pStyle w:val="TOC1"/>
            <w:tabs>
              <w:tab w:val="right" w:leader="dot" w:pos="9016"/>
            </w:tabs>
            <w:rPr>
              <w:noProof/>
              <w:color w:val="000000" w:themeColor="text1"/>
            </w:rPr>
          </w:pPr>
          <w:hyperlink w:anchor="_Toc236217669" w:history="1">
            <w:r w:rsidRPr="004F2D8A">
              <w:rPr>
                <w:rStyle w:val="Hyperlink"/>
                <w:noProof/>
                <w:color w:val="000000" w:themeColor="text1"/>
              </w:rPr>
              <w:t>5. Limitations</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_Toc236217669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8</w:t>
            </w:r>
            <w:r w:rsidRPr="004F2D8A">
              <w:rPr>
                <w:noProof/>
                <w:webHidden/>
                <w:color w:val="000000" w:themeColor="text1"/>
              </w:rPr>
              <w:fldChar w:fldCharType="end"/>
            </w:r>
          </w:hyperlink>
        </w:p>
        <w:p w14:paraId="177BA56A" w14:textId="0F1EBA5F" w:rsidR="00C6643E" w:rsidRPr="004F2D8A" w:rsidRDefault="00C6643E">
          <w:pPr>
            <w:pStyle w:val="TOC1"/>
            <w:tabs>
              <w:tab w:val="right" w:leader="dot" w:pos="9016"/>
            </w:tabs>
            <w:rPr>
              <w:noProof/>
              <w:color w:val="000000" w:themeColor="text1"/>
            </w:rPr>
          </w:pPr>
          <w:hyperlink w:anchor="_Toc236217670" w:history="1">
            <w:r w:rsidRPr="004F2D8A">
              <w:rPr>
                <w:rStyle w:val="Hyperlink"/>
                <w:noProof/>
                <w:color w:val="000000" w:themeColor="text1"/>
              </w:rPr>
              <w:t>6. Conclusion</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_Toc236217670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9</w:t>
            </w:r>
            <w:r w:rsidRPr="004F2D8A">
              <w:rPr>
                <w:noProof/>
                <w:webHidden/>
                <w:color w:val="000000" w:themeColor="text1"/>
              </w:rPr>
              <w:fldChar w:fldCharType="end"/>
            </w:r>
          </w:hyperlink>
        </w:p>
        <w:p w14:paraId="7D858D0D" w14:textId="4B3D522C" w:rsidR="00C6643E" w:rsidRPr="004F2D8A" w:rsidRDefault="00C6643E">
          <w:pPr>
            <w:pStyle w:val="TOC1"/>
            <w:tabs>
              <w:tab w:val="right" w:leader="dot" w:pos="9016"/>
            </w:tabs>
            <w:rPr>
              <w:noProof/>
              <w:color w:val="000000" w:themeColor="text1"/>
            </w:rPr>
          </w:pPr>
          <w:hyperlink w:anchor="_Toc236217671" w:history="1">
            <w:r w:rsidRPr="004F2D8A">
              <w:rPr>
                <w:rStyle w:val="Hyperlink"/>
                <w:noProof/>
                <w:color w:val="000000" w:themeColor="text1"/>
              </w:rPr>
              <w:t>7. Timeline</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_Toc236217671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9</w:t>
            </w:r>
            <w:r w:rsidRPr="004F2D8A">
              <w:rPr>
                <w:noProof/>
                <w:webHidden/>
                <w:color w:val="000000" w:themeColor="text1"/>
              </w:rPr>
              <w:fldChar w:fldCharType="end"/>
            </w:r>
          </w:hyperlink>
        </w:p>
        <w:p w14:paraId="078118BF" w14:textId="5B2D79C3" w:rsidR="00C6643E" w:rsidRPr="004F2D8A" w:rsidRDefault="00C6643E">
          <w:pPr>
            <w:pStyle w:val="TOC1"/>
            <w:tabs>
              <w:tab w:val="right" w:leader="dot" w:pos="9016"/>
            </w:tabs>
            <w:rPr>
              <w:noProof/>
              <w:color w:val="000000" w:themeColor="text1"/>
            </w:rPr>
          </w:pPr>
          <w:hyperlink w:anchor="_Toc236217672" w:history="1">
            <w:r w:rsidRPr="004F2D8A">
              <w:rPr>
                <w:rStyle w:val="Hyperlink"/>
                <w:noProof/>
                <w:color w:val="000000" w:themeColor="text1"/>
              </w:rPr>
              <w:t>References</w:t>
            </w:r>
            <w:r w:rsidRPr="004F2D8A">
              <w:rPr>
                <w:noProof/>
                <w:webHidden/>
                <w:color w:val="000000" w:themeColor="text1"/>
              </w:rPr>
              <w:tab/>
            </w:r>
            <w:r w:rsidRPr="004F2D8A">
              <w:rPr>
                <w:noProof/>
                <w:webHidden/>
                <w:color w:val="000000" w:themeColor="text1"/>
              </w:rPr>
              <w:fldChar w:fldCharType="begin"/>
            </w:r>
            <w:r w:rsidRPr="004F2D8A">
              <w:rPr>
                <w:noProof/>
                <w:webHidden/>
                <w:color w:val="000000" w:themeColor="text1"/>
              </w:rPr>
              <w:instrText xml:space="preserve"> PAGEREF _Toc236217672 \h </w:instrText>
            </w:r>
            <w:r w:rsidRPr="004F2D8A">
              <w:rPr>
                <w:noProof/>
                <w:webHidden/>
                <w:color w:val="000000" w:themeColor="text1"/>
              </w:rPr>
            </w:r>
            <w:r w:rsidRPr="004F2D8A">
              <w:rPr>
                <w:noProof/>
                <w:webHidden/>
                <w:color w:val="000000" w:themeColor="text1"/>
              </w:rPr>
              <w:fldChar w:fldCharType="separate"/>
            </w:r>
            <w:r w:rsidRPr="004F2D8A">
              <w:rPr>
                <w:noProof/>
                <w:webHidden/>
                <w:color w:val="000000" w:themeColor="text1"/>
              </w:rPr>
              <w:t>11</w:t>
            </w:r>
            <w:r w:rsidRPr="004F2D8A">
              <w:rPr>
                <w:noProof/>
                <w:webHidden/>
                <w:color w:val="000000" w:themeColor="text1"/>
              </w:rPr>
              <w:fldChar w:fldCharType="end"/>
            </w:r>
          </w:hyperlink>
        </w:p>
        <w:p w14:paraId="26D92943" w14:textId="7E9F15F3" w:rsidR="002E4EC7" w:rsidRPr="004F2D8A" w:rsidRDefault="00000000" w:rsidP="00EB6094">
          <w:pPr>
            <w:rPr>
              <w:color w:val="000000" w:themeColor="text1"/>
            </w:rPr>
          </w:pPr>
          <w:r w:rsidRPr="004F2D8A">
            <w:rPr>
              <w:color w:val="000000" w:themeColor="text1"/>
            </w:rPr>
            <w:fldChar w:fldCharType="end"/>
          </w:r>
        </w:p>
      </w:sdtContent>
    </w:sdt>
    <w:p w14:paraId="7410AF67" w14:textId="77777777" w:rsidR="002E4EC7" w:rsidRPr="004F2D8A" w:rsidRDefault="002E4EC7" w:rsidP="00EB6094">
      <w:pPr>
        <w:spacing w:after="160"/>
        <w:jc w:val="left"/>
        <w:rPr>
          <w:color w:val="000000" w:themeColor="text1"/>
        </w:rPr>
      </w:pPr>
    </w:p>
    <w:p w14:paraId="3F25E7DF" w14:textId="77777777" w:rsidR="002E4EC7" w:rsidRPr="004F2D8A" w:rsidRDefault="00000000" w:rsidP="00EB6094">
      <w:pPr>
        <w:spacing w:after="160"/>
        <w:jc w:val="left"/>
        <w:rPr>
          <w:color w:val="000000" w:themeColor="text1"/>
        </w:rPr>
      </w:pPr>
      <w:r w:rsidRPr="004F2D8A">
        <w:rPr>
          <w:color w:val="000000" w:themeColor="text1"/>
        </w:rPr>
        <w:br w:type="page"/>
      </w:r>
    </w:p>
    <w:p w14:paraId="2C3D2DC1" w14:textId="77777777" w:rsidR="002E4EC7" w:rsidRPr="004F2D8A" w:rsidRDefault="00000000" w:rsidP="00EB6094">
      <w:pPr>
        <w:pStyle w:val="Heading1"/>
        <w:rPr>
          <w:b w:val="0"/>
          <w:bCs w:val="0"/>
          <w:color w:val="000000" w:themeColor="text1"/>
        </w:rPr>
      </w:pPr>
      <w:bookmarkStart w:id="0" w:name="_Toc236217652"/>
      <w:r w:rsidRPr="004F2D8A">
        <w:rPr>
          <w:b w:val="0"/>
          <w:bCs w:val="0"/>
          <w:color w:val="000000" w:themeColor="text1"/>
        </w:rPr>
        <w:lastRenderedPageBreak/>
        <w:t>1. Introduction</w:t>
      </w:r>
      <w:bookmarkEnd w:id="0"/>
    </w:p>
    <w:p w14:paraId="4211137D" w14:textId="77777777" w:rsidR="002E4EC7" w:rsidRPr="004F2D8A" w:rsidRDefault="00000000" w:rsidP="00EB6094">
      <w:pPr>
        <w:pStyle w:val="Heading2"/>
        <w:rPr>
          <w:b w:val="0"/>
          <w:bCs w:val="0"/>
          <w:color w:val="000000" w:themeColor="text1"/>
        </w:rPr>
      </w:pPr>
      <w:bookmarkStart w:id="1" w:name="_Toc236217653"/>
      <w:r w:rsidRPr="004F2D8A">
        <w:rPr>
          <w:b w:val="0"/>
          <w:bCs w:val="0"/>
          <w:color w:val="000000" w:themeColor="text1"/>
        </w:rPr>
        <w:t>1.1 Context and Background</w:t>
      </w:r>
      <w:bookmarkEnd w:id="1"/>
    </w:p>
    <w:p w14:paraId="24257C1A" w14:textId="77777777" w:rsidR="002E4EC7" w:rsidRPr="004F2D8A" w:rsidRDefault="00000000" w:rsidP="00EB6094">
      <w:pPr>
        <w:rPr>
          <w:color w:val="000000" w:themeColor="text1"/>
        </w:rPr>
      </w:pPr>
      <w:r w:rsidRPr="004F2D8A">
        <w:rPr>
          <w:color w:val="000000" w:themeColor="text1"/>
        </w:rPr>
        <w:t>In the present-day digital automotive market, retaining customers and building their loyalty is important for sustainable success in the long run. The concept of Integrated Marketing Communications (IMC) has surfaced. It is a strategic method through which an organization integrates the communication channels to provide a clear and unified message of the brand. (Fill, 2013; Kitchen et al., 2008). Auto Trader Group plc is recognized as being the leading, prominent digital automotive market in the UK. It has managed to switch from conventional printed versions of a magazine and now provides a service that connects customers, private sellers, and automobile sellers. Through history the number of customers is regarded as a priority for the company; however, now it is also important for the company to maintain high customer retention and lifetime value (Mulemba, 2020; Scarff, 2018).</w:t>
      </w:r>
    </w:p>
    <w:p w14:paraId="4D16B52E" w14:textId="77777777" w:rsidR="002E4EC7" w:rsidRPr="004F2D8A" w:rsidRDefault="00000000" w:rsidP="00EB6094">
      <w:pPr>
        <w:pStyle w:val="Heading2"/>
        <w:rPr>
          <w:b w:val="0"/>
          <w:bCs w:val="0"/>
          <w:color w:val="000000" w:themeColor="text1"/>
        </w:rPr>
      </w:pPr>
      <w:bookmarkStart w:id="2" w:name="_Toc236217654"/>
      <w:r w:rsidRPr="004F2D8A">
        <w:rPr>
          <w:b w:val="0"/>
          <w:bCs w:val="0"/>
          <w:color w:val="000000" w:themeColor="text1"/>
        </w:rPr>
        <w:t>1.2 Research Problem</w:t>
      </w:r>
      <w:bookmarkEnd w:id="2"/>
      <w:r w:rsidRPr="004F2D8A">
        <w:rPr>
          <w:b w:val="0"/>
          <w:bCs w:val="0"/>
          <w:color w:val="000000" w:themeColor="text1"/>
        </w:rPr>
        <w:t xml:space="preserve"> </w:t>
      </w:r>
    </w:p>
    <w:p w14:paraId="7B318757" w14:textId="3E07A50F" w:rsidR="002E4EC7" w:rsidRPr="004F2D8A" w:rsidRDefault="00000000" w:rsidP="00EB6094">
      <w:pPr>
        <w:rPr>
          <w:color w:val="000000" w:themeColor="text1"/>
        </w:rPr>
      </w:pPr>
      <w:r w:rsidRPr="004F2D8A">
        <w:rPr>
          <w:color w:val="000000" w:themeColor="text1"/>
        </w:rPr>
        <w:t xml:space="preserve">Integrated Marketing Communications (IMC) has become an important strategy for the creation of long-term customer relationships. As per the ideas of </w:t>
      </w:r>
      <w:r w:rsidRPr="004F2D8A">
        <w:rPr>
          <w:rFonts w:eastAsia="Arial"/>
          <w:color w:val="000000" w:themeColor="text1"/>
          <w:sz w:val="20"/>
          <w:szCs w:val="20"/>
          <w:highlight w:val="white"/>
        </w:rPr>
        <w:t>Kerr</w:t>
      </w:r>
      <w:r w:rsidRPr="004F2D8A">
        <w:rPr>
          <w:color w:val="000000" w:themeColor="text1"/>
        </w:rPr>
        <w:t xml:space="preserve"> et al. (2023), it is because of the speed at which the automotive marketplace is digitising the way in which organisations interact with customers. Organisations must ensure that what they communicate is consistent across their various touchpoints, particularly as more consumers opt to leverage digital platforms to search, compare and buy vehicles, for the sake of building customer trust, engagement, retention and loyalty. The UK auto e-commerce market is growing rapidly, with a value of USD 12.10 billion by 2035, which is expected to grow at a CAGR of 16.6% from 2025 (MRF, 2026). This quick pace has further compelled digital automotive platforms to compete, which underlines the need for effective IMC strategies. Automotive business also contributes significantly to the national economy of the UK as well. The broader car industry has a turnover of around £85 billion per year, accounts for £18 </w:t>
      </w:r>
      <w:r w:rsidR="002D527E" w:rsidRPr="004F2D8A">
        <w:rPr>
          <w:color w:val="000000" w:themeColor="text1"/>
        </w:rPr>
        <w:t>billion</w:t>
      </w:r>
      <w:r w:rsidRPr="004F2D8A">
        <w:rPr>
          <w:color w:val="000000" w:themeColor="text1"/>
        </w:rPr>
        <w:t xml:space="preserve"> of gross value added and employs around 830,000 in the wider industry (SMMT 2026). In addition, more than 1.13 million new cars were registered in the first half of 2026 in the UK, which continued to drive the demand of consumers in the sector (SMMT, 2026).</w:t>
      </w:r>
    </w:p>
    <w:p w14:paraId="36220872" w14:textId="77777777" w:rsidR="002E4EC7" w:rsidRPr="004F2D8A" w:rsidRDefault="00000000" w:rsidP="00EB6094">
      <w:pPr>
        <w:rPr>
          <w:color w:val="000000" w:themeColor="text1"/>
        </w:rPr>
      </w:pPr>
      <w:r w:rsidRPr="004F2D8A">
        <w:rPr>
          <w:color w:val="000000" w:themeColor="text1"/>
        </w:rPr>
        <w:t xml:space="preserve">In this competitive market, Auto Trader Group plc has emerged as the best looking digital automotive exchange in the United Kingdom (Auto Trader, 2026). However, retaining customer loyalty or stickiness is getting tougher and tougher, because customers are able to interact with several similar platforms on the internet. While many studies have explored IMC's impact on customer relationship management (CRM) and customer loyalty, the specific relationship between IMC and customer trust, engagement, customer retention, and customer </w:t>
      </w:r>
      <w:r w:rsidRPr="004F2D8A">
        <w:rPr>
          <w:color w:val="000000" w:themeColor="text1"/>
        </w:rPr>
        <w:lastRenderedPageBreak/>
        <w:t>loyalty in the context of an Auto Trader's use of an e-ecosystem has remained somewhat under-explored. Previous studies have also focused on limited aspects of the role of integrated communication and CRM together serving long-term customer relationships in digital automotive markets. In this context, the major aim of this dissertation is to critically analyse how Integrated Marketing Communications (IMC) can influence consumer trust, customer engagement, customer retention and customer loyalty in the case of Auto Trader Group plc. The results will yield significant theoretical and practical inputs on the way integrated communications strategies can contribute to building customer relationships and achieving competitive advantage within the UK digital automotive sector.</w:t>
      </w:r>
    </w:p>
    <w:p w14:paraId="52AAD05C" w14:textId="77777777" w:rsidR="002E4EC7" w:rsidRPr="004F2D8A" w:rsidRDefault="00000000" w:rsidP="00EB6094">
      <w:pPr>
        <w:pStyle w:val="Heading2"/>
        <w:rPr>
          <w:b w:val="0"/>
          <w:bCs w:val="0"/>
          <w:color w:val="000000" w:themeColor="text1"/>
        </w:rPr>
      </w:pPr>
      <w:bookmarkStart w:id="3" w:name="_Toc236217655"/>
      <w:r w:rsidRPr="004F2D8A">
        <w:rPr>
          <w:b w:val="0"/>
          <w:bCs w:val="0"/>
          <w:color w:val="000000" w:themeColor="text1"/>
        </w:rPr>
        <w:t>1.3 Research Objectives</w:t>
      </w:r>
      <w:bookmarkEnd w:id="3"/>
    </w:p>
    <w:p w14:paraId="21781A1E" w14:textId="77777777" w:rsidR="00634A09" w:rsidRPr="004F2D8A" w:rsidRDefault="00634A09" w:rsidP="00634A09">
      <w:pPr>
        <w:numPr>
          <w:ilvl w:val="0"/>
          <w:numId w:val="1"/>
        </w:numPr>
        <w:pBdr>
          <w:top w:val="nil"/>
          <w:left w:val="nil"/>
          <w:bottom w:val="nil"/>
          <w:right w:val="nil"/>
          <w:between w:val="nil"/>
        </w:pBdr>
        <w:rPr>
          <w:color w:val="000000" w:themeColor="text1"/>
        </w:rPr>
      </w:pPr>
      <w:r w:rsidRPr="004F2D8A">
        <w:rPr>
          <w:color w:val="000000" w:themeColor="text1"/>
        </w:rPr>
        <w:t>RO1: To understand the Auto Trader's Integrated Marketing Communication (IMC) strategy in their Digital ecosystem.</w:t>
      </w:r>
    </w:p>
    <w:p w14:paraId="178EBB61" w14:textId="77777777" w:rsidR="00634A09" w:rsidRPr="004F2D8A" w:rsidRDefault="00634A09" w:rsidP="00634A09">
      <w:pPr>
        <w:numPr>
          <w:ilvl w:val="0"/>
          <w:numId w:val="1"/>
        </w:numPr>
        <w:pBdr>
          <w:top w:val="nil"/>
          <w:left w:val="nil"/>
          <w:bottom w:val="nil"/>
          <w:right w:val="nil"/>
          <w:between w:val="nil"/>
        </w:pBdr>
        <w:rPr>
          <w:color w:val="000000" w:themeColor="text1"/>
        </w:rPr>
      </w:pPr>
      <w:r w:rsidRPr="004F2D8A">
        <w:rPr>
          <w:color w:val="000000" w:themeColor="text1"/>
        </w:rPr>
        <w:t>RO2: To assess through a critical lens the impact of Auto Trader's IMC strategy on their customers' trust in and engagement with their digital strategy.</w:t>
      </w:r>
    </w:p>
    <w:p w14:paraId="32D4654B" w14:textId="2F833854" w:rsidR="002E4EC7" w:rsidRPr="004F2D8A" w:rsidRDefault="00634A09" w:rsidP="00634A09">
      <w:pPr>
        <w:numPr>
          <w:ilvl w:val="0"/>
          <w:numId w:val="1"/>
        </w:numPr>
        <w:pBdr>
          <w:top w:val="nil"/>
          <w:left w:val="nil"/>
          <w:bottom w:val="nil"/>
          <w:right w:val="nil"/>
          <w:between w:val="nil"/>
        </w:pBdr>
        <w:rPr>
          <w:color w:val="000000" w:themeColor="text1"/>
        </w:rPr>
      </w:pPr>
      <w:r w:rsidRPr="004F2D8A">
        <w:rPr>
          <w:color w:val="000000" w:themeColor="text1"/>
        </w:rPr>
        <w:t>RO</w:t>
      </w:r>
      <w:r w:rsidR="00F40464" w:rsidRPr="004F2D8A">
        <w:rPr>
          <w:color w:val="000000" w:themeColor="text1"/>
        </w:rPr>
        <w:t>3</w:t>
      </w:r>
      <w:r w:rsidRPr="004F2D8A">
        <w:rPr>
          <w:color w:val="000000" w:themeColor="text1"/>
        </w:rPr>
        <w:t>: To assess how the use of uniform and consistent communication across Auto Trader's digital channels relate to customer retention and customer loyalty of B2B and B2C customers.</w:t>
      </w:r>
    </w:p>
    <w:p w14:paraId="193EABB1" w14:textId="77777777" w:rsidR="002E4EC7" w:rsidRPr="004F2D8A" w:rsidRDefault="00000000" w:rsidP="00EB6094">
      <w:pPr>
        <w:pStyle w:val="Heading2"/>
        <w:rPr>
          <w:b w:val="0"/>
          <w:bCs w:val="0"/>
          <w:color w:val="000000" w:themeColor="text1"/>
        </w:rPr>
      </w:pPr>
      <w:bookmarkStart w:id="4" w:name="_Toc236217656"/>
      <w:r w:rsidRPr="004F2D8A">
        <w:rPr>
          <w:b w:val="0"/>
          <w:bCs w:val="0"/>
          <w:color w:val="000000" w:themeColor="text1"/>
        </w:rPr>
        <w:t>1.4 Research Questions</w:t>
      </w:r>
      <w:bookmarkEnd w:id="4"/>
    </w:p>
    <w:p w14:paraId="7FFA8B8A" w14:textId="77777777" w:rsidR="00634A09" w:rsidRPr="004F2D8A" w:rsidRDefault="00634A09" w:rsidP="00634A09">
      <w:pPr>
        <w:numPr>
          <w:ilvl w:val="0"/>
          <w:numId w:val="2"/>
        </w:numPr>
        <w:pBdr>
          <w:top w:val="nil"/>
          <w:left w:val="nil"/>
          <w:bottom w:val="nil"/>
          <w:right w:val="nil"/>
          <w:between w:val="nil"/>
        </w:pBdr>
        <w:rPr>
          <w:color w:val="000000" w:themeColor="text1"/>
        </w:rPr>
      </w:pPr>
      <w:r w:rsidRPr="004F2D8A">
        <w:rPr>
          <w:color w:val="000000" w:themeColor="text1"/>
        </w:rPr>
        <w:t>RQ1: What is the extent of Auto Trader's Integrated Marketing Communication (IMC) strategy and how is it executed throughout its digital ecosystem?</w:t>
      </w:r>
    </w:p>
    <w:p w14:paraId="49C8247E" w14:textId="77777777" w:rsidR="00634A09" w:rsidRPr="004F2D8A" w:rsidRDefault="00634A09" w:rsidP="00634A09">
      <w:pPr>
        <w:numPr>
          <w:ilvl w:val="0"/>
          <w:numId w:val="2"/>
        </w:numPr>
        <w:pBdr>
          <w:top w:val="nil"/>
          <w:left w:val="nil"/>
          <w:bottom w:val="nil"/>
          <w:right w:val="nil"/>
          <w:between w:val="nil"/>
        </w:pBdr>
        <w:rPr>
          <w:color w:val="000000" w:themeColor="text1"/>
        </w:rPr>
      </w:pPr>
      <w:r w:rsidRPr="004F2D8A">
        <w:rPr>
          <w:color w:val="000000" w:themeColor="text1"/>
        </w:rPr>
        <w:t>RQ2: How does Auto Trader's Integrated Marketing Communication (IMC) approach affect customer engagement and customer trust throughout its digital channels?</w:t>
      </w:r>
    </w:p>
    <w:p w14:paraId="4CB7A9E2" w14:textId="77777777" w:rsidR="002E4EC7" w:rsidRPr="004F2D8A" w:rsidRDefault="00000000" w:rsidP="00EB6094">
      <w:pPr>
        <w:pStyle w:val="Heading1"/>
        <w:rPr>
          <w:b w:val="0"/>
          <w:bCs w:val="0"/>
          <w:color w:val="000000" w:themeColor="text1"/>
        </w:rPr>
      </w:pPr>
      <w:bookmarkStart w:id="5" w:name="_Toc236217657"/>
      <w:r w:rsidRPr="004F2D8A">
        <w:rPr>
          <w:b w:val="0"/>
          <w:bCs w:val="0"/>
          <w:color w:val="000000" w:themeColor="text1"/>
        </w:rPr>
        <w:t>2. Literature Review</w:t>
      </w:r>
      <w:bookmarkEnd w:id="5"/>
    </w:p>
    <w:p w14:paraId="3CFD2BC7" w14:textId="77777777" w:rsidR="002E4EC7" w:rsidRPr="004F2D8A" w:rsidRDefault="00000000" w:rsidP="00EB6094">
      <w:pPr>
        <w:pStyle w:val="Heading2"/>
        <w:rPr>
          <w:b w:val="0"/>
          <w:bCs w:val="0"/>
          <w:color w:val="000000" w:themeColor="text1"/>
        </w:rPr>
      </w:pPr>
      <w:bookmarkStart w:id="6" w:name="_Toc236217658"/>
      <w:r w:rsidRPr="004F2D8A">
        <w:rPr>
          <w:b w:val="0"/>
          <w:bCs w:val="0"/>
          <w:color w:val="000000" w:themeColor="text1"/>
        </w:rPr>
        <w:t>2.1 History and Evolution of Integrated Marketing Communications (IMC)</w:t>
      </w:r>
      <w:bookmarkEnd w:id="6"/>
    </w:p>
    <w:p w14:paraId="5785419D" w14:textId="6DCC054D" w:rsidR="002E4EC7" w:rsidRPr="004F2D8A" w:rsidRDefault="00000000" w:rsidP="00EB6094">
      <w:pPr>
        <w:rPr>
          <w:color w:val="000000" w:themeColor="text1"/>
        </w:rPr>
      </w:pPr>
      <w:r w:rsidRPr="004F2D8A">
        <w:rPr>
          <w:color w:val="000000" w:themeColor="text1"/>
        </w:rPr>
        <w:t xml:space="preserve">Recognising the need for integration in the application of communications, the idea of using a single tool (advertising, public relations, promotion, direct marketing) and letting the other ones fall by the wayside, Integrated Marketing Communications (IMC) was born. According to Schultz and Schultz (1998), lack of communication breaks the brand identity and makes marketing less effective. </w:t>
      </w:r>
      <w:r w:rsidR="002D527E" w:rsidRPr="004F2D8A">
        <w:rPr>
          <w:color w:val="000000" w:themeColor="text1"/>
        </w:rPr>
        <w:t>Thus,</w:t>
      </w:r>
      <w:r w:rsidRPr="004F2D8A">
        <w:rPr>
          <w:color w:val="000000" w:themeColor="text1"/>
        </w:rPr>
        <w:t xml:space="preserve"> IMC emerged as a strategic communication method, bringing together any channel of communication to spread a unified and coherent message. As identified by Fill (2013), IMC is the strategic process of planning, implementing and evaluating coordinated marketing communications over time. IMC does not look at communication tools as lone guns but uses them to provide a seamless customer journey. Since the advent of digital technologies, IMC has broadened its scope to encompass websites, social media, email </w:t>
      </w:r>
      <w:r w:rsidRPr="004F2D8A">
        <w:rPr>
          <w:color w:val="000000" w:themeColor="text1"/>
        </w:rPr>
        <w:lastRenderedPageBreak/>
        <w:t>marketing and mobile apps. Butkouskaya et al. (2020) added that contemporary IMC is related to an omnichannel marketing strategy where organisations communicate in a uniform manner via both digital and traditional channels, aiming to reinforce brand value and strengthen customer relationships.</w:t>
      </w:r>
    </w:p>
    <w:p w14:paraId="2E331973" w14:textId="77777777" w:rsidR="002E4EC7" w:rsidRPr="004F2D8A" w:rsidRDefault="00000000" w:rsidP="00EB6094">
      <w:pPr>
        <w:pStyle w:val="Heading2"/>
        <w:rPr>
          <w:b w:val="0"/>
          <w:bCs w:val="0"/>
          <w:color w:val="000000" w:themeColor="text1"/>
        </w:rPr>
      </w:pPr>
      <w:bookmarkStart w:id="7" w:name="_Toc236217659"/>
      <w:r w:rsidRPr="004F2D8A">
        <w:rPr>
          <w:b w:val="0"/>
          <w:bCs w:val="0"/>
          <w:color w:val="000000" w:themeColor="text1"/>
        </w:rPr>
        <w:t>2.2 Defining the Key Concepts</w:t>
      </w:r>
      <w:bookmarkEnd w:id="7"/>
    </w:p>
    <w:p w14:paraId="79641C74" w14:textId="2B2DC879" w:rsidR="002E4EC7" w:rsidRPr="004F2D8A" w:rsidRDefault="00000000" w:rsidP="00EB6094">
      <w:pPr>
        <w:rPr>
          <w:color w:val="000000" w:themeColor="text1"/>
        </w:rPr>
      </w:pPr>
      <w:r w:rsidRPr="004F2D8A">
        <w:rPr>
          <w:color w:val="000000" w:themeColor="text1"/>
        </w:rPr>
        <w:t xml:space="preserve">Integrated Marketing Communications (IMC) is defined as the coordination of a series of communication tools in such a way that it enhances the brand's message and is compelling (Fill, 2013). </w:t>
      </w:r>
      <w:r w:rsidR="0062347B" w:rsidRPr="004F2D8A">
        <w:rPr>
          <w:color w:val="000000" w:themeColor="text1"/>
        </w:rPr>
        <w:t>According to Monfort et al. (2025) c</w:t>
      </w:r>
      <w:r w:rsidRPr="004F2D8A">
        <w:rPr>
          <w:color w:val="000000" w:themeColor="text1"/>
        </w:rPr>
        <w:t>onsumer trust is customers' trust that an organisation can be relied upon and keeps promises. Butkouskaya et al. (2020) and Šerić et al. (2020) propose that message consistency builds trust through better brand credibility, as it makes the information more reliable. Customer engagement is a measure of how deep a customer interacts and elicits an emotional response to a brand using multiple channels</w:t>
      </w:r>
      <w:r w:rsidR="0062347B" w:rsidRPr="004F2D8A">
        <w:rPr>
          <w:color w:val="000000" w:themeColor="text1"/>
        </w:rPr>
        <w:t xml:space="preserve"> (Meha et al. 2022)</w:t>
      </w:r>
      <w:r w:rsidRPr="004F2D8A">
        <w:rPr>
          <w:color w:val="000000" w:themeColor="text1"/>
        </w:rPr>
        <w:t>. Customer retention means keeping existing customers in business over time and customer loyalty is about customers' decision to repeatedly select a brand over a competitive option</w:t>
      </w:r>
      <w:r w:rsidR="0062347B" w:rsidRPr="004F2D8A">
        <w:rPr>
          <w:color w:val="000000" w:themeColor="text1"/>
        </w:rPr>
        <w:t xml:space="preserve"> (Šerić et al. 2020; Ngoma and Ntale, 2019)</w:t>
      </w:r>
      <w:r w:rsidRPr="004F2D8A">
        <w:rPr>
          <w:color w:val="000000" w:themeColor="text1"/>
        </w:rPr>
        <w:t>. When customers like these are loyal to the company, it usually attracts positive word to mouth communication (Ngoma and Ntale, 2019). Customer Relationship Management (CRM) encompasses the process of leveraging customer data and technology to tailor communication and build customer relationships (Hrysiuk, 2024).</w:t>
      </w:r>
    </w:p>
    <w:p w14:paraId="10A47984" w14:textId="77777777" w:rsidR="002E4EC7" w:rsidRPr="004F2D8A" w:rsidRDefault="00000000" w:rsidP="00EB6094">
      <w:pPr>
        <w:pStyle w:val="Heading2"/>
        <w:rPr>
          <w:b w:val="0"/>
          <w:bCs w:val="0"/>
          <w:color w:val="000000" w:themeColor="text1"/>
        </w:rPr>
      </w:pPr>
      <w:bookmarkStart w:id="8" w:name="_Toc236217660"/>
      <w:r w:rsidRPr="004F2D8A">
        <w:rPr>
          <w:b w:val="0"/>
          <w:bCs w:val="0"/>
          <w:color w:val="000000" w:themeColor="text1"/>
        </w:rPr>
        <w:t>2.3 IMC, Consumer Trust and Customer Engagement</w:t>
      </w:r>
      <w:bookmarkEnd w:id="8"/>
    </w:p>
    <w:p w14:paraId="10D67BAC" w14:textId="2C520B08" w:rsidR="002E4EC7" w:rsidRPr="004F2D8A" w:rsidRDefault="00000000" w:rsidP="00EB6094">
      <w:pPr>
        <w:rPr>
          <w:color w:val="000000" w:themeColor="text1"/>
        </w:rPr>
      </w:pPr>
      <w:r w:rsidRPr="004F2D8A">
        <w:rPr>
          <w:color w:val="000000" w:themeColor="text1"/>
        </w:rPr>
        <w:t>Trust and engagement are key results of good IMC in digital settings. Fill (2013) says that regular communication creates the credibility of the organization because the customer receives the same information through different channels. Conversely, it's clear that communication inconsistencies cause uncertainty and reduce trust. Integrated communication instills confidence in the customer through ensuring message uniformity over digital channels (Butkouskaya et al., 2020). Likewise, Šerić et al. (2020) determined that coordinated communication positively influences customer trust, satisfaction and loyalty. The websites, mobile apps and social media platforms also create ongoing dialogue between organisations and customers, while enhancing customer engagement through continuous interaction</w:t>
      </w:r>
      <w:r w:rsidR="0062347B" w:rsidRPr="004F2D8A">
        <w:rPr>
          <w:color w:val="000000" w:themeColor="text1"/>
        </w:rPr>
        <w:t xml:space="preserve"> (Meha et al. 2022; Hrysiuk, 2024)</w:t>
      </w:r>
      <w:r w:rsidRPr="004F2D8A">
        <w:rPr>
          <w:color w:val="000000" w:themeColor="text1"/>
        </w:rPr>
        <w:t>. Thus, IMC helps to improve the relationship of the customer through continuous and coherent communication</w:t>
      </w:r>
      <w:r w:rsidR="0062347B" w:rsidRPr="004F2D8A">
        <w:rPr>
          <w:color w:val="000000" w:themeColor="text1"/>
        </w:rPr>
        <w:t xml:space="preserve"> (Meha et al. 2022; Fill, 2013)</w:t>
      </w:r>
      <w:r w:rsidRPr="004F2D8A">
        <w:rPr>
          <w:color w:val="000000" w:themeColor="text1"/>
        </w:rPr>
        <w:t>.</w:t>
      </w:r>
    </w:p>
    <w:p w14:paraId="0F532A3D" w14:textId="77777777" w:rsidR="002E4EC7" w:rsidRPr="004F2D8A" w:rsidRDefault="00000000" w:rsidP="00EB6094">
      <w:pPr>
        <w:pStyle w:val="Heading2"/>
        <w:rPr>
          <w:b w:val="0"/>
          <w:bCs w:val="0"/>
          <w:color w:val="000000" w:themeColor="text1"/>
        </w:rPr>
      </w:pPr>
      <w:bookmarkStart w:id="9" w:name="_Toc236217661"/>
      <w:r w:rsidRPr="004F2D8A">
        <w:rPr>
          <w:b w:val="0"/>
          <w:bCs w:val="0"/>
          <w:color w:val="000000" w:themeColor="text1"/>
        </w:rPr>
        <w:t>2.4 IMC, Customer Retention and Customer Loyalty</w:t>
      </w:r>
      <w:bookmarkEnd w:id="9"/>
    </w:p>
    <w:p w14:paraId="048814D8" w14:textId="6CEDAB6E" w:rsidR="002E4EC7" w:rsidRPr="004F2D8A" w:rsidRDefault="00000000" w:rsidP="00EB6094">
      <w:pPr>
        <w:rPr>
          <w:color w:val="000000" w:themeColor="text1"/>
        </w:rPr>
      </w:pPr>
      <w:r w:rsidRPr="004F2D8A">
        <w:rPr>
          <w:color w:val="000000" w:themeColor="text1"/>
        </w:rPr>
        <w:t xml:space="preserve">Customer </w:t>
      </w:r>
      <w:r w:rsidR="00F40464" w:rsidRPr="004F2D8A">
        <w:rPr>
          <w:color w:val="000000" w:themeColor="text1"/>
        </w:rPr>
        <w:t>retention</w:t>
      </w:r>
      <w:r w:rsidRPr="004F2D8A">
        <w:rPr>
          <w:color w:val="000000" w:themeColor="text1"/>
        </w:rPr>
        <w:t xml:space="preserve"> and loyalty is vital to long term organisational performance. Scarff (2018), through the ‘Bucket Theory of Marketing,' explains how it is better to keep the current customers than keep buying more new ones to fill up the bucket. IMC has a role in retention </w:t>
      </w:r>
      <w:r w:rsidRPr="004F2D8A">
        <w:rPr>
          <w:color w:val="000000" w:themeColor="text1"/>
        </w:rPr>
        <w:lastRenderedPageBreak/>
        <w:t>by keeping things connected along the customer journey and strengthening customer relationships. Butkouskaya et al. (2020) believe</w:t>
      </w:r>
      <w:r w:rsidR="002D527E" w:rsidRPr="004F2D8A">
        <w:rPr>
          <w:color w:val="000000" w:themeColor="text1"/>
        </w:rPr>
        <w:t>d</w:t>
      </w:r>
      <w:r w:rsidRPr="004F2D8A">
        <w:rPr>
          <w:color w:val="000000" w:themeColor="text1"/>
        </w:rPr>
        <w:t xml:space="preserve"> that coherent communication can satisfy customers, and Šerić et al. (2020) argue</w:t>
      </w:r>
      <w:r w:rsidR="002D527E" w:rsidRPr="004F2D8A">
        <w:rPr>
          <w:color w:val="000000" w:themeColor="text1"/>
        </w:rPr>
        <w:t>d</w:t>
      </w:r>
      <w:r w:rsidRPr="004F2D8A">
        <w:rPr>
          <w:color w:val="000000" w:themeColor="text1"/>
        </w:rPr>
        <w:t xml:space="preserve"> how effective regular brand communication is for customer loyalty. Additionally, Ngoma and Ntale (2019) recommend that good communication fosters positive word-of-mouth advocacy, leading to repeat use and customer loyalty over time. Thus, organisations that adopt effective IMC strategies are more likely to elevate customer retention, loyalty and customer lifetime value</w:t>
      </w:r>
      <w:r w:rsidR="0062347B" w:rsidRPr="004F2D8A">
        <w:rPr>
          <w:color w:val="000000" w:themeColor="text1"/>
        </w:rPr>
        <w:t xml:space="preserve"> (Scarff, 2018; Šerić et al. 2020)</w:t>
      </w:r>
      <w:r w:rsidRPr="004F2D8A">
        <w:rPr>
          <w:color w:val="000000" w:themeColor="text1"/>
        </w:rPr>
        <w:t>.</w:t>
      </w:r>
    </w:p>
    <w:p w14:paraId="73945C29" w14:textId="77777777" w:rsidR="002E4EC7" w:rsidRPr="004F2D8A" w:rsidRDefault="00000000" w:rsidP="00EB6094">
      <w:pPr>
        <w:pStyle w:val="Heading2"/>
        <w:rPr>
          <w:b w:val="0"/>
          <w:bCs w:val="0"/>
          <w:color w:val="000000" w:themeColor="text1"/>
        </w:rPr>
      </w:pPr>
      <w:bookmarkStart w:id="10" w:name="_Toc236217662"/>
      <w:r w:rsidRPr="004F2D8A">
        <w:rPr>
          <w:b w:val="0"/>
          <w:bCs w:val="0"/>
          <w:color w:val="000000" w:themeColor="text1"/>
        </w:rPr>
        <w:t>2.5 CRM, Personalisation and Digital Automotive Marketing</w:t>
      </w:r>
      <w:bookmarkEnd w:id="10"/>
    </w:p>
    <w:p w14:paraId="1DA08BDB" w14:textId="65E664A1" w:rsidR="002E4EC7" w:rsidRPr="004F2D8A" w:rsidRDefault="00000000" w:rsidP="00EB6094">
      <w:pPr>
        <w:rPr>
          <w:color w:val="000000" w:themeColor="text1"/>
        </w:rPr>
      </w:pPr>
      <w:r w:rsidRPr="004F2D8A">
        <w:rPr>
          <w:color w:val="000000" w:themeColor="text1"/>
        </w:rPr>
        <w:t>The automotive industry's communications have revolutionized in the digital era. According to Hrysiuk (2024) and Mulemba (2020), digital interaction with the car industry is now on websites, mobile apps or social media. This has made CRM a crucial component of customer relationship management and a key enabler for personalised marketing</w:t>
      </w:r>
      <w:r w:rsidR="0062347B" w:rsidRPr="004F2D8A">
        <w:rPr>
          <w:color w:val="000000" w:themeColor="text1"/>
        </w:rPr>
        <w:t xml:space="preserve"> (Hrysiuk, 2024; Meha et al. 2022)</w:t>
      </w:r>
      <w:r w:rsidRPr="004F2D8A">
        <w:rPr>
          <w:color w:val="000000" w:themeColor="text1"/>
        </w:rPr>
        <w:t>. CRM allows companies to gather customer information and communicate with them personally according to their preferences</w:t>
      </w:r>
      <w:r w:rsidR="0062347B" w:rsidRPr="004F2D8A">
        <w:rPr>
          <w:color w:val="000000" w:themeColor="text1"/>
        </w:rPr>
        <w:t xml:space="preserve"> (Hrysiuk, 2024; Utomo, 2024)</w:t>
      </w:r>
      <w:r w:rsidRPr="004F2D8A">
        <w:rPr>
          <w:color w:val="000000" w:themeColor="text1"/>
        </w:rPr>
        <w:t>. While Utomo (2024) states that tailored communication leads to greater responsiveness among customers, Yadav (2025) propose</w:t>
      </w:r>
      <w:r w:rsidR="002D527E" w:rsidRPr="004F2D8A">
        <w:rPr>
          <w:color w:val="000000" w:themeColor="text1"/>
        </w:rPr>
        <w:t>d</w:t>
      </w:r>
      <w:r w:rsidRPr="004F2D8A">
        <w:rPr>
          <w:color w:val="000000" w:themeColor="text1"/>
        </w:rPr>
        <w:t xml:space="preserve"> that personalized digital offers create higher customer engagement. However, Kitchen et al. (2008) pointed out that CRM can only work when it is part of a comprehensive IMC program. If it is not communicated consistently, organisations may be missing out on marketing effectiveness without investing in tech.</w:t>
      </w:r>
    </w:p>
    <w:p w14:paraId="332206E2" w14:textId="77777777" w:rsidR="002E4EC7" w:rsidRPr="004F2D8A" w:rsidRDefault="00000000" w:rsidP="00EB6094">
      <w:pPr>
        <w:pStyle w:val="Heading2"/>
        <w:rPr>
          <w:b w:val="0"/>
          <w:bCs w:val="0"/>
          <w:color w:val="000000" w:themeColor="text1"/>
        </w:rPr>
      </w:pPr>
      <w:bookmarkStart w:id="11" w:name="_Toc236217663"/>
      <w:r w:rsidRPr="004F2D8A">
        <w:rPr>
          <w:b w:val="0"/>
          <w:bCs w:val="0"/>
          <w:color w:val="000000" w:themeColor="text1"/>
        </w:rPr>
        <w:t>2.6 Research Gap</w:t>
      </w:r>
      <w:bookmarkEnd w:id="11"/>
    </w:p>
    <w:p w14:paraId="3B6EDA07" w14:textId="77777777" w:rsidR="002E4EC7" w:rsidRPr="004F2D8A" w:rsidRDefault="00000000" w:rsidP="00EB6094">
      <w:pPr>
        <w:rPr>
          <w:color w:val="000000" w:themeColor="text1"/>
        </w:rPr>
      </w:pPr>
      <w:r w:rsidRPr="004F2D8A">
        <w:rPr>
          <w:color w:val="000000" w:themeColor="text1"/>
        </w:rPr>
        <w:t>Previous research highlights various positive connections between IMC, consumer trust, consumer CRM, customer engagement and customer loyalty (Fill, 2013; Butkouskaya et al., 2020; Šerić et al., 2020). Likewise, research highlights the importance of CRM and personalised communication in digital marketing (Hrysiuk, 2024; Utomo, 2024; Yadav, 2025). Limited studies focus on how all of these in combination affect customer retention and customer loyalty in the UK digital automotive market. Especially, few contexts have been explored as a case study for the Auto Trader's digital ecosystem. Therefore, this study aims to fill a gap in the literature by considering the effect of the IMC approach of Auto Trader on consumer trust, involvement, customer retention and customer loyalty and thus provide contribution to research as well as marketing.</w:t>
      </w:r>
    </w:p>
    <w:p w14:paraId="26AF14CA" w14:textId="77777777" w:rsidR="002E4EC7" w:rsidRPr="004F2D8A" w:rsidRDefault="00000000" w:rsidP="00EB6094">
      <w:pPr>
        <w:pStyle w:val="Heading1"/>
        <w:rPr>
          <w:b w:val="0"/>
          <w:bCs w:val="0"/>
          <w:color w:val="000000" w:themeColor="text1"/>
        </w:rPr>
      </w:pPr>
      <w:bookmarkStart w:id="12" w:name="_Toc236217664"/>
      <w:r w:rsidRPr="004F2D8A">
        <w:rPr>
          <w:b w:val="0"/>
          <w:bCs w:val="0"/>
          <w:color w:val="000000" w:themeColor="text1"/>
        </w:rPr>
        <w:t>3. Methodology</w:t>
      </w:r>
      <w:bookmarkEnd w:id="12"/>
    </w:p>
    <w:p w14:paraId="25BD3F7C" w14:textId="77777777" w:rsidR="002E4EC7" w:rsidRPr="004F2D8A" w:rsidRDefault="00000000" w:rsidP="00EB6094">
      <w:pPr>
        <w:pStyle w:val="Heading2"/>
        <w:rPr>
          <w:b w:val="0"/>
          <w:bCs w:val="0"/>
          <w:color w:val="000000" w:themeColor="text1"/>
        </w:rPr>
      </w:pPr>
      <w:bookmarkStart w:id="13" w:name="_Toc236217665"/>
      <w:r w:rsidRPr="004F2D8A">
        <w:rPr>
          <w:b w:val="0"/>
          <w:bCs w:val="0"/>
          <w:color w:val="000000" w:themeColor="text1"/>
        </w:rPr>
        <w:t>3.1 Research Philosophy and Approach</w:t>
      </w:r>
      <w:bookmarkEnd w:id="13"/>
    </w:p>
    <w:p w14:paraId="68393111" w14:textId="77777777" w:rsidR="002E4EC7" w:rsidRPr="004F2D8A" w:rsidRDefault="00000000" w:rsidP="00EB6094">
      <w:pPr>
        <w:rPr>
          <w:color w:val="000000" w:themeColor="text1"/>
        </w:rPr>
      </w:pPr>
      <w:r w:rsidRPr="004F2D8A">
        <w:rPr>
          <w:color w:val="000000" w:themeColor="text1"/>
        </w:rPr>
        <w:t xml:space="preserve">This work applies interpretivist philosophy and qualitative research methodology, which includes deductive-inductive approach. Interpretivism is the most appropriate philosophy to </w:t>
      </w:r>
      <w:r w:rsidRPr="004F2D8A">
        <w:rPr>
          <w:color w:val="000000" w:themeColor="text1"/>
        </w:rPr>
        <w:lastRenderedPageBreak/>
        <w:t>use since understanding customer loyalty requires the explanation of complex concepts such as brand trust and experience (Scarff, 2018).</w:t>
      </w:r>
    </w:p>
    <w:p w14:paraId="751C3BC7" w14:textId="77777777" w:rsidR="002E4EC7" w:rsidRPr="004F2D8A" w:rsidRDefault="00000000" w:rsidP="00EB6094">
      <w:pPr>
        <w:pStyle w:val="Heading2"/>
        <w:rPr>
          <w:b w:val="0"/>
          <w:bCs w:val="0"/>
          <w:color w:val="000000" w:themeColor="text1"/>
        </w:rPr>
      </w:pPr>
      <w:bookmarkStart w:id="14" w:name="_Toc236217666"/>
      <w:r w:rsidRPr="004F2D8A">
        <w:rPr>
          <w:b w:val="0"/>
          <w:bCs w:val="0"/>
          <w:color w:val="000000" w:themeColor="text1"/>
        </w:rPr>
        <w:t>3.2 Research Strategy: Case Study</w:t>
      </w:r>
      <w:bookmarkEnd w:id="14"/>
    </w:p>
    <w:p w14:paraId="572E42FE" w14:textId="77777777" w:rsidR="002E4EC7" w:rsidRPr="004F2D8A" w:rsidRDefault="00000000" w:rsidP="00EB6094">
      <w:pPr>
        <w:rPr>
          <w:color w:val="000000" w:themeColor="text1"/>
        </w:rPr>
      </w:pPr>
      <w:r w:rsidRPr="004F2D8A">
        <w:rPr>
          <w:color w:val="000000" w:themeColor="text1"/>
        </w:rPr>
        <w:t>The study's methodology will consist of employing a single-case study design using Auto Trader Group plc as the focus of the research and allowing investigating the “how” and “why” aspects of contemporary companies in the field of practice.</w:t>
      </w:r>
    </w:p>
    <w:p w14:paraId="1FFB2B7E" w14:textId="5C63065B" w:rsidR="00F22D79" w:rsidRPr="004F2D8A" w:rsidRDefault="00F22D79" w:rsidP="00F22D79">
      <w:pPr>
        <w:pStyle w:val="Heading2"/>
        <w:rPr>
          <w:b w:val="0"/>
          <w:bCs w:val="0"/>
          <w:color w:val="000000" w:themeColor="text1"/>
        </w:rPr>
      </w:pPr>
      <w:r w:rsidRPr="004F2D8A">
        <w:rPr>
          <w:b w:val="0"/>
          <w:bCs w:val="0"/>
          <w:color w:val="000000" w:themeColor="text1"/>
        </w:rPr>
        <w:t>3.3 Extended Literature Review Method</w:t>
      </w:r>
    </w:p>
    <w:p w14:paraId="6DA5741F" w14:textId="0F615746" w:rsidR="00F22D79" w:rsidRPr="004F2D8A" w:rsidRDefault="00634A09" w:rsidP="00F22D79">
      <w:pPr>
        <w:rPr>
          <w:color w:val="000000" w:themeColor="text1"/>
        </w:rPr>
      </w:pPr>
      <w:r w:rsidRPr="004F2D8A">
        <w:rPr>
          <w:color w:val="000000" w:themeColor="text1"/>
        </w:rPr>
        <w:t>In this study the methodology will be Structured Literature Review to provide theoretical foundation for this study. Key words used are: integrated marketing communications (IMC), consumer trust, customer engagement, customer retention, customer loyalty and digital marketing and relevant peer-reviewed journal articles, books and industry reports will be identified through the help of databases like Google Scholar, ProQuest and Scopus. Studies will be included solely if published between 2015 and 2026 and directly related to the research objectives, and solely in the English language. The literature search conducted on the selected literature will be analyzed critically to identify any common themes, theoretical aspects and gaps in the literature that merit the research questions and support the case study of Auto Trader Group plc.</w:t>
      </w:r>
    </w:p>
    <w:p w14:paraId="24CCF44D" w14:textId="556CD030" w:rsidR="002E4EC7" w:rsidRPr="004F2D8A" w:rsidRDefault="00000000" w:rsidP="00EB6094">
      <w:pPr>
        <w:pStyle w:val="Heading2"/>
        <w:rPr>
          <w:b w:val="0"/>
          <w:bCs w:val="0"/>
          <w:color w:val="000000" w:themeColor="text1"/>
        </w:rPr>
      </w:pPr>
      <w:bookmarkStart w:id="15" w:name="_Toc236217667"/>
      <w:r w:rsidRPr="004F2D8A">
        <w:rPr>
          <w:b w:val="0"/>
          <w:bCs w:val="0"/>
          <w:color w:val="000000" w:themeColor="text1"/>
        </w:rPr>
        <w:t>3.</w:t>
      </w:r>
      <w:r w:rsidR="00F22D79" w:rsidRPr="004F2D8A">
        <w:rPr>
          <w:b w:val="0"/>
          <w:bCs w:val="0"/>
          <w:color w:val="000000" w:themeColor="text1"/>
        </w:rPr>
        <w:t>4</w:t>
      </w:r>
      <w:r w:rsidRPr="004F2D8A">
        <w:rPr>
          <w:b w:val="0"/>
          <w:bCs w:val="0"/>
          <w:color w:val="000000" w:themeColor="text1"/>
        </w:rPr>
        <w:t xml:space="preserve"> Data Collection and Analysis</w:t>
      </w:r>
      <w:bookmarkEnd w:id="15"/>
    </w:p>
    <w:p w14:paraId="65C4E245" w14:textId="25475776" w:rsidR="002E4EC7" w:rsidRPr="004F2D8A" w:rsidRDefault="00634A09" w:rsidP="00EB6094">
      <w:pPr>
        <w:rPr>
          <w:color w:val="000000" w:themeColor="text1"/>
        </w:rPr>
      </w:pPr>
      <w:r w:rsidRPr="004F2D8A">
        <w:rPr>
          <w:color w:val="000000" w:themeColor="text1"/>
        </w:rPr>
        <w:t>This study will be qualitative secondary research with a single case study approach of Auto Trader Group plc. Previous findings will be gathered: from annual reports, ESG reports, investor presentations, corporate publications (2021-2026), peer-reviewed journal articles and industry reports in relation to IMC, consumer trust, customer engagement, customer retention and customer loyalty. Studies will be searched from literature using databases like Google Scholar and ProQuest with pre-defined inclusion criteria. The website, mobile app and social media of Auto Trader will also be studied. Collected data will then be analysed for themes relating to each research question applying thematic analysis. All secondary sources to be cited and appropriately analysed as per Institutional ethical guidelines.</w:t>
      </w:r>
    </w:p>
    <w:p w14:paraId="4D296907" w14:textId="77777777" w:rsidR="002E4EC7" w:rsidRPr="004F2D8A" w:rsidRDefault="00000000" w:rsidP="00EB6094">
      <w:pPr>
        <w:pStyle w:val="Heading1"/>
        <w:rPr>
          <w:b w:val="0"/>
          <w:bCs w:val="0"/>
          <w:color w:val="000000" w:themeColor="text1"/>
        </w:rPr>
      </w:pPr>
      <w:bookmarkStart w:id="16" w:name="_Toc236217668"/>
      <w:r w:rsidRPr="004F2D8A">
        <w:rPr>
          <w:b w:val="0"/>
          <w:bCs w:val="0"/>
          <w:color w:val="000000" w:themeColor="text1"/>
        </w:rPr>
        <w:t>4. Expected finding</w:t>
      </w:r>
      <w:bookmarkEnd w:id="16"/>
      <w:r w:rsidRPr="004F2D8A">
        <w:rPr>
          <w:b w:val="0"/>
          <w:bCs w:val="0"/>
          <w:color w:val="000000" w:themeColor="text1"/>
        </w:rPr>
        <w:t xml:space="preserve"> </w:t>
      </w:r>
    </w:p>
    <w:p w14:paraId="48AF03F7" w14:textId="7F300CDD" w:rsidR="002E4EC7" w:rsidRPr="004F2D8A" w:rsidRDefault="00000000" w:rsidP="00EB6094">
      <w:pPr>
        <w:rPr>
          <w:color w:val="000000" w:themeColor="text1"/>
        </w:rPr>
      </w:pPr>
      <w:r w:rsidRPr="004F2D8A">
        <w:rPr>
          <w:color w:val="000000" w:themeColor="text1"/>
        </w:rPr>
        <w:t xml:space="preserve">The results of the study </w:t>
      </w:r>
      <w:r w:rsidR="002D527E" w:rsidRPr="004F2D8A">
        <w:rPr>
          <w:color w:val="000000" w:themeColor="text1"/>
        </w:rPr>
        <w:t>will be</w:t>
      </w:r>
      <w:r w:rsidRPr="004F2D8A">
        <w:rPr>
          <w:color w:val="000000" w:themeColor="text1"/>
        </w:rPr>
        <w:t xml:space="preserve"> related to the </w:t>
      </w:r>
      <w:r w:rsidR="002D527E" w:rsidRPr="004F2D8A">
        <w:rPr>
          <w:color w:val="000000" w:themeColor="text1"/>
        </w:rPr>
        <w:t xml:space="preserve">above-mentioned </w:t>
      </w:r>
      <w:r w:rsidRPr="004F2D8A">
        <w:rPr>
          <w:color w:val="000000" w:themeColor="text1"/>
        </w:rPr>
        <w:t xml:space="preserve">research questions and </w:t>
      </w:r>
      <w:r w:rsidR="002D527E" w:rsidRPr="004F2D8A">
        <w:rPr>
          <w:color w:val="000000" w:themeColor="text1"/>
        </w:rPr>
        <w:t>will be</w:t>
      </w:r>
      <w:r w:rsidRPr="004F2D8A">
        <w:rPr>
          <w:color w:val="000000" w:themeColor="text1"/>
        </w:rPr>
        <w:t xml:space="preserve"> guided by materials </w:t>
      </w:r>
      <w:r w:rsidR="002D527E" w:rsidRPr="004F2D8A">
        <w:rPr>
          <w:color w:val="000000" w:themeColor="text1"/>
        </w:rPr>
        <w:t>collected from secondary</w:t>
      </w:r>
      <w:r w:rsidRPr="004F2D8A">
        <w:rPr>
          <w:color w:val="000000" w:themeColor="text1"/>
        </w:rPr>
        <w:t xml:space="preserve"> litera</w:t>
      </w:r>
      <w:r w:rsidR="002D527E" w:rsidRPr="004F2D8A">
        <w:rPr>
          <w:color w:val="000000" w:themeColor="text1"/>
        </w:rPr>
        <w:t>ry sources</w:t>
      </w:r>
      <w:r w:rsidRPr="004F2D8A">
        <w:rPr>
          <w:color w:val="000000" w:themeColor="text1"/>
        </w:rPr>
        <w:t>. The study will aim to show the role of Integrated Marketing Communications (IMC) in building consumer trust, customer engagement, customer retention and customer loyalty in the digital environment of Auto Trader Group.</w:t>
      </w:r>
    </w:p>
    <w:p w14:paraId="7D37ED13" w14:textId="77777777" w:rsidR="002E4EC7" w:rsidRPr="004F2D8A" w:rsidRDefault="00000000" w:rsidP="00EB6094">
      <w:pPr>
        <w:rPr>
          <w:i/>
          <w:iCs/>
          <w:color w:val="000000" w:themeColor="text1"/>
        </w:rPr>
      </w:pPr>
      <w:r w:rsidRPr="004F2D8A">
        <w:rPr>
          <w:i/>
          <w:iCs/>
          <w:color w:val="000000" w:themeColor="text1"/>
        </w:rPr>
        <w:t>RQ1</w:t>
      </w:r>
    </w:p>
    <w:p w14:paraId="658EE3A4" w14:textId="6BFEBFD6" w:rsidR="002E4EC7" w:rsidRPr="004F2D8A" w:rsidRDefault="00634A09" w:rsidP="00EB6094">
      <w:pPr>
        <w:rPr>
          <w:color w:val="000000" w:themeColor="text1"/>
        </w:rPr>
      </w:pPr>
      <w:r w:rsidRPr="004F2D8A">
        <w:rPr>
          <w:color w:val="000000" w:themeColor="text1"/>
        </w:rPr>
        <w:lastRenderedPageBreak/>
        <w:t>The result of the study will reveal that Auto Trader is implementing an integrated marketing communication (IMC) strategy by ensuring that its website, mobile application, email marketing and social media all convey the same "brand message" to its digital consumers. This integrated approach is expected to improve the effectiveness of communication and give the customers a seamless digital communication journey as it follows the principle of IMC (Fill 2013; Kitchen et al. 2008).</w:t>
      </w:r>
    </w:p>
    <w:p w14:paraId="35C00097" w14:textId="77777777" w:rsidR="002E4EC7" w:rsidRPr="004F2D8A" w:rsidRDefault="00000000" w:rsidP="00EB6094">
      <w:pPr>
        <w:rPr>
          <w:i/>
          <w:iCs/>
          <w:color w:val="000000" w:themeColor="text1"/>
        </w:rPr>
      </w:pPr>
      <w:r w:rsidRPr="004F2D8A">
        <w:rPr>
          <w:i/>
          <w:iCs/>
          <w:color w:val="000000" w:themeColor="text1"/>
        </w:rPr>
        <w:t>RQ2</w:t>
      </w:r>
    </w:p>
    <w:p w14:paraId="21E37DEB" w14:textId="6F21C52E" w:rsidR="002E4EC7" w:rsidRPr="004F2D8A" w:rsidRDefault="00634A09" w:rsidP="00EB6094">
      <w:pPr>
        <w:rPr>
          <w:color w:val="000000" w:themeColor="text1"/>
        </w:rPr>
      </w:pPr>
      <w:r w:rsidRPr="004F2D8A">
        <w:rPr>
          <w:color w:val="000000" w:themeColor="text1"/>
        </w:rPr>
        <w:t>The results are hypothesized to show the positive effect of the Auto Trader's IMC strategy on consumer trust and customer involvement. Maintaining consistency and coordination in digital touchpoints is expected to enhance brand credibility, foster customer engagement and interaction with the platform. The study results are expected that will serve as a basis for previous studies where it was noted that IMC works on increasing the level of trust and improving the relations with customers (Butkouskaya et al, 2020; Šerić et al, 2020; Monfort et al, 2025).</w:t>
      </w:r>
    </w:p>
    <w:p w14:paraId="3E0129CC" w14:textId="77777777" w:rsidR="002E4EC7" w:rsidRPr="004F2D8A" w:rsidRDefault="00000000" w:rsidP="00EB6094">
      <w:pPr>
        <w:pStyle w:val="Heading1"/>
        <w:rPr>
          <w:b w:val="0"/>
          <w:bCs w:val="0"/>
          <w:color w:val="000000" w:themeColor="text1"/>
        </w:rPr>
      </w:pPr>
      <w:bookmarkStart w:id="17" w:name="_Toc236217669"/>
      <w:r w:rsidRPr="004F2D8A">
        <w:rPr>
          <w:b w:val="0"/>
          <w:bCs w:val="0"/>
          <w:color w:val="000000" w:themeColor="text1"/>
        </w:rPr>
        <w:t>5. Limitations</w:t>
      </w:r>
      <w:bookmarkEnd w:id="17"/>
      <w:r w:rsidRPr="004F2D8A">
        <w:rPr>
          <w:b w:val="0"/>
          <w:bCs w:val="0"/>
          <w:color w:val="000000" w:themeColor="text1"/>
        </w:rPr>
        <w:t xml:space="preserve"> </w:t>
      </w:r>
    </w:p>
    <w:p w14:paraId="4DAD44F6" w14:textId="168ED6FB" w:rsidR="002E4EC7" w:rsidRPr="004F2D8A" w:rsidRDefault="00000000" w:rsidP="00EB6094">
      <w:pPr>
        <w:rPr>
          <w:color w:val="000000" w:themeColor="text1"/>
        </w:rPr>
      </w:pPr>
      <w:r w:rsidRPr="004F2D8A">
        <w:rPr>
          <w:color w:val="000000" w:themeColor="text1"/>
        </w:rPr>
        <w:t xml:space="preserve">During this study a comprehensive evaluation of IMC and customer relationship management (CRM) strategies within </w:t>
      </w:r>
      <w:r w:rsidR="002D527E" w:rsidRPr="004F2D8A">
        <w:rPr>
          <w:color w:val="000000" w:themeColor="text1"/>
        </w:rPr>
        <w:t>Auto Traders Group</w:t>
      </w:r>
      <w:r w:rsidRPr="004F2D8A">
        <w:rPr>
          <w:color w:val="000000" w:themeColor="text1"/>
        </w:rPr>
        <w:t xml:space="preserve">, several methodological and situational </w:t>
      </w:r>
      <w:r w:rsidR="002D527E" w:rsidRPr="004F2D8A">
        <w:rPr>
          <w:color w:val="000000" w:themeColor="text1"/>
        </w:rPr>
        <w:t>base limitations</w:t>
      </w:r>
      <w:r w:rsidRPr="004F2D8A">
        <w:rPr>
          <w:color w:val="000000" w:themeColor="text1"/>
        </w:rPr>
        <w:t xml:space="preserve"> must be acknowledged. Methodologically, the primary limitation lies in its exclusive reliance on secondary data, corporate disclosures and public digital touchpoints   audits, which precludes direct access to privately held conversion analytics, internal acknowledgment attribution models, or behind the scenes decision making. As Kitchen </w:t>
      </w:r>
      <w:r w:rsidRPr="004F2D8A">
        <w:rPr>
          <w:i/>
          <w:iCs/>
          <w:color w:val="000000" w:themeColor="text1"/>
        </w:rPr>
        <w:t>et al.</w:t>
      </w:r>
      <w:r w:rsidRPr="004F2D8A">
        <w:rPr>
          <w:color w:val="000000" w:themeColor="text1"/>
        </w:rPr>
        <w:t xml:space="preserve"> (2008) emphasize, evaluating IMC only through external channel audits captures intended corporate strategy rather than direct customer perception. Without primary data consumer surveys, the study will gather ideas on brand loyalty and satisfaction from secondary data, rather than direct provable measurements. Moreover, employing subjective conceptual analysis introduces potential research subjectivity while the coding process, through structured analytical framework, is applied to maintain objectivity (Saunders </w:t>
      </w:r>
      <w:r w:rsidRPr="004F2D8A">
        <w:rPr>
          <w:i/>
          <w:iCs/>
          <w:color w:val="000000" w:themeColor="text1"/>
        </w:rPr>
        <w:t>et al.</w:t>
      </w:r>
      <w:r w:rsidRPr="004F2D8A">
        <w:rPr>
          <w:color w:val="000000" w:themeColor="text1"/>
        </w:rPr>
        <w:t xml:space="preserve">, 2019). </w:t>
      </w:r>
    </w:p>
    <w:p w14:paraId="0B3B60A5" w14:textId="1DD87480" w:rsidR="002E4EC7" w:rsidRPr="004F2D8A" w:rsidRDefault="00000000" w:rsidP="00EB6094">
      <w:pPr>
        <w:rPr>
          <w:color w:val="000000" w:themeColor="text1"/>
        </w:rPr>
      </w:pPr>
      <w:r w:rsidRPr="004F2D8A">
        <w:rPr>
          <w:color w:val="000000" w:themeColor="text1"/>
        </w:rPr>
        <w:t xml:space="preserve">Relationally, employing a single case study design focused entirely on Auto Trader Group restricts analytical availability all over the broader e-commerce landscape. Given auto trader’s ruling market position within the UK digital automobile sector, its strategic mechanisms may not fully transfer to smaller automobile startups, international marketplaces, or non-automotive platforms operating under different resource restrictions (Yin, 2018).  Timewise, analysing digital communication channels across a </w:t>
      </w:r>
      <w:r w:rsidR="002D527E" w:rsidRPr="004F2D8A">
        <w:rPr>
          <w:color w:val="000000" w:themeColor="text1"/>
        </w:rPr>
        <w:t>long-term</w:t>
      </w:r>
      <w:r w:rsidRPr="004F2D8A">
        <w:rPr>
          <w:color w:val="000000" w:themeColor="text1"/>
        </w:rPr>
        <w:t xml:space="preserve"> timeline (2021-2026) means rapid algorithmic evolution, AI integration and shifting privacy regulation such as consumer </w:t>
      </w:r>
      <w:r w:rsidRPr="004F2D8A">
        <w:rPr>
          <w:color w:val="000000" w:themeColor="text1"/>
        </w:rPr>
        <w:lastRenderedPageBreak/>
        <w:t>unsubscribe/withdrawal rights may after CRM customization efficacy faster than corporate reporting cycle capture (Hrysiuk, 2024; Scarff, 2018). To reduce these limitations. The study utilizes subjective data validation by cross referencing annual reports with independent literature, investigating all conclusions strictly within the boundary conditions of the UK digital automotive market.</w:t>
      </w:r>
    </w:p>
    <w:p w14:paraId="7FF75428" w14:textId="77777777" w:rsidR="002E4EC7" w:rsidRPr="004F2D8A" w:rsidRDefault="00000000" w:rsidP="00EB6094">
      <w:pPr>
        <w:pStyle w:val="Heading1"/>
        <w:rPr>
          <w:b w:val="0"/>
          <w:bCs w:val="0"/>
          <w:color w:val="000000" w:themeColor="text1"/>
        </w:rPr>
      </w:pPr>
      <w:bookmarkStart w:id="18" w:name="_Toc236217670"/>
      <w:r w:rsidRPr="004F2D8A">
        <w:rPr>
          <w:b w:val="0"/>
          <w:bCs w:val="0"/>
          <w:color w:val="000000" w:themeColor="text1"/>
        </w:rPr>
        <w:t>6. Conclusion</w:t>
      </w:r>
      <w:bookmarkEnd w:id="18"/>
    </w:p>
    <w:p w14:paraId="4E6487E7" w14:textId="55CB4634" w:rsidR="002E4EC7" w:rsidRPr="004F2D8A" w:rsidRDefault="00000000" w:rsidP="00EB6094">
      <w:pPr>
        <w:rPr>
          <w:color w:val="000000" w:themeColor="text1"/>
        </w:rPr>
      </w:pPr>
      <w:r w:rsidRPr="004F2D8A">
        <w:rPr>
          <w:color w:val="000000" w:themeColor="text1"/>
        </w:rPr>
        <w:t xml:space="preserve">This dissertation proposal a critical investing into the strategic role integrated marketing communication (IMC) in driving customer retention and loyalty within Auto trader group. In an increasingly competitive digital marketplace, shifting from customer purchase to long term customer lifetime (CLV) retention is crucial for sustained commercial viability (Mulemba, 2020; Scarff, 2018). By combining subjectivist qualitative principles with a focused sing case study design, this research bridges the gap between theoretical IMC framework and practical implementation in modern digital ecosystem. </w:t>
      </w:r>
      <w:r w:rsidR="00F40464" w:rsidRPr="004F2D8A">
        <w:rPr>
          <w:color w:val="000000" w:themeColor="text1"/>
        </w:rPr>
        <w:t>The expected outcomes will provide insights into how integrated marketing communications improve consumer trust, customer engagement, retention and loyalty within Auto Trader's digital ecosystem.</w:t>
      </w:r>
      <w:r w:rsidRPr="004F2D8A">
        <w:rPr>
          <w:color w:val="000000" w:themeColor="text1"/>
        </w:rPr>
        <w:t xml:space="preserve"> Ultimately, this research aims to provide both academic literature on digital marketing strategy and to practical decision making for digital platform managers seeking to improve customer retention through integrated digital communications. </w:t>
      </w:r>
    </w:p>
    <w:p w14:paraId="79904625" w14:textId="77777777" w:rsidR="004F2D8A" w:rsidRPr="004F2D8A" w:rsidRDefault="004F2D8A" w:rsidP="00EB6094">
      <w:pPr>
        <w:rPr>
          <w:color w:val="000000" w:themeColor="text1"/>
        </w:rPr>
      </w:pPr>
    </w:p>
    <w:p w14:paraId="1686A195" w14:textId="77777777" w:rsidR="004F2D8A" w:rsidRPr="004F2D8A" w:rsidRDefault="004F2D8A" w:rsidP="00EB6094">
      <w:pPr>
        <w:rPr>
          <w:color w:val="000000" w:themeColor="text1"/>
        </w:rPr>
      </w:pPr>
    </w:p>
    <w:p w14:paraId="43C21603" w14:textId="77777777" w:rsidR="004F2D8A" w:rsidRPr="004F2D8A" w:rsidRDefault="004F2D8A" w:rsidP="00EB6094">
      <w:pPr>
        <w:rPr>
          <w:color w:val="000000" w:themeColor="text1"/>
        </w:rPr>
      </w:pPr>
    </w:p>
    <w:p w14:paraId="5149DA72" w14:textId="77777777" w:rsidR="004F2D8A" w:rsidRPr="004F2D8A" w:rsidRDefault="004F2D8A" w:rsidP="00EB6094">
      <w:pPr>
        <w:rPr>
          <w:color w:val="000000" w:themeColor="text1"/>
        </w:rPr>
      </w:pPr>
    </w:p>
    <w:p w14:paraId="70FFDF93" w14:textId="77777777" w:rsidR="004F2D8A" w:rsidRPr="004F2D8A" w:rsidRDefault="004F2D8A" w:rsidP="00EB6094">
      <w:pPr>
        <w:rPr>
          <w:color w:val="000000" w:themeColor="text1"/>
        </w:rPr>
      </w:pPr>
    </w:p>
    <w:p w14:paraId="78008C6F" w14:textId="77777777" w:rsidR="004F2D8A" w:rsidRPr="004F2D8A" w:rsidRDefault="004F2D8A" w:rsidP="00EB6094">
      <w:pPr>
        <w:rPr>
          <w:color w:val="000000" w:themeColor="text1"/>
        </w:rPr>
      </w:pPr>
    </w:p>
    <w:p w14:paraId="3C9B6267" w14:textId="77777777" w:rsidR="004F2D8A" w:rsidRPr="004F2D8A" w:rsidRDefault="004F2D8A" w:rsidP="00EB6094">
      <w:pPr>
        <w:rPr>
          <w:color w:val="000000" w:themeColor="text1"/>
        </w:rPr>
      </w:pPr>
    </w:p>
    <w:p w14:paraId="01BE8F0D" w14:textId="77777777" w:rsidR="002E4EC7" w:rsidRPr="004F2D8A" w:rsidRDefault="00000000" w:rsidP="00EB6094">
      <w:pPr>
        <w:pStyle w:val="Heading1"/>
        <w:rPr>
          <w:b w:val="0"/>
          <w:bCs w:val="0"/>
          <w:color w:val="000000" w:themeColor="text1"/>
        </w:rPr>
      </w:pPr>
      <w:bookmarkStart w:id="19" w:name="_Toc236217671"/>
      <w:r w:rsidRPr="004F2D8A">
        <w:rPr>
          <w:b w:val="0"/>
          <w:bCs w:val="0"/>
          <w:color w:val="000000" w:themeColor="text1"/>
        </w:rPr>
        <w:t>7. Timeline</w:t>
      </w:r>
      <w:bookmarkEnd w:id="19"/>
    </w:p>
    <w:p w14:paraId="068288F1" w14:textId="4C608B65" w:rsidR="002E4EC7" w:rsidRPr="004F2D8A" w:rsidRDefault="004F2D8A" w:rsidP="00634A09">
      <w:pPr>
        <w:jc w:val="center"/>
        <w:rPr>
          <w:color w:val="000000" w:themeColor="text1"/>
        </w:rPr>
      </w:pPr>
      <w:r w:rsidRPr="004F2D8A">
        <w:rPr>
          <w:noProof/>
          <w:color w:val="000000" w:themeColor="text1"/>
        </w:rPr>
        <w:drawing>
          <wp:inline distT="0" distB="0" distL="0" distR="0" wp14:anchorId="2ED0729E" wp14:editId="64E3AC85">
            <wp:extent cx="5731510" cy="1925955"/>
            <wp:effectExtent l="0" t="0" r="2540" b="0"/>
            <wp:docPr id="290574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574259" name="Picture 29057425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925955"/>
                    </a:xfrm>
                    <a:prstGeom prst="rect">
                      <a:avLst/>
                    </a:prstGeom>
                  </pic:spPr>
                </pic:pic>
              </a:graphicData>
            </a:graphic>
          </wp:inline>
        </w:drawing>
      </w:r>
    </w:p>
    <w:p w14:paraId="58CC4744" w14:textId="77777777" w:rsidR="002E4EC7" w:rsidRPr="004F2D8A" w:rsidRDefault="00000000" w:rsidP="00EB6094">
      <w:pPr>
        <w:jc w:val="center"/>
        <w:rPr>
          <w:color w:val="000000" w:themeColor="text1"/>
        </w:rPr>
      </w:pPr>
      <w:r w:rsidRPr="004F2D8A">
        <w:rPr>
          <w:color w:val="000000" w:themeColor="text1"/>
        </w:rPr>
        <w:lastRenderedPageBreak/>
        <w:t>Figure 1: Research Timeline</w:t>
      </w:r>
    </w:p>
    <w:p w14:paraId="2FD6D1A3" w14:textId="77777777" w:rsidR="002E4EC7" w:rsidRPr="004F2D8A" w:rsidRDefault="00000000" w:rsidP="00EB6094">
      <w:pPr>
        <w:jc w:val="center"/>
        <w:rPr>
          <w:color w:val="000000" w:themeColor="text1"/>
        </w:rPr>
      </w:pPr>
      <w:r w:rsidRPr="004F2D8A">
        <w:rPr>
          <w:color w:val="000000" w:themeColor="text1"/>
        </w:rPr>
        <w:t>(Source: Self-Developed)</w:t>
      </w:r>
    </w:p>
    <w:p w14:paraId="5F3531E1" w14:textId="77777777" w:rsidR="002E4EC7" w:rsidRPr="004F2D8A" w:rsidRDefault="00000000" w:rsidP="00EB6094">
      <w:pPr>
        <w:pStyle w:val="Heading1"/>
        <w:rPr>
          <w:b w:val="0"/>
          <w:bCs w:val="0"/>
          <w:color w:val="000000" w:themeColor="text1"/>
        </w:rPr>
      </w:pPr>
      <w:r w:rsidRPr="004F2D8A">
        <w:rPr>
          <w:b w:val="0"/>
          <w:bCs w:val="0"/>
          <w:color w:val="000000" w:themeColor="text1"/>
        </w:rPr>
        <w:br w:type="page"/>
      </w:r>
      <w:bookmarkStart w:id="20" w:name="_Toc236217672"/>
      <w:r w:rsidRPr="004F2D8A">
        <w:rPr>
          <w:b w:val="0"/>
          <w:bCs w:val="0"/>
          <w:color w:val="000000" w:themeColor="text1"/>
        </w:rPr>
        <w:lastRenderedPageBreak/>
        <w:t>References</w:t>
      </w:r>
      <w:bookmarkEnd w:id="20"/>
      <w:r w:rsidRPr="004F2D8A">
        <w:rPr>
          <w:b w:val="0"/>
          <w:bCs w:val="0"/>
          <w:color w:val="000000" w:themeColor="text1"/>
        </w:rPr>
        <w:t xml:space="preserve"> </w:t>
      </w:r>
    </w:p>
    <w:p w14:paraId="5297AC26" w14:textId="77777777" w:rsidR="00F40464" w:rsidRPr="004F2D8A" w:rsidRDefault="00F40464" w:rsidP="00F40464">
      <w:pPr>
        <w:spacing w:after="240"/>
        <w:rPr>
          <w:color w:val="000000" w:themeColor="text1"/>
        </w:rPr>
      </w:pPr>
      <w:r w:rsidRPr="004F2D8A">
        <w:rPr>
          <w:color w:val="000000" w:themeColor="text1"/>
        </w:rPr>
        <w:t>Auto Trader, (2026).</w:t>
      </w:r>
      <w:r w:rsidRPr="004F2D8A">
        <w:rPr>
          <w:i/>
          <w:iCs/>
          <w:color w:val="000000" w:themeColor="text1"/>
        </w:rPr>
        <w:t xml:space="preserve"> </w:t>
      </w:r>
      <w:r w:rsidRPr="004F2D8A">
        <w:rPr>
          <w:rFonts w:eastAsia="Arial"/>
          <w:i/>
          <w:iCs/>
          <w:color w:val="000000" w:themeColor="text1"/>
        </w:rPr>
        <w:t>Driving Change Together. Responsibly</w:t>
      </w:r>
      <w:r w:rsidRPr="004F2D8A">
        <w:rPr>
          <w:i/>
          <w:iCs/>
          <w:color w:val="000000" w:themeColor="text1"/>
        </w:rPr>
        <w:t xml:space="preserve">. </w:t>
      </w:r>
      <w:r w:rsidRPr="004F2D8A">
        <w:rPr>
          <w:color w:val="000000" w:themeColor="text1"/>
        </w:rPr>
        <w:t xml:space="preserve">Available at: </w:t>
      </w:r>
      <w:hyperlink r:id="rId9">
        <w:r w:rsidRPr="004F2D8A">
          <w:rPr>
            <w:color w:val="000000" w:themeColor="text1"/>
            <w:u w:val="single"/>
          </w:rPr>
          <w:t>https://plc.autotrader.co.uk/</w:t>
        </w:r>
      </w:hyperlink>
      <w:r w:rsidRPr="004F2D8A">
        <w:rPr>
          <w:color w:val="000000" w:themeColor="text1"/>
        </w:rPr>
        <w:t xml:space="preserve"> [Accessed on 24.07.2026].</w:t>
      </w:r>
    </w:p>
    <w:p w14:paraId="1FB40DDD" w14:textId="77777777" w:rsidR="00F40464" w:rsidRPr="004F2D8A" w:rsidRDefault="00F40464" w:rsidP="00F40464">
      <w:pPr>
        <w:spacing w:after="240"/>
        <w:rPr>
          <w:color w:val="000000" w:themeColor="text1"/>
        </w:rPr>
      </w:pPr>
      <w:r w:rsidRPr="004F2D8A">
        <w:rPr>
          <w:color w:val="000000" w:themeColor="text1"/>
        </w:rPr>
        <w:t xml:space="preserve">Butkouskaya, V., Llonch-Andreu, J. and Alarcón-del-Amo, M.-C. (2020) 'Entrepreneurial Orientation (EO), Integrated Marketing Communications (IMC), and Performance in Small and Medium-Sized Enterprises (SMEs): Gender Gap and Inter-Country Context', </w:t>
      </w:r>
      <w:r w:rsidRPr="004F2D8A">
        <w:rPr>
          <w:i/>
          <w:iCs/>
          <w:color w:val="000000" w:themeColor="text1"/>
        </w:rPr>
        <w:t>Sustainability</w:t>
      </w:r>
      <w:r w:rsidRPr="004F2D8A">
        <w:rPr>
          <w:color w:val="000000" w:themeColor="text1"/>
        </w:rPr>
        <w:t>, 12(17), p. 7159.</w:t>
      </w:r>
    </w:p>
    <w:p w14:paraId="5984ABE1" w14:textId="77777777" w:rsidR="00F40464" w:rsidRPr="004F2D8A" w:rsidRDefault="00F40464" w:rsidP="00F40464">
      <w:pPr>
        <w:spacing w:after="240"/>
        <w:rPr>
          <w:color w:val="000000" w:themeColor="text1"/>
        </w:rPr>
      </w:pPr>
      <w:r w:rsidRPr="004F2D8A">
        <w:rPr>
          <w:color w:val="000000" w:themeColor="text1"/>
        </w:rPr>
        <w:t>Fill, C. (2013) Marketing Communications: Brands, Experiences and Participation. 6th edn. Harlow: Pearson Education.</w:t>
      </w:r>
    </w:p>
    <w:p w14:paraId="51C2B359" w14:textId="77777777" w:rsidR="00F40464" w:rsidRPr="004F2D8A" w:rsidRDefault="00F40464" w:rsidP="00F40464">
      <w:pPr>
        <w:spacing w:after="240"/>
        <w:rPr>
          <w:color w:val="000000" w:themeColor="text1"/>
        </w:rPr>
      </w:pPr>
      <w:r w:rsidRPr="004F2D8A">
        <w:rPr>
          <w:color w:val="000000" w:themeColor="text1"/>
        </w:rPr>
        <w:t xml:space="preserve">Hrysiuk, O. (2024) 'Digital transformation in automotive marketing: CRM integration and customer acquisition strategies', </w:t>
      </w:r>
      <w:r w:rsidRPr="004F2D8A">
        <w:rPr>
          <w:i/>
          <w:iCs/>
          <w:color w:val="000000" w:themeColor="text1"/>
        </w:rPr>
        <w:t>International Journal of Automotive Management</w:t>
      </w:r>
      <w:r w:rsidRPr="004F2D8A">
        <w:rPr>
          <w:color w:val="000000" w:themeColor="text1"/>
        </w:rPr>
        <w:t>, 14(1), pp. 45–58.</w:t>
      </w:r>
    </w:p>
    <w:p w14:paraId="35674AA7" w14:textId="77777777" w:rsidR="00F40464" w:rsidRPr="004F2D8A" w:rsidRDefault="00F40464" w:rsidP="00F40464">
      <w:pPr>
        <w:spacing w:after="240"/>
        <w:rPr>
          <w:color w:val="000000" w:themeColor="text1"/>
        </w:rPr>
      </w:pPr>
      <w:r w:rsidRPr="004F2D8A">
        <w:rPr>
          <w:rFonts w:eastAsia="Arial"/>
          <w:color w:val="000000" w:themeColor="text1"/>
          <w:highlight w:val="white"/>
        </w:rPr>
        <w:t xml:space="preserve">Kerr, G., Valos, M., Luxton, S. and Allen, R., (2023). Understanding the link between an IMC technology capability and organisational integration and performance. </w:t>
      </w:r>
      <w:r w:rsidRPr="004F2D8A">
        <w:rPr>
          <w:rFonts w:eastAsia="Arial"/>
          <w:i/>
          <w:iCs/>
          <w:color w:val="000000" w:themeColor="text1"/>
          <w:highlight w:val="white"/>
        </w:rPr>
        <w:t>European Journal of Marketing</w:t>
      </w:r>
      <w:r w:rsidRPr="004F2D8A">
        <w:rPr>
          <w:rFonts w:eastAsia="Arial"/>
          <w:color w:val="000000" w:themeColor="text1"/>
          <w:highlight w:val="white"/>
        </w:rPr>
        <w:t xml:space="preserve">, </w:t>
      </w:r>
      <w:r w:rsidRPr="004F2D8A">
        <w:rPr>
          <w:rFonts w:eastAsia="Arial"/>
          <w:i/>
          <w:iCs/>
          <w:color w:val="000000" w:themeColor="text1"/>
          <w:highlight w:val="white"/>
        </w:rPr>
        <w:t>57</w:t>
      </w:r>
      <w:r w:rsidRPr="004F2D8A">
        <w:rPr>
          <w:rFonts w:eastAsia="Arial"/>
          <w:color w:val="000000" w:themeColor="text1"/>
          <w:highlight w:val="white"/>
        </w:rPr>
        <w:t>(8), pp.2048-2075.</w:t>
      </w:r>
      <w:r w:rsidRPr="004F2D8A">
        <w:rPr>
          <w:color w:val="000000" w:themeColor="text1"/>
        </w:rPr>
        <w:t xml:space="preserve"> </w:t>
      </w:r>
      <w:hyperlink r:id="rId10">
        <w:r w:rsidRPr="004F2D8A">
          <w:rPr>
            <w:color w:val="000000" w:themeColor="text1"/>
            <w:u w:val="single"/>
          </w:rPr>
          <w:t>https://www.emerald.com/ejm/article/57/8/2048/237327</w:t>
        </w:r>
      </w:hyperlink>
      <w:r w:rsidRPr="004F2D8A">
        <w:rPr>
          <w:color w:val="000000" w:themeColor="text1"/>
        </w:rPr>
        <w:t xml:space="preserve"> </w:t>
      </w:r>
    </w:p>
    <w:p w14:paraId="56A7C308" w14:textId="77777777" w:rsidR="00F40464" w:rsidRPr="004F2D8A" w:rsidRDefault="00F40464" w:rsidP="00F40464">
      <w:pPr>
        <w:spacing w:after="240"/>
        <w:rPr>
          <w:color w:val="000000" w:themeColor="text1"/>
        </w:rPr>
      </w:pPr>
      <w:r w:rsidRPr="004F2D8A">
        <w:rPr>
          <w:color w:val="000000" w:themeColor="text1"/>
        </w:rPr>
        <w:t xml:space="preserve">Kitchen, P.J., Kim, I. and Schultz, D.E. (2008) 'Integrated Marketing Communications: Practice leads theory', </w:t>
      </w:r>
      <w:r w:rsidRPr="004F2D8A">
        <w:rPr>
          <w:i/>
          <w:iCs/>
          <w:color w:val="000000" w:themeColor="text1"/>
        </w:rPr>
        <w:t>Journal of Advertising Research</w:t>
      </w:r>
      <w:r w:rsidRPr="004F2D8A">
        <w:rPr>
          <w:color w:val="000000" w:themeColor="text1"/>
        </w:rPr>
        <w:t>, 48(4), pp. 531–546.</w:t>
      </w:r>
    </w:p>
    <w:p w14:paraId="7CF1E5FD" w14:textId="77777777" w:rsidR="00F40464" w:rsidRPr="004F2D8A" w:rsidRDefault="00F40464" w:rsidP="00F40464">
      <w:pPr>
        <w:spacing w:after="240"/>
        <w:rPr>
          <w:color w:val="000000" w:themeColor="text1"/>
        </w:rPr>
      </w:pPr>
      <w:r w:rsidRPr="004F2D8A">
        <w:rPr>
          <w:color w:val="000000" w:themeColor="text1"/>
        </w:rPr>
        <w:t>Meha, A., Zeqiri, F. and Zeqiri, A., (2022). An investigation of integrated marketing communication for a successful customer relationship. </w:t>
      </w:r>
      <w:r w:rsidRPr="004F2D8A">
        <w:rPr>
          <w:i/>
          <w:iCs/>
          <w:color w:val="000000" w:themeColor="text1"/>
        </w:rPr>
        <w:t>Calitatea</w:t>
      </w:r>
      <w:r w:rsidRPr="004F2D8A">
        <w:rPr>
          <w:color w:val="000000" w:themeColor="text1"/>
        </w:rPr>
        <w:t>, </w:t>
      </w:r>
      <w:r w:rsidRPr="004F2D8A">
        <w:rPr>
          <w:i/>
          <w:iCs/>
          <w:color w:val="000000" w:themeColor="text1"/>
        </w:rPr>
        <w:t>23</w:t>
      </w:r>
      <w:r w:rsidRPr="004F2D8A">
        <w:rPr>
          <w:color w:val="000000" w:themeColor="text1"/>
        </w:rPr>
        <w:t>(187), pp.280-286.</w:t>
      </w:r>
    </w:p>
    <w:p w14:paraId="6711242D" w14:textId="77777777" w:rsidR="00F40464" w:rsidRPr="004F2D8A" w:rsidRDefault="00F40464" w:rsidP="00F40464">
      <w:pPr>
        <w:spacing w:after="240"/>
        <w:rPr>
          <w:color w:val="000000" w:themeColor="text1"/>
        </w:rPr>
      </w:pPr>
      <w:r w:rsidRPr="004F2D8A">
        <w:rPr>
          <w:color w:val="000000" w:themeColor="text1"/>
        </w:rPr>
        <w:t>Monfort, A., López-Vázquez, B. and Sebastián-Morillas, A., (2025). Building trust in sustainable brands: Revisiting perceived value, satisfaction, customer service, and brand image. </w:t>
      </w:r>
      <w:r w:rsidRPr="004F2D8A">
        <w:rPr>
          <w:i/>
          <w:iCs/>
          <w:color w:val="000000" w:themeColor="text1"/>
        </w:rPr>
        <w:t>Sustainable Technology and Entrepreneurship</w:t>
      </w:r>
      <w:r w:rsidRPr="004F2D8A">
        <w:rPr>
          <w:color w:val="000000" w:themeColor="text1"/>
        </w:rPr>
        <w:t>, </w:t>
      </w:r>
      <w:r w:rsidRPr="004F2D8A">
        <w:rPr>
          <w:i/>
          <w:iCs/>
          <w:color w:val="000000" w:themeColor="text1"/>
        </w:rPr>
        <w:t>4</w:t>
      </w:r>
      <w:r w:rsidRPr="004F2D8A">
        <w:rPr>
          <w:color w:val="000000" w:themeColor="text1"/>
        </w:rPr>
        <w:t xml:space="preserve">(3), p.100105. </w:t>
      </w:r>
    </w:p>
    <w:p w14:paraId="17A5C990" w14:textId="77777777" w:rsidR="00F40464" w:rsidRPr="004F2D8A" w:rsidRDefault="00F40464" w:rsidP="00F40464">
      <w:pPr>
        <w:spacing w:after="240"/>
        <w:rPr>
          <w:color w:val="000000" w:themeColor="text1"/>
        </w:rPr>
      </w:pPr>
      <w:r w:rsidRPr="004F2D8A">
        <w:rPr>
          <w:color w:val="000000" w:themeColor="text1"/>
        </w:rPr>
        <w:t xml:space="preserve">MRF. (2026). </w:t>
      </w:r>
      <w:r w:rsidRPr="004F2D8A">
        <w:rPr>
          <w:i/>
          <w:iCs/>
          <w:color w:val="000000" w:themeColor="text1"/>
        </w:rPr>
        <w:t xml:space="preserve">UK Automotive E Commerce Market Size, Growth, Trends. </w:t>
      </w:r>
      <w:r w:rsidRPr="004F2D8A">
        <w:rPr>
          <w:color w:val="000000" w:themeColor="text1"/>
        </w:rPr>
        <w:t xml:space="preserve">Available at: </w:t>
      </w:r>
      <w:hyperlink r:id="rId11">
        <w:r w:rsidRPr="004F2D8A">
          <w:rPr>
            <w:color w:val="000000" w:themeColor="text1"/>
            <w:u w:val="single"/>
          </w:rPr>
          <w:t>https://www.marketresearchfuture.com/reports/uk-automotive-e-commerce-market-45856</w:t>
        </w:r>
      </w:hyperlink>
      <w:r w:rsidRPr="004F2D8A">
        <w:rPr>
          <w:color w:val="000000" w:themeColor="text1"/>
        </w:rPr>
        <w:t xml:space="preserve"> [Accessed on 28.07.2026].</w:t>
      </w:r>
    </w:p>
    <w:p w14:paraId="4E324C6A" w14:textId="77777777" w:rsidR="00F40464" w:rsidRPr="004F2D8A" w:rsidRDefault="00F40464" w:rsidP="00F40464">
      <w:pPr>
        <w:spacing w:after="240"/>
        <w:rPr>
          <w:color w:val="000000" w:themeColor="text1"/>
        </w:rPr>
      </w:pPr>
      <w:r w:rsidRPr="004F2D8A">
        <w:rPr>
          <w:color w:val="000000" w:themeColor="text1"/>
        </w:rPr>
        <w:t xml:space="preserve">Mulemba, K. (2020) 'Digital disruption and customer retention strategies in the UK automotive marketplace', </w:t>
      </w:r>
      <w:r w:rsidRPr="004F2D8A">
        <w:rPr>
          <w:i/>
          <w:iCs/>
          <w:color w:val="000000" w:themeColor="text1"/>
        </w:rPr>
        <w:t>Journal of Digital &amp; Social Media Marketing</w:t>
      </w:r>
      <w:r w:rsidRPr="004F2D8A">
        <w:rPr>
          <w:color w:val="000000" w:themeColor="text1"/>
        </w:rPr>
        <w:t>, 8(2), pp. 112–126.</w:t>
      </w:r>
    </w:p>
    <w:p w14:paraId="7AAA53B3" w14:textId="77777777" w:rsidR="00F40464" w:rsidRPr="004F2D8A" w:rsidRDefault="00F40464" w:rsidP="00F40464">
      <w:pPr>
        <w:spacing w:after="240"/>
        <w:rPr>
          <w:color w:val="000000" w:themeColor="text1"/>
        </w:rPr>
      </w:pPr>
      <w:r w:rsidRPr="004F2D8A">
        <w:rPr>
          <w:color w:val="000000" w:themeColor="text1"/>
        </w:rPr>
        <w:lastRenderedPageBreak/>
        <w:t xml:space="preserve">Ngoma, M. and Ntale, P.D. (2019) 'Word of mouth communication: A mediator of relationship marketing and customer loyalty', </w:t>
      </w:r>
      <w:r w:rsidRPr="004F2D8A">
        <w:rPr>
          <w:i/>
          <w:iCs/>
          <w:color w:val="000000" w:themeColor="text1"/>
        </w:rPr>
        <w:t>Cogent Business &amp; Management</w:t>
      </w:r>
      <w:r w:rsidRPr="004F2D8A">
        <w:rPr>
          <w:color w:val="000000" w:themeColor="text1"/>
        </w:rPr>
        <w:t>, 6(1), p. 1580123.</w:t>
      </w:r>
    </w:p>
    <w:p w14:paraId="7359E805" w14:textId="77777777" w:rsidR="00F40464" w:rsidRPr="004F2D8A" w:rsidRDefault="00F40464" w:rsidP="00F40464">
      <w:pPr>
        <w:spacing w:after="240"/>
        <w:rPr>
          <w:color w:val="000000" w:themeColor="text1"/>
        </w:rPr>
      </w:pPr>
      <w:r w:rsidRPr="004F2D8A">
        <w:rPr>
          <w:color w:val="000000" w:themeColor="text1"/>
        </w:rPr>
        <w:t xml:space="preserve">Saunders, M., Lewis, P. and Thornhill, A. (2019) </w:t>
      </w:r>
      <w:r w:rsidRPr="004F2D8A">
        <w:rPr>
          <w:i/>
          <w:iCs/>
          <w:color w:val="000000" w:themeColor="text1"/>
        </w:rPr>
        <w:t>Research Methods for Business Students</w:t>
      </w:r>
      <w:r w:rsidRPr="004F2D8A">
        <w:rPr>
          <w:color w:val="000000" w:themeColor="text1"/>
        </w:rPr>
        <w:t>. 8th edn. Harlow: Pearson Education.</w:t>
      </w:r>
    </w:p>
    <w:p w14:paraId="5B26FA88" w14:textId="77777777" w:rsidR="00F40464" w:rsidRPr="004F2D8A" w:rsidRDefault="00F40464" w:rsidP="00F40464">
      <w:pPr>
        <w:spacing w:after="240"/>
        <w:rPr>
          <w:color w:val="000000" w:themeColor="text1"/>
        </w:rPr>
      </w:pPr>
      <w:r w:rsidRPr="004F2D8A">
        <w:rPr>
          <w:color w:val="000000" w:themeColor="text1"/>
        </w:rPr>
        <w:t>Scarff, R. (2018) Customer Lifetime Value and Digital Retention Frameworks in E-Commerce. London: Palgrave Macmillan.</w:t>
      </w:r>
    </w:p>
    <w:p w14:paraId="016610D9" w14:textId="77777777" w:rsidR="00F40464" w:rsidRPr="004F2D8A" w:rsidRDefault="00F40464" w:rsidP="00F40464">
      <w:pPr>
        <w:spacing w:after="240"/>
        <w:rPr>
          <w:color w:val="000000" w:themeColor="text1"/>
        </w:rPr>
      </w:pPr>
      <w:r w:rsidRPr="004F2D8A">
        <w:rPr>
          <w:color w:val="000000" w:themeColor="text1"/>
        </w:rPr>
        <w:t xml:space="preserve">Schultz, D.E. and Schultz, H.F. (1998) 'Transitioning marketing communication into the twenty-first century', </w:t>
      </w:r>
      <w:r w:rsidRPr="004F2D8A">
        <w:rPr>
          <w:i/>
          <w:iCs/>
          <w:color w:val="000000" w:themeColor="text1"/>
        </w:rPr>
        <w:t>Journal of Marketing Communications</w:t>
      </w:r>
      <w:r w:rsidRPr="004F2D8A">
        <w:rPr>
          <w:color w:val="000000" w:themeColor="text1"/>
        </w:rPr>
        <w:t>, 4(1), pp. 9–26.</w:t>
      </w:r>
    </w:p>
    <w:p w14:paraId="43A0F55A" w14:textId="77777777" w:rsidR="00F40464" w:rsidRPr="004F2D8A" w:rsidRDefault="00F40464" w:rsidP="00F40464">
      <w:pPr>
        <w:spacing w:after="240"/>
        <w:rPr>
          <w:color w:val="000000" w:themeColor="text1"/>
        </w:rPr>
      </w:pPr>
      <w:r w:rsidRPr="004F2D8A">
        <w:rPr>
          <w:color w:val="000000" w:themeColor="text1"/>
        </w:rPr>
        <w:t xml:space="preserve">Šerić, M., Gil-Saura, I. and Ruiz-Molina, M.E. (2020) 'Building customer brand loyalty through integrated marketing communications in the digital environment', </w:t>
      </w:r>
      <w:r w:rsidRPr="004F2D8A">
        <w:rPr>
          <w:i/>
          <w:iCs/>
          <w:color w:val="000000" w:themeColor="text1"/>
        </w:rPr>
        <w:t>Journal of Product &amp; Brand Management</w:t>
      </w:r>
      <w:r w:rsidRPr="004F2D8A">
        <w:rPr>
          <w:color w:val="000000" w:themeColor="text1"/>
        </w:rPr>
        <w:t>, 29(4), pp. 435–450.</w:t>
      </w:r>
    </w:p>
    <w:p w14:paraId="10F15118" w14:textId="77777777" w:rsidR="00F40464" w:rsidRPr="004F2D8A" w:rsidRDefault="00F40464" w:rsidP="00F40464">
      <w:pPr>
        <w:spacing w:after="240"/>
        <w:rPr>
          <w:color w:val="000000" w:themeColor="text1"/>
        </w:rPr>
      </w:pPr>
      <w:r w:rsidRPr="004F2D8A">
        <w:rPr>
          <w:color w:val="000000" w:themeColor="text1"/>
        </w:rPr>
        <w:t xml:space="preserve">SMMT, (2026). </w:t>
      </w:r>
      <w:r w:rsidRPr="004F2D8A">
        <w:rPr>
          <w:i/>
          <w:iCs/>
          <w:color w:val="000000" w:themeColor="text1"/>
        </w:rPr>
        <w:t xml:space="preserve">UK New Car Registration Data - Latest Figures &amp; Statistics. </w:t>
      </w:r>
      <w:r w:rsidRPr="004F2D8A">
        <w:rPr>
          <w:color w:val="000000" w:themeColor="text1"/>
        </w:rPr>
        <w:t xml:space="preserve">Available at: </w:t>
      </w:r>
      <w:hyperlink r:id="rId12">
        <w:r w:rsidRPr="004F2D8A">
          <w:rPr>
            <w:color w:val="000000" w:themeColor="text1"/>
            <w:u w:val="single"/>
          </w:rPr>
          <w:t>https://www.smmt.co.uk/vehicle-data/car-registrations/</w:t>
        </w:r>
      </w:hyperlink>
      <w:r w:rsidRPr="004F2D8A">
        <w:rPr>
          <w:color w:val="000000" w:themeColor="text1"/>
        </w:rPr>
        <w:t xml:space="preserve"> [Accessed on 29.07.2026].</w:t>
      </w:r>
    </w:p>
    <w:p w14:paraId="14C0CB08" w14:textId="77777777" w:rsidR="00F40464" w:rsidRPr="004F2D8A" w:rsidRDefault="00F40464" w:rsidP="00F40464">
      <w:pPr>
        <w:spacing w:after="240"/>
        <w:rPr>
          <w:color w:val="000000" w:themeColor="text1"/>
        </w:rPr>
      </w:pPr>
      <w:r w:rsidRPr="004F2D8A">
        <w:rPr>
          <w:color w:val="000000" w:themeColor="text1"/>
        </w:rPr>
        <w:t xml:space="preserve">Utomo, A. (2024) 'Personalization engines and promotional efficiency in online retail environments', </w:t>
      </w:r>
      <w:r w:rsidRPr="004F2D8A">
        <w:rPr>
          <w:i/>
          <w:iCs/>
          <w:color w:val="000000" w:themeColor="text1"/>
        </w:rPr>
        <w:t>International Journal of Information Management</w:t>
      </w:r>
      <w:r w:rsidRPr="004F2D8A">
        <w:rPr>
          <w:color w:val="000000" w:themeColor="text1"/>
        </w:rPr>
        <w:t>, 72, p. 102680.</w:t>
      </w:r>
    </w:p>
    <w:p w14:paraId="4339A60E" w14:textId="77777777" w:rsidR="00F40464" w:rsidRPr="004F2D8A" w:rsidRDefault="00F40464" w:rsidP="00F40464">
      <w:pPr>
        <w:spacing w:after="240"/>
        <w:rPr>
          <w:color w:val="000000" w:themeColor="text1"/>
        </w:rPr>
      </w:pPr>
      <w:r w:rsidRPr="004F2D8A">
        <w:rPr>
          <w:color w:val="000000" w:themeColor="text1"/>
        </w:rPr>
        <w:t xml:space="preserve">Yadav, P. (2025) 'Targeted incentives and digital user engagement in multi-sided market platforms', </w:t>
      </w:r>
      <w:r w:rsidRPr="004F2D8A">
        <w:rPr>
          <w:i/>
          <w:iCs/>
          <w:color w:val="000000" w:themeColor="text1"/>
        </w:rPr>
        <w:t>Journal of Interactive Marketing</w:t>
      </w:r>
      <w:r w:rsidRPr="004F2D8A">
        <w:rPr>
          <w:color w:val="000000" w:themeColor="text1"/>
        </w:rPr>
        <w:t>, 60(1), pp. 88–104.</w:t>
      </w:r>
    </w:p>
    <w:p w14:paraId="15A4511D" w14:textId="77777777" w:rsidR="00F40464" w:rsidRPr="004F2D8A" w:rsidRDefault="00F40464" w:rsidP="00F40464">
      <w:pPr>
        <w:spacing w:after="240"/>
        <w:rPr>
          <w:color w:val="000000" w:themeColor="text1"/>
        </w:rPr>
      </w:pPr>
      <w:r w:rsidRPr="004F2D8A">
        <w:rPr>
          <w:color w:val="000000" w:themeColor="text1"/>
        </w:rPr>
        <w:t xml:space="preserve">Yin, R.K. (2018) </w:t>
      </w:r>
      <w:r w:rsidRPr="004F2D8A">
        <w:rPr>
          <w:i/>
          <w:iCs/>
          <w:color w:val="000000" w:themeColor="text1"/>
        </w:rPr>
        <w:t>Case Study Research and Applications: Design and Methods</w:t>
      </w:r>
      <w:r w:rsidRPr="004F2D8A">
        <w:rPr>
          <w:color w:val="000000" w:themeColor="text1"/>
        </w:rPr>
        <w:t>. 6th edn. Thousand Oaks, CA: SAGE Publications.</w:t>
      </w:r>
    </w:p>
    <w:sectPr w:rsidR="00F40464" w:rsidRPr="004F2D8A">
      <w:footerReference w:type="even" r:id="rId13"/>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74845" w14:textId="77777777" w:rsidR="00FC7D63" w:rsidRDefault="00FC7D63">
      <w:pPr>
        <w:spacing w:line="240" w:lineRule="auto"/>
      </w:pPr>
      <w:r>
        <w:separator/>
      </w:r>
    </w:p>
  </w:endnote>
  <w:endnote w:type="continuationSeparator" w:id="0">
    <w:p w14:paraId="21A9F7B6" w14:textId="77777777" w:rsidR="00FC7D63" w:rsidRDefault="00FC7D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0E2153C7-8FD3-41C4-9F03-CDA74717D58F}"/>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A6D58C2-6BDA-4823-A254-9C89D856C1B4}"/>
  </w:font>
  <w:font w:name="Cambria">
    <w:panose1 w:val="02040503050406030204"/>
    <w:charset w:val="00"/>
    <w:family w:val="roman"/>
    <w:pitch w:val="variable"/>
    <w:sig w:usb0="E00006FF" w:usb1="420024FF" w:usb2="02000000" w:usb3="00000000" w:csb0="0000019F" w:csb1="00000000"/>
    <w:embedRegular r:id="rId3" w:fontKey="{B59C97EF-7200-4E97-99B0-50FCB34CC34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6A225" w14:textId="77777777" w:rsidR="002E4EC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62A73491" w14:textId="77777777" w:rsidR="002E4EC7" w:rsidRDefault="002E4EC7">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B6681" w14:textId="77777777" w:rsidR="002E4EC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D527E">
      <w:rPr>
        <w:noProof/>
        <w:color w:val="000000"/>
      </w:rPr>
      <w:t>1</w:t>
    </w:r>
    <w:r>
      <w:rPr>
        <w:color w:val="000000"/>
      </w:rPr>
      <w:fldChar w:fldCharType="end"/>
    </w:r>
  </w:p>
  <w:p w14:paraId="03A8331E" w14:textId="77777777" w:rsidR="002E4EC7" w:rsidRDefault="002E4EC7">
    <w:pPr>
      <w:pBdr>
        <w:top w:val="nil"/>
        <w:left w:val="nil"/>
        <w:bottom w:val="nil"/>
        <w:right w:val="nil"/>
        <w:between w:val="nil"/>
      </w:pBdr>
      <w:tabs>
        <w:tab w:val="center" w:pos="4680"/>
        <w:tab w:val="right" w:pos="9360"/>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3C70F" w14:textId="77777777" w:rsidR="00FC7D63" w:rsidRDefault="00FC7D63">
      <w:pPr>
        <w:spacing w:line="240" w:lineRule="auto"/>
      </w:pPr>
      <w:r>
        <w:separator/>
      </w:r>
    </w:p>
  </w:footnote>
  <w:footnote w:type="continuationSeparator" w:id="0">
    <w:p w14:paraId="4D4760C4" w14:textId="77777777" w:rsidR="00FC7D63" w:rsidRDefault="00FC7D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D08C6"/>
    <w:multiLevelType w:val="multilevel"/>
    <w:tmpl w:val="66228C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2A76B59"/>
    <w:multiLevelType w:val="multilevel"/>
    <w:tmpl w:val="812E3D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68693597">
    <w:abstractNumId w:val="1"/>
  </w:num>
  <w:num w:numId="2" w16cid:durableId="1555459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4EC7"/>
    <w:rsid w:val="001B4D5B"/>
    <w:rsid w:val="001C22B1"/>
    <w:rsid w:val="002D527E"/>
    <w:rsid w:val="002E4EC7"/>
    <w:rsid w:val="004C586F"/>
    <w:rsid w:val="004F2D8A"/>
    <w:rsid w:val="0062347B"/>
    <w:rsid w:val="00634A09"/>
    <w:rsid w:val="0064514B"/>
    <w:rsid w:val="00794411"/>
    <w:rsid w:val="008F01CF"/>
    <w:rsid w:val="00AD7F6F"/>
    <w:rsid w:val="00C6643E"/>
    <w:rsid w:val="00EB6094"/>
    <w:rsid w:val="00F22D79"/>
    <w:rsid w:val="00F40464"/>
    <w:rsid w:val="00FC7D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E9A6B"/>
  <w15:docId w15:val="{D0A07C2D-A9CF-4B2C-B5B1-D744CD506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jc w:val="center"/>
    </w:pPr>
    <w:rPr>
      <w:b/>
      <w:bCs/>
      <w:sz w:val="32"/>
      <w:szCs w:val="32"/>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C6643E"/>
    <w:pPr>
      <w:spacing w:after="100"/>
    </w:pPr>
  </w:style>
  <w:style w:type="paragraph" w:styleId="TOC2">
    <w:name w:val="toc 2"/>
    <w:basedOn w:val="Normal"/>
    <w:next w:val="Normal"/>
    <w:autoRedefine/>
    <w:uiPriority w:val="39"/>
    <w:unhideWhenUsed/>
    <w:rsid w:val="00C6643E"/>
    <w:pPr>
      <w:spacing w:after="100"/>
      <w:ind w:left="240"/>
    </w:pPr>
  </w:style>
  <w:style w:type="character" w:styleId="Hyperlink">
    <w:name w:val="Hyperlink"/>
    <w:basedOn w:val="DefaultParagraphFont"/>
    <w:uiPriority w:val="99"/>
    <w:unhideWhenUsed/>
    <w:rsid w:val="00C6643E"/>
    <w:rPr>
      <w:color w:val="0000FF" w:themeColor="hyperlink"/>
      <w:u w:val="single"/>
    </w:rPr>
  </w:style>
  <w:style w:type="character" w:styleId="UnresolvedMention">
    <w:name w:val="Unresolved Mention"/>
    <w:basedOn w:val="DefaultParagraphFont"/>
    <w:uiPriority w:val="99"/>
    <w:semiHidden/>
    <w:unhideWhenUsed/>
    <w:rsid w:val="007944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mt.co.uk/vehicle-data/car-registratio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researchfuture.com/reports/uk-automotive-e-commerce-market-4585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merald.com/ejm/article/57/8/2048/237327" TargetMode="External"/><Relationship Id="rId4" Type="http://schemas.openxmlformats.org/officeDocument/2006/relationships/settings" Target="settings.xml"/><Relationship Id="rId9" Type="http://schemas.openxmlformats.org/officeDocument/2006/relationships/hyperlink" Target="https://plc.autotrader.co.uk/"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AWkEILJ3UXmeKjTW1oCpq37pWA==">CgMxLjAyDmguOXIxdWkyNzI0aTJlMg5oLjZ1dnhub2Z1ZjJ1ZzIOaC4xYWU1N2Eyemo3emIyDmguNXFqYnlvZ2RlZWFlMg5oLmJ3ankwN2FyYThpODIOaC4zd3lyMHQ5Ymd3YWsyDmgubXYwcTYxY2ViNndqMg5oLmQ2am1uMjhscWt4czIOaC51YmczNGwyenN2ZTkyDmgucmY0MzVpYW04eWdrMg5oLmx0ZW5yZnhjaWdhODIOaC5hdGFoOW80azllY3cyDmguZWt6NzY2MmFiYXV2Mg5oLnJkZnppcDd6dXY0YjIOaC5jamx5YTE0MTg4ajUyDmgueHJoMmtzN2Z4b3dyMg5oLjlmenJvMGNpZ3FibjINaC5xZWhsanQ5N3VydDIOaC5vMW01bmZ6aTRlMncyDmguMjBvbG96aHRhcHYzMg5oLnFrNDljYjZtYjBzZzgAciExUFdjb0lZTE81d3kyMm1nZEttaXgyVjBneTBwZHhDYj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shubhmodi06@gmail.com</cp:lastModifiedBy>
  <cp:revision>7</cp:revision>
  <dcterms:created xsi:type="dcterms:W3CDTF">2026-07-29T06:08:00Z</dcterms:created>
  <dcterms:modified xsi:type="dcterms:W3CDTF">2026-08-06T10:15:00Z</dcterms:modified>
</cp:coreProperties>
</file>