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EFC8F" w14:textId="5FF8C9D8" w:rsidR="00222863" w:rsidRPr="00417F31" w:rsidRDefault="007461E0" w:rsidP="00C900CC">
      <w:pPr>
        <w:jc w:val="center"/>
        <w:rPr>
          <w:rFonts w:ascii="Arial" w:hAnsi="Arial" w:cs="Arial"/>
          <w:sz w:val="72"/>
          <w:szCs w:val="72"/>
        </w:rPr>
      </w:pPr>
      <w:r>
        <w:rPr>
          <w:rFonts w:ascii="Arial" w:hAnsi="Arial" w:cs="Arial"/>
          <w:sz w:val="72"/>
          <w:szCs w:val="72"/>
        </w:rPr>
        <w:t xml:space="preserve">Employee </w:t>
      </w:r>
      <w:r w:rsidR="00C900CC" w:rsidRPr="00417F31">
        <w:rPr>
          <w:rFonts w:ascii="Arial" w:hAnsi="Arial" w:cs="Arial"/>
          <w:sz w:val="72"/>
          <w:szCs w:val="72"/>
        </w:rPr>
        <w:t>Handbook</w:t>
      </w:r>
      <w:r w:rsidR="00417F31" w:rsidRPr="00417F31">
        <w:rPr>
          <w:rFonts w:ascii="Arial" w:hAnsi="Arial" w:cs="Arial"/>
          <w:sz w:val="72"/>
          <w:szCs w:val="72"/>
        </w:rPr>
        <w:t xml:space="preserve"> </w:t>
      </w:r>
    </w:p>
    <w:p w14:paraId="1DE6B387" w14:textId="5537C2FB" w:rsidR="00417F31" w:rsidRPr="00417F31" w:rsidRDefault="007461E0" w:rsidP="00C900CC">
      <w:pPr>
        <w:jc w:val="center"/>
        <w:rPr>
          <w:rFonts w:ascii="Arial" w:hAnsi="Arial" w:cs="Arial"/>
          <w:sz w:val="72"/>
          <w:szCs w:val="72"/>
        </w:rPr>
      </w:pPr>
      <w:r w:rsidRPr="00417F31">
        <w:rPr>
          <w:rFonts w:ascii="Arial" w:hAnsi="Arial" w:cs="Arial"/>
          <w:sz w:val="72"/>
          <w:szCs w:val="72"/>
        </w:rPr>
        <w:t>Park Hotel Barcelona</w:t>
      </w:r>
    </w:p>
    <w:p w14:paraId="1D49436C" w14:textId="64DB094F" w:rsidR="00C900CC" w:rsidRDefault="00C900CC"/>
    <w:p w14:paraId="42011635" w14:textId="3EBDC86B" w:rsidR="00C900CC" w:rsidRDefault="00C900CC"/>
    <w:p w14:paraId="11BE908F" w14:textId="56BC6FB3" w:rsidR="00C900CC" w:rsidRDefault="00C900CC"/>
    <w:p w14:paraId="1616173F" w14:textId="4B05A53D" w:rsidR="00C900CC" w:rsidRDefault="00C900CC"/>
    <w:p w14:paraId="32A0FAEA" w14:textId="64C6B01B" w:rsidR="00417F31" w:rsidRDefault="00417F31"/>
    <w:p w14:paraId="355EF87E" w14:textId="176FB6D8" w:rsidR="00417F31" w:rsidRDefault="00417F31"/>
    <w:p w14:paraId="33C6315F" w14:textId="5560C621" w:rsidR="00417F31" w:rsidRDefault="00417F31"/>
    <w:p w14:paraId="7C9DB7CD" w14:textId="49A12F2E" w:rsidR="00417F31" w:rsidRDefault="00417F31"/>
    <w:p w14:paraId="479BCD5B" w14:textId="77777777" w:rsidR="00417F31" w:rsidRDefault="00417F31"/>
    <w:p w14:paraId="0D746612" w14:textId="457C6A33" w:rsidR="00C900CC" w:rsidRDefault="00C900CC"/>
    <w:p w14:paraId="51030011" w14:textId="7B266856" w:rsidR="00C900CC" w:rsidRDefault="00C900CC"/>
    <w:p w14:paraId="0B7D951F" w14:textId="6BCE6CB3" w:rsidR="00C900CC" w:rsidRDefault="00C900CC"/>
    <w:p w14:paraId="692CEFD5" w14:textId="77777777" w:rsidR="00C900CC" w:rsidRDefault="00C900CC"/>
    <w:p w14:paraId="5228B607" w14:textId="64A9D69F" w:rsidR="00C900CC" w:rsidRPr="00417F31" w:rsidRDefault="007461E0" w:rsidP="00417F31">
      <w:pPr>
        <w:jc w:val="center"/>
        <w:rPr>
          <w:rFonts w:ascii="Arial" w:hAnsi="Arial" w:cs="Arial"/>
          <w:sz w:val="40"/>
          <w:szCs w:val="40"/>
        </w:rPr>
      </w:pPr>
      <w:r w:rsidRPr="00417F31">
        <w:rPr>
          <w:rFonts w:ascii="Arial" w:hAnsi="Arial" w:cs="Arial"/>
          <w:sz w:val="40"/>
          <w:szCs w:val="40"/>
        </w:rPr>
        <w:t>Student name: Sorin Ionut Boata</w:t>
      </w:r>
    </w:p>
    <w:p w14:paraId="629B87C6" w14:textId="6669DC57" w:rsidR="00C900CC" w:rsidRPr="00417F31" w:rsidRDefault="007461E0" w:rsidP="00417F31">
      <w:pPr>
        <w:jc w:val="center"/>
        <w:rPr>
          <w:rFonts w:ascii="Arial" w:hAnsi="Arial" w:cs="Arial"/>
          <w:sz w:val="40"/>
          <w:szCs w:val="40"/>
        </w:rPr>
      </w:pPr>
      <w:r w:rsidRPr="00417F31">
        <w:rPr>
          <w:rFonts w:ascii="Arial" w:hAnsi="Arial" w:cs="Arial"/>
          <w:sz w:val="40"/>
          <w:szCs w:val="40"/>
        </w:rPr>
        <w:t>Student id: 2014248</w:t>
      </w:r>
    </w:p>
    <w:p w14:paraId="0636E447" w14:textId="573FF0CC" w:rsidR="00C900CC" w:rsidRPr="00417F31" w:rsidRDefault="007461E0" w:rsidP="00417F31">
      <w:pPr>
        <w:jc w:val="center"/>
        <w:rPr>
          <w:rFonts w:ascii="Arial" w:hAnsi="Arial" w:cs="Arial"/>
          <w:sz w:val="40"/>
          <w:szCs w:val="40"/>
        </w:rPr>
      </w:pPr>
      <w:r w:rsidRPr="00417F31">
        <w:rPr>
          <w:rFonts w:ascii="Arial" w:hAnsi="Arial" w:cs="Arial"/>
          <w:sz w:val="40"/>
          <w:szCs w:val="40"/>
        </w:rPr>
        <w:t>Module: Cultural awareness</w:t>
      </w:r>
    </w:p>
    <w:p w14:paraId="1D724495" w14:textId="70294918" w:rsidR="00C900CC" w:rsidRPr="00417F31" w:rsidRDefault="007461E0" w:rsidP="00417F31">
      <w:pPr>
        <w:jc w:val="center"/>
        <w:rPr>
          <w:rFonts w:ascii="Arial" w:hAnsi="Arial" w:cs="Arial"/>
          <w:sz w:val="40"/>
          <w:szCs w:val="40"/>
        </w:rPr>
      </w:pPr>
      <w:r w:rsidRPr="00417F31">
        <w:rPr>
          <w:rFonts w:ascii="Arial" w:hAnsi="Arial" w:cs="Arial"/>
          <w:sz w:val="40"/>
          <w:szCs w:val="40"/>
        </w:rPr>
        <w:t>Code:  BMIH5003</w:t>
      </w:r>
    </w:p>
    <w:p w14:paraId="0DFA5D82" w14:textId="7BF9B24A" w:rsidR="00C900CC" w:rsidRPr="00417F31" w:rsidRDefault="007461E0" w:rsidP="00417F31">
      <w:pPr>
        <w:jc w:val="center"/>
        <w:rPr>
          <w:rFonts w:ascii="Arial" w:hAnsi="Arial" w:cs="Arial"/>
          <w:sz w:val="40"/>
          <w:szCs w:val="40"/>
        </w:rPr>
      </w:pPr>
      <w:r w:rsidRPr="00417F31">
        <w:rPr>
          <w:rFonts w:ascii="Arial" w:hAnsi="Arial" w:cs="Arial"/>
          <w:sz w:val="40"/>
          <w:szCs w:val="40"/>
        </w:rPr>
        <w:t>Lecturer: Mike Davies</w:t>
      </w:r>
    </w:p>
    <w:p w14:paraId="3539C103" w14:textId="03AE5AF2" w:rsidR="00C900CC" w:rsidRDefault="00C900CC"/>
    <w:p w14:paraId="52E3BAFF" w14:textId="0589B49D" w:rsidR="00C900CC" w:rsidRDefault="00C900CC"/>
    <w:p w14:paraId="0EE294B3" w14:textId="256F4A35" w:rsidR="00C900CC" w:rsidRDefault="00C900CC"/>
    <w:p w14:paraId="397E890E" w14:textId="465CA199" w:rsidR="00C900CC" w:rsidRDefault="00C900CC"/>
    <w:p w14:paraId="628923A7" w14:textId="4229A299" w:rsidR="00C900CC" w:rsidRDefault="00C900CC"/>
    <w:p w14:paraId="524F94C2" w14:textId="520AB3C3" w:rsidR="00C900CC" w:rsidRDefault="00C900CC"/>
    <w:p w14:paraId="7F9F1F25" w14:textId="2E1BB555" w:rsidR="00C900CC" w:rsidRDefault="007461E0" w:rsidP="00223D92">
      <w:pPr>
        <w:pStyle w:val="Heading1"/>
      </w:pPr>
      <w:bookmarkStart w:id="0" w:name="_Toc89965493"/>
      <w:r>
        <w:lastRenderedPageBreak/>
        <w:t>Executive summary</w:t>
      </w:r>
      <w:bookmarkEnd w:id="0"/>
    </w:p>
    <w:p w14:paraId="780852EC" w14:textId="77777777" w:rsidR="00223D92" w:rsidRPr="009F5342" w:rsidRDefault="00223D92" w:rsidP="009F5342">
      <w:pPr>
        <w:spacing w:line="360" w:lineRule="auto"/>
        <w:rPr>
          <w:rFonts w:ascii="Arial" w:hAnsi="Arial" w:cs="Arial"/>
          <w:sz w:val="24"/>
          <w:szCs w:val="24"/>
        </w:rPr>
      </w:pPr>
    </w:p>
    <w:p w14:paraId="76B8C6A6" w14:textId="77777777" w:rsidR="0059221F"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The cultural differences between Spain, which </w:t>
      </w:r>
      <w:r w:rsidRPr="002147C5">
        <w:rPr>
          <w:rFonts w:ascii="Arial" w:hAnsi="Arial" w:cs="Arial"/>
          <w:sz w:val="24"/>
          <w:szCs w:val="24"/>
        </w:rPr>
        <w:t>represents the guest's destination, Park Hotel Barcelona, which is situated in Barcelona, and China, which indicates the guest's home culture and country, will be analysed.</w:t>
      </w:r>
    </w:p>
    <w:p w14:paraId="29A9D88D" w14:textId="77777777" w:rsidR="0059221F"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The goal of this study is to collect information that will be used to develop a sta</w:t>
      </w:r>
      <w:r w:rsidRPr="002147C5">
        <w:rPr>
          <w:rFonts w:ascii="Arial" w:hAnsi="Arial" w:cs="Arial"/>
          <w:sz w:val="24"/>
          <w:szCs w:val="24"/>
        </w:rPr>
        <w:t>ff handbook for the Park Hotel Barcelona in Barcelona, which will contribute to providing outstanding customer service.</w:t>
      </w:r>
    </w:p>
    <w:p w14:paraId="73E551A4" w14:textId="77777777" w:rsidR="0059221F"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The first section will look at Country A and introduce its destination and culture; the second part will look at the guest's home cultur</w:t>
      </w:r>
      <w:r w:rsidRPr="002147C5">
        <w:rPr>
          <w:rFonts w:ascii="Arial" w:hAnsi="Arial" w:cs="Arial"/>
          <w:sz w:val="24"/>
          <w:szCs w:val="24"/>
        </w:rPr>
        <w:t>e and present a comparison between the two countries to define the differences that can help the hotel implement new strategies for their employees to welcome international guests with high standards, to retain them and achieve potential guests.</w:t>
      </w:r>
    </w:p>
    <w:p w14:paraId="735D15A8" w14:textId="6DBB7830" w:rsidR="00C900CC"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It will en</w:t>
      </w:r>
      <w:r w:rsidRPr="002147C5">
        <w:rPr>
          <w:rFonts w:ascii="Arial" w:hAnsi="Arial" w:cs="Arial"/>
          <w:sz w:val="24"/>
          <w:szCs w:val="24"/>
        </w:rPr>
        <w:t xml:space="preserve">d with a set of recommendations and a list </w:t>
      </w:r>
      <w:r w:rsidR="00223D92" w:rsidRPr="002147C5">
        <w:rPr>
          <w:rFonts w:ascii="Arial" w:hAnsi="Arial" w:cs="Arial"/>
          <w:sz w:val="24"/>
          <w:szCs w:val="24"/>
        </w:rPr>
        <w:t xml:space="preserve">with </w:t>
      </w:r>
      <w:r w:rsidR="00AE4CDC" w:rsidRPr="002147C5">
        <w:rPr>
          <w:rFonts w:ascii="Arial" w:hAnsi="Arial" w:cs="Arial"/>
          <w:sz w:val="24"/>
          <w:szCs w:val="24"/>
        </w:rPr>
        <w:t>dos</w:t>
      </w:r>
      <w:r w:rsidR="00223D92" w:rsidRPr="002147C5">
        <w:rPr>
          <w:rFonts w:ascii="Arial" w:hAnsi="Arial" w:cs="Arial"/>
          <w:sz w:val="24"/>
          <w:szCs w:val="24"/>
        </w:rPr>
        <w:t xml:space="preserve"> and </w:t>
      </w:r>
      <w:r w:rsidR="009F5342" w:rsidRPr="002147C5">
        <w:rPr>
          <w:rFonts w:ascii="Arial" w:hAnsi="Arial" w:cs="Arial"/>
          <w:sz w:val="24"/>
          <w:szCs w:val="24"/>
        </w:rPr>
        <w:t>dots</w:t>
      </w:r>
      <w:r w:rsidR="00223D92" w:rsidRPr="002147C5">
        <w:rPr>
          <w:rFonts w:ascii="Arial" w:hAnsi="Arial" w:cs="Arial"/>
          <w:sz w:val="24"/>
          <w:szCs w:val="24"/>
        </w:rPr>
        <w:t xml:space="preserve"> for the employee.</w:t>
      </w:r>
    </w:p>
    <w:p w14:paraId="1630B3E6" w14:textId="6572473C" w:rsidR="00C900CC" w:rsidRPr="009F5342" w:rsidRDefault="00C900CC" w:rsidP="009F5342">
      <w:pPr>
        <w:spacing w:line="360" w:lineRule="auto"/>
        <w:rPr>
          <w:rFonts w:ascii="Arial" w:hAnsi="Arial" w:cs="Arial"/>
          <w:sz w:val="24"/>
          <w:szCs w:val="24"/>
        </w:rPr>
      </w:pPr>
    </w:p>
    <w:p w14:paraId="6C23A9FA" w14:textId="2F3CCC37" w:rsidR="00C900CC" w:rsidRPr="009F5342" w:rsidRDefault="00C900CC" w:rsidP="009F5342">
      <w:pPr>
        <w:spacing w:line="360" w:lineRule="auto"/>
        <w:rPr>
          <w:rFonts w:ascii="Arial" w:hAnsi="Arial" w:cs="Arial"/>
          <w:sz w:val="24"/>
          <w:szCs w:val="24"/>
        </w:rPr>
      </w:pPr>
    </w:p>
    <w:p w14:paraId="4A731F24" w14:textId="3D7E74A8" w:rsidR="00C900CC" w:rsidRDefault="00C900CC"/>
    <w:p w14:paraId="374E1CEF" w14:textId="4AB8D6BD" w:rsidR="00C900CC" w:rsidRDefault="00C900CC"/>
    <w:p w14:paraId="3012E94D" w14:textId="608D043D" w:rsidR="00C900CC" w:rsidRDefault="00C900CC"/>
    <w:p w14:paraId="1CE88D20" w14:textId="207ACCDC" w:rsidR="00C900CC" w:rsidRDefault="00C900CC"/>
    <w:p w14:paraId="2211CB4C" w14:textId="1FB0DF01" w:rsidR="00C900CC" w:rsidRDefault="00C900CC"/>
    <w:p w14:paraId="5F67EC46" w14:textId="30E01B23" w:rsidR="00C900CC" w:rsidRDefault="00C900CC"/>
    <w:p w14:paraId="207DE229" w14:textId="185A0D92" w:rsidR="00C900CC" w:rsidRDefault="00C900CC"/>
    <w:p w14:paraId="51C7693D" w14:textId="6A1D22C6" w:rsidR="00C900CC" w:rsidRDefault="00C900CC"/>
    <w:p w14:paraId="7ACBE90E" w14:textId="7BB8CA33" w:rsidR="00C900CC" w:rsidRDefault="00C900CC"/>
    <w:p w14:paraId="7B31FA23" w14:textId="47561B68" w:rsidR="00C900CC" w:rsidRDefault="00C900CC"/>
    <w:p w14:paraId="4D664703" w14:textId="67BF1CF2" w:rsidR="00C900CC" w:rsidRDefault="00C900CC"/>
    <w:p w14:paraId="29C66E78" w14:textId="3C88C36A" w:rsidR="00C900CC" w:rsidRDefault="00C900CC"/>
    <w:p w14:paraId="65BDA0D5" w14:textId="36CFF7BA" w:rsidR="00C900CC" w:rsidRDefault="00C900CC"/>
    <w:p w14:paraId="635F6712" w14:textId="5E0208D6" w:rsidR="00C900CC" w:rsidRDefault="00C900CC"/>
    <w:p w14:paraId="0F19D7C8" w14:textId="6D77C58E" w:rsidR="00C900CC" w:rsidRDefault="00C900CC"/>
    <w:p w14:paraId="26E2D7BE" w14:textId="677B50F0" w:rsidR="00C900CC" w:rsidRDefault="00C900CC"/>
    <w:p w14:paraId="00DCFAE2" w14:textId="38914E99" w:rsidR="00C900CC" w:rsidRDefault="00C900CC"/>
    <w:p w14:paraId="39811AA7" w14:textId="28E83A28" w:rsidR="00C900CC" w:rsidRDefault="00C900CC"/>
    <w:p w14:paraId="700BE0ED" w14:textId="12C0E07B" w:rsidR="00C900CC" w:rsidRDefault="00C900CC"/>
    <w:p w14:paraId="6720CA07" w14:textId="6FF34A1A" w:rsidR="00C900CC" w:rsidRDefault="00C900CC"/>
    <w:p w14:paraId="636EC64C" w14:textId="2BBA3F62" w:rsidR="00C900CC" w:rsidRDefault="00C900CC"/>
    <w:p w14:paraId="231E4A0D" w14:textId="5C0B9815" w:rsidR="00C900CC" w:rsidRDefault="00C900CC"/>
    <w:p w14:paraId="43D642C8" w14:textId="0DCCD4BE" w:rsidR="00C900CC" w:rsidRDefault="00C900CC"/>
    <w:p w14:paraId="060A2796" w14:textId="4E9D5F90" w:rsidR="00C900CC" w:rsidRDefault="00C900CC"/>
    <w:sdt>
      <w:sdtPr>
        <w:rPr>
          <w:rFonts w:asciiTheme="minorHAnsi" w:eastAsiaTheme="minorHAnsi" w:hAnsiTheme="minorHAnsi" w:cstheme="minorBidi"/>
          <w:color w:val="auto"/>
          <w:sz w:val="22"/>
          <w:szCs w:val="22"/>
          <w:lang w:val="en-GB"/>
        </w:rPr>
        <w:id w:val="1339430564"/>
        <w:docPartObj>
          <w:docPartGallery w:val="Table of Contents"/>
          <w:docPartUnique/>
        </w:docPartObj>
      </w:sdtPr>
      <w:sdtEndPr>
        <w:rPr>
          <w:rFonts w:ascii="Arial" w:hAnsi="Arial" w:cs="Arial"/>
          <w:b/>
          <w:bCs/>
          <w:noProof/>
          <w:sz w:val="32"/>
          <w:szCs w:val="32"/>
        </w:rPr>
      </w:sdtEndPr>
      <w:sdtContent>
        <w:p w14:paraId="4D2C90A4" w14:textId="4E553352" w:rsidR="00B2549E" w:rsidRDefault="007461E0">
          <w:pPr>
            <w:pStyle w:val="TOCHeading"/>
          </w:pPr>
          <w:r>
            <w:t>Contents</w:t>
          </w:r>
        </w:p>
        <w:p w14:paraId="359E9E6A" w14:textId="77777777" w:rsidR="00B2549E" w:rsidRPr="00B2549E" w:rsidRDefault="00B2549E" w:rsidP="00B2549E">
          <w:pPr>
            <w:rPr>
              <w:lang w:val="en-US"/>
            </w:rPr>
          </w:pPr>
        </w:p>
        <w:p w14:paraId="51E25CDC" w14:textId="64CD2B39" w:rsidR="00B96FFE" w:rsidRDefault="007461E0">
          <w:pPr>
            <w:pStyle w:val="TOC1"/>
            <w:rPr>
              <w:rFonts w:eastAsiaTheme="minorEastAsia"/>
              <w:noProof/>
              <w:lang w:eastAsia="en-GB"/>
            </w:rPr>
          </w:pPr>
          <w:r w:rsidRPr="002147C5">
            <w:rPr>
              <w:rFonts w:ascii="Arial" w:hAnsi="Arial" w:cs="Arial"/>
              <w:sz w:val="32"/>
              <w:szCs w:val="32"/>
            </w:rPr>
            <w:fldChar w:fldCharType="begin"/>
          </w:r>
          <w:r w:rsidRPr="002147C5">
            <w:rPr>
              <w:rFonts w:ascii="Arial" w:hAnsi="Arial" w:cs="Arial"/>
              <w:sz w:val="32"/>
              <w:szCs w:val="32"/>
            </w:rPr>
            <w:instrText xml:space="preserve"> TOC \o "1-3" \h \z \u </w:instrText>
          </w:r>
          <w:r w:rsidRPr="002147C5">
            <w:rPr>
              <w:rFonts w:ascii="Arial" w:hAnsi="Arial" w:cs="Arial"/>
              <w:sz w:val="32"/>
              <w:szCs w:val="32"/>
            </w:rPr>
            <w:fldChar w:fldCharType="separate"/>
          </w:r>
          <w:hyperlink w:anchor="_Toc89965493" w:history="1">
            <w:r w:rsidR="00B96FFE" w:rsidRPr="00651528">
              <w:rPr>
                <w:rStyle w:val="Hyperlink"/>
                <w:noProof/>
              </w:rPr>
              <w:t>Executive summary</w:t>
            </w:r>
            <w:r w:rsidR="00B96FFE">
              <w:rPr>
                <w:noProof/>
                <w:webHidden/>
              </w:rPr>
              <w:tab/>
            </w:r>
            <w:r w:rsidR="00B96FFE">
              <w:rPr>
                <w:noProof/>
                <w:webHidden/>
              </w:rPr>
              <w:fldChar w:fldCharType="begin"/>
            </w:r>
            <w:r w:rsidR="00B96FFE">
              <w:rPr>
                <w:noProof/>
                <w:webHidden/>
              </w:rPr>
              <w:instrText xml:space="preserve"> PAGEREF _Toc89965493 \h </w:instrText>
            </w:r>
            <w:r w:rsidR="00B96FFE">
              <w:rPr>
                <w:noProof/>
                <w:webHidden/>
              </w:rPr>
            </w:r>
            <w:r w:rsidR="00B96FFE">
              <w:rPr>
                <w:noProof/>
                <w:webHidden/>
              </w:rPr>
              <w:fldChar w:fldCharType="separate"/>
            </w:r>
            <w:r w:rsidR="00B96FFE">
              <w:rPr>
                <w:noProof/>
                <w:webHidden/>
              </w:rPr>
              <w:t>2</w:t>
            </w:r>
            <w:r w:rsidR="00B96FFE">
              <w:rPr>
                <w:noProof/>
                <w:webHidden/>
              </w:rPr>
              <w:fldChar w:fldCharType="end"/>
            </w:r>
          </w:hyperlink>
        </w:p>
        <w:p w14:paraId="74114B2C" w14:textId="767791C6" w:rsidR="00B96FFE" w:rsidRDefault="00B96FFE">
          <w:pPr>
            <w:pStyle w:val="TOC1"/>
            <w:rPr>
              <w:rFonts w:eastAsiaTheme="minorEastAsia"/>
              <w:noProof/>
              <w:lang w:eastAsia="en-GB"/>
            </w:rPr>
          </w:pPr>
          <w:hyperlink w:anchor="_Toc89965494" w:history="1">
            <w:r w:rsidRPr="00651528">
              <w:rPr>
                <w:rStyle w:val="Hyperlink"/>
                <w:noProof/>
              </w:rPr>
              <w:t>Introduction</w:t>
            </w:r>
            <w:r>
              <w:rPr>
                <w:noProof/>
                <w:webHidden/>
              </w:rPr>
              <w:tab/>
            </w:r>
            <w:r>
              <w:rPr>
                <w:noProof/>
                <w:webHidden/>
              </w:rPr>
              <w:fldChar w:fldCharType="begin"/>
            </w:r>
            <w:r>
              <w:rPr>
                <w:noProof/>
                <w:webHidden/>
              </w:rPr>
              <w:instrText xml:space="preserve"> PAGEREF _Toc89965494 \h </w:instrText>
            </w:r>
            <w:r>
              <w:rPr>
                <w:noProof/>
                <w:webHidden/>
              </w:rPr>
            </w:r>
            <w:r>
              <w:rPr>
                <w:noProof/>
                <w:webHidden/>
              </w:rPr>
              <w:fldChar w:fldCharType="separate"/>
            </w:r>
            <w:r>
              <w:rPr>
                <w:noProof/>
                <w:webHidden/>
              </w:rPr>
              <w:t>4</w:t>
            </w:r>
            <w:r>
              <w:rPr>
                <w:noProof/>
                <w:webHidden/>
              </w:rPr>
              <w:fldChar w:fldCharType="end"/>
            </w:r>
          </w:hyperlink>
        </w:p>
        <w:p w14:paraId="567DBC5C" w14:textId="67957E2D" w:rsidR="00B96FFE" w:rsidRDefault="00B96FFE">
          <w:pPr>
            <w:pStyle w:val="TOC1"/>
            <w:rPr>
              <w:rFonts w:eastAsiaTheme="minorEastAsia"/>
              <w:noProof/>
              <w:lang w:eastAsia="en-GB"/>
            </w:rPr>
          </w:pPr>
          <w:hyperlink w:anchor="_Toc89965495" w:history="1">
            <w:r w:rsidRPr="00651528">
              <w:rPr>
                <w:rStyle w:val="Hyperlink"/>
                <w:noProof/>
              </w:rPr>
              <w:t>Country A: Spain</w:t>
            </w:r>
            <w:r>
              <w:rPr>
                <w:noProof/>
                <w:webHidden/>
              </w:rPr>
              <w:tab/>
            </w:r>
            <w:r>
              <w:rPr>
                <w:noProof/>
                <w:webHidden/>
              </w:rPr>
              <w:fldChar w:fldCharType="begin"/>
            </w:r>
            <w:r>
              <w:rPr>
                <w:noProof/>
                <w:webHidden/>
              </w:rPr>
              <w:instrText xml:space="preserve"> PAGEREF _Toc89965495 \h </w:instrText>
            </w:r>
            <w:r>
              <w:rPr>
                <w:noProof/>
                <w:webHidden/>
              </w:rPr>
            </w:r>
            <w:r>
              <w:rPr>
                <w:noProof/>
                <w:webHidden/>
              </w:rPr>
              <w:fldChar w:fldCharType="separate"/>
            </w:r>
            <w:r>
              <w:rPr>
                <w:noProof/>
                <w:webHidden/>
              </w:rPr>
              <w:t>5</w:t>
            </w:r>
            <w:r>
              <w:rPr>
                <w:noProof/>
                <w:webHidden/>
              </w:rPr>
              <w:fldChar w:fldCharType="end"/>
            </w:r>
          </w:hyperlink>
        </w:p>
        <w:p w14:paraId="30B00C7C" w14:textId="73A6D2D6" w:rsidR="00B96FFE" w:rsidRDefault="00B96FFE">
          <w:pPr>
            <w:pStyle w:val="TOC2"/>
            <w:tabs>
              <w:tab w:val="right" w:leader="dot" w:pos="9016"/>
            </w:tabs>
            <w:rPr>
              <w:rFonts w:eastAsiaTheme="minorEastAsia"/>
              <w:noProof/>
              <w:lang w:eastAsia="en-GB"/>
            </w:rPr>
          </w:pPr>
          <w:hyperlink w:anchor="_Toc89965496" w:history="1">
            <w:r w:rsidRPr="00651528">
              <w:rPr>
                <w:rStyle w:val="Hyperlink"/>
                <w:noProof/>
              </w:rPr>
              <w:t>Hofstede six dimensions of cultural differences</w:t>
            </w:r>
            <w:r>
              <w:rPr>
                <w:noProof/>
                <w:webHidden/>
              </w:rPr>
              <w:tab/>
            </w:r>
            <w:r>
              <w:rPr>
                <w:noProof/>
                <w:webHidden/>
              </w:rPr>
              <w:fldChar w:fldCharType="begin"/>
            </w:r>
            <w:r>
              <w:rPr>
                <w:noProof/>
                <w:webHidden/>
              </w:rPr>
              <w:instrText xml:space="preserve"> PAGEREF _Toc89965496 \h </w:instrText>
            </w:r>
            <w:r>
              <w:rPr>
                <w:noProof/>
                <w:webHidden/>
              </w:rPr>
            </w:r>
            <w:r>
              <w:rPr>
                <w:noProof/>
                <w:webHidden/>
              </w:rPr>
              <w:fldChar w:fldCharType="separate"/>
            </w:r>
            <w:r>
              <w:rPr>
                <w:noProof/>
                <w:webHidden/>
              </w:rPr>
              <w:t>5</w:t>
            </w:r>
            <w:r>
              <w:rPr>
                <w:noProof/>
                <w:webHidden/>
              </w:rPr>
              <w:fldChar w:fldCharType="end"/>
            </w:r>
          </w:hyperlink>
        </w:p>
        <w:p w14:paraId="6CDBBC92" w14:textId="52A50212" w:rsidR="00B96FFE" w:rsidRDefault="00B96FFE">
          <w:pPr>
            <w:pStyle w:val="TOC1"/>
            <w:rPr>
              <w:rFonts w:eastAsiaTheme="minorEastAsia"/>
              <w:noProof/>
              <w:lang w:eastAsia="en-GB"/>
            </w:rPr>
          </w:pPr>
          <w:hyperlink w:anchor="_Toc89965497" w:history="1">
            <w:r w:rsidRPr="00651528">
              <w:rPr>
                <w:rStyle w:val="Hyperlink"/>
                <w:noProof/>
              </w:rPr>
              <w:t>Country B: China (Guest’s culture)</w:t>
            </w:r>
            <w:r>
              <w:rPr>
                <w:noProof/>
                <w:webHidden/>
              </w:rPr>
              <w:tab/>
            </w:r>
            <w:r>
              <w:rPr>
                <w:noProof/>
                <w:webHidden/>
              </w:rPr>
              <w:fldChar w:fldCharType="begin"/>
            </w:r>
            <w:r>
              <w:rPr>
                <w:noProof/>
                <w:webHidden/>
              </w:rPr>
              <w:instrText xml:space="preserve"> PAGEREF _Toc89965497 \h </w:instrText>
            </w:r>
            <w:r>
              <w:rPr>
                <w:noProof/>
                <w:webHidden/>
              </w:rPr>
            </w:r>
            <w:r>
              <w:rPr>
                <w:noProof/>
                <w:webHidden/>
              </w:rPr>
              <w:fldChar w:fldCharType="separate"/>
            </w:r>
            <w:r>
              <w:rPr>
                <w:noProof/>
                <w:webHidden/>
              </w:rPr>
              <w:t>6</w:t>
            </w:r>
            <w:r>
              <w:rPr>
                <w:noProof/>
                <w:webHidden/>
              </w:rPr>
              <w:fldChar w:fldCharType="end"/>
            </w:r>
          </w:hyperlink>
        </w:p>
        <w:p w14:paraId="44DE30D7" w14:textId="597D13F5" w:rsidR="00B96FFE" w:rsidRDefault="00B96FFE">
          <w:pPr>
            <w:pStyle w:val="TOC2"/>
            <w:tabs>
              <w:tab w:val="right" w:leader="dot" w:pos="9016"/>
            </w:tabs>
            <w:rPr>
              <w:rFonts w:eastAsiaTheme="minorEastAsia"/>
              <w:noProof/>
              <w:lang w:eastAsia="en-GB"/>
            </w:rPr>
          </w:pPr>
          <w:hyperlink w:anchor="_Toc89965498" w:history="1">
            <w:r w:rsidRPr="00651528">
              <w:rPr>
                <w:rStyle w:val="Hyperlink"/>
                <w:noProof/>
              </w:rPr>
              <w:t>Hofstede six dimensions of cultural differences</w:t>
            </w:r>
            <w:r>
              <w:rPr>
                <w:noProof/>
                <w:webHidden/>
              </w:rPr>
              <w:tab/>
            </w:r>
            <w:r>
              <w:rPr>
                <w:noProof/>
                <w:webHidden/>
              </w:rPr>
              <w:fldChar w:fldCharType="begin"/>
            </w:r>
            <w:r>
              <w:rPr>
                <w:noProof/>
                <w:webHidden/>
              </w:rPr>
              <w:instrText xml:space="preserve"> PAGEREF _Toc89965498 \h </w:instrText>
            </w:r>
            <w:r>
              <w:rPr>
                <w:noProof/>
                <w:webHidden/>
              </w:rPr>
            </w:r>
            <w:r>
              <w:rPr>
                <w:noProof/>
                <w:webHidden/>
              </w:rPr>
              <w:fldChar w:fldCharType="separate"/>
            </w:r>
            <w:r>
              <w:rPr>
                <w:noProof/>
                <w:webHidden/>
              </w:rPr>
              <w:t>7</w:t>
            </w:r>
            <w:r>
              <w:rPr>
                <w:noProof/>
                <w:webHidden/>
              </w:rPr>
              <w:fldChar w:fldCharType="end"/>
            </w:r>
          </w:hyperlink>
        </w:p>
        <w:p w14:paraId="1B046F11" w14:textId="7C0A630B" w:rsidR="00B96FFE" w:rsidRDefault="00B96FFE">
          <w:pPr>
            <w:pStyle w:val="TOC1"/>
            <w:rPr>
              <w:rFonts w:eastAsiaTheme="minorEastAsia"/>
              <w:noProof/>
              <w:lang w:eastAsia="en-GB"/>
            </w:rPr>
          </w:pPr>
          <w:hyperlink w:anchor="_Toc89965499" w:history="1">
            <w:r w:rsidRPr="00651528">
              <w:rPr>
                <w:rStyle w:val="Hyperlink"/>
                <w:noProof/>
              </w:rPr>
              <w:t>Countries analysis: Spain and China</w:t>
            </w:r>
            <w:r>
              <w:rPr>
                <w:noProof/>
                <w:webHidden/>
              </w:rPr>
              <w:tab/>
            </w:r>
            <w:r>
              <w:rPr>
                <w:noProof/>
                <w:webHidden/>
              </w:rPr>
              <w:fldChar w:fldCharType="begin"/>
            </w:r>
            <w:r>
              <w:rPr>
                <w:noProof/>
                <w:webHidden/>
              </w:rPr>
              <w:instrText xml:space="preserve"> PAGEREF _Toc89965499 \h </w:instrText>
            </w:r>
            <w:r>
              <w:rPr>
                <w:noProof/>
                <w:webHidden/>
              </w:rPr>
            </w:r>
            <w:r>
              <w:rPr>
                <w:noProof/>
                <w:webHidden/>
              </w:rPr>
              <w:fldChar w:fldCharType="separate"/>
            </w:r>
            <w:r>
              <w:rPr>
                <w:noProof/>
                <w:webHidden/>
              </w:rPr>
              <w:t>8</w:t>
            </w:r>
            <w:r>
              <w:rPr>
                <w:noProof/>
                <w:webHidden/>
              </w:rPr>
              <w:fldChar w:fldCharType="end"/>
            </w:r>
          </w:hyperlink>
        </w:p>
        <w:p w14:paraId="1425932E" w14:textId="413E08DF" w:rsidR="00B96FFE" w:rsidRDefault="00B96FFE">
          <w:pPr>
            <w:pStyle w:val="TOC1"/>
            <w:rPr>
              <w:rFonts w:eastAsiaTheme="minorEastAsia"/>
              <w:noProof/>
              <w:lang w:eastAsia="en-GB"/>
            </w:rPr>
          </w:pPr>
          <w:hyperlink w:anchor="_Toc89965500" w:history="1">
            <w:r w:rsidRPr="00651528">
              <w:rPr>
                <w:rStyle w:val="Hyperlink"/>
                <w:noProof/>
              </w:rPr>
              <w:t>Park Hotel Barcelona Employee Handbook</w:t>
            </w:r>
            <w:r>
              <w:rPr>
                <w:noProof/>
                <w:webHidden/>
              </w:rPr>
              <w:tab/>
            </w:r>
            <w:r>
              <w:rPr>
                <w:noProof/>
                <w:webHidden/>
              </w:rPr>
              <w:fldChar w:fldCharType="begin"/>
            </w:r>
            <w:r>
              <w:rPr>
                <w:noProof/>
                <w:webHidden/>
              </w:rPr>
              <w:instrText xml:space="preserve"> PAGEREF _Toc89965500 \h </w:instrText>
            </w:r>
            <w:r>
              <w:rPr>
                <w:noProof/>
                <w:webHidden/>
              </w:rPr>
            </w:r>
            <w:r>
              <w:rPr>
                <w:noProof/>
                <w:webHidden/>
              </w:rPr>
              <w:fldChar w:fldCharType="separate"/>
            </w:r>
            <w:r>
              <w:rPr>
                <w:noProof/>
                <w:webHidden/>
              </w:rPr>
              <w:t>9</w:t>
            </w:r>
            <w:r>
              <w:rPr>
                <w:noProof/>
                <w:webHidden/>
              </w:rPr>
              <w:fldChar w:fldCharType="end"/>
            </w:r>
          </w:hyperlink>
        </w:p>
        <w:p w14:paraId="008C0170" w14:textId="4507A1B0" w:rsidR="00B96FFE" w:rsidRDefault="00B96FFE">
          <w:pPr>
            <w:pStyle w:val="TOC1"/>
            <w:rPr>
              <w:rFonts w:eastAsiaTheme="minorEastAsia"/>
              <w:noProof/>
              <w:lang w:eastAsia="en-GB"/>
            </w:rPr>
          </w:pPr>
          <w:hyperlink w:anchor="_Toc89965501" w:history="1">
            <w:r w:rsidRPr="00651528">
              <w:rPr>
                <w:rStyle w:val="Hyperlink"/>
                <w:noProof/>
              </w:rPr>
              <w:t>Conclusion and Recommendation</w:t>
            </w:r>
            <w:r>
              <w:rPr>
                <w:noProof/>
                <w:webHidden/>
              </w:rPr>
              <w:tab/>
            </w:r>
            <w:r>
              <w:rPr>
                <w:noProof/>
                <w:webHidden/>
              </w:rPr>
              <w:fldChar w:fldCharType="begin"/>
            </w:r>
            <w:r>
              <w:rPr>
                <w:noProof/>
                <w:webHidden/>
              </w:rPr>
              <w:instrText xml:space="preserve"> PAGEREF _Toc89965501 \h </w:instrText>
            </w:r>
            <w:r>
              <w:rPr>
                <w:noProof/>
                <w:webHidden/>
              </w:rPr>
            </w:r>
            <w:r>
              <w:rPr>
                <w:noProof/>
                <w:webHidden/>
              </w:rPr>
              <w:fldChar w:fldCharType="separate"/>
            </w:r>
            <w:r>
              <w:rPr>
                <w:noProof/>
                <w:webHidden/>
              </w:rPr>
              <w:t>9</w:t>
            </w:r>
            <w:r>
              <w:rPr>
                <w:noProof/>
                <w:webHidden/>
              </w:rPr>
              <w:fldChar w:fldCharType="end"/>
            </w:r>
          </w:hyperlink>
        </w:p>
        <w:p w14:paraId="161FE23C" w14:textId="2DC23AB0" w:rsidR="00B96FFE" w:rsidRDefault="00B96FFE">
          <w:pPr>
            <w:pStyle w:val="TOC1"/>
            <w:rPr>
              <w:rFonts w:eastAsiaTheme="minorEastAsia"/>
              <w:noProof/>
              <w:lang w:eastAsia="en-GB"/>
            </w:rPr>
          </w:pPr>
          <w:hyperlink w:anchor="_Toc89965502" w:history="1">
            <w:r w:rsidRPr="00651528">
              <w:rPr>
                <w:rStyle w:val="Hyperlink"/>
                <w:noProof/>
              </w:rPr>
              <w:t>Reference list</w:t>
            </w:r>
            <w:r>
              <w:rPr>
                <w:noProof/>
                <w:webHidden/>
              </w:rPr>
              <w:tab/>
            </w:r>
            <w:r>
              <w:rPr>
                <w:noProof/>
                <w:webHidden/>
              </w:rPr>
              <w:fldChar w:fldCharType="begin"/>
            </w:r>
            <w:r>
              <w:rPr>
                <w:noProof/>
                <w:webHidden/>
              </w:rPr>
              <w:instrText xml:space="preserve"> PAGEREF _Toc89965502 \h </w:instrText>
            </w:r>
            <w:r>
              <w:rPr>
                <w:noProof/>
                <w:webHidden/>
              </w:rPr>
            </w:r>
            <w:r>
              <w:rPr>
                <w:noProof/>
                <w:webHidden/>
              </w:rPr>
              <w:fldChar w:fldCharType="separate"/>
            </w:r>
            <w:r>
              <w:rPr>
                <w:noProof/>
                <w:webHidden/>
              </w:rPr>
              <w:t>10</w:t>
            </w:r>
            <w:r>
              <w:rPr>
                <w:noProof/>
                <w:webHidden/>
              </w:rPr>
              <w:fldChar w:fldCharType="end"/>
            </w:r>
          </w:hyperlink>
        </w:p>
        <w:p w14:paraId="41B5B22E" w14:textId="6036C248" w:rsidR="00B2549E" w:rsidRPr="002147C5" w:rsidRDefault="007461E0" w:rsidP="002147C5">
          <w:pPr>
            <w:jc w:val="both"/>
            <w:rPr>
              <w:rFonts w:ascii="Arial" w:hAnsi="Arial" w:cs="Arial"/>
              <w:sz w:val="32"/>
              <w:szCs w:val="32"/>
            </w:rPr>
          </w:pPr>
          <w:r w:rsidRPr="002147C5">
            <w:rPr>
              <w:rFonts w:ascii="Arial" w:hAnsi="Arial" w:cs="Arial"/>
              <w:b/>
              <w:bCs/>
              <w:noProof/>
              <w:sz w:val="32"/>
              <w:szCs w:val="32"/>
            </w:rPr>
            <w:fldChar w:fldCharType="end"/>
          </w:r>
        </w:p>
      </w:sdtContent>
    </w:sdt>
    <w:p w14:paraId="42163902" w14:textId="77777777" w:rsidR="003701FD" w:rsidRDefault="003701FD" w:rsidP="00E24619">
      <w:pPr>
        <w:pStyle w:val="Heading1"/>
      </w:pPr>
    </w:p>
    <w:p w14:paraId="341B069A" w14:textId="77777777" w:rsidR="003701FD" w:rsidRDefault="003701FD" w:rsidP="003701FD"/>
    <w:p w14:paraId="1F378BCB" w14:textId="77777777" w:rsidR="003701FD" w:rsidRDefault="003701FD" w:rsidP="00E24619">
      <w:pPr>
        <w:pStyle w:val="Heading1"/>
      </w:pPr>
    </w:p>
    <w:p w14:paraId="1D23F963" w14:textId="77777777" w:rsidR="003701FD" w:rsidRDefault="003701FD" w:rsidP="003701FD"/>
    <w:p w14:paraId="3E5DAB50" w14:textId="77777777" w:rsidR="003701FD" w:rsidRDefault="003701FD" w:rsidP="003701FD"/>
    <w:p w14:paraId="5D45CA3A" w14:textId="77777777" w:rsidR="003701FD" w:rsidRDefault="003701FD" w:rsidP="002147C5"/>
    <w:p w14:paraId="797F59C3" w14:textId="3ECD1906" w:rsidR="00C900CC" w:rsidRDefault="007461E0" w:rsidP="00E24619">
      <w:pPr>
        <w:pStyle w:val="Heading1"/>
      </w:pPr>
      <w:bookmarkStart w:id="1" w:name="_Toc89965494"/>
      <w:r>
        <w:lastRenderedPageBreak/>
        <w:t>Introduction</w:t>
      </w:r>
      <w:bookmarkEnd w:id="1"/>
    </w:p>
    <w:p w14:paraId="130CD3BC" w14:textId="6E23912F" w:rsidR="0081031B" w:rsidRDefault="0081031B" w:rsidP="0081031B"/>
    <w:p w14:paraId="65CDF985" w14:textId="4C4EF71C" w:rsidR="0081031B"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Employees and employers in the hospitality industry need to understand the culture to provide unique services to guests with different cultural backgrounds and other accommodation demands </w:t>
      </w:r>
      <w:r w:rsidR="00EB5F46" w:rsidRPr="002147C5">
        <w:rPr>
          <w:rFonts w:ascii="Arial" w:hAnsi="Arial" w:cs="Arial"/>
          <w:sz w:val="24"/>
          <w:szCs w:val="24"/>
        </w:rPr>
        <w:t>(Roque and Ramos, 2019).</w:t>
      </w:r>
    </w:p>
    <w:p w14:paraId="4FF62ADB" w14:textId="1F52F2D2" w:rsidR="007E17B5"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Employees at Park Hotel Barcelona need to </w:t>
      </w:r>
      <w:r w:rsidRPr="002147C5">
        <w:rPr>
          <w:rFonts w:ascii="Arial" w:hAnsi="Arial" w:cs="Arial"/>
          <w:sz w:val="24"/>
          <w:szCs w:val="24"/>
        </w:rPr>
        <w:t>have a handbook because using it helps boost staff engagement and provide a better customer experience, leading to improved ratings and a favourable outcome for the organisation. To achieve positive feedback from customers, it is necessary to provide emplo</w:t>
      </w:r>
      <w:r w:rsidRPr="002147C5">
        <w:rPr>
          <w:rFonts w:ascii="Arial" w:hAnsi="Arial" w:cs="Arial"/>
          <w:sz w:val="24"/>
          <w:szCs w:val="24"/>
        </w:rPr>
        <w:t>yees with the opportunity to participate in cultural sensitivity training, which will enable them to better understand the requirements of guests and how to treat them according to their cultures</w:t>
      </w:r>
      <w:r w:rsidR="00DB583E" w:rsidRPr="002147C5">
        <w:rPr>
          <w:rFonts w:ascii="Arial" w:hAnsi="Arial" w:cs="Arial"/>
          <w:sz w:val="24"/>
          <w:szCs w:val="24"/>
        </w:rPr>
        <w:t xml:space="preserve"> (</w:t>
      </w:r>
      <w:r w:rsidR="00DB583E" w:rsidRPr="002147C5">
        <w:rPr>
          <w:rFonts w:ascii="Arial" w:hAnsi="Arial" w:cs="Arial"/>
          <w:sz w:val="24"/>
          <w:szCs w:val="24"/>
          <w:shd w:val="clear" w:color="auto" w:fill="FFFFFF"/>
        </w:rPr>
        <w:t>Gallarza, Ruiz, Schlosser, 2020).</w:t>
      </w:r>
    </w:p>
    <w:p w14:paraId="184EF320" w14:textId="77777777" w:rsidR="007E17B5"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Employees benefit from tr</w:t>
      </w:r>
      <w:r w:rsidRPr="002147C5">
        <w:rPr>
          <w:rFonts w:ascii="Arial" w:hAnsi="Arial" w:cs="Arial"/>
          <w:sz w:val="24"/>
          <w:szCs w:val="24"/>
        </w:rPr>
        <w:t>aining because it improves their abilities and interactions, which leads to the creation of a common language and deeper connections, which promotes learning communication and the development of culture and values.</w:t>
      </w:r>
    </w:p>
    <w:p w14:paraId="4EC445D1" w14:textId="631527E8" w:rsidR="008B4B43"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Cultural intelligence is essential for un</w:t>
      </w:r>
      <w:r w:rsidRPr="002147C5">
        <w:rPr>
          <w:rFonts w:ascii="Arial" w:hAnsi="Arial" w:cs="Arial"/>
          <w:sz w:val="24"/>
          <w:szCs w:val="24"/>
        </w:rPr>
        <w:t>derstanding how to communicate successfully with people from other cultures. It is preferable to increase cultural intelligence because this will assist the employee in being more empathetic and aware of international visitors (</w:t>
      </w:r>
      <w:r w:rsidRPr="002147C5">
        <w:rPr>
          <w:rFonts w:ascii="Arial" w:hAnsi="Arial" w:cs="Arial"/>
          <w:sz w:val="24"/>
          <w:szCs w:val="24"/>
          <w:shd w:val="clear" w:color="auto" w:fill="FFFFFF"/>
        </w:rPr>
        <w:t>Linkedin, 2021).</w:t>
      </w:r>
    </w:p>
    <w:p w14:paraId="5BA0B114" w14:textId="64160530" w:rsidR="00A36A9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Employees w</w:t>
      </w:r>
      <w:r w:rsidRPr="002147C5">
        <w:rPr>
          <w:rFonts w:ascii="Arial" w:hAnsi="Arial" w:cs="Arial"/>
          <w:sz w:val="24"/>
          <w:szCs w:val="24"/>
        </w:rPr>
        <w:t>ill be able to understand cultural sensitivity and diversity if they have a greater understanding of various cultures.</w:t>
      </w:r>
    </w:p>
    <w:p w14:paraId="05AEF4FE" w14:textId="3FA2C584" w:rsidR="00A36A92" w:rsidRPr="002147C5" w:rsidRDefault="007461E0" w:rsidP="002147C5">
      <w:pPr>
        <w:jc w:val="both"/>
        <w:rPr>
          <w:rFonts w:ascii="Arial" w:hAnsi="Arial" w:cs="Arial"/>
          <w:sz w:val="24"/>
          <w:szCs w:val="24"/>
        </w:rPr>
      </w:pPr>
      <w:r w:rsidRPr="002147C5">
        <w:rPr>
          <w:rFonts w:ascii="Arial" w:hAnsi="Arial" w:cs="Arial"/>
          <w:sz w:val="24"/>
          <w:szCs w:val="24"/>
        </w:rPr>
        <w:t>It's vital to focus on Hofstede's six-dimensional model to understand the cultural differences between Spain and China (guests' home coun</w:t>
      </w:r>
      <w:r w:rsidRPr="002147C5">
        <w:rPr>
          <w:rFonts w:ascii="Arial" w:hAnsi="Arial" w:cs="Arial"/>
          <w:sz w:val="24"/>
          <w:szCs w:val="24"/>
        </w:rPr>
        <w:t>try).</w:t>
      </w:r>
    </w:p>
    <w:p w14:paraId="55EE9A4F" w14:textId="42F2D9B6" w:rsidR="006F53AB" w:rsidRPr="002147C5" w:rsidRDefault="006F53AB" w:rsidP="002147C5">
      <w:pPr>
        <w:jc w:val="both"/>
        <w:rPr>
          <w:rFonts w:ascii="Arial" w:hAnsi="Arial" w:cs="Arial"/>
          <w:sz w:val="24"/>
          <w:szCs w:val="24"/>
        </w:rPr>
      </w:pPr>
    </w:p>
    <w:p w14:paraId="7C5A7CDD" w14:textId="7D5CE5E8" w:rsidR="0081031B" w:rsidRPr="002147C5" w:rsidRDefault="0081031B" w:rsidP="002147C5">
      <w:pPr>
        <w:jc w:val="both"/>
        <w:rPr>
          <w:rFonts w:ascii="Arial" w:hAnsi="Arial" w:cs="Arial"/>
          <w:sz w:val="24"/>
          <w:szCs w:val="24"/>
        </w:rPr>
      </w:pPr>
    </w:p>
    <w:p w14:paraId="45E6666F" w14:textId="48D47A3D" w:rsidR="0081031B" w:rsidRPr="002147C5" w:rsidRDefault="0081031B" w:rsidP="002147C5">
      <w:pPr>
        <w:jc w:val="both"/>
        <w:rPr>
          <w:rFonts w:ascii="Arial" w:hAnsi="Arial" w:cs="Arial"/>
          <w:sz w:val="24"/>
          <w:szCs w:val="24"/>
        </w:rPr>
      </w:pPr>
    </w:p>
    <w:p w14:paraId="6D4DBD6F" w14:textId="6699EECA" w:rsidR="0081031B" w:rsidRPr="002147C5" w:rsidRDefault="0081031B" w:rsidP="002147C5">
      <w:pPr>
        <w:jc w:val="both"/>
        <w:rPr>
          <w:rFonts w:ascii="Arial" w:hAnsi="Arial" w:cs="Arial"/>
          <w:sz w:val="24"/>
          <w:szCs w:val="24"/>
        </w:rPr>
      </w:pPr>
    </w:p>
    <w:p w14:paraId="0FB7E2F1" w14:textId="764EB02B" w:rsidR="0081031B" w:rsidRDefault="0081031B" w:rsidP="0081031B"/>
    <w:p w14:paraId="5A9C691F" w14:textId="6280387C" w:rsidR="009F5342" w:rsidRDefault="009F5342" w:rsidP="0081031B"/>
    <w:p w14:paraId="6C03DD96" w14:textId="78071663" w:rsidR="00A36A92" w:rsidRPr="0081031B" w:rsidRDefault="00A36A92" w:rsidP="0081031B"/>
    <w:p w14:paraId="6E703079" w14:textId="476FE377" w:rsidR="0081031B" w:rsidRDefault="007461E0" w:rsidP="00E24619">
      <w:pPr>
        <w:pStyle w:val="Heading1"/>
      </w:pPr>
      <w:bookmarkStart w:id="2" w:name="_Toc89965495"/>
      <w:r>
        <w:lastRenderedPageBreak/>
        <w:t>Country A:</w:t>
      </w:r>
      <w:r w:rsidR="006844A1">
        <w:t xml:space="preserve"> Spain</w:t>
      </w:r>
      <w:bookmarkEnd w:id="2"/>
    </w:p>
    <w:p w14:paraId="37282379" w14:textId="77777777" w:rsidR="006844A1" w:rsidRPr="006844A1" w:rsidRDefault="006844A1" w:rsidP="006844A1"/>
    <w:p w14:paraId="30884102" w14:textId="29D5145B" w:rsidR="00A36A9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Individualism and Orientation are encouraged culturally in West Europe; however, Power Distance is undervalued in Spain, which is part of the Globe Latin Europe cluster. This value pattern is typical of a liberal </w:t>
      </w:r>
      <w:r w:rsidRPr="002147C5">
        <w:rPr>
          <w:rFonts w:ascii="Arial" w:hAnsi="Arial" w:cs="Arial"/>
          <w:sz w:val="24"/>
          <w:szCs w:val="24"/>
        </w:rPr>
        <w:t>welfare government that show a high priority on cultural awareness.</w:t>
      </w:r>
    </w:p>
    <w:p w14:paraId="1F812292" w14:textId="50D6B3FD" w:rsidR="0081031B"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The Park Hotel Barcelona is in Barcelona, Spain, and </w:t>
      </w:r>
      <w:r w:rsidR="00663A7F" w:rsidRPr="002147C5">
        <w:rPr>
          <w:rFonts w:ascii="Arial" w:hAnsi="Arial" w:cs="Arial"/>
          <w:sz w:val="24"/>
          <w:szCs w:val="24"/>
        </w:rPr>
        <w:t>provides services</w:t>
      </w:r>
      <w:r w:rsidRPr="002147C5">
        <w:rPr>
          <w:rFonts w:ascii="Arial" w:hAnsi="Arial" w:cs="Arial"/>
          <w:sz w:val="24"/>
          <w:szCs w:val="24"/>
        </w:rPr>
        <w:t xml:space="preserve"> to Chinese visitors from all cultural backgrounds. Therefore, the management team want to create a handbook for their</w:t>
      </w:r>
      <w:r w:rsidRPr="002147C5">
        <w:rPr>
          <w:rFonts w:ascii="Arial" w:hAnsi="Arial" w:cs="Arial"/>
          <w:sz w:val="24"/>
          <w:szCs w:val="24"/>
        </w:rPr>
        <w:t xml:space="preserve"> personnel to inform them on the cultural diversity that exists amongst their visitors to fulfil and provide excellent services</w:t>
      </w:r>
      <w:r w:rsidR="00663A7F" w:rsidRPr="002147C5">
        <w:rPr>
          <w:rFonts w:ascii="Arial" w:hAnsi="Arial" w:cs="Arial"/>
          <w:sz w:val="24"/>
          <w:szCs w:val="24"/>
        </w:rPr>
        <w:t xml:space="preserve"> (Huang and Crotts, 2019).</w:t>
      </w:r>
    </w:p>
    <w:p w14:paraId="57C3D1F1" w14:textId="0E59ED03" w:rsidR="002147C5" w:rsidRDefault="002147C5" w:rsidP="00C7266A">
      <w:pPr>
        <w:spacing w:line="360" w:lineRule="auto"/>
        <w:jc w:val="both"/>
        <w:rPr>
          <w:rFonts w:ascii="Arial" w:hAnsi="Arial" w:cs="Arial"/>
          <w:sz w:val="24"/>
          <w:szCs w:val="24"/>
        </w:rPr>
      </w:pPr>
    </w:p>
    <w:p w14:paraId="1B5CBFC7" w14:textId="77777777" w:rsidR="002147C5" w:rsidRDefault="007461E0" w:rsidP="002147C5">
      <w:pPr>
        <w:pStyle w:val="Heading2"/>
      </w:pPr>
      <w:bookmarkStart w:id="3" w:name="_Toc89965496"/>
      <w:r>
        <w:t>Hofstede six dimensions of cultural differences</w:t>
      </w:r>
      <w:bookmarkEnd w:id="3"/>
    </w:p>
    <w:p w14:paraId="2AE63321" w14:textId="4210D8DF" w:rsidR="002147C5" w:rsidRPr="003701FD" w:rsidRDefault="002147C5" w:rsidP="00C7266A">
      <w:pPr>
        <w:spacing w:line="360" w:lineRule="auto"/>
        <w:jc w:val="both"/>
        <w:rPr>
          <w:rFonts w:ascii="Arial" w:hAnsi="Arial" w:cs="Arial"/>
          <w:sz w:val="24"/>
          <w:szCs w:val="24"/>
        </w:rPr>
      </w:pPr>
    </w:p>
    <w:p w14:paraId="11D1D8D0" w14:textId="4ACC3F8C" w:rsidR="0081031B" w:rsidRDefault="007461E0" w:rsidP="00835BA6">
      <w:r>
        <w:rPr>
          <w:noProof/>
        </w:rPr>
        <w:drawing>
          <wp:inline distT="0" distB="0" distL="0" distR="0" wp14:anchorId="074A1611" wp14:editId="403D43CC">
            <wp:extent cx="5797550" cy="2389976"/>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23974" cy="2400869"/>
                    </a:xfrm>
                    <a:prstGeom prst="rect">
                      <a:avLst/>
                    </a:prstGeom>
                  </pic:spPr>
                </pic:pic>
              </a:graphicData>
            </a:graphic>
          </wp:inline>
        </w:drawing>
      </w:r>
    </w:p>
    <w:p w14:paraId="37A34F9C" w14:textId="77777777" w:rsidR="0012610A" w:rsidRPr="0039178A" w:rsidRDefault="007461E0" w:rsidP="0012610A">
      <w:pPr>
        <w:jc w:val="right"/>
      </w:pPr>
      <w:r>
        <w:t>(Hofstede</w:t>
      </w:r>
      <w:r>
        <w:rPr>
          <w:rFonts w:ascii="Open Sans" w:hAnsi="Open Sans" w:cs="Open Sans"/>
          <w:color w:val="000000"/>
          <w:sz w:val="20"/>
          <w:szCs w:val="20"/>
          <w:shd w:val="clear" w:color="auto" w:fill="FFFFFF"/>
        </w:rPr>
        <w:t xml:space="preserve"> Insights. 2021)</w:t>
      </w:r>
    </w:p>
    <w:p w14:paraId="7F2E8B4F" w14:textId="0F31DB88" w:rsidR="0012610A" w:rsidRDefault="007461E0" w:rsidP="008A7407">
      <w:pPr>
        <w:spacing w:line="360" w:lineRule="auto"/>
        <w:rPr>
          <w:rFonts w:ascii="Arial" w:hAnsi="Arial" w:cs="Arial"/>
          <w:sz w:val="24"/>
          <w:szCs w:val="24"/>
        </w:rPr>
      </w:pPr>
      <w:r>
        <w:rPr>
          <w:rFonts w:ascii="Arial" w:hAnsi="Arial" w:cs="Arial"/>
          <w:sz w:val="24"/>
          <w:szCs w:val="24"/>
        </w:rPr>
        <w:t xml:space="preserve"> </w:t>
      </w:r>
    </w:p>
    <w:p w14:paraId="168B47B9" w14:textId="6CBBE434" w:rsidR="008A740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In Spain, the </w:t>
      </w:r>
      <w:r w:rsidRPr="002147C5">
        <w:rPr>
          <w:rFonts w:ascii="Arial" w:hAnsi="Arial" w:cs="Arial"/>
          <w:sz w:val="24"/>
          <w:szCs w:val="24"/>
        </w:rPr>
        <w:t xml:space="preserve">power distance has a high score of 57, indicating that employees accept the hierarchical society and appreciate their position. The management must build confidence in their employees and offer them opportunities to express themselves, otherwise, they may </w:t>
      </w:r>
      <w:r w:rsidRPr="002147C5">
        <w:rPr>
          <w:rFonts w:ascii="Arial" w:hAnsi="Arial" w:cs="Arial"/>
          <w:sz w:val="24"/>
          <w:szCs w:val="24"/>
        </w:rPr>
        <w:t>feel underappreciated. As a result, customer feedback is important to them.</w:t>
      </w:r>
    </w:p>
    <w:p w14:paraId="50D4B262" w14:textId="77777777" w:rsidR="008A740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Individualism obtains a score of 51, indicating that employees may be perceived as blunt or aggressive, and is classified as a collectivist culture; nevertheless, in </w:t>
      </w:r>
      <w:r w:rsidRPr="002147C5">
        <w:rPr>
          <w:rFonts w:ascii="Arial" w:hAnsi="Arial" w:cs="Arial"/>
          <w:sz w:val="24"/>
          <w:szCs w:val="24"/>
        </w:rPr>
        <w:lastRenderedPageBreak/>
        <w:t xml:space="preserve">comparison to </w:t>
      </w:r>
      <w:r w:rsidRPr="002147C5">
        <w:rPr>
          <w:rFonts w:ascii="Arial" w:hAnsi="Arial" w:cs="Arial"/>
          <w:sz w:val="24"/>
          <w:szCs w:val="24"/>
        </w:rPr>
        <w:t>China, it is classified as an individualist culture. Otherwise, employees in the hotel industry usually operate in groups, indicating that their culture is likely collectivism.</w:t>
      </w:r>
    </w:p>
    <w:p w14:paraId="49A23D3B" w14:textId="77777777" w:rsidR="008A740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Spain has a score of 42 on the masculinity model, indicating that it is likely </w:t>
      </w:r>
      <w:r w:rsidRPr="002147C5">
        <w:rPr>
          <w:rFonts w:ascii="Arial" w:hAnsi="Arial" w:cs="Arial"/>
          <w:sz w:val="24"/>
          <w:szCs w:val="24"/>
        </w:rPr>
        <w:t>to become a part of Feminine culture, and this is shown in the fact that employees are free to express their thoughts or any worries, allowing managers to analyse and prepare for employee requirements.</w:t>
      </w:r>
    </w:p>
    <w:p w14:paraId="4D57FB3E" w14:textId="77777777" w:rsidR="008A740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Uncertainty avoidance has a high score of 86 and </w:t>
      </w:r>
      <w:r w:rsidRPr="002147C5">
        <w:rPr>
          <w:rFonts w:ascii="Arial" w:hAnsi="Arial" w:cs="Arial"/>
          <w:sz w:val="24"/>
          <w:szCs w:val="24"/>
        </w:rPr>
        <w:t>tends to focus on the employee's expectations, requirements, and involved them in the activities are more likely to give good customer service, resulting in an advantage to the hotel.</w:t>
      </w:r>
    </w:p>
    <w:p w14:paraId="10D42F3D" w14:textId="60FED4C3" w:rsidR="008A740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Long-term orientation in Spain has a score of 48, indicating that employ</w:t>
      </w:r>
      <w:r w:rsidRPr="002147C5">
        <w:rPr>
          <w:rFonts w:ascii="Arial" w:hAnsi="Arial" w:cs="Arial"/>
          <w:sz w:val="24"/>
          <w:szCs w:val="24"/>
        </w:rPr>
        <w:t>ees anticipate hearing back from their managers about their jobs immediately and that 1-on-1 meetings may be arranged to provide fresh information and updates.</w:t>
      </w:r>
    </w:p>
    <w:p w14:paraId="70D165E9" w14:textId="62A31D87" w:rsidR="00C900CC"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The low score of 44 is assigned to indulgence. Indulgence is not presented in Spain. Employees a</w:t>
      </w:r>
      <w:r w:rsidRPr="002147C5">
        <w:rPr>
          <w:rFonts w:ascii="Arial" w:hAnsi="Arial" w:cs="Arial"/>
          <w:sz w:val="24"/>
          <w:szCs w:val="24"/>
        </w:rPr>
        <w:t>re categorised as being positive.</w:t>
      </w:r>
    </w:p>
    <w:p w14:paraId="0584671D" w14:textId="484F2746" w:rsidR="00C900CC" w:rsidRDefault="007461E0" w:rsidP="00E24619">
      <w:pPr>
        <w:pStyle w:val="Heading1"/>
      </w:pPr>
      <w:bookmarkStart w:id="4" w:name="_Toc89965497"/>
      <w:r>
        <w:t>Country B:</w:t>
      </w:r>
      <w:r w:rsidR="0054407B">
        <w:t xml:space="preserve"> China (Guest’s culture)</w:t>
      </w:r>
      <w:bookmarkEnd w:id="4"/>
      <w:r w:rsidR="0054407B">
        <w:t xml:space="preserve"> </w:t>
      </w:r>
    </w:p>
    <w:p w14:paraId="1FA28E09" w14:textId="77777777" w:rsidR="00417F31" w:rsidRPr="00417F31" w:rsidRDefault="00417F31" w:rsidP="00417F31"/>
    <w:p w14:paraId="79302F81" w14:textId="77777777"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China belongs to Confucian Asia and is defined by its poor interaction with others in terms of respect and harmony; the Chinese people do not even smile sufficiently.</w:t>
      </w:r>
    </w:p>
    <w:p w14:paraId="489B552F" w14:textId="328CE976"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Because they focus</w:t>
      </w:r>
      <w:r w:rsidRPr="002147C5">
        <w:rPr>
          <w:rFonts w:ascii="Arial" w:hAnsi="Arial" w:cs="Arial"/>
          <w:sz w:val="24"/>
          <w:szCs w:val="24"/>
        </w:rPr>
        <w:t xml:space="preserve"> on messages with an important topic, aim, and tonality, Chinese people are contributing to the high context cultural dimension. They are concentrating on guest-employee communication in the context of hospitality</w:t>
      </w:r>
      <w:r w:rsidR="000C53CB" w:rsidRPr="002147C5">
        <w:rPr>
          <w:rFonts w:ascii="Arial" w:hAnsi="Arial" w:cs="Arial"/>
          <w:sz w:val="24"/>
          <w:szCs w:val="24"/>
        </w:rPr>
        <w:t xml:space="preserve"> (</w:t>
      </w:r>
      <w:r w:rsidR="000C53CB" w:rsidRPr="002147C5">
        <w:rPr>
          <w:rFonts w:ascii="Arial" w:hAnsi="Arial" w:cs="Arial"/>
          <w:sz w:val="24"/>
          <w:szCs w:val="24"/>
          <w:shd w:val="clear" w:color="auto" w:fill="FFFFFF"/>
        </w:rPr>
        <w:t xml:space="preserve">  Hsu, Woodside, and Marshall, 2013).</w:t>
      </w:r>
    </w:p>
    <w:p w14:paraId="1175A5E0" w14:textId="0A1FC684" w:rsidR="0054407B"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In </w:t>
      </w:r>
      <w:r w:rsidRPr="002147C5">
        <w:rPr>
          <w:rFonts w:ascii="Arial" w:hAnsi="Arial" w:cs="Arial"/>
          <w:sz w:val="24"/>
          <w:szCs w:val="24"/>
        </w:rPr>
        <w:t>China, a key feature of this cultural dimension is that everyone follows the same religion, has the same degree of education, and practises the same faith.</w:t>
      </w:r>
    </w:p>
    <w:p w14:paraId="67D326F5" w14:textId="77777777" w:rsidR="00C7266A" w:rsidRDefault="00C7266A" w:rsidP="0012610A">
      <w:pPr>
        <w:jc w:val="right"/>
      </w:pPr>
    </w:p>
    <w:p w14:paraId="1AB2C724" w14:textId="77777777" w:rsidR="00C7266A" w:rsidRDefault="00C7266A" w:rsidP="0012610A">
      <w:pPr>
        <w:jc w:val="right"/>
      </w:pPr>
    </w:p>
    <w:p w14:paraId="3D913B9E" w14:textId="60CDB9E2" w:rsidR="0012610A" w:rsidRDefault="0012610A" w:rsidP="0012610A">
      <w:pPr>
        <w:rPr>
          <w:rFonts w:ascii="Arial" w:hAnsi="Arial" w:cs="Arial"/>
          <w:sz w:val="24"/>
          <w:szCs w:val="24"/>
        </w:rPr>
      </w:pPr>
    </w:p>
    <w:p w14:paraId="4F61007F" w14:textId="77777777" w:rsidR="00B96FFE" w:rsidRDefault="00B96FFE" w:rsidP="0012610A">
      <w:pPr>
        <w:rPr>
          <w:rFonts w:ascii="Arial" w:hAnsi="Arial" w:cs="Arial"/>
          <w:sz w:val="24"/>
          <w:szCs w:val="24"/>
        </w:rPr>
      </w:pPr>
    </w:p>
    <w:p w14:paraId="11A8F848" w14:textId="15F6830B" w:rsidR="00C7266A" w:rsidRDefault="007461E0" w:rsidP="00C7266A">
      <w:pPr>
        <w:pStyle w:val="Heading2"/>
      </w:pPr>
      <w:bookmarkStart w:id="5" w:name="_Toc89965498"/>
      <w:r>
        <w:lastRenderedPageBreak/>
        <w:t>Hofstede six dimensions of cultural differences</w:t>
      </w:r>
      <w:bookmarkEnd w:id="5"/>
    </w:p>
    <w:p w14:paraId="2D0E0C0C" w14:textId="77777777" w:rsidR="003B5FE3" w:rsidRPr="003B5FE3" w:rsidRDefault="003B5FE3" w:rsidP="003B5FE3"/>
    <w:p w14:paraId="67382984" w14:textId="709D89A3" w:rsidR="00C7266A" w:rsidRDefault="00C7266A" w:rsidP="0012610A">
      <w:pPr>
        <w:rPr>
          <w:rFonts w:ascii="Arial" w:hAnsi="Arial" w:cs="Arial"/>
          <w:sz w:val="24"/>
          <w:szCs w:val="24"/>
        </w:rPr>
      </w:pPr>
    </w:p>
    <w:p w14:paraId="74EFF91A" w14:textId="77777777" w:rsidR="00C7266A" w:rsidRPr="0039178A" w:rsidRDefault="007461E0" w:rsidP="00C7266A">
      <w:pPr>
        <w:jc w:val="right"/>
      </w:pPr>
      <w:r>
        <w:rPr>
          <w:noProof/>
        </w:rPr>
        <w:drawing>
          <wp:anchor distT="0" distB="0" distL="114300" distR="114300" simplePos="0" relativeHeight="251659264" behindDoc="1" locked="0" layoutInCell="1" allowOverlap="1" wp14:anchorId="095EB6BD" wp14:editId="11952B08">
            <wp:simplePos x="0" y="0"/>
            <wp:positionH relativeFrom="margin">
              <wp:align>right</wp:align>
            </wp:positionH>
            <wp:positionV relativeFrom="paragraph">
              <wp:posOffset>0</wp:posOffset>
            </wp:positionV>
            <wp:extent cx="5728335" cy="2528570"/>
            <wp:effectExtent l="0" t="0" r="5715" b="5080"/>
            <wp:wrapTight wrapText="bothSides">
              <wp:wrapPolygon edited="0">
                <wp:start x="0" y="0"/>
                <wp:lineTo x="0" y="21481"/>
                <wp:lineTo x="21550" y="21481"/>
                <wp:lineTo x="21550" y="0"/>
                <wp:lineTo x="0" y="0"/>
              </wp:wrapPolygon>
            </wp:wrapTight>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8335" cy="2528570"/>
                    </a:xfrm>
                    <a:prstGeom prst="rect">
                      <a:avLst/>
                    </a:prstGeom>
                  </pic:spPr>
                </pic:pic>
              </a:graphicData>
            </a:graphic>
            <wp14:sizeRelV relativeFrom="margin">
              <wp14:pctHeight>0</wp14:pctHeight>
            </wp14:sizeRelV>
          </wp:anchor>
        </w:drawing>
      </w:r>
      <w:r>
        <w:t>(Hofstede</w:t>
      </w:r>
      <w:r>
        <w:rPr>
          <w:rFonts w:ascii="Open Sans" w:hAnsi="Open Sans" w:cs="Open Sans"/>
          <w:color w:val="000000"/>
          <w:sz w:val="20"/>
          <w:szCs w:val="20"/>
          <w:shd w:val="clear" w:color="auto" w:fill="FFFFFF"/>
        </w:rPr>
        <w:t xml:space="preserve"> Insights. 2021)</w:t>
      </w:r>
    </w:p>
    <w:p w14:paraId="66B62680" w14:textId="77777777" w:rsidR="00C7266A" w:rsidRDefault="00C7266A" w:rsidP="0012610A">
      <w:pPr>
        <w:rPr>
          <w:rFonts w:ascii="Arial" w:hAnsi="Arial" w:cs="Arial"/>
          <w:sz w:val="24"/>
          <w:szCs w:val="24"/>
        </w:rPr>
      </w:pPr>
    </w:p>
    <w:p w14:paraId="1728D50E" w14:textId="77777777" w:rsidR="00C7266A" w:rsidRDefault="00C7266A" w:rsidP="0012610A">
      <w:pPr>
        <w:rPr>
          <w:rFonts w:ascii="Arial" w:hAnsi="Arial" w:cs="Arial"/>
          <w:sz w:val="24"/>
          <w:szCs w:val="24"/>
        </w:rPr>
      </w:pPr>
    </w:p>
    <w:p w14:paraId="04F55D4C" w14:textId="1D92F50B"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In China, power distance is reflected by a score of 80, which denotes a high score that grants visitors the right to select high-quality products, services, and places based on their social position. Chinese visitors choose travel packages that incorporate</w:t>
      </w:r>
      <w:r w:rsidRPr="002147C5">
        <w:rPr>
          <w:rFonts w:ascii="Arial" w:hAnsi="Arial" w:cs="Arial"/>
          <w:sz w:val="24"/>
          <w:szCs w:val="24"/>
        </w:rPr>
        <w:t xml:space="preserve"> recreational activities. They </w:t>
      </w:r>
      <w:r w:rsidR="0012610A" w:rsidRPr="002147C5">
        <w:rPr>
          <w:rFonts w:ascii="Arial" w:hAnsi="Arial" w:cs="Arial"/>
          <w:sz w:val="24"/>
          <w:szCs w:val="24"/>
        </w:rPr>
        <w:t>tend to</w:t>
      </w:r>
      <w:r w:rsidRPr="002147C5">
        <w:rPr>
          <w:rFonts w:ascii="Arial" w:hAnsi="Arial" w:cs="Arial"/>
          <w:sz w:val="24"/>
          <w:szCs w:val="24"/>
        </w:rPr>
        <w:t xml:space="preserve"> </w:t>
      </w:r>
      <w:r w:rsidR="0012610A" w:rsidRPr="002147C5">
        <w:rPr>
          <w:rFonts w:ascii="Arial" w:hAnsi="Arial" w:cs="Arial"/>
          <w:sz w:val="24"/>
          <w:szCs w:val="24"/>
        </w:rPr>
        <w:t>complain</w:t>
      </w:r>
      <w:r w:rsidRPr="002147C5">
        <w:rPr>
          <w:rFonts w:ascii="Arial" w:hAnsi="Arial" w:cs="Arial"/>
          <w:sz w:val="24"/>
          <w:szCs w:val="24"/>
        </w:rPr>
        <w:t xml:space="preserve"> and be </w:t>
      </w:r>
      <w:r w:rsidR="0012610A" w:rsidRPr="002147C5">
        <w:rPr>
          <w:rFonts w:ascii="Arial" w:hAnsi="Arial" w:cs="Arial"/>
          <w:sz w:val="24"/>
          <w:szCs w:val="24"/>
        </w:rPr>
        <w:t>arrogant</w:t>
      </w:r>
      <w:r w:rsidRPr="002147C5">
        <w:rPr>
          <w:rFonts w:ascii="Arial" w:hAnsi="Arial" w:cs="Arial"/>
          <w:sz w:val="24"/>
          <w:szCs w:val="24"/>
        </w:rPr>
        <w:t xml:space="preserve"> about hotel services.</w:t>
      </w:r>
    </w:p>
    <w:p w14:paraId="5408E075" w14:textId="30CB3144"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Individualism society has a low score of 20, indicating that the Chinese people are more inclined to follow a collectivist culture.</w:t>
      </w:r>
    </w:p>
    <w:p w14:paraId="7397DD04" w14:textId="64FFA974"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Masculinity is indicated by a high sco</w:t>
      </w:r>
      <w:r w:rsidRPr="002147C5">
        <w:rPr>
          <w:rFonts w:ascii="Arial" w:hAnsi="Arial" w:cs="Arial"/>
          <w:sz w:val="24"/>
          <w:szCs w:val="24"/>
        </w:rPr>
        <w:t>re of 66, which Chinese people want in terms of service quality.</w:t>
      </w:r>
    </w:p>
    <w:p w14:paraId="0CA60F40" w14:textId="77777777"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Uncertainty avoidance is demonstrated by the Chinese visitor who has a low score of 30, indicating that they are not a loyal guest and are not willing to try new foods on the hotel menu, pref</w:t>
      </w:r>
      <w:r w:rsidRPr="002147C5">
        <w:rPr>
          <w:rFonts w:ascii="Arial" w:hAnsi="Arial" w:cs="Arial"/>
          <w:sz w:val="24"/>
          <w:szCs w:val="24"/>
        </w:rPr>
        <w:t>erring to eat what they are familiar with.</w:t>
      </w:r>
    </w:p>
    <w:p w14:paraId="2FEC16B1" w14:textId="77777777" w:rsidR="00605082"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Long-Term Orientation had a high score of 87, indicating that visitors place a premium on the quality of services and values.</w:t>
      </w:r>
    </w:p>
    <w:p w14:paraId="0DB79D06" w14:textId="461DD8DE" w:rsidR="003701FD" w:rsidRPr="00886E17" w:rsidRDefault="007461E0" w:rsidP="00886E17">
      <w:pPr>
        <w:spacing w:line="360" w:lineRule="auto"/>
        <w:jc w:val="both"/>
        <w:rPr>
          <w:rFonts w:ascii="Arial" w:hAnsi="Arial" w:cs="Arial"/>
          <w:sz w:val="24"/>
          <w:szCs w:val="24"/>
        </w:rPr>
      </w:pPr>
      <w:r w:rsidRPr="002147C5">
        <w:rPr>
          <w:rFonts w:ascii="Arial" w:hAnsi="Arial" w:cs="Arial"/>
          <w:sz w:val="24"/>
          <w:szCs w:val="24"/>
        </w:rPr>
        <w:t>As an indulgence community, Chinese tourists have a low score of 24, indicating that th</w:t>
      </w:r>
      <w:r w:rsidRPr="002147C5">
        <w:rPr>
          <w:rFonts w:ascii="Arial" w:hAnsi="Arial" w:cs="Arial"/>
          <w:sz w:val="24"/>
          <w:szCs w:val="24"/>
        </w:rPr>
        <w:t>ey are more restrained and categorised as a gloomy culture. They are less likely to provide comments online, or if they do, they will leave a negative rating.</w:t>
      </w:r>
    </w:p>
    <w:p w14:paraId="77AC08CF" w14:textId="575CE978" w:rsidR="003B5FE3" w:rsidRDefault="007461E0" w:rsidP="003B5FE3">
      <w:pPr>
        <w:pStyle w:val="Heading1"/>
      </w:pPr>
      <w:bookmarkStart w:id="6" w:name="_Toc89965499"/>
      <w:r>
        <w:lastRenderedPageBreak/>
        <w:t>Countries analysis</w:t>
      </w:r>
      <w:r w:rsidR="00B96FFE">
        <w:t>:</w:t>
      </w:r>
      <w:r w:rsidR="009F5342">
        <w:t xml:space="preserve"> Spain and China</w:t>
      </w:r>
      <w:bookmarkEnd w:id="6"/>
    </w:p>
    <w:p w14:paraId="1520F1D2" w14:textId="5FC3D4B1" w:rsidR="003B5FE3" w:rsidRPr="003B5FE3" w:rsidRDefault="003B5FE3" w:rsidP="003B5FE3"/>
    <w:p w14:paraId="22C77438" w14:textId="18A21268" w:rsidR="003B5FE3" w:rsidRDefault="007461E0" w:rsidP="0012610A">
      <w:pPr>
        <w:jc w:val="right"/>
      </w:pPr>
      <w:bookmarkStart w:id="7" w:name="_Hlk89962666"/>
      <w:r>
        <w:rPr>
          <w:noProof/>
        </w:rPr>
        <w:drawing>
          <wp:anchor distT="0" distB="0" distL="114300" distR="114300" simplePos="0" relativeHeight="251658240" behindDoc="1" locked="0" layoutInCell="1" allowOverlap="1" wp14:anchorId="22A0987E" wp14:editId="0606D14D">
            <wp:simplePos x="0" y="0"/>
            <wp:positionH relativeFrom="margin">
              <wp:posOffset>-233301</wp:posOffset>
            </wp:positionH>
            <wp:positionV relativeFrom="page">
              <wp:posOffset>1730213</wp:posOffset>
            </wp:positionV>
            <wp:extent cx="6075680" cy="2457450"/>
            <wp:effectExtent l="0" t="0" r="1270" b="0"/>
            <wp:wrapTight wrapText="bothSides">
              <wp:wrapPolygon edited="0">
                <wp:start x="0" y="0"/>
                <wp:lineTo x="0" y="21433"/>
                <wp:lineTo x="21537" y="21433"/>
                <wp:lineTo x="21537" y="0"/>
                <wp:lineTo x="0" y="0"/>
              </wp:wrapPolygon>
            </wp:wrapTight>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75680" cy="2457450"/>
                    </a:xfrm>
                    <a:prstGeom prst="rect">
                      <a:avLst/>
                    </a:prstGeom>
                  </pic:spPr>
                </pic:pic>
              </a:graphicData>
            </a:graphic>
            <wp14:sizeRelH relativeFrom="margin">
              <wp14:pctWidth>0</wp14:pctWidth>
            </wp14:sizeRelH>
            <wp14:sizeRelV relativeFrom="margin">
              <wp14:pctHeight>0</wp14:pctHeight>
            </wp14:sizeRelV>
          </wp:anchor>
        </w:drawing>
      </w:r>
    </w:p>
    <w:p w14:paraId="1CA8E218" w14:textId="77777777" w:rsidR="003B5FE3" w:rsidRDefault="007461E0" w:rsidP="003B5FE3">
      <w:pPr>
        <w:jc w:val="right"/>
        <w:rPr>
          <w:rFonts w:ascii="Open Sans" w:hAnsi="Open Sans" w:cs="Open Sans"/>
          <w:color w:val="000000"/>
          <w:sz w:val="20"/>
          <w:szCs w:val="20"/>
          <w:shd w:val="clear" w:color="auto" w:fill="FFFFFF"/>
        </w:rPr>
      </w:pPr>
      <w:r>
        <w:t>(Hofstede</w:t>
      </w:r>
      <w:r>
        <w:rPr>
          <w:rFonts w:ascii="Open Sans" w:hAnsi="Open Sans" w:cs="Open Sans"/>
          <w:color w:val="000000"/>
          <w:sz w:val="20"/>
          <w:szCs w:val="20"/>
          <w:shd w:val="clear" w:color="auto" w:fill="FFFFFF"/>
        </w:rPr>
        <w:t xml:space="preserve"> Insights. 2021)</w:t>
      </w:r>
    </w:p>
    <w:p w14:paraId="2E86B69B" w14:textId="77777777" w:rsidR="003B5FE3" w:rsidRPr="0039178A" w:rsidRDefault="003B5FE3" w:rsidP="0012610A">
      <w:pPr>
        <w:jc w:val="right"/>
      </w:pPr>
    </w:p>
    <w:bookmarkEnd w:id="7"/>
    <w:p w14:paraId="3BF3C72E" w14:textId="2CB40830" w:rsidR="0012610A" w:rsidRDefault="007461E0" w:rsidP="00886E17">
      <w:pPr>
        <w:spacing w:line="360" w:lineRule="auto"/>
        <w:jc w:val="both"/>
        <w:rPr>
          <w:rFonts w:ascii="Arial" w:hAnsi="Arial" w:cs="Arial"/>
          <w:sz w:val="24"/>
          <w:szCs w:val="24"/>
          <w:shd w:val="clear" w:color="auto" w:fill="FFFFFF"/>
        </w:rPr>
      </w:pPr>
      <w:r w:rsidRPr="002147C5">
        <w:rPr>
          <w:rFonts w:ascii="Arial" w:hAnsi="Arial" w:cs="Arial"/>
          <w:sz w:val="24"/>
          <w:szCs w:val="24"/>
        </w:rPr>
        <w:t>The only difference between the two countries is the level of uncertainty avoidance, which shows a significant cultural gap because China has a score of 30 while Spain has a score of 86. This means that Spanish employees are concerned about change and requ</w:t>
      </w:r>
      <w:r w:rsidRPr="002147C5">
        <w:rPr>
          <w:rFonts w:ascii="Arial" w:hAnsi="Arial" w:cs="Arial"/>
          <w:sz w:val="24"/>
          <w:szCs w:val="24"/>
        </w:rPr>
        <w:t xml:space="preserve">ire support to avoid feeling stressed, whereas Chinese visitors are looking to use services that are already familiar to avoid frustration. </w:t>
      </w:r>
      <w:r w:rsidR="00CD4C23" w:rsidRPr="002147C5">
        <w:rPr>
          <w:rFonts w:ascii="Arial" w:hAnsi="Arial" w:cs="Arial"/>
          <w:sz w:val="24"/>
          <w:szCs w:val="24"/>
          <w:shd w:val="clear" w:color="auto" w:fill="FFFFFF"/>
        </w:rPr>
        <w:t xml:space="preserve">A difference across cultures indicates the indulgence of society. China has a low score of 24, whereas Spain has a score of 44, indicating that they are more optimistic and cheerful, but the Chinese </w:t>
      </w:r>
      <w:r w:rsidR="00F910C3" w:rsidRPr="002147C5">
        <w:rPr>
          <w:rFonts w:ascii="Arial" w:hAnsi="Arial" w:cs="Arial"/>
          <w:sz w:val="24"/>
          <w:szCs w:val="24"/>
          <w:shd w:val="clear" w:color="auto" w:fill="FFFFFF"/>
        </w:rPr>
        <w:t>are characterised as pessimistic</w:t>
      </w:r>
      <w:r w:rsidR="00CD4C23" w:rsidRPr="002147C5">
        <w:rPr>
          <w:rFonts w:ascii="Arial" w:hAnsi="Arial" w:cs="Arial"/>
          <w:sz w:val="24"/>
          <w:szCs w:val="24"/>
          <w:shd w:val="clear" w:color="auto" w:fill="FFFFFF"/>
        </w:rPr>
        <w:t>.</w:t>
      </w:r>
    </w:p>
    <w:p w14:paraId="7A21F45B" w14:textId="05F266E8" w:rsidR="00886E17" w:rsidRDefault="00886E17" w:rsidP="00886E17">
      <w:pPr>
        <w:spacing w:line="360" w:lineRule="auto"/>
        <w:jc w:val="both"/>
        <w:rPr>
          <w:rFonts w:ascii="Arial" w:hAnsi="Arial" w:cs="Arial"/>
          <w:sz w:val="24"/>
          <w:szCs w:val="24"/>
          <w:shd w:val="clear" w:color="auto" w:fill="FFFFFF"/>
        </w:rPr>
      </w:pPr>
    </w:p>
    <w:p w14:paraId="686113BD" w14:textId="0D51B735" w:rsidR="003B5FE3" w:rsidRDefault="003B5FE3" w:rsidP="00886E17">
      <w:pPr>
        <w:spacing w:line="360" w:lineRule="auto"/>
        <w:jc w:val="both"/>
        <w:rPr>
          <w:rFonts w:ascii="Arial" w:hAnsi="Arial" w:cs="Arial"/>
          <w:sz w:val="24"/>
          <w:szCs w:val="24"/>
          <w:shd w:val="clear" w:color="auto" w:fill="FFFFFF"/>
        </w:rPr>
      </w:pPr>
    </w:p>
    <w:p w14:paraId="6379D48C" w14:textId="1AB1B31E" w:rsidR="003B5FE3" w:rsidRDefault="003B5FE3" w:rsidP="00886E17">
      <w:pPr>
        <w:spacing w:line="360" w:lineRule="auto"/>
        <w:jc w:val="both"/>
        <w:rPr>
          <w:rFonts w:ascii="Arial" w:hAnsi="Arial" w:cs="Arial"/>
          <w:sz w:val="24"/>
          <w:szCs w:val="24"/>
          <w:shd w:val="clear" w:color="auto" w:fill="FFFFFF"/>
        </w:rPr>
      </w:pPr>
    </w:p>
    <w:p w14:paraId="2E314570" w14:textId="0F14CB20" w:rsidR="003B5FE3" w:rsidRDefault="003B5FE3" w:rsidP="00886E17">
      <w:pPr>
        <w:spacing w:line="360" w:lineRule="auto"/>
        <w:jc w:val="both"/>
        <w:rPr>
          <w:rFonts w:ascii="Arial" w:hAnsi="Arial" w:cs="Arial"/>
          <w:sz w:val="24"/>
          <w:szCs w:val="24"/>
          <w:shd w:val="clear" w:color="auto" w:fill="FFFFFF"/>
        </w:rPr>
      </w:pPr>
    </w:p>
    <w:p w14:paraId="2BC1388F" w14:textId="1CD6931B" w:rsidR="003B5FE3" w:rsidRDefault="003B5FE3" w:rsidP="00886E17">
      <w:pPr>
        <w:spacing w:line="360" w:lineRule="auto"/>
        <w:jc w:val="both"/>
        <w:rPr>
          <w:rFonts w:ascii="Arial" w:hAnsi="Arial" w:cs="Arial"/>
          <w:sz w:val="24"/>
          <w:szCs w:val="24"/>
          <w:shd w:val="clear" w:color="auto" w:fill="FFFFFF"/>
        </w:rPr>
      </w:pPr>
    </w:p>
    <w:p w14:paraId="6ED6369E" w14:textId="176C4F3B" w:rsidR="003B5FE3" w:rsidRDefault="003B5FE3" w:rsidP="00886E17">
      <w:pPr>
        <w:spacing w:line="360" w:lineRule="auto"/>
        <w:jc w:val="both"/>
        <w:rPr>
          <w:rFonts w:ascii="Arial" w:hAnsi="Arial" w:cs="Arial"/>
          <w:sz w:val="24"/>
          <w:szCs w:val="24"/>
          <w:shd w:val="clear" w:color="auto" w:fill="FFFFFF"/>
        </w:rPr>
      </w:pPr>
    </w:p>
    <w:p w14:paraId="38860022" w14:textId="77777777" w:rsidR="003B5FE3" w:rsidRPr="00886E17" w:rsidRDefault="003B5FE3" w:rsidP="00886E17">
      <w:pPr>
        <w:spacing w:line="360" w:lineRule="auto"/>
        <w:jc w:val="both"/>
        <w:rPr>
          <w:rFonts w:ascii="Arial" w:hAnsi="Arial" w:cs="Arial"/>
          <w:sz w:val="24"/>
          <w:szCs w:val="24"/>
          <w:shd w:val="clear" w:color="auto" w:fill="FFFFFF"/>
        </w:rPr>
      </w:pPr>
    </w:p>
    <w:p w14:paraId="30A28B68" w14:textId="308F7809" w:rsidR="00886E17" w:rsidRPr="00886E17" w:rsidRDefault="007461E0" w:rsidP="003B5FE3">
      <w:pPr>
        <w:pStyle w:val="Heading1"/>
      </w:pPr>
      <w:bookmarkStart w:id="8" w:name="_Toc89965500"/>
      <w:r>
        <w:lastRenderedPageBreak/>
        <w:t xml:space="preserve">Park Hotel Barcelona Employee </w:t>
      </w:r>
      <w:r w:rsidR="00C900CC">
        <w:t>Handbook</w:t>
      </w:r>
      <w:bookmarkEnd w:id="8"/>
    </w:p>
    <w:tbl>
      <w:tblPr>
        <w:tblStyle w:val="TableGrid"/>
        <w:tblpPr w:leftFromText="180" w:rightFromText="180" w:vertAnchor="text" w:horzAnchor="margin" w:tblpX="-572" w:tblpY="233"/>
        <w:tblW w:w="9923" w:type="dxa"/>
        <w:tblLook w:val="04A0" w:firstRow="1" w:lastRow="0" w:firstColumn="1" w:lastColumn="0" w:noHBand="0" w:noVBand="1"/>
      </w:tblPr>
      <w:tblGrid>
        <w:gridCol w:w="3577"/>
        <w:gridCol w:w="3005"/>
        <w:gridCol w:w="3341"/>
      </w:tblGrid>
      <w:tr w:rsidR="00CC7772" w14:paraId="07DE67F1" w14:textId="77777777" w:rsidTr="0012610A">
        <w:trPr>
          <w:trHeight w:val="1060"/>
        </w:trPr>
        <w:tc>
          <w:tcPr>
            <w:tcW w:w="3577" w:type="dxa"/>
          </w:tcPr>
          <w:p w14:paraId="00B8CECB" w14:textId="5B6A009B" w:rsidR="0039178A" w:rsidRPr="00886E17" w:rsidRDefault="007461E0" w:rsidP="00886E17">
            <w:pPr>
              <w:jc w:val="center"/>
              <w:rPr>
                <w:rFonts w:ascii="Arial" w:hAnsi="Arial" w:cs="Arial"/>
                <w:sz w:val="36"/>
                <w:szCs w:val="36"/>
              </w:rPr>
            </w:pPr>
            <w:r w:rsidRPr="00886E17">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Department</w:t>
            </w:r>
          </w:p>
        </w:tc>
        <w:tc>
          <w:tcPr>
            <w:tcW w:w="3005" w:type="dxa"/>
          </w:tcPr>
          <w:p w14:paraId="4CE1FCDD" w14:textId="77777777" w:rsidR="0039178A" w:rsidRPr="00886E17" w:rsidRDefault="007461E0" w:rsidP="00886E17">
            <w:pPr>
              <w:jc w:val="center"/>
              <w:rPr>
                <w:rFonts w:ascii="Arial" w:hAnsi="Arial" w:cs="Arial"/>
                <w:b/>
                <w:bCs/>
                <w:color w:val="70AD47" w:themeColor="accent6"/>
                <w:sz w:val="40"/>
                <w:szCs w:val="40"/>
              </w:rPr>
            </w:pPr>
            <w:r w:rsidRPr="00886E17">
              <w:rPr>
                <w:rFonts w:ascii="Arial" w:hAnsi="Arial" w:cs="Arial"/>
                <w:b/>
                <w:bCs/>
                <w:color w:val="70AD47" w:themeColor="accent6"/>
                <w:sz w:val="40"/>
                <w:szCs w:val="40"/>
              </w:rPr>
              <w:t>Do’s</w:t>
            </w:r>
          </w:p>
        </w:tc>
        <w:tc>
          <w:tcPr>
            <w:tcW w:w="3341" w:type="dxa"/>
          </w:tcPr>
          <w:p w14:paraId="14AE9031" w14:textId="73063331" w:rsidR="0039178A" w:rsidRPr="00886E17" w:rsidRDefault="007461E0" w:rsidP="00886E17">
            <w:pPr>
              <w:jc w:val="center"/>
              <w:rPr>
                <w:rFonts w:ascii="Arial" w:hAnsi="Arial" w:cs="Arial"/>
                <w:b/>
                <w:bCs/>
                <w:sz w:val="40"/>
                <w:szCs w:val="40"/>
              </w:rPr>
            </w:pPr>
            <w:r w:rsidRPr="00886E17">
              <w:rPr>
                <w:rFonts w:ascii="Arial" w:hAnsi="Arial" w:cs="Arial"/>
                <w:b/>
                <w:bCs/>
                <w:color w:val="FF0000"/>
                <w:sz w:val="40"/>
                <w:szCs w:val="40"/>
              </w:rPr>
              <w:t>Don’t</w:t>
            </w:r>
          </w:p>
        </w:tc>
      </w:tr>
      <w:tr w:rsidR="00CC7772" w14:paraId="182A51D8" w14:textId="77777777" w:rsidTr="00886E17">
        <w:trPr>
          <w:trHeight w:val="3737"/>
        </w:trPr>
        <w:tc>
          <w:tcPr>
            <w:tcW w:w="3577" w:type="dxa"/>
          </w:tcPr>
          <w:p w14:paraId="7A464E9B" w14:textId="3FF825A0" w:rsidR="0039178A" w:rsidRDefault="007461E0" w:rsidP="0012610A">
            <w:r>
              <w:t>Front Office</w:t>
            </w:r>
          </w:p>
        </w:tc>
        <w:tc>
          <w:tcPr>
            <w:tcW w:w="3005" w:type="dxa"/>
          </w:tcPr>
          <w:p w14:paraId="1E61A205" w14:textId="2325D83D" w:rsidR="0039178A" w:rsidRPr="00886E17" w:rsidRDefault="007461E0" w:rsidP="00886E17">
            <w:pPr>
              <w:pStyle w:val="ListParagraph"/>
              <w:numPr>
                <w:ilvl w:val="0"/>
                <w:numId w:val="5"/>
              </w:numPr>
              <w:rPr>
                <w:rFonts w:ascii="Arial" w:hAnsi="Arial" w:cs="Arial"/>
                <w:sz w:val="24"/>
                <w:szCs w:val="24"/>
              </w:rPr>
            </w:pPr>
            <w:r w:rsidRPr="00886E17">
              <w:rPr>
                <w:rFonts w:ascii="Arial" w:hAnsi="Arial" w:cs="Arial"/>
                <w:sz w:val="24"/>
                <w:szCs w:val="24"/>
              </w:rPr>
              <w:t xml:space="preserve">knowledgeable of the shops' location, hours of operation, specials, and themed </w:t>
            </w:r>
            <w:r w:rsidR="009A17CD" w:rsidRPr="00886E17">
              <w:rPr>
                <w:rFonts w:ascii="Arial" w:hAnsi="Arial" w:cs="Arial"/>
                <w:sz w:val="24"/>
                <w:szCs w:val="24"/>
              </w:rPr>
              <w:t>evenings.</w:t>
            </w:r>
          </w:p>
          <w:p w14:paraId="675A9289" w14:textId="7A669DD2" w:rsidR="008746A5" w:rsidRPr="002147C5" w:rsidRDefault="007461E0" w:rsidP="00886E17">
            <w:pPr>
              <w:pStyle w:val="NormalWeb"/>
              <w:numPr>
                <w:ilvl w:val="0"/>
                <w:numId w:val="5"/>
              </w:numPr>
              <w:shd w:val="clear" w:color="auto" w:fill="FFFFFF"/>
              <w:spacing w:before="0" w:beforeAutospacing="0"/>
              <w:rPr>
                <w:rFonts w:ascii="Arial" w:hAnsi="Arial" w:cs="Arial"/>
              </w:rPr>
            </w:pPr>
            <w:r w:rsidRPr="002147C5">
              <w:rPr>
                <w:rFonts w:ascii="Arial" w:hAnsi="Arial" w:cs="Arial"/>
              </w:rPr>
              <w:t>Control </w:t>
            </w:r>
            <w:hyperlink r:id="rId11" w:tooltip="Body Language  is the Expression of attitudes and feelings through body movements, positions, and gestures." w:history="1">
              <w:r w:rsidRPr="002147C5">
                <w:rPr>
                  <w:rStyle w:val="Hyperlink"/>
                  <w:rFonts w:ascii="Arial" w:hAnsi="Arial" w:cs="Arial"/>
                  <w:color w:val="auto"/>
                  <w:u w:val="none"/>
                </w:rPr>
                <w:t>body language</w:t>
              </w:r>
            </w:hyperlink>
            <w:r w:rsidRPr="002147C5">
              <w:rPr>
                <w:rFonts w:ascii="Arial" w:hAnsi="Arial" w:cs="Arial"/>
              </w:rPr>
              <w:t>.</w:t>
            </w:r>
          </w:p>
          <w:p w14:paraId="4DC18D68" w14:textId="79E7263C" w:rsidR="009A17CD" w:rsidRPr="002147C5" w:rsidRDefault="007461E0" w:rsidP="00886E17">
            <w:pPr>
              <w:pStyle w:val="NormalWeb"/>
              <w:numPr>
                <w:ilvl w:val="0"/>
                <w:numId w:val="5"/>
              </w:numPr>
              <w:shd w:val="clear" w:color="auto" w:fill="FFFFFF"/>
              <w:spacing w:before="0" w:beforeAutospacing="0"/>
              <w:rPr>
                <w:rFonts w:ascii="Arial" w:hAnsi="Arial" w:cs="Arial"/>
              </w:rPr>
            </w:pPr>
            <w:r w:rsidRPr="002147C5">
              <w:rPr>
                <w:rFonts w:ascii="Arial" w:hAnsi="Arial" w:cs="Arial"/>
              </w:rPr>
              <w:t>Provide flexibility and consider th</w:t>
            </w:r>
            <w:r w:rsidRPr="002147C5">
              <w:rPr>
                <w:rFonts w:ascii="Arial" w:hAnsi="Arial" w:cs="Arial"/>
              </w:rPr>
              <w:t>eir demands.</w:t>
            </w:r>
          </w:p>
          <w:p w14:paraId="33B2C302" w14:textId="21559919" w:rsidR="00396FB6" w:rsidRPr="002147C5" w:rsidRDefault="007461E0" w:rsidP="00886E17">
            <w:pPr>
              <w:pStyle w:val="NormalWeb"/>
              <w:numPr>
                <w:ilvl w:val="0"/>
                <w:numId w:val="5"/>
              </w:numPr>
              <w:shd w:val="clear" w:color="auto" w:fill="FFFFFF"/>
              <w:spacing w:before="0" w:beforeAutospacing="0"/>
              <w:rPr>
                <w:rFonts w:ascii="Arial" w:hAnsi="Arial" w:cs="Arial"/>
              </w:rPr>
            </w:pPr>
            <w:r w:rsidRPr="002147C5">
              <w:rPr>
                <w:rFonts w:ascii="Arial" w:hAnsi="Arial" w:cs="Arial"/>
              </w:rPr>
              <w:t>Fast track of check-in and check-out</w:t>
            </w:r>
          </w:p>
          <w:p w14:paraId="76428A24" w14:textId="536D2CEF" w:rsidR="008746A5" w:rsidRPr="002147C5" w:rsidRDefault="008746A5" w:rsidP="002147C5">
            <w:pPr>
              <w:rPr>
                <w:rFonts w:ascii="Arial" w:hAnsi="Arial" w:cs="Arial"/>
                <w:sz w:val="24"/>
                <w:szCs w:val="24"/>
              </w:rPr>
            </w:pPr>
          </w:p>
        </w:tc>
        <w:tc>
          <w:tcPr>
            <w:tcW w:w="3341" w:type="dxa"/>
          </w:tcPr>
          <w:p w14:paraId="371FEC50" w14:textId="77777777" w:rsidR="0039178A" w:rsidRPr="00886E17" w:rsidRDefault="007461E0" w:rsidP="00886E17">
            <w:pPr>
              <w:pStyle w:val="ListParagraph"/>
              <w:numPr>
                <w:ilvl w:val="0"/>
                <w:numId w:val="4"/>
              </w:numPr>
              <w:rPr>
                <w:rFonts w:ascii="Arial" w:hAnsi="Arial" w:cs="Arial"/>
                <w:sz w:val="24"/>
                <w:szCs w:val="24"/>
              </w:rPr>
            </w:pPr>
            <w:r w:rsidRPr="00886E17">
              <w:rPr>
                <w:rFonts w:ascii="Arial" w:hAnsi="Arial" w:cs="Arial"/>
                <w:sz w:val="24"/>
                <w:szCs w:val="24"/>
              </w:rPr>
              <w:t>Do not use negative feelings</w:t>
            </w:r>
          </w:p>
          <w:p w14:paraId="71BA6E67" w14:textId="1DE5FC2E" w:rsidR="009A17CD" w:rsidRPr="00886E17" w:rsidRDefault="007461E0" w:rsidP="00886E17">
            <w:pPr>
              <w:pStyle w:val="ListParagraph"/>
              <w:numPr>
                <w:ilvl w:val="0"/>
                <w:numId w:val="4"/>
              </w:numPr>
              <w:rPr>
                <w:rFonts w:ascii="Arial" w:hAnsi="Arial" w:cs="Arial"/>
                <w:sz w:val="24"/>
                <w:szCs w:val="24"/>
              </w:rPr>
            </w:pPr>
            <w:r w:rsidRPr="00886E17">
              <w:rPr>
                <w:rFonts w:ascii="Arial" w:hAnsi="Arial" w:cs="Arial"/>
                <w:sz w:val="24"/>
                <w:szCs w:val="24"/>
              </w:rPr>
              <w:t>Do not allocate the rooms that include number four;</w:t>
            </w:r>
          </w:p>
        </w:tc>
      </w:tr>
      <w:tr w:rsidR="00CC7772" w14:paraId="02A2754C" w14:textId="77777777" w:rsidTr="003B5FE3">
        <w:trPr>
          <w:trHeight w:val="800"/>
        </w:trPr>
        <w:tc>
          <w:tcPr>
            <w:tcW w:w="3577" w:type="dxa"/>
          </w:tcPr>
          <w:p w14:paraId="2A9278A7" w14:textId="5D08E476" w:rsidR="0039178A" w:rsidRDefault="007461E0" w:rsidP="0012610A">
            <w:r>
              <w:t>Restaurant &amp; Bar</w:t>
            </w:r>
          </w:p>
        </w:tc>
        <w:tc>
          <w:tcPr>
            <w:tcW w:w="3005" w:type="dxa"/>
          </w:tcPr>
          <w:p w14:paraId="1B798E99" w14:textId="35FEA4F1" w:rsidR="0039178A" w:rsidRPr="00886E17" w:rsidRDefault="007461E0" w:rsidP="00886E17">
            <w:pPr>
              <w:pStyle w:val="ListParagraph"/>
              <w:numPr>
                <w:ilvl w:val="0"/>
                <w:numId w:val="6"/>
              </w:numPr>
              <w:rPr>
                <w:rFonts w:ascii="Arial" w:hAnsi="Arial" w:cs="Arial"/>
                <w:sz w:val="24"/>
                <w:szCs w:val="24"/>
              </w:rPr>
            </w:pPr>
            <w:r w:rsidRPr="00886E17">
              <w:rPr>
                <w:rFonts w:ascii="Arial" w:hAnsi="Arial" w:cs="Arial"/>
                <w:sz w:val="24"/>
                <w:szCs w:val="24"/>
              </w:rPr>
              <w:t xml:space="preserve">Offer </w:t>
            </w:r>
            <w:r w:rsidR="00AD631D" w:rsidRPr="00886E17">
              <w:rPr>
                <w:rFonts w:ascii="Arial" w:hAnsi="Arial" w:cs="Arial"/>
                <w:sz w:val="24"/>
                <w:szCs w:val="24"/>
              </w:rPr>
              <w:t xml:space="preserve">breakfast at 7 is and </w:t>
            </w:r>
            <w:r w:rsidR="00FA0DE0" w:rsidRPr="00886E17">
              <w:rPr>
                <w:rFonts w:ascii="Arial" w:hAnsi="Arial" w:cs="Arial"/>
                <w:sz w:val="24"/>
                <w:szCs w:val="24"/>
              </w:rPr>
              <w:t>dinner a</w:t>
            </w:r>
            <w:r w:rsidR="00AD631D" w:rsidRPr="00886E17">
              <w:rPr>
                <w:rFonts w:ascii="Arial" w:hAnsi="Arial" w:cs="Arial"/>
                <w:sz w:val="24"/>
                <w:szCs w:val="24"/>
              </w:rPr>
              <w:t xml:space="preserve">round </w:t>
            </w:r>
            <w:r w:rsidR="003D1038" w:rsidRPr="00886E17">
              <w:rPr>
                <w:rFonts w:ascii="Arial" w:hAnsi="Arial" w:cs="Arial"/>
                <w:sz w:val="24"/>
                <w:szCs w:val="24"/>
              </w:rPr>
              <w:t>6:30 PM.</w:t>
            </w:r>
          </w:p>
          <w:p w14:paraId="059BB767" w14:textId="77777777" w:rsidR="00FA0DE0" w:rsidRPr="00886E17" w:rsidRDefault="007461E0" w:rsidP="00886E17">
            <w:pPr>
              <w:pStyle w:val="ListParagraph"/>
              <w:numPr>
                <w:ilvl w:val="0"/>
                <w:numId w:val="6"/>
              </w:numPr>
              <w:rPr>
                <w:rFonts w:ascii="Arial" w:hAnsi="Arial" w:cs="Arial"/>
                <w:sz w:val="24"/>
                <w:szCs w:val="24"/>
              </w:rPr>
            </w:pPr>
            <w:r w:rsidRPr="00886E17">
              <w:rPr>
                <w:rFonts w:ascii="Arial" w:hAnsi="Arial" w:cs="Arial"/>
                <w:sz w:val="24"/>
                <w:szCs w:val="24"/>
              </w:rPr>
              <w:t>Speak the Chinese language</w:t>
            </w:r>
          </w:p>
          <w:p w14:paraId="4F656357" w14:textId="77777777" w:rsidR="00FA0DE0" w:rsidRPr="00886E17" w:rsidRDefault="007461E0" w:rsidP="00886E17">
            <w:pPr>
              <w:pStyle w:val="ListParagraph"/>
              <w:numPr>
                <w:ilvl w:val="0"/>
                <w:numId w:val="6"/>
              </w:numPr>
              <w:rPr>
                <w:rFonts w:ascii="Arial" w:hAnsi="Arial" w:cs="Arial"/>
                <w:sz w:val="24"/>
                <w:szCs w:val="24"/>
              </w:rPr>
            </w:pPr>
            <w:r w:rsidRPr="00886E17">
              <w:rPr>
                <w:rFonts w:ascii="Arial" w:hAnsi="Arial" w:cs="Arial"/>
                <w:sz w:val="24"/>
                <w:szCs w:val="24"/>
              </w:rPr>
              <w:t xml:space="preserve">Place them at the big table </w:t>
            </w:r>
          </w:p>
          <w:p w14:paraId="502B6673" w14:textId="0AB15062" w:rsidR="003D1038" w:rsidRPr="002147C5" w:rsidRDefault="003D1038" w:rsidP="002147C5">
            <w:pPr>
              <w:rPr>
                <w:rFonts w:ascii="Arial" w:hAnsi="Arial" w:cs="Arial"/>
                <w:sz w:val="24"/>
                <w:szCs w:val="24"/>
              </w:rPr>
            </w:pPr>
          </w:p>
        </w:tc>
        <w:tc>
          <w:tcPr>
            <w:tcW w:w="3341" w:type="dxa"/>
          </w:tcPr>
          <w:p w14:paraId="62D35DBE" w14:textId="77777777" w:rsidR="0039178A" w:rsidRPr="00886E17" w:rsidRDefault="007461E0" w:rsidP="00886E17">
            <w:pPr>
              <w:pStyle w:val="ListParagraph"/>
              <w:numPr>
                <w:ilvl w:val="0"/>
                <w:numId w:val="7"/>
              </w:numPr>
              <w:rPr>
                <w:rFonts w:ascii="Arial" w:hAnsi="Arial" w:cs="Arial"/>
                <w:sz w:val="24"/>
                <w:szCs w:val="24"/>
              </w:rPr>
            </w:pPr>
            <w:r w:rsidRPr="00886E17">
              <w:rPr>
                <w:rFonts w:ascii="Arial" w:hAnsi="Arial" w:cs="Arial"/>
                <w:sz w:val="24"/>
                <w:szCs w:val="24"/>
              </w:rPr>
              <w:t>Don’t use products of milk</w:t>
            </w:r>
          </w:p>
          <w:p w14:paraId="28A03ACF" w14:textId="77777777" w:rsidR="00FA0DE0" w:rsidRPr="00886E17" w:rsidRDefault="007461E0" w:rsidP="00886E17">
            <w:pPr>
              <w:pStyle w:val="ListParagraph"/>
              <w:numPr>
                <w:ilvl w:val="0"/>
                <w:numId w:val="7"/>
              </w:numPr>
              <w:rPr>
                <w:rFonts w:ascii="Arial" w:hAnsi="Arial" w:cs="Arial"/>
                <w:sz w:val="24"/>
                <w:szCs w:val="24"/>
              </w:rPr>
            </w:pPr>
            <w:r w:rsidRPr="00886E17">
              <w:rPr>
                <w:rFonts w:ascii="Arial" w:hAnsi="Arial" w:cs="Arial"/>
                <w:sz w:val="24"/>
                <w:szCs w:val="24"/>
              </w:rPr>
              <w:t>Don’t put the chopsticks in the food</w:t>
            </w:r>
          </w:p>
          <w:p w14:paraId="2C062411" w14:textId="03459AB2" w:rsidR="003D1038" w:rsidRPr="00886E17" w:rsidRDefault="007461E0" w:rsidP="00886E17">
            <w:pPr>
              <w:pStyle w:val="ListParagraph"/>
              <w:numPr>
                <w:ilvl w:val="0"/>
                <w:numId w:val="7"/>
              </w:numPr>
              <w:rPr>
                <w:rFonts w:ascii="Arial" w:hAnsi="Arial" w:cs="Arial"/>
                <w:sz w:val="24"/>
                <w:szCs w:val="24"/>
              </w:rPr>
            </w:pPr>
            <w:r w:rsidRPr="00886E17">
              <w:rPr>
                <w:rFonts w:ascii="Arial" w:hAnsi="Arial" w:cs="Arial"/>
                <w:sz w:val="24"/>
                <w:szCs w:val="24"/>
              </w:rPr>
              <w:t xml:space="preserve">Don’t place the teapot with the spout facing somebody, because </w:t>
            </w:r>
            <w:r w:rsidR="00886E17" w:rsidRPr="00886E17">
              <w:rPr>
                <w:rFonts w:ascii="Arial" w:hAnsi="Arial" w:cs="Arial"/>
                <w:sz w:val="24"/>
                <w:szCs w:val="24"/>
              </w:rPr>
              <w:t>this is</w:t>
            </w:r>
            <w:r w:rsidRPr="00886E17">
              <w:rPr>
                <w:rFonts w:ascii="Arial" w:hAnsi="Arial" w:cs="Arial"/>
                <w:sz w:val="24"/>
                <w:szCs w:val="24"/>
              </w:rPr>
              <w:t xml:space="preserve"> considered bad luck.</w:t>
            </w:r>
          </w:p>
        </w:tc>
      </w:tr>
    </w:tbl>
    <w:p w14:paraId="50E22E04" w14:textId="100C380E" w:rsidR="006011EC" w:rsidRDefault="006011EC" w:rsidP="006011EC"/>
    <w:p w14:paraId="3FCF3A71" w14:textId="0C01D43A" w:rsidR="006011EC" w:rsidRDefault="006011EC" w:rsidP="0012610A"/>
    <w:p w14:paraId="6EF28B64" w14:textId="476C0325" w:rsidR="00C900CC" w:rsidRDefault="007461E0" w:rsidP="00E24619">
      <w:pPr>
        <w:pStyle w:val="Heading1"/>
      </w:pPr>
      <w:bookmarkStart w:id="9" w:name="_Toc89965501"/>
      <w:r>
        <w:t xml:space="preserve">Conclusion and </w:t>
      </w:r>
      <w:r w:rsidR="0081031B">
        <w:t>Recommendation</w:t>
      </w:r>
      <w:bookmarkEnd w:id="9"/>
    </w:p>
    <w:p w14:paraId="2640574E" w14:textId="0D621D03" w:rsidR="00B2549E" w:rsidRDefault="00B2549E" w:rsidP="00B2549E"/>
    <w:p w14:paraId="58B87B38" w14:textId="7AFB6CCF" w:rsidR="00CD4C23"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Therefore, the Hofstede analysis of the six cultural aspects aims to supply employers at Park Hotel Barcelona in Spain with information about Chinese </w:t>
      </w:r>
      <w:r w:rsidR="003701FD" w:rsidRPr="002147C5">
        <w:rPr>
          <w:rFonts w:ascii="Arial" w:hAnsi="Arial" w:cs="Arial"/>
          <w:sz w:val="24"/>
          <w:szCs w:val="24"/>
        </w:rPr>
        <w:t>customers' needs and expectation</w:t>
      </w:r>
      <w:r w:rsidRPr="002147C5">
        <w:rPr>
          <w:rFonts w:ascii="Arial" w:hAnsi="Arial" w:cs="Arial"/>
          <w:sz w:val="24"/>
          <w:szCs w:val="24"/>
        </w:rPr>
        <w:t>s to compile a hotel handbook for their personnel.</w:t>
      </w:r>
    </w:p>
    <w:p w14:paraId="385BECF5" w14:textId="77777777" w:rsidR="00CD4C23"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The handbook will featu</w:t>
      </w:r>
      <w:r w:rsidRPr="002147C5">
        <w:rPr>
          <w:rFonts w:ascii="Arial" w:hAnsi="Arial" w:cs="Arial"/>
          <w:sz w:val="24"/>
          <w:szCs w:val="24"/>
        </w:rPr>
        <w:t>re information about the visitors' cultural backgrounds, as well as their wants and expectations, making it easier for staff to comprehend and follow to deliver exceptional customer service.</w:t>
      </w:r>
    </w:p>
    <w:p w14:paraId="27651E3F" w14:textId="56F1CD6F" w:rsidR="00886E17" w:rsidRPr="003B5FE3" w:rsidRDefault="007461E0" w:rsidP="003B5FE3">
      <w:pPr>
        <w:spacing w:line="360" w:lineRule="auto"/>
        <w:jc w:val="both"/>
        <w:rPr>
          <w:rFonts w:ascii="Arial" w:hAnsi="Arial" w:cs="Arial"/>
          <w:sz w:val="24"/>
          <w:szCs w:val="24"/>
        </w:rPr>
      </w:pPr>
      <w:r w:rsidRPr="002147C5">
        <w:rPr>
          <w:rFonts w:ascii="Arial" w:hAnsi="Arial" w:cs="Arial"/>
          <w:sz w:val="24"/>
          <w:szCs w:val="24"/>
        </w:rPr>
        <w:t>Employees must attend training and use the table of "do's" and "d</w:t>
      </w:r>
      <w:r w:rsidRPr="002147C5">
        <w:rPr>
          <w:rFonts w:ascii="Arial" w:hAnsi="Arial" w:cs="Arial"/>
          <w:sz w:val="24"/>
          <w:szCs w:val="24"/>
        </w:rPr>
        <w:t>on't"</w:t>
      </w:r>
      <w:r w:rsidR="00BA5D3E" w:rsidRPr="002147C5">
        <w:rPr>
          <w:rFonts w:ascii="Arial" w:hAnsi="Arial" w:cs="Arial"/>
          <w:sz w:val="24"/>
          <w:szCs w:val="24"/>
        </w:rPr>
        <w:t xml:space="preserve"> for a better understanding of the culture of the guest</w:t>
      </w:r>
      <w:r w:rsidRPr="002147C5">
        <w:rPr>
          <w:rFonts w:ascii="Arial" w:hAnsi="Arial" w:cs="Arial"/>
          <w:sz w:val="24"/>
          <w:szCs w:val="24"/>
        </w:rPr>
        <w:t xml:space="preserve"> according to the recommendation.</w:t>
      </w:r>
    </w:p>
    <w:p w14:paraId="437E831A" w14:textId="13A26ECF" w:rsidR="00886E17" w:rsidRDefault="007461E0" w:rsidP="00886E17">
      <w:pPr>
        <w:pStyle w:val="Heading1"/>
      </w:pPr>
      <w:bookmarkStart w:id="10" w:name="_Toc89965502"/>
      <w:r>
        <w:lastRenderedPageBreak/>
        <w:t>Reference list</w:t>
      </w:r>
      <w:bookmarkEnd w:id="10"/>
    </w:p>
    <w:p w14:paraId="5981B14C" w14:textId="77777777" w:rsidR="00886E17" w:rsidRPr="00886E17" w:rsidRDefault="00886E17" w:rsidP="00886E17"/>
    <w:p w14:paraId="67785B61" w14:textId="10A62F40" w:rsidR="00886E17" w:rsidRPr="002147C5" w:rsidRDefault="007461E0" w:rsidP="002147C5">
      <w:pPr>
        <w:spacing w:line="360" w:lineRule="auto"/>
        <w:jc w:val="both"/>
        <w:rPr>
          <w:rFonts w:ascii="Arial" w:hAnsi="Arial" w:cs="Arial"/>
          <w:sz w:val="24"/>
          <w:szCs w:val="24"/>
        </w:rPr>
      </w:pPr>
      <w:r w:rsidRPr="002147C5">
        <w:rPr>
          <w:rFonts w:ascii="Arial" w:hAnsi="Arial" w:cs="Arial"/>
          <w:sz w:val="24"/>
          <w:szCs w:val="24"/>
          <w:shd w:val="clear" w:color="auto" w:fill="FFFFFF"/>
        </w:rPr>
        <w:t>China culturetour.com. 2021. </w:t>
      </w:r>
      <w:r w:rsidRPr="002147C5">
        <w:rPr>
          <w:rFonts w:ascii="Arial" w:hAnsi="Arial" w:cs="Arial"/>
          <w:i/>
          <w:iCs/>
          <w:sz w:val="24"/>
          <w:szCs w:val="24"/>
          <w:shd w:val="clear" w:color="auto" w:fill="FFFFFF"/>
        </w:rPr>
        <w:t>Introduction to the Chinese Traditional Etiquette Customs</w:t>
      </w:r>
      <w:r w:rsidRPr="002147C5">
        <w:rPr>
          <w:rFonts w:ascii="Arial" w:hAnsi="Arial" w:cs="Arial"/>
          <w:sz w:val="24"/>
          <w:szCs w:val="24"/>
          <w:shd w:val="clear" w:color="auto" w:fill="FFFFFF"/>
        </w:rPr>
        <w:t>. [online] Available at: &lt;https://www.chinaculturetour.com/c</w:t>
      </w:r>
      <w:r w:rsidRPr="002147C5">
        <w:rPr>
          <w:rFonts w:ascii="Arial" w:hAnsi="Arial" w:cs="Arial"/>
          <w:sz w:val="24"/>
          <w:szCs w:val="24"/>
          <w:shd w:val="clear" w:color="auto" w:fill="FFFFFF"/>
        </w:rPr>
        <w:t xml:space="preserve">ulture/etiquette-customs.htm&gt; [Accessed </w:t>
      </w:r>
      <w:r>
        <w:rPr>
          <w:rFonts w:ascii="Arial" w:hAnsi="Arial" w:cs="Arial"/>
          <w:sz w:val="24"/>
          <w:szCs w:val="24"/>
          <w:shd w:val="clear" w:color="auto" w:fill="FFFFFF"/>
        </w:rPr>
        <w:t>6</w:t>
      </w:r>
      <w:r w:rsidRPr="002147C5">
        <w:rPr>
          <w:rFonts w:ascii="Arial" w:hAnsi="Arial" w:cs="Arial"/>
          <w:sz w:val="24"/>
          <w:szCs w:val="24"/>
          <w:shd w:val="clear" w:color="auto" w:fill="FFFFFF"/>
        </w:rPr>
        <w:t xml:space="preserve"> December 2021].</w:t>
      </w:r>
    </w:p>
    <w:p w14:paraId="0F567767" w14:textId="77777777" w:rsidR="00886E17" w:rsidRPr="002147C5" w:rsidRDefault="007461E0" w:rsidP="002147C5">
      <w:pPr>
        <w:spacing w:line="360" w:lineRule="auto"/>
        <w:jc w:val="both"/>
        <w:rPr>
          <w:rFonts w:ascii="Arial" w:hAnsi="Arial" w:cs="Arial"/>
          <w:sz w:val="24"/>
          <w:szCs w:val="24"/>
          <w:shd w:val="clear" w:color="auto" w:fill="FFFFFF"/>
        </w:rPr>
      </w:pPr>
      <w:r w:rsidRPr="002147C5">
        <w:rPr>
          <w:rFonts w:ascii="Arial" w:hAnsi="Arial" w:cs="Arial"/>
          <w:sz w:val="24"/>
          <w:szCs w:val="24"/>
          <w:shd w:val="clear" w:color="auto" w:fill="FFFFFF"/>
        </w:rPr>
        <w:t xml:space="preserve">  Gallarza-Granizo, M.G., Ruiz-Molina, M.-E. and Schlosser, C. (2020) 'Customer value in Quick-Service Restaurants: A cross-cultural study, International journal of hospitality management, 85, p. 10</w:t>
      </w:r>
      <w:r w:rsidRPr="002147C5">
        <w:rPr>
          <w:rFonts w:ascii="Arial" w:hAnsi="Arial" w:cs="Arial"/>
          <w:sz w:val="24"/>
          <w:szCs w:val="24"/>
          <w:shd w:val="clear" w:color="auto" w:fill="FFFFFF"/>
        </w:rPr>
        <w:t>2351–. Doi: 10.1016/j.ijhm.2019.102351.</w:t>
      </w:r>
    </w:p>
    <w:p w14:paraId="032F51C2" w14:textId="773F80FC" w:rsidR="00886E17" w:rsidRPr="002147C5" w:rsidRDefault="007461E0" w:rsidP="002147C5">
      <w:pPr>
        <w:spacing w:line="360" w:lineRule="auto"/>
        <w:jc w:val="both"/>
        <w:rPr>
          <w:rFonts w:ascii="Arial" w:hAnsi="Arial" w:cs="Arial"/>
          <w:sz w:val="24"/>
          <w:szCs w:val="24"/>
          <w:shd w:val="clear" w:color="auto" w:fill="FFFFFF"/>
        </w:rPr>
      </w:pPr>
      <w:r w:rsidRPr="002147C5">
        <w:rPr>
          <w:rFonts w:ascii="Arial" w:hAnsi="Arial" w:cs="Arial"/>
          <w:sz w:val="24"/>
          <w:szCs w:val="24"/>
          <w:shd w:val="clear" w:color="auto" w:fill="FFFFFF"/>
        </w:rPr>
        <w:t>Hofstede Insights. 2021. </w:t>
      </w:r>
      <w:r w:rsidRPr="002147C5">
        <w:rPr>
          <w:rFonts w:ascii="Arial" w:hAnsi="Arial" w:cs="Arial"/>
          <w:i/>
          <w:iCs/>
          <w:sz w:val="24"/>
          <w:szCs w:val="24"/>
          <w:shd w:val="clear" w:color="auto" w:fill="FFFFFF"/>
        </w:rPr>
        <w:t>Country Comparison - Hofstede Insights</w:t>
      </w:r>
      <w:r w:rsidRPr="002147C5">
        <w:rPr>
          <w:rFonts w:ascii="Arial" w:hAnsi="Arial" w:cs="Arial"/>
          <w:sz w:val="24"/>
          <w:szCs w:val="24"/>
          <w:shd w:val="clear" w:color="auto" w:fill="FFFFFF"/>
        </w:rPr>
        <w:t xml:space="preserve">. [online] Available at: &lt;https://www.hofstede-insights.com/country-comparison/china,spain/&gt; [Accessed </w:t>
      </w:r>
      <w:r>
        <w:rPr>
          <w:rFonts w:ascii="Arial" w:hAnsi="Arial" w:cs="Arial"/>
          <w:sz w:val="24"/>
          <w:szCs w:val="24"/>
          <w:shd w:val="clear" w:color="auto" w:fill="FFFFFF"/>
        </w:rPr>
        <w:t>5</w:t>
      </w:r>
      <w:r w:rsidRPr="002147C5">
        <w:rPr>
          <w:rFonts w:ascii="Arial" w:hAnsi="Arial" w:cs="Arial"/>
          <w:sz w:val="24"/>
          <w:szCs w:val="24"/>
          <w:shd w:val="clear" w:color="auto" w:fill="FFFFFF"/>
        </w:rPr>
        <w:t xml:space="preserve"> December 2021]. </w:t>
      </w:r>
    </w:p>
    <w:p w14:paraId="496040D0" w14:textId="77777777" w:rsidR="00886E17" w:rsidRPr="002147C5" w:rsidRDefault="007461E0" w:rsidP="002147C5">
      <w:pPr>
        <w:spacing w:line="360" w:lineRule="auto"/>
        <w:jc w:val="both"/>
        <w:rPr>
          <w:rFonts w:ascii="Arial" w:hAnsi="Arial" w:cs="Arial"/>
          <w:sz w:val="24"/>
          <w:szCs w:val="24"/>
          <w:shd w:val="clear" w:color="auto" w:fill="FFFFFF"/>
        </w:rPr>
      </w:pPr>
      <w:r w:rsidRPr="002147C5">
        <w:rPr>
          <w:rFonts w:ascii="Arial" w:hAnsi="Arial" w:cs="Arial"/>
          <w:sz w:val="24"/>
          <w:szCs w:val="24"/>
          <w:shd w:val="clear" w:color="auto" w:fill="FFFFFF"/>
        </w:rPr>
        <w:t>Hsu, S.-Y., Woodside, A.G. and Marshall, R. (2013) ‘Critical Tests of Multiple Theories of Cultures’ Consequences: Comparing the Usefu</w:t>
      </w:r>
      <w:r w:rsidRPr="002147C5">
        <w:rPr>
          <w:rFonts w:ascii="Arial" w:hAnsi="Arial" w:cs="Arial"/>
          <w:sz w:val="24"/>
          <w:szCs w:val="24"/>
          <w:shd w:val="clear" w:color="auto" w:fill="FFFFFF"/>
        </w:rPr>
        <w:t>lness of Models by Hofstede, Inglehart and Baker, Schwartz, Steenkamp, as well as GDP and Distance for Explaining Overseas Tourism Behaviour’, Journal of travel research, 52(6), pp. 679–704. doi:10.1177/0047287512475218.</w:t>
      </w:r>
    </w:p>
    <w:p w14:paraId="0CA35465" w14:textId="77777777" w:rsidR="00886E1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Huang, S. (Sam) and Crotts, J. (201</w:t>
      </w:r>
      <w:r w:rsidRPr="002147C5">
        <w:rPr>
          <w:rFonts w:ascii="Arial" w:hAnsi="Arial" w:cs="Arial"/>
          <w:sz w:val="24"/>
          <w:szCs w:val="24"/>
        </w:rPr>
        <w:t>9) ‘Relationships between Hofstede’s cultural dimensions and tourist satisfaction: A cross-country cross-sample examination’, Tourism management (1982), 72, pp. 232–241. Doi: 10.1016/j.tourman.2018.12.001.</w:t>
      </w:r>
    </w:p>
    <w:p w14:paraId="70E94F3A" w14:textId="32D1D607" w:rsidR="00886E17" w:rsidRPr="002147C5" w:rsidRDefault="007461E0" w:rsidP="002147C5">
      <w:pPr>
        <w:spacing w:line="360" w:lineRule="auto"/>
        <w:jc w:val="both"/>
        <w:rPr>
          <w:rFonts w:ascii="Arial" w:hAnsi="Arial" w:cs="Arial"/>
          <w:sz w:val="24"/>
          <w:szCs w:val="24"/>
        </w:rPr>
      </w:pPr>
      <w:r w:rsidRPr="002147C5">
        <w:rPr>
          <w:rFonts w:ascii="Arial" w:hAnsi="Arial" w:cs="Arial"/>
          <w:sz w:val="24"/>
          <w:szCs w:val="24"/>
          <w:shd w:val="clear" w:color="auto" w:fill="FFFFFF"/>
        </w:rPr>
        <w:t>Insights. 2021. </w:t>
      </w:r>
      <w:r w:rsidRPr="002147C5">
        <w:rPr>
          <w:rFonts w:ascii="Arial" w:hAnsi="Arial" w:cs="Arial"/>
          <w:i/>
          <w:iCs/>
          <w:sz w:val="24"/>
          <w:szCs w:val="24"/>
          <w:shd w:val="clear" w:color="auto" w:fill="FFFFFF"/>
        </w:rPr>
        <w:t>Understanding cultural differences</w:t>
      </w:r>
      <w:r w:rsidRPr="002147C5">
        <w:rPr>
          <w:rFonts w:ascii="Arial" w:hAnsi="Arial" w:cs="Arial"/>
          <w:i/>
          <w:iCs/>
          <w:sz w:val="24"/>
          <w:szCs w:val="24"/>
          <w:shd w:val="clear" w:color="auto" w:fill="FFFFFF"/>
        </w:rPr>
        <w:t xml:space="preserve"> in hospitality</w:t>
      </w:r>
      <w:r w:rsidRPr="002147C5">
        <w:rPr>
          <w:rFonts w:ascii="Arial" w:hAnsi="Arial" w:cs="Arial"/>
          <w:sz w:val="24"/>
          <w:szCs w:val="24"/>
          <w:shd w:val="clear" w:color="auto" w:fill="FFFFFF"/>
        </w:rPr>
        <w:t xml:space="preserve">. [online] Available at: &lt;https://insights.ehotelier.com/insights/2017/03/17/understanding-cultural-differences-hospitality/&gt; [Accessed </w:t>
      </w:r>
      <w:r>
        <w:rPr>
          <w:rFonts w:ascii="Arial" w:hAnsi="Arial" w:cs="Arial"/>
          <w:sz w:val="24"/>
          <w:szCs w:val="24"/>
          <w:shd w:val="clear" w:color="auto" w:fill="FFFFFF"/>
        </w:rPr>
        <w:t>4</w:t>
      </w:r>
      <w:r w:rsidRPr="002147C5">
        <w:rPr>
          <w:rFonts w:ascii="Arial" w:hAnsi="Arial" w:cs="Arial"/>
          <w:sz w:val="24"/>
          <w:szCs w:val="24"/>
          <w:shd w:val="clear" w:color="auto" w:fill="FFFFFF"/>
        </w:rPr>
        <w:t xml:space="preserve"> December 2021].</w:t>
      </w:r>
    </w:p>
    <w:p w14:paraId="4191482D" w14:textId="42F367EA" w:rsidR="00886E17" w:rsidRPr="002147C5" w:rsidRDefault="007461E0" w:rsidP="002147C5">
      <w:pPr>
        <w:spacing w:line="360" w:lineRule="auto"/>
        <w:jc w:val="both"/>
        <w:rPr>
          <w:rFonts w:ascii="Arial" w:hAnsi="Arial" w:cs="Arial"/>
          <w:sz w:val="24"/>
          <w:szCs w:val="24"/>
          <w:shd w:val="clear" w:color="auto" w:fill="FFFFFF"/>
        </w:rPr>
      </w:pPr>
      <w:r w:rsidRPr="002147C5">
        <w:rPr>
          <w:rFonts w:ascii="Arial" w:hAnsi="Arial" w:cs="Arial"/>
          <w:sz w:val="24"/>
          <w:szCs w:val="24"/>
          <w:shd w:val="clear" w:color="auto" w:fill="FFFFFF"/>
        </w:rPr>
        <w:t>Linkedin, 2021. </w:t>
      </w:r>
      <w:r w:rsidRPr="002147C5">
        <w:rPr>
          <w:rFonts w:ascii="Arial" w:hAnsi="Arial" w:cs="Arial"/>
          <w:i/>
          <w:iCs/>
          <w:sz w:val="24"/>
          <w:szCs w:val="24"/>
          <w:shd w:val="clear" w:color="auto" w:fill="FFFFFF"/>
        </w:rPr>
        <w:t>Cultural Intelligence and Its Importance in the Workplace</w:t>
      </w:r>
      <w:r w:rsidRPr="002147C5">
        <w:rPr>
          <w:rFonts w:ascii="Arial" w:hAnsi="Arial" w:cs="Arial"/>
          <w:sz w:val="24"/>
          <w:szCs w:val="24"/>
          <w:shd w:val="clear" w:color="auto" w:fill="FFFFFF"/>
        </w:rPr>
        <w:t xml:space="preserve">. [online] Available at: &lt;https://www.linkedin.com/pulse/cultural-intelligence-its-importance-workplace-margot-paz&gt; [Accessed </w:t>
      </w:r>
      <w:r>
        <w:rPr>
          <w:rFonts w:ascii="Arial" w:hAnsi="Arial" w:cs="Arial"/>
          <w:sz w:val="24"/>
          <w:szCs w:val="24"/>
          <w:shd w:val="clear" w:color="auto" w:fill="FFFFFF"/>
        </w:rPr>
        <w:t>4</w:t>
      </w:r>
      <w:r w:rsidRPr="002147C5">
        <w:rPr>
          <w:rFonts w:ascii="Arial" w:hAnsi="Arial" w:cs="Arial"/>
          <w:sz w:val="24"/>
          <w:szCs w:val="24"/>
          <w:shd w:val="clear" w:color="auto" w:fill="FFFFFF"/>
        </w:rPr>
        <w:t xml:space="preserve"> December 2021].</w:t>
      </w:r>
    </w:p>
    <w:p w14:paraId="7D8AB398" w14:textId="77777777" w:rsidR="00886E1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t xml:space="preserve">Liu, A., Fan, D.X.F. and Qiu, R.T.R. (2021) ‘Does Culture Affect Tourism Demand? A Global Perspective’, Journal </w:t>
      </w:r>
      <w:r w:rsidRPr="002147C5">
        <w:rPr>
          <w:rFonts w:ascii="Arial" w:hAnsi="Arial" w:cs="Arial"/>
          <w:sz w:val="24"/>
          <w:szCs w:val="24"/>
        </w:rPr>
        <w:t>of hospitality &amp; tourism research (Washington, D.C.), 45(1), pp. 192–214. doi:10.1177/1096348020934849.</w:t>
      </w:r>
    </w:p>
    <w:p w14:paraId="4D18D8D6" w14:textId="77777777" w:rsidR="00886E17" w:rsidRPr="002147C5" w:rsidRDefault="007461E0" w:rsidP="002147C5">
      <w:pPr>
        <w:spacing w:line="360" w:lineRule="auto"/>
        <w:jc w:val="both"/>
        <w:rPr>
          <w:rFonts w:ascii="Arial" w:hAnsi="Arial" w:cs="Arial"/>
          <w:sz w:val="24"/>
          <w:szCs w:val="24"/>
        </w:rPr>
      </w:pPr>
      <w:r w:rsidRPr="002147C5">
        <w:rPr>
          <w:rFonts w:ascii="Arial" w:hAnsi="Arial" w:cs="Arial"/>
          <w:sz w:val="24"/>
          <w:szCs w:val="24"/>
        </w:rPr>
        <w:lastRenderedPageBreak/>
        <w:t>Roque, H.C. and Ramos, M. (2019) 'The importance of cultural training in the hospitality sector, European journal of tourism, hospitality and recreation</w:t>
      </w:r>
      <w:r w:rsidRPr="002147C5">
        <w:rPr>
          <w:rFonts w:ascii="Arial" w:hAnsi="Arial" w:cs="Arial"/>
          <w:sz w:val="24"/>
          <w:szCs w:val="24"/>
        </w:rPr>
        <w:t>, 9(2), pp. 58–67. doi:10.2478/ejthr-2019-0007.</w:t>
      </w:r>
    </w:p>
    <w:p w14:paraId="4D436514" w14:textId="12EE03AE" w:rsidR="00886E17" w:rsidRPr="002147C5" w:rsidRDefault="007461E0" w:rsidP="002147C5">
      <w:pPr>
        <w:spacing w:line="360" w:lineRule="auto"/>
        <w:rPr>
          <w:rFonts w:ascii="Arial" w:hAnsi="Arial" w:cs="Arial"/>
          <w:sz w:val="24"/>
          <w:szCs w:val="24"/>
          <w:shd w:val="clear" w:color="auto" w:fill="FFFFFF"/>
        </w:rPr>
      </w:pPr>
      <w:r w:rsidRPr="002147C5">
        <w:rPr>
          <w:rFonts w:ascii="Arial" w:hAnsi="Arial" w:cs="Arial"/>
          <w:sz w:val="24"/>
          <w:szCs w:val="24"/>
          <w:shd w:val="clear" w:color="auto" w:fill="FFFFFF"/>
        </w:rPr>
        <w:t>Spain culture. 2021. </w:t>
      </w:r>
      <w:r w:rsidRPr="002147C5">
        <w:rPr>
          <w:rFonts w:ascii="Arial" w:hAnsi="Arial" w:cs="Arial"/>
          <w:i/>
          <w:iCs/>
          <w:sz w:val="24"/>
          <w:szCs w:val="24"/>
          <w:shd w:val="clear" w:color="auto" w:fill="FFFFFF"/>
        </w:rPr>
        <w:t>Guide to Spain | Spanish Etiquette, Customs &amp; Culture | Kwintessential</w:t>
      </w:r>
      <w:r w:rsidRPr="002147C5">
        <w:rPr>
          <w:rFonts w:ascii="Arial" w:hAnsi="Arial" w:cs="Arial"/>
          <w:sz w:val="24"/>
          <w:szCs w:val="24"/>
          <w:shd w:val="clear" w:color="auto" w:fill="FFFFFF"/>
        </w:rPr>
        <w:t>.</w:t>
      </w:r>
      <w:r>
        <w:rPr>
          <w:rFonts w:ascii="Arial" w:hAnsi="Arial" w:cs="Arial"/>
          <w:sz w:val="24"/>
          <w:szCs w:val="24"/>
          <w:shd w:val="clear" w:color="auto" w:fill="FFFFFF"/>
        </w:rPr>
        <w:t xml:space="preserve"> </w:t>
      </w:r>
      <w:r w:rsidRPr="002147C5">
        <w:rPr>
          <w:rFonts w:ascii="Arial" w:hAnsi="Arial" w:cs="Arial"/>
          <w:sz w:val="24"/>
          <w:szCs w:val="24"/>
          <w:shd w:val="clear" w:color="auto" w:fill="FFFFFF"/>
        </w:rPr>
        <w:t>[online] Available at: &lt;https://www.kwintessential.co.uk/resources/guide-to-spain-etiquette-customs-culture-busines</w:t>
      </w:r>
      <w:r w:rsidRPr="002147C5">
        <w:rPr>
          <w:rFonts w:ascii="Arial" w:hAnsi="Arial" w:cs="Arial"/>
          <w:sz w:val="24"/>
          <w:szCs w:val="24"/>
          <w:shd w:val="clear" w:color="auto" w:fill="FFFFFF"/>
        </w:rPr>
        <w:t xml:space="preserve">s&gt; [Accessed </w:t>
      </w:r>
      <w:r>
        <w:rPr>
          <w:rFonts w:ascii="Arial" w:hAnsi="Arial" w:cs="Arial"/>
          <w:sz w:val="24"/>
          <w:szCs w:val="24"/>
          <w:shd w:val="clear" w:color="auto" w:fill="FFFFFF"/>
        </w:rPr>
        <w:t>3</w:t>
      </w:r>
      <w:r w:rsidRPr="002147C5">
        <w:rPr>
          <w:rFonts w:ascii="Arial" w:hAnsi="Arial" w:cs="Arial"/>
          <w:sz w:val="24"/>
          <w:szCs w:val="24"/>
          <w:shd w:val="clear" w:color="auto" w:fill="FFFFFF"/>
        </w:rPr>
        <w:t xml:space="preserve"> December 2021].</w:t>
      </w:r>
    </w:p>
    <w:p w14:paraId="159CD1F3" w14:textId="3C2F1611" w:rsidR="0081031B" w:rsidRPr="002147C5" w:rsidRDefault="0081031B" w:rsidP="002147C5">
      <w:pPr>
        <w:spacing w:line="360" w:lineRule="auto"/>
        <w:jc w:val="both"/>
        <w:rPr>
          <w:rFonts w:ascii="Arial" w:hAnsi="Arial" w:cs="Arial"/>
          <w:sz w:val="24"/>
          <w:szCs w:val="24"/>
        </w:rPr>
      </w:pPr>
    </w:p>
    <w:p w14:paraId="756E6C41" w14:textId="283BF0E7" w:rsidR="0081031B" w:rsidRPr="002147C5" w:rsidRDefault="0081031B" w:rsidP="002147C5">
      <w:pPr>
        <w:spacing w:line="360" w:lineRule="auto"/>
        <w:jc w:val="both"/>
        <w:rPr>
          <w:rFonts w:ascii="Arial" w:hAnsi="Arial" w:cs="Arial"/>
          <w:sz w:val="24"/>
          <w:szCs w:val="24"/>
        </w:rPr>
      </w:pPr>
    </w:p>
    <w:p w14:paraId="1E9587FD" w14:textId="698EC5FB" w:rsidR="0081031B" w:rsidRPr="002147C5" w:rsidRDefault="0081031B" w:rsidP="002147C5">
      <w:pPr>
        <w:spacing w:line="360" w:lineRule="auto"/>
        <w:jc w:val="both"/>
        <w:rPr>
          <w:rFonts w:ascii="Arial" w:hAnsi="Arial" w:cs="Arial"/>
          <w:sz w:val="24"/>
          <w:szCs w:val="24"/>
        </w:rPr>
      </w:pPr>
    </w:p>
    <w:p w14:paraId="254E1C8E" w14:textId="40AA3C6B" w:rsidR="0081031B" w:rsidRPr="002147C5" w:rsidRDefault="0081031B" w:rsidP="002147C5">
      <w:pPr>
        <w:spacing w:line="360" w:lineRule="auto"/>
        <w:jc w:val="both"/>
        <w:rPr>
          <w:rFonts w:ascii="Arial" w:hAnsi="Arial" w:cs="Arial"/>
          <w:sz w:val="24"/>
          <w:szCs w:val="24"/>
        </w:rPr>
      </w:pPr>
    </w:p>
    <w:p w14:paraId="5DDC9DA0" w14:textId="77777777" w:rsidR="0081031B" w:rsidRPr="002147C5" w:rsidRDefault="0081031B" w:rsidP="002147C5">
      <w:pPr>
        <w:spacing w:line="360" w:lineRule="auto"/>
        <w:jc w:val="both"/>
        <w:rPr>
          <w:rFonts w:ascii="Arial" w:hAnsi="Arial" w:cs="Arial"/>
          <w:sz w:val="24"/>
          <w:szCs w:val="24"/>
        </w:rPr>
      </w:pPr>
    </w:p>
    <w:p w14:paraId="41CDD7D0" w14:textId="10DD1C49" w:rsidR="00C900CC" w:rsidRPr="002147C5" w:rsidRDefault="00C900CC" w:rsidP="002147C5">
      <w:pPr>
        <w:pStyle w:val="Heading1"/>
        <w:spacing w:line="360" w:lineRule="auto"/>
        <w:jc w:val="both"/>
        <w:rPr>
          <w:rFonts w:ascii="Arial" w:hAnsi="Arial" w:cs="Arial"/>
          <w:color w:val="auto"/>
          <w:sz w:val="24"/>
          <w:szCs w:val="24"/>
        </w:rPr>
      </w:pPr>
    </w:p>
    <w:p w14:paraId="0D92C835" w14:textId="531748C2" w:rsidR="00C900CC" w:rsidRPr="002147C5" w:rsidRDefault="00C900CC" w:rsidP="002147C5">
      <w:pPr>
        <w:pStyle w:val="Heading1"/>
        <w:spacing w:line="360" w:lineRule="auto"/>
        <w:jc w:val="both"/>
        <w:rPr>
          <w:rFonts w:ascii="Arial" w:hAnsi="Arial" w:cs="Arial"/>
          <w:color w:val="auto"/>
          <w:sz w:val="24"/>
          <w:szCs w:val="24"/>
        </w:rPr>
      </w:pPr>
    </w:p>
    <w:p w14:paraId="3F4F1A76" w14:textId="77777777" w:rsidR="00C900CC" w:rsidRDefault="00C900CC"/>
    <w:sectPr w:rsidR="00C900C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BBC1A" w14:textId="77777777" w:rsidR="007461E0" w:rsidRDefault="007461E0">
      <w:pPr>
        <w:spacing w:after="0" w:line="240" w:lineRule="auto"/>
      </w:pPr>
      <w:r>
        <w:separator/>
      </w:r>
    </w:p>
  </w:endnote>
  <w:endnote w:type="continuationSeparator" w:id="0">
    <w:p w14:paraId="549CD6F9" w14:textId="77777777" w:rsidR="007461E0" w:rsidRDefault="0074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925381"/>
      <w:docPartObj>
        <w:docPartGallery w:val="Page Numbers (Bottom of Page)"/>
        <w:docPartUnique/>
      </w:docPartObj>
    </w:sdtPr>
    <w:sdtEndPr>
      <w:rPr>
        <w:noProof/>
      </w:rPr>
    </w:sdtEndPr>
    <w:sdtContent>
      <w:p w14:paraId="2E76016D" w14:textId="22887130" w:rsidR="00B2549E" w:rsidRDefault="00746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042583" w14:textId="77777777" w:rsidR="00B2549E" w:rsidRDefault="00B25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43D95" w14:textId="77777777" w:rsidR="007461E0" w:rsidRDefault="007461E0">
      <w:pPr>
        <w:spacing w:after="0" w:line="240" w:lineRule="auto"/>
      </w:pPr>
      <w:r>
        <w:separator/>
      </w:r>
    </w:p>
  </w:footnote>
  <w:footnote w:type="continuationSeparator" w:id="0">
    <w:p w14:paraId="29B2187E" w14:textId="77777777" w:rsidR="007461E0" w:rsidRDefault="00746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0225"/>
    <w:multiLevelType w:val="hybridMultilevel"/>
    <w:tmpl w:val="CC88148C"/>
    <w:lvl w:ilvl="0" w:tplc="FB128BF2">
      <w:start w:val="1"/>
      <w:numFmt w:val="bullet"/>
      <w:lvlText w:val=""/>
      <w:lvlJc w:val="left"/>
      <w:pPr>
        <w:ind w:left="720" w:hanging="360"/>
      </w:pPr>
      <w:rPr>
        <w:rFonts w:ascii="Symbol" w:hAnsi="Symbol" w:hint="default"/>
      </w:rPr>
    </w:lvl>
    <w:lvl w:ilvl="1" w:tplc="37A64FB0" w:tentative="1">
      <w:start w:val="1"/>
      <w:numFmt w:val="bullet"/>
      <w:lvlText w:val="o"/>
      <w:lvlJc w:val="left"/>
      <w:pPr>
        <w:ind w:left="1440" w:hanging="360"/>
      </w:pPr>
      <w:rPr>
        <w:rFonts w:ascii="Courier New" w:hAnsi="Courier New" w:cs="Courier New" w:hint="default"/>
      </w:rPr>
    </w:lvl>
    <w:lvl w:ilvl="2" w:tplc="8EA4AF42" w:tentative="1">
      <w:start w:val="1"/>
      <w:numFmt w:val="bullet"/>
      <w:lvlText w:val=""/>
      <w:lvlJc w:val="left"/>
      <w:pPr>
        <w:ind w:left="2160" w:hanging="360"/>
      </w:pPr>
      <w:rPr>
        <w:rFonts w:ascii="Wingdings" w:hAnsi="Wingdings" w:hint="default"/>
      </w:rPr>
    </w:lvl>
    <w:lvl w:ilvl="3" w:tplc="2DFCA702" w:tentative="1">
      <w:start w:val="1"/>
      <w:numFmt w:val="bullet"/>
      <w:lvlText w:val=""/>
      <w:lvlJc w:val="left"/>
      <w:pPr>
        <w:ind w:left="2880" w:hanging="360"/>
      </w:pPr>
      <w:rPr>
        <w:rFonts w:ascii="Symbol" w:hAnsi="Symbol" w:hint="default"/>
      </w:rPr>
    </w:lvl>
    <w:lvl w:ilvl="4" w:tplc="90F80D08" w:tentative="1">
      <w:start w:val="1"/>
      <w:numFmt w:val="bullet"/>
      <w:lvlText w:val="o"/>
      <w:lvlJc w:val="left"/>
      <w:pPr>
        <w:ind w:left="3600" w:hanging="360"/>
      </w:pPr>
      <w:rPr>
        <w:rFonts w:ascii="Courier New" w:hAnsi="Courier New" w:cs="Courier New" w:hint="default"/>
      </w:rPr>
    </w:lvl>
    <w:lvl w:ilvl="5" w:tplc="6694BA34" w:tentative="1">
      <w:start w:val="1"/>
      <w:numFmt w:val="bullet"/>
      <w:lvlText w:val=""/>
      <w:lvlJc w:val="left"/>
      <w:pPr>
        <w:ind w:left="4320" w:hanging="360"/>
      </w:pPr>
      <w:rPr>
        <w:rFonts w:ascii="Wingdings" w:hAnsi="Wingdings" w:hint="default"/>
      </w:rPr>
    </w:lvl>
    <w:lvl w:ilvl="6" w:tplc="D9ECE788" w:tentative="1">
      <w:start w:val="1"/>
      <w:numFmt w:val="bullet"/>
      <w:lvlText w:val=""/>
      <w:lvlJc w:val="left"/>
      <w:pPr>
        <w:ind w:left="5040" w:hanging="360"/>
      </w:pPr>
      <w:rPr>
        <w:rFonts w:ascii="Symbol" w:hAnsi="Symbol" w:hint="default"/>
      </w:rPr>
    </w:lvl>
    <w:lvl w:ilvl="7" w:tplc="DEA87848" w:tentative="1">
      <w:start w:val="1"/>
      <w:numFmt w:val="bullet"/>
      <w:lvlText w:val="o"/>
      <w:lvlJc w:val="left"/>
      <w:pPr>
        <w:ind w:left="5760" w:hanging="360"/>
      </w:pPr>
      <w:rPr>
        <w:rFonts w:ascii="Courier New" w:hAnsi="Courier New" w:cs="Courier New" w:hint="default"/>
      </w:rPr>
    </w:lvl>
    <w:lvl w:ilvl="8" w:tplc="BE763918" w:tentative="1">
      <w:start w:val="1"/>
      <w:numFmt w:val="bullet"/>
      <w:lvlText w:val=""/>
      <w:lvlJc w:val="left"/>
      <w:pPr>
        <w:ind w:left="6480" w:hanging="360"/>
      </w:pPr>
      <w:rPr>
        <w:rFonts w:ascii="Wingdings" w:hAnsi="Wingdings" w:hint="default"/>
      </w:rPr>
    </w:lvl>
  </w:abstractNum>
  <w:abstractNum w:abstractNumId="1" w15:restartNumberingAfterBreak="0">
    <w:nsid w:val="1CEF3A11"/>
    <w:multiLevelType w:val="multilevel"/>
    <w:tmpl w:val="B728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55D5F"/>
    <w:multiLevelType w:val="hybridMultilevel"/>
    <w:tmpl w:val="9034BF28"/>
    <w:lvl w:ilvl="0" w:tplc="3C921458">
      <w:start w:val="1"/>
      <w:numFmt w:val="bullet"/>
      <w:lvlText w:val=""/>
      <w:lvlJc w:val="left"/>
      <w:pPr>
        <w:ind w:left="720" w:hanging="360"/>
      </w:pPr>
      <w:rPr>
        <w:rFonts w:ascii="Symbol" w:hAnsi="Symbol" w:hint="default"/>
      </w:rPr>
    </w:lvl>
    <w:lvl w:ilvl="1" w:tplc="E5FEC98E" w:tentative="1">
      <w:start w:val="1"/>
      <w:numFmt w:val="bullet"/>
      <w:lvlText w:val="o"/>
      <w:lvlJc w:val="left"/>
      <w:pPr>
        <w:ind w:left="1440" w:hanging="360"/>
      </w:pPr>
      <w:rPr>
        <w:rFonts w:ascii="Courier New" w:hAnsi="Courier New" w:cs="Courier New" w:hint="default"/>
      </w:rPr>
    </w:lvl>
    <w:lvl w:ilvl="2" w:tplc="FFBA4CC0" w:tentative="1">
      <w:start w:val="1"/>
      <w:numFmt w:val="bullet"/>
      <w:lvlText w:val=""/>
      <w:lvlJc w:val="left"/>
      <w:pPr>
        <w:ind w:left="2160" w:hanging="360"/>
      </w:pPr>
      <w:rPr>
        <w:rFonts w:ascii="Wingdings" w:hAnsi="Wingdings" w:hint="default"/>
      </w:rPr>
    </w:lvl>
    <w:lvl w:ilvl="3" w:tplc="CF98A106" w:tentative="1">
      <w:start w:val="1"/>
      <w:numFmt w:val="bullet"/>
      <w:lvlText w:val=""/>
      <w:lvlJc w:val="left"/>
      <w:pPr>
        <w:ind w:left="2880" w:hanging="360"/>
      </w:pPr>
      <w:rPr>
        <w:rFonts w:ascii="Symbol" w:hAnsi="Symbol" w:hint="default"/>
      </w:rPr>
    </w:lvl>
    <w:lvl w:ilvl="4" w:tplc="14184DA2" w:tentative="1">
      <w:start w:val="1"/>
      <w:numFmt w:val="bullet"/>
      <w:lvlText w:val="o"/>
      <w:lvlJc w:val="left"/>
      <w:pPr>
        <w:ind w:left="3600" w:hanging="360"/>
      </w:pPr>
      <w:rPr>
        <w:rFonts w:ascii="Courier New" w:hAnsi="Courier New" w:cs="Courier New" w:hint="default"/>
      </w:rPr>
    </w:lvl>
    <w:lvl w:ilvl="5" w:tplc="BA7CDBFC" w:tentative="1">
      <w:start w:val="1"/>
      <w:numFmt w:val="bullet"/>
      <w:lvlText w:val=""/>
      <w:lvlJc w:val="left"/>
      <w:pPr>
        <w:ind w:left="4320" w:hanging="360"/>
      </w:pPr>
      <w:rPr>
        <w:rFonts w:ascii="Wingdings" w:hAnsi="Wingdings" w:hint="default"/>
      </w:rPr>
    </w:lvl>
    <w:lvl w:ilvl="6" w:tplc="EE92F962" w:tentative="1">
      <w:start w:val="1"/>
      <w:numFmt w:val="bullet"/>
      <w:lvlText w:val=""/>
      <w:lvlJc w:val="left"/>
      <w:pPr>
        <w:ind w:left="5040" w:hanging="360"/>
      </w:pPr>
      <w:rPr>
        <w:rFonts w:ascii="Symbol" w:hAnsi="Symbol" w:hint="default"/>
      </w:rPr>
    </w:lvl>
    <w:lvl w:ilvl="7" w:tplc="D4EC06F8" w:tentative="1">
      <w:start w:val="1"/>
      <w:numFmt w:val="bullet"/>
      <w:lvlText w:val="o"/>
      <w:lvlJc w:val="left"/>
      <w:pPr>
        <w:ind w:left="5760" w:hanging="360"/>
      </w:pPr>
      <w:rPr>
        <w:rFonts w:ascii="Courier New" w:hAnsi="Courier New" w:cs="Courier New" w:hint="default"/>
      </w:rPr>
    </w:lvl>
    <w:lvl w:ilvl="8" w:tplc="AC4C5AEE" w:tentative="1">
      <w:start w:val="1"/>
      <w:numFmt w:val="bullet"/>
      <w:lvlText w:val=""/>
      <w:lvlJc w:val="left"/>
      <w:pPr>
        <w:ind w:left="6480" w:hanging="360"/>
      </w:pPr>
      <w:rPr>
        <w:rFonts w:ascii="Wingdings" w:hAnsi="Wingdings" w:hint="default"/>
      </w:rPr>
    </w:lvl>
  </w:abstractNum>
  <w:abstractNum w:abstractNumId="3" w15:restartNumberingAfterBreak="0">
    <w:nsid w:val="3BE3430F"/>
    <w:multiLevelType w:val="hybridMultilevel"/>
    <w:tmpl w:val="974E0098"/>
    <w:lvl w:ilvl="0" w:tplc="1C1CC054">
      <w:start w:val="1"/>
      <w:numFmt w:val="bullet"/>
      <w:lvlText w:val=""/>
      <w:lvlJc w:val="left"/>
      <w:pPr>
        <w:ind w:left="720" w:hanging="360"/>
      </w:pPr>
      <w:rPr>
        <w:rFonts w:ascii="Wingdings" w:hAnsi="Wingdings" w:hint="default"/>
      </w:rPr>
    </w:lvl>
    <w:lvl w:ilvl="1" w:tplc="DA28D83C" w:tentative="1">
      <w:start w:val="1"/>
      <w:numFmt w:val="bullet"/>
      <w:lvlText w:val="o"/>
      <w:lvlJc w:val="left"/>
      <w:pPr>
        <w:ind w:left="1440" w:hanging="360"/>
      </w:pPr>
      <w:rPr>
        <w:rFonts w:ascii="Courier New" w:hAnsi="Courier New" w:cs="Courier New" w:hint="default"/>
      </w:rPr>
    </w:lvl>
    <w:lvl w:ilvl="2" w:tplc="2CB0A69A" w:tentative="1">
      <w:start w:val="1"/>
      <w:numFmt w:val="bullet"/>
      <w:lvlText w:val=""/>
      <w:lvlJc w:val="left"/>
      <w:pPr>
        <w:ind w:left="2160" w:hanging="360"/>
      </w:pPr>
      <w:rPr>
        <w:rFonts w:ascii="Wingdings" w:hAnsi="Wingdings" w:hint="default"/>
      </w:rPr>
    </w:lvl>
    <w:lvl w:ilvl="3" w:tplc="DA9C3F5C" w:tentative="1">
      <w:start w:val="1"/>
      <w:numFmt w:val="bullet"/>
      <w:lvlText w:val=""/>
      <w:lvlJc w:val="left"/>
      <w:pPr>
        <w:ind w:left="2880" w:hanging="360"/>
      </w:pPr>
      <w:rPr>
        <w:rFonts w:ascii="Symbol" w:hAnsi="Symbol" w:hint="default"/>
      </w:rPr>
    </w:lvl>
    <w:lvl w:ilvl="4" w:tplc="FC9C7A7C" w:tentative="1">
      <w:start w:val="1"/>
      <w:numFmt w:val="bullet"/>
      <w:lvlText w:val="o"/>
      <w:lvlJc w:val="left"/>
      <w:pPr>
        <w:ind w:left="3600" w:hanging="360"/>
      </w:pPr>
      <w:rPr>
        <w:rFonts w:ascii="Courier New" w:hAnsi="Courier New" w:cs="Courier New" w:hint="default"/>
      </w:rPr>
    </w:lvl>
    <w:lvl w:ilvl="5" w:tplc="6D085D72" w:tentative="1">
      <w:start w:val="1"/>
      <w:numFmt w:val="bullet"/>
      <w:lvlText w:val=""/>
      <w:lvlJc w:val="left"/>
      <w:pPr>
        <w:ind w:left="4320" w:hanging="360"/>
      </w:pPr>
      <w:rPr>
        <w:rFonts w:ascii="Wingdings" w:hAnsi="Wingdings" w:hint="default"/>
      </w:rPr>
    </w:lvl>
    <w:lvl w:ilvl="6" w:tplc="74B25566" w:tentative="1">
      <w:start w:val="1"/>
      <w:numFmt w:val="bullet"/>
      <w:lvlText w:val=""/>
      <w:lvlJc w:val="left"/>
      <w:pPr>
        <w:ind w:left="5040" w:hanging="360"/>
      </w:pPr>
      <w:rPr>
        <w:rFonts w:ascii="Symbol" w:hAnsi="Symbol" w:hint="default"/>
      </w:rPr>
    </w:lvl>
    <w:lvl w:ilvl="7" w:tplc="A28EBF58" w:tentative="1">
      <w:start w:val="1"/>
      <w:numFmt w:val="bullet"/>
      <w:lvlText w:val="o"/>
      <w:lvlJc w:val="left"/>
      <w:pPr>
        <w:ind w:left="5760" w:hanging="360"/>
      </w:pPr>
      <w:rPr>
        <w:rFonts w:ascii="Courier New" w:hAnsi="Courier New" w:cs="Courier New" w:hint="default"/>
      </w:rPr>
    </w:lvl>
    <w:lvl w:ilvl="8" w:tplc="3FBC708E" w:tentative="1">
      <w:start w:val="1"/>
      <w:numFmt w:val="bullet"/>
      <w:lvlText w:val=""/>
      <w:lvlJc w:val="left"/>
      <w:pPr>
        <w:ind w:left="6480" w:hanging="360"/>
      </w:pPr>
      <w:rPr>
        <w:rFonts w:ascii="Wingdings" w:hAnsi="Wingdings" w:hint="default"/>
      </w:rPr>
    </w:lvl>
  </w:abstractNum>
  <w:abstractNum w:abstractNumId="4" w15:restartNumberingAfterBreak="0">
    <w:nsid w:val="3F48648F"/>
    <w:multiLevelType w:val="hybridMultilevel"/>
    <w:tmpl w:val="EC7AA42C"/>
    <w:lvl w:ilvl="0" w:tplc="BFE8A3AA">
      <w:start w:val="1"/>
      <w:numFmt w:val="bullet"/>
      <w:lvlText w:val=""/>
      <w:lvlJc w:val="left"/>
      <w:pPr>
        <w:ind w:left="720" w:hanging="360"/>
      </w:pPr>
      <w:rPr>
        <w:rFonts w:ascii="Wingdings" w:hAnsi="Wingdings" w:hint="default"/>
      </w:rPr>
    </w:lvl>
    <w:lvl w:ilvl="1" w:tplc="50DA11E0" w:tentative="1">
      <w:start w:val="1"/>
      <w:numFmt w:val="bullet"/>
      <w:lvlText w:val="o"/>
      <w:lvlJc w:val="left"/>
      <w:pPr>
        <w:ind w:left="1440" w:hanging="360"/>
      </w:pPr>
      <w:rPr>
        <w:rFonts w:ascii="Courier New" w:hAnsi="Courier New" w:cs="Courier New" w:hint="default"/>
      </w:rPr>
    </w:lvl>
    <w:lvl w:ilvl="2" w:tplc="0204CF30" w:tentative="1">
      <w:start w:val="1"/>
      <w:numFmt w:val="bullet"/>
      <w:lvlText w:val=""/>
      <w:lvlJc w:val="left"/>
      <w:pPr>
        <w:ind w:left="2160" w:hanging="360"/>
      </w:pPr>
      <w:rPr>
        <w:rFonts w:ascii="Wingdings" w:hAnsi="Wingdings" w:hint="default"/>
      </w:rPr>
    </w:lvl>
    <w:lvl w:ilvl="3" w:tplc="0F42D542" w:tentative="1">
      <w:start w:val="1"/>
      <w:numFmt w:val="bullet"/>
      <w:lvlText w:val=""/>
      <w:lvlJc w:val="left"/>
      <w:pPr>
        <w:ind w:left="2880" w:hanging="360"/>
      </w:pPr>
      <w:rPr>
        <w:rFonts w:ascii="Symbol" w:hAnsi="Symbol" w:hint="default"/>
      </w:rPr>
    </w:lvl>
    <w:lvl w:ilvl="4" w:tplc="CAC47B98" w:tentative="1">
      <w:start w:val="1"/>
      <w:numFmt w:val="bullet"/>
      <w:lvlText w:val="o"/>
      <w:lvlJc w:val="left"/>
      <w:pPr>
        <w:ind w:left="3600" w:hanging="360"/>
      </w:pPr>
      <w:rPr>
        <w:rFonts w:ascii="Courier New" w:hAnsi="Courier New" w:cs="Courier New" w:hint="default"/>
      </w:rPr>
    </w:lvl>
    <w:lvl w:ilvl="5" w:tplc="F7DA2350" w:tentative="1">
      <w:start w:val="1"/>
      <w:numFmt w:val="bullet"/>
      <w:lvlText w:val=""/>
      <w:lvlJc w:val="left"/>
      <w:pPr>
        <w:ind w:left="4320" w:hanging="360"/>
      </w:pPr>
      <w:rPr>
        <w:rFonts w:ascii="Wingdings" w:hAnsi="Wingdings" w:hint="default"/>
      </w:rPr>
    </w:lvl>
    <w:lvl w:ilvl="6" w:tplc="2F6EDA6E" w:tentative="1">
      <w:start w:val="1"/>
      <w:numFmt w:val="bullet"/>
      <w:lvlText w:val=""/>
      <w:lvlJc w:val="left"/>
      <w:pPr>
        <w:ind w:left="5040" w:hanging="360"/>
      </w:pPr>
      <w:rPr>
        <w:rFonts w:ascii="Symbol" w:hAnsi="Symbol" w:hint="default"/>
      </w:rPr>
    </w:lvl>
    <w:lvl w:ilvl="7" w:tplc="53E29184" w:tentative="1">
      <w:start w:val="1"/>
      <w:numFmt w:val="bullet"/>
      <w:lvlText w:val="o"/>
      <w:lvlJc w:val="left"/>
      <w:pPr>
        <w:ind w:left="5760" w:hanging="360"/>
      </w:pPr>
      <w:rPr>
        <w:rFonts w:ascii="Courier New" w:hAnsi="Courier New" w:cs="Courier New" w:hint="default"/>
      </w:rPr>
    </w:lvl>
    <w:lvl w:ilvl="8" w:tplc="0AFCE158" w:tentative="1">
      <w:start w:val="1"/>
      <w:numFmt w:val="bullet"/>
      <w:lvlText w:val=""/>
      <w:lvlJc w:val="left"/>
      <w:pPr>
        <w:ind w:left="6480" w:hanging="360"/>
      </w:pPr>
      <w:rPr>
        <w:rFonts w:ascii="Wingdings" w:hAnsi="Wingdings" w:hint="default"/>
      </w:rPr>
    </w:lvl>
  </w:abstractNum>
  <w:abstractNum w:abstractNumId="5" w15:restartNumberingAfterBreak="0">
    <w:nsid w:val="607646FF"/>
    <w:multiLevelType w:val="hybridMultilevel"/>
    <w:tmpl w:val="EDC2B3B4"/>
    <w:lvl w:ilvl="0" w:tplc="85FEDF10">
      <w:start w:val="1"/>
      <w:numFmt w:val="bullet"/>
      <w:lvlText w:val=""/>
      <w:lvlJc w:val="left"/>
      <w:pPr>
        <w:ind w:left="720" w:hanging="360"/>
      </w:pPr>
      <w:rPr>
        <w:rFonts w:ascii="Symbol" w:hAnsi="Symbol" w:hint="default"/>
      </w:rPr>
    </w:lvl>
    <w:lvl w:ilvl="1" w:tplc="153612AC" w:tentative="1">
      <w:start w:val="1"/>
      <w:numFmt w:val="bullet"/>
      <w:lvlText w:val="o"/>
      <w:lvlJc w:val="left"/>
      <w:pPr>
        <w:ind w:left="1440" w:hanging="360"/>
      </w:pPr>
      <w:rPr>
        <w:rFonts w:ascii="Courier New" w:hAnsi="Courier New" w:cs="Courier New" w:hint="default"/>
      </w:rPr>
    </w:lvl>
    <w:lvl w:ilvl="2" w:tplc="B90EF330" w:tentative="1">
      <w:start w:val="1"/>
      <w:numFmt w:val="bullet"/>
      <w:lvlText w:val=""/>
      <w:lvlJc w:val="left"/>
      <w:pPr>
        <w:ind w:left="2160" w:hanging="360"/>
      </w:pPr>
      <w:rPr>
        <w:rFonts w:ascii="Wingdings" w:hAnsi="Wingdings" w:hint="default"/>
      </w:rPr>
    </w:lvl>
    <w:lvl w:ilvl="3" w:tplc="397A4A20" w:tentative="1">
      <w:start w:val="1"/>
      <w:numFmt w:val="bullet"/>
      <w:lvlText w:val=""/>
      <w:lvlJc w:val="left"/>
      <w:pPr>
        <w:ind w:left="2880" w:hanging="360"/>
      </w:pPr>
      <w:rPr>
        <w:rFonts w:ascii="Symbol" w:hAnsi="Symbol" w:hint="default"/>
      </w:rPr>
    </w:lvl>
    <w:lvl w:ilvl="4" w:tplc="009A8158" w:tentative="1">
      <w:start w:val="1"/>
      <w:numFmt w:val="bullet"/>
      <w:lvlText w:val="o"/>
      <w:lvlJc w:val="left"/>
      <w:pPr>
        <w:ind w:left="3600" w:hanging="360"/>
      </w:pPr>
      <w:rPr>
        <w:rFonts w:ascii="Courier New" w:hAnsi="Courier New" w:cs="Courier New" w:hint="default"/>
      </w:rPr>
    </w:lvl>
    <w:lvl w:ilvl="5" w:tplc="A04AC6D0" w:tentative="1">
      <w:start w:val="1"/>
      <w:numFmt w:val="bullet"/>
      <w:lvlText w:val=""/>
      <w:lvlJc w:val="left"/>
      <w:pPr>
        <w:ind w:left="4320" w:hanging="360"/>
      </w:pPr>
      <w:rPr>
        <w:rFonts w:ascii="Wingdings" w:hAnsi="Wingdings" w:hint="default"/>
      </w:rPr>
    </w:lvl>
    <w:lvl w:ilvl="6" w:tplc="985229C0" w:tentative="1">
      <w:start w:val="1"/>
      <w:numFmt w:val="bullet"/>
      <w:lvlText w:val=""/>
      <w:lvlJc w:val="left"/>
      <w:pPr>
        <w:ind w:left="5040" w:hanging="360"/>
      </w:pPr>
      <w:rPr>
        <w:rFonts w:ascii="Symbol" w:hAnsi="Symbol" w:hint="default"/>
      </w:rPr>
    </w:lvl>
    <w:lvl w:ilvl="7" w:tplc="276E32F0" w:tentative="1">
      <w:start w:val="1"/>
      <w:numFmt w:val="bullet"/>
      <w:lvlText w:val="o"/>
      <w:lvlJc w:val="left"/>
      <w:pPr>
        <w:ind w:left="5760" w:hanging="360"/>
      </w:pPr>
      <w:rPr>
        <w:rFonts w:ascii="Courier New" w:hAnsi="Courier New" w:cs="Courier New" w:hint="default"/>
      </w:rPr>
    </w:lvl>
    <w:lvl w:ilvl="8" w:tplc="77128418" w:tentative="1">
      <w:start w:val="1"/>
      <w:numFmt w:val="bullet"/>
      <w:lvlText w:val=""/>
      <w:lvlJc w:val="left"/>
      <w:pPr>
        <w:ind w:left="6480" w:hanging="360"/>
      </w:pPr>
      <w:rPr>
        <w:rFonts w:ascii="Wingdings" w:hAnsi="Wingdings" w:hint="default"/>
      </w:rPr>
    </w:lvl>
  </w:abstractNum>
  <w:abstractNum w:abstractNumId="6" w15:restartNumberingAfterBreak="0">
    <w:nsid w:val="7DE465A4"/>
    <w:multiLevelType w:val="hybridMultilevel"/>
    <w:tmpl w:val="0B80B3B8"/>
    <w:lvl w:ilvl="0" w:tplc="4C28202A">
      <w:start w:val="1"/>
      <w:numFmt w:val="bullet"/>
      <w:lvlText w:val=""/>
      <w:lvlJc w:val="left"/>
      <w:pPr>
        <w:ind w:left="720" w:hanging="360"/>
      </w:pPr>
      <w:rPr>
        <w:rFonts w:ascii="Symbol" w:hAnsi="Symbol" w:hint="default"/>
      </w:rPr>
    </w:lvl>
    <w:lvl w:ilvl="1" w:tplc="7222FE86">
      <w:start w:val="1"/>
      <w:numFmt w:val="bullet"/>
      <w:lvlText w:val="o"/>
      <w:lvlJc w:val="left"/>
      <w:pPr>
        <w:ind w:left="1440" w:hanging="360"/>
      </w:pPr>
      <w:rPr>
        <w:rFonts w:ascii="Courier New" w:hAnsi="Courier New" w:cs="Courier New" w:hint="default"/>
      </w:rPr>
    </w:lvl>
    <w:lvl w:ilvl="2" w:tplc="F808E7A8" w:tentative="1">
      <w:start w:val="1"/>
      <w:numFmt w:val="bullet"/>
      <w:lvlText w:val=""/>
      <w:lvlJc w:val="left"/>
      <w:pPr>
        <w:ind w:left="2160" w:hanging="360"/>
      </w:pPr>
      <w:rPr>
        <w:rFonts w:ascii="Wingdings" w:hAnsi="Wingdings" w:hint="default"/>
      </w:rPr>
    </w:lvl>
    <w:lvl w:ilvl="3" w:tplc="CEA4E266" w:tentative="1">
      <w:start w:val="1"/>
      <w:numFmt w:val="bullet"/>
      <w:lvlText w:val=""/>
      <w:lvlJc w:val="left"/>
      <w:pPr>
        <w:ind w:left="2880" w:hanging="360"/>
      </w:pPr>
      <w:rPr>
        <w:rFonts w:ascii="Symbol" w:hAnsi="Symbol" w:hint="default"/>
      </w:rPr>
    </w:lvl>
    <w:lvl w:ilvl="4" w:tplc="1CBE0D34" w:tentative="1">
      <w:start w:val="1"/>
      <w:numFmt w:val="bullet"/>
      <w:lvlText w:val="o"/>
      <w:lvlJc w:val="left"/>
      <w:pPr>
        <w:ind w:left="3600" w:hanging="360"/>
      </w:pPr>
      <w:rPr>
        <w:rFonts w:ascii="Courier New" w:hAnsi="Courier New" w:cs="Courier New" w:hint="default"/>
      </w:rPr>
    </w:lvl>
    <w:lvl w:ilvl="5" w:tplc="C73E2684" w:tentative="1">
      <w:start w:val="1"/>
      <w:numFmt w:val="bullet"/>
      <w:lvlText w:val=""/>
      <w:lvlJc w:val="left"/>
      <w:pPr>
        <w:ind w:left="4320" w:hanging="360"/>
      </w:pPr>
      <w:rPr>
        <w:rFonts w:ascii="Wingdings" w:hAnsi="Wingdings" w:hint="default"/>
      </w:rPr>
    </w:lvl>
    <w:lvl w:ilvl="6" w:tplc="EB22F51C" w:tentative="1">
      <w:start w:val="1"/>
      <w:numFmt w:val="bullet"/>
      <w:lvlText w:val=""/>
      <w:lvlJc w:val="left"/>
      <w:pPr>
        <w:ind w:left="5040" w:hanging="360"/>
      </w:pPr>
      <w:rPr>
        <w:rFonts w:ascii="Symbol" w:hAnsi="Symbol" w:hint="default"/>
      </w:rPr>
    </w:lvl>
    <w:lvl w:ilvl="7" w:tplc="F8742828" w:tentative="1">
      <w:start w:val="1"/>
      <w:numFmt w:val="bullet"/>
      <w:lvlText w:val="o"/>
      <w:lvlJc w:val="left"/>
      <w:pPr>
        <w:ind w:left="5760" w:hanging="360"/>
      </w:pPr>
      <w:rPr>
        <w:rFonts w:ascii="Courier New" w:hAnsi="Courier New" w:cs="Courier New" w:hint="default"/>
      </w:rPr>
    </w:lvl>
    <w:lvl w:ilvl="8" w:tplc="10FA9CA6"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CC"/>
    <w:rsid w:val="00047792"/>
    <w:rsid w:val="00053592"/>
    <w:rsid w:val="00055DB8"/>
    <w:rsid w:val="000A2425"/>
    <w:rsid w:val="000B547A"/>
    <w:rsid w:val="000C53CB"/>
    <w:rsid w:val="000E18C8"/>
    <w:rsid w:val="001112DA"/>
    <w:rsid w:val="0011497F"/>
    <w:rsid w:val="00121F01"/>
    <w:rsid w:val="0012610A"/>
    <w:rsid w:val="0012710A"/>
    <w:rsid w:val="00135BA0"/>
    <w:rsid w:val="00195357"/>
    <w:rsid w:val="00195E53"/>
    <w:rsid w:val="001E2C0F"/>
    <w:rsid w:val="001E680C"/>
    <w:rsid w:val="002147C5"/>
    <w:rsid w:val="00222863"/>
    <w:rsid w:val="00223D92"/>
    <w:rsid w:val="00256809"/>
    <w:rsid w:val="002860E6"/>
    <w:rsid w:val="003327FE"/>
    <w:rsid w:val="00345843"/>
    <w:rsid w:val="00350DBF"/>
    <w:rsid w:val="003701FD"/>
    <w:rsid w:val="0039178A"/>
    <w:rsid w:val="00396FB6"/>
    <w:rsid w:val="003A6CD6"/>
    <w:rsid w:val="003A7D1E"/>
    <w:rsid w:val="003B5FE3"/>
    <w:rsid w:val="003D1038"/>
    <w:rsid w:val="003D6A9B"/>
    <w:rsid w:val="00405643"/>
    <w:rsid w:val="00417F31"/>
    <w:rsid w:val="00432E36"/>
    <w:rsid w:val="00435C21"/>
    <w:rsid w:val="004A23F2"/>
    <w:rsid w:val="005003CD"/>
    <w:rsid w:val="0054407B"/>
    <w:rsid w:val="0054603D"/>
    <w:rsid w:val="0059221F"/>
    <w:rsid w:val="005B5567"/>
    <w:rsid w:val="006011EC"/>
    <w:rsid w:val="00605082"/>
    <w:rsid w:val="00663A7F"/>
    <w:rsid w:val="006844A1"/>
    <w:rsid w:val="006A43FD"/>
    <w:rsid w:val="006D2EBB"/>
    <w:rsid w:val="006F53AB"/>
    <w:rsid w:val="006F7B70"/>
    <w:rsid w:val="007461E0"/>
    <w:rsid w:val="007968DD"/>
    <w:rsid w:val="007E17B5"/>
    <w:rsid w:val="0081031B"/>
    <w:rsid w:val="00831472"/>
    <w:rsid w:val="00835BA6"/>
    <w:rsid w:val="00841934"/>
    <w:rsid w:val="00845A7A"/>
    <w:rsid w:val="008746A5"/>
    <w:rsid w:val="00886E17"/>
    <w:rsid w:val="008A7407"/>
    <w:rsid w:val="008B4B43"/>
    <w:rsid w:val="008C2D01"/>
    <w:rsid w:val="009213BA"/>
    <w:rsid w:val="009847E9"/>
    <w:rsid w:val="00995B2F"/>
    <w:rsid w:val="009A17CD"/>
    <w:rsid w:val="009F5342"/>
    <w:rsid w:val="009F54FA"/>
    <w:rsid w:val="00A36A92"/>
    <w:rsid w:val="00AA099B"/>
    <w:rsid w:val="00AA2666"/>
    <w:rsid w:val="00AC6672"/>
    <w:rsid w:val="00AD631D"/>
    <w:rsid w:val="00AE4CDC"/>
    <w:rsid w:val="00B21C1F"/>
    <w:rsid w:val="00B2549E"/>
    <w:rsid w:val="00B52C16"/>
    <w:rsid w:val="00B96FFE"/>
    <w:rsid w:val="00BA5D3E"/>
    <w:rsid w:val="00BC7200"/>
    <w:rsid w:val="00BE21DD"/>
    <w:rsid w:val="00BF2F4B"/>
    <w:rsid w:val="00C36D8D"/>
    <w:rsid w:val="00C47214"/>
    <w:rsid w:val="00C61461"/>
    <w:rsid w:val="00C7266A"/>
    <w:rsid w:val="00C729D5"/>
    <w:rsid w:val="00C82635"/>
    <w:rsid w:val="00C900CC"/>
    <w:rsid w:val="00CC4C39"/>
    <w:rsid w:val="00CC7772"/>
    <w:rsid w:val="00CD4C23"/>
    <w:rsid w:val="00CF0B6D"/>
    <w:rsid w:val="00D056A7"/>
    <w:rsid w:val="00D758FC"/>
    <w:rsid w:val="00D85C0E"/>
    <w:rsid w:val="00D920B3"/>
    <w:rsid w:val="00DB583E"/>
    <w:rsid w:val="00E24619"/>
    <w:rsid w:val="00E24F8F"/>
    <w:rsid w:val="00E87D60"/>
    <w:rsid w:val="00EA5C0D"/>
    <w:rsid w:val="00EB5F46"/>
    <w:rsid w:val="00EC164A"/>
    <w:rsid w:val="00EF00FA"/>
    <w:rsid w:val="00F116CC"/>
    <w:rsid w:val="00F2741E"/>
    <w:rsid w:val="00F910C3"/>
    <w:rsid w:val="00FA0DE0"/>
    <w:rsid w:val="00FE5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0486"/>
  <w15:chartTrackingRefBased/>
  <w15:docId w15:val="{DA16783E-6A2C-4C6F-957A-A0189061B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46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26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6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25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49E"/>
  </w:style>
  <w:style w:type="paragraph" w:styleId="Footer">
    <w:name w:val="footer"/>
    <w:basedOn w:val="Normal"/>
    <w:link w:val="FooterChar"/>
    <w:uiPriority w:val="99"/>
    <w:unhideWhenUsed/>
    <w:rsid w:val="00B25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49E"/>
  </w:style>
  <w:style w:type="paragraph" w:styleId="TOCHeading">
    <w:name w:val="TOC Heading"/>
    <w:basedOn w:val="Heading1"/>
    <w:next w:val="Normal"/>
    <w:uiPriority w:val="39"/>
    <w:unhideWhenUsed/>
    <w:qFormat/>
    <w:rsid w:val="00B2549E"/>
    <w:pPr>
      <w:outlineLvl w:val="9"/>
    </w:pPr>
    <w:rPr>
      <w:lang w:val="en-US"/>
    </w:rPr>
  </w:style>
  <w:style w:type="paragraph" w:styleId="TOC1">
    <w:name w:val="toc 1"/>
    <w:basedOn w:val="Normal"/>
    <w:next w:val="Normal"/>
    <w:autoRedefine/>
    <w:uiPriority w:val="39"/>
    <w:unhideWhenUsed/>
    <w:rsid w:val="00886E17"/>
    <w:pPr>
      <w:tabs>
        <w:tab w:val="right" w:leader="dot" w:pos="9016"/>
      </w:tabs>
      <w:spacing w:after="100" w:line="360" w:lineRule="auto"/>
    </w:pPr>
  </w:style>
  <w:style w:type="character" w:styleId="Hyperlink">
    <w:name w:val="Hyperlink"/>
    <w:basedOn w:val="DefaultParagraphFont"/>
    <w:uiPriority w:val="99"/>
    <w:unhideWhenUsed/>
    <w:rsid w:val="00B2549E"/>
    <w:rPr>
      <w:color w:val="0563C1" w:themeColor="hyperlink"/>
      <w:u w:val="single"/>
    </w:rPr>
  </w:style>
  <w:style w:type="paragraph" w:styleId="ListParagraph">
    <w:name w:val="List Paragraph"/>
    <w:basedOn w:val="Normal"/>
    <w:uiPriority w:val="34"/>
    <w:qFormat/>
    <w:rsid w:val="006F53AB"/>
    <w:pPr>
      <w:ind w:left="720"/>
      <w:contextualSpacing/>
    </w:pPr>
  </w:style>
  <w:style w:type="table" w:styleId="TableGrid">
    <w:name w:val="Table Grid"/>
    <w:basedOn w:val="TableNormal"/>
    <w:uiPriority w:val="39"/>
    <w:rsid w:val="00601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46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ytool">
    <w:name w:val="mytool"/>
    <w:basedOn w:val="DefaultParagraphFont"/>
    <w:rsid w:val="008746A5"/>
  </w:style>
  <w:style w:type="character" w:customStyle="1" w:styleId="Heading2Char">
    <w:name w:val="Heading 2 Char"/>
    <w:basedOn w:val="DefaultParagraphFont"/>
    <w:link w:val="Heading2"/>
    <w:uiPriority w:val="9"/>
    <w:rsid w:val="00C726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86E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tupmyhotel.com/homepage/hotel-management-glossary/body-language.html"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71D90-0841-4CA1-9BCD-1C36CD46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11</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Ionut Boata (2014248)</dc:creator>
  <cp:lastModifiedBy>Alexandra Boata</cp:lastModifiedBy>
  <cp:revision>11</cp:revision>
  <dcterms:created xsi:type="dcterms:W3CDTF">2021-12-07T22:46:00Z</dcterms:created>
  <dcterms:modified xsi:type="dcterms:W3CDTF">2021-12-09T18:04:00Z</dcterms:modified>
</cp:coreProperties>
</file>