
<file path=[Content_Types].xml><?xml version="1.0" encoding="utf-8"?>
<Types xmlns="http://schemas.openxmlformats.org/package/2006/content-types">
  <Default ContentType="image/jpeg" Extension="jpg"/>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240" w:lineRule="auto"/>
        <w:jc w:val="both"/>
        <w:rPr>
          <w:b w:val="1"/>
          <w:i w:val="1"/>
          <w:sz w:val="24"/>
          <w:szCs w:val="24"/>
        </w:rPr>
      </w:pPr>
      <w:r w:rsidDel="00000000" w:rsidR="00000000" w:rsidRPr="00000000">
        <w:rPr>
          <w:rtl w:val="0"/>
        </w:rPr>
      </w:r>
    </w:p>
    <w:p w:rsidR="00000000" w:rsidDel="00000000" w:rsidP="00000000" w:rsidRDefault="00000000" w:rsidRPr="00000000" w14:paraId="00000002">
      <w:pPr>
        <w:widowControl w:val="0"/>
        <w:spacing w:after="0" w:line="360" w:lineRule="auto"/>
        <w:jc w:val="center"/>
        <w:rPr/>
      </w:pPr>
      <w:r w:rsidDel="00000000" w:rsidR="00000000" w:rsidRPr="00000000">
        <w:rPr/>
        <w:drawing>
          <wp:inline distB="0" distT="0" distL="0" distR="0">
            <wp:extent cx="3388059" cy="969175"/>
            <wp:effectExtent b="0" l="0" r="0" t="0"/>
            <wp:docPr descr="Text&#10;&#10;Description automatically generated" id="1" name="image1.jpg"/>
            <a:graphic>
              <a:graphicData uri="http://schemas.openxmlformats.org/drawingml/2006/picture">
                <pic:pic>
                  <pic:nvPicPr>
                    <pic:cNvPr descr="Text&#10;&#10;Description automatically generated" id="0" name="image1.jpg"/>
                    <pic:cNvPicPr preferRelativeResize="0"/>
                  </pic:nvPicPr>
                  <pic:blipFill>
                    <a:blip r:embed="rId7"/>
                    <a:srcRect b="0" l="0" r="0" t="0"/>
                    <a:stretch>
                      <a:fillRect/>
                    </a:stretch>
                  </pic:blipFill>
                  <pic:spPr>
                    <a:xfrm>
                      <a:off x="0" y="0"/>
                      <a:ext cx="3388059" cy="969175"/>
                    </a:xfrm>
                    <a:prstGeom prst="rect"/>
                    <a:ln/>
                  </pic:spPr>
                </pic:pic>
              </a:graphicData>
            </a:graphic>
          </wp:inline>
        </w:drawing>
      </w:r>
      <w:r w:rsidDel="00000000" w:rsidR="00000000" w:rsidRPr="00000000">
        <w:rPr>
          <w:rtl w:val="0"/>
        </w:rPr>
      </w:r>
    </w:p>
    <w:p w:rsidR="00000000" w:rsidDel="00000000" w:rsidP="00000000" w:rsidRDefault="00000000" w:rsidRPr="00000000" w14:paraId="00000003">
      <w:pPr>
        <w:widowControl w:val="0"/>
        <w:spacing w:after="0" w:line="360" w:lineRule="auto"/>
        <w:jc w:val="center"/>
        <w:rPr/>
      </w:pPr>
      <w:r w:rsidDel="00000000" w:rsidR="00000000" w:rsidRPr="00000000">
        <w:rPr>
          <w:rtl w:val="0"/>
        </w:rPr>
        <w:t xml:space="preserve">STUDENT NAME : EMMANUELLA DESTINY SESAY</w:t>
      </w:r>
    </w:p>
    <w:p w:rsidR="00000000" w:rsidDel="00000000" w:rsidP="00000000" w:rsidRDefault="00000000" w:rsidRPr="00000000" w14:paraId="00000004">
      <w:pPr>
        <w:widowControl w:val="0"/>
        <w:spacing w:after="0" w:line="360" w:lineRule="auto"/>
        <w:jc w:val="center"/>
        <w:rPr/>
      </w:pPr>
      <w:r w:rsidDel="00000000" w:rsidR="00000000" w:rsidRPr="00000000">
        <w:rPr>
          <w:rtl w:val="0"/>
        </w:rPr>
        <w:t xml:space="preserve">MODULE NUMBER :BMHP-6002-LON</w:t>
        <w:br w:type="textWrapping"/>
        <w:t xml:space="preserve">LECTURER NAME:DR LAILA SURANI</w:t>
      </w:r>
    </w:p>
    <w:p w:rsidR="00000000" w:rsidDel="00000000" w:rsidP="00000000" w:rsidRDefault="00000000" w:rsidRPr="00000000" w14:paraId="00000005">
      <w:pPr>
        <w:widowControl w:val="0"/>
        <w:spacing w:after="0" w:line="360" w:lineRule="auto"/>
        <w:jc w:val="center"/>
        <w:rPr/>
      </w:pPr>
      <w:r w:rsidDel="00000000" w:rsidR="00000000" w:rsidRPr="00000000">
        <w:rPr>
          <w:rtl w:val="0"/>
        </w:rPr>
        <w:t xml:space="preserve">STUDENT ID :1916051</w:t>
      </w:r>
    </w:p>
    <w:p w:rsidR="00000000" w:rsidDel="00000000" w:rsidP="00000000" w:rsidRDefault="00000000" w:rsidRPr="00000000" w14:paraId="00000006">
      <w:pPr>
        <w:spacing w:line="240" w:lineRule="auto"/>
        <w:jc w:val="both"/>
        <w:rPr>
          <w:b w:val="1"/>
          <w:i w:val="1"/>
          <w:sz w:val="24"/>
          <w:szCs w:val="24"/>
        </w:rPr>
      </w:pPr>
      <w:r w:rsidDel="00000000" w:rsidR="00000000" w:rsidRPr="00000000">
        <w:rPr>
          <w:rtl w:val="0"/>
        </w:rPr>
      </w:r>
    </w:p>
    <w:p w:rsidR="00000000" w:rsidDel="00000000" w:rsidP="00000000" w:rsidRDefault="00000000" w:rsidRPr="00000000" w14:paraId="00000007">
      <w:pPr>
        <w:spacing w:line="240" w:lineRule="auto"/>
        <w:jc w:val="both"/>
        <w:rPr>
          <w:b w:val="1"/>
          <w:i w:val="1"/>
          <w:sz w:val="24"/>
          <w:szCs w:val="24"/>
        </w:rPr>
      </w:pPr>
      <w:r w:rsidDel="00000000" w:rsidR="00000000" w:rsidRPr="00000000">
        <w:rPr>
          <w:rtl w:val="0"/>
        </w:rPr>
      </w:r>
    </w:p>
    <w:p w:rsidR="00000000" w:rsidDel="00000000" w:rsidP="00000000" w:rsidRDefault="00000000" w:rsidRPr="00000000" w14:paraId="00000008">
      <w:pPr>
        <w:spacing w:line="240" w:lineRule="auto"/>
        <w:jc w:val="both"/>
        <w:rPr>
          <w:b w:val="1"/>
          <w:i w:val="1"/>
          <w:sz w:val="24"/>
          <w:szCs w:val="24"/>
        </w:rPr>
      </w:pPr>
      <w:r w:rsidDel="00000000" w:rsidR="00000000" w:rsidRPr="00000000">
        <w:rPr>
          <w:rtl w:val="0"/>
        </w:rPr>
      </w:r>
    </w:p>
    <w:p w:rsidR="00000000" w:rsidDel="00000000" w:rsidP="00000000" w:rsidRDefault="00000000" w:rsidRPr="00000000" w14:paraId="00000009">
      <w:pPr>
        <w:spacing w:line="240" w:lineRule="auto"/>
        <w:jc w:val="both"/>
        <w:rPr>
          <w:b w:val="1"/>
          <w:i w:val="1"/>
          <w:sz w:val="24"/>
          <w:szCs w:val="24"/>
        </w:rPr>
      </w:pPr>
      <w:r w:rsidDel="00000000" w:rsidR="00000000" w:rsidRPr="00000000">
        <w:rPr>
          <w:rtl w:val="0"/>
        </w:rPr>
      </w:r>
    </w:p>
    <w:p w:rsidR="00000000" w:rsidDel="00000000" w:rsidP="00000000" w:rsidRDefault="00000000" w:rsidRPr="00000000" w14:paraId="0000000A">
      <w:pPr>
        <w:spacing w:line="240" w:lineRule="auto"/>
        <w:jc w:val="both"/>
        <w:rPr>
          <w:b w:val="1"/>
          <w:i w:val="1"/>
          <w:sz w:val="24"/>
          <w:szCs w:val="24"/>
        </w:rPr>
      </w:pPr>
      <w:r w:rsidDel="00000000" w:rsidR="00000000" w:rsidRPr="00000000">
        <w:rPr>
          <w:rtl w:val="0"/>
        </w:rPr>
      </w:r>
    </w:p>
    <w:p w:rsidR="00000000" w:rsidDel="00000000" w:rsidP="00000000" w:rsidRDefault="00000000" w:rsidRPr="00000000" w14:paraId="0000000B">
      <w:pPr>
        <w:spacing w:line="240" w:lineRule="auto"/>
        <w:jc w:val="both"/>
        <w:rPr>
          <w:b w:val="1"/>
          <w:i w:val="1"/>
          <w:sz w:val="24"/>
          <w:szCs w:val="24"/>
        </w:rPr>
      </w:pPr>
      <w:r w:rsidDel="00000000" w:rsidR="00000000" w:rsidRPr="00000000">
        <w:rPr>
          <w:rtl w:val="0"/>
        </w:rPr>
      </w:r>
    </w:p>
    <w:p w:rsidR="00000000" w:rsidDel="00000000" w:rsidP="00000000" w:rsidRDefault="00000000" w:rsidRPr="00000000" w14:paraId="0000000C">
      <w:pPr>
        <w:spacing w:line="240" w:lineRule="auto"/>
        <w:jc w:val="both"/>
        <w:rPr>
          <w:rFonts w:ascii="Calibri" w:cs="Calibri" w:eastAsia="Calibri" w:hAnsi="Calibri"/>
          <w:b w:val="1"/>
          <w:i w:val="1"/>
          <w:sz w:val="24"/>
          <w:szCs w:val="24"/>
        </w:rPr>
      </w:pPr>
      <w:r w:rsidDel="00000000" w:rsidR="00000000" w:rsidRPr="00000000">
        <w:rPr>
          <w:rFonts w:ascii="Calibri" w:cs="Calibri" w:eastAsia="Calibri" w:hAnsi="Calibri"/>
          <w:b w:val="1"/>
          <w:i w:val="1"/>
          <w:sz w:val="24"/>
          <w:szCs w:val="24"/>
          <w:rtl w:val="0"/>
        </w:rPr>
        <w:t xml:space="preserve">Table of Content:</w:t>
      </w:r>
    </w:p>
    <w:p w:rsidR="00000000" w:rsidDel="00000000" w:rsidP="00000000" w:rsidRDefault="00000000" w:rsidRPr="00000000" w14:paraId="0000000D">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Introduction</w:t>
      </w:r>
    </w:p>
    <w:p w:rsidR="00000000" w:rsidDel="00000000" w:rsidP="00000000" w:rsidRDefault="00000000" w:rsidRPr="00000000" w14:paraId="0000000E">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Factors that Make up the Tulse Hill Community</w:t>
      </w:r>
    </w:p>
    <w:p w:rsidR="00000000" w:rsidDel="00000000" w:rsidP="00000000" w:rsidRDefault="00000000" w:rsidRPr="00000000" w14:paraId="0000000F">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Different Ethnic Communities in Tulse Hill</w:t>
      </w:r>
    </w:p>
    <w:p w:rsidR="00000000" w:rsidDel="00000000" w:rsidP="00000000" w:rsidRDefault="00000000" w:rsidRPr="00000000" w14:paraId="00000010">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Demographic and Healthcare Needs</w:t>
      </w:r>
    </w:p>
    <w:p w:rsidR="00000000" w:rsidDel="00000000" w:rsidP="00000000" w:rsidRDefault="00000000" w:rsidRPr="00000000" w14:paraId="00000011">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How to Address this Needs</w:t>
      </w:r>
    </w:p>
    <w:p w:rsidR="00000000" w:rsidDel="00000000" w:rsidP="00000000" w:rsidRDefault="00000000" w:rsidRPr="00000000" w14:paraId="00000012">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Social Problems in Tulse Hill</w:t>
      </w:r>
    </w:p>
    <w:p w:rsidR="00000000" w:rsidDel="00000000" w:rsidP="00000000" w:rsidRDefault="00000000" w:rsidRPr="00000000" w14:paraId="00000013">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How to Address this Social Problems</w:t>
      </w:r>
    </w:p>
    <w:p w:rsidR="00000000" w:rsidDel="00000000" w:rsidP="00000000" w:rsidRDefault="00000000" w:rsidRPr="00000000" w14:paraId="00000014">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Using Healthcare Services and Support</w:t>
      </w:r>
    </w:p>
    <w:p w:rsidR="00000000" w:rsidDel="00000000" w:rsidP="00000000" w:rsidRDefault="00000000" w:rsidRPr="00000000" w14:paraId="00000015">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Challenges and Inequality, Breaking the Gap</w:t>
      </w:r>
    </w:p>
    <w:p w:rsidR="00000000" w:rsidDel="00000000" w:rsidP="00000000" w:rsidRDefault="00000000" w:rsidRPr="00000000" w14:paraId="00000016">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Improving the Internal and External Communication of the Healthcare Services</w:t>
      </w:r>
    </w:p>
    <w:p w:rsidR="00000000" w:rsidDel="00000000" w:rsidP="00000000" w:rsidRDefault="00000000" w:rsidRPr="00000000" w14:paraId="00000017">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Using the Advantages of Digital Media and Technology.</w:t>
      </w:r>
    </w:p>
    <w:p w:rsidR="00000000" w:rsidDel="00000000" w:rsidP="00000000" w:rsidRDefault="00000000" w:rsidRPr="00000000" w14:paraId="00000018">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The Role of the Legislation and Policy Makers.</w:t>
      </w:r>
    </w:p>
    <w:p w:rsidR="00000000" w:rsidDel="00000000" w:rsidP="00000000" w:rsidRDefault="00000000" w:rsidRPr="00000000" w14:paraId="00000019">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Conclusion</w:t>
      </w:r>
    </w:p>
    <w:p w:rsidR="00000000" w:rsidDel="00000000" w:rsidP="00000000" w:rsidRDefault="00000000" w:rsidRPr="00000000" w14:paraId="0000001A">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160" w:before="0" w:line="240" w:lineRule="auto"/>
        <w:ind w:left="720" w:right="0" w:hanging="36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References.</w:t>
      </w:r>
    </w:p>
    <w:p w:rsidR="00000000" w:rsidDel="00000000" w:rsidP="00000000" w:rsidRDefault="00000000" w:rsidRPr="00000000" w14:paraId="0000001B">
      <w:pPr>
        <w:spacing w:line="240" w:lineRule="auto"/>
        <w:jc w:val="both"/>
        <w:rPr>
          <w:rFonts w:ascii="Calibri" w:cs="Calibri" w:eastAsia="Calibri" w:hAnsi="Calibri"/>
          <w:b w:val="1"/>
          <w:i w:val="1"/>
          <w:sz w:val="24"/>
          <w:szCs w:val="24"/>
        </w:rPr>
      </w:pPr>
      <w:r w:rsidDel="00000000" w:rsidR="00000000" w:rsidRPr="00000000">
        <w:rPr>
          <w:rtl w:val="0"/>
        </w:rPr>
      </w:r>
    </w:p>
    <w:p w:rsidR="00000000" w:rsidDel="00000000" w:rsidP="00000000" w:rsidRDefault="00000000" w:rsidRPr="00000000" w14:paraId="0000001C">
      <w:pPr>
        <w:spacing w:line="240" w:lineRule="auto"/>
        <w:jc w:val="both"/>
        <w:rPr>
          <w:rFonts w:ascii="Calibri" w:cs="Calibri" w:eastAsia="Calibri" w:hAnsi="Calibri"/>
          <w:b w:val="1"/>
          <w:i w:val="1"/>
          <w:sz w:val="24"/>
          <w:szCs w:val="24"/>
        </w:rPr>
      </w:pPr>
      <w:r w:rsidDel="00000000" w:rsidR="00000000" w:rsidRPr="00000000">
        <w:rPr>
          <w:rtl w:val="0"/>
        </w:rPr>
      </w:r>
    </w:p>
    <w:p w:rsidR="00000000" w:rsidDel="00000000" w:rsidP="00000000" w:rsidRDefault="00000000" w:rsidRPr="00000000" w14:paraId="0000001D">
      <w:pPr>
        <w:spacing w:line="240" w:lineRule="auto"/>
        <w:jc w:val="both"/>
        <w:rPr>
          <w:rFonts w:ascii="Calibri" w:cs="Calibri" w:eastAsia="Calibri" w:hAnsi="Calibri"/>
          <w:b w:val="1"/>
          <w:i w:val="1"/>
          <w:sz w:val="24"/>
          <w:szCs w:val="24"/>
        </w:rPr>
      </w:pPr>
      <w:r w:rsidDel="00000000" w:rsidR="00000000" w:rsidRPr="00000000">
        <w:rPr>
          <w:rtl w:val="0"/>
        </w:rPr>
      </w:r>
    </w:p>
    <w:p w:rsidR="00000000" w:rsidDel="00000000" w:rsidP="00000000" w:rsidRDefault="00000000" w:rsidRPr="00000000" w14:paraId="0000001E">
      <w:pPr>
        <w:spacing w:line="240" w:lineRule="auto"/>
        <w:jc w:val="both"/>
        <w:rPr>
          <w:rFonts w:ascii="Calibri" w:cs="Calibri" w:eastAsia="Calibri" w:hAnsi="Calibri"/>
          <w:b w:val="1"/>
          <w:i w:val="1"/>
          <w:sz w:val="24"/>
          <w:szCs w:val="24"/>
        </w:rPr>
      </w:pPr>
      <w:r w:rsidDel="00000000" w:rsidR="00000000" w:rsidRPr="00000000">
        <w:rPr>
          <w:rtl w:val="0"/>
        </w:rPr>
      </w:r>
    </w:p>
    <w:p w:rsidR="00000000" w:rsidDel="00000000" w:rsidP="00000000" w:rsidRDefault="00000000" w:rsidRPr="00000000" w14:paraId="0000001F">
      <w:pPr>
        <w:spacing w:line="240" w:lineRule="auto"/>
        <w:jc w:val="both"/>
        <w:rPr>
          <w:rFonts w:ascii="Calibri" w:cs="Calibri" w:eastAsia="Calibri" w:hAnsi="Calibri"/>
          <w:b w:val="1"/>
          <w:i w:val="1"/>
          <w:sz w:val="24"/>
          <w:szCs w:val="24"/>
        </w:rPr>
      </w:pPr>
      <w:r w:rsidDel="00000000" w:rsidR="00000000" w:rsidRPr="00000000">
        <w:rPr>
          <w:rtl w:val="0"/>
        </w:rPr>
      </w:r>
    </w:p>
    <w:p w:rsidR="00000000" w:rsidDel="00000000" w:rsidP="00000000" w:rsidRDefault="00000000" w:rsidRPr="00000000" w14:paraId="00000020">
      <w:pPr>
        <w:spacing w:line="240" w:lineRule="auto"/>
        <w:jc w:val="both"/>
        <w:rPr>
          <w:rFonts w:ascii="Calibri" w:cs="Calibri" w:eastAsia="Calibri" w:hAnsi="Calibri"/>
          <w:b w:val="1"/>
          <w:i w:val="1"/>
          <w:sz w:val="24"/>
          <w:szCs w:val="24"/>
        </w:rPr>
      </w:pPr>
      <w:r w:rsidDel="00000000" w:rsidR="00000000" w:rsidRPr="00000000">
        <w:rPr>
          <w:rtl w:val="0"/>
        </w:rPr>
      </w:r>
    </w:p>
    <w:p w:rsidR="00000000" w:rsidDel="00000000" w:rsidP="00000000" w:rsidRDefault="00000000" w:rsidRPr="00000000" w14:paraId="00000021">
      <w:pPr>
        <w:spacing w:line="240" w:lineRule="auto"/>
        <w:jc w:val="both"/>
        <w:rPr>
          <w:rFonts w:ascii="Calibri" w:cs="Calibri" w:eastAsia="Calibri" w:hAnsi="Calibri"/>
          <w:b w:val="1"/>
          <w:i w:val="1"/>
          <w:sz w:val="24"/>
          <w:szCs w:val="24"/>
        </w:rPr>
      </w:pPr>
      <w:r w:rsidDel="00000000" w:rsidR="00000000" w:rsidRPr="00000000">
        <w:rPr>
          <w:rtl w:val="0"/>
        </w:rPr>
      </w:r>
    </w:p>
    <w:p w:rsidR="00000000" w:rsidDel="00000000" w:rsidP="00000000" w:rsidRDefault="00000000" w:rsidRPr="00000000" w14:paraId="00000022">
      <w:pPr>
        <w:spacing w:line="240" w:lineRule="auto"/>
        <w:jc w:val="both"/>
        <w:rPr>
          <w:rFonts w:ascii="Calibri" w:cs="Calibri" w:eastAsia="Calibri" w:hAnsi="Calibri"/>
          <w:b w:val="1"/>
          <w:i w:val="1"/>
          <w:sz w:val="24"/>
          <w:szCs w:val="24"/>
        </w:rPr>
      </w:pPr>
      <w:r w:rsidDel="00000000" w:rsidR="00000000" w:rsidRPr="00000000">
        <w:rPr>
          <w:rtl w:val="0"/>
        </w:rPr>
      </w:r>
    </w:p>
    <w:p w:rsidR="00000000" w:rsidDel="00000000" w:rsidP="00000000" w:rsidRDefault="00000000" w:rsidRPr="00000000" w14:paraId="00000023">
      <w:pPr>
        <w:spacing w:line="240" w:lineRule="auto"/>
        <w:jc w:val="both"/>
        <w:rPr>
          <w:rFonts w:ascii="Calibri" w:cs="Calibri" w:eastAsia="Calibri" w:hAnsi="Calibri"/>
          <w:b w:val="1"/>
          <w:i w:val="1"/>
          <w:sz w:val="24"/>
          <w:szCs w:val="24"/>
        </w:rPr>
      </w:pPr>
      <w:r w:rsidDel="00000000" w:rsidR="00000000" w:rsidRPr="00000000">
        <w:rPr>
          <w:rtl w:val="0"/>
        </w:rPr>
      </w:r>
    </w:p>
    <w:p w:rsidR="00000000" w:rsidDel="00000000" w:rsidP="00000000" w:rsidRDefault="00000000" w:rsidRPr="00000000" w14:paraId="00000024">
      <w:pPr>
        <w:spacing w:line="240" w:lineRule="auto"/>
        <w:jc w:val="both"/>
        <w:rPr>
          <w:rFonts w:ascii="Calibri" w:cs="Calibri" w:eastAsia="Calibri" w:hAnsi="Calibri"/>
          <w:b w:val="1"/>
          <w:i w:val="1"/>
          <w:sz w:val="24"/>
          <w:szCs w:val="24"/>
        </w:rPr>
      </w:pPr>
      <w:r w:rsidDel="00000000" w:rsidR="00000000" w:rsidRPr="00000000">
        <w:rPr>
          <w:rtl w:val="0"/>
        </w:rPr>
      </w:r>
    </w:p>
    <w:p w:rsidR="00000000" w:rsidDel="00000000" w:rsidP="00000000" w:rsidRDefault="00000000" w:rsidRPr="00000000" w14:paraId="00000025">
      <w:pPr>
        <w:spacing w:line="240" w:lineRule="auto"/>
        <w:jc w:val="both"/>
        <w:rPr>
          <w:rFonts w:ascii="Calibri" w:cs="Calibri" w:eastAsia="Calibri" w:hAnsi="Calibri"/>
          <w:b w:val="1"/>
          <w:i w:val="1"/>
          <w:sz w:val="24"/>
          <w:szCs w:val="24"/>
        </w:rPr>
      </w:pPr>
      <w:r w:rsidDel="00000000" w:rsidR="00000000" w:rsidRPr="00000000">
        <w:rPr>
          <w:rtl w:val="0"/>
        </w:rPr>
      </w:r>
    </w:p>
    <w:p w:rsidR="00000000" w:rsidDel="00000000" w:rsidP="00000000" w:rsidRDefault="00000000" w:rsidRPr="00000000" w14:paraId="00000026">
      <w:pPr>
        <w:spacing w:line="240" w:lineRule="auto"/>
        <w:jc w:val="both"/>
        <w:rPr>
          <w:rFonts w:ascii="Calibri" w:cs="Calibri" w:eastAsia="Calibri" w:hAnsi="Calibri"/>
          <w:b w:val="1"/>
          <w:i w:val="1"/>
          <w:sz w:val="24"/>
          <w:szCs w:val="24"/>
        </w:rPr>
      </w:pPr>
      <w:r w:rsidDel="00000000" w:rsidR="00000000" w:rsidRPr="00000000">
        <w:rPr>
          <w:rtl w:val="0"/>
        </w:rPr>
      </w:r>
    </w:p>
    <w:p w:rsidR="00000000" w:rsidDel="00000000" w:rsidP="00000000" w:rsidRDefault="00000000" w:rsidRPr="00000000" w14:paraId="00000027">
      <w:pPr>
        <w:spacing w:line="240" w:lineRule="auto"/>
        <w:jc w:val="both"/>
        <w:rPr>
          <w:rFonts w:ascii="Calibri" w:cs="Calibri" w:eastAsia="Calibri" w:hAnsi="Calibri"/>
          <w:b w:val="1"/>
          <w:i w:val="1"/>
          <w:sz w:val="24"/>
          <w:szCs w:val="24"/>
        </w:rPr>
      </w:pPr>
      <w:r w:rsidDel="00000000" w:rsidR="00000000" w:rsidRPr="00000000">
        <w:rPr>
          <w:rtl w:val="0"/>
        </w:rPr>
      </w:r>
    </w:p>
    <w:p w:rsidR="00000000" w:rsidDel="00000000" w:rsidP="00000000" w:rsidRDefault="00000000" w:rsidRPr="00000000" w14:paraId="00000028">
      <w:pPr>
        <w:spacing w:line="240" w:lineRule="auto"/>
        <w:jc w:val="both"/>
        <w:rPr>
          <w:rFonts w:ascii="Calibri" w:cs="Calibri" w:eastAsia="Calibri" w:hAnsi="Calibri"/>
          <w:b w:val="1"/>
          <w:i w:val="1"/>
          <w:sz w:val="24"/>
          <w:szCs w:val="24"/>
        </w:rPr>
      </w:pPr>
      <w:r w:rsidDel="00000000" w:rsidR="00000000" w:rsidRPr="00000000">
        <w:rPr>
          <w:rtl w:val="0"/>
        </w:rPr>
      </w:r>
    </w:p>
    <w:p w:rsidR="00000000" w:rsidDel="00000000" w:rsidP="00000000" w:rsidRDefault="00000000" w:rsidRPr="00000000" w14:paraId="00000029">
      <w:pPr>
        <w:spacing w:line="240" w:lineRule="auto"/>
        <w:jc w:val="both"/>
        <w:rPr>
          <w:rFonts w:ascii="Calibri" w:cs="Calibri" w:eastAsia="Calibri" w:hAnsi="Calibri"/>
          <w:b w:val="1"/>
          <w:i w:val="1"/>
          <w:sz w:val="24"/>
          <w:szCs w:val="24"/>
        </w:rPr>
      </w:pPr>
      <w:r w:rsidDel="00000000" w:rsidR="00000000" w:rsidRPr="00000000">
        <w:rPr>
          <w:rtl w:val="0"/>
        </w:rPr>
      </w:r>
    </w:p>
    <w:p w:rsidR="00000000" w:rsidDel="00000000" w:rsidP="00000000" w:rsidRDefault="00000000" w:rsidRPr="00000000" w14:paraId="0000002A">
      <w:pPr>
        <w:spacing w:line="240" w:lineRule="auto"/>
        <w:jc w:val="both"/>
        <w:rPr>
          <w:rFonts w:ascii="Calibri" w:cs="Calibri" w:eastAsia="Calibri" w:hAnsi="Calibri"/>
          <w:b w:val="1"/>
          <w:i w:val="1"/>
          <w:sz w:val="24"/>
          <w:szCs w:val="24"/>
        </w:rPr>
      </w:pPr>
      <w:r w:rsidDel="00000000" w:rsidR="00000000" w:rsidRPr="00000000">
        <w:rPr>
          <w:rtl w:val="0"/>
        </w:rPr>
      </w:r>
    </w:p>
    <w:p w:rsidR="00000000" w:rsidDel="00000000" w:rsidP="00000000" w:rsidRDefault="00000000" w:rsidRPr="00000000" w14:paraId="0000002B">
      <w:pPr>
        <w:spacing w:line="240" w:lineRule="auto"/>
        <w:jc w:val="both"/>
        <w:rPr>
          <w:rFonts w:ascii="Calibri" w:cs="Calibri" w:eastAsia="Calibri" w:hAnsi="Calibri"/>
          <w:b w:val="1"/>
          <w:i w:val="1"/>
          <w:sz w:val="24"/>
          <w:szCs w:val="24"/>
        </w:rPr>
      </w:pPr>
      <w:r w:rsidDel="00000000" w:rsidR="00000000" w:rsidRPr="00000000">
        <w:rPr>
          <w:rtl w:val="0"/>
        </w:rPr>
      </w:r>
    </w:p>
    <w:p w:rsidR="00000000" w:rsidDel="00000000" w:rsidP="00000000" w:rsidRDefault="00000000" w:rsidRPr="00000000" w14:paraId="0000002C">
      <w:pPr>
        <w:spacing w:line="240" w:lineRule="auto"/>
        <w:jc w:val="both"/>
        <w:rPr>
          <w:rFonts w:ascii="Calibri" w:cs="Calibri" w:eastAsia="Calibri" w:hAnsi="Calibri"/>
          <w:b w:val="1"/>
          <w:i w:val="1"/>
          <w:sz w:val="24"/>
          <w:szCs w:val="24"/>
        </w:rPr>
      </w:pPr>
      <w:r w:rsidDel="00000000" w:rsidR="00000000" w:rsidRPr="00000000">
        <w:rPr>
          <w:rtl w:val="0"/>
        </w:rPr>
      </w:r>
    </w:p>
    <w:p w:rsidR="00000000" w:rsidDel="00000000" w:rsidP="00000000" w:rsidRDefault="00000000" w:rsidRPr="00000000" w14:paraId="0000002D">
      <w:pPr>
        <w:spacing w:line="240" w:lineRule="auto"/>
        <w:jc w:val="both"/>
        <w:rPr>
          <w:rFonts w:ascii="Calibri" w:cs="Calibri" w:eastAsia="Calibri" w:hAnsi="Calibri"/>
          <w:b w:val="1"/>
          <w:i w:val="1"/>
          <w:sz w:val="24"/>
          <w:szCs w:val="24"/>
        </w:rPr>
      </w:pPr>
      <w:r w:rsidDel="00000000" w:rsidR="00000000" w:rsidRPr="00000000">
        <w:rPr>
          <w:rtl w:val="0"/>
        </w:rPr>
      </w:r>
    </w:p>
    <w:p w:rsidR="00000000" w:rsidDel="00000000" w:rsidP="00000000" w:rsidRDefault="00000000" w:rsidRPr="00000000" w14:paraId="0000002E">
      <w:pPr>
        <w:spacing w:line="240" w:lineRule="auto"/>
        <w:jc w:val="both"/>
        <w:rPr>
          <w:rFonts w:ascii="Calibri" w:cs="Calibri" w:eastAsia="Calibri" w:hAnsi="Calibri"/>
          <w:b w:val="1"/>
          <w:i w:val="1"/>
          <w:sz w:val="24"/>
          <w:szCs w:val="24"/>
        </w:rPr>
      </w:pPr>
      <w:r w:rsidDel="00000000" w:rsidR="00000000" w:rsidRPr="00000000">
        <w:rPr>
          <w:rtl w:val="0"/>
        </w:rPr>
      </w:r>
    </w:p>
    <w:p w:rsidR="00000000" w:rsidDel="00000000" w:rsidP="00000000" w:rsidRDefault="00000000" w:rsidRPr="00000000" w14:paraId="0000002F">
      <w:pPr>
        <w:spacing w:line="240" w:lineRule="auto"/>
        <w:jc w:val="both"/>
        <w:rPr>
          <w:rFonts w:ascii="Calibri" w:cs="Calibri" w:eastAsia="Calibri" w:hAnsi="Calibri"/>
          <w:b w:val="1"/>
          <w:i w:val="1"/>
          <w:sz w:val="24"/>
          <w:szCs w:val="24"/>
        </w:rPr>
      </w:pPr>
      <w:r w:rsidDel="00000000" w:rsidR="00000000" w:rsidRPr="00000000">
        <w:rPr>
          <w:rtl w:val="0"/>
        </w:rPr>
      </w:r>
    </w:p>
    <w:p w:rsidR="00000000" w:rsidDel="00000000" w:rsidP="00000000" w:rsidRDefault="00000000" w:rsidRPr="00000000" w14:paraId="00000030">
      <w:pPr>
        <w:spacing w:line="240" w:lineRule="auto"/>
        <w:jc w:val="both"/>
        <w:rPr>
          <w:rFonts w:ascii="Arial" w:cs="Arial" w:eastAsia="Arial" w:hAnsi="Arial"/>
          <w:b w:val="1"/>
          <w:i w:val="1"/>
        </w:rPr>
      </w:pPr>
      <w:r w:rsidDel="00000000" w:rsidR="00000000" w:rsidRPr="00000000">
        <w:rPr>
          <w:rFonts w:ascii="Arial" w:cs="Arial" w:eastAsia="Arial" w:hAnsi="Arial"/>
          <w:b w:val="1"/>
          <w:i w:val="1"/>
          <w:rtl w:val="0"/>
        </w:rPr>
        <w:t xml:space="preserve">Introduction</w:t>
      </w:r>
    </w:p>
    <w:p w:rsidR="00000000" w:rsidDel="00000000" w:rsidP="00000000" w:rsidRDefault="00000000" w:rsidRPr="00000000" w14:paraId="00000031">
      <w:pPr>
        <w:spacing w:line="240" w:lineRule="auto"/>
        <w:jc w:val="both"/>
        <w:rPr>
          <w:rFonts w:ascii="Arial" w:cs="Arial" w:eastAsia="Arial" w:hAnsi="Arial"/>
          <w:b w:val="1"/>
        </w:rPr>
      </w:pPr>
      <w:r w:rsidDel="00000000" w:rsidR="00000000" w:rsidRPr="00000000">
        <w:rPr>
          <w:rFonts w:ascii="Arial" w:cs="Arial" w:eastAsia="Arial" w:hAnsi="Arial"/>
          <w:b w:val="1"/>
          <w:rtl w:val="0"/>
        </w:rPr>
        <w:t xml:space="preserve">Addressing poverty  in Tulse Hill requires an understanding of the unique challenges that this district in Lambeth Borough faces. Tulse Hill has a diverse population with significant health disparities and social inequalities that affect their health outcomes. The Tulse Hill Ward Profile report from Lambeth Council (2019) shows that the district has high rates of deprivation, with 43% of children living in poverty, and a high percentage of residents from ethnic minority backgrounds. The Lambeth Joint Strategic Needs Assessment (2019) highlights that the district faces high  levels of poverty.</w:t>
      </w:r>
    </w:p>
    <w:p w:rsidR="00000000" w:rsidDel="00000000" w:rsidP="00000000" w:rsidRDefault="00000000" w:rsidRPr="00000000" w14:paraId="00000032">
      <w:pPr>
        <w:spacing w:line="240" w:lineRule="auto"/>
        <w:jc w:val="both"/>
        <w:rPr>
          <w:rFonts w:ascii="Arial" w:cs="Arial" w:eastAsia="Arial" w:hAnsi="Arial"/>
          <w:b w:val="1"/>
        </w:rPr>
      </w:pPr>
      <w:r w:rsidDel="00000000" w:rsidR="00000000" w:rsidRPr="00000000">
        <w:rPr>
          <w:rFonts w:ascii="Arial" w:cs="Arial" w:eastAsia="Arial" w:hAnsi="Arial"/>
          <w:b w:val="1"/>
          <w:rtl w:val="0"/>
        </w:rPr>
        <w:t xml:space="preserve"> requires a multi-faceted approach that considers the unique challenges facing the district. This report will explore the poverty in Tulse Hill and provide recommendations for their needs in a holistic and effective manner.</w:t>
      </w:r>
    </w:p>
    <w:p w:rsidR="00000000" w:rsidDel="00000000" w:rsidP="00000000" w:rsidRDefault="00000000" w:rsidRPr="00000000" w14:paraId="00000033">
      <w:pPr>
        <w:spacing w:line="240" w:lineRule="auto"/>
        <w:jc w:val="both"/>
        <w:rPr>
          <w:rFonts w:ascii="Arial" w:cs="Arial" w:eastAsia="Arial" w:hAnsi="Arial"/>
          <w:b w:val="1"/>
        </w:rPr>
      </w:pPr>
      <w:r w:rsidDel="00000000" w:rsidR="00000000" w:rsidRPr="00000000">
        <w:rPr>
          <w:rFonts w:ascii="Arial" w:cs="Arial" w:eastAsia="Arial" w:hAnsi="Arial"/>
          <w:b w:val="1"/>
          <w:i w:val="1"/>
          <w:rtl w:val="0"/>
        </w:rPr>
        <w:t xml:space="preserve">Factors that Make up Tulse Hill Community</w:t>
      </w:r>
      <w:r w:rsidDel="00000000" w:rsidR="00000000" w:rsidRPr="00000000">
        <w:rPr>
          <w:rFonts w:ascii="Arial" w:cs="Arial" w:eastAsia="Arial" w:hAnsi="Arial"/>
          <w:b w:val="1"/>
          <w:rtl w:val="0"/>
        </w:rPr>
        <w:t xml:space="preserve">.</w:t>
      </w:r>
    </w:p>
    <w:p w:rsidR="00000000" w:rsidDel="00000000" w:rsidP="00000000" w:rsidRDefault="00000000" w:rsidRPr="00000000" w14:paraId="00000034">
      <w:pPr>
        <w:spacing w:line="240" w:lineRule="auto"/>
        <w:jc w:val="both"/>
        <w:rPr>
          <w:rFonts w:ascii="Arial" w:cs="Arial" w:eastAsia="Arial" w:hAnsi="Arial"/>
          <w:b w:val="1"/>
        </w:rPr>
      </w:pPr>
      <w:r w:rsidDel="00000000" w:rsidR="00000000" w:rsidRPr="00000000">
        <w:rPr>
          <w:rFonts w:ascii="Arial" w:cs="Arial" w:eastAsia="Arial" w:hAnsi="Arial"/>
          <w:b w:val="1"/>
          <w:rtl w:val="0"/>
        </w:rPr>
        <w:t xml:space="preserve">Tulse Hill is a diverse community that is home to people from a range of ethnic, socioeconomic, and diverse cultural backgrounds. The community comprises both residential and commercial areas, with a mix of social housing and privately-owned homes. The area has several green spaces, including Brockwell Park and Brockwell Lido, which are popular with the residents.</w:t>
      </w:r>
    </w:p>
    <w:p w:rsidR="00000000" w:rsidDel="00000000" w:rsidP="00000000" w:rsidRDefault="00000000" w:rsidRPr="00000000" w14:paraId="00000035">
      <w:pPr>
        <w:spacing w:line="240" w:lineRule="auto"/>
        <w:jc w:val="both"/>
        <w:rPr>
          <w:rFonts w:ascii="Arial" w:cs="Arial" w:eastAsia="Arial" w:hAnsi="Arial"/>
          <w:b w:val="1"/>
        </w:rPr>
      </w:pPr>
      <w:r w:rsidDel="00000000" w:rsidR="00000000" w:rsidRPr="00000000">
        <w:rPr>
          <w:rFonts w:ascii="Arial" w:cs="Arial" w:eastAsia="Arial" w:hAnsi="Arial"/>
          <w:b w:val="1"/>
          <w:rtl w:val="0"/>
        </w:rPr>
        <w:t xml:space="preserve">In terms of poverty, the Tulse Hill community faces a number of challenges. The Lambeth Joint Strategic Needs Assessment (NHS, 2019), identified several health issues that are prevalent in the borough. These include mental health,  (Public Health England, 2017; British Heart Foundation, 2019; NHS, 2019). The report also identified a need for improved access to mental health services, particularly for young people.</w:t>
      </w:r>
    </w:p>
    <w:p w:rsidR="00000000" w:rsidDel="00000000" w:rsidP="00000000" w:rsidRDefault="00000000" w:rsidRPr="00000000" w14:paraId="00000036">
      <w:pPr>
        <w:spacing w:line="240" w:lineRule="auto"/>
        <w:jc w:val="both"/>
        <w:rPr>
          <w:rFonts w:ascii="Arial" w:cs="Arial" w:eastAsia="Arial" w:hAnsi="Arial"/>
          <w:b w:val="1"/>
        </w:rPr>
      </w:pPr>
      <w:r w:rsidDel="00000000" w:rsidR="00000000" w:rsidRPr="00000000">
        <w:rPr>
          <w:rFonts w:ascii="Arial" w:cs="Arial" w:eastAsia="Arial" w:hAnsi="Arial"/>
          <w:b w:val="1"/>
          <w:rtl w:val="0"/>
        </w:rPr>
        <w:t xml:space="preserve">In addition to these health challenges, Tulse Hill has also been affected by social issues such as poverty The Lambeth Council Community Directory (2021) lists several community organisations that aim to address these issues, including food banks, youth clubs, and community centres. </w:t>
      </w:r>
    </w:p>
    <w:p w:rsidR="00000000" w:rsidDel="00000000" w:rsidP="00000000" w:rsidRDefault="00000000" w:rsidRPr="00000000" w14:paraId="00000037">
      <w:pPr>
        <w:spacing w:line="240" w:lineRule="auto"/>
        <w:jc w:val="both"/>
        <w:rPr>
          <w:rFonts w:ascii="Arial" w:cs="Arial" w:eastAsia="Arial" w:hAnsi="Arial"/>
          <w:b w:val="1"/>
          <w:i w:val="1"/>
        </w:rPr>
      </w:pPr>
      <w:r w:rsidDel="00000000" w:rsidR="00000000" w:rsidRPr="00000000">
        <w:rPr>
          <w:rtl w:val="0"/>
        </w:rPr>
      </w:r>
    </w:p>
    <w:p w:rsidR="00000000" w:rsidDel="00000000" w:rsidP="00000000" w:rsidRDefault="00000000" w:rsidRPr="00000000" w14:paraId="00000038">
      <w:pPr>
        <w:spacing w:line="240" w:lineRule="auto"/>
        <w:jc w:val="both"/>
        <w:rPr>
          <w:rFonts w:ascii="Arial" w:cs="Arial" w:eastAsia="Arial" w:hAnsi="Arial"/>
          <w:b w:val="1"/>
          <w:i w:val="1"/>
        </w:rPr>
      </w:pPr>
      <w:r w:rsidDel="00000000" w:rsidR="00000000" w:rsidRPr="00000000">
        <w:rPr>
          <w:rtl w:val="0"/>
        </w:rPr>
      </w:r>
    </w:p>
    <w:p w:rsidR="00000000" w:rsidDel="00000000" w:rsidP="00000000" w:rsidRDefault="00000000" w:rsidRPr="00000000" w14:paraId="00000039">
      <w:pPr>
        <w:spacing w:line="240" w:lineRule="auto"/>
        <w:jc w:val="both"/>
        <w:rPr>
          <w:rFonts w:ascii="Arial" w:cs="Arial" w:eastAsia="Arial" w:hAnsi="Arial"/>
          <w:b w:val="1"/>
          <w:i w:val="1"/>
        </w:rPr>
      </w:pPr>
      <w:r w:rsidDel="00000000" w:rsidR="00000000" w:rsidRPr="00000000">
        <w:rPr>
          <w:rtl w:val="0"/>
        </w:rPr>
      </w:r>
    </w:p>
    <w:p w:rsidR="00000000" w:rsidDel="00000000" w:rsidP="00000000" w:rsidRDefault="00000000" w:rsidRPr="00000000" w14:paraId="0000003A">
      <w:pPr>
        <w:spacing w:line="240" w:lineRule="auto"/>
        <w:jc w:val="both"/>
        <w:rPr>
          <w:rFonts w:ascii="Arial" w:cs="Arial" w:eastAsia="Arial" w:hAnsi="Arial"/>
          <w:b w:val="1"/>
          <w:i w:val="1"/>
        </w:rPr>
      </w:pPr>
      <w:r w:rsidDel="00000000" w:rsidR="00000000" w:rsidRPr="00000000">
        <w:rPr>
          <w:rFonts w:ascii="Arial" w:cs="Arial" w:eastAsia="Arial" w:hAnsi="Arial"/>
          <w:b w:val="1"/>
          <w:i w:val="1"/>
          <w:rtl w:val="0"/>
        </w:rPr>
        <w:t xml:space="preserve">Different Ethnic Communities in Tulse Hill.</w:t>
      </w:r>
    </w:p>
    <w:p w:rsidR="00000000" w:rsidDel="00000000" w:rsidP="00000000" w:rsidRDefault="00000000" w:rsidRPr="00000000" w14:paraId="0000003B">
      <w:pPr>
        <w:spacing w:line="240" w:lineRule="auto"/>
        <w:jc w:val="both"/>
        <w:rPr>
          <w:rFonts w:ascii="Arial" w:cs="Arial" w:eastAsia="Arial" w:hAnsi="Arial"/>
          <w:b w:val="1"/>
        </w:rPr>
      </w:pPr>
      <w:r w:rsidDel="00000000" w:rsidR="00000000" w:rsidRPr="00000000">
        <w:rPr>
          <w:rFonts w:ascii="Arial" w:cs="Arial" w:eastAsia="Arial" w:hAnsi="Arial"/>
          <w:b w:val="1"/>
          <w:rtl w:val="0"/>
        </w:rPr>
        <w:t xml:space="preserve">Tulse Hill is a culturally diverse area with a significant proportion of Black, Asian, and minority ethnic (BAME) residents. According to the Lambeth Joint Strategic Needs Assessment (JSNA) 2019, the majority of the Tulse Hill population is from Black, African, and Caribbean backgrounds, accounting for 41.7% of the population. The next most significant ethnic group is the White British population, accounting for 31.6%, followed by the Asian population, accounting for 9.1% (Lambeth Council, 2019).</w:t>
      </w:r>
    </w:p>
    <w:p w:rsidR="00000000" w:rsidDel="00000000" w:rsidP="00000000" w:rsidRDefault="00000000" w:rsidRPr="00000000" w14:paraId="0000003C">
      <w:pPr>
        <w:spacing w:line="240" w:lineRule="auto"/>
        <w:jc w:val="both"/>
        <w:rPr>
          <w:rFonts w:ascii="Arial" w:cs="Arial" w:eastAsia="Arial" w:hAnsi="Arial"/>
          <w:b w:val="1"/>
        </w:rPr>
      </w:pPr>
      <w:r w:rsidDel="00000000" w:rsidR="00000000" w:rsidRPr="00000000">
        <w:rPr>
          <w:rFonts w:ascii="Arial" w:cs="Arial" w:eastAsia="Arial" w:hAnsi="Arial"/>
          <w:b w:val="1"/>
          <w:rtl w:val="0"/>
        </w:rPr>
        <w:t xml:space="preserve">Moreover, research suggests that BAME communities have a higher prevalence of mental health problems, particularly depression and anxiety, as a result of experiences of poverty, discrimination, and social inequalities (The Guardian, 2021)</w:t>
      </w:r>
    </w:p>
    <w:p w:rsidR="00000000" w:rsidDel="00000000" w:rsidP="00000000" w:rsidRDefault="00000000" w:rsidRPr="00000000" w14:paraId="0000003D">
      <w:pPr>
        <w:spacing w:line="240" w:lineRule="auto"/>
        <w:jc w:val="both"/>
        <w:rPr>
          <w:rFonts w:ascii="Arial" w:cs="Arial" w:eastAsia="Arial" w:hAnsi="Arial"/>
          <w:b w:val="1"/>
          <w:i w:val="1"/>
        </w:rPr>
      </w:pPr>
      <w:r w:rsidDel="00000000" w:rsidR="00000000" w:rsidRPr="00000000">
        <w:rPr>
          <w:rFonts w:ascii="Arial" w:cs="Arial" w:eastAsia="Arial" w:hAnsi="Arial"/>
          <w:b w:val="1"/>
          <w:i w:val="1"/>
          <w:rtl w:val="0"/>
        </w:rPr>
        <w:t xml:space="preserve">Demographics and Healthcare Needs</w:t>
      </w:r>
    </w:p>
    <w:p w:rsidR="00000000" w:rsidDel="00000000" w:rsidP="00000000" w:rsidRDefault="00000000" w:rsidRPr="00000000" w14:paraId="0000003E">
      <w:pPr>
        <w:spacing w:line="240" w:lineRule="auto"/>
        <w:jc w:val="both"/>
        <w:rPr>
          <w:rFonts w:ascii="Arial" w:cs="Arial" w:eastAsia="Arial" w:hAnsi="Arial"/>
          <w:b w:val="1"/>
        </w:rPr>
      </w:pPr>
      <w:r w:rsidDel="00000000" w:rsidR="00000000" w:rsidRPr="00000000">
        <w:rPr>
          <w:rFonts w:ascii="Arial" w:cs="Arial" w:eastAsia="Arial" w:hAnsi="Arial"/>
          <w:b w:val="1"/>
          <w:rtl w:val="0"/>
        </w:rPr>
        <w:t xml:space="preserve">Tulse Hill is a district located in the Lambeth borough of south London, England. According to the 2011 Census, the population of Tulse Hill was 16,787, with a mix of ethnicities, including Black African and Caribbean, White British, and Asian. The district is also known for having a higher percentage of young people aged 20-34 years compared to the national average, with a higher percentage of people living in rented accommodation.</w:t>
      </w:r>
    </w:p>
    <w:p w:rsidR="00000000" w:rsidDel="00000000" w:rsidP="00000000" w:rsidRDefault="00000000" w:rsidRPr="00000000" w14:paraId="0000003F">
      <w:pPr>
        <w:spacing w:line="240" w:lineRule="auto"/>
        <w:jc w:val="both"/>
        <w:rPr>
          <w:rFonts w:ascii="Arial" w:cs="Arial" w:eastAsia="Arial" w:hAnsi="Arial"/>
          <w:b w:val="1"/>
        </w:rPr>
      </w:pPr>
      <w:r w:rsidDel="00000000" w:rsidR="00000000" w:rsidRPr="00000000">
        <w:rPr>
          <w:rFonts w:ascii="Arial" w:cs="Arial" w:eastAsia="Arial" w:hAnsi="Arial"/>
          <w:b w:val="1"/>
          <w:rtl w:val="0"/>
        </w:rPr>
        <w:t xml:space="preserve">Healthcare in Tulse Hill is overseen by the Lambeth Clinical Commissioning Group (CCG), which provides healthcare services in partnership with the National Health Service (NHS). The Tulse Hill Ward Profile by the Lambeth Council (2019) highlights some of the key health needs of the district, including  a higher incidence of mental health issues such as anxiety and depression. The Public Health England (2017)  </w:t>
      </w:r>
    </w:p>
    <w:p w:rsidR="00000000" w:rsidDel="00000000" w:rsidP="00000000" w:rsidRDefault="00000000" w:rsidRPr="00000000" w14:paraId="00000040">
      <w:pPr>
        <w:spacing w:line="240" w:lineRule="auto"/>
        <w:jc w:val="both"/>
        <w:rPr>
          <w:rFonts w:ascii="Arial" w:cs="Arial" w:eastAsia="Arial" w:hAnsi="Arial"/>
          <w:b w:val="1"/>
        </w:rPr>
      </w:pPr>
      <w:r w:rsidDel="00000000" w:rsidR="00000000" w:rsidRPr="00000000">
        <w:rPr>
          <w:rFonts w:ascii="Arial" w:cs="Arial" w:eastAsia="Arial" w:hAnsi="Arial"/>
          <w:b w:val="1"/>
          <w:rtl w:val="0"/>
        </w:rPr>
        <w:t xml:space="preserve">The Lambeth Joint Strategic Needs Assessment (2019) also identifies several health inequalities in Tulse Hill, including a higher prevalence of mental health among people from Black and minority ethnic (BME) backgrounds, young people aged 15-24 years. The Our Healthier South East London report (NHS Lambeth CCG, 2021) highlights the need for greater focus on community engagement and partnership working to address health inequalities in the district.</w:t>
      </w:r>
    </w:p>
    <w:p w:rsidR="00000000" w:rsidDel="00000000" w:rsidP="00000000" w:rsidRDefault="00000000" w:rsidRPr="00000000" w14:paraId="00000041">
      <w:pPr>
        <w:spacing w:line="240" w:lineRule="auto"/>
        <w:jc w:val="both"/>
        <w:rPr>
          <w:rFonts w:ascii="Arial" w:cs="Arial" w:eastAsia="Arial" w:hAnsi="Arial"/>
          <w:b w:val="1"/>
          <w:i w:val="1"/>
        </w:rPr>
      </w:pPr>
      <w:r w:rsidDel="00000000" w:rsidR="00000000" w:rsidRPr="00000000">
        <w:rPr>
          <w:rtl w:val="0"/>
        </w:rPr>
      </w:r>
    </w:p>
    <w:p w:rsidR="00000000" w:rsidDel="00000000" w:rsidP="00000000" w:rsidRDefault="00000000" w:rsidRPr="00000000" w14:paraId="00000042">
      <w:pPr>
        <w:spacing w:line="240" w:lineRule="auto"/>
        <w:jc w:val="both"/>
        <w:rPr>
          <w:rFonts w:ascii="Arial" w:cs="Arial" w:eastAsia="Arial" w:hAnsi="Arial"/>
          <w:b w:val="1"/>
          <w:i w:val="1"/>
        </w:rPr>
      </w:pPr>
      <w:r w:rsidDel="00000000" w:rsidR="00000000" w:rsidRPr="00000000">
        <w:rPr>
          <w:rtl w:val="0"/>
        </w:rPr>
      </w:r>
    </w:p>
    <w:p w:rsidR="00000000" w:rsidDel="00000000" w:rsidP="00000000" w:rsidRDefault="00000000" w:rsidRPr="00000000" w14:paraId="00000043">
      <w:pPr>
        <w:spacing w:line="240" w:lineRule="auto"/>
        <w:jc w:val="both"/>
        <w:rPr>
          <w:rFonts w:ascii="Arial" w:cs="Arial" w:eastAsia="Arial" w:hAnsi="Arial"/>
          <w:b w:val="1"/>
          <w:i w:val="1"/>
        </w:rPr>
      </w:pPr>
      <w:r w:rsidDel="00000000" w:rsidR="00000000" w:rsidRPr="00000000">
        <w:rPr>
          <w:rFonts w:ascii="Arial" w:cs="Arial" w:eastAsia="Arial" w:hAnsi="Arial"/>
          <w:b w:val="1"/>
          <w:i w:val="1"/>
          <w:rtl w:val="0"/>
        </w:rPr>
        <w:t xml:space="preserve">How to Address this Needs:</w:t>
      </w:r>
    </w:p>
    <w:p w:rsidR="00000000" w:rsidDel="00000000" w:rsidP="00000000" w:rsidRDefault="00000000" w:rsidRPr="00000000" w14:paraId="00000044">
      <w:pPr>
        <w:spacing w:line="240" w:lineRule="auto"/>
        <w:jc w:val="both"/>
        <w:rPr>
          <w:rFonts w:ascii="Arial" w:cs="Arial" w:eastAsia="Arial" w:hAnsi="Arial"/>
          <w:b w:val="1"/>
        </w:rPr>
      </w:pPr>
      <w:r w:rsidDel="00000000" w:rsidR="00000000" w:rsidRPr="00000000">
        <w:rPr>
          <w:rFonts w:ascii="Arial" w:cs="Arial" w:eastAsia="Arial" w:hAnsi="Arial"/>
          <w:b w:val="1"/>
          <w:rtl w:val="0"/>
        </w:rPr>
        <w:t xml:space="preserve">To address the demographic and health care needs of Tulse Hill, a comprehensive approach is required that encompasses a range of strategies. Some possible strategies include:.</w:t>
      </w:r>
    </w:p>
    <w:p w:rsidR="00000000" w:rsidDel="00000000" w:rsidP="00000000" w:rsidRDefault="00000000" w:rsidRPr="00000000" w14:paraId="00000045">
      <w:pPr>
        <w:numPr>
          <w:ilvl w:val="0"/>
          <w:numId w:val="2"/>
        </w:numPr>
        <w:spacing w:line="240" w:lineRule="auto"/>
        <w:ind w:left="720" w:hanging="360"/>
        <w:jc w:val="both"/>
        <w:rPr>
          <w:rFonts w:ascii="Arial" w:cs="Arial" w:eastAsia="Arial" w:hAnsi="Arial"/>
          <w:b w:val="1"/>
        </w:rPr>
      </w:pPr>
      <w:r w:rsidDel="00000000" w:rsidR="00000000" w:rsidRPr="00000000">
        <w:rPr>
          <w:rFonts w:ascii="Arial" w:cs="Arial" w:eastAsia="Arial" w:hAnsi="Arial"/>
          <w:b w:val="1"/>
          <w:rtl w:val="0"/>
        </w:rPr>
        <w:t xml:space="preserve">Increased access to improving  mental health services and addiction support services.</w:t>
      </w:r>
    </w:p>
    <w:p w:rsidR="00000000" w:rsidDel="00000000" w:rsidP="00000000" w:rsidRDefault="00000000" w:rsidRPr="00000000" w14:paraId="00000046">
      <w:pPr>
        <w:numPr>
          <w:ilvl w:val="0"/>
          <w:numId w:val="2"/>
        </w:numPr>
        <w:spacing w:line="240" w:lineRule="auto"/>
        <w:ind w:left="720" w:hanging="360"/>
        <w:jc w:val="both"/>
        <w:rPr>
          <w:rFonts w:ascii="Arial" w:cs="Arial" w:eastAsia="Arial" w:hAnsi="Arial"/>
          <w:b w:val="1"/>
        </w:rPr>
      </w:pPr>
      <w:r w:rsidDel="00000000" w:rsidR="00000000" w:rsidRPr="00000000">
        <w:rPr>
          <w:rFonts w:ascii="Arial" w:cs="Arial" w:eastAsia="Arial" w:hAnsi="Arial"/>
          <w:b w:val="1"/>
          <w:rtl w:val="0"/>
        </w:rPr>
        <w:t xml:space="preserve">Addressing health inequalities: This can involve targeting resources and interventions to address health disparities between different groups within the community, such as ethnic minorities and people living in poverty. It can also involve working to reduce stigma and discrimination in healthcare.</w:t>
      </w:r>
    </w:p>
    <w:p w:rsidR="00000000" w:rsidDel="00000000" w:rsidP="00000000" w:rsidRDefault="00000000" w:rsidRPr="00000000" w14:paraId="00000047">
      <w:pPr>
        <w:numPr>
          <w:ilvl w:val="0"/>
          <w:numId w:val="2"/>
        </w:numPr>
        <w:spacing w:line="240" w:lineRule="auto"/>
        <w:ind w:left="720" w:hanging="360"/>
        <w:jc w:val="both"/>
        <w:rPr>
          <w:rFonts w:ascii="Arial" w:cs="Arial" w:eastAsia="Arial" w:hAnsi="Arial"/>
          <w:b w:val="1"/>
        </w:rPr>
      </w:pPr>
      <w:r w:rsidDel="00000000" w:rsidR="00000000" w:rsidRPr="00000000">
        <w:rPr>
          <w:rFonts w:ascii="Arial" w:cs="Arial" w:eastAsia="Arial" w:hAnsi="Arial"/>
          <w:b w:val="1"/>
          <w:rtl w:val="0"/>
        </w:rPr>
        <w:t xml:space="preserve">Partnership working: This can involve working in partnership with local government, healthcare providers, community groups, and other stakeholders to develop and implement effective strategies that meet the needs of the local community.</w:t>
      </w:r>
    </w:p>
    <w:p w:rsidR="00000000" w:rsidDel="00000000" w:rsidP="00000000" w:rsidRDefault="00000000" w:rsidRPr="00000000" w14:paraId="00000048">
      <w:pPr>
        <w:spacing w:line="240" w:lineRule="auto"/>
        <w:jc w:val="both"/>
        <w:rPr>
          <w:rFonts w:ascii="Arial" w:cs="Arial" w:eastAsia="Arial" w:hAnsi="Arial"/>
          <w:b w:val="1"/>
        </w:rPr>
      </w:pPr>
      <w:r w:rsidDel="00000000" w:rsidR="00000000" w:rsidRPr="00000000">
        <w:rPr>
          <w:rFonts w:ascii="Arial" w:cs="Arial" w:eastAsia="Arial" w:hAnsi="Arial"/>
          <w:b w:val="1"/>
          <w:rtl w:val="0"/>
        </w:rPr>
        <w:t xml:space="preserve">By implementing these strategies, it is possible to address the healthcare needs of Tulse Hill and improve the health and wellbeing of the community.</w:t>
      </w:r>
    </w:p>
    <w:p w:rsidR="00000000" w:rsidDel="00000000" w:rsidP="00000000" w:rsidRDefault="00000000" w:rsidRPr="00000000" w14:paraId="00000049">
      <w:pPr>
        <w:spacing w:line="240" w:lineRule="auto"/>
        <w:jc w:val="both"/>
        <w:rPr>
          <w:rFonts w:ascii="Arial" w:cs="Arial" w:eastAsia="Arial" w:hAnsi="Arial"/>
          <w:b w:val="1"/>
          <w:i w:val="1"/>
        </w:rPr>
      </w:pPr>
      <w:r w:rsidDel="00000000" w:rsidR="00000000" w:rsidRPr="00000000">
        <w:rPr>
          <w:rtl w:val="0"/>
        </w:rPr>
      </w:r>
    </w:p>
    <w:p w:rsidR="00000000" w:rsidDel="00000000" w:rsidP="00000000" w:rsidRDefault="00000000" w:rsidRPr="00000000" w14:paraId="0000004A">
      <w:pPr>
        <w:spacing w:line="240" w:lineRule="auto"/>
        <w:jc w:val="both"/>
        <w:rPr>
          <w:rFonts w:ascii="Arial" w:cs="Arial" w:eastAsia="Arial" w:hAnsi="Arial"/>
          <w:b w:val="1"/>
          <w:i w:val="1"/>
        </w:rPr>
      </w:pPr>
      <w:r w:rsidDel="00000000" w:rsidR="00000000" w:rsidRPr="00000000">
        <w:rPr>
          <w:rFonts w:ascii="Arial" w:cs="Arial" w:eastAsia="Arial" w:hAnsi="Arial"/>
          <w:b w:val="1"/>
          <w:i w:val="1"/>
          <w:rtl w:val="0"/>
        </w:rPr>
        <w:t xml:space="preserve">Social Problems in Tulse Hill:</w:t>
      </w:r>
    </w:p>
    <w:p w:rsidR="00000000" w:rsidDel="00000000" w:rsidP="00000000" w:rsidRDefault="00000000" w:rsidRPr="00000000" w14:paraId="0000004B">
      <w:pPr>
        <w:spacing w:line="240" w:lineRule="auto"/>
        <w:jc w:val="both"/>
        <w:rPr>
          <w:rFonts w:ascii="Arial" w:cs="Arial" w:eastAsia="Arial" w:hAnsi="Arial"/>
          <w:b w:val="1"/>
        </w:rPr>
      </w:pPr>
      <w:r w:rsidDel="00000000" w:rsidR="00000000" w:rsidRPr="00000000">
        <w:rPr>
          <w:rFonts w:ascii="Arial" w:cs="Arial" w:eastAsia="Arial" w:hAnsi="Arial"/>
          <w:b w:val="1"/>
          <w:rtl w:val="0"/>
        </w:rPr>
        <w:t xml:space="preserve">Tulse Hill faces a range of social problems that can negatively impact the health and wellbeing of the community. Some of the key issues include poverty, unemployment, and crime. According to the Lambeth Joint Strategic Needs Assessment (2019), poverty affects around one-third of households in the borough, with rates of child poverty being particularly high. Unemployment rates are also above the national average, with young people and those from ethnic minority backgrounds being disproportionately affected. In addition, Tulse Hill has higher than average rates of crime, including violent crime and theft.</w:t>
      </w:r>
    </w:p>
    <w:p w:rsidR="00000000" w:rsidDel="00000000" w:rsidP="00000000" w:rsidRDefault="00000000" w:rsidRPr="00000000" w14:paraId="0000004C">
      <w:pPr>
        <w:spacing w:line="240" w:lineRule="auto"/>
        <w:jc w:val="both"/>
        <w:rPr>
          <w:rFonts w:ascii="Arial" w:cs="Arial" w:eastAsia="Arial" w:hAnsi="Arial"/>
          <w:b w:val="1"/>
        </w:rPr>
      </w:pPr>
      <w:r w:rsidDel="00000000" w:rsidR="00000000" w:rsidRPr="00000000">
        <w:rPr>
          <w:rFonts w:ascii="Arial" w:cs="Arial" w:eastAsia="Arial" w:hAnsi="Arial"/>
          <w:b w:val="1"/>
          <w:rtl w:val="0"/>
        </w:rPr>
        <w:t xml:space="preserve">These social problems can have a significant impact on the physical and mental health of individuals in the community. For example, poverty can lead to food insecurity and poor nutrition, while unemployment can increase stress and anxiety. </w:t>
      </w:r>
    </w:p>
    <w:p w:rsidR="00000000" w:rsidDel="00000000" w:rsidP="00000000" w:rsidRDefault="00000000" w:rsidRPr="00000000" w14:paraId="0000004D">
      <w:pPr>
        <w:spacing w:line="240" w:lineRule="auto"/>
        <w:jc w:val="both"/>
        <w:rPr>
          <w:rFonts w:ascii="Arial" w:cs="Arial" w:eastAsia="Arial" w:hAnsi="Arial"/>
          <w:b w:val="1"/>
          <w:i w:val="1"/>
        </w:rPr>
      </w:pPr>
      <w:r w:rsidDel="00000000" w:rsidR="00000000" w:rsidRPr="00000000">
        <w:rPr>
          <w:rtl w:val="0"/>
        </w:rPr>
      </w:r>
    </w:p>
    <w:p w:rsidR="00000000" w:rsidDel="00000000" w:rsidP="00000000" w:rsidRDefault="00000000" w:rsidRPr="00000000" w14:paraId="0000004E">
      <w:pPr>
        <w:spacing w:line="240" w:lineRule="auto"/>
        <w:jc w:val="both"/>
        <w:rPr>
          <w:rFonts w:ascii="Arial" w:cs="Arial" w:eastAsia="Arial" w:hAnsi="Arial"/>
          <w:b w:val="1"/>
          <w:i w:val="1"/>
        </w:rPr>
      </w:pPr>
      <w:bookmarkStart w:colFirst="0" w:colLast="0" w:name="_heading=h.gjdgxs" w:id="0"/>
      <w:bookmarkEnd w:id="0"/>
      <w:r w:rsidDel="00000000" w:rsidR="00000000" w:rsidRPr="00000000">
        <w:rPr>
          <w:rFonts w:ascii="Arial" w:cs="Arial" w:eastAsia="Arial" w:hAnsi="Arial"/>
          <w:b w:val="1"/>
          <w:i w:val="1"/>
          <w:rtl w:val="0"/>
        </w:rPr>
        <w:t xml:space="preserve">How to Address Poverty in Tulse Hill:</w:t>
      </w:r>
    </w:p>
    <w:p w:rsidR="00000000" w:rsidDel="00000000" w:rsidP="00000000" w:rsidRDefault="00000000" w:rsidRPr="00000000" w14:paraId="0000004F">
      <w:pPr>
        <w:spacing w:line="240" w:lineRule="auto"/>
        <w:jc w:val="both"/>
        <w:rPr>
          <w:rFonts w:ascii="Arial" w:cs="Arial" w:eastAsia="Arial" w:hAnsi="Arial"/>
          <w:b w:val="1"/>
        </w:rPr>
      </w:pPr>
      <w:r w:rsidDel="00000000" w:rsidR="00000000" w:rsidRPr="00000000">
        <w:rPr>
          <w:rFonts w:ascii="Arial" w:cs="Arial" w:eastAsia="Arial" w:hAnsi="Arial"/>
          <w:b w:val="1"/>
          <w:rtl w:val="0"/>
        </w:rPr>
        <w:t xml:space="preserve">Poverty is defined as living in a state of insufficiency. According to Oxford Dictionary (2023). “It is the state of being extremely poor. The state of being inferior in quality or insufficient in amount.” According to Indices of Multiple Deprivation (IMD) 2019 Tulse Hill District ranked as the 34</w:t>
      </w:r>
      <w:r w:rsidDel="00000000" w:rsidR="00000000" w:rsidRPr="00000000">
        <w:rPr>
          <w:rFonts w:ascii="Arial" w:cs="Arial" w:eastAsia="Arial" w:hAnsi="Arial"/>
          <w:b w:val="1"/>
          <w:vertAlign w:val="superscript"/>
          <w:rtl w:val="0"/>
        </w:rPr>
        <w:t xml:space="preserve">th</w:t>
      </w:r>
      <w:r w:rsidDel="00000000" w:rsidR="00000000" w:rsidRPr="00000000">
        <w:rPr>
          <w:rFonts w:ascii="Arial" w:cs="Arial" w:eastAsia="Arial" w:hAnsi="Arial"/>
          <w:b w:val="1"/>
          <w:rtl w:val="0"/>
        </w:rPr>
        <w:t xml:space="preserve"> most deprived district in London. Tulse Hill has a deprivation income rate of 34.44%. Because of this deprivation percentage, children are highly affected with poverty in this district. The IMD report says that 44% of the households in Tulse Hill are severely affected by poverty.</w:t>
      </w:r>
    </w:p>
    <w:p w:rsidR="00000000" w:rsidDel="00000000" w:rsidP="00000000" w:rsidRDefault="00000000" w:rsidRPr="00000000" w14:paraId="00000050">
      <w:pPr>
        <w:spacing w:line="240" w:lineRule="auto"/>
        <w:jc w:val="both"/>
        <w:rPr>
          <w:rFonts w:ascii="Arial" w:cs="Arial" w:eastAsia="Arial" w:hAnsi="Arial"/>
          <w:b w:val="1"/>
          <w:i w:val="1"/>
        </w:rPr>
      </w:pPr>
      <w:r w:rsidDel="00000000" w:rsidR="00000000" w:rsidRPr="00000000">
        <w:rPr>
          <w:rtl w:val="0"/>
        </w:rPr>
      </w:r>
    </w:p>
    <w:p w:rsidR="00000000" w:rsidDel="00000000" w:rsidP="00000000" w:rsidRDefault="00000000" w:rsidRPr="00000000" w14:paraId="00000051">
      <w:pPr>
        <w:spacing w:line="240" w:lineRule="auto"/>
        <w:jc w:val="both"/>
        <w:rPr>
          <w:rFonts w:ascii="Arial" w:cs="Arial" w:eastAsia="Arial" w:hAnsi="Arial"/>
          <w:b w:val="1"/>
          <w:i w:val="1"/>
        </w:rPr>
      </w:pPr>
      <w:r w:rsidDel="00000000" w:rsidR="00000000" w:rsidRPr="00000000">
        <w:rPr>
          <w:rFonts w:ascii="Arial" w:cs="Arial" w:eastAsia="Arial" w:hAnsi="Arial"/>
          <w:b w:val="1"/>
          <w:i w:val="1"/>
          <w:rtl w:val="0"/>
        </w:rPr>
        <w:t xml:space="preserve">Using Maslow’s theory:</w:t>
      </w:r>
    </w:p>
    <w:p w:rsidR="00000000" w:rsidDel="00000000" w:rsidP="00000000" w:rsidRDefault="00000000" w:rsidRPr="00000000" w14:paraId="00000052">
      <w:pPr>
        <w:spacing w:line="240" w:lineRule="auto"/>
        <w:jc w:val="both"/>
        <w:rPr>
          <w:rFonts w:ascii="Arial" w:cs="Arial" w:eastAsia="Arial" w:hAnsi="Arial"/>
          <w:b w:val="1"/>
        </w:rPr>
      </w:pPr>
      <w:r w:rsidDel="00000000" w:rsidR="00000000" w:rsidRPr="00000000">
        <w:rPr>
          <w:rFonts w:ascii="Arial" w:cs="Arial" w:eastAsia="Arial" w:hAnsi="Arial"/>
          <w:b w:val="1"/>
          <w:rtl w:val="0"/>
        </w:rPr>
        <w:t xml:space="preserve">Maslow's theory is defined as a motivational theory stating that people living in a community should have certain basic needs that should be fulfilled to enable them to move to a higher level of living. According to Maslow, these are hierarchical needs that are categorised as Physiological needs, Safety and security, love and belonging needs, esteem needs, and self-actualisation needs. Therefore in Tulse Hill, this theory will be applicable by addressing the basic needs of the community.</w:t>
      </w:r>
    </w:p>
    <w:p w:rsidR="00000000" w:rsidDel="00000000" w:rsidP="00000000" w:rsidRDefault="00000000" w:rsidRPr="00000000" w14:paraId="00000053">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240" w:lineRule="auto"/>
        <w:ind w:left="720" w:right="0" w:hanging="360"/>
        <w:jc w:val="both"/>
        <w:rPr>
          <w:rFonts w:ascii="Calibri" w:cs="Calibri" w:eastAsia="Calibri" w:hAnsi="Calibri"/>
          <w:b w:val="0"/>
          <w:i w:val="0"/>
          <w:smallCaps w:val="0"/>
          <w:strike w:val="0"/>
          <w:color w:val="000000"/>
          <w:shd w:fill="auto" w:val="clear"/>
          <w:vertAlign w:val="baseline"/>
        </w:rPr>
      </w:pPr>
      <w:r w:rsidDel="00000000" w:rsidR="00000000" w:rsidRPr="00000000">
        <w:rPr>
          <w:rFonts w:ascii="Arial" w:cs="Arial" w:eastAsia="Arial" w:hAnsi="Arial"/>
          <w:b w:val="1"/>
          <w:i w:val="1"/>
          <w:smallCaps w:val="0"/>
          <w:strike w:val="0"/>
          <w:color w:val="000000"/>
          <w:u w:val="none"/>
          <w:shd w:fill="auto" w:val="clear"/>
          <w:vertAlign w:val="baseline"/>
          <w:rtl w:val="0"/>
        </w:rPr>
        <w:t xml:space="preserve">Physiological Needs:</w:t>
      </w:r>
      <w:r w:rsidDel="00000000" w:rsidR="00000000" w:rsidRPr="00000000">
        <w:rPr>
          <w:rFonts w:ascii="Arial" w:cs="Arial" w:eastAsia="Arial" w:hAnsi="Arial"/>
          <w:b w:val="1"/>
          <w:i w:val="0"/>
          <w:smallCaps w:val="0"/>
          <w:strike w:val="0"/>
          <w:color w:val="000000"/>
          <w:u w:val="none"/>
          <w:shd w:fill="auto" w:val="clear"/>
          <w:vertAlign w:val="baseline"/>
          <w:rtl w:val="0"/>
        </w:rPr>
        <w:t xml:space="preserve"> According to Maslow the physiological needs of a community are food, water, and shelter. These are the most fundamental needs, and they must be met before any other needs can be addressed. Therefore, to eliminate poverty in Tulse Hill, efforts should be taken to provide the people in this community with basic necessities such as food, water, and shelter. The </w:t>
      </w:r>
      <w:r w:rsidDel="00000000" w:rsidR="00000000" w:rsidRPr="00000000">
        <w:rPr>
          <w:rFonts w:ascii="Arial" w:cs="Arial" w:eastAsia="Arial" w:hAnsi="Arial"/>
          <w:b w:val="1"/>
          <w:rtl w:val="0"/>
        </w:rPr>
        <w:t xml:space="preserve">community</w:t>
      </w:r>
      <w:r w:rsidDel="00000000" w:rsidR="00000000" w:rsidRPr="00000000">
        <w:rPr>
          <w:rFonts w:ascii="Arial" w:cs="Arial" w:eastAsia="Arial" w:hAnsi="Arial"/>
          <w:b w:val="1"/>
          <w:i w:val="0"/>
          <w:smallCaps w:val="0"/>
          <w:strike w:val="0"/>
          <w:color w:val="000000"/>
          <w:u w:val="none"/>
          <w:shd w:fill="auto" w:val="clear"/>
          <w:vertAlign w:val="baseline"/>
          <w:rtl w:val="0"/>
        </w:rPr>
        <w:t xml:space="preserve"> should engage with local community groups, humanitarian </w:t>
      </w:r>
      <w:r w:rsidDel="00000000" w:rsidR="00000000" w:rsidRPr="00000000">
        <w:rPr>
          <w:rFonts w:ascii="Arial" w:cs="Arial" w:eastAsia="Arial" w:hAnsi="Arial"/>
          <w:b w:val="1"/>
          <w:rtl w:val="0"/>
        </w:rPr>
        <w:t xml:space="preserve">agencies</w:t>
      </w:r>
      <w:r w:rsidDel="00000000" w:rsidR="00000000" w:rsidRPr="00000000">
        <w:rPr>
          <w:rFonts w:ascii="Arial" w:cs="Arial" w:eastAsia="Arial" w:hAnsi="Arial"/>
          <w:b w:val="1"/>
          <w:i w:val="0"/>
          <w:smallCaps w:val="0"/>
          <w:strike w:val="0"/>
          <w:color w:val="000000"/>
          <w:u w:val="none"/>
          <w:shd w:fill="auto" w:val="clear"/>
          <w:vertAlign w:val="baseline"/>
          <w:rtl w:val="0"/>
        </w:rPr>
        <w:t xml:space="preserve"> and initiative groups to make sure that these basic social elements are provided to every household and family living under the poverty threshold in this district.</w:t>
      </w:r>
    </w:p>
    <w:p w:rsidR="00000000" w:rsidDel="00000000" w:rsidP="00000000" w:rsidRDefault="00000000" w:rsidRPr="00000000" w14:paraId="00000054">
      <w:pPr>
        <w:spacing w:line="240" w:lineRule="auto"/>
        <w:jc w:val="both"/>
        <w:rPr>
          <w:rFonts w:ascii="Arial" w:cs="Arial" w:eastAsia="Arial" w:hAnsi="Arial"/>
          <w:b w:val="1"/>
        </w:rPr>
      </w:pPr>
      <w:r w:rsidDel="00000000" w:rsidR="00000000" w:rsidRPr="00000000">
        <w:rPr>
          <w:rtl w:val="0"/>
        </w:rPr>
      </w:r>
    </w:p>
    <w:p w:rsidR="00000000" w:rsidDel="00000000" w:rsidP="00000000" w:rsidRDefault="00000000" w:rsidRPr="00000000" w14:paraId="00000055">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240" w:lineRule="auto"/>
        <w:ind w:left="720" w:right="0" w:hanging="360"/>
        <w:jc w:val="both"/>
        <w:rPr>
          <w:rFonts w:ascii="Calibri" w:cs="Calibri" w:eastAsia="Calibri" w:hAnsi="Calibri"/>
          <w:b w:val="0"/>
          <w:i w:val="0"/>
          <w:smallCaps w:val="0"/>
          <w:strike w:val="0"/>
          <w:color w:val="000000"/>
          <w:shd w:fill="auto" w:val="clear"/>
          <w:vertAlign w:val="baseline"/>
        </w:rPr>
      </w:pPr>
      <w:r w:rsidDel="00000000" w:rsidR="00000000" w:rsidRPr="00000000">
        <w:rPr>
          <w:rFonts w:ascii="Arial" w:cs="Arial" w:eastAsia="Arial" w:hAnsi="Arial"/>
          <w:b w:val="1"/>
          <w:i w:val="1"/>
          <w:smallCaps w:val="0"/>
          <w:strike w:val="0"/>
          <w:color w:val="000000"/>
          <w:u w:val="none"/>
          <w:shd w:fill="auto" w:val="clear"/>
          <w:vertAlign w:val="baseline"/>
          <w:rtl w:val="0"/>
        </w:rPr>
        <w:t xml:space="preserve">Safety Needs:</w:t>
      </w:r>
      <w:r w:rsidDel="00000000" w:rsidR="00000000" w:rsidRPr="00000000">
        <w:rPr>
          <w:rFonts w:ascii="Arial" w:cs="Arial" w:eastAsia="Arial" w:hAnsi="Arial"/>
          <w:b w:val="1"/>
          <w:i w:val="0"/>
          <w:smallCaps w:val="0"/>
          <w:strike w:val="0"/>
          <w:color w:val="000000"/>
          <w:u w:val="none"/>
          <w:shd w:fill="auto" w:val="clear"/>
          <w:vertAlign w:val="baseline"/>
          <w:rtl w:val="0"/>
        </w:rPr>
        <w:t xml:space="preserve"> Maslow also argues that safety needs are personal security, financial stability, and protection from physical harm. Poverty most at </w:t>
      </w:r>
      <w:r w:rsidDel="00000000" w:rsidR="00000000" w:rsidRPr="00000000">
        <w:rPr>
          <w:rFonts w:ascii="Arial" w:cs="Arial" w:eastAsia="Arial" w:hAnsi="Arial"/>
          <w:b w:val="1"/>
          <w:rtl w:val="0"/>
        </w:rPr>
        <w:t xml:space="preserve">times</w:t>
      </w:r>
      <w:r w:rsidDel="00000000" w:rsidR="00000000" w:rsidRPr="00000000">
        <w:rPr>
          <w:rFonts w:ascii="Arial" w:cs="Arial" w:eastAsia="Arial" w:hAnsi="Arial"/>
          <w:b w:val="1"/>
          <w:i w:val="0"/>
          <w:smallCaps w:val="0"/>
          <w:strike w:val="0"/>
          <w:color w:val="000000"/>
          <w:u w:val="none"/>
          <w:shd w:fill="auto" w:val="clear"/>
          <w:vertAlign w:val="baseline"/>
          <w:rtl w:val="0"/>
        </w:rPr>
        <w:t xml:space="preserve"> will lead to the lack of financial stability and personal security. This can prevent an individual or families from meeting their basic needs of </w:t>
      </w:r>
      <w:r w:rsidDel="00000000" w:rsidR="00000000" w:rsidRPr="00000000">
        <w:rPr>
          <w:rFonts w:ascii="Arial" w:cs="Arial" w:eastAsia="Arial" w:hAnsi="Arial"/>
          <w:b w:val="1"/>
          <w:rtl w:val="0"/>
        </w:rPr>
        <w:t xml:space="preserve">life</w:t>
      </w:r>
      <w:r w:rsidDel="00000000" w:rsidR="00000000" w:rsidRPr="00000000">
        <w:rPr>
          <w:rFonts w:ascii="Arial" w:cs="Arial" w:eastAsia="Arial" w:hAnsi="Arial"/>
          <w:b w:val="1"/>
          <w:i w:val="0"/>
          <w:smallCaps w:val="0"/>
          <w:strike w:val="0"/>
          <w:color w:val="000000"/>
          <w:u w:val="none"/>
          <w:shd w:fill="auto" w:val="clear"/>
          <w:vertAlign w:val="baseline"/>
          <w:rtl w:val="0"/>
        </w:rPr>
        <w:t xml:space="preserve">. According to Nelson Mandela, (n.d). “Overcoming poverty is not a gesture of charity. It is an act of justice. It is the protection of a fundamental human right to dignity and decent life.” Mother </w:t>
      </w:r>
      <w:r w:rsidDel="00000000" w:rsidR="00000000" w:rsidRPr="00000000">
        <w:rPr>
          <w:rFonts w:ascii="Arial" w:cs="Arial" w:eastAsia="Arial" w:hAnsi="Arial"/>
          <w:b w:val="1"/>
          <w:rtl w:val="0"/>
        </w:rPr>
        <w:t xml:space="preserve">Teresa</w:t>
      </w:r>
      <w:r w:rsidDel="00000000" w:rsidR="00000000" w:rsidRPr="00000000">
        <w:rPr>
          <w:rFonts w:ascii="Arial" w:cs="Arial" w:eastAsia="Arial" w:hAnsi="Arial"/>
          <w:b w:val="1"/>
          <w:i w:val="0"/>
          <w:smallCaps w:val="0"/>
          <w:strike w:val="0"/>
          <w:color w:val="000000"/>
          <w:u w:val="none"/>
          <w:shd w:fill="auto" w:val="clear"/>
          <w:vertAlign w:val="baseline"/>
          <w:rtl w:val="0"/>
        </w:rPr>
        <w:t xml:space="preserve"> of Calcutta argues that; “Poverty is not only being hungry, naked and homeless. Poverty is being unwanted, unloved and uncared for.”   Tulse Hill community should work together with all community groups and agencies </w:t>
      </w:r>
      <w:r w:rsidDel="00000000" w:rsidR="00000000" w:rsidRPr="00000000">
        <w:rPr>
          <w:rFonts w:ascii="Arial" w:cs="Arial" w:eastAsia="Arial" w:hAnsi="Arial"/>
          <w:b w:val="1"/>
          <w:rtl w:val="0"/>
        </w:rPr>
        <w:t xml:space="preserve">in</w:t>
      </w:r>
      <w:r w:rsidDel="00000000" w:rsidR="00000000" w:rsidRPr="00000000">
        <w:rPr>
          <w:rFonts w:ascii="Arial" w:cs="Arial" w:eastAsia="Arial" w:hAnsi="Arial"/>
          <w:b w:val="1"/>
          <w:i w:val="0"/>
          <w:smallCaps w:val="0"/>
          <w:strike w:val="0"/>
          <w:color w:val="000000"/>
          <w:u w:val="none"/>
          <w:shd w:fill="auto" w:val="clear"/>
          <w:vertAlign w:val="baseline"/>
          <w:rtl w:val="0"/>
        </w:rPr>
        <w:t xml:space="preserve"> providing financial support and social protection that can help address these needs to families and less </w:t>
      </w:r>
      <w:r w:rsidDel="00000000" w:rsidR="00000000" w:rsidRPr="00000000">
        <w:rPr>
          <w:rFonts w:ascii="Arial" w:cs="Arial" w:eastAsia="Arial" w:hAnsi="Arial"/>
          <w:b w:val="1"/>
          <w:rtl w:val="0"/>
        </w:rPr>
        <w:t xml:space="preserve">privileged</w:t>
      </w:r>
      <w:r w:rsidDel="00000000" w:rsidR="00000000" w:rsidRPr="00000000">
        <w:rPr>
          <w:rFonts w:ascii="Arial" w:cs="Arial" w:eastAsia="Arial" w:hAnsi="Arial"/>
          <w:b w:val="1"/>
          <w:i w:val="0"/>
          <w:smallCaps w:val="0"/>
          <w:strike w:val="0"/>
          <w:color w:val="000000"/>
          <w:u w:val="none"/>
          <w:shd w:fill="auto" w:val="clear"/>
          <w:vertAlign w:val="baseline"/>
          <w:rtl w:val="0"/>
        </w:rPr>
        <w:t xml:space="preserve"> individuals who need this help.</w:t>
      </w:r>
    </w:p>
    <w:p w:rsidR="00000000" w:rsidDel="00000000" w:rsidP="00000000" w:rsidRDefault="00000000" w:rsidRPr="00000000" w14:paraId="00000056">
      <w:pPr>
        <w:spacing w:line="240" w:lineRule="auto"/>
        <w:jc w:val="both"/>
        <w:rPr>
          <w:rFonts w:ascii="Arial" w:cs="Arial" w:eastAsia="Arial" w:hAnsi="Arial"/>
          <w:b w:val="1"/>
        </w:rPr>
      </w:pPr>
      <w:r w:rsidDel="00000000" w:rsidR="00000000" w:rsidRPr="00000000">
        <w:rPr>
          <w:rtl w:val="0"/>
        </w:rPr>
      </w:r>
    </w:p>
    <w:p w:rsidR="00000000" w:rsidDel="00000000" w:rsidP="00000000" w:rsidRDefault="00000000" w:rsidRPr="00000000" w14:paraId="00000057">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240" w:lineRule="auto"/>
        <w:ind w:left="720" w:right="0" w:hanging="360"/>
        <w:jc w:val="both"/>
        <w:rPr>
          <w:rFonts w:ascii="Calibri" w:cs="Calibri" w:eastAsia="Calibri" w:hAnsi="Calibri"/>
          <w:b w:val="0"/>
          <w:i w:val="0"/>
          <w:smallCaps w:val="0"/>
          <w:strike w:val="0"/>
          <w:color w:val="000000"/>
          <w:shd w:fill="auto" w:val="clear"/>
          <w:vertAlign w:val="baseline"/>
        </w:rPr>
      </w:pPr>
      <w:r w:rsidDel="00000000" w:rsidR="00000000" w:rsidRPr="00000000">
        <w:rPr>
          <w:rFonts w:ascii="Arial" w:cs="Arial" w:eastAsia="Arial" w:hAnsi="Arial"/>
          <w:b w:val="1"/>
          <w:i w:val="1"/>
          <w:smallCaps w:val="0"/>
          <w:strike w:val="0"/>
          <w:color w:val="000000"/>
          <w:u w:val="none"/>
          <w:shd w:fill="auto" w:val="clear"/>
          <w:vertAlign w:val="baseline"/>
          <w:rtl w:val="0"/>
        </w:rPr>
        <w:t xml:space="preserve">Belonging and Love Needs:</w:t>
      </w:r>
      <w:r w:rsidDel="00000000" w:rsidR="00000000" w:rsidRPr="00000000">
        <w:rPr>
          <w:rFonts w:ascii="Arial" w:cs="Arial" w:eastAsia="Arial" w:hAnsi="Arial"/>
          <w:b w:val="1"/>
          <w:i w:val="0"/>
          <w:smallCaps w:val="0"/>
          <w:strike w:val="0"/>
          <w:color w:val="000000"/>
          <w:u w:val="none"/>
          <w:shd w:fill="auto" w:val="clear"/>
          <w:vertAlign w:val="baseline"/>
          <w:rtl w:val="0"/>
        </w:rPr>
        <w:t xml:space="preserve"> To feel belonged and love is the third level in Maslow's hierarchical needs. To address this need requires a sense of creating community attachment where everyone within the community feels loved and welcomed, irrespective of their colour, age, or ethnic origin. Maslow </w:t>
      </w:r>
      <w:r w:rsidDel="00000000" w:rsidR="00000000" w:rsidRPr="00000000">
        <w:rPr>
          <w:rFonts w:ascii="Arial" w:cs="Arial" w:eastAsia="Arial" w:hAnsi="Arial"/>
          <w:b w:val="1"/>
          <w:rtl w:val="0"/>
        </w:rPr>
        <w:t xml:space="preserve">argued</w:t>
      </w:r>
      <w:r w:rsidDel="00000000" w:rsidR="00000000" w:rsidRPr="00000000">
        <w:rPr>
          <w:rFonts w:ascii="Arial" w:cs="Arial" w:eastAsia="Arial" w:hAnsi="Arial"/>
          <w:b w:val="1"/>
          <w:i w:val="0"/>
          <w:smallCaps w:val="0"/>
          <w:strike w:val="0"/>
          <w:color w:val="000000"/>
          <w:u w:val="none"/>
          <w:shd w:fill="auto" w:val="clear"/>
          <w:vertAlign w:val="baseline"/>
          <w:rtl w:val="0"/>
        </w:rPr>
        <w:t xml:space="preserve"> that the need to feel belonged and loved are fundamental human needs. He further states that it is a human desire for social interaction, relationship, and love from family, friends, and partners. The tendency of having a meaningful bond and relationship, provides a sense of belonging and gives inner satisfaction which is necessary for our well-being. People who suffer or </w:t>
      </w:r>
      <w:r w:rsidDel="00000000" w:rsidR="00000000" w:rsidRPr="00000000">
        <w:rPr>
          <w:rFonts w:ascii="Arial" w:cs="Arial" w:eastAsia="Arial" w:hAnsi="Arial"/>
          <w:b w:val="1"/>
          <w:rtl w:val="0"/>
        </w:rPr>
        <w:t xml:space="preserve">experience</w:t>
      </w:r>
      <w:r w:rsidDel="00000000" w:rsidR="00000000" w:rsidRPr="00000000">
        <w:rPr>
          <w:rFonts w:ascii="Arial" w:cs="Arial" w:eastAsia="Arial" w:hAnsi="Arial"/>
          <w:b w:val="1"/>
          <w:i w:val="0"/>
          <w:smallCaps w:val="0"/>
          <w:strike w:val="0"/>
          <w:color w:val="000000"/>
          <w:u w:val="none"/>
          <w:shd w:fill="auto" w:val="clear"/>
          <w:vertAlign w:val="baseline"/>
          <w:rtl w:val="0"/>
        </w:rPr>
        <w:t xml:space="preserve"> a negative effect on their psychological and emotional well-being do lack a sense of belonging and love. Tulse Hill </w:t>
      </w:r>
      <w:r w:rsidDel="00000000" w:rsidR="00000000" w:rsidRPr="00000000">
        <w:rPr>
          <w:rFonts w:ascii="Arial" w:cs="Arial" w:eastAsia="Arial" w:hAnsi="Arial"/>
          <w:b w:val="1"/>
          <w:rtl w:val="0"/>
        </w:rPr>
        <w:t xml:space="preserve">Community</w:t>
      </w:r>
      <w:r w:rsidDel="00000000" w:rsidR="00000000" w:rsidRPr="00000000">
        <w:rPr>
          <w:rFonts w:ascii="Arial" w:cs="Arial" w:eastAsia="Arial" w:hAnsi="Arial"/>
          <w:b w:val="1"/>
          <w:i w:val="0"/>
          <w:smallCaps w:val="0"/>
          <w:strike w:val="0"/>
          <w:color w:val="000000"/>
          <w:u w:val="none"/>
          <w:shd w:fill="auto" w:val="clear"/>
          <w:vertAlign w:val="baseline"/>
          <w:rtl w:val="0"/>
        </w:rPr>
        <w:t xml:space="preserve">  with members of the government should provide social support to individuals and </w:t>
      </w:r>
      <w:r w:rsidDel="00000000" w:rsidR="00000000" w:rsidRPr="00000000">
        <w:rPr>
          <w:rFonts w:ascii="Arial" w:cs="Arial" w:eastAsia="Arial" w:hAnsi="Arial"/>
          <w:b w:val="1"/>
          <w:rtl w:val="0"/>
        </w:rPr>
        <w:t xml:space="preserve">their</w:t>
      </w:r>
      <w:r w:rsidDel="00000000" w:rsidR="00000000" w:rsidRPr="00000000">
        <w:rPr>
          <w:rFonts w:ascii="Arial" w:cs="Arial" w:eastAsia="Arial" w:hAnsi="Arial"/>
          <w:b w:val="1"/>
          <w:i w:val="0"/>
          <w:smallCaps w:val="0"/>
          <w:strike w:val="0"/>
          <w:color w:val="000000"/>
          <w:u w:val="none"/>
          <w:shd w:fill="auto" w:val="clear"/>
          <w:vertAlign w:val="baseline"/>
          <w:rtl w:val="0"/>
        </w:rPr>
        <w:t xml:space="preserve"> families.  </w:t>
      </w:r>
    </w:p>
    <w:p w:rsidR="00000000" w:rsidDel="00000000" w:rsidP="00000000" w:rsidRDefault="00000000" w:rsidRPr="00000000" w14:paraId="00000058">
      <w:pPr>
        <w:spacing w:line="240" w:lineRule="auto"/>
        <w:jc w:val="both"/>
        <w:rPr>
          <w:rFonts w:ascii="Arial" w:cs="Arial" w:eastAsia="Arial" w:hAnsi="Arial"/>
          <w:b w:val="1"/>
        </w:rPr>
      </w:pPr>
      <w:r w:rsidDel="00000000" w:rsidR="00000000" w:rsidRPr="00000000">
        <w:rPr>
          <w:rtl w:val="0"/>
        </w:rPr>
      </w:r>
    </w:p>
    <w:p w:rsidR="00000000" w:rsidDel="00000000" w:rsidP="00000000" w:rsidRDefault="00000000" w:rsidRPr="00000000" w14:paraId="00000059">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240" w:lineRule="auto"/>
        <w:ind w:left="720" w:right="0" w:hanging="360"/>
        <w:jc w:val="both"/>
        <w:rPr>
          <w:rFonts w:ascii="Calibri" w:cs="Calibri" w:eastAsia="Calibri" w:hAnsi="Calibri"/>
          <w:b w:val="0"/>
          <w:i w:val="0"/>
          <w:smallCaps w:val="0"/>
          <w:strike w:val="0"/>
          <w:color w:val="000000"/>
          <w:shd w:fill="auto" w:val="clear"/>
          <w:vertAlign w:val="baseline"/>
        </w:rPr>
      </w:pPr>
      <w:r w:rsidDel="00000000" w:rsidR="00000000" w:rsidRPr="00000000">
        <w:rPr>
          <w:rFonts w:ascii="Arial" w:cs="Arial" w:eastAsia="Arial" w:hAnsi="Arial"/>
          <w:b w:val="1"/>
          <w:i w:val="1"/>
          <w:smallCaps w:val="0"/>
          <w:strike w:val="0"/>
          <w:color w:val="000000"/>
          <w:u w:val="none"/>
          <w:shd w:fill="auto" w:val="clear"/>
          <w:vertAlign w:val="baseline"/>
          <w:rtl w:val="0"/>
        </w:rPr>
        <w:t xml:space="preserve">Esteem Needs:</w:t>
      </w:r>
      <w:r w:rsidDel="00000000" w:rsidR="00000000" w:rsidRPr="00000000">
        <w:rPr>
          <w:rFonts w:ascii="Arial" w:cs="Arial" w:eastAsia="Arial" w:hAnsi="Arial"/>
          <w:b w:val="1"/>
          <w:i w:val="0"/>
          <w:smallCaps w:val="0"/>
          <w:strike w:val="0"/>
          <w:color w:val="000000"/>
          <w:u w:val="none"/>
          <w:shd w:fill="auto" w:val="clear"/>
          <w:vertAlign w:val="baseline"/>
          <w:rtl w:val="0"/>
        </w:rPr>
        <w:t xml:space="preserve"> According to Maslow, Esteem needs consist of personal esteem of one’s self and esteem about one’s self from others. </w:t>
      </w:r>
      <w:r w:rsidDel="00000000" w:rsidR="00000000" w:rsidRPr="00000000">
        <w:rPr>
          <w:rFonts w:ascii="Arial" w:cs="Arial" w:eastAsia="Arial" w:hAnsi="Arial"/>
          <w:b w:val="1"/>
          <w:rtl w:val="0"/>
        </w:rPr>
        <w:t xml:space="preserve">This is how</w:t>
      </w:r>
      <w:r w:rsidDel="00000000" w:rsidR="00000000" w:rsidRPr="00000000">
        <w:rPr>
          <w:rFonts w:ascii="Arial" w:cs="Arial" w:eastAsia="Arial" w:hAnsi="Arial"/>
          <w:b w:val="1"/>
          <w:i w:val="0"/>
          <w:smallCaps w:val="0"/>
          <w:strike w:val="0"/>
          <w:color w:val="000000"/>
          <w:u w:val="none"/>
          <w:shd w:fill="auto" w:val="clear"/>
          <w:vertAlign w:val="baseline"/>
          <w:rtl w:val="0"/>
        </w:rPr>
        <w:t xml:space="preserve"> others see and judge you. Having a positive self-image, respect, and confidence is very important in life. When an individual </w:t>
      </w:r>
      <w:r w:rsidDel="00000000" w:rsidR="00000000" w:rsidRPr="00000000">
        <w:rPr>
          <w:rFonts w:ascii="Arial" w:cs="Arial" w:eastAsia="Arial" w:hAnsi="Arial"/>
          <w:b w:val="1"/>
          <w:rtl w:val="0"/>
        </w:rPr>
        <w:t xml:space="preserve">gains</w:t>
      </w:r>
      <w:r w:rsidDel="00000000" w:rsidR="00000000" w:rsidRPr="00000000">
        <w:rPr>
          <w:rFonts w:ascii="Arial" w:cs="Arial" w:eastAsia="Arial" w:hAnsi="Arial"/>
          <w:b w:val="1"/>
          <w:i w:val="0"/>
          <w:smallCaps w:val="0"/>
          <w:strike w:val="0"/>
          <w:color w:val="000000"/>
          <w:u w:val="none"/>
          <w:shd w:fill="auto" w:val="clear"/>
          <w:vertAlign w:val="baseline"/>
          <w:rtl w:val="0"/>
        </w:rPr>
        <w:t xml:space="preserve"> respect and recognition from others, it </w:t>
      </w:r>
      <w:r w:rsidDel="00000000" w:rsidR="00000000" w:rsidRPr="00000000">
        <w:rPr>
          <w:rFonts w:ascii="Arial" w:cs="Arial" w:eastAsia="Arial" w:hAnsi="Arial"/>
          <w:b w:val="1"/>
          <w:rtl w:val="0"/>
        </w:rPr>
        <w:t xml:space="preserve">boosts</w:t>
      </w:r>
      <w:r w:rsidDel="00000000" w:rsidR="00000000" w:rsidRPr="00000000">
        <w:rPr>
          <w:rFonts w:ascii="Arial" w:cs="Arial" w:eastAsia="Arial" w:hAnsi="Arial"/>
          <w:b w:val="1"/>
          <w:i w:val="0"/>
          <w:smallCaps w:val="0"/>
          <w:strike w:val="0"/>
          <w:color w:val="000000"/>
          <w:u w:val="none"/>
          <w:shd w:fill="auto" w:val="clear"/>
          <w:vertAlign w:val="baseline"/>
          <w:rtl w:val="0"/>
        </w:rPr>
        <w:t xml:space="preserve"> the individual’s mental health. Therefore, the government should design programs and </w:t>
      </w:r>
      <w:r w:rsidDel="00000000" w:rsidR="00000000" w:rsidRPr="00000000">
        <w:rPr>
          <w:rFonts w:ascii="Arial" w:cs="Arial" w:eastAsia="Arial" w:hAnsi="Arial"/>
          <w:b w:val="1"/>
          <w:rtl w:val="0"/>
        </w:rPr>
        <w:t xml:space="preserve">seminars</w:t>
      </w:r>
      <w:r w:rsidDel="00000000" w:rsidR="00000000" w:rsidRPr="00000000">
        <w:rPr>
          <w:rFonts w:ascii="Arial" w:cs="Arial" w:eastAsia="Arial" w:hAnsi="Arial"/>
          <w:b w:val="1"/>
          <w:i w:val="0"/>
          <w:smallCaps w:val="0"/>
          <w:strike w:val="0"/>
          <w:color w:val="000000"/>
          <w:u w:val="none"/>
          <w:shd w:fill="auto" w:val="clear"/>
          <w:vertAlign w:val="baseline"/>
          <w:rtl w:val="0"/>
        </w:rPr>
        <w:t xml:space="preserve"> for such individuals and families that will help them increase their self-esteem and develop a positive self-image such as self-respect, confidence, and a sense of achievement. To make them feel worthy within their community and elsewhere</w:t>
      </w:r>
      <w:r w:rsidDel="00000000" w:rsidR="00000000" w:rsidRPr="00000000">
        <w:rPr>
          <w:rFonts w:ascii="Arial" w:cs="Arial" w:eastAsia="Arial" w:hAnsi="Arial"/>
          <w:b w:val="1"/>
          <w:rtl w:val="0"/>
        </w:rPr>
        <w:t xml:space="preserve"> in </w:t>
      </w:r>
      <w:r w:rsidDel="00000000" w:rsidR="00000000" w:rsidRPr="00000000">
        <w:rPr>
          <w:rFonts w:ascii="Arial" w:cs="Arial" w:eastAsia="Arial" w:hAnsi="Arial"/>
          <w:b w:val="1"/>
          <w:i w:val="0"/>
          <w:smallCaps w:val="0"/>
          <w:strike w:val="0"/>
          <w:color w:val="000000"/>
          <w:u w:val="none"/>
          <w:shd w:fill="auto" w:val="clear"/>
          <w:vertAlign w:val="baseline"/>
          <w:rtl w:val="0"/>
        </w:rPr>
        <w:t xml:space="preserve">Tulse Hill. </w:t>
      </w:r>
      <w:r w:rsidDel="00000000" w:rsidR="00000000" w:rsidRPr="00000000">
        <w:rPr>
          <w:rtl w:val="0"/>
        </w:rPr>
      </w:r>
    </w:p>
    <w:p w:rsidR="00000000" w:rsidDel="00000000" w:rsidP="00000000" w:rsidRDefault="00000000" w:rsidRPr="00000000" w14:paraId="0000005A">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240" w:lineRule="auto"/>
        <w:ind w:left="720" w:right="0" w:hanging="360"/>
        <w:jc w:val="both"/>
        <w:rPr>
          <w:rFonts w:ascii="Calibri" w:cs="Calibri" w:eastAsia="Calibri" w:hAnsi="Calibri"/>
          <w:b w:val="0"/>
          <w:i w:val="0"/>
          <w:smallCaps w:val="0"/>
          <w:strike w:val="0"/>
          <w:color w:val="000000"/>
          <w:shd w:fill="auto" w:val="clear"/>
          <w:vertAlign w:val="baseline"/>
        </w:rPr>
      </w:pPr>
      <w:r w:rsidDel="00000000" w:rsidR="00000000" w:rsidRPr="00000000">
        <w:rPr>
          <w:rFonts w:ascii="Arial" w:cs="Arial" w:eastAsia="Arial" w:hAnsi="Arial"/>
          <w:b w:val="1"/>
          <w:i w:val="1"/>
          <w:smallCaps w:val="0"/>
          <w:strike w:val="0"/>
          <w:color w:val="000000"/>
          <w:u w:val="none"/>
          <w:shd w:fill="auto" w:val="clear"/>
          <w:vertAlign w:val="baseline"/>
          <w:rtl w:val="0"/>
        </w:rPr>
        <w:t xml:space="preserve">Self-Actualization Needs:</w:t>
      </w:r>
      <w:r w:rsidDel="00000000" w:rsidR="00000000" w:rsidRPr="00000000">
        <w:rPr>
          <w:rFonts w:ascii="Arial" w:cs="Arial" w:eastAsia="Arial" w:hAnsi="Arial"/>
          <w:b w:val="1"/>
          <w:i w:val="0"/>
          <w:smallCaps w:val="0"/>
          <w:strike w:val="0"/>
          <w:color w:val="000000"/>
          <w:u w:val="none"/>
          <w:shd w:fill="auto" w:val="clear"/>
          <w:vertAlign w:val="baseline"/>
          <w:rtl w:val="0"/>
        </w:rPr>
        <w:t xml:space="preserve"> This the desire for personal growth and development. Self-actualization enables an individual to develop his talent, express himself creatively, and give him confidence to pursue his passion. Therefore Tulse Hill council working with the government together should organise  programs aimed at promoting access to training and education, fostering  cultural and artistic events, community initiatives that can help residents pursue their individual goals and fostering a sense of personal growth and fulfilment. The local council could partner with community </w:t>
      </w:r>
      <w:r w:rsidDel="00000000" w:rsidR="00000000" w:rsidRPr="00000000">
        <w:rPr>
          <w:rFonts w:ascii="Arial" w:cs="Arial" w:eastAsia="Arial" w:hAnsi="Arial"/>
          <w:b w:val="1"/>
          <w:rtl w:val="0"/>
        </w:rPr>
        <w:t xml:space="preserve">organisations</w:t>
      </w:r>
      <w:r w:rsidDel="00000000" w:rsidR="00000000" w:rsidRPr="00000000">
        <w:rPr>
          <w:rFonts w:ascii="Arial" w:cs="Arial" w:eastAsia="Arial" w:hAnsi="Arial"/>
          <w:b w:val="1"/>
          <w:i w:val="0"/>
          <w:smallCaps w:val="0"/>
          <w:strike w:val="0"/>
          <w:color w:val="000000"/>
          <w:u w:val="none"/>
          <w:shd w:fill="auto" w:val="clear"/>
          <w:vertAlign w:val="baseline"/>
          <w:rtl w:val="0"/>
        </w:rPr>
        <w:t xml:space="preserve"> and educational institutions to offer job training programs and apprenticeships that align with the needs of local industries. Additionally, promoting cultural events such as music festivals, art exhibits, and theatre productions</w:t>
      </w:r>
      <w:r w:rsidDel="00000000" w:rsidR="00000000" w:rsidRPr="00000000">
        <w:rPr>
          <w:rFonts w:ascii="Arial" w:cs="Arial" w:eastAsia="Arial" w:hAnsi="Arial"/>
          <w:b w:val="1"/>
          <w:rtl w:val="0"/>
        </w:rPr>
        <w:t xml:space="preserve">.</w:t>
      </w:r>
      <w:r w:rsidDel="00000000" w:rsidR="00000000" w:rsidRPr="00000000">
        <w:rPr>
          <w:rtl w:val="0"/>
        </w:rPr>
      </w:r>
    </w:p>
    <w:p w:rsidR="00000000" w:rsidDel="00000000" w:rsidP="00000000" w:rsidRDefault="00000000" w:rsidRPr="00000000" w14:paraId="0000005B">
      <w:pPr>
        <w:spacing w:line="240" w:lineRule="auto"/>
        <w:jc w:val="both"/>
        <w:rPr>
          <w:rFonts w:ascii="Arial" w:cs="Arial" w:eastAsia="Arial" w:hAnsi="Arial"/>
          <w:b w:val="1"/>
          <w:i w:val="1"/>
        </w:rPr>
      </w:pPr>
      <w:r w:rsidDel="00000000" w:rsidR="00000000" w:rsidRPr="00000000">
        <w:rPr>
          <w:rtl w:val="0"/>
        </w:rPr>
      </w:r>
    </w:p>
    <w:p w:rsidR="00000000" w:rsidDel="00000000" w:rsidP="00000000" w:rsidRDefault="00000000" w:rsidRPr="00000000" w14:paraId="0000005C">
      <w:pPr>
        <w:spacing w:line="240" w:lineRule="auto"/>
        <w:jc w:val="both"/>
        <w:rPr>
          <w:rFonts w:ascii="Arial" w:cs="Arial" w:eastAsia="Arial" w:hAnsi="Arial"/>
          <w:b w:val="1"/>
          <w:i w:val="1"/>
        </w:rPr>
      </w:pPr>
      <w:r w:rsidDel="00000000" w:rsidR="00000000" w:rsidRPr="00000000">
        <w:rPr>
          <w:rFonts w:ascii="Arial" w:cs="Arial" w:eastAsia="Arial" w:hAnsi="Arial"/>
          <w:b w:val="1"/>
          <w:i w:val="1"/>
          <w:rtl w:val="0"/>
        </w:rPr>
        <w:t xml:space="preserve">How to Address this Social Problems:</w:t>
      </w:r>
    </w:p>
    <w:p w:rsidR="00000000" w:rsidDel="00000000" w:rsidP="00000000" w:rsidRDefault="00000000" w:rsidRPr="00000000" w14:paraId="0000005D">
      <w:pPr>
        <w:spacing w:line="240" w:lineRule="auto"/>
        <w:jc w:val="both"/>
        <w:rPr>
          <w:rFonts w:ascii="Arial" w:cs="Arial" w:eastAsia="Arial" w:hAnsi="Arial"/>
          <w:b w:val="1"/>
        </w:rPr>
      </w:pPr>
      <w:r w:rsidDel="00000000" w:rsidR="00000000" w:rsidRPr="00000000">
        <w:rPr>
          <w:rFonts w:ascii="Arial" w:cs="Arial" w:eastAsia="Arial" w:hAnsi="Arial"/>
          <w:b w:val="1"/>
          <w:rtl w:val="0"/>
        </w:rPr>
        <w:t xml:space="preserve">There are several ways to address the social problems in Tulse Hill. One approach is to engage with the community through community-based initiatives and organisations. This involves working with community members to identify the problems and needs of the community and developing solutions that are tailored to their specific needs. This can include supporting community-led initiatives, creating safe spaces for community members, and promoting social cohesion.</w:t>
      </w:r>
    </w:p>
    <w:p w:rsidR="00000000" w:rsidDel="00000000" w:rsidP="00000000" w:rsidRDefault="00000000" w:rsidRPr="00000000" w14:paraId="0000005E">
      <w:pPr>
        <w:spacing w:line="240" w:lineRule="auto"/>
        <w:jc w:val="both"/>
        <w:rPr>
          <w:rFonts w:ascii="Arial" w:cs="Arial" w:eastAsia="Arial" w:hAnsi="Arial"/>
          <w:b w:val="1"/>
        </w:rPr>
      </w:pPr>
      <w:r w:rsidDel="00000000" w:rsidR="00000000" w:rsidRPr="00000000">
        <w:rPr>
          <w:rFonts w:ascii="Arial" w:cs="Arial" w:eastAsia="Arial" w:hAnsi="Arial"/>
          <w:b w:val="1"/>
          <w:rtl w:val="0"/>
        </w:rPr>
        <w:t xml:space="preserve">Another approach is to partner with local government agencies and other stakeholders to provide support and resources for the community. This can include working with local authorities to improve access to affordable housing  and education. Additionally, there may be opportunities to collaborate with local businesses and other organisations to create job training and employment programs that can help address the issue of unemployment and poverty in the community.</w:t>
      </w:r>
    </w:p>
    <w:p w:rsidR="00000000" w:rsidDel="00000000" w:rsidP="00000000" w:rsidRDefault="00000000" w:rsidRPr="00000000" w14:paraId="0000005F">
      <w:pPr>
        <w:spacing w:line="240" w:lineRule="auto"/>
        <w:jc w:val="both"/>
        <w:rPr>
          <w:rFonts w:ascii="Arial" w:cs="Arial" w:eastAsia="Arial" w:hAnsi="Arial"/>
          <w:b w:val="1"/>
        </w:rPr>
      </w:pPr>
      <w:r w:rsidDel="00000000" w:rsidR="00000000" w:rsidRPr="00000000">
        <w:rPr>
          <w:rFonts w:ascii="Arial" w:cs="Arial" w:eastAsia="Arial" w:hAnsi="Arial"/>
          <w:b w:val="1"/>
          <w:rtl w:val="0"/>
        </w:rPr>
        <w:t xml:space="preserve">Ultimately, addressing social problems in Tulse Hill requires a comprehensive approach that involves engaging with the community, developing partnerships with stakeholders, and implementing sustainable solutions that are tailored to the specific needs of the community.</w:t>
      </w:r>
    </w:p>
    <w:p w:rsidR="00000000" w:rsidDel="00000000" w:rsidP="00000000" w:rsidRDefault="00000000" w:rsidRPr="00000000" w14:paraId="00000060">
      <w:pPr>
        <w:spacing w:line="240" w:lineRule="auto"/>
        <w:jc w:val="both"/>
        <w:rPr>
          <w:rFonts w:ascii="Arial" w:cs="Arial" w:eastAsia="Arial" w:hAnsi="Arial"/>
          <w:b w:val="1"/>
        </w:rPr>
      </w:pPr>
      <w:r w:rsidDel="00000000" w:rsidR="00000000" w:rsidRPr="00000000">
        <w:rPr>
          <w:rtl w:val="0"/>
        </w:rPr>
      </w:r>
    </w:p>
    <w:p w:rsidR="00000000" w:rsidDel="00000000" w:rsidP="00000000" w:rsidRDefault="00000000" w:rsidRPr="00000000" w14:paraId="00000061">
      <w:pPr>
        <w:spacing w:line="240" w:lineRule="auto"/>
        <w:jc w:val="both"/>
        <w:rPr>
          <w:rFonts w:ascii="Arial" w:cs="Arial" w:eastAsia="Arial" w:hAnsi="Arial"/>
          <w:b w:val="1"/>
          <w:i w:val="1"/>
        </w:rPr>
      </w:pPr>
      <w:r w:rsidDel="00000000" w:rsidR="00000000" w:rsidRPr="00000000">
        <w:rPr>
          <w:rFonts w:ascii="Arial" w:cs="Arial" w:eastAsia="Arial" w:hAnsi="Arial"/>
          <w:b w:val="1"/>
          <w:i w:val="1"/>
          <w:rtl w:val="0"/>
        </w:rPr>
        <w:t xml:space="preserve">Using the Healthcare Services and Support:</w:t>
      </w:r>
    </w:p>
    <w:p w:rsidR="00000000" w:rsidDel="00000000" w:rsidP="00000000" w:rsidRDefault="00000000" w:rsidRPr="00000000" w14:paraId="00000062">
      <w:pPr>
        <w:spacing w:line="240" w:lineRule="auto"/>
        <w:jc w:val="both"/>
        <w:rPr>
          <w:rFonts w:ascii="Arial" w:cs="Arial" w:eastAsia="Arial" w:hAnsi="Arial"/>
          <w:b w:val="1"/>
        </w:rPr>
      </w:pPr>
      <w:r w:rsidDel="00000000" w:rsidR="00000000" w:rsidRPr="00000000">
        <w:rPr>
          <w:rFonts w:ascii="Arial" w:cs="Arial" w:eastAsia="Arial" w:hAnsi="Arial"/>
          <w:b w:val="1"/>
          <w:rtl w:val="0"/>
        </w:rPr>
        <w:t xml:space="preserve">To effectively use the health services and support available in Tulse Hill, individuals should first be aware of the services that exist in their community. A good starting point is the Lambeth Borough Community Directory, which provides a comprehensive list of services and activities available in the area, including health services, support groups, and community organisations. Additionally, the Lambeth Health and Wellbeing Board website provides information on public health initiatives and campaigns, as well as ways to get involved in community health programs.</w:t>
      </w:r>
    </w:p>
    <w:p w:rsidR="00000000" w:rsidDel="00000000" w:rsidP="00000000" w:rsidRDefault="00000000" w:rsidRPr="00000000" w14:paraId="00000063">
      <w:pPr>
        <w:spacing w:line="240" w:lineRule="auto"/>
        <w:jc w:val="both"/>
        <w:rPr>
          <w:rFonts w:ascii="Arial" w:cs="Arial" w:eastAsia="Arial" w:hAnsi="Arial"/>
          <w:b w:val="1"/>
        </w:rPr>
      </w:pPr>
      <w:r w:rsidDel="00000000" w:rsidR="00000000" w:rsidRPr="00000000">
        <w:rPr>
          <w:rFonts w:ascii="Arial" w:cs="Arial" w:eastAsia="Arial" w:hAnsi="Arial"/>
          <w:b w:val="1"/>
          <w:rtl w:val="0"/>
        </w:rPr>
        <w:t xml:space="preserve">Individuals can also access health services and support through their general practitioner (GP) or local healthcare clinic. GPs are typically the first point of contact for healthcare needs and can provide referrals to specialist services if necessary. The NHS Lambeth Clinical Commissioning Group provides information on local healthcare services and initiatives, such as mental health services and cancer screening programs.</w:t>
      </w:r>
    </w:p>
    <w:p w:rsidR="00000000" w:rsidDel="00000000" w:rsidP="00000000" w:rsidRDefault="00000000" w:rsidRPr="00000000" w14:paraId="00000064">
      <w:pPr>
        <w:spacing w:line="240" w:lineRule="auto"/>
        <w:jc w:val="both"/>
        <w:rPr>
          <w:rFonts w:ascii="Arial" w:cs="Arial" w:eastAsia="Arial" w:hAnsi="Arial"/>
          <w:b w:val="1"/>
        </w:rPr>
      </w:pPr>
      <w:r w:rsidDel="00000000" w:rsidR="00000000" w:rsidRPr="00000000">
        <w:rPr>
          <w:rFonts w:ascii="Arial" w:cs="Arial" w:eastAsia="Arial" w:hAnsi="Arial"/>
          <w:b w:val="1"/>
          <w:rtl w:val="0"/>
        </w:rPr>
        <w:t xml:space="preserve">Finally, community-based organisations and support groups can offer invaluable support and guidance to individuals facing  challenges. The Tulse Hill Community and Business Centre, for example, offers a range of services, including health and wellbeing programs, social activities, and access to counselling and support services.</w:t>
      </w:r>
    </w:p>
    <w:p w:rsidR="00000000" w:rsidDel="00000000" w:rsidP="00000000" w:rsidRDefault="00000000" w:rsidRPr="00000000" w14:paraId="00000065">
      <w:pPr>
        <w:spacing w:line="240" w:lineRule="auto"/>
        <w:jc w:val="both"/>
        <w:rPr>
          <w:rFonts w:ascii="Arial" w:cs="Arial" w:eastAsia="Arial" w:hAnsi="Arial"/>
          <w:b w:val="1"/>
        </w:rPr>
      </w:pPr>
      <w:r w:rsidDel="00000000" w:rsidR="00000000" w:rsidRPr="00000000">
        <w:rPr>
          <w:rFonts w:ascii="Arial" w:cs="Arial" w:eastAsia="Arial" w:hAnsi="Arial"/>
          <w:b w:val="1"/>
          <w:rtl w:val="0"/>
        </w:rPr>
        <w:t xml:space="preserve">Overall, by taking advantage of the resources available in their community, individuals in Tulse Hill can access the health services and support they need to maintain their wellbeing and address any health concerns they may have.</w:t>
      </w:r>
    </w:p>
    <w:p w:rsidR="00000000" w:rsidDel="00000000" w:rsidP="00000000" w:rsidRDefault="00000000" w:rsidRPr="00000000" w14:paraId="00000066">
      <w:pPr>
        <w:spacing w:line="240" w:lineRule="auto"/>
        <w:jc w:val="both"/>
        <w:rPr>
          <w:rFonts w:ascii="Arial" w:cs="Arial" w:eastAsia="Arial" w:hAnsi="Arial"/>
          <w:b w:val="1"/>
        </w:rPr>
      </w:pPr>
      <w:r w:rsidDel="00000000" w:rsidR="00000000" w:rsidRPr="00000000">
        <w:rPr>
          <w:rtl w:val="0"/>
        </w:rPr>
      </w:r>
    </w:p>
    <w:p w:rsidR="00000000" w:rsidDel="00000000" w:rsidP="00000000" w:rsidRDefault="00000000" w:rsidRPr="00000000" w14:paraId="00000067">
      <w:pPr>
        <w:spacing w:line="240" w:lineRule="auto"/>
        <w:jc w:val="both"/>
        <w:rPr>
          <w:rFonts w:ascii="Arial" w:cs="Arial" w:eastAsia="Arial" w:hAnsi="Arial"/>
          <w:b w:val="1"/>
          <w:i w:val="1"/>
        </w:rPr>
      </w:pPr>
      <w:r w:rsidDel="00000000" w:rsidR="00000000" w:rsidRPr="00000000">
        <w:rPr>
          <w:rFonts w:ascii="Arial" w:cs="Arial" w:eastAsia="Arial" w:hAnsi="Arial"/>
          <w:b w:val="1"/>
          <w:i w:val="1"/>
          <w:rtl w:val="0"/>
        </w:rPr>
        <w:t xml:space="preserve">Challenges and Inequalities. Breaking the Gap</w:t>
      </w:r>
    </w:p>
    <w:p w:rsidR="00000000" w:rsidDel="00000000" w:rsidP="00000000" w:rsidRDefault="00000000" w:rsidRPr="00000000" w14:paraId="00000068">
      <w:pPr>
        <w:spacing w:line="240" w:lineRule="auto"/>
        <w:jc w:val="both"/>
        <w:rPr>
          <w:rFonts w:ascii="Arial" w:cs="Arial" w:eastAsia="Arial" w:hAnsi="Arial"/>
          <w:b w:val="1"/>
        </w:rPr>
      </w:pPr>
      <w:r w:rsidDel="00000000" w:rsidR="00000000" w:rsidRPr="00000000">
        <w:rPr>
          <w:rFonts w:ascii="Arial" w:cs="Arial" w:eastAsia="Arial" w:hAnsi="Arial"/>
          <w:b w:val="1"/>
          <w:rtl w:val="0"/>
        </w:rPr>
        <w:t xml:space="preserve">Breaking the racial and inequality gap in Tulse Hill will require a multifaceted approach that addresses the root causes of these disparities. One key step is to increase access to education and job opportunities, particularly for minority groups who may have historically faced discrimination in the job market. This can be achieved through targeted programs and initiatives that provide training, mentorship, and support for underrepresented groups. Additionally, efforts can be made to encourage greater diversity in leadership positions across sectors, which can help to promote more inclusive policies and practices.</w:t>
      </w:r>
    </w:p>
    <w:p w:rsidR="00000000" w:rsidDel="00000000" w:rsidP="00000000" w:rsidRDefault="00000000" w:rsidRPr="00000000" w14:paraId="00000069">
      <w:pPr>
        <w:spacing w:line="240" w:lineRule="auto"/>
        <w:jc w:val="both"/>
        <w:rPr>
          <w:rFonts w:ascii="Arial" w:cs="Arial" w:eastAsia="Arial" w:hAnsi="Arial"/>
          <w:b w:val="1"/>
        </w:rPr>
      </w:pPr>
      <w:r w:rsidDel="00000000" w:rsidR="00000000" w:rsidRPr="00000000">
        <w:rPr>
          <w:rFonts w:ascii="Arial" w:cs="Arial" w:eastAsia="Arial" w:hAnsi="Arial"/>
          <w:b w:val="1"/>
          <w:rtl w:val="0"/>
        </w:rPr>
        <w:t xml:space="preserve">Another critical component is to improve access to affordable housing and healthcare. This can be achieved through policies and initiatives that prioritise the needs of low-income and marginalised communities, such as rent control measures. Efforts can also be made to address food insecurity and other social determinants of health that may disproportionately impact minority groups.</w:t>
      </w:r>
    </w:p>
    <w:p w:rsidR="00000000" w:rsidDel="00000000" w:rsidP="00000000" w:rsidRDefault="00000000" w:rsidRPr="00000000" w14:paraId="0000006A">
      <w:pPr>
        <w:spacing w:line="240" w:lineRule="auto"/>
        <w:jc w:val="both"/>
        <w:rPr>
          <w:rFonts w:ascii="Arial" w:cs="Arial" w:eastAsia="Arial" w:hAnsi="Arial"/>
          <w:b w:val="1"/>
        </w:rPr>
      </w:pPr>
      <w:r w:rsidDel="00000000" w:rsidR="00000000" w:rsidRPr="00000000">
        <w:rPr>
          <w:rFonts w:ascii="Arial" w:cs="Arial" w:eastAsia="Arial" w:hAnsi="Arial"/>
          <w:b w:val="1"/>
          <w:rtl w:val="0"/>
        </w:rPr>
        <w:t xml:space="preserve">Finally, community engagement and empowerment are essential for breaking down racial and inequality gaps in Tulse Hill. This involves creating opportunities for meaningful dialogue and collaboration between residents, community organisations, and policymakers. By empowering local residents and organisations to take an active role in shaping their communities, we can work towards a more just and equitable future for all.</w:t>
      </w:r>
    </w:p>
    <w:p w:rsidR="00000000" w:rsidDel="00000000" w:rsidP="00000000" w:rsidRDefault="00000000" w:rsidRPr="00000000" w14:paraId="0000006B">
      <w:pPr>
        <w:spacing w:line="240" w:lineRule="auto"/>
        <w:jc w:val="both"/>
        <w:rPr>
          <w:rFonts w:ascii="Arial" w:cs="Arial" w:eastAsia="Arial" w:hAnsi="Arial"/>
          <w:b w:val="1"/>
        </w:rPr>
      </w:pPr>
      <w:r w:rsidDel="00000000" w:rsidR="00000000" w:rsidRPr="00000000">
        <w:rPr>
          <w:rtl w:val="0"/>
        </w:rPr>
      </w:r>
    </w:p>
    <w:p w:rsidR="00000000" w:rsidDel="00000000" w:rsidP="00000000" w:rsidRDefault="00000000" w:rsidRPr="00000000" w14:paraId="0000006C">
      <w:pPr>
        <w:spacing w:line="240" w:lineRule="auto"/>
        <w:jc w:val="both"/>
        <w:rPr>
          <w:rFonts w:ascii="Arial" w:cs="Arial" w:eastAsia="Arial" w:hAnsi="Arial"/>
          <w:b w:val="1"/>
        </w:rPr>
      </w:pPr>
      <w:r w:rsidDel="00000000" w:rsidR="00000000" w:rsidRPr="00000000">
        <w:rPr>
          <w:rtl w:val="0"/>
        </w:rPr>
      </w:r>
    </w:p>
    <w:p w:rsidR="00000000" w:rsidDel="00000000" w:rsidP="00000000" w:rsidRDefault="00000000" w:rsidRPr="00000000" w14:paraId="0000006D">
      <w:pPr>
        <w:spacing w:line="240" w:lineRule="auto"/>
        <w:jc w:val="both"/>
        <w:rPr>
          <w:rFonts w:ascii="Arial" w:cs="Arial" w:eastAsia="Arial" w:hAnsi="Arial"/>
          <w:b w:val="1"/>
        </w:rPr>
      </w:pPr>
      <w:r w:rsidDel="00000000" w:rsidR="00000000" w:rsidRPr="00000000">
        <w:rPr>
          <w:rtl w:val="0"/>
        </w:rPr>
      </w:r>
    </w:p>
    <w:p w:rsidR="00000000" w:rsidDel="00000000" w:rsidP="00000000" w:rsidRDefault="00000000" w:rsidRPr="00000000" w14:paraId="0000006E">
      <w:pPr>
        <w:spacing w:line="240" w:lineRule="auto"/>
        <w:jc w:val="both"/>
        <w:rPr>
          <w:rFonts w:ascii="Arial" w:cs="Arial" w:eastAsia="Arial" w:hAnsi="Arial"/>
          <w:b w:val="1"/>
          <w:i w:val="1"/>
        </w:rPr>
      </w:pPr>
      <w:r w:rsidDel="00000000" w:rsidR="00000000" w:rsidRPr="00000000">
        <w:rPr>
          <w:rFonts w:ascii="Arial" w:cs="Arial" w:eastAsia="Arial" w:hAnsi="Arial"/>
          <w:b w:val="1"/>
          <w:i w:val="1"/>
          <w:rtl w:val="0"/>
        </w:rPr>
        <w:t xml:space="preserve">Improving the Internal and External Communication of the Healthcare Services:</w:t>
      </w:r>
    </w:p>
    <w:p w:rsidR="00000000" w:rsidDel="00000000" w:rsidP="00000000" w:rsidRDefault="00000000" w:rsidRPr="00000000" w14:paraId="0000006F">
      <w:pPr>
        <w:spacing w:line="240" w:lineRule="auto"/>
        <w:jc w:val="both"/>
        <w:rPr>
          <w:rFonts w:ascii="Arial" w:cs="Arial" w:eastAsia="Arial" w:hAnsi="Arial"/>
          <w:b w:val="1"/>
        </w:rPr>
      </w:pPr>
      <w:r w:rsidDel="00000000" w:rsidR="00000000" w:rsidRPr="00000000">
        <w:rPr>
          <w:rFonts w:ascii="Arial" w:cs="Arial" w:eastAsia="Arial" w:hAnsi="Arial"/>
          <w:b w:val="1"/>
          <w:rtl w:val="0"/>
        </w:rPr>
        <w:t xml:space="preserve">Improving internal and external communication is crucial for ensuring effective healthcare service delivery in Tulse Hill. Some strategies that can be implemented to enhance communication include:</w:t>
      </w:r>
    </w:p>
    <w:p w:rsidR="00000000" w:rsidDel="00000000" w:rsidP="00000000" w:rsidRDefault="00000000" w:rsidRPr="00000000" w14:paraId="00000070">
      <w:pPr>
        <w:numPr>
          <w:ilvl w:val="0"/>
          <w:numId w:val="3"/>
        </w:numPr>
        <w:spacing w:line="240" w:lineRule="auto"/>
        <w:ind w:left="720" w:hanging="360"/>
        <w:jc w:val="both"/>
        <w:rPr>
          <w:rFonts w:ascii="Arial" w:cs="Arial" w:eastAsia="Arial" w:hAnsi="Arial"/>
          <w:b w:val="1"/>
        </w:rPr>
      </w:pPr>
      <w:r w:rsidDel="00000000" w:rsidR="00000000" w:rsidRPr="00000000">
        <w:rPr>
          <w:rFonts w:ascii="Arial" w:cs="Arial" w:eastAsia="Arial" w:hAnsi="Arial"/>
          <w:b w:val="1"/>
          <w:rtl w:val="0"/>
        </w:rPr>
        <w:t xml:space="preserve">Developing and implementing a clear communication strategy: This should outline the goals, target audience, key messages, channels, and timelines for communication activities.</w:t>
      </w:r>
    </w:p>
    <w:p w:rsidR="00000000" w:rsidDel="00000000" w:rsidP="00000000" w:rsidRDefault="00000000" w:rsidRPr="00000000" w14:paraId="00000071">
      <w:pPr>
        <w:numPr>
          <w:ilvl w:val="0"/>
          <w:numId w:val="3"/>
        </w:numPr>
        <w:spacing w:line="240" w:lineRule="auto"/>
        <w:ind w:left="720" w:hanging="360"/>
        <w:jc w:val="both"/>
        <w:rPr>
          <w:rFonts w:ascii="Arial" w:cs="Arial" w:eastAsia="Arial" w:hAnsi="Arial"/>
          <w:b w:val="1"/>
        </w:rPr>
      </w:pPr>
      <w:r w:rsidDel="00000000" w:rsidR="00000000" w:rsidRPr="00000000">
        <w:rPr>
          <w:rFonts w:ascii="Arial" w:cs="Arial" w:eastAsia="Arial" w:hAnsi="Arial"/>
          <w:b w:val="1"/>
          <w:rtl w:val="0"/>
        </w:rPr>
        <w:t xml:space="preserve">Promoting two-way communication: This can be achieved through regular meetings, feedback mechanisms, and opportunities for service users and providers to share their views, experiences, and suggestions.</w:t>
      </w:r>
    </w:p>
    <w:p w:rsidR="00000000" w:rsidDel="00000000" w:rsidP="00000000" w:rsidRDefault="00000000" w:rsidRPr="00000000" w14:paraId="00000072">
      <w:pPr>
        <w:numPr>
          <w:ilvl w:val="0"/>
          <w:numId w:val="3"/>
        </w:numPr>
        <w:spacing w:line="240" w:lineRule="auto"/>
        <w:ind w:left="720" w:hanging="360"/>
        <w:jc w:val="both"/>
        <w:rPr>
          <w:rFonts w:ascii="Arial" w:cs="Arial" w:eastAsia="Arial" w:hAnsi="Arial"/>
          <w:b w:val="1"/>
        </w:rPr>
      </w:pPr>
      <w:r w:rsidDel="00000000" w:rsidR="00000000" w:rsidRPr="00000000">
        <w:rPr>
          <w:rFonts w:ascii="Arial" w:cs="Arial" w:eastAsia="Arial" w:hAnsi="Arial"/>
          <w:b w:val="1"/>
          <w:rtl w:val="0"/>
        </w:rPr>
        <w:t xml:space="preserve">Using a variety of communication channels: Different communication channels can be used to reach different audiences, including traditional channels such as posters, leaflets, and newsletters, as well as digital channels such as social media, email, and text messaging.</w:t>
      </w:r>
    </w:p>
    <w:p w:rsidR="00000000" w:rsidDel="00000000" w:rsidP="00000000" w:rsidRDefault="00000000" w:rsidRPr="00000000" w14:paraId="00000073">
      <w:pPr>
        <w:numPr>
          <w:ilvl w:val="0"/>
          <w:numId w:val="3"/>
        </w:numPr>
        <w:spacing w:line="240" w:lineRule="auto"/>
        <w:ind w:left="720" w:hanging="360"/>
        <w:jc w:val="both"/>
        <w:rPr>
          <w:rFonts w:ascii="Arial" w:cs="Arial" w:eastAsia="Arial" w:hAnsi="Arial"/>
          <w:b w:val="1"/>
        </w:rPr>
      </w:pPr>
      <w:r w:rsidDel="00000000" w:rsidR="00000000" w:rsidRPr="00000000">
        <w:rPr>
          <w:rFonts w:ascii="Arial" w:cs="Arial" w:eastAsia="Arial" w:hAnsi="Arial"/>
          <w:b w:val="1"/>
          <w:rtl w:val="0"/>
        </w:rPr>
        <w:t xml:space="preserve">Building partnerships and networks: Healthcare providers can collaborate with other organisations, such as community groups and local media, to improve communication and reach a wider audience</w:t>
      </w:r>
    </w:p>
    <w:p w:rsidR="00000000" w:rsidDel="00000000" w:rsidP="00000000" w:rsidRDefault="00000000" w:rsidRPr="00000000" w14:paraId="00000074">
      <w:pPr>
        <w:spacing w:line="240" w:lineRule="auto"/>
        <w:jc w:val="both"/>
        <w:rPr>
          <w:rFonts w:ascii="Arial" w:cs="Arial" w:eastAsia="Arial" w:hAnsi="Arial"/>
          <w:b w:val="1"/>
        </w:rPr>
      </w:pPr>
      <w:r w:rsidDel="00000000" w:rsidR="00000000" w:rsidRPr="00000000">
        <w:rPr>
          <w:rFonts w:ascii="Arial" w:cs="Arial" w:eastAsia="Arial" w:hAnsi="Arial"/>
          <w:b w:val="1"/>
          <w:rtl w:val="0"/>
        </w:rPr>
        <w:t xml:space="preserve">By implementing these strategies, healthcare providers can enhance internal and external communication, leading to improved health outcomes and greater satisfaction among service users and providers in Tulse Hill.</w:t>
      </w:r>
    </w:p>
    <w:p w:rsidR="00000000" w:rsidDel="00000000" w:rsidP="00000000" w:rsidRDefault="00000000" w:rsidRPr="00000000" w14:paraId="00000075">
      <w:pPr>
        <w:spacing w:line="240" w:lineRule="auto"/>
        <w:jc w:val="both"/>
        <w:rPr>
          <w:rFonts w:ascii="Arial" w:cs="Arial" w:eastAsia="Arial" w:hAnsi="Arial"/>
          <w:b w:val="1"/>
        </w:rPr>
      </w:pPr>
      <w:r w:rsidDel="00000000" w:rsidR="00000000" w:rsidRPr="00000000">
        <w:rPr>
          <w:rtl w:val="0"/>
        </w:rPr>
      </w:r>
    </w:p>
    <w:p w:rsidR="00000000" w:rsidDel="00000000" w:rsidP="00000000" w:rsidRDefault="00000000" w:rsidRPr="00000000" w14:paraId="00000076">
      <w:pPr>
        <w:spacing w:line="240" w:lineRule="auto"/>
        <w:jc w:val="both"/>
        <w:rPr>
          <w:rFonts w:ascii="Arial" w:cs="Arial" w:eastAsia="Arial" w:hAnsi="Arial"/>
          <w:b w:val="1"/>
        </w:rPr>
      </w:pPr>
      <w:r w:rsidDel="00000000" w:rsidR="00000000" w:rsidRPr="00000000">
        <w:rPr>
          <w:rtl w:val="0"/>
        </w:rPr>
      </w:r>
    </w:p>
    <w:p w:rsidR="00000000" w:rsidDel="00000000" w:rsidP="00000000" w:rsidRDefault="00000000" w:rsidRPr="00000000" w14:paraId="00000077">
      <w:pPr>
        <w:spacing w:line="240" w:lineRule="auto"/>
        <w:jc w:val="both"/>
        <w:rPr>
          <w:rFonts w:ascii="Arial" w:cs="Arial" w:eastAsia="Arial" w:hAnsi="Arial"/>
          <w:b w:val="1"/>
          <w:i w:val="1"/>
        </w:rPr>
      </w:pPr>
      <w:r w:rsidDel="00000000" w:rsidR="00000000" w:rsidRPr="00000000">
        <w:rPr>
          <w:rFonts w:ascii="Arial" w:cs="Arial" w:eastAsia="Arial" w:hAnsi="Arial"/>
          <w:b w:val="1"/>
          <w:i w:val="1"/>
          <w:rtl w:val="0"/>
        </w:rPr>
        <w:t xml:space="preserve">Using the Advantages of Digital Media and Technology:</w:t>
      </w:r>
    </w:p>
    <w:p w:rsidR="00000000" w:rsidDel="00000000" w:rsidP="00000000" w:rsidRDefault="00000000" w:rsidRPr="00000000" w14:paraId="00000078">
      <w:pPr>
        <w:spacing w:line="240" w:lineRule="auto"/>
        <w:jc w:val="both"/>
        <w:rPr>
          <w:rFonts w:ascii="Arial" w:cs="Arial" w:eastAsia="Arial" w:hAnsi="Arial"/>
          <w:b w:val="1"/>
        </w:rPr>
      </w:pPr>
      <w:r w:rsidDel="00000000" w:rsidR="00000000" w:rsidRPr="00000000">
        <w:rPr>
          <w:rFonts w:ascii="Arial" w:cs="Arial" w:eastAsia="Arial" w:hAnsi="Arial"/>
          <w:b w:val="1"/>
          <w:rtl w:val="0"/>
        </w:rPr>
        <w:t xml:space="preserve">In recent years, digital media and technology have become increasingly important tools in healthcare communication and service delivery. Digital media can be used to disseminate health information, provide remote care, facilitate patient-provider communication, and promote health behaviour change (Ventola, 2014).</w:t>
      </w:r>
    </w:p>
    <w:p w:rsidR="00000000" w:rsidDel="00000000" w:rsidP="00000000" w:rsidRDefault="00000000" w:rsidRPr="00000000" w14:paraId="00000079">
      <w:pPr>
        <w:spacing w:line="240" w:lineRule="auto"/>
        <w:jc w:val="both"/>
        <w:rPr>
          <w:rFonts w:ascii="Arial" w:cs="Arial" w:eastAsia="Arial" w:hAnsi="Arial"/>
          <w:b w:val="1"/>
        </w:rPr>
      </w:pPr>
      <w:r w:rsidDel="00000000" w:rsidR="00000000" w:rsidRPr="00000000">
        <w:rPr>
          <w:rFonts w:ascii="Arial" w:cs="Arial" w:eastAsia="Arial" w:hAnsi="Arial"/>
          <w:b w:val="1"/>
          <w:rtl w:val="0"/>
        </w:rPr>
        <w:t xml:space="preserve">One example of the use of digital media in healthcare is telemedicine, which involves the use of video conferencing and other technologies to deliver medical care remotely (Bashshur et al., 2016). This can be especially useful in areas where there is a shortage of healthcare providers, such as Tulse Hill. </w:t>
      </w:r>
    </w:p>
    <w:p w:rsidR="00000000" w:rsidDel="00000000" w:rsidP="00000000" w:rsidRDefault="00000000" w:rsidRPr="00000000" w14:paraId="0000007A">
      <w:pPr>
        <w:spacing w:line="240" w:lineRule="auto"/>
        <w:jc w:val="both"/>
        <w:rPr>
          <w:rFonts w:ascii="Arial" w:cs="Arial" w:eastAsia="Arial" w:hAnsi="Arial"/>
          <w:b w:val="1"/>
        </w:rPr>
      </w:pPr>
      <w:r w:rsidDel="00000000" w:rsidR="00000000" w:rsidRPr="00000000">
        <w:rPr>
          <w:rFonts w:ascii="Arial" w:cs="Arial" w:eastAsia="Arial" w:hAnsi="Arial"/>
          <w:b w:val="1"/>
          <w:rtl w:val="0"/>
        </w:rPr>
        <w:t xml:space="preserve">Social media platforms like Twitter and Facebook can also be used to disseminate health information and promote health behaviour change (Moorhead et al., 2013). For example, Lambeth CCG can use social media to share information about healthcare services and promote healthy behaviours, such as regular exercise and healthy eating.</w:t>
      </w:r>
    </w:p>
    <w:p w:rsidR="00000000" w:rsidDel="00000000" w:rsidP="00000000" w:rsidRDefault="00000000" w:rsidRPr="00000000" w14:paraId="0000007B">
      <w:pPr>
        <w:spacing w:line="240" w:lineRule="auto"/>
        <w:jc w:val="both"/>
        <w:rPr>
          <w:rFonts w:ascii="Arial" w:cs="Arial" w:eastAsia="Arial" w:hAnsi="Arial"/>
          <w:b w:val="1"/>
        </w:rPr>
      </w:pPr>
      <w:r w:rsidDel="00000000" w:rsidR="00000000" w:rsidRPr="00000000">
        <w:rPr>
          <w:rFonts w:ascii="Arial" w:cs="Arial" w:eastAsia="Arial" w:hAnsi="Arial"/>
          <w:b w:val="1"/>
          <w:rtl w:val="0"/>
        </w:rPr>
        <w:t xml:space="preserve">However, it is important to note that the use of digital media and technology in healthcare communication and service delivery must be done carefully and with consideration for privacy and security issues (Ventola, 2014). Additionally, there may be challenges associated with ensuring equitable access to digital health tools and addressing the digital divide, particularly in disadvantaged communities like Tulse Hill (Lyles et al., 2019).</w:t>
      </w:r>
    </w:p>
    <w:p w:rsidR="00000000" w:rsidDel="00000000" w:rsidP="00000000" w:rsidRDefault="00000000" w:rsidRPr="00000000" w14:paraId="0000007C">
      <w:pPr>
        <w:spacing w:line="240" w:lineRule="auto"/>
        <w:jc w:val="both"/>
        <w:rPr>
          <w:rFonts w:ascii="Arial" w:cs="Arial" w:eastAsia="Arial" w:hAnsi="Arial"/>
          <w:b w:val="1"/>
        </w:rPr>
      </w:pPr>
      <w:r w:rsidDel="00000000" w:rsidR="00000000" w:rsidRPr="00000000">
        <w:rPr>
          <w:rtl w:val="0"/>
        </w:rPr>
      </w:r>
    </w:p>
    <w:p w:rsidR="00000000" w:rsidDel="00000000" w:rsidP="00000000" w:rsidRDefault="00000000" w:rsidRPr="00000000" w14:paraId="0000007D">
      <w:pPr>
        <w:spacing w:line="240" w:lineRule="auto"/>
        <w:jc w:val="both"/>
        <w:rPr>
          <w:rFonts w:ascii="Arial" w:cs="Arial" w:eastAsia="Arial" w:hAnsi="Arial"/>
          <w:b w:val="1"/>
          <w:i w:val="1"/>
        </w:rPr>
      </w:pPr>
      <w:r w:rsidDel="00000000" w:rsidR="00000000" w:rsidRPr="00000000">
        <w:rPr>
          <w:rFonts w:ascii="Arial" w:cs="Arial" w:eastAsia="Arial" w:hAnsi="Arial"/>
          <w:b w:val="1"/>
          <w:i w:val="1"/>
          <w:rtl w:val="0"/>
        </w:rPr>
        <w:t xml:space="preserve">Role of the Legislation and Policy Makers:</w:t>
      </w:r>
    </w:p>
    <w:p w:rsidR="00000000" w:rsidDel="00000000" w:rsidP="00000000" w:rsidRDefault="00000000" w:rsidRPr="00000000" w14:paraId="0000007E">
      <w:pPr>
        <w:spacing w:line="240" w:lineRule="auto"/>
        <w:jc w:val="both"/>
        <w:rPr>
          <w:rFonts w:ascii="Arial" w:cs="Arial" w:eastAsia="Arial" w:hAnsi="Arial"/>
          <w:b w:val="1"/>
        </w:rPr>
      </w:pPr>
      <w:r w:rsidDel="00000000" w:rsidR="00000000" w:rsidRPr="00000000">
        <w:rPr>
          <w:rFonts w:ascii="Arial" w:cs="Arial" w:eastAsia="Arial" w:hAnsi="Arial"/>
          <w:b w:val="1"/>
          <w:rtl w:val="0"/>
        </w:rPr>
        <w:t xml:space="preserve">In my opinion the legislation and policy makers can contribute to addressing poverty needs in Tulse Hill community</w:t>
      </w:r>
    </w:p>
    <w:p w:rsidR="00000000" w:rsidDel="00000000" w:rsidP="00000000" w:rsidRDefault="00000000" w:rsidRPr="00000000" w14:paraId="0000007F">
      <w:pPr>
        <w:spacing w:line="240" w:lineRule="auto"/>
        <w:jc w:val="both"/>
        <w:rPr>
          <w:rFonts w:ascii="Arial" w:cs="Arial" w:eastAsia="Arial" w:hAnsi="Arial"/>
          <w:b w:val="1"/>
        </w:rPr>
      </w:pPr>
      <w:r w:rsidDel="00000000" w:rsidR="00000000" w:rsidRPr="00000000">
        <w:rPr>
          <w:rFonts w:ascii="Arial" w:cs="Arial" w:eastAsia="Arial" w:hAnsi="Arial"/>
          <w:b w:val="1"/>
          <w:rtl w:val="0"/>
        </w:rPr>
        <w:t xml:space="preserve">Firstly, they can increase employment,education,support environmental programs,care funding and resources to improve healthcare infrastructure and services in the district, particularly in areas with high poverty disparities. This can include increasing the number of healthcare facilities, recruiting more healthcare professionals, and investing in health promotion programs.</w:t>
      </w:r>
    </w:p>
    <w:p w:rsidR="00000000" w:rsidDel="00000000" w:rsidP="00000000" w:rsidRDefault="00000000" w:rsidRPr="00000000" w14:paraId="00000080">
      <w:pPr>
        <w:spacing w:line="240" w:lineRule="auto"/>
        <w:jc w:val="both"/>
        <w:rPr>
          <w:rFonts w:ascii="Arial" w:cs="Arial" w:eastAsia="Arial" w:hAnsi="Arial"/>
          <w:b w:val="1"/>
        </w:rPr>
      </w:pPr>
      <w:r w:rsidDel="00000000" w:rsidR="00000000" w:rsidRPr="00000000">
        <w:rPr>
          <w:rFonts w:ascii="Arial" w:cs="Arial" w:eastAsia="Arial" w:hAnsi="Arial"/>
          <w:b w:val="1"/>
          <w:rtl w:val="0"/>
        </w:rPr>
        <w:t xml:space="preserve">Secondly, legislation and policy makers can work towards reducing social inequalities and addressing the root causes of poverty outcomes. This can involve implementing policies that address  poverty, unemployment, and inadequate housing. For instance, providing affordable housing, increasing minimum wage, and providing access to education can contribute to improving overall poverty outcomes in the district.</w:t>
      </w:r>
    </w:p>
    <w:p w:rsidR="00000000" w:rsidDel="00000000" w:rsidP="00000000" w:rsidRDefault="00000000" w:rsidRPr="00000000" w14:paraId="00000081">
      <w:pPr>
        <w:spacing w:line="240" w:lineRule="auto"/>
        <w:jc w:val="both"/>
        <w:rPr>
          <w:rFonts w:ascii="Arial" w:cs="Arial" w:eastAsia="Arial" w:hAnsi="Arial"/>
          <w:b w:val="1"/>
        </w:rPr>
      </w:pPr>
      <w:r w:rsidDel="00000000" w:rsidR="00000000" w:rsidRPr="00000000">
        <w:rPr>
          <w:rFonts w:ascii="Arial" w:cs="Arial" w:eastAsia="Arial" w:hAnsi="Arial"/>
          <w:b w:val="1"/>
          <w:rtl w:val="0"/>
        </w:rPr>
        <w:t xml:space="preserve">Overall, addressing poverty in Tulse Hill requires a comprehensive approach that involves collaboration between policy makers, healthcare providers, community leaders, and residents.</w:t>
      </w:r>
    </w:p>
    <w:p w:rsidR="00000000" w:rsidDel="00000000" w:rsidP="00000000" w:rsidRDefault="00000000" w:rsidRPr="00000000" w14:paraId="00000082">
      <w:pPr>
        <w:spacing w:line="240" w:lineRule="auto"/>
        <w:jc w:val="both"/>
        <w:rPr>
          <w:rFonts w:ascii="Arial" w:cs="Arial" w:eastAsia="Arial" w:hAnsi="Arial"/>
          <w:b w:val="1"/>
        </w:rPr>
      </w:pPr>
      <w:r w:rsidDel="00000000" w:rsidR="00000000" w:rsidRPr="00000000">
        <w:rPr>
          <w:rtl w:val="0"/>
        </w:rPr>
      </w:r>
    </w:p>
    <w:p w:rsidR="00000000" w:rsidDel="00000000" w:rsidP="00000000" w:rsidRDefault="00000000" w:rsidRPr="00000000" w14:paraId="00000083">
      <w:pPr>
        <w:spacing w:line="240" w:lineRule="auto"/>
        <w:jc w:val="both"/>
        <w:rPr>
          <w:rFonts w:ascii="Arial" w:cs="Arial" w:eastAsia="Arial" w:hAnsi="Arial"/>
          <w:b w:val="1"/>
          <w:i w:val="1"/>
        </w:rPr>
      </w:pPr>
      <w:r w:rsidDel="00000000" w:rsidR="00000000" w:rsidRPr="00000000">
        <w:rPr>
          <w:rFonts w:ascii="Arial" w:cs="Arial" w:eastAsia="Arial" w:hAnsi="Arial"/>
          <w:b w:val="1"/>
          <w:i w:val="1"/>
          <w:rtl w:val="0"/>
        </w:rPr>
        <w:t xml:space="preserve">Conclusion:</w:t>
      </w:r>
    </w:p>
    <w:p w:rsidR="00000000" w:rsidDel="00000000" w:rsidP="00000000" w:rsidRDefault="00000000" w:rsidRPr="00000000" w14:paraId="00000084">
      <w:pPr>
        <w:spacing w:line="240" w:lineRule="auto"/>
        <w:jc w:val="both"/>
        <w:rPr>
          <w:rFonts w:ascii="Arial" w:cs="Arial" w:eastAsia="Arial" w:hAnsi="Arial"/>
          <w:b w:val="1"/>
        </w:rPr>
      </w:pPr>
      <w:r w:rsidDel="00000000" w:rsidR="00000000" w:rsidRPr="00000000">
        <w:rPr>
          <w:rFonts w:ascii="Arial" w:cs="Arial" w:eastAsia="Arial" w:hAnsi="Arial"/>
          <w:b w:val="1"/>
          <w:rtl w:val="0"/>
        </w:rPr>
        <w:t xml:space="preserve">The conversation focused on addressing poverty in Tulse Hill, a district in the Lambeth borough of London with diverse demographics and poverty. The discussion identified challenges such as health inequalities, social problems, and inadequate communication of healthcare services. To address these challenges, the conversation suggested community engagement, cultural competence, use of technology, and changes in legislation and policy-making. In particular, the conversation highlighted the potential benefits of digital media and technology in improving communication and access to healthcare services. The discussion emphasised the importance of collaboration between healthcare providers, community members, and policy-makers to achieve meaningful change.</w:t>
      </w:r>
    </w:p>
    <w:p w:rsidR="00000000" w:rsidDel="00000000" w:rsidP="00000000" w:rsidRDefault="00000000" w:rsidRPr="00000000" w14:paraId="00000085">
      <w:pPr>
        <w:spacing w:line="240" w:lineRule="auto"/>
        <w:jc w:val="both"/>
        <w:rPr>
          <w:rFonts w:ascii="Arial" w:cs="Arial" w:eastAsia="Arial" w:hAnsi="Arial"/>
          <w:b w:val="1"/>
        </w:rPr>
      </w:pPr>
      <w:r w:rsidDel="00000000" w:rsidR="00000000" w:rsidRPr="00000000">
        <w:rPr>
          <w:rtl w:val="0"/>
        </w:rPr>
      </w:r>
    </w:p>
    <w:p w:rsidR="00000000" w:rsidDel="00000000" w:rsidP="00000000" w:rsidRDefault="00000000" w:rsidRPr="00000000" w14:paraId="00000086">
      <w:pPr>
        <w:spacing w:line="240" w:lineRule="auto"/>
        <w:jc w:val="both"/>
        <w:rPr>
          <w:rFonts w:ascii="Arial" w:cs="Arial" w:eastAsia="Arial" w:hAnsi="Arial"/>
          <w:b w:val="1"/>
        </w:rPr>
      </w:pPr>
      <w:r w:rsidDel="00000000" w:rsidR="00000000" w:rsidRPr="00000000">
        <w:rPr>
          <w:rtl w:val="0"/>
        </w:rPr>
      </w:r>
    </w:p>
    <w:p w:rsidR="00000000" w:rsidDel="00000000" w:rsidP="00000000" w:rsidRDefault="00000000" w:rsidRPr="00000000" w14:paraId="00000087">
      <w:pPr>
        <w:spacing w:line="240" w:lineRule="auto"/>
        <w:jc w:val="both"/>
        <w:rPr>
          <w:rFonts w:ascii="Arial" w:cs="Arial" w:eastAsia="Arial" w:hAnsi="Arial"/>
          <w:b w:val="1"/>
          <w:i w:val="1"/>
        </w:rPr>
      </w:pPr>
      <w:r w:rsidDel="00000000" w:rsidR="00000000" w:rsidRPr="00000000">
        <w:rPr>
          <w:rFonts w:ascii="Arial" w:cs="Arial" w:eastAsia="Arial" w:hAnsi="Arial"/>
          <w:b w:val="1"/>
          <w:i w:val="1"/>
          <w:rtl w:val="0"/>
        </w:rPr>
        <w:t xml:space="preserve">References:</w:t>
      </w:r>
    </w:p>
    <w:p w:rsidR="00000000" w:rsidDel="00000000" w:rsidP="00000000" w:rsidRDefault="00000000" w:rsidRPr="00000000" w14:paraId="00000088">
      <w:pPr>
        <w:spacing w:line="240" w:lineRule="auto"/>
        <w:jc w:val="both"/>
        <w:rPr>
          <w:rFonts w:ascii="Arial" w:cs="Arial" w:eastAsia="Arial" w:hAnsi="Arial"/>
          <w:b w:val="1"/>
        </w:rPr>
      </w:pPr>
      <w:r w:rsidDel="00000000" w:rsidR="00000000" w:rsidRPr="00000000">
        <w:rPr>
          <w:rFonts w:ascii="Arial" w:cs="Arial" w:eastAsia="Arial" w:hAnsi="Arial"/>
          <w:b w:val="1"/>
          <w:rtl w:val="0"/>
        </w:rPr>
        <w:t xml:space="preserve">Bashshur, R. L., Shannon, G. W., Smith, B. R., Alverson, D. C., Antoniotti, N., Coye, M. J., ... &amp; Yellowlees, P. M. (2016). The empirical foundations of telemedicine interventions for chronic disease management. Telemedicine and e-Health, 22(5), 312-332. Assessed 10</w:t>
      </w:r>
      <w:r w:rsidDel="00000000" w:rsidR="00000000" w:rsidRPr="00000000">
        <w:rPr>
          <w:rFonts w:ascii="Arial" w:cs="Arial" w:eastAsia="Arial" w:hAnsi="Arial"/>
          <w:b w:val="1"/>
          <w:vertAlign w:val="superscript"/>
          <w:rtl w:val="0"/>
        </w:rPr>
        <w:t xml:space="preserve">th</w:t>
      </w:r>
      <w:r w:rsidDel="00000000" w:rsidR="00000000" w:rsidRPr="00000000">
        <w:rPr>
          <w:rFonts w:ascii="Arial" w:cs="Arial" w:eastAsia="Arial" w:hAnsi="Arial"/>
          <w:b w:val="1"/>
          <w:rtl w:val="0"/>
        </w:rPr>
        <w:t xml:space="preserve"> March 2023.</w:t>
      </w:r>
      <w:r w:rsidDel="00000000" w:rsidR="00000000" w:rsidRPr="00000000">
        <w:rPr>
          <w:rtl w:val="0"/>
        </w:rPr>
      </w:r>
    </w:p>
    <w:p w:rsidR="00000000" w:rsidDel="00000000" w:rsidP="00000000" w:rsidRDefault="00000000" w:rsidRPr="00000000" w14:paraId="00000089">
      <w:pPr>
        <w:spacing w:line="240" w:lineRule="auto"/>
        <w:jc w:val="both"/>
        <w:rPr>
          <w:rFonts w:ascii="Arial" w:cs="Arial" w:eastAsia="Arial" w:hAnsi="Arial"/>
          <w:b w:val="1"/>
        </w:rPr>
      </w:pPr>
      <w:r w:rsidDel="00000000" w:rsidR="00000000" w:rsidRPr="00000000">
        <w:rPr>
          <w:rFonts w:ascii="Arial" w:cs="Arial" w:eastAsia="Arial" w:hAnsi="Arial"/>
          <w:b w:val="1"/>
          <w:rtl w:val="0"/>
        </w:rPr>
        <w:t xml:space="preserve">Free, C., Phillips, G., Galli, L., Watson, L., Felix, L., Edwards, P., &amp; Haines, A. (2013). The effectiveness of mobile-health technology-based health behaviour change or disease management interventions for health care consumers: a systematic review. PloS one, 8(1), e55589. Assessed 9</w:t>
      </w:r>
      <w:r w:rsidDel="00000000" w:rsidR="00000000" w:rsidRPr="00000000">
        <w:rPr>
          <w:rFonts w:ascii="Arial" w:cs="Arial" w:eastAsia="Arial" w:hAnsi="Arial"/>
          <w:b w:val="1"/>
          <w:vertAlign w:val="superscript"/>
          <w:rtl w:val="0"/>
        </w:rPr>
        <w:t xml:space="preserve">th</w:t>
      </w:r>
      <w:r w:rsidDel="00000000" w:rsidR="00000000" w:rsidRPr="00000000">
        <w:rPr>
          <w:rFonts w:ascii="Arial" w:cs="Arial" w:eastAsia="Arial" w:hAnsi="Arial"/>
          <w:b w:val="1"/>
          <w:rtl w:val="0"/>
        </w:rPr>
        <w:t xml:space="preserve"> March 2023.</w:t>
      </w:r>
    </w:p>
    <w:p w:rsidR="00000000" w:rsidDel="00000000" w:rsidP="00000000" w:rsidRDefault="00000000" w:rsidRPr="00000000" w14:paraId="0000008A">
      <w:pPr>
        <w:spacing w:line="240" w:lineRule="auto"/>
        <w:jc w:val="both"/>
        <w:rPr>
          <w:rFonts w:ascii="Arial" w:cs="Arial" w:eastAsia="Arial" w:hAnsi="Arial"/>
          <w:b w:val="1"/>
        </w:rPr>
      </w:pPr>
      <w:r w:rsidDel="00000000" w:rsidR="00000000" w:rsidRPr="00000000">
        <w:rPr>
          <w:rFonts w:ascii="Arial" w:cs="Arial" w:eastAsia="Arial" w:hAnsi="Arial"/>
          <w:b w:val="1"/>
          <w:rtl w:val="0"/>
        </w:rPr>
        <w:t xml:space="preserve">Green, L. W., Ottoson, J. M., &amp; Garcia, C. (2009). Introduction to the theories and principles of health promotion. In L. W. Green, M. W. Kreuter (Eds.), Health Program Planning: An Educational and Ecological Approach (4th ed., pp. 23-44). New York: McGraw-Hill. Assessed 10</w:t>
      </w:r>
      <w:r w:rsidDel="00000000" w:rsidR="00000000" w:rsidRPr="00000000">
        <w:rPr>
          <w:rFonts w:ascii="Arial" w:cs="Arial" w:eastAsia="Arial" w:hAnsi="Arial"/>
          <w:b w:val="1"/>
          <w:vertAlign w:val="superscript"/>
          <w:rtl w:val="0"/>
        </w:rPr>
        <w:t xml:space="preserve">th</w:t>
      </w:r>
      <w:r w:rsidDel="00000000" w:rsidR="00000000" w:rsidRPr="00000000">
        <w:rPr>
          <w:rFonts w:ascii="Arial" w:cs="Arial" w:eastAsia="Arial" w:hAnsi="Arial"/>
          <w:b w:val="1"/>
          <w:rtl w:val="0"/>
        </w:rPr>
        <w:t xml:space="preserve"> March 2023.</w:t>
      </w:r>
    </w:p>
    <w:p w:rsidR="00000000" w:rsidDel="00000000" w:rsidP="00000000" w:rsidRDefault="00000000" w:rsidRPr="00000000" w14:paraId="0000008B">
      <w:pPr>
        <w:spacing w:line="240" w:lineRule="auto"/>
        <w:jc w:val="both"/>
        <w:rPr>
          <w:rFonts w:ascii="Arial" w:cs="Arial" w:eastAsia="Arial" w:hAnsi="Arial"/>
          <w:b w:val="1"/>
        </w:rPr>
      </w:pPr>
      <w:r w:rsidDel="00000000" w:rsidR="00000000" w:rsidRPr="00000000">
        <w:rPr>
          <w:rFonts w:ascii="Arial" w:cs="Arial" w:eastAsia="Arial" w:hAnsi="Arial"/>
          <w:b w:val="1"/>
          <w:rtl w:val="0"/>
        </w:rPr>
        <w:t xml:space="preserve">Lambeth Council. (2019). Tulse Hill Ward profile. Available at </w:t>
      </w:r>
      <w:hyperlink r:id="rId8">
        <w:r w:rsidDel="00000000" w:rsidR="00000000" w:rsidRPr="00000000">
          <w:rPr>
            <w:rFonts w:ascii="Arial" w:cs="Arial" w:eastAsia="Arial" w:hAnsi="Arial"/>
            <w:b w:val="1"/>
            <w:color w:val="0563c1"/>
            <w:u w:val="single"/>
            <w:rtl w:val="0"/>
          </w:rPr>
          <w:t xml:space="preserve">https://www.lambeth.gov.uk/sites/default/files/Tulse%20Hill%20Ward%20Profile%202019.pdf</w:t>
        </w:r>
      </w:hyperlink>
      <w:r w:rsidDel="00000000" w:rsidR="00000000" w:rsidRPr="00000000">
        <w:rPr>
          <w:rFonts w:ascii="Arial" w:cs="Arial" w:eastAsia="Arial" w:hAnsi="Arial"/>
          <w:b w:val="1"/>
          <w:rtl w:val="0"/>
        </w:rPr>
        <w:t xml:space="preserve">. Assessed 10</w:t>
      </w:r>
      <w:r w:rsidDel="00000000" w:rsidR="00000000" w:rsidRPr="00000000">
        <w:rPr>
          <w:rFonts w:ascii="Arial" w:cs="Arial" w:eastAsia="Arial" w:hAnsi="Arial"/>
          <w:b w:val="1"/>
          <w:vertAlign w:val="superscript"/>
          <w:rtl w:val="0"/>
        </w:rPr>
        <w:t xml:space="preserve">th</w:t>
      </w:r>
      <w:r w:rsidDel="00000000" w:rsidR="00000000" w:rsidRPr="00000000">
        <w:rPr>
          <w:rFonts w:ascii="Arial" w:cs="Arial" w:eastAsia="Arial" w:hAnsi="Arial"/>
          <w:b w:val="1"/>
          <w:rtl w:val="0"/>
        </w:rPr>
        <w:t xml:space="preserve"> March 2023.</w:t>
      </w:r>
    </w:p>
    <w:p w:rsidR="00000000" w:rsidDel="00000000" w:rsidP="00000000" w:rsidRDefault="00000000" w:rsidRPr="00000000" w14:paraId="0000008C">
      <w:pPr>
        <w:spacing w:line="240" w:lineRule="auto"/>
        <w:jc w:val="both"/>
        <w:rPr>
          <w:rFonts w:ascii="Arial" w:cs="Arial" w:eastAsia="Arial" w:hAnsi="Arial"/>
          <w:b w:val="1"/>
        </w:rPr>
      </w:pPr>
      <w:r w:rsidDel="00000000" w:rsidR="00000000" w:rsidRPr="00000000">
        <w:rPr>
          <w:rFonts w:ascii="Arial" w:cs="Arial" w:eastAsia="Arial" w:hAnsi="Arial"/>
          <w:b w:val="1"/>
          <w:rtl w:val="0"/>
        </w:rPr>
        <w:t xml:space="preserve">Lambeth Council. (2021). Lambeth borough community directory. Available at </w:t>
      </w:r>
      <w:hyperlink r:id="rId9">
        <w:r w:rsidDel="00000000" w:rsidR="00000000" w:rsidRPr="00000000">
          <w:rPr>
            <w:rFonts w:ascii="Arial" w:cs="Arial" w:eastAsia="Arial" w:hAnsi="Arial"/>
            <w:b w:val="1"/>
            <w:color w:val="0563c1"/>
            <w:u w:val="single"/>
            <w:rtl w:val="0"/>
          </w:rPr>
          <w:t xml:space="preserve">https://directory.lambeth.gov.uk/kb5/lambeth/directory/home.page</w:t>
        </w:r>
      </w:hyperlink>
      <w:r w:rsidDel="00000000" w:rsidR="00000000" w:rsidRPr="00000000">
        <w:rPr>
          <w:rFonts w:ascii="Arial" w:cs="Arial" w:eastAsia="Arial" w:hAnsi="Arial"/>
          <w:b w:val="1"/>
          <w:rtl w:val="0"/>
        </w:rPr>
        <w:t xml:space="preserve">. Assessed 11</w:t>
      </w:r>
      <w:r w:rsidDel="00000000" w:rsidR="00000000" w:rsidRPr="00000000">
        <w:rPr>
          <w:rFonts w:ascii="Arial" w:cs="Arial" w:eastAsia="Arial" w:hAnsi="Arial"/>
          <w:b w:val="1"/>
          <w:vertAlign w:val="superscript"/>
          <w:rtl w:val="0"/>
        </w:rPr>
        <w:t xml:space="preserve">th</w:t>
      </w:r>
      <w:r w:rsidDel="00000000" w:rsidR="00000000" w:rsidRPr="00000000">
        <w:rPr>
          <w:rFonts w:ascii="Arial" w:cs="Arial" w:eastAsia="Arial" w:hAnsi="Arial"/>
          <w:b w:val="1"/>
          <w:rtl w:val="0"/>
        </w:rPr>
        <w:t xml:space="preserve"> March 2023.</w:t>
      </w:r>
    </w:p>
    <w:p w:rsidR="00000000" w:rsidDel="00000000" w:rsidP="00000000" w:rsidRDefault="00000000" w:rsidRPr="00000000" w14:paraId="0000008D">
      <w:pPr>
        <w:spacing w:line="240" w:lineRule="auto"/>
        <w:jc w:val="both"/>
        <w:rPr>
          <w:rFonts w:ascii="Arial" w:cs="Arial" w:eastAsia="Arial" w:hAnsi="Arial"/>
          <w:b w:val="1"/>
        </w:rPr>
      </w:pPr>
      <w:r w:rsidDel="00000000" w:rsidR="00000000" w:rsidRPr="00000000">
        <w:rPr>
          <w:rFonts w:ascii="Arial" w:cs="Arial" w:eastAsia="Arial" w:hAnsi="Arial"/>
          <w:b w:val="1"/>
          <w:rtl w:val="0"/>
        </w:rPr>
        <w:t xml:space="preserve">Lambeth Council. (2017). Suicide prevention in Lambeth. Available at </w:t>
      </w:r>
      <w:hyperlink r:id="rId10">
        <w:r w:rsidDel="00000000" w:rsidR="00000000" w:rsidRPr="00000000">
          <w:rPr>
            <w:rFonts w:ascii="Arial" w:cs="Arial" w:eastAsia="Arial" w:hAnsi="Arial"/>
            <w:b w:val="1"/>
            <w:color w:val="0563c1"/>
            <w:u w:val="single"/>
            <w:rtl w:val="0"/>
          </w:rPr>
          <w:t xml:space="preserve">https://www.lambeth.gov.uk/sites/default/files/Suicide%20Prevention%20in%20Lambeth.pdf</w:t>
        </w:r>
      </w:hyperlink>
      <w:r w:rsidDel="00000000" w:rsidR="00000000" w:rsidRPr="00000000">
        <w:rPr>
          <w:rFonts w:ascii="Arial" w:cs="Arial" w:eastAsia="Arial" w:hAnsi="Arial"/>
          <w:b w:val="1"/>
          <w:rtl w:val="0"/>
        </w:rPr>
        <w:t xml:space="preserve">. Assessed 10</w:t>
      </w:r>
      <w:r w:rsidDel="00000000" w:rsidR="00000000" w:rsidRPr="00000000">
        <w:rPr>
          <w:rFonts w:ascii="Arial" w:cs="Arial" w:eastAsia="Arial" w:hAnsi="Arial"/>
          <w:b w:val="1"/>
          <w:vertAlign w:val="superscript"/>
          <w:rtl w:val="0"/>
        </w:rPr>
        <w:t xml:space="preserve">th</w:t>
      </w:r>
      <w:r w:rsidDel="00000000" w:rsidR="00000000" w:rsidRPr="00000000">
        <w:rPr>
          <w:rFonts w:ascii="Arial" w:cs="Arial" w:eastAsia="Arial" w:hAnsi="Arial"/>
          <w:b w:val="1"/>
          <w:rtl w:val="0"/>
        </w:rPr>
        <w:t xml:space="preserve"> March 2023.</w:t>
      </w:r>
    </w:p>
    <w:p w:rsidR="00000000" w:rsidDel="00000000" w:rsidP="00000000" w:rsidRDefault="00000000" w:rsidRPr="00000000" w14:paraId="0000008E">
      <w:pPr>
        <w:spacing w:line="240" w:lineRule="auto"/>
        <w:jc w:val="both"/>
        <w:rPr>
          <w:rFonts w:ascii="Arial" w:cs="Arial" w:eastAsia="Arial" w:hAnsi="Arial"/>
          <w:b w:val="1"/>
        </w:rPr>
      </w:pPr>
      <w:r w:rsidDel="00000000" w:rsidR="00000000" w:rsidRPr="00000000">
        <w:rPr>
          <w:rFonts w:ascii="Arial" w:cs="Arial" w:eastAsia="Arial" w:hAnsi="Arial"/>
          <w:b w:val="1"/>
          <w:rtl w:val="0"/>
        </w:rPr>
        <w:t xml:space="preserve">London Datastore. (2021). London Borough Profiles and Atlas. Available at  </w:t>
      </w:r>
      <w:hyperlink r:id="rId11">
        <w:r w:rsidDel="00000000" w:rsidR="00000000" w:rsidRPr="00000000">
          <w:rPr>
            <w:rFonts w:ascii="Arial" w:cs="Arial" w:eastAsia="Arial" w:hAnsi="Arial"/>
            <w:b w:val="1"/>
            <w:color w:val="0563c1"/>
            <w:u w:val="single"/>
            <w:rtl w:val="0"/>
          </w:rPr>
          <w:t xml:space="preserve">https://data.london.gov.uk/dataset/london-borough-profiles-and-atlas</w:t>
        </w:r>
      </w:hyperlink>
      <w:r w:rsidDel="00000000" w:rsidR="00000000" w:rsidRPr="00000000">
        <w:rPr>
          <w:rFonts w:ascii="Arial" w:cs="Arial" w:eastAsia="Arial" w:hAnsi="Arial"/>
          <w:b w:val="1"/>
          <w:rtl w:val="0"/>
        </w:rPr>
        <w:t xml:space="preserve">. Assessed 10</w:t>
      </w:r>
      <w:r w:rsidDel="00000000" w:rsidR="00000000" w:rsidRPr="00000000">
        <w:rPr>
          <w:rFonts w:ascii="Arial" w:cs="Arial" w:eastAsia="Arial" w:hAnsi="Arial"/>
          <w:b w:val="1"/>
          <w:vertAlign w:val="superscript"/>
          <w:rtl w:val="0"/>
        </w:rPr>
        <w:t xml:space="preserve">th</w:t>
      </w:r>
      <w:r w:rsidDel="00000000" w:rsidR="00000000" w:rsidRPr="00000000">
        <w:rPr>
          <w:rFonts w:ascii="Arial" w:cs="Arial" w:eastAsia="Arial" w:hAnsi="Arial"/>
          <w:b w:val="1"/>
          <w:rtl w:val="0"/>
        </w:rPr>
        <w:t xml:space="preserve"> March 2023.</w:t>
      </w:r>
    </w:p>
    <w:p w:rsidR="00000000" w:rsidDel="00000000" w:rsidP="00000000" w:rsidRDefault="00000000" w:rsidRPr="00000000" w14:paraId="0000008F">
      <w:pPr>
        <w:spacing w:line="240" w:lineRule="auto"/>
        <w:jc w:val="both"/>
        <w:rPr>
          <w:rFonts w:ascii="Arial" w:cs="Arial" w:eastAsia="Arial" w:hAnsi="Arial"/>
          <w:b w:val="1"/>
        </w:rPr>
      </w:pPr>
      <w:r w:rsidDel="00000000" w:rsidR="00000000" w:rsidRPr="00000000">
        <w:rPr>
          <w:rFonts w:ascii="Arial" w:cs="Arial" w:eastAsia="Arial" w:hAnsi="Arial"/>
          <w:b w:val="1"/>
          <w:rtl w:val="0"/>
        </w:rPr>
        <w:t xml:space="preserve">Lyles, C. R., Sarkar, U., Schillinger, D., Ralston, J. D., Allen, J. Y., Nguyen, R., &amp; Moffet, H. H. (2019). Refilling medications through an online patient portal: consistent improvements in adherence across racial/ethnic groups. Journal of the American Medical Informatics Association, 26(7), 669-676. Assessed 10</w:t>
      </w:r>
      <w:r w:rsidDel="00000000" w:rsidR="00000000" w:rsidRPr="00000000">
        <w:rPr>
          <w:rFonts w:ascii="Arial" w:cs="Arial" w:eastAsia="Arial" w:hAnsi="Arial"/>
          <w:b w:val="1"/>
          <w:vertAlign w:val="superscript"/>
          <w:rtl w:val="0"/>
        </w:rPr>
        <w:t xml:space="preserve">th</w:t>
      </w:r>
      <w:r w:rsidDel="00000000" w:rsidR="00000000" w:rsidRPr="00000000">
        <w:rPr>
          <w:rFonts w:ascii="Arial" w:cs="Arial" w:eastAsia="Arial" w:hAnsi="Arial"/>
          <w:b w:val="1"/>
          <w:rtl w:val="0"/>
        </w:rPr>
        <w:t xml:space="preserve"> March 2023</w:t>
      </w:r>
    </w:p>
    <w:p w:rsidR="00000000" w:rsidDel="00000000" w:rsidP="00000000" w:rsidRDefault="00000000" w:rsidRPr="00000000" w14:paraId="00000090">
      <w:pPr>
        <w:spacing w:line="240" w:lineRule="auto"/>
        <w:jc w:val="both"/>
        <w:rPr>
          <w:rFonts w:ascii="Arial" w:cs="Arial" w:eastAsia="Arial" w:hAnsi="Arial"/>
          <w:b w:val="1"/>
        </w:rPr>
      </w:pPr>
      <w:r w:rsidDel="00000000" w:rsidR="00000000" w:rsidRPr="00000000">
        <w:rPr>
          <w:rFonts w:ascii="Arial" w:cs="Arial" w:eastAsia="Arial" w:hAnsi="Arial"/>
          <w:b w:val="1"/>
          <w:rtl w:val="0"/>
        </w:rPr>
        <w:t xml:space="preserve">Moorhead, S. A., Hazlett, D. E., Harrison, L., Carroll, J. K., Irwin, A., &amp; Hoving, C. (2013). A new dimension of health care: systematic review of the uses, benefits, and limitations of social media for health communication. Journal of medical Internet research, 15(4), e85. Assessed 10</w:t>
      </w:r>
      <w:r w:rsidDel="00000000" w:rsidR="00000000" w:rsidRPr="00000000">
        <w:rPr>
          <w:rFonts w:ascii="Arial" w:cs="Arial" w:eastAsia="Arial" w:hAnsi="Arial"/>
          <w:b w:val="1"/>
          <w:vertAlign w:val="superscript"/>
          <w:rtl w:val="0"/>
        </w:rPr>
        <w:t xml:space="preserve">th</w:t>
      </w:r>
      <w:r w:rsidDel="00000000" w:rsidR="00000000" w:rsidRPr="00000000">
        <w:rPr>
          <w:rFonts w:ascii="Arial" w:cs="Arial" w:eastAsia="Arial" w:hAnsi="Arial"/>
          <w:b w:val="1"/>
          <w:rtl w:val="0"/>
        </w:rPr>
        <w:t xml:space="preserve"> March 2023.</w:t>
      </w:r>
    </w:p>
    <w:p w:rsidR="00000000" w:rsidDel="00000000" w:rsidP="00000000" w:rsidRDefault="00000000" w:rsidRPr="00000000" w14:paraId="00000091">
      <w:pPr>
        <w:spacing w:line="240" w:lineRule="auto"/>
        <w:jc w:val="both"/>
        <w:rPr>
          <w:rFonts w:ascii="Arial" w:cs="Arial" w:eastAsia="Arial" w:hAnsi="Arial"/>
          <w:b w:val="1"/>
        </w:rPr>
      </w:pPr>
      <w:r w:rsidDel="00000000" w:rsidR="00000000" w:rsidRPr="00000000">
        <w:rPr>
          <w:rFonts w:ascii="Arial" w:cs="Arial" w:eastAsia="Arial" w:hAnsi="Arial"/>
          <w:b w:val="1"/>
          <w:rtl w:val="0"/>
        </w:rPr>
        <w:t xml:space="preserve">National Health Service (NHS). (2019). Lambeth Joint Strategic Needs Assessment 2019. Available at </w:t>
      </w:r>
      <w:hyperlink r:id="rId12">
        <w:r w:rsidDel="00000000" w:rsidR="00000000" w:rsidRPr="00000000">
          <w:rPr>
            <w:rFonts w:ascii="Arial" w:cs="Arial" w:eastAsia="Arial" w:hAnsi="Arial"/>
            <w:b w:val="1"/>
            <w:color w:val="0563c1"/>
            <w:u w:val="single"/>
            <w:rtl w:val="0"/>
          </w:rPr>
          <w:t xml:space="preserve">https://www.lambeth.gov.uk/sites/default/files/lambeth_joint_strategic_needs_assessment_2019.pdf</w:t>
        </w:r>
      </w:hyperlink>
      <w:r w:rsidDel="00000000" w:rsidR="00000000" w:rsidRPr="00000000">
        <w:rPr>
          <w:rFonts w:ascii="Arial" w:cs="Arial" w:eastAsia="Arial" w:hAnsi="Arial"/>
          <w:b w:val="1"/>
          <w:rtl w:val="0"/>
        </w:rPr>
        <w:t xml:space="preserve">. Assessed 12</w:t>
      </w:r>
      <w:r w:rsidDel="00000000" w:rsidR="00000000" w:rsidRPr="00000000">
        <w:rPr>
          <w:rFonts w:ascii="Arial" w:cs="Arial" w:eastAsia="Arial" w:hAnsi="Arial"/>
          <w:b w:val="1"/>
          <w:vertAlign w:val="superscript"/>
          <w:rtl w:val="0"/>
        </w:rPr>
        <w:t xml:space="preserve">th</w:t>
      </w:r>
      <w:r w:rsidDel="00000000" w:rsidR="00000000" w:rsidRPr="00000000">
        <w:rPr>
          <w:rFonts w:ascii="Arial" w:cs="Arial" w:eastAsia="Arial" w:hAnsi="Arial"/>
          <w:b w:val="1"/>
          <w:rtl w:val="0"/>
        </w:rPr>
        <w:t xml:space="preserve"> March 2023.</w:t>
      </w:r>
    </w:p>
    <w:p w:rsidR="00000000" w:rsidDel="00000000" w:rsidP="00000000" w:rsidRDefault="00000000" w:rsidRPr="00000000" w14:paraId="00000092">
      <w:pPr>
        <w:spacing w:line="240" w:lineRule="auto"/>
        <w:jc w:val="both"/>
        <w:rPr>
          <w:rFonts w:ascii="Arial" w:cs="Arial" w:eastAsia="Arial" w:hAnsi="Arial"/>
          <w:b w:val="1"/>
        </w:rPr>
      </w:pPr>
      <w:r w:rsidDel="00000000" w:rsidR="00000000" w:rsidRPr="00000000">
        <w:rPr>
          <w:rFonts w:ascii="Arial" w:cs="Arial" w:eastAsia="Arial" w:hAnsi="Arial"/>
          <w:b w:val="1"/>
          <w:rtl w:val="0"/>
        </w:rPr>
        <w:t xml:space="preserve">Nelson Mandela Foundation. (n.d.). The Nelson Mandela Foundation Official Website. </w:t>
      </w:r>
      <w:hyperlink r:id="rId13">
        <w:r w:rsidDel="00000000" w:rsidR="00000000" w:rsidRPr="00000000">
          <w:rPr>
            <w:rFonts w:ascii="Arial" w:cs="Arial" w:eastAsia="Arial" w:hAnsi="Arial"/>
            <w:b w:val="1"/>
            <w:color w:val="0563c1"/>
            <w:u w:val="single"/>
            <w:rtl w:val="0"/>
          </w:rPr>
          <w:t xml:space="preserve">https://www.nelsonmandela.org/</w:t>
        </w:r>
      </w:hyperlink>
      <w:r w:rsidDel="00000000" w:rsidR="00000000" w:rsidRPr="00000000">
        <w:rPr>
          <w:rFonts w:ascii="Arial" w:cs="Arial" w:eastAsia="Arial" w:hAnsi="Arial"/>
          <w:b w:val="1"/>
          <w:rtl w:val="0"/>
        </w:rPr>
        <w:t xml:space="preserve">. Assessed 10</w:t>
      </w:r>
      <w:r w:rsidDel="00000000" w:rsidR="00000000" w:rsidRPr="00000000">
        <w:rPr>
          <w:rFonts w:ascii="Arial" w:cs="Arial" w:eastAsia="Arial" w:hAnsi="Arial"/>
          <w:b w:val="1"/>
          <w:vertAlign w:val="superscript"/>
          <w:rtl w:val="0"/>
        </w:rPr>
        <w:t xml:space="preserve">th</w:t>
      </w:r>
      <w:r w:rsidDel="00000000" w:rsidR="00000000" w:rsidRPr="00000000">
        <w:rPr>
          <w:rFonts w:ascii="Arial" w:cs="Arial" w:eastAsia="Arial" w:hAnsi="Arial"/>
          <w:b w:val="1"/>
          <w:rtl w:val="0"/>
        </w:rPr>
        <w:t xml:space="preserve"> March 2023.</w:t>
      </w:r>
    </w:p>
    <w:p w:rsidR="00000000" w:rsidDel="00000000" w:rsidP="00000000" w:rsidRDefault="00000000" w:rsidRPr="00000000" w14:paraId="00000093">
      <w:pPr>
        <w:spacing w:line="240" w:lineRule="auto"/>
        <w:jc w:val="both"/>
        <w:rPr>
          <w:rFonts w:ascii="Arial" w:cs="Arial" w:eastAsia="Arial" w:hAnsi="Arial"/>
          <w:b w:val="1"/>
        </w:rPr>
      </w:pPr>
      <w:r w:rsidDel="00000000" w:rsidR="00000000" w:rsidRPr="00000000">
        <w:rPr>
          <w:rFonts w:ascii="Arial" w:cs="Arial" w:eastAsia="Arial" w:hAnsi="Arial"/>
          <w:b w:val="1"/>
          <w:rtl w:val="0"/>
        </w:rPr>
        <w:t xml:space="preserve">NHS Lambeth Clinical Commissioning Group. (2021). Our Healthier South East London: Lambeth. Available at </w:t>
      </w:r>
      <w:hyperlink r:id="rId14">
        <w:r w:rsidDel="00000000" w:rsidR="00000000" w:rsidRPr="00000000">
          <w:rPr>
            <w:rFonts w:ascii="Arial" w:cs="Arial" w:eastAsia="Arial" w:hAnsi="Arial"/>
            <w:b w:val="1"/>
            <w:color w:val="0563c1"/>
            <w:u w:val="single"/>
            <w:rtl w:val="0"/>
          </w:rPr>
          <w:t xml:space="preserve">https://www.ourhealthiersel.nhs.uk/sites/default/files/2021-02/Lambeth%20Snapshot%20January%202021.pdf</w:t>
        </w:r>
      </w:hyperlink>
      <w:r w:rsidDel="00000000" w:rsidR="00000000" w:rsidRPr="00000000">
        <w:rPr>
          <w:rFonts w:ascii="Arial" w:cs="Arial" w:eastAsia="Arial" w:hAnsi="Arial"/>
          <w:b w:val="1"/>
          <w:rtl w:val="0"/>
        </w:rPr>
        <w:t xml:space="preserve">. Assessed 10</w:t>
      </w:r>
      <w:r w:rsidDel="00000000" w:rsidR="00000000" w:rsidRPr="00000000">
        <w:rPr>
          <w:rFonts w:ascii="Arial" w:cs="Arial" w:eastAsia="Arial" w:hAnsi="Arial"/>
          <w:b w:val="1"/>
          <w:vertAlign w:val="superscript"/>
          <w:rtl w:val="0"/>
        </w:rPr>
        <w:t xml:space="preserve">th</w:t>
      </w:r>
      <w:r w:rsidDel="00000000" w:rsidR="00000000" w:rsidRPr="00000000">
        <w:rPr>
          <w:rFonts w:ascii="Arial" w:cs="Arial" w:eastAsia="Arial" w:hAnsi="Arial"/>
          <w:b w:val="1"/>
          <w:rtl w:val="0"/>
        </w:rPr>
        <w:t xml:space="preserve"> March 2023.</w:t>
      </w:r>
    </w:p>
    <w:p w:rsidR="00000000" w:rsidDel="00000000" w:rsidP="00000000" w:rsidRDefault="00000000" w:rsidRPr="00000000" w14:paraId="00000094">
      <w:pPr>
        <w:spacing w:line="240" w:lineRule="auto"/>
        <w:jc w:val="both"/>
        <w:rPr>
          <w:rFonts w:ascii="Arial" w:cs="Arial" w:eastAsia="Arial" w:hAnsi="Arial"/>
          <w:b w:val="1"/>
        </w:rPr>
      </w:pPr>
      <w:r w:rsidDel="00000000" w:rsidR="00000000" w:rsidRPr="00000000">
        <w:rPr>
          <w:rFonts w:ascii="Arial" w:cs="Arial" w:eastAsia="Arial" w:hAnsi="Arial"/>
          <w:b w:val="1"/>
          <w:rtl w:val="0"/>
        </w:rPr>
        <w:t xml:space="preserve">NHS. (2021). Discrimination and NHS services. Available at https://www.nhs.uk/using-the-nhs/about-the-nhs/discrimination-and-the-nhs/. Assessed 11th March 2023.</w:t>
      </w:r>
    </w:p>
    <w:p w:rsidR="00000000" w:rsidDel="00000000" w:rsidP="00000000" w:rsidRDefault="00000000" w:rsidRPr="00000000" w14:paraId="00000095">
      <w:pPr>
        <w:spacing w:line="240" w:lineRule="auto"/>
        <w:jc w:val="both"/>
        <w:rPr>
          <w:rFonts w:ascii="Arial" w:cs="Arial" w:eastAsia="Arial" w:hAnsi="Arial"/>
          <w:b w:val="1"/>
        </w:rPr>
      </w:pPr>
      <w:r w:rsidDel="00000000" w:rsidR="00000000" w:rsidRPr="00000000">
        <w:rPr>
          <w:rFonts w:ascii="Arial" w:cs="Arial" w:eastAsia="Arial" w:hAnsi="Arial"/>
          <w:b w:val="1"/>
          <w:rtl w:val="0"/>
        </w:rPr>
        <w:t xml:space="preserve">Teresa, M. (1995). A simple path. Ballantine Books. Assessed 10</w:t>
      </w:r>
      <w:r w:rsidDel="00000000" w:rsidR="00000000" w:rsidRPr="00000000">
        <w:rPr>
          <w:rFonts w:ascii="Arial" w:cs="Arial" w:eastAsia="Arial" w:hAnsi="Arial"/>
          <w:b w:val="1"/>
          <w:vertAlign w:val="superscript"/>
          <w:rtl w:val="0"/>
        </w:rPr>
        <w:t xml:space="preserve">th</w:t>
      </w:r>
      <w:r w:rsidDel="00000000" w:rsidR="00000000" w:rsidRPr="00000000">
        <w:rPr>
          <w:rFonts w:ascii="Arial" w:cs="Arial" w:eastAsia="Arial" w:hAnsi="Arial"/>
          <w:b w:val="1"/>
          <w:rtl w:val="0"/>
        </w:rPr>
        <w:t xml:space="preserve"> March 2023.</w:t>
      </w:r>
    </w:p>
    <w:p w:rsidR="00000000" w:rsidDel="00000000" w:rsidP="00000000" w:rsidRDefault="00000000" w:rsidRPr="00000000" w14:paraId="00000096">
      <w:pPr>
        <w:spacing w:line="240" w:lineRule="auto"/>
        <w:jc w:val="both"/>
        <w:rPr>
          <w:rFonts w:ascii="Arial" w:cs="Arial" w:eastAsia="Arial" w:hAnsi="Arial"/>
          <w:b w:val="1"/>
        </w:rPr>
      </w:pPr>
      <w:r w:rsidDel="00000000" w:rsidR="00000000" w:rsidRPr="00000000">
        <w:rPr>
          <w:rFonts w:ascii="Arial" w:cs="Arial" w:eastAsia="Arial" w:hAnsi="Arial"/>
          <w:b w:val="1"/>
          <w:rtl w:val="0"/>
        </w:rPr>
        <w:t xml:space="preserve">The Guardian. (2021). Surge in young Black men self-harming alarms experts. Available at  </w:t>
      </w:r>
      <w:hyperlink r:id="rId15">
        <w:r w:rsidDel="00000000" w:rsidR="00000000" w:rsidRPr="00000000">
          <w:rPr>
            <w:rFonts w:ascii="Arial" w:cs="Arial" w:eastAsia="Arial" w:hAnsi="Arial"/>
            <w:b w:val="1"/>
            <w:color w:val="0563c1"/>
            <w:u w:val="single"/>
            <w:rtl w:val="0"/>
          </w:rPr>
          <w:t xml:space="preserve">https://www.theguardian.com/society/2021/jun/30/surge-in-young-black-men-self-harming-alarms-experts</w:t>
        </w:r>
      </w:hyperlink>
      <w:r w:rsidDel="00000000" w:rsidR="00000000" w:rsidRPr="00000000">
        <w:rPr>
          <w:rFonts w:ascii="Arial" w:cs="Arial" w:eastAsia="Arial" w:hAnsi="Arial"/>
          <w:b w:val="1"/>
          <w:rtl w:val="0"/>
        </w:rPr>
        <w:t xml:space="preserve">. Assessed 12</w:t>
      </w:r>
      <w:r w:rsidDel="00000000" w:rsidR="00000000" w:rsidRPr="00000000">
        <w:rPr>
          <w:rFonts w:ascii="Arial" w:cs="Arial" w:eastAsia="Arial" w:hAnsi="Arial"/>
          <w:b w:val="1"/>
          <w:vertAlign w:val="superscript"/>
          <w:rtl w:val="0"/>
        </w:rPr>
        <w:t xml:space="preserve">th</w:t>
      </w:r>
      <w:r w:rsidDel="00000000" w:rsidR="00000000" w:rsidRPr="00000000">
        <w:rPr>
          <w:rFonts w:ascii="Arial" w:cs="Arial" w:eastAsia="Arial" w:hAnsi="Arial"/>
          <w:b w:val="1"/>
          <w:rtl w:val="0"/>
        </w:rPr>
        <w:t xml:space="preserve"> March 2023.</w:t>
      </w:r>
    </w:p>
    <w:p w:rsidR="00000000" w:rsidDel="00000000" w:rsidP="00000000" w:rsidRDefault="00000000" w:rsidRPr="00000000" w14:paraId="00000097">
      <w:pPr>
        <w:spacing w:line="240" w:lineRule="auto"/>
        <w:jc w:val="both"/>
        <w:rPr>
          <w:rFonts w:ascii="Arial" w:cs="Arial" w:eastAsia="Arial" w:hAnsi="Arial"/>
          <w:b w:val="1"/>
        </w:rPr>
      </w:pPr>
      <w:r w:rsidDel="00000000" w:rsidR="00000000" w:rsidRPr="00000000">
        <w:rPr>
          <w:rFonts w:ascii="Arial" w:cs="Arial" w:eastAsia="Arial" w:hAnsi="Arial"/>
          <w:b w:val="1"/>
          <w:rtl w:val="0"/>
        </w:rPr>
        <w:t xml:space="preserve">Ventola, C. L. (2014). Social media and health care professionals: benefits, risks, and best practices. Pharmacy and Therapeutics, 39(7), 491-499. Assessed 11</w:t>
      </w:r>
      <w:r w:rsidDel="00000000" w:rsidR="00000000" w:rsidRPr="00000000">
        <w:rPr>
          <w:rFonts w:ascii="Arial" w:cs="Arial" w:eastAsia="Arial" w:hAnsi="Arial"/>
          <w:b w:val="1"/>
          <w:vertAlign w:val="superscript"/>
          <w:rtl w:val="0"/>
        </w:rPr>
        <w:t xml:space="preserve">th</w:t>
      </w:r>
      <w:r w:rsidDel="00000000" w:rsidR="00000000" w:rsidRPr="00000000">
        <w:rPr>
          <w:rFonts w:ascii="Arial" w:cs="Arial" w:eastAsia="Arial" w:hAnsi="Arial"/>
          <w:b w:val="1"/>
          <w:rtl w:val="0"/>
        </w:rPr>
        <w:t xml:space="preserve"> March 2023.</w:t>
      </w:r>
    </w:p>
    <w:p w:rsidR="00000000" w:rsidDel="00000000" w:rsidP="00000000" w:rsidRDefault="00000000" w:rsidRPr="00000000" w14:paraId="00000098">
      <w:pPr>
        <w:spacing w:line="240" w:lineRule="auto"/>
        <w:jc w:val="both"/>
        <w:rPr>
          <w:rFonts w:ascii="Arial" w:cs="Arial" w:eastAsia="Arial" w:hAnsi="Arial"/>
          <w:b w:val="1"/>
        </w:rPr>
      </w:pPr>
      <w:r w:rsidDel="00000000" w:rsidR="00000000" w:rsidRPr="00000000">
        <w:rPr>
          <w:rtl w:val="0"/>
        </w:rPr>
      </w:r>
    </w:p>
    <w:p w:rsidR="00000000" w:rsidDel="00000000" w:rsidP="00000000" w:rsidRDefault="00000000" w:rsidRPr="00000000" w14:paraId="00000099">
      <w:pPr>
        <w:spacing w:line="240" w:lineRule="auto"/>
        <w:jc w:val="both"/>
        <w:rPr>
          <w:rFonts w:ascii="Arial" w:cs="Arial" w:eastAsia="Arial" w:hAnsi="Arial"/>
          <w:b w:val="1"/>
        </w:rPr>
      </w:pPr>
      <w:r w:rsidDel="00000000" w:rsidR="00000000" w:rsidRPr="00000000">
        <w:rPr>
          <w:rtl w:val="0"/>
        </w:rPr>
      </w:r>
    </w:p>
    <w:p w:rsidR="00000000" w:rsidDel="00000000" w:rsidP="00000000" w:rsidRDefault="00000000" w:rsidRPr="00000000" w14:paraId="0000009A">
      <w:pPr>
        <w:spacing w:line="240" w:lineRule="auto"/>
        <w:jc w:val="both"/>
        <w:rPr>
          <w:rFonts w:ascii="Arial" w:cs="Arial" w:eastAsia="Arial" w:hAnsi="Arial"/>
          <w:b w:val="1"/>
        </w:rPr>
      </w:pPr>
      <w:r w:rsidDel="00000000" w:rsidR="00000000" w:rsidRPr="00000000">
        <w:rPr>
          <w:rtl w:val="0"/>
        </w:rPr>
      </w:r>
    </w:p>
    <w:p w:rsidR="00000000" w:rsidDel="00000000" w:rsidP="00000000" w:rsidRDefault="00000000" w:rsidRPr="00000000" w14:paraId="0000009B">
      <w:pPr>
        <w:spacing w:line="240" w:lineRule="auto"/>
        <w:jc w:val="both"/>
        <w:rPr>
          <w:rFonts w:ascii="Calibri" w:cs="Calibri" w:eastAsia="Calibri" w:hAnsi="Calibri"/>
          <w:sz w:val="24"/>
          <w:szCs w:val="24"/>
        </w:rPr>
      </w:pPr>
      <w:r w:rsidDel="00000000" w:rsidR="00000000" w:rsidRPr="00000000">
        <w:rPr>
          <w:rtl w:val="0"/>
        </w:rPr>
      </w:r>
    </w:p>
    <w:sectPr>
      <w:pgSz w:h="16838" w:w="11906" w:orient="portrait"/>
      <w:pgMar w:bottom="1134" w:top="1417" w:left="1417" w:right="1417"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2">
    <w:lvl w:ilvl="0">
      <w:start w:val="1"/>
      <w:numFmt w:val="decimal"/>
      <w:lvlText w:val="%1."/>
      <w:lvlJc w:val="left"/>
      <w:pPr>
        <w:ind w:left="720" w:hanging="360"/>
      </w:pPr>
      <w:rPr/>
    </w:lvl>
    <w:lvl w:ilvl="1">
      <w:start w:val="1"/>
      <w:numFmt w:val="decimal"/>
      <w:lvlText w:val="%2."/>
      <w:lvlJc w:val="left"/>
      <w:pPr>
        <w:ind w:left="1440" w:hanging="360"/>
      </w:pPr>
      <w:rPr/>
    </w:lvl>
    <w:lvl w:ilvl="2">
      <w:start w:val="1"/>
      <w:numFmt w:val="decimal"/>
      <w:lvlText w:val="%3."/>
      <w:lvlJc w:val="left"/>
      <w:pPr>
        <w:ind w:left="2160" w:hanging="360"/>
      </w:pPr>
      <w:rPr/>
    </w:lvl>
    <w:lvl w:ilvl="3">
      <w:start w:val="1"/>
      <w:numFmt w:val="decimal"/>
      <w:lvlText w:val="%4."/>
      <w:lvlJc w:val="left"/>
      <w:pPr>
        <w:ind w:left="2880" w:hanging="360"/>
      </w:pPr>
      <w:rPr/>
    </w:lvl>
    <w:lvl w:ilvl="4">
      <w:start w:val="1"/>
      <w:numFmt w:val="decimal"/>
      <w:lvlText w:val="%5."/>
      <w:lvlJc w:val="left"/>
      <w:pPr>
        <w:ind w:left="3600" w:hanging="360"/>
      </w:pPr>
      <w:rPr/>
    </w:lvl>
    <w:lvl w:ilvl="5">
      <w:start w:val="1"/>
      <w:numFmt w:val="decimal"/>
      <w:lvlText w:val="%6."/>
      <w:lvlJc w:val="left"/>
      <w:pPr>
        <w:ind w:left="4320" w:hanging="360"/>
      </w:pPr>
      <w:rPr/>
    </w:lvl>
    <w:lvl w:ilvl="6">
      <w:start w:val="1"/>
      <w:numFmt w:val="decimal"/>
      <w:lvlText w:val="%7."/>
      <w:lvlJc w:val="left"/>
      <w:pPr>
        <w:ind w:left="5040" w:hanging="360"/>
      </w:pPr>
      <w:rPr/>
    </w:lvl>
    <w:lvl w:ilvl="7">
      <w:start w:val="1"/>
      <w:numFmt w:val="decimal"/>
      <w:lvlText w:val="%8."/>
      <w:lvlJc w:val="left"/>
      <w:pPr>
        <w:ind w:left="5760" w:hanging="360"/>
      </w:pPr>
      <w:rPr/>
    </w:lvl>
    <w:lvl w:ilvl="8">
      <w:start w:val="1"/>
      <w:numFmt w:val="decimal"/>
      <w:lvlText w:val="%9."/>
      <w:lvlJc w:val="left"/>
      <w:pPr>
        <w:ind w:left="6480" w:hanging="360"/>
      </w:pPr>
      <w:rPr/>
    </w:lvl>
  </w:abstractNum>
  <w:abstractNum w:abstractNumId="3">
    <w:lvl w:ilvl="0">
      <w:start w:val="1"/>
      <w:numFmt w:val="decimal"/>
      <w:lvlText w:val="%1."/>
      <w:lvlJc w:val="left"/>
      <w:pPr>
        <w:ind w:left="720" w:hanging="360"/>
      </w:pPr>
      <w:rPr/>
    </w:lvl>
    <w:lvl w:ilvl="1">
      <w:start w:val="1"/>
      <w:numFmt w:val="decimal"/>
      <w:lvlText w:val="%2."/>
      <w:lvlJc w:val="left"/>
      <w:pPr>
        <w:ind w:left="1440" w:hanging="360"/>
      </w:pPr>
      <w:rPr/>
    </w:lvl>
    <w:lvl w:ilvl="2">
      <w:start w:val="1"/>
      <w:numFmt w:val="decimal"/>
      <w:lvlText w:val="%3."/>
      <w:lvlJc w:val="left"/>
      <w:pPr>
        <w:ind w:left="2160" w:hanging="360"/>
      </w:pPr>
      <w:rPr/>
    </w:lvl>
    <w:lvl w:ilvl="3">
      <w:start w:val="1"/>
      <w:numFmt w:val="decimal"/>
      <w:lvlText w:val="%4."/>
      <w:lvlJc w:val="left"/>
      <w:pPr>
        <w:ind w:left="2880" w:hanging="360"/>
      </w:pPr>
      <w:rPr/>
    </w:lvl>
    <w:lvl w:ilvl="4">
      <w:start w:val="1"/>
      <w:numFmt w:val="decimal"/>
      <w:lvlText w:val="%5."/>
      <w:lvlJc w:val="left"/>
      <w:pPr>
        <w:ind w:left="3600" w:hanging="360"/>
      </w:pPr>
      <w:rPr/>
    </w:lvl>
    <w:lvl w:ilvl="5">
      <w:start w:val="1"/>
      <w:numFmt w:val="decimal"/>
      <w:lvlText w:val="%6."/>
      <w:lvlJc w:val="left"/>
      <w:pPr>
        <w:ind w:left="4320" w:hanging="360"/>
      </w:pPr>
      <w:rPr/>
    </w:lvl>
    <w:lvl w:ilvl="6">
      <w:start w:val="1"/>
      <w:numFmt w:val="decimal"/>
      <w:lvlText w:val="%7."/>
      <w:lvlJc w:val="left"/>
      <w:pPr>
        <w:ind w:left="5040" w:hanging="360"/>
      </w:pPr>
      <w:rPr/>
    </w:lvl>
    <w:lvl w:ilvl="7">
      <w:start w:val="1"/>
      <w:numFmt w:val="decimal"/>
      <w:lvlText w:val="%8."/>
      <w:lvlJc w:val="left"/>
      <w:pPr>
        <w:ind w:left="5760" w:hanging="360"/>
      </w:pPr>
      <w:rPr/>
    </w:lvl>
    <w:lvl w:ilvl="8">
      <w:start w:val="1"/>
      <w:numFmt w:val="decimal"/>
      <w:lvlText w:val="%9."/>
      <w:lvlJc w:val="left"/>
      <w:pPr>
        <w:ind w:left="6480" w:hanging="360"/>
      </w:pPr>
      <w:rPr/>
    </w:lvl>
  </w:abstractNum>
  <w:abstractNum w:abstractNumId="4">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80" w:lineRule="auto"/>
    </w:pPr>
    <w:rPr>
      <w:b w:val="1"/>
      <w:sz w:val="48"/>
      <w:szCs w:val="48"/>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tandard" w:default="1">
    <w:name w:val="Normal"/>
    <w:qFormat w:val="1"/>
    <w:rPr>
      <w:lang w:val="en-US"/>
    </w:rPr>
  </w:style>
  <w:style w:type="character" w:styleId="Absatz-Standardschriftart" w:default="1">
    <w:name w:val="Default Paragraph Font"/>
    <w:uiPriority w:val="1"/>
    <w:semiHidden w:val="1"/>
    <w:unhideWhenUsed w:val="1"/>
  </w:style>
  <w:style w:type="table" w:styleId="NormaleTabelle" w:default="1">
    <w:name w:val="Normal Table"/>
    <w:uiPriority w:val="99"/>
    <w:semiHidden w:val="1"/>
    <w:unhideWhenUsed w:val="1"/>
    <w:tblPr>
      <w:tblInd w:w="0.0" w:type="dxa"/>
      <w:tblCellMar>
        <w:top w:w="0.0" w:type="dxa"/>
        <w:left w:w="108.0" w:type="dxa"/>
        <w:bottom w:w="0.0" w:type="dxa"/>
        <w:right w:w="108.0" w:type="dxa"/>
      </w:tblCellMar>
    </w:tblPr>
  </w:style>
  <w:style w:type="numbering" w:styleId="KeineListe" w:default="1">
    <w:name w:val="No List"/>
    <w:uiPriority w:val="99"/>
    <w:semiHidden w:val="1"/>
    <w:unhideWhenUsed w:val="1"/>
  </w:style>
  <w:style w:type="character" w:styleId="Hyperlink">
    <w:name w:val="Hyperlink"/>
    <w:basedOn w:val="Absatz-Standardschriftart"/>
    <w:uiPriority w:val="99"/>
    <w:unhideWhenUsed w:val="1"/>
    <w:rsid w:val="00AB26E1"/>
    <w:rPr>
      <w:color w:val="0563c1" w:themeColor="hyperlink"/>
      <w:u w:val="single"/>
    </w:rPr>
  </w:style>
  <w:style w:type="paragraph" w:styleId="Listenabsatz">
    <w:name w:val="List Paragraph"/>
    <w:basedOn w:val="Standard"/>
    <w:uiPriority w:val="34"/>
    <w:qFormat w:val="1"/>
    <w:rsid w:val="00784F99"/>
    <w:pPr>
      <w:ind w:left="720"/>
      <w:contextualSpacing w:val="1"/>
    </w:p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1" Type="http://schemas.openxmlformats.org/officeDocument/2006/relationships/hyperlink" Target="https://data.london.gov.uk/dataset/london-borough-profiles-and-atlas" TargetMode="External"/><Relationship Id="rId10" Type="http://schemas.openxmlformats.org/officeDocument/2006/relationships/hyperlink" Target="https://www.lambeth.gov.uk/sites/default/files/Suicide%20Prevention%20in%20Lambeth.pdf" TargetMode="External"/><Relationship Id="rId13" Type="http://schemas.openxmlformats.org/officeDocument/2006/relationships/hyperlink" Target="https://www.nelsonmandela.org/" TargetMode="External"/><Relationship Id="rId12" Type="http://schemas.openxmlformats.org/officeDocument/2006/relationships/hyperlink" Target="https://www.lambeth.gov.uk/sites/default/files/lambeth_joint_strategic_needs_assessment_2019.pdf"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directory.lambeth.gov.uk/kb5/lambeth/directory/home.page" TargetMode="External"/><Relationship Id="rId15" Type="http://schemas.openxmlformats.org/officeDocument/2006/relationships/hyperlink" Target="https://www.theguardian.com/society/2021/jun/30/surge-in-young-black-men-self-harming-alarms-experts" TargetMode="External"/><Relationship Id="rId14" Type="http://schemas.openxmlformats.org/officeDocument/2006/relationships/hyperlink" Target="https://www.ourhealthiersel.nhs.uk/sites/default/files/2021-02/Lambeth%20Snapshot%20January%202021.pdf"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jpg"/><Relationship Id="rId8" Type="http://schemas.openxmlformats.org/officeDocument/2006/relationships/hyperlink" Target="https://www.lambeth.gov.uk/sites/default/files/Tulse%20Hill%20Ward%20Profile%202019.pdf" TargetMode="External"/></Relationships>
</file>

<file path=word/theme/theme1.xml><?xml version="1.0" encoding="utf-8"?>
<a:theme xmlns:a="http://schemas.openxmlformats.org/drawingml/2006/main" name="Larissa">
  <a:themeElements>
    <a:clrScheme name="Larissa">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Larissa">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Larissa">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ggVv77+WTSbdif19f0zQT488drfQ==">AMUW2mV1ILEL/UJMexaL1snHztomOgjrf/1w4HSjyWUogsc9MknxkqxGxLaqxwCUTwEH+nNKulTjKVtTC/YUtAps37NuiMb6JNPDdNIKaba6LAgGuEh3vZR4jSiRc9HVyIgLyXIsRtzv</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2023-03-30T09:45:00Z</dcterms:created>
  <dc:creator>Benson Oben Bechemayor</dc:creator>
</cp:coreProperties>
</file>