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E5DAB" w14:textId="5D515D21" w:rsidR="00AF3D77" w:rsidRPr="005F605B" w:rsidRDefault="00000000" w:rsidP="005F605B">
      <w:pPr>
        <w:pStyle w:val="Heading1"/>
        <w:rPr>
          <w:rFonts w:ascii="Arial" w:hAnsi="Arial" w:cs="Arial"/>
          <w:sz w:val="22"/>
          <w:szCs w:val="22"/>
          <w:lang w:val="en-GB"/>
        </w:rPr>
      </w:pPr>
      <w:r w:rsidRPr="005F605B">
        <w:rPr>
          <w:rFonts w:ascii="Arial" w:hAnsi="Arial" w:cs="Arial"/>
          <w:sz w:val="22"/>
          <w:szCs w:val="22"/>
          <w:lang w:val="en-GB"/>
        </w:rPr>
        <w:t>Marking Rubric for Usability Engineering Assignment</w:t>
      </w:r>
      <w:r w:rsidR="005F605B" w:rsidRPr="005F605B">
        <w:rPr>
          <w:rFonts w:ascii="Arial" w:hAnsi="Arial" w:cs="Arial"/>
          <w:sz w:val="22"/>
          <w:szCs w:val="22"/>
          <w:lang w:val="en-GB"/>
        </w:rPr>
        <w:t xml:space="preserve"> 1</w:t>
      </w:r>
    </w:p>
    <w:tbl>
      <w:tblPr>
        <w:tblStyle w:val="TableGrid"/>
        <w:tblW w:w="14029" w:type="dxa"/>
        <w:tblLayout w:type="fixed"/>
        <w:tblLook w:val="04A0" w:firstRow="1" w:lastRow="0" w:firstColumn="1" w:lastColumn="0" w:noHBand="0" w:noVBand="1"/>
      </w:tblPr>
      <w:tblGrid>
        <w:gridCol w:w="988"/>
        <w:gridCol w:w="1863"/>
        <w:gridCol w:w="1863"/>
        <w:gridCol w:w="1863"/>
        <w:gridCol w:w="1863"/>
        <w:gridCol w:w="1863"/>
        <w:gridCol w:w="1863"/>
        <w:gridCol w:w="1863"/>
      </w:tblGrid>
      <w:tr w:rsidR="00584A33" w:rsidRPr="005F605B" w14:paraId="41374E79" w14:textId="77777777" w:rsidTr="00584A33">
        <w:trPr>
          <w:trHeight w:val="639"/>
        </w:trPr>
        <w:tc>
          <w:tcPr>
            <w:tcW w:w="2851" w:type="dxa"/>
            <w:gridSpan w:val="2"/>
            <w:vAlign w:val="center"/>
          </w:tcPr>
          <w:p w14:paraId="76A41D15" w14:textId="2E62047E" w:rsidR="00584A33" w:rsidRPr="00584A33" w:rsidRDefault="00584A33" w:rsidP="00584A33">
            <w:pPr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</w:pPr>
            <w:r w:rsidRPr="00584A33"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>Student</w:t>
            </w:r>
          </w:p>
        </w:tc>
        <w:tc>
          <w:tcPr>
            <w:tcW w:w="7452" w:type="dxa"/>
            <w:gridSpan w:val="4"/>
            <w:vAlign w:val="center"/>
          </w:tcPr>
          <w:p w14:paraId="471C1840" w14:textId="66C43AAD" w:rsidR="00584A33" w:rsidRPr="00584A33" w:rsidRDefault="00F87C0B" w:rsidP="00584A33">
            <w:pPr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>Matthew Hatherly</w:t>
            </w:r>
          </w:p>
        </w:tc>
        <w:tc>
          <w:tcPr>
            <w:tcW w:w="1863" w:type="dxa"/>
            <w:vAlign w:val="center"/>
          </w:tcPr>
          <w:p w14:paraId="1BDB1A55" w14:textId="53D0D713" w:rsidR="00584A33" w:rsidRPr="00584A33" w:rsidRDefault="00584A33" w:rsidP="00584A33">
            <w:pPr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</w:pPr>
            <w:r w:rsidRPr="00584A33">
              <w:rPr>
                <w:rFonts w:ascii="Arial" w:hAnsi="Arial" w:cs="Arial"/>
                <w:b/>
                <w:bCs/>
                <w:sz w:val="28"/>
                <w:szCs w:val="28"/>
                <w:lang w:val="en-GB"/>
              </w:rPr>
              <w:t>Grade</w:t>
            </w:r>
          </w:p>
        </w:tc>
        <w:tc>
          <w:tcPr>
            <w:tcW w:w="1863" w:type="dxa"/>
            <w:vAlign w:val="center"/>
          </w:tcPr>
          <w:p w14:paraId="3F8DE281" w14:textId="2F523648" w:rsidR="00584A33" w:rsidRPr="001F2109" w:rsidRDefault="001F2109" w:rsidP="00584A33">
            <w:pPr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8"/>
                <w:szCs w:val="28"/>
                <w:lang w:val="en-GB"/>
              </w:rPr>
              <w:t>46</w:t>
            </w:r>
          </w:p>
        </w:tc>
      </w:tr>
      <w:tr w:rsidR="00584A33" w:rsidRPr="005F605B" w14:paraId="60EED498" w14:textId="77777777" w:rsidTr="00E0698F">
        <w:tc>
          <w:tcPr>
            <w:tcW w:w="988" w:type="dxa"/>
            <w:shd w:val="clear" w:color="auto" w:fill="D6E3BC" w:themeFill="accent3" w:themeFillTint="66"/>
          </w:tcPr>
          <w:p w14:paraId="173984DA" w14:textId="206468A4" w:rsidR="00584A33" w:rsidRPr="005F605B" w:rsidRDefault="00584A33" w:rsidP="00584A33">
            <w:pPr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Criteria</w:t>
            </w:r>
          </w:p>
        </w:tc>
        <w:tc>
          <w:tcPr>
            <w:tcW w:w="1863" w:type="dxa"/>
            <w:shd w:val="clear" w:color="auto" w:fill="D6E3BC" w:themeFill="accent3" w:themeFillTint="66"/>
          </w:tcPr>
          <w:p w14:paraId="470F27A1" w14:textId="7777777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Fail</w:t>
            </w:r>
          </w:p>
          <w:p w14:paraId="14AA596B" w14:textId="2B70335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(0-29%)</w:t>
            </w:r>
          </w:p>
        </w:tc>
        <w:tc>
          <w:tcPr>
            <w:tcW w:w="1863" w:type="dxa"/>
            <w:tcBorders>
              <w:right w:val="thinThickThinSmallGap" w:sz="24" w:space="0" w:color="auto"/>
            </w:tcBorders>
            <w:shd w:val="clear" w:color="auto" w:fill="D6E3BC" w:themeFill="accent3" w:themeFillTint="66"/>
          </w:tcPr>
          <w:p w14:paraId="0A6E6102" w14:textId="7777777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Marginal Fail</w:t>
            </w:r>
          </w:p>
          <w:p w14:paraId="66351684" w14:textId="478C3961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(30-39%)</w:t>
            </w:r>
          </w:p>
        </w:tc>
        <w:tc>
          <w:tcPr>
            <w:tcW w:w="1863" w:type="dxa"/>
            <w:tcBorders>
              <w:left w:val="thinThickThinSmallGap" w:sz="24" w:space="0" w:color="auto"/>
            </w:tcBorders>
            <w:shd w:val="clear" w:color="auto" w:fill="D6E3BC" w:themeFill="accent3" w:themeFillTint="66"/>
          </w:tcPr>
          <w:p w14:paraId="69822C28" w14:textId="7777777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Satisfactory</w:t>
            </w:r>
          </w:p>
          <w:p w14:paraId="1DADAC15" w14:textId="41E4E64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(40-49%)</w:t>
            </w:r>
          </w:p>
        </w:tc>
        <w:tc>
          <w:tcPr>
            <w:tcW w:w="1863" w:type="dxa"/>
            <w:shd w:val="clear" w:color="auto" w:fill="D6E3BC" w:themeFill="accent3" w:themeFillTint="66"/>
          </w:tcPr>
          <w:p w14:paraId="05631347" w14:textId="7777777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Good</w:t>
            </w:r>
          </w:p>
          <w:p w14:paraId="2AAF6B36" w14:textId="44E74A55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(50-59%)</w:t>
            </w:r>
          </w:p>
        </w:tc>
        <w:tc>
          <w:tcPr>
            <w:tcW w:w="1863" w:type="dxa"/>
            <w:shd w:val="clear" w:color="auto" w:fill="D6E3BC" w:themeFill="accent3" w:themeFillTint="66"/>
          </w:tcPr>
          <w:p w14:paraId="781B79EA" w14:textId="7777777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Very Good</w:t>
            </w:r>
          </w:p>
          <w:p w14:paraId="26B0B855" w14:textId="5120FA72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(60-69%)</w:t>
            </w:r>
          </w:p>
        </w:tc>
        <w:tc>
          <w:tcPr>
            <w:tcW w:w="1863" w:type="dxa"/>
            <w:shd w:val="clear" w:color="auto" w:fill="D6E3BC" w:themeFill="accent3" w:themeFillTint="66"/>
          </w:tcPr>
          <w:p w14:paraId="7934CB97" w14:textId="7777777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Excellent</w:t>
            </w:r>
          </w:p>
          <w:p w14:paraId="649C53D1" w14:textId="79735A6F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(70-84%)</w:t>
            </w:r>
          </w:p>
        </w:tc>
        <w:tc>
          <w:tcPr>
            <w:tcW w:w="1863" w:type="dxa"/>
            <w:shd w:val="clear" w:color="auto" w:fill="D6E3BC" w:themeFill="accent3" w:themeFillTint="66"/>
          </w:tcPr>
          <w:p w14:paraId="59615AD2" w14:textId="77777777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Exceptional</w:t>
            </w:r>
          </w:p>
          <w:p w14:paraId="5C4868F1" w14:textId="06E605EE" w:rsidR="00584A33" w:rsidRPr="005F605B" w:rsidRDefault="00584A33" w:rsidP="00584A33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F605B">
              <w:rPr>
                <w:rFonts w:ascii="Arial" w:hAnsi="Arial" w:cs="Arial"/>
                <w:b/>
                <w:bCs/>
                <w:lang w:val="en-GB"/>
              </w:rPr>
              <w:t>(85-100%)</w:t>
            </w:r>
          </w:p>
        </w:tc>
      </w:tr>
      <w:tr w:rsidR="00584A33" w:rsidRPr="005F605B" w14:paraId="2FC27187" w14:textId="77777777" w:rsidTr="00E0698F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01CA491C" w14:textId="77777777" w:rsidR="00584A33" w:rsidRPr="005F605B" w:rsidRDefault="00584A33" w:rsidP="00584A33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F605B">
              <w:rPr>
                <w:rFonts w:ascii="Arial" w:hAnsi="Arial" w:cs="Arial"/>
                <w:lang w:val="en-GB"/>
              </w:rPr>
              <w:t>Test Personas (10%)</w:t>
            </w:r>
          </w:p>
        </w:tc>
        <w:tc>
          <w:tcPr>
            <w:tcW w:w="1863" w:type="dxa"/>
          </w:tcPr>
          <w:p w14:paraId="48635FC8" w14:textId="2A3572FA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Personas lack clarity, realism, or detail. No meaningful connection to UX requirements.</w:t>
            </w:r>
          </w:p>
        </w:tc>
        <w:tc>
          <w:tcPr>
            <w:tcW w:w="1863" w:type="dxa"/>
            <w:tcBorders>
              <w:right w:val="thinThickThinSmallGap" w:sz="24" w:space="0" w:color="auto"/>
            </w:tcBorders>
          </w:tcPr>
          <w:p w14:paraId="275E66BC" w14:textId="6600876F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Personas are superficial or generic. UX requirements are unclear or inconsistent.</w:t>
            </w:r>
          </w:p>
        </w:tc>
        <w:tc>
          <w:tcPr>
            <w:tcW w:w="1863" w:type="dxa"/>
            <w:tcBorders>
              <w:left w:val="thinThickThinSmallGap" w:sz="24" w:space="0" w:color="auto"/>
            </w:tcBorders>
          </w:tcPr>
          <w:p w14:paraId="6B97F410" w14:textId="73907891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Basic personas with some detail but limited connection to UX requirements.</w:t>
            </w:r>
          </w:p>
        </w:tc>
        <w:tc>
          <w:tcPr>
            <w:tcW w:w="1863" w:type="dxa"/>
          </w:tcPr>
          <w:p w14:paraId="3F7B0BBD" w14:textId="2646DA27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Personas are clear, moderately detailed, and connected to some UX requirements.</w:t>
            </w:r>
          </w:p>
        </w:tc>
        <w:tc>
          <w:tcPr>
            <w:tcW w:w="1863" w:type="dxa"/>
          </w:tcPr>
          <w:p w14:paraId="6E7E2A26" w14:textId="072BD759" w:rsidR="00584A33" w:rsidRPr="005F605B" w:rsidRDefault="00630927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274579A" wp14:editId="7453B29C">
                      <wp:simplePos x="0" y="0"/>
                      <wp:positionH relativeFrom="column">
                        <wp:posOffset>-73025</wp:posOffset>
                      </wp:positionH>
                      <wp:positionV relativeFrom="paragraph">
                        <wp:posOffset>16934</wp:posOffset>
                      </wp:positionV>
                      <wp:extent cx="1200785" cy="1390650"/>
                      <wp:effectExtent l="19050" t="19050" r="37465" b="38100"/>
                      <wp:wrapNone/>
                      <wp:docPr id="9665221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0785" cy="1390650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96C33F" id="Oval 1" o:spid="_x0000_s1026" style="position:absolute;margin-left:-5.75pt;margin-top:1.35pt;width:94.55pt;height:10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" filled="f" strokecolor="#9bbb59 [3206]" strokeweight="4.5pt"/>
                  </w:pict>
                </mc:Fallback>
              </mc:AlternateContent>
            </w:r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>Personas are detailed, realistic, and clearly linked to key UX requirements.</w:t>
            </w:r>
          </w:p>
        </w:tc>
        <w:tc>
          <w:tcPr>
            <w:tcW w:w="1863" w:type="dxa"/>
          </w:tcPr>
          <w:p w14:paraId="7923E17F" w14:textId="77777777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Personas are highly detailed and realistic, with well-defined UX requirements informed by research.</w:t>
            </w:r>
          </w:p>
        </w:tc>
        <w:tc>
          <w:tcPr>
            <w:tcW w:w="1863" w:type="dxa"/>
          </w:tcPr>
          <w:p w14:paraId="708EC257" w14:textId="77777777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Personas are exceptional in detail, diversity, and insight, demonstrating deep understanding of user needs and UX requirements.</w:t>
            </w:r>
          </w:p>
        </w:tc>
      </w:tr>
      <w:tr w:rsidR="00584A33" w:rsidRPr="005F605B" w14:paraId="6AF9444C" w14:textId="77777777" w:rsidTr="00E0698F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1A313B92" w14:textId="5FF06F76" w:rsidR="00584A33" w:rsidRPr="005F605B" w:rsidRDefault="00584A33" w:rsidP="00584A33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F605B">
              <w:rPr>
                <w:rFonts w:ascii="Arial" w:hAnsi="Arial" w:cs="Arial"/>
                <w:lang w:val="en-GB"/>
              </w:rPr>
              <w:t>Research Methods (20%)</w:t>
            </w:r>
          </w:p>
        </w:tc>
        <w:tc>
          <w:tcPr>
            <w:tcW w:w="1863" w:type="dxa"/>
          </w:tcPr>
          <w:p w14:paraId="6DC71006" w14:textId="0AE04A68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Little or no evidence of meaningful research. </w:t>
            </w:r>
            <w:proofErr w:type="spellStart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MoSCoW</w:t>
            </w:r>
            <w:proofErr w:type="spellEnd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requirements absent or irrelevant.</w:t>
            </w:r>
          </w:p>
        </w:tc>
        <w:tc>
          <w:tcPr>
            <w:tcW w:w="1863" w:type="dxa"/>
            <w:tcBorders>
              <w:right w:val="thinThickThinSmallGap" w:sz="24" w:space="0" w:color="auto"/>
            </w:tcBorders>
          </w:tcPr>
          <w:p w14:paraId="08BEBB08" w14:textId="0BB2A1CE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Minimal research, with vague or poorly executed methods. Weak or incomplete </w:t>
            </w:r>
            <w:proofErr w:type="spellStart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MoSCoW</w:t>
            </w:r>
            <w:proofErr w:type="spellEnd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categorisation.</w:t>
            </w:r>
          </w:p>
        </w:tc>
        <w:tc>
          <w:tcPr>
            <w:tcW w:w="1863" w:type="dxa"/>
            <w:tcBorders>
              <w:left w:val="thinThickThinSmallGap" w:sz="24" w:space="0" w:color="auto"/>
            </w:tcBorders>
          </w:tcPr>
          <w:p w14:paraId="1819D755" w14:textId="50B8C9CF" w:rsidR="00584A33" w:rsidRPr="005F605B" w:rsidRDefault="00C903F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F25929C" wp14:editId="43C3AC16">
                      <wp:simplePos x="0" y="0"/>
                      <wp:positionH relativeFrom="column">
                        <wp:posOffset>-74295</wp:posOffset>
                      </wp:positionH>
                      <wp:positionV relativeFrom="paragraph">
                        <wp:posOffset>21802</wp:posOffset>
                      </wp:positionV>
                      <wp:extent cx="1157817" cy="1504950"/>
                      <wp:effectExtent l="25400" t="25400" r="36195" b="44450"/>
                      <wp:wrapNone/>
                      <wp:docPr id="210984246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7817" cy="1504950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5936C4" id="Oval 1" o:spid="_x0000_s1026" style="position:absolute;margin-left:-5.85pt;margin-top:1.7pt;width:91.15pt;height:11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" filled="f" strokecolor="#9bbb59 [3206]" strokeweight="4.5pt"/>
                  </w:pict>
                </mc:Fallback>
              </mc:AlternateContent>
            </w:r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Some evidence of research using basic methods. </w:t>
            </w:r>
            <w:proofErr w:type="spellStart"/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>MoSCoW</w:t>
            </w:r>
            <w:proofErr w:type="spellEnd"/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requirements included but with errors or inconsistencies.</w:t>
            </w:r>
          </w:p>
        </w:tc>
        <w:tc>
          <w:tcPr>
            <w:tcW w:w="1863" w:type="dxa"/>
          </w:tcPr>
          <w:p w14:paraId="32669EE9" w14:textId="205792AF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Clear evidence of research using appropriate methods. </w:t>
            </w:r>
            <w:proofErr w:type="spellStart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MoSCoW</w:t>
            </w:r>
            <w:proofErr w:type="spellEnd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categorisation mostly accurate and meaningful.</w:t>
            </w:r>
          </w:p>
        </w:tc>
        <w:tc>
          <w:tcPr>
            <w:tcW w:w="1863" w:type="dxa"/>
          </w:tcPr>
          <w:p w14:paraId="25EB31FA" w14:textId="5AA3049C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Well-executed research with appropriate methods and insightful results. </w:t>
            </w:r>
            <w:proofErr w:type="spellStart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MoSCoW</w:t>
            </w:r>
            <w:proofErr w:type="spellEnd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requirements are relevant and well-categorised.</w:t>
            </w:r>
          </w:p>
        </w:tc>
        <w:tc>
          <w:tcPr>
            <w:tcW w:w="1863" w:type="dxa"/>
          </w:tcPr>
          <w:p w14:paraId="4AE91BC9" w14:textId="3AF4C7FD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Thorough and detailed research, using multiple methods effectively. </w:t>
            </w:r>
            <w:proofErr w:type="spellStart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MoSCoW</w:t>
            </w:r>
            <w:proofErr w:type="spellEnd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categorisation is comprehensive and accurate.</w:t>
            </w:r>
          </w:p>
        </w:tc>
        <w:tc>
          <w:tcPr>
            <w:tcW w:w="1863" w:type="dxa"/>
          </w:tcPr>
          <w:p w14:paraId="6BDBD14C" w14:textId="5BA8FD4A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Outstanding research, using diverse, well-justified methods. </w:t>
            </w:r>
            <w:proofErr w:type="spellStart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MoSCoW</w:t>
            </w:r>
            <w:proofErr w:type="spellEnd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categorisation is precise, insightful, and professionally presented.</w:t>
            </w:r>
          </w:p>
        </w:tc>
      </w:tr>
      <w:tr w:rsidR="00584A33" w:rsidRPr="005F605B" w14:paraId="6CE96E1C" w14:textId="77777777" w:rsidTr="00E0698F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15C0251D" w14:textId="1D163825" w:rsidR="00584A33" w:rsidRPr="005F605B" w:rsidRDefault="00584A33" w:rsidP="00584A33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F605B">
              <w:rPr>
                <w:rFonts w:ascii="Arial" w:hAnsi="Arial" w:cs="Arial"/>
                <w:lang w:val="en-GB"/>
              </w:rPr>
              <w:t>Usability Design (20%)</w:t>
            </w:r>
          </w:p>
        </w:tc>
        <w:tc>
          <w:tcPr>
            <w:tcW w:w="1863" w:type="dxa"/>
          </w:tcPr>
          <w:p w14:paraId="075C91D8" w14:textId="08F04DC3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Usability principles not considered or addressed. No evidence of design suggestions from the literature.</w:t>
            </w:r>
          </w:p>
        </w:tc>
        <w:tc>
          <w:tcPr>
            <w:tcW w:w="1863" w:type="dxa"/>
            <w:tcBorders>
              <w:right w:val="thinThickThinSmallGap" w:sz="24" w:space="0" w:color="auto"/>
            </w:tcBorders>
          </w:tcPr>
          <w:p w14:paraId="0553C9D0" w14:textId="780C61E8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Limited consideration of usability principles. Minimal reference to the literature or design suggestions.</w:t>
            </w:r>
          </w:p>
        </w:tc>
        <w:tc>
          <w:tcPr>
            <w:tcW w:w="1863" w:type="dxa"/>
            <w:tcBorders>
              <w:left w:val="thinThickThinSmallGap" w:sz="24" w:space="0" w:color="auto"/>
            </w:tcBorders>
          </w:tcPr>
          <w:p w14:paraId="7A71E8D5" w14:textId="05E3DB6E" w:rsidR="00584A33" w:rsidRPr="005F605B" w:rsidRDefault="001F2109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2B530E8" wp14:editId="4AD29EC0">
                      <wp:simplePos x="0" y="0"/>
                      <wp:positionH relativeFrom="column">
                        <wp:posOffset>-82762</wp:posOffset>
                      </wp:positionH>
                      <wp:positionV relativeFrom="paragraph">
                        <wp:posOffset>31326</wp:posOffset>
                      </wp:positionV>
                      <wp:extent cx="1200785" cy="1496483"/>
                      <wp:effectExtent l="25400" t="25400" r="43815" b="40640"/>
                      <wp:wrapNone/>
                      <wp:docPr id="218475550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0785" cy="1496483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479694D" id="Oval 1" o:spid="_x0000_s1026" style="position:absolute;margin-left:-6.5pt;margin-top:2.45pt;width:94.55pt;height:117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" filled="f" strokecolor="#9bbb59 [3206]" strokeweight="4.5pt"/>
                  </w:pict>
                </mc:Fallback>
              </mc:AlternateContent>
            </w:r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>Basic usability considerations with limited application. Some design suggestions from the literature are evident.</w:t>
            </w:r>
          </w:p>
        </w:tc>
        <w:tc>
          <w:tcPr>
            <w:tcW w:w="1863" w:type="dxa"/>
          </w:tcPr>
          <w:p w14:paraId="7EFE1D06" w14:textId="3E7DF32F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Usability principles are well applied, with relevant design suggestions from the literature.</w:t>
            </w:r>
          </w:p>
        </w:tc>
        <w:tc>
          <w:tcPr>
            <w:tcW w:w="1863" w:type="dxa"/>
          </w:tcPr>
          <w:p w14:paraId="75AC73BA" w14:textId="5334B1E2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Very good application of usability principles and well-chosen design suggestions informed by the literature.</w:t>
            </w:r>
          </w:p>
        </w:tc>
        <w:tc>
          <w:tcPr>
            <w:tcW w:w="1863" w:type="dxa"/>
          </w:tcPr>
          <w:p w14:paraId="73E08CD8" w14:textId="4079E0D0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Excellent application of usability principles, with insightful suggestions grounded in authoritative literature.</w:t>
            </w:r>
          </w:p>
        </w:tc>
        <w:tc>
          <w:tcPr>
            <w:tcW w:w="1863" w:type="dxa"/>
          </w:tcPr>
          <w:p w14:paraId="0888386D" w14:textId="1D766EB4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Exceptional application of usability principles, demonstrating innovation and advanced insights informed by cutting-edge literature.</w:t>
            </w:r>
          </w:p>
        </w:tc>
      </w:tr>
      <w:tr w:rsidR="00584A33" w:rsidRPr="005F605B" w14:paraId="7B7ABB0D" w14:textId="77777777" w:rsidTr="00E0698F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2B9A9360" w14:textId="080723AA" w:rsidR="00584A33" w:rsidRPr="005F605B" w:rsidRDefault="00584A33" w:rsidP="00584A33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F605B">
              <w:rPr>
                <w:rFonts w:ascii="Arial" w:hAnsi="Arial" w:cs="Arial"/>
                <w:lang w:val="en-GB"/>
              </w:rPr>
              <w:lastRenderedPageBreak/>
              <w:t>Storyboards (30%)</w:t>
            </w:r>
          </w:p>
        </w:tc>
        <w:tc>
          <w:tcPr>
            <w:tcW w:w="1863" w:type="dxa"/>
          </w:tcPr>
          <w:p w14:paraId="64149C25" w14:textId="0F78FF74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Wireframes lack functionality, </w:t>
            </w:r>
            <w:proofErr w:type="gramStart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clarity,</w:t>
            </w:r>
            <w:r w:rsidR="00630927">
              <w:rPr>
                <w:noProof/>
              </w:rPr>
              <w:t xml:space="preserve"> </w:t>
            </w: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or</w:t>
            </w:r>
            <w:proofErr w:type="gramEnd"/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 xml:space="preserve"> usability focus. Major design flaws or omissions.</w:t>
            </w:r>
          </w:p>
        </w:tc>
        <w:tc>
          <w:tcPr>
            <w:tcW w:w="1863" w:type="dxa"/>
            <w:tcBorders>
              <w:right w:val="thinThickThinSmallGap" w:sz="24" w:space="0" w:color="auto"/>
            </w:tcBorders>
          </w:tcPr>
          <w:p w14:paraId="05B72238" w14:textId="6D471C8F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Wireframes show limited functionality or usability focus. Significant design gaps or inconsistencies.</w:t>
            </w:r>
          </w:p>
        </w:tc>
        <w:tc>
          <w:tcPr>
            <w:tcW w:w="1863" w:type="dxa"/>
            <w:tcBorders>
              <w:left w:val="thinThickThinSmallGap" w:sz="24" w:space="0" w:color="auto"/>
            </w:tcBorders>
          </w:tcPr>
          <w:p w14:paraId="5DA86B99" w14:textId="5C1F8120" w:rsidR="00584A33" w:rsidRPr="005F605B" w:rsidRDefault="001F2109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987C63B" wp14:editId="3F142FF5">
                      <wp:simplePos x="0" y="0"/>
                      <wp:positionH relativeFrom="column">
                        <wp:posOffset>-641561</wp:posOffset>
                      </wp:positionH>
                      <wp:positionV relativeFrom="paragraph">
                        <wp:posOffset>12065</wp:posOffset>
                      </wp:positionV>
                      <wp:extent cx="1157817" cy="1513417"/>
                      <wp:effectExtent l="25400" t="25400" r="36195" b="36195"/>
                      <wp:wrapNone/>
                      <wp:docPr id="184729141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7817" cy="1513417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5CA2F8" id="Oval 1" o:spid="_x0000_s1026" style="position:absolute;margin-left:-50.5pt;margin-top:.95pt;width:91.15pt;height:119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" filled="f" strokecolor="#9bbb59 [3206]" strokeweight="4.5pt"/>
                  </w:pict>
                </mc:Fallback>
              </mc:AlternateContent>
            </w:r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>Basic wireframes with some major functionality included. Usability and interaction theory are not fully integrated.</w:t>
            </w:r>
          </w:p>
        </w:tc>
        <w:tc>
          <w:tcPr>
            <w:tcW w:w="1863" w:type="dxa"/>
          </w:tcPr>
          <w:p w14:paraId="2134C1B2" w14:textId="1F18D8E7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Clear wireframes showing all major functionality. Usability and interaction theory is considered but not always well-executed.</w:t>
            </w:r>
          </w:p>
        </w:tc>
        <w:tc>
          <w:tcPr>
            <w:tcW w:w="1863" w:type="dxa"/>
          </w:tcPr>
          <w:p w14:paraId="7FF79FD4" w14:textId="275B6068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Very good wireframes, with a user-cent</w:t>
            </w:r>
            <w:r>
              <w:rPr>
                <w:rFonts w:ascii="Arial" w:hAnsi="Arial" w:cs="Arial"/>
                <w:sz w:val="21"/>
                <w:szCs w:val="21"/>
                <w:lang w:val="en-GB"/>
              </w:rPr>
              <w:t>r</w:t>
            </w: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ed approach and consistent application of usability principles.</w:t>
            </w:r>
          </w:p>
        </w:tc>
        <w:tc>
          <w:tcPr>
            <w:tcW w:w="1863" w:type="dxa"/>
          </w:tcPr>
          <w:p w14:paraId="59BB83DF" w14:textId="54558849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Excellent wireframes demonstrating a clear user-cent</w:t>
            </w:r>
            <w:r>
              <w:rPr>
                <w:rFonts w:ascii="Arial" w:hAnsi="Arial" w:cs="Arial"/>
                <w:sz w:val="21"/>
                <w:szCs w:val="21"/>
                <w:lang w:val="en-GB"/>
              </w:rPr>
              <w:t>re</w:t>
            </w: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d design and strong understanding of usability and interaction theory.</w:t>
            </w:r>
          </w:p>
        </w:tc>
        <w:tc>
          <w:tcPr>
            <w:tcW w:w="1863" w:type="dxa"/>
          </w:tcPr>
          <w:p w14:paraId="09BEE598" w14:textId="705A37AD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Exceptional wireframes, demonstrating a highly innovative, user-centred design. Exemplary integration of usability theory.</w:t>
            </w:r>
          </w:p>
        </w:tc>
      </w:tr>
      <w:tr w:rsidR="00584A33" w:rsidRPr="005F605B" w14:paraId="501E4CF1" w14:textId="77777777" w:rsidTr="00E0698F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192A06E8" w14:textId="3D4218A4" w:rsidR="00584A33" w:rsidRPr="005F605B" w:rsidRDefault="00584A33" w:rsidP="00584A33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F605B">
              <w:rPr>
                <w:rFonts w:ascii="Arial" w:hAnsi="Arial" w:cs="Arial"/>
                <w:lang w:val="en-GB"/>
              </w:rPr>
              <w:t>Prototype Feedback (10%)</w:t>
            </w:r>
          </w:p>
        </w:tc>
        <w:tc>
          <w:tcPr>
            <w:tcW w:w="1863" w:type="dxa"/>
          </w:tcPr>
          <w:p w14:paraId="7C57B6B0" w14:textId="3933467A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Feedback collection absent or poorly documented. Personas not considered in feedback collection.</w:t>
            </w:r>
          </w:p>
        </w:tc>
        <w:tc>
          <w:tcPr>
            <w:tcW w:w="1863" w:type="dxa"/>
            <w:tcBorders>
              <w:right w:val="thinThickThinSmallGap" w:sz="24" w:space="0" w:color="auto"/>
            </w:tcBorders>
          </w:tcPr>
          <w:p w14:paraId="4C0877EC" w14:textId="0B2BDEBC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Limited or superficial feedback collection. Minimal alignment with personas.</w:t>
            </w:r>
          </w:p>
        </w:tc>
        <w:tc>
          <w:tcPr>
            <w:tcW w:w="1863" w:type="dxa"/>
            <w:tcBorders>
              <w:left w:val="thinThickThinSmallGap" w:sz="24" w:space="0" w:color="auto"/>
            </w:tcBorders>
          </w:tcPr>
          <w:p w14:paraId="7BED677B" w14:textId="2DC40A6A" w:rsidR="00584A33" w:rsidRPr="005F605B" w:rsidRDefault="001F2109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64A3D16" wp14:editId="4E169D4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-11643</wp:posOffset>
                      </wp:positionV>
                      <wp:extent cx="1157817" cy="1538817"/>
                      <wp:effectExtent l="25400" t="25400" r="36195" b="36195"/>
                      <wp:wrapNone/>
                      <wp:docPr id="2044658047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7817" cy="1538817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83BCC4" id="Oval 1" o:spid="_x0000_s1026" style="position:absolute;margin-left:-3.85pt;margin-top:-.9pt;width:91.15pt;height:121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" filled="f" strokecolor="#9bbb59 [3206]" strokeweight="4.5pt"/>
                  </w:pict>
                </mc:Fallback>
              </mc:AlternateContent>
            </w:r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>Basic feedback collection, with some alignment to personas. Usability/emotion</w:t>
            </w:r>
            <w:r w:rsidR="00584A33">
              <w:rPr>
                <w:rFonts w:ascii="Arial" w:hAnsi="Arial" w:cs="Arial"/>
                <w:sz w:val="21"/>
                <w:szCs w:val="21"/>
                <w:lang w:val="en-GB"/>
              </w:rPr>
              <w:t xml:space="preserve"> f</w:t>
            </w:r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>eedback analysis is weak.</w:t>
            </w:r>
          </w:p>
        </w:tc>
        <w:tc>
          <w:tcPr>
            <w:tcW w:w="1863" w:type="dxa"/>
          </w:tcPr>
          <w:p w14:paraId="5DA7D637" w14:textId="70DB727D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Clear feedback collection process covering most personas. Usability/emotion</w:t>
            </w:r>
            <w:r>
              <w:rPr>
                <w:rFonts w:ascii="Arial" w:hAnsi="Arial" w:cs="Arial"/>
                <w:sz w:val="21"/>
                <w:szCs w:val="21"/>
                <w:lang w:val="en-GB"/>
              </w:rPr>
              <w:t xml:space="preserve"> </w:t>
            </w: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feedback is well analysed but could go deeper.</w:t>
            </w:r>
          </w:p>
        </w:tc>
        <w:tc>
          <w:tcPr>
            <w:tcW w:w="1863" w:type="dxa"/>
          </w:tcPr>
          <w:p w14:paraId="0AD1D17A" w14:textId="6358F7E6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Very good feedback collection process, aligned with personas. Usability/emotion</w:t>
            </w:r>
            <w:r>
              <w:rPr>
                <w:rFonts w:ascii="Arial" w:hAnsi="Arial" w:cs="Arial"/>
                <w:sz w:val="21"/>
                <w:szCs w:val="21"/>
                <w:lang w:val="en-GB"/>
              </w:rPr>
              <w:t xml:space="preserve"> </w:t>
            </w: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feedback is insightful and actionable.</w:t>
            </w:r>
          </w:p>
        </w:tc>
        <w:tc>
          <w:tcPr>
            <w:tcW w:w="1863" w:type="dxa"/>
          </w:tcPr>
          <w:p w14:paraId="2E5DF277" w14:textId="0269CFD4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Excellent feedback collection, aligned with personas, providing actionable insights into usability and emotional design.</w:t>
            </w:r>
          </w:p>
        </w:tc>
        <w:tc>
          <w:tcPr>
            <w:tcW w:w="1863" w:type="dxa"/>
          </w:tcPr>
          <w:p w14:paraId="652B7B19" w14:textId="3056A858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Exceptional feedback process with advanced insights. Feedback directly informs design improvements, demonstrating critical analysis.</w:t>
            </w:r>
          </w:p>
        </w:tc>
      </w:tr>
      <w:tr w:rsidR="00584A33" w:rsidRPr="005F605B" w14:paraId="3DE7D1F8" w14:textId="77777777" w:rsidTr="00E0698F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22C33545" w14:textId="77C03A20" w:rsidR="00584A33" w:rsidRPr="005F605B" w:rsidRDefault="00584A33" w:rsidP="00584A33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F605B">
              <w:rPr>
                <w:rFonts w:ascii="Arial" w:hAnsi="Arial" w:cs="Arial"/>
                <w:lang w:val="en-GB"/>
              </w:rPr>
              <w:t>Presentation &amp; References (10%)</w:t>
            </w:r>
          </w:p>
        </w:tc>
        <w:tc>
          <w:tcPr>
            <w:tcW w:w="1863" w:type="dxa"/>
          </w:tcPr>
          <w:p w14:paraId="35DF5522" w14:textId="59B8AB97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Poorly presented report. Inconsistent referencing with limited academic sources.</w:t>
            </w:r>
          </w:p>
        </w:tc>
        <w:tc>
          <w:tcPr>
            <w:tcW w:w="1863" w:type="dxa"/>
            <w:tcBorders>
              <w:right w:val="thinThickThinSmallGap" w:sz="24" w:space="0" w:color="auto"/>
            </w:tcBorders>
          </w:tcPr>
          <w:p w14:paraId="53D1D49D" w14:textId="2E2C1EE8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Basic presentation with weak structure or inconsistent referencing. Academic sources are limited or poorly selected.</w:t>
            </w:r>
          </w:p>
        </w:tc>
        <w:tc>
          <w:tcPr>
            <w:tcW w:w="1863" w:type="dxa"/>
            <w:tcBorders>
              <w:left w:val="thinThickThinSmallGap" w:sz="24" w:space="0" w:color="auto"/>
            </w:tcBorders>
          </w:tcPr>
          <w:p w14:paraId="33D66E04" w14:textId="1C9BA9A8" w:rsidR="00584A33" w:rsidRPr="005F605B" w:rsidRDefault="001F2109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FB8FC6C" wp14:editId="584FB927">
                      <wp:simplePos x="0" y="0"/>
                      <wp:positionH relativeFrom="column">
                        <wp:posOffset>-48894</wp:posOffset>
                      </wp:positionH>
                      <wp:positionV relativeFrom="paragraph">
                        <wp:posOffset>65617</wp:posOffset>
                      </wp:positionV>
                      <wp:extent cx="1155488" cy="1615016"/>
                      <wp:effectExtent l="25400" t="25400" r="38735" b="36195"/>
                      <wp:wrapNone/>
                      <wp:docPr id="1367890622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5488" cy="1615016"/>
                              </a:xfrm>
                              <a:prstGeom prst="ellipse">
                                <a:avLst/>
                              </a:prstGeom>
                              <a:noFill/>
                              <a:ln w="57150"/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B3EA34" id="Oval 1" o:spid="_x0000_s1026" style="position:absolute;margin-left:-3.85pt;margin-top:5.15pt;width:91pt;height:12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" filled="f" strokecolor="#9bbb59 [3206]" strokeweight="4.5pt"/>
                  </w:pict>
                </mc:Fallback>
              </mc:AlternateContent>
            </w:r>
            <w:r w:rsidR="00584A33" w:rsidRPr="005F605B">
              <w:rPr>
                <w:rFonts w:ascii="Arial" w:hAnsi="Arial" w:cs="Arial"/>
                <w:sz w:val="21"/>
                <w:szCs w:val="21"/>
                <w:lang w:val="en-GB"/>
              </w:rPr>
              <w:t>Adequate presentation with minor structural flaws. References are present but limited in quality or consistency.</w:t>
            </w:r>
          </w:p>
        </w:tc>
        <w:tc>
          <w:tcPr>
            <w:tcW w:w="1863" w:type="dxa"/>
          </w:tcPr>
          <w:p w14:paraId="44476745" w14:textId="0D8C619A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Clear, well-structured report. References are appropriate, mostly accurate, and well-integrated.</w:t>
            </w:r>
          </w:p>
        </w:tc>
        <w:tc>
          <w:tcPr>
            <w:tcW w:w="1863" w:type="dxa"/>
          </w:tcPr>
          <w:p w14:paraId="0251976A" w14:textId="5D8902B2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Very good presentation with strong structure. References are high quality and accurately cited.</w:t>
            </w:r>
          </w:p>
        </w:tc>
        <w:tc>
          <w:tcPr>
            <w:tcW w:w="1863" w:type="dxa"/>
          </w:tcPr>
          <w:p w14:paraId="0F2A6CB7" w14:textId="6C3957E1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Excellent presentation with professional structure and style. References are authoritative and consistently well-cited.</w:t>
            </w:r>
          </w:p>
        </w:tc>
        <w:tc>
          <w:tcPr>
            <w:tcW w:w="1863" w:type="dxa"/>
          </w:tcPr>
          <w:p w14:paraId="69996C97" w14:textId="6EED3E2F" w:rsidR="00584A33" w:rsidRPr="005F605B" w:rsidRDefault="00584A33" w:rsidP="00584A33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F605B">
              <w:rPr>
                <w:rFonts w:ascii="Arial" w:hAnsi="Arial" w:cs="Arial"/>
                <w:sz w:val="21"/>
                <w:szCs w:val="21"/>
                <w:lang w:val="en-GB"/>
              </w:rPr>
              <w:t>Outstanding presentation, demonstrating a highly professional approach. Referencing is exemplary, with extensive authoritative sources.</w:t>
            </w:r>
          </w:p>
        </w:tc>
      </w:tr>
    </w:tbl>
    <w:p w14:paraId="738F89ED" w14:textId="77777777" w:rsidR="00AF3D77" w:rsidRDefault="00AF3D77">
      <w:pPr>
        <w:rPr>
          <w:rFonts w:ascii="Arial" w:hAnsi="Arial" w:cs="Arial"/>
          <w:lang w:val="en-GB"/>
        </w:rPr>
      </w:pPr>
    </w:p>
    <w:p w14:paraId="0B4CCFBA" w14:textId="0B939D8B" w:rsidR="00630927" w:rsidRPr="005F605B" w:rsidRDefault="00630927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Good introductory description of Cluedo. Personas are quite condensed but contain some nice ideas. Using a questionnaire is a good idea, but you should include the questionnaire and the responses to the questionnaire as an appendix. </w:t>
      </w:r>
      <w:r w:rsidR="00C903F3">
        <w:rPr>
          <w:rFonts w:ascii="Arial" w:hAnsi="Arial" w:cs="Arial"/>
          <w:lang w:val="en-GB"/>
        </w:rPr>
        <w:t>Which student channels were used? Don’t just say ‘many students’, give the actual numbers. Th</w:t>
      </w:r>
      <w:r w:rsidR="00403012">
        <w:rPr>
          <w:rFonts w:ascii="Arial" w:hAnsi="Arial" w:cs="Arial"/>
          <w:lang w:val="en-GB"/>
        </w:rPr>
        <w:t>is</w:t>
      </w:r>
      <w:r w:rsidR="00C903F3">
        <w:rPr>
          <w:rFonts w:ascii="Arial" w:hAnsi="Arial" w:cs="Arial"/>
          <w:lang w:val="en-GB"/>
        </w:rPr>
        <w:t xml:space="preserve"> provides evidence that the survey took place.</w:t>
      </w:r>
      <w:r w:rsidR="00403012">
        <w:rPr>
          <w:rFonts w:ascii="Arial" w:hAnsi="Arial" w:cs="Arial"/>
          <w:lang w:val="en-GB"/>
        </w:rPr>
        <w:t xml:space="preserve"> This also applies to the feedback questionnaire. The wireframes need to show the full scope of the interface and explain what each control does rather than simply showing </w:t>
      </w:r>
      <w:r w:rsidR="00403012">
        <w:rPr>
          <w:rFonts w:ascii="Arial" w:hAnsi="Arial" w:cs="Arial"/>
          <w:lang w:val="en-GB"/>
        </w:rPr>
        <w:lastRenderedPageBreak/>
        <w:t xml:space="preserve">four of the main screens. How do people </w:t>
      </w:r>
      <w:r w:rsidR="001F2109">
        <w:rPr>
          <w:rFonts w:ascii="Arial" w:hAnsi="Arial" w:cs="Arial"/>
          <w:lang w:val="en-GB"/>
        </w:rPr>
        <w:t>move from one screen to another? How do they start/finish a game? The usability points are well made but need a much broader basis in the literature.</w:t>
      </w:r>
    </w:p>
    <w:sectPr w:rsidR="00630927" w:rsidRPr="005F605B" w:rsidSect="005F605B">
      <w:pgSz w:w="15840" w:h="12240" w:orient="landscape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24830182">
    <w:abstractNumId w:val="8"/>
  </w:num>
  <w:num w:numId="2" w16cid:durableId="373043697">
    <w:abstractNumId w:val="6"/>
  </w:num>
  <w:num w:numId="3" w16cid:durableId="1974754841">
    <w:abstractNumId w:val="5"/>
  </w:num>
  <w:num w:numId="4" w16cid:durableId="2008241291">
    <w:abstractNumId w:val="4"/>
  </w:num>
  <w:num w:numId="5" w16cid:durableId="1601403224">
    <w:abstractNumId w:val="7"/>
  </w:num>
  <w:num w:numId="6" w16cid:durableId="1800339510">
    <w:abstractNumId w:val="3"/>
  </w:num>
  <w:num w:numId="7" w16cid:durableId="313726983">
    <w:abstractNumId w:val="2"/>
  </w:num>
  <w:num w:numId="8" w16cid:durableId="720595860">
    <w:abstractNumId w:val="1"/>
  </w:num>
  <w:num w:numId="9" w16cid:durableId="732847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60D7"/>
    <w:rsid w:val="0006063C"/>
    <w:rsid w:val="0015074B"/>
    <w:rsid w:val="00187FF7"/>
    <w:rsid w:val="001F2109"/>
    <w:rsid w:val="001F7806"/>
    <w:rsid w:val="0029639D"/>
    <w:rsid w:val="00326F90"/>
    <w:rsid w:val="0036322C"/>
    <w:rsid w:val="00403012"/>
    <w:rsid w:val="00584A33"/>
    <w:rsid w:val="00595B46"/>
    <w:rsid w:val="005F605B"/>
    <w:rsid w:val="00613FF5"/>
    <w:rsid w:val="00630927"/>
    <w:rsid w:val="007B3BA3"/>
    <w:rsid w:val="008A24E2"/>
    <w:rsid w:val="00A37143"/>
    <w:rsid w:val="00AA1D8D"/>
    <w:rsid w:val="00AF3D77"/>
    <w:rsid w:val="00B04C9E"/>
    <w:rsid w:val="00B47730"/>
    <w:rsid w:val="00B56554"/>
    <w:rsid w:val="00C51DE2"/>
    <w:rsid w:val="00C60D08"/>
    <w:rsid w:val="00C903F3"/>
    <w:rsid w:val="00CB0664"/>
    <w:rsid w:val="00D64EDE"/>
    <w:rsid w:val="00E0698F"/>
    <w:rsid w:val="00F87C0B"/>
    <w:rsid w:val="00FA1F3E"/>
    <w:rsid w:val="00FC693F"/>
    <w:rsid w:val="00FE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FF6D8F"/>
  <w14:defaultImageDpi w14:val="300"/>
  <w15:docId w15:val="{E742AFAA-9F90-5047-A8AD-007C7845C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841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5630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Nik Whitehead</cp:lastModifiedBy>
  <cp:revision>4</cp:revision>
  <dcterms:created xsi:type="dcterms:W3CDTF">2025-12-17T10:09:00Z</dcterms:created>
  <dcterms:modified xsi:type="dcterms:W3CDTF">2025-12-24T13:07:00Z</dcterms:modified>
  <cp:category/>
</cp:coreProperties>
</file>