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C887E" w14:textId="77777777" w:rsidR="006E63B0" w:rsidRDefault="006E63B0" w:rsidP="006E63B0">
      <w:pPr>
        <w:spacing w:after="200" w:line="360" w:lineRule="auto"/>
        <w:jc w:val="both"/>
        <w:rPr>
          <w:rFonts w:ascii="Arial" w:eastAsia="Arial" w:hAnsi="Arial" w:cs="Arial"/>
          <w:color w:val="000000" w:themeColor="text1"/>
          <w:sz w:val="32"/>
          <w:szCs w:val="32"/>
        </w:rPr>
      </w:pPr>
      <w:r w:rsidRPr="4D72AA52">
        <w:rPr>
          <w:rFonts w:ascii="Arial" w:eastAsia="Arial" w:hAnsi="Arial" w:cs="Arial"/>
          <w:b/>
          <w:bCs/>
          <w:color w:val="FF0000"/>
          <w:sz w:val="72"/>
          <w:szCs w:val="72"/>
          <w:u w:val="single"/>
        </w:rPr>
        <w:t>S</w:t>
      </w:r>
      <w:r w:rsidRPr="4D72AA52">
        <w:rPr>
          <w:rFonts w:ascii="Arial" w:eastAsia="Arial" w:hAnsi="Arial" w:cs="Arial"/>
          <w:b/>
          <w:bCs/>
          <w:color w:val="000000" w:themeColor="text1"/>
          <w:sz w:val="72"/>
          <w:szCs w:val="72"/>
          <w:u w:val="single"/>
        </w:rPr>
        <w:t>C</w:t>
      </w:r>
      <w:r w:rsidRPr="4D72AA52">
        <w:rPr>
          <w:rFonts w:ascii="Arial" w:eastAsia="Arial" w:hAnsi="Arial" w:cs="Arial"/>
          <w:b/>
          <w:bCs/>
          <w:color w:val="FF0000"/>
          <w:sz w:val="72"/>
          <w:szCs w:val="72"/>
          <w:u w:val="single"/>
        </w:rPr>
        <w:t>S</w:t>
      </w:r>
      <w:r w:rsidRPr="4D72AA52">
        <w:rPr>
          <w:rFonts w:ascii="Arial" w:eastAsia="Arial" w:hAnsi="Arial" w:cs="Arial"/>
          <w:b/>
          <w:bCs/>
          <w:color w:val="000000" w:themeColor="text1"/>
          <w:sz w:val="72"/>
          <w:szCs w:val="72"/>
          <w:u w:val="single"/>
        </w:rPr>
        <w:t xml:space="preserve"> </w:t>
      </w:r>
      <w:r w:rsidRPr="4D72AA52">
        <w:rPr>
          <w:rFonts w:ascii="Arial" w:eastAsia="Arial" w:hAnsi="Arial" w:cs="Arial"/>
          <w:b/>
          <w:bCs/>
          <w:color w:val="FF0000"/>
          <w:sz w:val="40"/>
          <w:szCs w:val="40"/>
          <w:u w:val="single"/>
        </w:rPr>
        <w:t>S</w:t>
      </w:r>
      <w:r w:rsidRPr="4D72AA52">
        <w:rPr>
          <w:rFonts w:ascii="Arial" w:eastAsia="Arial" w:hAnsi="Arial" w:cs="Arial"/>
          <w:b/>
          <w:bCs/>
          <w:color w:val="FF0000"/>
          <w:sz w:val="32"/>
          <w:szCs w:val="32"/>
          <w:u w:val="single"/>
        </w:rPr>
        <w:t>USTAINABLE</w:t>
      </w:r>
      <w:r w:rsidRPr="4D72AA52">
        <w:rPr>
          <w:rFonts w:ascii="Arial" w:eastAsia="Arial" w:hAnsi="Arial" w:cs="Arial"/>
          <w:b/>
          <w:bCs/>
          <w:color w:val="000000" w:themeColor="text1"/>
          <w:sz w:val="32"/>
          <w:szCs w:val="32"/>
          <w:u w:val="single"/>
        </w:rPr>
        <w:t xml:space="preserve"> </w:t>
      </w:r>
      <w:r w:rsidRPr="4D72AA52">
        <w:rPr>
          <w:rFonts w:ascii="Arial" w:eastAsia="Arial" w:hAnsi="Arial" w:cs="Arial"/>
          <w:b/>
          <w:bCs/>
          <w:color w:val="000000" w:themeColor="text1"/>
          <w:sz w:val="40"/>
          <w:szCs w:val="40"/>
          <w:u w:val="single"/>
        </w:rPr>
        <w:t>C</w:t>
      </w:r>
      <w:r w:rsidRPr="4D72AA52">
        <w:rPr>
          <w:rFonts w:ascii="Arial" w:eastAsia="Arial" w:hAnsi="Arial" w:cs="Arial"/>
          <w:b/>
          <w:bCs/>
          <w:color w:val="000000" w:themeColor="text1"/>
          <w:sz w:val="32"/>
          <w:szCs w:val="32"/>
          <w:u w:val="single"/>
        </w:rPr>
        <w:t xml:space="preserve">IVIL </w:t>
      </w:r>
      <w:r w:rsidRPr="4D72AA52">
        <w:rPr>
          <w:rFonts w:ascii="Arial" w:eastAsia="Arial" w:hAnsi="Arial" w:cs="Arial"/>
          <w:b/>
          <w:bCs/>
          <w:color w:val="FF0000"/>
          <w:sz w:val="40"/>
          <w:szCs w:val="40"/>
          <w:u w:val="single"/>
        </w:rPr>
        <w:t>S</w:t>
      </w:r>
      <w:r w:rsidRPr="4D72AA52">
        <w:rPr>
          <w:rFonts w:ascii="Arial" w:eastAsia="Arial" w:hAnsi="Arial" w:cs="Arial"/>
          <w:b/>
          <w:bCs/>
          <w:color w:val="FF0000"/>
          <w:sz w:val="32"/>
          <w:szCs w:val="32"/>
          <w:u w:val="single"/>
        </w:rPr>
        <w:t>OLUTIONS</w:t>
      </w:r>
      <w:r w:rsidRPr="4D72AA52">
        <w:rPr>
          <w:rFonts w:ascii="Arial" w:eastAsia="Arial" w:hAnsi="Arial" w:cs="Arial"/>
          <w:b/>
          <w:bCs/>
          <w:color w:val="000000" w:themeColor="text1"/>
          <w:sz w:val="32"/>
          <w:szCs w:val="32"/>
          <w:u w:val="single"/>
        </w:rPr>
        <w:t xml:space="preserve"> LTD</w:t>
      </w:r>
    </w:p>
    <w:p w14:paraId="2EB5C834" w14:textId="207CB9C8" w:rsidR="457FE56E" w:rsidRDefault="457FE56E" w:rsidP="605B9F36">
      <w:pPr>
        <w:spacing w:line="360" w:lineRule="auto"/>
        <w:rPr>
          <w:rFonts w:ascii="Arial" w:eastAsia="Arial" w:hAnsi="Arial" w:cs="Arial"/>
          <w:color w:val="0E101A"/>
        </w:rPr>
      </w:pPr>
    </w:p>
    <w:p w14:paraId="1485B1D5" w14:textId="4A83B7B2" w:rsidR="457FE56E" w:rsidRDefault="605B9F36" w:rsidP="1EC049C9">
      <w:pPr>
        <w:spacing w:line="360" w:lineRule="auto"/>
        <w:rPr>
          <w:rFonts w:ascii="Arial" w:eastAsia="Arial" w:hAnsi="Arial" w:cs="Arial"/>
          <w:b/>
          <w:bCs/>
          <w:color w:val="0E101A"/>
          <w:sz w:val="28"/>
          <w:szCs w:val="28"/>
        </w:rPr>
      </w:pPr>
      <w:r w:rsidRPr="1EC049C9">
        <w:rPr>
          <w:rFonts w:ascii="Arial" w:eastAsia="Arial" w:hAnsi="Arial" w:cs="Arial"/>
          <w:b/>
          <w:bCs/>
          <w:color w:val="0E101A"/>
          <w:sz w:val="28"/>
          <w:szCs w:val="28"/>
        </w:rPr>
        <w:t xml:space="preserve">Author: Morgan Davies </w:t>
      </w:r>
    </w:p>
    <w:p w14:paraId="2FCCC956" w14:textId="1FC97AD6"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sdt>
      <w:sdtPr>
        <w:id w:val="2013338403"/>
        <w:docPartObj>
          <w:docPartGallery w:val="Table of Contents"/>
          <w:docPartUnique/>
        </w:docPartObj>
      </w:sdtPr>
      <w:sdtEndPr/>
      <w:sdtContent>
        <w:p w14:paraId="56E46C64" w14:textId="2F2B646F" w:rsidR="005E09C8" w:rsidRDefault="1EC049C9" w:rsidP="1EC049C9">
          <w:pPr>
            <w:pStyle w:val="TOC1"/>
            <w:tabs>
              <w:tab w:val="right" w:leader="dot" w:pos="9015"/>
            </w:tabs>
            <w:rPr>
              <w:noProof/>
              <w:lang w:eastAsia="zh-CN"/>
            </w:rPr>
          </w:pPr>
          <w:r>
            <w:fldChar w:fldCharType="begin"/>
          </w:r>
          <w:r w:rsidR="457FE56E">
            <w:instrText>TOC \o \z \u \h</w:instrText>
          </w:r>
          <w:r>
            <w:fldChar w:fldCharType="separate"/>
          </w:r>
          <w:hyperlink w:anchor="_Toc1774942229">
            <w:r w:rsidRPr="1EC049C9">
              <w:rPr>
                <w:rStyle w:val="Hyperlink"/>
              </w:rPr>
              <w:t>Scope</w:t>
            </w:r>
            <w:r w:rsidR="457FE56E">
              <w:tab/>
            </w:r>
            <w:r w:rsidR="457FE56E">
              <w:fldChar w:fldCharType="begin"/>
            </w:r>
            <w:r w:rsidR="457FE56E">
              <w:instrText>PAGEREF _Toc1774942229 \h</w:instrText>
            </w:r>
            <w:r w:rsidR="457FE56E">
              <w:fldChar w:fldCharType="separate"/>
            </w:r>
            <w:r w:rsidRPr="1EC049C9">
              <w:rPr>
                <w:rStyle w:val="Hyperlink"/>
              </w:rPr>
              <w:t>2</w:t>
            </w:r>
            <w:r w:rsidR="457FE56E">
              <w:rPr>
                <w:rStyle w:val="Hyperlink"/>
              </w:rPr>
              <w:fldChar w:fldCharType="end"/>
            </w:r>
          </w:hyperlink>
        </w:p>
        <w:p w14:paraId="141F1F0F" w14:textId="31086B31" w:rsidR="005E09C8" w:rsidRDefault="004F0976" w:rsidP="1EC049C9">
          <w:pPr>
            <w:pStyle w:val="TOC1"/>
            <w:tabs>
              <w:tab w:val="right" w:leader="dot" w:pos="9015"/>
            </w:tabs>
            <w:rPr>
              <w:noProof/>
              <w:lang w:eastAsia="zh-CN"/>
            </w:rPr>
          </w:pPr>
          <w:hyperlink w:anchor="_Toc1151808944">
            <w:r w:rsidR="1EC049C9" w:rsidRPr="1EC049C9">
              <w:rPr>
                <w:rStyle w:val="Hyperlink"/>
              </w:rPr>
              <w:t>Introduction</w:t>
            </w:r>
            <w:r w:rsidR="005E09C8">
              <w:tab/>
            </w:r>
            <w:r w:rsidR="005E09C8">
              <w:fldChar w:fldCharType="begin"/>
            </w:r>
            <w:r w:rsidR="005E09C8">
              <w:instrText>PAGEREF _Toc1151808944 \h</w:instrText>
            </w:r>
            <w:r w:rsidR="005E09C8">
              <w:fldChar w:fldCharType="separate"/>
            </w:r>
            <w:r w:rsidR="1EC049C9" w:rsidRPr="1EC049C9">
              <w:rPr>
                <w:rStyle w:val="Hyperlink"/>
              </w:rPr>
              <w:t>2</w:t>
            </w:r>
            <w:r w:rsidR="005E09C8">
              <w:rPr>
                <w:rStyle w:val="Hyperlink"/>
              </w:rPr>
              <w:fldChar w:fldCharType="end"/>
            </w:r>
          </w:hyperlink>
        </w:p>
        <w:p w14:paraId="08F7370D" w14:textId="6371E3CA" w:rsidR="005E09C8" w:rsidRDefault="004F0976" w:rsidP="1EC049C9">
          <w:pPr>
            <w:pStyle w:val="TOC2"/>
            <w:tabs>
              <w:tab w:val="right" w:leader="dot" w:pos="9015"/>
            </w:tabs>
            <w:rPr>
              <w:noProof/>
              <w:lang w:eastAsia="zh-CN"/>
            </w:rPr>
          </w:pPr>
          <w:hyperlink w:anchor="_Toc1858639113">
            <w:r w:rsidR="005E09C8">
              <w:tab/>
            </w:r>
            <w:r w:rsidR="005E09C8">
              <w:fldChar w:fldCharType="begin"/>
            </w:r>
            <w:r w:rsidR="005E09C8">
              <w:instrText>PAGEREF _Toc1858639113 \h</w:instrText>
            </w:r>
            <w:r w:rsidR="005E09C8">
              <w:fldChar w:fldCharType="separate"/>
            </w:r>
            <w:r w:rsidR="1EC049C9" w:rsidRPr="1EC049C9">
              <w:rPr>
                <w:rStyle w:val="Hyperlink"/>
              </w:rPr>
              <w:t>2</w:t>
            </w:r>
            <w:r w:rsidR="005E09C8">
              <w:rPr>
                <w:rStyle w:val="Hyperlink"/>
              </w:rPr>
              <w:fldChar w:fldCharType="end"/>
            </w:r>
          </w:hyperlink>
        </w:p>
        <w:p w14:paraId="0F07B4D5" w14:textId="1A23361E" w:rsidR="005E09C8" w:rsidRDefault="004F0976" w:rsidP="1EC049C9">
          <w:pPr>
            <w:pStyle w:val="TOC1"/>
            <w:tabs>
              <w:tab w:val="right" w:leader="dot" w:pos="9015"/>
            </w:tabs>
            <w:rPr>
              <w:noProof/>
              <w:lang w:eastAsia="zh-CN"/>
            </w:rPr>
          </w:pPr>
          <w:hyperlink w:anchor="_Toc1954430776">
            <w:r w:rsidR="1EC049C9" w:rsidRPr="1EC049C9">
              <w:rPr>
                <w:rStyle w:val="Hyperlink"/>
              </w:rPr>
              <w:t>1.0 Site induction</w:t>
            </w:r>
            <w:r w:rsidR="005E09C8">
              <w:tab/>
            </w:r>
            <w:r w:rsidR="005E09C8">
              <w:fldChar w:fldCharType="begin"/>
            </w:r>
            <w:r w:rsidR="005E09C8">
              <w:instrText>PAGEREF _Toc1954430776 \h</w:instrText>
            </w:r>
            <w:r w:rsidR="005E09C8">
              <w:fldChar w:fldCharType="separate"/>
            </w:r>
            <w:r w:rsidR="1EC049C9" w:rsidRPr="1EC049C9">
              <w:rPr>
                <w:rStyle w:val="Hyperlink"/>
              </w:rPr>
              <w:t>2</w:t>
            </w:r>
            <w:r w:rsidR="005E09C8">
              <w:rPr>
                <w:rStyle w:val="Hyperlink"/>
              </w:rPr>
              <w:fldChar w:fldCharType="end"/>
            </w:r>
          </w:hyperlink>
        </w:p>
        <w:p w14:paraId="35B11151" w14:textId="64426F62" w:rsidR="005E09C8" w:rsidRDefault="004F0976" w:rsidP="1EC049C9">
          <w:pPr>
            <w:pStyle w:val="TOC1"/>
            <w:tabs>
              <w:tab w:val="right" w:leader="dot" w:pos="9015"/>
            </w:tabs>
            <w:rPr>
              <w:noProof/>
              <w:lang w:eastAsia="zh-CN"/>
            </w:rPr>
          </w:pPr>
          <w:hyperlink w:anchor="_Toc220520621">
            <w:r w:rsidR="1EC049C9" w:rsidRPr="1EC049C9">
              <w:rPr>
                <w:rStyle w:val="Hyperlink"/>
              </w:rPr>
              <w:t>2.0 Control measures</w:t>
            </w:r>
            <w:r w:rsidR="005E09C8">
              <w:tab/>
            </w:r>
            <w:r w:rsidR="005E09C8">
              <w:fldChar w:fldCharType="begin"/>
            </w:r>
            <w:r w:rsidR="005E09C8">
              <w:instrText>PAGEREF _Toc220520621 \h</w:instrText>
            </w:r>
            <w:r w:rsidR="005E09C8">
              <w:fldChar w:fldCharType="separate"/>
            </w:r>
            <w:r w:rsidR="1EC049C9" w:rsidRPr="1EC049C9">
              <w:rPr>
                <w:rStyle w:val="Hyperlink"/>
              </w:rPr>
              <w:t>2</w:t>
            </w:r>
            <w:r w:rsidR="005E09C8">
              <w:rPr>
                <w:rStyle w:val="Hyperlink"/>
              </w:rPr>
              <w:fldChar w:fldCharType="end"/>
            </w:r>
          </w:hyperlink>
        </w:p>
        <w:p w14:paraId="64F22445" w14:textId="0AFE599B" w:rsidR="005E09C8" w:rsidRDefault="004F0976" w:rsidP="1EC049C9">
          <w:pPr>
            <w:pStyle w:val="TOC2"/>
            <w:tabs>
              <w:tab w:val="right" w:leader="dot" w:pos="9015"/>
            </w:tabs>
            <w:rPr>
              <w:noProof/>
              <w:lang w:eastAsia="zh-CN"/>
            </w:rPr>
          </w:pPr>
          <w:hyperlink w:anchor="_Toc481855776">
            <w:r w:rsidR="1EC049C9" w:rsidRPr="1EC049C9">
              <w:rPr>
                <w:rStyle w:val="Hyperlink"/>
              </w:rPr>
              <w:t>3.0 Site clearance</w:t>
            </w:r>
            <w:r w:rsidR="005E09C8">
              <w:tab/>
            </w:r>
            <w:r w:rsidR="005E09C8">
              <w:fldChar w:fldCharType="begin"/>
            </w:r>
            <w:r w:rsidR="005E09C8">
              <w:instrText>PAGEREF _Toc481855776 \h</w:instrText>
            </w:r>
            <w:r w:rsidR="005E09C8">
              <w:fldChar w:fldCharType="separate"/>
            </w:r>
            <w:r w:rsidR="1EC049C9" w:rsidRPr="1EC049C9">
              <w:rPr>
                <w:rStyle w:val="Hyperlink"/>
              </w:rPr>
              <w:t>3</w:t>
            </w:r>
            <w:r w:rsidR="005E09C8">
              <w:rPr>
                <w:rStyle w:val="Hyperlink"/>
              </w:rPr>
              <w:fldChar w:fldCharType="end"/>
            </w:r>
          </w:hyperlink>
        </w:p>
        <w:p w14:paraId="38664EB9" w14:textId="3969F5DD" w:rsidR="005E09C8" w:rsidRDefault="004F0976" w:rsidP="1EC049C9">
          <w:pPr>
            <w:pStyle w:val="TOC1"/>
            <w:tabs>
              <w:tab w:val="right" w:leader="dot" w:pos="9015"/>
            </w:tabs>
            <w:rPr>
              <w:noProof/>
              <w:lang w:eastAsia="zh-CN"/>
            </w:rPr>
          </w:pPr>
          <w:hyperlink w:anchor="_Toc664528507">
            <w:r w:rsidR="1EC049C9" w:rsidRPr="1EC049C9">
              <w:rPr>
                <w:rStyle w:val="Hyperlink"/>
              </w:rPr>
              <w:t>4.0 Site setup</w:t>
            </w:r>
            <w:r w:rsidR="005E09C8">
              <w:tab/>
            </w:r>
            <w:r w:rsidR="005E09C8">
              <w:fldChar w:fldCharType="begin"/>
            </w:r>
            <w:r w:rsidR="005E09C8">
              <w:instrText>PAGEREF _Toc664528507 \h</w:instrText>
            </w:r>
            <w:r w:rsidR="005E09C8">
              <w:fldChar w:fldCharType="separate"/>
            </w:r>
            <w:r w:rsidR="1EC049C9" w:rsidRPr="1EC049C9">
              <w:rPr>
                <w:rStyle w:val="Hyperlink"/>
              </w:rPr>
              <w:t>4</w:t>
            </w:r>
            <w:r w:rsidR="005E09C8">
              <w:rPr>
                <w:rStyle w:val="Hyperlink"/>
              </w:rPr>
              <w:fldChar w:fldCharType="end"/>
            </w:r>
          </w:hyperlink>
        </w:p>
        <w:p w14:paraId="47E6D903" w14:textId="2D191B63" w:rsidR="005E09C8" w:rsidRDefault="004F0976" w:rsidP="1EC049C9">
          <w:pPr>
            <w:pStyle w:val="TOC2"/>
            <w:tabs>
              <w:tab w:val="right" w:leader="dot" w:pos="9015"/>
            </w:tabs>
            <w:rPr>
              <w:noProof/>
              <w:lang w:eastAsia="zh-CN"/>
            </w:rPr>
          </w:pPr>
          <w:hyperlink w:anchor="_Toc1680347083">
            <w:r w:rsidR="1EC049C9" w:rsidRPr="1EC049C9">
              <w:rPr>
                <w:rStyle w:val="Hyperlink"/>
              </w:rPr>
              <w:t>4.1 Fencing</w:t>
            </w:r>
            <w:r w:rsidR="005E09C8">
              <w:tab/>
            </w:r>
            <w:r w:rsidR="005E09C8">
              <w:fldChar w:fldCharType="begin"/>
            </w:r>
            <w:r w:rsidR="005E09C8">
              <w:instrText>PAGEREF _Toc1680347083 \h</w:instrText>
            </w:r>
            <w:r w:rsidR="005E09C8">
              <w:fldChar w:fldCharType="separate"/>
            </w:r>
            <w:r w:rsidR="1EC049C9" w:rsidRPr="1EC049C9">
              <w:rPr>
                <w:rStyle w:val="Hyperlink"/>
              </w:rPr>
              <w:t>4</w:t>
            </w:r>
            <w:r w:rsidR="005E09C8">
              <w:rPr>
                <w:rStyle w:val="Hyperlink"/>
              </w:rPr>
              <w:fldChar w:fldCharType="end"/>
            </w:r>
          </w:hyperlink>
        </w:p>
        <w:p w14:paraId="7E201EB4" w14:textId="7C7BBEE0" w:rsidR="005E09C8" w:rsidRDefault="004F0976" w:rsidP="1EC049C9">
          <w:pPr>
            <w:pStyle w:val="TOC2"/>
            <w:tabs>
              <w:tab w:val="right" w:leader="dot" w:pos="9015"/>
            </w:tabs>
            <w:rPr>
              <w:noProof/>
              <w:lang w:eastAsia="zh-CN"/>
            </w:rPr>
          </w:pPr>
          <w:hyperlink w:anchor="_Toc1192890769">
            <w:r w:rsidR="1EC049C9" w:rsidRPr="1EC049C9">
              <w:rPr>
                <w:rStyle w:val="Hyperlink"/>
              </w:rPr>
              <w:t>4.2 Fence posts</w:t>
            </w:r>
            <w:r w:rsidR="005E09C8">
              <w:tab/>
            </w:r>
            <w:r w:rsidR="005E09C8">
              <w:fldChar w:fldCharType="begin"/>
            </w:r>
            <w:r w:rsidR="005E09C8">
              <w:instrText>PAGEREF _Toc1192890769 \h</w:instrText>
            </w:r>
            <w:r w:rsidR="005E09C8">
              <w:fldChar w:fldCharType="separate"/>
            </w:r>
            <w:r w:rsidR="1EC049C9" w:rsidRPr="1EC049C9">
              <w:rPr>
                <w:rStyle w:val="Hyperlink"/>
              </w:rPr>
              <w:t>4</w:t>
            </w:r>
            <w:r w:rsidR="005E09C8">
              <w:rPr>
                <w:rStyle w:val="Hyperlink"/>
              </w:rPr>
              <w:fldChar w:fldCharType="end"/>
            </w:r>
          </w:hyperlink>
        </w:p>
        <w:p w14:paraId="3146DEB2" w14:textId="16C44604" w:rsidR="005E09C8" w:rsidRDefault="004F0976" w:rsidP="1EC049C9">
          <w:pPr>
            <w:pStyle w:val="TOC2"/>
            <w:tabs>
              <w:tab w:val="right" w:leader="dot" w:pos="9015"/>
            </w:tabs>
            <w:rPr>
              <w:noProof/>
              <w:lang w:eastAsia="zh-CN"/>
            </w:rPr>
          </w:pPr>
          <w:hyperlink w:anchor="_Toc1519718137">
            <w:r w:rsidR="1EC049C9" w:rsidRPr="1EC049C9">
              <w:rPr>
                <w:rStyle w:val="Hyperlink"/>
              </w:rPr>
              <w:t>4.3 Hoarding</w:t>
            </w:r>
            <w:r w:rsidR="005E09C8">
              <w:tab/>
            </w:r>
            <w:r w:rsidR="005E09C8">
              <w:fldChar w:fldCharType="begin"/>
            </w:r>
            <w:r w:rsidR="005E09C8">
              <w:instrText>PAGEREF _Toc1519718137 \h</w:instrText>
            </w:r>
            <w:r w:rsidR="005E09C8">
              <w:fldChar w:fldCharType="separate"/>
            </w:r>
            <w:r w:rsidR="1EC049C9" w:rsidRPr="1EC049C9">
              <w:rPr>
                <w:rStyle w:val="Hyperlink"/>
              </w:rPr>
              <w:t>4</w:t>
            </w:r>
            <w:r w:rsidR="005E09C8">
              <w:rPr>
                <w:rStyle w:val="Hyperlink"/>
              </w:rPr>
              <w:fldChar w:fldCharType="end"/>
            </w:r>
          </w:hyperlink>
        </w:p>
        <w:p w14:paraId="06DA1D85" w14:textId="67AE5969" w:rsidR="005E09C8" w:rsidRDefault="004F0976" w:rsidP="1EC049C9">
          <w:pPr>
            <w:pStyle w:val="TOC2"/>
            <w:tabs>
              <w:tab w:val="right" w:leader="dot" w:pos="9015"/>
            </w:tabs>
            <w:rPr>
              <w:noProof/>
              <w:lang w:eastAsia="zh-CN"/>
            </w:rPr>
          </w:pPr>
          <w:hyperlink w:anchor="_Toc793913712">
            <w:r w:rsidR="1EC049C9" w:rsidRPr="1EC049C9">
              <w:rPr>
                <w:rStyle w:val="Hyperlink"/>
              </w:rPr>
              <w:t>4.4 Procedure</w:t>
            </w:r>
            <w:r w:rsidR="005E09C8">
              <w:tab/>
            </w:r>
            <w:r w:rsidR="005E09C8">
              <w:fldChar w:fldCharType="begin"/>
            </w:r>
            <w:r w:rsidR="005E09C8">
              <w:instrText>PAGEREF _Toc793913712 \h</w:instrText>
            </w:r>
            <w:r w:rsidR="005E09C8">
              <w:fldChar w:fldCharType="separate"/>
            </w:r>
            <w:r w:rsidR="1EC049C9" w:rsidRPr="1EC049C9">
              <w:rPr>
                <w:rStyle w:val="Hyperlink"/>
              </w:rPr>
              <w:t>4</w:t>
            </w:r>
            <w:r w:rsidR="005E09C8">
              <w:rPr>
                <w:rStyle w:val="Hyperlink"/>
              </w:rPr>
              <w:fldChar w:fldCharType="end"/>
            </w:r>
          </w:hyperlink>
        </w:p>
        <w:p w14:paraId="78AB3C66" w14:textId="4977BCB3" w:rsidR="005E09C8" w:rsidRDefault="004F0976" w:rsidP="1EC049C9">
          <w:pPr>
            <w:pStyle w:val="TOC2"/>
            <w:tabs>
              <w:tab w:val="right" w:leader="dot" w:pos="9015"/>
            </w:tabs>
            <w:rPr>
              <w:noProof/>
              <w:lang w:eastAsia="zh-CN"/>
            </w:rPr>
          </w:pPr>
          <w:hyperlink w:anchor="_Toc1540489576">
            <w:r w:rsidR="1EC049C9" w:rsidRPr="1EC049C9">
              <w:rPr>
                <w:rStyle w:val="Hyperlink"/>
              </w:rPr>
              <w:t>4.5 Gates</w:t>
            </w:r>
            <w:r w:rsidR="005E09C8">
              <w:tab/>
            </w:r>
            <w:r w:rsidR="005E09C8">
              <w:fldChar w:fldCharType="begin"/>
            </w:r>
            <w:r w:rsidR="005E09C8">
              <w:instrText>PAGEREF _Toc1540489576 \h</w:instrText>
            </w:r>
            <w:r w:rsidR="005E09C8">
              <w:fldChar w:fldCharType="separate"/>
            </w:r>
            <w:r w:rsidR="1EC049C9" w:rsidRPr="1EC049C9">
              <w:rPr>
                <w:rStyle w:val="Hyperlink"/>
              </w:rPr>
              <w:t>4</w:t>
            </w:r>
            <w:r w:rsidR="005E09C8">
              <w:rPr>
                <w:rStyle w:val="Hyperlink"/>
              </w:rPr>
              <w:fldChar w:fldCharType="end"/>
            </w:r>
          </w:hyperlink>
        </w:p>
        <w:p w14:paraId="5C390106" w14:textId="571ADB04" w:rsidR="005E09C8" w:rsidRDefault="004F0976" w:rsidP="1EC049C9">
          <w:pPr>
            <w:pStyle w:val="TOC2"/>
            <w:tabs>
              <w:tab w:val="right" w:leader="dot" w:pos="9015"/>
            </w:tabs>
            <w:rPr>
              <w:noProof/>
              <w:lang w:eastAsia="zh-CN"/>
            </w:rPr>
          </w:pPr>
          <w:hyperlink w:anchor="_Toc192561235">
            <w:r w:rsidR="1EC049C9" w:rsidRPr="1EC049C9">
              <w:rPr>
                <w:rStyle w:val="Hyperlink"/>
              </w:rPr>
              <w:t>4.6 The following accommodation will be supplied</w:t>
            </w:r>
            <w:r w:rsidR="005E09C8">
              <w:tab/>
            </w:r>
            <w:r w:rsidR="005E09C8">
              <w:fldChar w:fldCharType="begin"/>
            </w:r>
            <w:r w:rsidR="005E09C8">
              <w:instrText>PAGEREF _Toc192561235 \h</w:instrText>
            </w:r>
            <w:r w:rsidR="005E09C8">
              <w:fldChar w:fldCharType="separate"/>
            </w:r>
            <w:r w:rsidR="1EC049C9" w:rsidRPr="1EC049C9">
              <w:rPr>
                <w:rStyle w:val="Hyperlink"/>
              </w:rPr>
              <w:t>5</w:t>
            </w:r>
            <w:r w:rsidR="005E09C8">
              <w:rPr>
                <w:rStyle w:val="Hyperlink"/>
              </w:rPr>
              <w:fldChar w:fldCharType="end"/>
            </w:r>
          </w:hyperlink>
        </w:p>
        <w:p w14:paraId="11E939A5" w14:textId="4DFCEA5F" w:rsidR="005E09C8" w:rsidRDefault="004F0976" w:rsidP="1EC049C9">
          <w:pPr>
            <w:pStyle w:val="TOC1"/>
            <w:tabs>
              <w:tab w:val="right" w:leader="dot" w:pos="9015"/>
            </w:tabs>
            <w:rPr>
              <w:noProof/>
              <w:lang w:eastAsia="zh-CN"/>
            </w:rPr>
          </w:pPr>
          <w:hyperlink w:anchor="_Toc1180563313">
            <w:r w:rsidR="1EC049C9" w:rsidRPr="1EC049C9">
              <w:rPr>
                <w:rStyle w:val="Hyperlink"/>
              </w:rPr>
              <w:t>5.0 Barge</w:t>
            </w:r>
            <w:r w:rsidR="005E09C8">
              <w:tab/>
            </w:r>
            <w:r w:rsidR="005E09C8">
              <w:fldChar w:fldCharType="begin"/>
            </w:r>
            <w:r w:rsidR="005E09C8">
              <w:instrText>PAGEREF _Toc1180563313 \h</w:instrText>
            </w:r>
            <w:r w:rsidR="005E09C8">
              <w:fldChar w:fldCharType="separate"/>
            </w:r>
            <w:r w:rsidR="1EC049C9" w:rsidRPr="1EC049C9">
              <w:rPr>
                <w:rStyle w:val="Hyperlink"/>
              </w:rPr>
              <w:t>5</w:t>
            </w:r>
            <w:r w:rsidR="005E09C8">
              <w:rPr>
                <w:rStyle w:val="Hyperlink"/>
              </w:rPr>
              <w:fldChar w:fldCharType="end"/>
            </w:r>
          </w:hyperlink>
        </w:p>
        <w:p w14:paraId="3B552916" w14:textId="00E9C2CF" w:rsidR="005E09C8" w:rsidRDefault="004F0976" w:rsidP="1EC049C9">
          <w:pPr>
            <w:pStyle w:val="TOC1"/>
            <w:tabs>
              <w:tab w:val="right" w:leader="dot" w:pos="9015"/>
            </w:tabs>
            <w:rPr>
              <w:noProof/>
              <w:lang w:eastAsia="zh-CN"/>
            </w:rPr>
          </w:pPr>
          <w:hyperlink w:anchor="_Toc770716817">
            <w:r w:rsidR="1EC049C9" w:rsidRPr="1EC049C9">
              <w:rPr>
                <w:rStyle w:val="Hyperlink"/>
              </w:rPr>
              <w:t>6.0 Foundations</w:t>
            </w:r>
            <w:r w:rsidR="005E09C8">
              <w:tab/>
            </w:r>
            <w:r w:rsidR="005E09C8">
              <w:fldChar w:fldCharType="begin"/>
            </w:r>
            <w:r w:rsidR="005E09C8">
              <w:instrText>PAGEREF _Toc770716817 \h</w:instrText>
            </w:r>
            <w:r w:rsidR="005E09C8">
              <w:fldChar w:fldCharType="separate"/>
            </w:r>
            <w:r w:rsidR="1EC049C9" w:rsidRPr="1EC049C9">
              <w:rPr>
                <w:rStyle w:val="Hyperlink"/>
              </w:rPr>
              <w:t>5</w:t>
            </w:r>
            <w:r w:rsidR="005E09C8">
              <w:rPr>
                <w:rStyle w:val="Hyperlink"/>
              </w:rPr>
              <w:fldChar w:fldCharType="end"/>
            </w:r>
          </w:hyperlink>
        </w:p>
        <w:p w14:paraId="4D160908" w14:textId="44A8B827" w:rsidR="005E09C8" w:rsidRDefault="004F0976" w:rsidP="1EC049C9">
          <w:pPr>
            <w:pStyle w:val="TOC1"/>
            <w:tabs>
              <w:tab w:val="right" w:leader="dot" w:pos="9015"/>
            </w:tabs>
            <w:rPr>
              <w:noProof/>
              <w:lang w:eastAsia="zh-CN"/>
            </w:rPr>
          </w:pPr>
          <w:hyperlink w:anchor="_Toc1826086204">
            <w:r w:rsidR="005E09C8">
              <w:tab/>
            </w:r>
            <w:r w:rsidR="005E09C8">
              <w:fldChar w:fldCharType="begin"/>
            </w:r>
            <w:r w:rsidR="005E09C8">
              <w:instrText>PAGEREF _Toc1826086204 \h</w:instrText>
            </w:r>
            <w:r w:rsidR="005E09C8">
              <w:fldChar w:fldCharType="separate"/>
            </w:r>
            <w:r w:rsidR="1EC049C9" w:rsidRPr="1EC049C9">
              <w:rPr>
                <w:rStyle w:val="Hyperlink"/>
              </w:rPr>
              <w:t>5</w:t>
            </w:r>
            <w:r w:rsidR="005E09C8">
              <w:rPr>
                <w:rStyle w:val="Hyperlink"/>
              </w:rPr>
              <w:fldChar w:fldCharType="end"/>
            </w:r>
          </w:hyperlink>
        </w:p>
        <w:p w14:paraId="61656227" w14:textId="48597D55" w:rsidR="005E09C8" w:rsidRDefault="004F0976" w:rsidP="1EC049C9">
          <w:pPr>
            <w:pStyle w:val="TOC1"/>
            <w:tabs>
              <w:tab w:val="right" w:leader="dot" w:pos="9015"/>
            </w:tabs>
            <w:rPr>
              <w:noProof/>
              <w:lang w:eastAsia="zh-CN"/>
            </w:rPr>
          </w:pPr>
          <w:hyperlink w:anchor="_Toc1725850767">
            <w:r w:rsidR="1EC049C9" w:rsidRPr="1EC049C9">
              <w:rPr>
                <w:rStyle w:val="Hyperlink"/>
              </w:rPr>
              <w:t>7.0 Hold point: Engineer to inspect steel delivery</w:t>
            </w:r>
            <w:r w:rsidR="005E09C8">
              <w:tab/>
            </w:r>
            <w:r w:rsidR="005E09C8">
              <w:fldChar w:fldCharType="begin"/>
            </w:r>
            <w:r w:rsidR="005E09C8">
              <w:instrText>PAGEREF _Toc1725850767 \h</w:instrText>
            </w:r>
            <w:r w:rsidR="005E09C8">
              <w:fldChar w:fldCharType="separate"/>
            </w:r>
            <w:r w:rsidR="1EC049C9" w:rsidRPr="1EC049C9">
              <w:rPr>
                <w:rStyle w:val="Hyperlink"/>
              </w:rPr>
              <w:t>6</w:t>
            </w:r>
            <w:r w:rsidR="005E09C8">
              <w:rPr>
                <w:rStyle w:val="Hyperlink"/>
              </w:rPr>
              <w:fldChar w:fldCharType="end"/>
            </w:r>
          </w:hyperlink>
        </w:p>
        <w:p w14:paraId="097361BD" w14:textId="22E39315" w:rsidR="005E09C8" w:rsidRDefault="004F0976" w:rsidP="1EC049C9">
          <w:pPr>
            <w:pStyle w:val="TOC1"/>
            <w:tabs>
              <w:tab w:val="right" w:leader="dot" w:pos="9015"/>
            </w:tabs>
            <w:rPr>
              <w:noProof/>
              <w:lang w:eastAsia="zh-CN"/>
            </w:rPr>
          </w:pPr>
          <w:hyperlink w:anchor="_Toc1597010298">
            <w:r w:rsidR="1EC049C9" w:rsidRPr="1EC049C9">
              <w:rPr>
                <w:rStyle w:val="Hyperlink"/>
              </w:rPr>
              <w:t>8.0 Pouring of the concrete</w:t>
            </w:r>
            <w:r w:rsidR="005E09C8">
              <w:tab/>
            </w:r>
            <w:r w:rsidR="005E09C8">
              <w:fldChar w:fldCharType="begin"/>
            </w:r>
            <w:r w:rsidR="005E09C8">
              <w:instrText>PAGEREF _Toc1597010298 \h</w:instrText>
            </w:r>
            <w:r w:rsidR="005E09C8">
              <w:fldChar w:fldCharType="separate"/>
            </w:r>
            <w:r w:rsidR="1EC049C9" w:rsidRPr="1EC049C9">
              <w:rPr>
                <w:rStyle w:val="Hyperlink"/>
              </w:rPr>
              <w:t>6</w:t>
            </w:r>
            <w:r w:rsidR="005E09C8">
              <w:rPr>
                <w:rStyle w:val="Hyperlink"/>
              </w:rPr>
              <w:fldChar w:fldCharType="end"/>
            </w:r>
          </w:hyperlink>
        </w:p>
        <w:p w14:paraId="2A7954E5" w14:textId="262354FC" w:rsidR="005E09C8" w:rsidRDefault="004F0976" w:rsidP="1EC049C9">
          <w:pPr>
            <w:pStyle w:val="TOC1"/>
            <w:tabs>
              <w:tab w:val="right" w:leader="dot" w:pos="9015"/>
            </w:tabs>
            <w:rPr>
              <w:noProof/>
              <w:lang w:eastAsia="zh-CN"/>
            </w:rPr>
          </w:pPr>
          <w:hyperlink w:anchor="_Toc1650818586">
            <w:r w:rsidR="1EC049C9" w:rsidRPr="1EC049C9">
              <w:rPr>
                <w:rStyle w:val="Hyperlink"/>
              </w:rPr>
              <w:t>9.0 pipe pile foundation and cofferdam</w:t>
            </w:r>
            <w:r w:rsidR="005E09C8">
              <w:tab/>
            </w:r>
            <w:r w:rsidR="005E09C8">
              <w:fldChar w:fldCharType="begin"/>
            </w:r>
            <w:r w:rsidR="005E09C8">
              <w:instrText>PAGEREF _Toc1650818586 \h</w:instrText>
            </w:r>
            <w:r w:rsidR="005E09C8">
              <w:fldChar w:fldCharType="separate"/>
            </w:r>
            <w:r w:rsidR="1EC049C9" w:rsidRPr="1EC049C9">
              <w:rPr>
                <w:rStyle w:val="Hyperlink"/>
              </w:rPr>
              <w:t>6</w:t>
            </w:r>
            <w:r w:rsidR="005E09C8">
              <w:rPr>
                <w:rStyle w:val="Hyperlink"/>
              </w:rPr>
              <w:fldChar w:fldCharType="end"/>
            </w:r>
          </w:hyperlink>
        </w:p>
        <w:p w14:paraId="0BBAA8BD" w14:textId="5328C3A2" w:rsidR="005E09C8" w:rsidRDefault="004F0976" w:rsidP="1EC049C9">
          <w:pPr>
            <w:pStyle w:val="TOC1"/>
            <w:tabs>
              <w:tab w:val="right" w:leader="dot" w:pos="9015"/>
            </w:tabs>
            <w:rPr>
              <w:noProof/>
              <w:lang w:eastAsia="zh-CN"/>
            </w:rPr>
          </w:pPr>
          <w:hyperlink w:anchor="_Toc1691034893">
            <w:r w:rsidR="1EC049C9" w:rsidRPr="1EC049C9">
              <w:rPr>
                <w:rStyle w:val="Hyperlink"/>
              </w:rPr>
              <w:t>10.0 Installation of deck</w:t>
            </w:r>
            <w:r w:rsidR="005E09C8">
              <w:tab/>
            </w:r>
            <w:r w:rsidR="005E09C8">
              <w:fldChar w:fldCharType="begin"/>
            </w:r>
            <w:r w:rsidR="005E09C8">
              <w:instrText>PAGEREF _Toc1691034893 \h</w:instrText>
            </w:r>
            <w:r w:rsidR="005E09C8">
              <w:fldChar w:fldCharType="separate"/>
            </w:r>
            <w:r w:rsidR="1EC049C9" w:rsidRPr="1EC049C9">
              <w:rPr>
                <w:rStyle w:val="Hyperlink"/>
              </w:rPr>
              <w:t>7</w:t>
            </w:r>
            <w:r w:rsidR="005E09C8">
              <w:rPr>
                <w:rStyle w:val="Hyperlink"/>
              </w:rPr>
              <w:fldChar w:fldCharType="end"/>
            </w:r>
          </w:hyperlink>
        </w:p>
        <w:p w14:paraId="12E82272" w14:textId="4495A300" w:rsidR="005E09C8" w:rsidRDefault="004F0976" w:rsidP="1EC049C9">
          <w:pPr>
            <w:pStyle w:val="TOC1"/>
            <w:tabs>
              <w:tab w:val="right" w:leader="dot" w:pos="9015"/>
            </w:tabs>
            <w:rPr>
              <w:noProof/>
              <w:lang w:eastAsia="zh-CN"/>
            </w:rPr>
          </w:pPr>
          <w:hyperlink w:anchor="_Toc339522065">
            <w:r w:rsidR="1EC049C9" w:rsidRPr="1EC049C9">
              <w:rPr>
                <w:rStyle w:val="Hyperlink"/>
              </w:rPr>
              <w:t>11.0 Scaffolding work</w:t>
            </w:r>
            <w:r w:rsidR="005E09C8">
              <w:tab/>
            </w:r>
            <w:r w:rsidR="005E09C8">
              <w:fldChar w:fldCharType="begin"/>
            </w:r>
            <w:r w:rsidR="005E09C8">
              <w:instrText>PAGEREF _Toc339522065 \h</w:instrText>
            </w:r>
            <w:r w:rsidR="005E09C8">
              <w:fldChar w:fldCharType="separate"/>
            </w:r>
            <w:r w:rsidR="1EC049C9" w:rsidRPr="1EC049C9">
              <w:rPr>
                <w:rStyle w:val="Hyperlink"/>
              </w:rPr>
              <w:t>8</w:t>
            </w:r>
            <w:r w:rsidR="005E09C8">
              <w:rPr>
                <w:rStyle w:val="Hyperlink"/>
              </w:rPr>
              <w:fldChar w:fldCharType="end"/>
            </w:r>
          </w:hyperlink>
        </w:p>
        <w:p w14:paraId="6E7E2356" w14:textId="653E175F" w:rsidR="005E09C8" w:rsidRDefault="004F0976" w:rsidP="1EC049C9">
          <w:pPr>
            <w:pStyle w:val="TOC1"/>
            <w:tabs>
              <w:tab w:val="right" w:leader="dot" w:pos="9015"/>
            </w:tabs>
            <w:rPr>
              <w:noProof/>
              <w:lang w:eastAsia="zh-CN"/>
            </w:rPr>
          </w:pPr>
          <w:hyperlink w:anchor="_Toc1606541505">
            <w:r w:rsidR="1EC049C9" w:rsidRPr="1EC049C9">
              <w:rPr>
                <w:rStyle w:val="Hyperlink"/>
              </w:rPr>
              <w:t>12.0 Suspension member allocation</w:t>
            </w:r>
            <w:r w:rsidR="005E09C8">
              <w:tab/>
            </w:r>
            <w:r w:rsidR="005E09C8">
              <w:fldChar w:fldCharType="begin"/>
            </w:r>
            <w:r w:rsidR="005E09C8">
              <w:instrText>PAGEREF _Toc1606541505 \h</w:instrText>
            </w:r>
            <w:r w:rsidR="005E09C8">
              <w:fldChar w:fldCharType="separate"/>
            </w:r>
            <w:r w:rsidR="1EC049C9" w:rsidRPr="1EC049C9">
              <w:rPr>
                <w:rStyle w:val="Hyperlink"/>
              </w:rPr>
              <w:t>8</w:t>
            </w:r>
            <w:r w:rsidR="005E09C8">
              <w:rPr>
                <w:rStyle w:val="Hyperlink"/>
              </w:rPr>
              <w:fldChar w:fldCharType="end"/>
            </w:r>
          </w:hyperlink>
        </w:p>
        <w:p w14:paraId="781E95B9" w14:textId="147B1ABA" w:rsidR="005E09C8" w:rsidRDefault="004F0976" w:rsidP="1EC049C9">
          <w:pPr>
            <w:pStyle w:val="TOC1"/>
            <w:tabs>
              <w:tab w:val="right" w:leader="dot" w:pos="9015"/>
            </w:tabs>
            <w:rPr>
              <w:noProof/>
              <w:lang w:eastAsia="zh-CN"/>
            </w:rPr>
          </w:pPr>
          <w:hyperlink w:anchor="_Toc1327687992">
            <w:r w:rsidR="1EC049C9" w:rsidRPr="1EC049C9">
              <w:rPr>
                <w:rStyle w:val="Hyperlink"/>
              </w:rPr>
              <w:t>13.0 Laying finishes prior to installation of kinetic walkway</w:t>
            </w:r>
            <w:r w:rsidR="005E09C8">
              <w:tab/>
            </w:r>
            <w:r w:rsidR="005E09C8">
              <w:fldChar w:fldCharType="begin"/>
            </w:r>
            <w:r w:rsidR="005E09C8">
              <w:instrText>PAGEREF _Toc1327687992 \h</w:instrText>
            </w:r>
            <w:r w:rsidR="005E09C8">
              <w:fldChar w:fldCharType="separate"/>
            </w:r>
            <w:r w:rsidR="1EC049C9" w:rsidRPr="1EC049C9">
              <w:rPr>
                <w:rStyle w:val="Hyperlink"/>
              </w:rPr>
              <w:t>8</w:t>
            </w:r>
            <w:r w:rsidR="005E09C8">
              <w:rPr>
                <w:rStyle w:val="Hyperlink"/>
              </w:rPr>
              <w:fldChar w:fldCharType="end"/>
            </w:r>
          </w:hyperlink>
        </w:p>
        <w:p w14:paraId="4862C13C" w14:textId="5DC213BD" w:rsidR="005E09C8" w:rsidRDefault="004F0976" w:rsidP="1EC049C9">
          <w:pPr>
            <w:pStyle w:val="TOC1"/>
            <w:tabs>
              <w:tab w:val="right" w:leader="dot" w:pos="9015"/>
            </w:tabs>
            <w:rPr>
              <w:noProof/>
              <w:lang w:eastAsia="zh-CN"/>
            </w:rPr>
          </w:pPr>
          <w:hyperlink w:anchor="_Toc144424290">
            <w:r w:rsidR="1EC049C9" w:rsidRPr="1EC049C9">
              <w:rPr>
                <w:rStyle w:val="Hyperlink"/>
              </w:rPr>
              <w:t>14.0 Personal protective equipment (PPE)- Mandatory requirements</w:t>
            </w:r>
            <w:r w:rsidR="005E09C8">
              <w:tab/>
            </w:r>
            <w:r w:rsidR="005E09C8">
              <w:fldChar w:fldCharType="begin"/>
            </w:r>
            <w:r w:rsidR="005E09C8">
              <w:instrText>PAGEREF _Toc144424290 \h</w:instrText>
            </w:r>
            <w:r w:rsidR="005E09C8">
              <w:fldChar w:fldCharType="separate"/>
            </w:r>
            <w:r w:rsidR="1EC049C9" w:rsidRPr="1EC049C9">
              <w:rPr>
                <w:rStyle w:val="Hyperlink"/>
              </w:rPr>
              <w:t>9</w:t>
            </w:r>
            <w:r w:rsidR="005E09C8">
              <w:rPr>
                <w:rStyle w:val="Hyperlink"/>
              </w:rPr>
              <w:fldChar w:fldCharType="end"/>
            </w:r>
          </w:hyperlink>
        </w:p>
        <w:p w14:paraId="0F9BEB59" w14:textId="6B79D99E" w:rsidR="005E09C8" w:rsidRDefault="004F0976" w:rsidP="1EC049C9">
          <w:pPr>
            <w:pStyle w:val="TOC1"/>
            <w:tabs>
              <w:tab w:val="right" w:leader="dot" w:pos="9015"/>
            </w:tabs>
            <w:rPr>
              <w:noProof/>
              <w:lang w:eastAsia="zh-CN"/>
            </w:rPr>
          </w:pPr>
          <w:hyperlink w:anchor="_Toc426262520">
            <w:r w:rsidR="1EC049C9" w:rsidRPr="1EC049C9">
              <w:rPr>
                <w:rStyle w:val="Hyperlink"/>
              </w:rPr>
              <w:t>15.0 Plant and equipment</w:t>
            </w:r>
            <w:r w:rsidR="005E09C8">
              <w:tab/>
            </w:r>
            <w:r w:rsidR="005E09C8">
              <w:fldChar w:fldCharType="begin"/>
            </w:r>
            <w:r w:rsidR="005E09C8">
              <w:instrText>PAGEREF _Toc426262520 \h</w:instrText>
            </w:r>
            <w:r w:rsidR="005E09C8">
              <w:fldChar w:fldCharType="separate"/>
            </w:r>
            <w:r w:rsidR="1EC049C9" w:rsidRPr="1EC049C9">
              <w:rPr>
                <w:rStyle w:val="Hyperlink"/>
              </w:rPr>
              <w:t>9</w:t>
            </w:r>
            <w:r w:rsidR="005E09C8">
              <w:rPr>
                <w:rStyle w:val="Hyperlink"/>
              </w:rPr>
              <w:fldChar w:fldCharType="end"/>
            </w:r>
          </w:hyperlink>
        </w:p>
        <w:p w14:paraId="6BA072EC" w14:textId="227D4034" w:rsidR="005E09C8" w:rsidRDefault="004F0976" w:rsidP="1EC049C9">
          <w:pPr>
            <w:pStyle w:val="TOC1"/>
            <w:tabs>
              <w:tab w:val="right" w:leader="dot" w:pos="9015"/>
            </w:tabs>
            <w:rPr>
              <w:noProof/>
              <w:lang w:eastAsia="zh-CN"/>
            </w:rPr>
          </w:pPr>
          <w:hyperlink w:anchor="_Toc216091143">
            <w:r w:rsidR="1EC049C9" w:rsidRPr="1EC049C9">
              <w:rPr>
                <w:rStyle w:val="Hyperlink"/>
              </w:rPr>
              <w:t>16.0 Environmental conditions</w:t>
            </w:r>
            <w:r w:rsidR="005E09C8">
              <w:tab/>
            </w:r>
            <w:r w:rsidR="005E09C8">
              <w:fldChar w:fldCharType="begin"/>
            </w:r>
            <w:r w:rsidR="005E09C8">
              <w:instrText>PAGEREF _Toc216091143 \h</w:instrText>
            </w:r>
            <w:r w:rsidR="005E09C8">
              <w:fldChar w:fldCharType="separate"/>
            </w:r>
            <w:r w:rsidR="1EC049C9" w:rsidRPr="1EC049C9">
              <w:rPr>
                <w:rStyle w:val="Hyperlink"/>
              </w:rPr>
              <w:t>10</w:t>
            </w:r>
            <w:r w:rsidR="005E09C8">
              <w:rPr>
                <w:rStyle w:val="Hyperlink"/>
              </w:rPr>
              <w:fldChar w:fldCharType="end"/>
            </w:r>
          </w:hyperlink>
        </w:p>
        <w:p w14:paraId="2C0BD90B" w14:textId="7D448C27" w:rsidR="1EC049C9" w:rsidRDefault="004F0976" w:rsidP="1EC049C9">
          <w:pPr>
            <w:pStyle w:val="TOC1"/>
            <w:tabs>
              <w:tab w:val="right" w:leader="dot" w:pos="9015"/>
            </w:tabs>
          </w:pPr>
          <w:hyperlink w:anchor="_Toc1705017497">
            <w:r w:rsidR="1EC049C9" w:rsidRPr="1EC049C9">
              <w:rPr>
                <w:rStyle w:val="Hyperlink"/>
              </w:rPr>
              <w:t>17.0 Control of substances hazardous to health (COSHH)</w:t>
            </w:r>
            <w:r w:rsidR="1EC049C9">
              <w:tab/>
            </w:r>
            <w:r w:rsidR="1EC049C9">
              <w:fldChar w:fldCharType="begin"/>
            </w:r>
            <w:r w:rsidR="1EC049C9">
              <w:instrText>PAGEREF _Toc1705017497 \h</w:instrText>
            </w:r>
            <w:r w:rsidR="1EC049C9">
              <w:fldChar w:fldCharType="separate"/>
            </w:r>
            <w:r w:rsidR="1EC049C9" w:rsidRPr="1EC049C9">
              <w:rPr>
                <w:rStyle w:val="Hyperlink"/>
              </w:rPr>
              <w:t>10</w:t>
            </w:r>
            <w:r w:rsidR="1EC049C9">
              <w:rPr>
                <w:rStyle w:val="Hyperlink"/>
              </w:rPr>
              <w:fldChar w:fldCharType="end"/>
            </w:r>
          </w:hyperlink>
          <w:r w:rsidR="1EC049C9">
            <w:fldChar w:fldCharType="end"/>
          </w:r>
        </w:p>
      </w:sdtContent>
    </w:sdt>
    <w:p w14:paraId="238B757A" w14:textId="0565AD6A" w:rsidR="457FE56E" w:rsidRDefault="457FE56E" w:rsidP="605B9F36">
      <w:pPr>
        <w:spacing w:line="360" w:lineRule="auto"/>
        <w:rPr>
          <w:rFonts w:ascii="Arial" w:eastAsia="Arial" w:hAnsi="Arial" w:cs="Arial"/>
          <w:b/>
          <w:bCs/>
        </w:rPr>
      </w:pPr>
    </w:p>
    <w:p w14:paraId="5E6D2449" w14:textId="15B815D2" w:rsidR="457FE56E" w:rsidRDefault="457FE56E" w:rsidP="1EC049C9">
      <w:pPr>
        <w:spacing w:line="360" w:lineRule="auto"/>
        <w:rPr>
          <w:rFonts w:ascii="Arial" w:eastAsia="Arial" w:hAnsi="Arial" w:cs="Arial"/>
          <w:color w:val="0E101A"/>
        </w:rPr>
      </w:pPr>
    </w:p>
    <w:p w14:paraId="493C2C41" w14:textId="3221B023"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7E39A92" w14:textId="606CF0EC"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lastRenderedPageBreak/>
        <w:t xml:space="preserve"> </w:t>
      </w:r>
    </w:p>
    <w:p w14:paraId="594319EE" w14:textId="74E8FB14" w:rsidR="457FE56E" w:rsidRDefault="605B9F36" w:rsidP="605B9F36">
      <w:pPr>
        <w:spacing w:line="360" w:lineRule="auto"/>
        <w:rPr>
          <w:rStyle w:val="Heading1Char"/>
          <w:rFonts w:ascii="Arial" w:eastAsia="Arial" w:hAnsi="Arial" w:cs="Arial"/>
        </w:rPr>
      </w:pPr>
      <w:bookmarkStart w:id="0" w:name="_Toc1869796149"/>
      <w:bookmarkStart w:id="1" w:name="_Toc1774942229"/>
      <w:r w:rsidRPr="1EC049C9">
        <w:rPr>
          <w:rStyle w:val="Heading1Char"/>
          <w:rFonts w:ascii="Arial" w:eastAsia="Arial" w:hAnsi="Arial" w:cs="Arial"/>
          <w:b/>
          <w:bCs/>
          <w:color w:val="000000" w:themeColor="text1"/>
          <w:sz w:val="24"/>
          <w:szCs w:val="24"/>
          <w:u w:val="single"/>
        </w:rPr>
        <w:t>Scope</w:t>
      </w:r>
      <w:r w:rsidRPr="1EC049C9">
        <w:rPr>
          <w:rStyle w:val="Heading1Char"/>
          <w:rFonts w:ascii="Arial" w:eastAsia="Arial" w:hAnsi="Arial" w:cs="Arial"/>
          <w:b/>
          <w:bCs/>
          <w:color w:val="000000" w:themeColor="text1"/>
          <w:sz w:val="24"/>
          <w:szCs w:val="24"/>
        </w:rPr>
        <w:t xml:space="preserve"> </w:t>
      </w:r>
      <w:r w:rsidRPr="1EC049C9">
        <w:rPr>
          <w:rStyle w:val="Heading1Char"/>
          <w:rFonts w:ascii="Arial" w:eastAsia="Arial" w:hAnsi="Arial" w:cs="Arial"/>
        </w:rPr>
        <w:t xml:space="preserve"> </w:t>
      </w:r>
      <w:bookmarkEnd w:id="0"/>
      <w:bookmarkEnd w:id="1"/>
    </w:p>
    <w:p w14:paraId="138DB13D" w14:textId="0A595701"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This document supplies the procedures and methods of work that contractors will carry out at the road access. The prince of Wales dock or a new pedestrian footbridge. The works carried out will not affect any aquatic life and will be constructed safely. </w:t>
      </w:r>
    </w:p>
    <w:p w14:paraId="3710457F" w14:textId="092E071E"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665E6885" w14:textId="059E29F4" w:rsidR="457FE56E" w:rsidRDefault="605B9F36" w:rsidP="605B9F36">
      <w:pPr>
        <w:spacing w:line="360" w:lineRule="auto"/>
        <w:rPr>
          <w:rFonts w:ascii="Arial" w:eastAsia="Arial" w:hAnsi="Arial" w:cs="Arial"/>
          <w:color w:val="0E101A"/>
        </w:rPr>
      </w:pPr>
      <w:bookmarkStart w:id="2" w:name="_Toc1151808944"/>
      <w:r w:rsidRPr="1EC049C9">
        <w:rPr>
          <w:rStyle w:val="Heading1Char"/>
          <w:rFonts w:ascii="Arial" w:eastAsia="Arial" w:hAnsi="Arial" w:cs="Arial"/>
          <w:b/>
          <w:bCs/>
          <w:color w:val="000000" w:themeColor="text1"/>
          <w:sz w:val="24"/>
          <w:szCs w:val="24"/>
          <w:u w:val="single"/>
        </w:rPr>
        <w:t>Introduction</w:t>
      </w:r>
      <w:r w:rsidRPr="1EC049C9">
        <w:rPr>
          <w:rStyle w:val="Heading1Char"/>
          <w:rFonts w:ascii="Arial" w:eastAsia="Arial" w:hAnsi="Arial" w:cs="Arial"/>
          <w:b/>
          <w:bCs/>
          <w:color w:val="000000" w:themeColor="text1"/>
          <w:sz w:val="24"/>
          <w:szCs w:val="24"/>
        </w:rPr>
        <w:t xml:space="preserve"> </w:t>
      </w:r>
      <w:bookmarkEnd w:id="2"/>
      <w:r w:rsidRPr="1EC049C9">
        <w:rPr>
          <w:rFonts w:ascii="Arial" w:eastAsia="Arial" w:hAnsi="Arial" w:cs="Arial"/>
          <w:color w:val="0E101A"/>
        </w:rPr>
        <w:t xml:space="preserve"> </w:t>
      </w:r>
    </w:p>
    <w:p w14:paraId="5B10A8C6" w14:textId="6E4FFC8E"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This bridge will be a part of new construction within Swansea and will be designed with aesthetics that will have a design linked to the city's industrial heritage. The footbridge will be aesthetically appealing, with it being illuminated at nightfall.  </w:t>
      </w:r>
    </w:p>
    <w:p w14:paraId="130163B0" w14:textId="1DCD2F9B"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The following method statement describes the specific procedures to be followed for the footbridge works. </w:t>
      </w:r>
    </w:p>
    <w:p w14:paraId="10E3E915" w14:textId="24851048" w:rsidR="457FE56E" w:rsidRDefault="605B9F36" w:rsidP="1EC049C9">
      <w:pPr>
        <w:pStyle w:val="Heading2"/>
        <w:rPr>
          <w:rFonts w:ascii="Arial" w:eastAsia="Arial" w:hAnsi="Arial" w:cs="Arial"/>
          <w:b/>
          <w:bCs/>
          <w:color w:val="000000" w:themeColor="text1"/>
          <w:sz w:val="24"/>
          <w:szCs w:val="24"/>
        </w:rPr>
      </w:pPr>
      <w:bookmarkStart w:id="3" w:name="_Toc1858639113"/>
      <w:r w:rsidRPr="1EC049C9">
        <w:rPr>
          <w:rFonts w:ascii="Arial" w:eastAsia="Arial" w:hAnsi="Arial" w:cs="Arial"/>
          <w:b/>
          <w:bCs/>
          <w:color w:val="000000" w:themeColor="text1"/>
          <w:sz w:val="24"/>
          <w:szCs w:val="24"/>
        </w:rPr>
        <w:t xml:space="preserve"> </w:t>
      </w:r>
      <w:bookmarkEnd w:id="3"/>
    </w:p>
    <w:p w14:paraId="0D2DD272" w14:textId="09D69E18" w:rsidR="457FE56E" w:rsidRDefault="605B9F36" w:rsidP="1EC049C9">
      <w:pPr>
        <w:rPr>
          <w:rFonts w:ascii="Calibri Light" w:eastAsia="Yu Gothic Light" w:hAnsi="Calibri Light" w:cs="Times New Roman"/>
          <w:color w:val="2F5496" w:themeColor="accent1" w:themeShade="BF"/>
          <w:sz w:val="26"/>
          <w:szCs w:val="26"/>
        </w:rPr>
      </w:pPr>
      <w:r w:rsidRPr="1EC049C9">
        <w:rPr>
          <w:rFonts w:ascii="Arial" w:eastAsia="Arial" w:hAnsi="Arial" w:cs="Arial"/>
          <w:u w:val="single"/>
        </w:rPr>
        <w:t>The work activities will involve:</w:t>
      </w:r>
      <w:r>
        <w:t xml:space="preserve"> </w:t>
      </w:r>
    </w:p>
    <w:p w14:paraId="171FE994" w14:textId="06FB465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Site setup </w:t>
      </w:r>
    </w:p>
    <w:p w14:paraId="646E8830" w14:textId="2D98FF8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Access And egress on site  </w:t>
      </w:r>
    </w:p>
    <w:p w14:paraId="3CAB310A" w14:textId="7911B50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Construction areas  </w:t>
      </w:r>
    </w:p>
    <w:p w14:paraId="35774962" w14:textId="3C467E7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Temporary foundations  </w:t>
      </w:r>
    </w:p>
    <w:p w14:paraId="115EB94E" w14:textId="3E81531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Piling method  </w:t>
      </w:r>
    </w:p>
    <w:p w14:paraId="3052C3FD" w14:textId="5E1982B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Decking  </w:t>
      </w:r>
    </w:p>
    <w:p w14:paraId="60BDF0B0" w14:textId="5D4CC49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For work  </w:t>
      </w:r>
    </w:p>
    <w:p w14:paraId="3DA5BC78" w14:textId="439FF06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Walkway, etc. </w:t>
      </w:r>
    </w:p>
    <w:p w14:paraId="094FB8B6" w14:textId="6F24A920"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4D65544" w14:textId="09A48BAD" w:rsidR="457FE56E" w:rsidRDefault="605B9F36" w:rsidP="1EC049C9">
      <w:pPr>
        <w:pStyle w:val="Heading1"/>
        <w:rPr>
          <w:rFonts w:ascii="Arial" w:eastAsia="Arial" w:hAnsi="Arial" w:cs="Arial"/>
          <w:b/>
          <w:bCs/>
          <w:color w:val="000000" w:themeColor="text1"/>
          <w:sz w:val="24"/>
          <w:szCs w:val="24"/>
          <w:u w:val="single"/>
        </w:rPr>
      </w:pPr>
      <w:bookmarkStart w:id="4" w:name="_Toc1954430776"/>
      <w:r w:rsidRPr="1EC049C9">
        <w:rPr>
          <w:rFonts w:ascii="Arial" w:eastAsia="Arial" w:hAnsi="Arial" w:cs="Arial"/>
          <w:b/>
          <w:bCs/>
          <w:color w:val="000000" w:themeColor="text1"/>
          <w:sz w:val="24"/>
          <w:szCs w:val="24"/>
          <w:u w:val="single"/>
        </w:rPr>
        <w:t>1.0 Site induction</w:t>
      </w:r>
      <w:r w:rsidRPr="1EC049C9">
        <w:rPr>
          <w:rFonts w:ascii="Arial" w:eastAsia="Arial" w:hAnsi="Arial" w:cs="Arial"/>
          <w:b/>
          <w:bCs/>
          <w:color w:val="000000" w:themeColor="text1"/>
          <w:sz w:val="24"/>
          <w:szCs w:val="24"/>
        </w:rPr>
        <w:t xml:space="preserve">  </w:t>
      </w:r>
      <w:bookmarkEnd w:id="4"/>
    </w:p>
    <w:p w14:paraId="33578A77" w14:textId="1FED6DEC" w:rsidR="457FE56E" w:rsidRDefault="605B9F36" w:rsidP="605B9F36">
      <w:pPr>
        <w:pStyle w:val="ListParagraph"/>
        <w:numPr>
          <w:ilvl w:val="0"/>
          <w:numId w:val="25"/>
        </w:numPr>
        <w:spacing w:line="360" w:lineRule="auto"/>
        <w:rPr>
          <w:rFonts w:ascii="Arial" w:eastAsia="Arial" w:hAnsi="Arial" w:cs="Arial"/>
          <w:color w:val="0E101A"/>
        </w:rPr>
      </w:pPr>
      <w:r w:rsidRPr="1EC049C9">
        <w:rPr>
          <w:rFonts w:ascii="Arial" w:eastAsia="Arial" w:hAnsi="Arial" w:cs="Arial"/>
          <w:color w:val="0E101A"/>
        </w:rPr>
        <w:t xml:space="preserve">All personnel on-site will be made familiar with the site. With all hazards being outlined. By way of a </w:t>
      </w:r>
      <w:proofErr w:type="gramStart"/>
      <w:r w:rsidRPr="1EC049C9">
        <w:rPr>
          <w:rFonts w:ascii="Arial" w:eastAsia="Arial" w:hAnsi="Arial" w:cs="Arial"/>
          <w:color w:val="0E101A"/>
        </w:rPr>
        <w:t>site specific</w:t>
      </w:r>
      <w:proofErr w:type="gramEnd"/>
      <w:r w:rsidRPr="1EC049C9">
        <w:rPr>
          <w:rFonts w:ascii="Arial" w:eastAsia="Arial" w:hAnsi="Arial" w:cs="Arial"/>
          <w:color w:val="0E101A"/>
        </w:rPr>
        <w:t xml:space="preserve"> induction which will be presented on the first day on site. </w:t>
      </w:r>
    </w:p>
    <w:p w14:paraId="15707C7F" w14:textId="3B358020" w:rsidR="457FE56E" w:rsidRDefault="605B9F36" w:rsidP="605B9F36">
      <w:pPr>
        <w:pStyle w:val="ListParagraph"/>
        <w:numPr>
          <w:ilvl w:val="0"/>
          <w:numId w:val="25"/>
        </w:numPr>
        <w:spacing w:line="360" w:lineRule="auto"/>
        <w:rPr>
          <w:rFonts w:ascii="Arial" w:eastAsia="Arial" w:hAnsi="Arial" w:cs="Arial"/>
          <w:color w:val="0E101A"/>
        </w:rPr>
      </w:pPr>
      <w:r w:rsidRPr="1EC049C9">
        <w:rPr>
          <w:rFonts w:ascii="Arial" w:eastAsia="Arial" w:hAnsi="Arial" w:cs="Arial"/>
          <w:color w:val="0E101A"/>
        </w:rPr>
        <w:t xml:space="preserve">All operatives working on this will be outlined within the method statement, risk assessment and any other method statement. All Operatives must sign a method statement at the end of reading to show that they understand the text. </w:t>
      </w:r>
    </w:p>
    <w:p w14:paraId="700778F5" w14:textId="3AAA6E61"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E5C825C" w14:textId="66E8BAC7" w:rsidR="457FE56E" w:rsidRDefault="605B9F36" w:rsidP="605B9F36">
      <w:pPr>
        <w:pStyle w:val="Heading1"/>
        <w:rPr>
          <w:rFonts w:ascii="Arial" w:eastAsia="Arial" w:hAnsi="Arial" w:cs="Arial"/>
        </w:rPr>
      </w:pPr>
      <w:bookmarkStart w:id="5" w:name="_Toc220520621"/>
      <w:r w:rsidRPr="1EC049C9">
        <w:rPr>
          <w:rStyle w:val="Heading1Char"/>
          <w:rFonts w:ascii="Arial" w:eastAsia="Arial" w:hAnsi="Arial" w:cs="Arial"/>
          <w:b/>
          <w:bCs/>
          <w:color w:val="000000" w:themeColor="text1"/>
          <w:sz w:val="24"/>
          <w:szCs w:val="24"/>
          <w:u w:val="single"/>
        </w:rPr>
        <w:t>2.0 Control measures</w:t>
      </w:r>
      <w:r w:rsidRPr="1EC049C9">
        <w:rPr>
          <w:rStyle w:val="Heading1Char"/>
          <w:rFonts w:ascii="Arial" w:eastAsia="Arial" w:hAnsi="Arial" w:cs="Arial"/>
          <w:b/>
          <w:bCs/>
          <w:color w:val="000000" w:themeColor="text1"/>
          <w:sz w:val="24"/>
          <w:szCs w:val="24"/>
        </w:rPr>
        <w:t xml:space="preserve"> </w:t>
      </w:r>
      <w:r w:rsidRPr="1EC049C9">
        <w:rPr>
          <w:rFonts w:ascii="Arial" w:eastAsia="Arial" w:hAnsi="Arial" w:cs="Arial"/>
        </w:rPr>
        <w:t xml:space="preserve"> </w:t>
      </w:r>
      <w:bookmarkEnd w:id="5"/>
    </w:p>
    <w:p w14:paraId="51F3E1CB" w14:textId="3F67657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slinger signallers have trained up to date.  </w:t>
      </w:r>
    </w:p>
    <w:p w14:paraId="53E826E4" w14:textId="49D7B15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personnel are to be given personal protective equipment. (In accordance with the personal protective equipment at work regulations,1992) </w:t>
      </w:r>
    </w:p>
    <w:p w14:paraId="38187BD0" w14:textId="39C4DF3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plant has been serviced correctly before arrival on site.  </w:t>
      </w:r>
    </w:p>
    <w:p w14:paraId="324B00C7" w14:textId="104E87E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lastRenderedPageBreak/>
        <w:t xml:space="preserve">No plant will be able to access the site until traffic management has been completed and confirmed. </w:t>
      </w:r>
    </w:p>
    <w:p w14:paraId="6FB98189" w14:textId="09F1CB6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Trained professionals will carry out all jobs on-site.  </w:t>
      </w:r>
    </w:p>
    <w:p w14:paraId="5688F148" w14:textId="452BFE3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Plant operators will need banksman for plant operations.  </w:t>
      </w:r>
    </w:p>
    <w:p w14:paraId="1D6F35CA" w14:textId="7603AC7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Permits will be used for different tasks around the site and must be read and signed by all personnel working on specific tasks. </w:t>
      </w:r>
    </w:p>
    <w:p w14:paraId="0D464477" w14:textId="51631D4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work must be completed in accordance with the 'RAMS.' </w:t>
      </w:r>
    </w:p>
    <w:p w14:paraId="09B2339D" w14:textId="3ACF110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All scaffolding must be granted with a '</w:t>
      </w:r>
      <w:proofErr w:type="spellStart"/>
      <w:r w:rsidRPr="605B9F36">
        <w:rPr>
          <w:rFonts w:ascii="Arial" w:eastAsia="Arial" w:hAnsi="Arial" w:cs="Arial"/>
          <w:color w:val="0E101A"/>
        </w:rPr>
        <w:t>Scafftag</w:t>
      </w:r>
      <w:proofErr w:type="spellEnd"/>
      <w:r w:rsidRPr="605B9F36">
        <w:rPr>
          <w:rFonts w:ascii="Arial" w:eastAsia="Arial" w:hAnsi="Arial" w:cs="Arial"/>
          <w:color w:val="0E101A"/>
        </w:rPr>
        <w:t xml:space="preserve">' before use.  </w:t>
      </w:r>
    </w:p>
    <w:p w14:paraId="5F312FA7" w14:textId="59929E6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No excavation will be carried out until a 'permit to dig' has been issued. </w:t>
      </w:r>
    </w:p>
    <w:p w14:paraId="5A944C61" w14:textId="50F6B80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Health and safety signs must be placed all over the site. </w:t>
      </w:r>
    </w:p>
    <w:p w14:paraId="50DFD446" w14:textId="648FF75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No excavation will begin until a trained professional has scanned the excavation area with a 'CAT scanner to see whether there are any services beneath the ground. </w:t>
      </w:r>
    </w:p>
    <w:p w14:paraId="36D5B570" w14:textId="71FBA9B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 traffic system will be put in place. </w:t>
      </w:r>
    </w:p>
    <w:p w14:paraId="219234C4" w14:textId="6ED3BE6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Liquids such as 'spray cans' must be kept. Within a 'COSHH' box and signed off on a COSHH sheet.  </w:t>
      </w:r>
    </w:p>
    <w:p w14:paraId="0C01CF60" w14:textId="4AF495A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Drawings of existing services must be given on-site. </w:t>
      </w:r>
    </w:p>
    <w:p w14:paraId="6264A917" w14:textId="789C67F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 site briefing will be carried out prior to each shit. </w:t>
      </w:r>
    </w:p>
    <w:p w14:paraId="74CEEDCD" w14:textId="53C177D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 toolbox talk will be undertaken once a week, with key topics being spoken about and carried out by the site engineer. </w:t>
      </w:r>
    </w:p>
    <w:p w14:paraId="31B48C69" w14:textId="2358BCA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There must be a trained fire warden and first aider on site. </w:t>
      </w:r>
    </w:p>
    <w:p w14:paraId="4B86CFCA" w14:textId="68CCDEB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Defibrillator present on site. </w:t>
      </w:r>
    </w:p>
    <w:p w14:paraId="36C8DC0A" w14:textId="5375C00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Trial holes must be carried out to determine the external ground conditions. </w:t>
      </w:r>
    </w:p>
    <w:p w14:paraId="3FEE0517" w14:textId="5C33E76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COSHH assessments must be carried out on all liquids before use. </w:t>
      </w:r>
    </w:p>
    <w:p w14:paraId="1FED9D70" w14:textId="3A40763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General housekeeping will be completed daily to ensure the site is tidy. </w:t>
      </w:r>
    </w:p>
    <w:p w14:paraId="6C52F164" w14:textId="7A32057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Toolbox talks will be carried out to all workers on-site at least once a week.  </w:t>
      </w:r>
    </w:p>
    <w:p w14:paraId="4B5ADFC4" w14:textId="0C30F922" w:rsidR="457FE56E" w:rsidRDefault="605B9F36" w:rsidP="605B9F36">
      <w:pPr>
        <w:pStyle w:val="ListParagraph"/>
        <w:numPr>
          <w:ilvl w:val="0"/>
          <w:numId w:val="25"/>
        </w:numPr>
        <w:spacing w:line="360" w:lineRule="auto"/>
        <w:rPr>
          <w:rFonts w:ascii="Arial" w:eastAsia="Arial" w:hAnsi="Arial" w:cs="Arial"/>
          <w:color w:val="0E101A"/>
        </w:rPr>
      </w:pPr>
      <w:proofErr w:type="spellStart"/>
      <w:r w:rsidRPr="605B9F36">
        <w:rPr>
          <w:rFonts w:ascii="Arial" w:eastAsia="Arial" w:hAnsi="Arial" w:cs="Arial"/>
          <w:color w:val="0E101A"/>
        </w:rPr>
        <w:t>Herrace</w:t>
      </w:r>
      <w:proofErr w:type="spellEnd"/>
      <w:r w:rsidRPr="605B9F36">
        <w:rPr>
          <w:rFonts w:ascii="Arial" w:eastAsia="Arial" w:hAnsi="Arial" w:cs="Arial"/>
          <w:color w:val="0E101A"/>
        </w:rPr>
        <w:t xml:space="preserve"> fencing to be placed around all containers </w:t>
      </w:r>
    </w:p>
    <w:p w14:paraId="408B0E71" w14:textId="68B856B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personnel must have a valid CSCS card to work on site. </w:t>
      </w:r>
    </w:p>
    <w:p w14:paraId="5761EEAA" w14:textId="45B1A51F"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688B12AD" w14:textId="41347A8E" w:rsidR="457FE56E" w:rsidRDefault="605B9F36" w:rsidP="605B9F36">
      <w:pPr>
        <w:spacing w:line="360" w:lineRule="auto"/>
        <w:rPr>
          <w:rFonts w:ascii="Arial" w:eastAsia="Arial" w:hAnsi="Arial" w:cs="Arial"/>
          <w:color w:val="0E101A"/>
        </w:rPr>
      </w:pPr>
      <w:bookmarkStart w:id="6" w:name="_Toc481855776"/>
      <w:r w:rsidRPr="1EC049C9">
        <w:rPr>
          <w:rStyle w:val="Heading2Char"/>
          <w:rFonts w:ascii="Arial" w:eastAsia="Arial" w:hAnsi="Arial" w:cs="Arial"/>
          <w:b/>
          <w:bCs/>
          <w:color w:val="000000" w:themeColor="text1"/>
          <w:sz w:val="24"/>
          <w:szCs w:val="24"/>
          <w:u w:val="single"/>
        </w:rPr>
        <w:t>3.0 Site clearance</w:t>
      </w:r>
      <w:bookmarkEnd w:id="6"/>
      <w:r w:rsidRPr="1EC049C9">
        <w:rPr>
          <w:rStyle w:val="Heading1Char"/>
          <w:rFonts w:ascii="Arial" w:eastAsia="Arial" w:hAnsi="Arial" w:cs="Arial"/>
        </w:rPr>
        <w:t xml:space="preserve"> </w:t>
      </w:r>
      <w:r w:rsidRPr="1EC049C9">
        <w:rPr>
          <w:rFonts w:ascii="Arial" w:eastAsia="Arial" w:hAnsi="Arial" w:cs="Arial"/>
          <w:color w:val="0E101A"/>
        </w:rPr>
        <w:t xml:space="preserve"> </w:t>
      </w:r>
    </w:p>
    <w:p w14:paraId="5F8FBDF6" w14:textId="4670D54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site engineer will set out all extents of work, I.e., line and level of dig. And will control this throughout the project. </w:t>
      </w:r>
    </w:p>
    <w:p w14:paraId="477478C9" w14:textId="57A967B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As already outlined within the control measures and special considerations, no excavation is to be carried out until they have been CAT scanned and trial holes are dug. </w:t>
      </w:r>
    </w:p>
    <w:p w14:paraId="64CD1EE1" w14:textId="39DBF89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personnel on-site must understand and will be signed onto the method statement. </w:t>
      </w:r>
    </w:p>
    <w:p w14:paraId="44FB9158" w14:textId="75EB0A78"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6C25F227" w14:textId="35C1D310" w:rsidR="457FE56E" w:rsidRDefault="605B9F36" w:rsidP="605B9F36">
      <w:pPr>
        <w:spacing w:line="360" w:lineRule="auto"/>
        <w:rPr>
          <w:rFonts w:ascii="Arial" w:eastAsia="Arial" w:hAnsi="Arial" w:cs="Arial"/>
          <w:color w:val="0E101A"/>
        </w:rPr>
      </w:pPr>
      <w:bookmarkStart w:id="7" w:name="_Toc664528507"/>
      <w:r w:rsidRPr="1EC049C9">
        <w:rPr>
          <w:rStyle w:val="Heading1Char"/>
          <w:rFonts w:ascii="Arial" w:eastAsia="Arial" w:hAnsi="Arial" w:cs="Arial"/>
          <w:b/>
          <w:bCs/>
          <w:color w:val="000000" w:themeColor="text1"/>
          <w:sz w:val="24"/>
          <w:szCs w:val="24"/>
          <w:u w:val="single"/>
        </w:rPr>
        <w:t>4.0 Site setup</w:t>
      </w:r>
      <w:bookmarkEnd w:id="7"/>
      <w:r w:rsidRPr="1EC049C9">
        <w:rPr>
          <w:rFonts w:ascii="Arial" w:eastAsia="Arial" w:hAnsi="Arial" w:cs="Arial"/>
          <w:color w:val="0E101A"/>
        </w:rPr>
        <w:t xml:space="preserve"> </w:t>
      </w:r>
    </w:p>
    <w:p w14:paraId="29D2D183" w14:textId="40C931C6" w:rsidR="457FE56E" w:rsidRDefault="605B9F36" w:rsidP="605B9F36">
      <w:pPr>
        <w:pStyle w:val="Heading2"/>
        <w:rPr>
          <w:rFonts w:ascii="Arial" w:eastAsia="Arial" w:hAnsi="Arial" w:cs="Arial"/>
        </w:rPr>
      </w:pPr>
      <w:bookmarkStart w:id="8" w:name="_Toc1680347083"/>
      <w:r w:rsidRPr="1EC049C9">
        <w:rPr>
          <w:rStyle w:val="Heading2Char"/>
          <w:rFonts w:ascii="Arial" w:eastAsia="Arial" w:hAnsi="Arial" w:cs="Arial"/>
          <w:b/>
          <w:bCs/>
          <w:color w:val="000000" w:themeColor="text1"/>
          <w:sz w:val="24"/>
          <w:szCs w:val="24"/>
        </w:rPr>
        <w:t xml:space="preserve">4.1 Fencing </w:t>
      </w:r>
      <w:r w:rsidRPr="1EC049C9">
        <w:rPr>
          <w:rFonts w:ascii="Arial" w:eastAsia="Arial" w:hAnsi="Arial" w:cs="Arial"/>
        </w:rPr>
        <w:t xml:space="preserve"> </w:t>
      </w:r>
      <w:bookmarkEnd w:id="8"/>
    </w:p>
    <w:p w14:paraId="5F0F8E7E" w14:textId="235924A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2m anti-climb fences will be used on-site, eliminating any footholds or areas which can easily be accessible for intruders to enter; this will be used in light security areas. </w:t>
      </w:r>
    </w:p>
    <w:p w14:paraId="1CD035B8" w14:textId="6CB81136" w:rsidR="457FE56E" w:rsidRDefault="605B9F36" w:rsidP="605B9F36">
      <w:pPr>
        <w:spacing w:line="360" w:lineRule="auto"/>
        <w:rPr>
          <w:rFonts w:ascii="Arial" w:eastAsia="Arial" w:hAnsi="Arial" w:cs="Arial"/>
          <w:color w:val="0E101A"/>
        </w:rPr>
      </w:pPr>
      <w:bookmarkStart w:id="9" w:name="_Toc1192890769"/>
      <w:r w:rsidRPr="1EC049C9">
        <w:rPr>
          <w:rStyle w:val="Heading2Char"/>
          <w:rFonts w:ascii="Arial" w:eastAsia="Arial" w:hAnsi="Arial" w:cs="Arial"/>
          <w:b/>
          <w:bCs/>
          <w:color w:val="000000" w:themeColor="text1"/>
          <w:sz w:val="24"/>
          <w:szCs w:val="24"/>
        </w:rPr>
        <w:t>4.2 Fence posts</w:t>
      </w:r>
      <w:bookmarkEnd w:id="9"/>
      <w:r w:rsidRPr="1EC049C9">
        <w:rPr>
          <w:rFonts w:ascii="Arial" w:eastAsia="Arial" w:hAnsi="Arial" w:cs="Arial"/>
          <w:color w:val="0E101A"/>
        </w:rPr>
        <w:t xml:space="preserve"> </w:t>
      </w:r>
    </w:p>
    <w:p w14:paraId="35E7F9DC" w14:textId="4708423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Fence lines will be set out by the site engineer. </w:t>
      </w:r>
    </w:p>
    <w:p w14:paraId="3E5298B8" w14:textId="6FCA887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Location of gates also set out by site engineer. </w:t>
      </w:r>
    </w:p>
    <w:p w14:paraId="1D82277D" w14:textId="43FE487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Permit to dig issued by the site engineer. </w:t>
      </w:r>
    </w:p>
    <w:p w14:paraId="4AD8CF96" w14:textId="0AAA83B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Holes to be dug out with a mini excavator. </w:t>
      </w:r>
    </w:p>
    <w:p w14:paraId="6B33210B" w14:textId="505F303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Holes for posts to have vertical sides  </w:t>
      </w:r>
    </w:p>
    <w:p w14:paraId="152643B7" w14:textId="20CCF5B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Fence posts to be t intervals of 2.4m. </w:t>
      </w:r>
    </w:p>
    <w:p w14:paraId="3D9F9804" w14:textId="7F7BE99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post will be in foundations of 400x400x750 deep. </w:t>
      </w:r>
    </w:p>
    <w:p w14:paraId="5ACB4B5A" w14:textId="5DC5A5F3"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278073F9" w14:textId="286273CF" w:rsidR="457FE56E" w:rsidRDefault="605B9F36" w:rsidP="1EC049C9">
      <w:pPr>
        <w:pStyle w:val="Heading2"/>
        <w:rPr>
          <w:rFonts w:ascii="Arial" w:eastAsia="Arial" w:hAnsi="Arial" w:cs="Arial"/>
          <w:b/>
          <w:bCs/>
          <w:color w:val="000000" w:themeColor="text1"/>
          <w:sz w:val="24"/>
          <w:szCs w:val="24"/>
        </w:rPr>
      </w:pPr>
      <w:bookmarkStart w:id="10" w:name="_Toc1519718137"/>
      <w:r w:rsidRPr="1EC049C9">
        <w:rPr>
          <w:rFonts w:ascii="Arial" w:eastAsia="Arial" w:hAnsi="Arial" w:cs="Arial"/>
          <w:b/>
          <w:bCs/>
          <w:color w:val="000000" w:themeColor="text1"/>
          <w:sz w:val="24"/>
          <w:szCs w:val="24"/>
        </w:rPr>
        <w:t xml:space="preserve">4.3 Hoarding </w:t>
      </w:r>
      <w:bookmarkEnd w:id="10"/>
    </w:p>
    <w:p w14:paraId="3792F10D" w14:textId="3E85EEF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Erected in easily accessible areas for civilians. </w:t>
      </w:r>
    </w:p>
    <w:p w14:paraId="521B3DB9" w14:textId="7C81C85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Set out by the site engineer. </w:t>
      </w:r>
    </w:p>
    <w:p w14:paraId="55ED1653" w14:textId="4EBAEBC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Sheets of timber hoarding are screwed into a fence post. </w:t>
      </w:r>
    </w:p>
    <w:p w14:paraId="3883B9F0" w14:textId="5EE2847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Five screens to each rail (assumed) </w:t>
      </w:r>
    </w:p>
    <w:p w14:paraId="3E8E69ED" w14:textId="23A4C5B0"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C3D3346" w14:textId="3C55D1C0" w:rsidR="457FE56E" w:rsidRDefault="605B9F36" w:rsidP="1EC049C9">
      <w:pPr>
        <w:pStyle w:val="Heading2"/>
        <w:rPr>
          <w:rFonts w:ascii="Arial" w:eastAsia="Arial" w:hAnsi="Arial" w:cs="Arial"/>
          <w:b/>
          <w:bCs/>
          <w:color w:val="000000" w:themeColor="text1"/>
          <w:sz w:val="24"/>
          <w:szCs w:val="24"/>
        </w:rPr>
      </w:pPr>
      <w:bookmarkStart w:id="11" w:name="_Toc793913712"/>
      <w:r w:rsidRPr="1EC049C9">
        <w:rPr>
          <w:rFonts w:ascii="Arial" w:eastAsia="Arial" w:hAnsi="Arial" w:cs="Arial"/>
          <w:b/>
          <w:bCs/>
          <w:color w:val="000000" w:themeColor="text1"/>
          <w:sz w:val="24"/>
          <w:szCs w:val="24"/>
        </w:rPr>
        <w:t xml:space="preserve">4.4 Procedure </w:t>
      </w:r>
      <w:bookmarkEnd w:id="11"/>
    </w:p>
    <w:p w14:paraId="335EC787" w14:textId="781ED05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fence post will be dug to the correct level given by the site engineer using a mini excavator. Competent workers will set the fence posts vertically, and the concrete will be poured as a foundation for the fence. The concrete will be left to cure for approximately 24 hours before attaching any panels, which can then be screwed into the posts. The hole for the posts should be dug and put at the same time as when the posts are placed within the cavity to prevent any hazards from occurring. I.e., someone trapping their foot, In the hole. </w:t>
      </w:r>
    </w:p>
    <w:p w14:paraId="2EB4331B" w14:textId="1FF4DE4C"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3D1C0517" w14:textId="7789523C"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24E74899" w14:textId="38A52BA7" w:rsidR="457FE56E" w:rsidRDefault="605B9F36" w:rsidP="605B9F36">
      <w:pPr>
        <w:spacing w:line="360" w:lineRule="auto"/>
        <w:rPr>
          <w:rFonts w:ascii="Arial" w:eastAsia="Arial" w:hAnsi="Arial" w:cs="Arial"/>
          <w:color w:val="0E101A"/>
        </w:rPr>
      </w:pPr>
      <w:bookmarkStart w:id="12" w:name="_Toc1540489576"/>
      <w:r w:rsidRPr="1EC049C9">
        <w:rPr>
          <w:rStyle w:val="Heading2Char"/>
          <w:rFonts w:ascii="Arial" w:eastAsia="Arial" w:hAnsi="Arial" w:cs="Arial"/>
          <w:b/>
          <w:bCs/>
          <w:color w:val="000000" w:themeColor="text1"/>
          <w:sz w:val="24"/>
          <w:szCs w:val="24"/>
        </w:rPr>
        <w:t xml:space="preserve">4.5 Gates </w:t>
      </w:r>
      <w:bookmarkEnd w:id="12"/>
      <w:r w:rsidRPr="1EC049C9">
        <w:rPr>
          <w:rFonts w:ascii="Arial" w:eastAsia="Arial" w:hAnsi="Arial" w:cs="Arial"/>
          <w:color w:val="0E101A"/>
        </w:rPr>
        <w:t xml:space="preserve"> </w:t>
      </w:r>
    </w:p>
    <w:p w14:paraId="05EA7318" w14:textId="6E25673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Gates for vehicle access will be used. </w:t>
      </w:r>
    </w:p>
    <w:p w14:paraId="127E1A0F" w14:textId="43E3713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Placed in a safe location, so no pedestrians are at risk. </w:t>
      </w:r>
    </w:p>
    <w:p w14:paraId="3F5053EB" w14:textId="2075FE6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Gate posts are to be dug out by a mini excavator. </w:t>
      </w:r>
    </w:p>
    <w:p w14:paraId="6E90AFD4" w14:textId="3B512FF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125x125 wooden gate support. </w:t>
      </w:r>
    </w:p>
    <w:p w14:paraId="492D51AD" w14:textId="396ADF7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Fill holes with concrete and wait to cure. </w:t>
      </w:r>
    </w:p>
    <w:p w14:paraId="1B88B63B" w14:textId="5CCCD291"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72B1D7EE" w14:textId="7E2DE8F7" w:rsidR="457FE56E" w:rsidRDefault="605B9F36" w:rsidP="1EC049C9">
      <w:pPr>
        <w:pStyle w:val="Heading2"/>
        <w:rPr>
          <w:rFonts w:ascii="Arial" w:eastAsia="Arial" w:hAnsi="Arial" w:cs="Arial"/>
          <w:b/>
          <w:bCs/>
          <w:color w:val="000000" w:themeColor="text1"/>
          <w:sz w:val="24"/>
          <w:szCs w:val="24"/>
          <w:u w:val="single"/>
        </w:rPr>
      </w:pPr>
      <w:bookmarkStart w:id="13" w:name="_Toc192561235"/>
      <w:r w:rsidRPr="1EC049C9">
        <w:rPr>
          <w:rFonts w:ascii="Arial" w:eastAsia="Arial" w:hAnsi="Arial" w:cs="Arial"/>
          <w:b/>
          <w:bCs/>
          <w:color w:val="000000" w:themeColor="text1"/>
          <w:sz w:val="24"/>
          <w:szCs w:val="24"/>
        </w:rPr>
        <w:t xml:space="preserve">4.6 The following accommodation will be supplied  </w:t>
      </w:r>
      <w:bookmarkEnd w:id="13"/>
    </w:p>
    <w:p w14:paraId="659BE847" w14:textId="0FBBB27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Site manager/site engineer offices  </w:t>
      </w:r>
    </w:p>
    <w:p w14:paraId="28FC0454" w14:textId="131464B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Meeting room  </w:t>
      </w:r>
    </w:p>
    <w:p w14:paraId="5297EC30" w14:textId="084FB98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Supervisor office  </w:t>
      </w:r>
    </w:p>
    <w:p w14:paraId="27EB1932" w14:textId="5477AE3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Canteen </w:t>
      </w:r>
    </w:p>
    <w:p w14:paraId="01D7825B" w14:textId="11C67A9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Drying room  </w:t>
      </w:r>
    </w:p>
    <w:p w14:paraId="5B282FD6" w14:textId="36D52BE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Storage containers  </w:t>
      </w:r>
    </w:p>
    <w:p w14:paraId="2187A76B" w14:textId="7498133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Welfare- toilets </w:t>
      </w:r>
    </w:p>
    <w:p w14:paraId="2CC2C75A" w14:textId="3A1F097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Generator for electricity  </w:t>
      </w:r>
    </w:p>
    <w:p w14:paraId="3AA279E7" w14:textId="220938C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First aid facility provided and controlled by a qualified first aider. </w:t>
      </w:r>
    </w:p>
    <w:p w14:paraId="51FCCD6D" w14:textId="47309E8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Fire emergency procedures will be signed, and extinguishers will be accessible in all areas at risk of fire. </w:t>
      </w:r>
    </w:p>
    <w:p w14:paraId="105F1E8A" w14:textId="463F564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stock of PPE (Personal Protective Equipment) will be on-site for employees and visitors to the site. </w:t>
      </w:r>
    </w:p>
    <w:p w14:paraId="3C3FDDEF" w14:textId="3F787863" w:rsidR="457FE56E" w:rsidRDefault="605B9F36" w:rsidP="605B9F36">
      <w:pPr>
        <w:spacing w:line="360" w:lineRule="auto"/>
        <w:rPr>
          <w:rFonts w:ascii="Arial" w:eastAsia="Arial" w:hAnsi="Arial" w:cs="Arial"/>
          <w:color w:val="0E101A"/>
        </w:rPr>
      </w:pPr>
      <w:bookmarkStart w:id="14" w:name="_Toc1180563313"/>
      <w:r w:rsidRPr="1EC049C9">
        <w:rPr>
          <w:rStyle w:val="Heading1Char"/>
          <w:rFonts w:ascii="Arial" w:eastAsia="Arial" w:hAnsi="Arial" w:cs="Arial"/>
          <w:b/>
          <w:bCs/>
          <w:color w:val="000000" w:themeColor="text1"/>
          <w:sz w:val="24"/>
          <w:szCs w:val="24"/>
          <w:u w:val="single"/>
        </w:rPr>
        <w:t>5.0 Barge</w:t>
      </w:r>
      <w:bookmarkEnd w:id="14"/>
      <w:r w:rsidRPr="1EC049C9">
        <w:rPr>
          <w:rFonts w:ascii="Arial" w:eastAsia="Arial" w:hAnsi="Arial" w:cs="Arial"/>
          <w:color w:val="0E101A"/>
        </w:rPr>
        <w:t xml:space="preserve">  </w:t>
      </w:r>
    </w:p>
    <w:p w14:paraId="3A3AEAAE" w14:textId="4328564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Barge size applicable for transportation of crane and auger. </w:t>
      </w:r>
    </w:p>
    <w:p w14:paraId="51410174" w14:textId="09E9590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barge will not be used in harsh weather. </w:t>
      </w:r>
    </w:p>
    <w:p w14:paraId="6304F72A" w14:textId="5E7C0EE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Banksman must be in place when the crane is in use so that there are no swinging objects. </w:t>
      </w:r>
    </w:p>
    <w:p w14:paraId="0EF1FC84" w14:textId="744856A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plant must be placed correctly onto the barge before the barge is moved to the correct location.  </w:t>
      </w:r>
    </w:p>
    <w:p w14:paraId="5FABF82F" w14:textId="65303364"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6F237051" w14:textId="1A6F9BB1" w:rsidR="457FE56E" w:rsidRDefault="605B9F36" w:rsidP="605B9F36">
      <w:pPr>
        <w:spacing w:line="360" w:lineRule="auto"/>
        <w:rPr>
          <w:rFonts w:ascii="Arial" w:eastAsia="Arial" w:hAnsi="Arial" w:cs="Arial"/>
          <w:color w:val="0E101A"/>
        </w:rPr>
      </w:pPr>
      <w:bookmarkStart w:id="15" w:name="_Toc770716817"/>
      <w:r w:rsidRPr="1EC049C9">
        <w:rPr>
          <w:rStyle w:val="Heading1Char"/>
          <w:rFonts w:ascii="Arial" w:eastAsia="Arial" w:hAnsi="Arial" w:cs="Arial"/>
          <w:b/>
          <w:bCs/>
          <w:color w:val="000000" w:themeColor="text1"/>
          <w:sz w:val="24"/>
          <w:szCs w:val="24"/>
          <w:u w:val="single"/>
        </w:rPr>
        <w:t>6.0 Foundations</w:t>
      </w:r>
      <w:r w:rsidRPr="1EC049C9">
        <w:rPr>
          <w:rStyle w:val="Heading1Char"/>
          <w:rFonts w:ascii="Arial" w:eastAsia="Arial" w:hAnsi="Arial" w:cs="Arial"/>
          <w:b/>
          <w:bCs/>
          <w:color w:val="000000" w:themeColor="text1"/>
          <w:sz w:val="24"/>
          <w:szCs w:val="24"/>
        </w:rPr>
        <w:t xml:space="preserve"> </w:t>
      </w:r>
      <w:bookmarkEnd w:id="15"/>
      <w:r w:rsidRPr="1EC049C9">
        <w:rPr>
          <w:rFonts w:ascii="Arial" w:eastAsia="Arial" w:hAnsi="Arial" w:cs="Arial"/>
          <w:color w:val="0E101A"/>
        </w:rPr>
        <w:t xml:space="preserve"> </w:t>
      </w:r>
    </w:p>
    <w:p w14:paraId="2DD14383" w14:textId="081B8BA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Traffic management will be set up by professional and qualified workers. </w:t>
      </w:r>
    </w:p>
    <w:p w14:paraId="7629310E" w14:textId="04937160" w:rsidR="457FE56E" w:rsidRDefault="605B9F36" w:rsidP="605B9F36">
      <w:pPr>
        <w:pStyle w:val="ListParagraph"/>
        <w:numPr>
          <w:ilvl w:val="0"/>
          <w:numId w:val="25"/>
        </w:numPr>
        <w:spacing w:line="360" w:lineRule="auto"/>
        <w:rPr>
          <w:rFonts w:ascii="Arial" w:eastAsia="Arial" w:hAnsi="Arial" w:cs="Arial"/>
          <w:color w:val="0E101A"/>
        </w:rPr>
      </w:pPr>
      <w:proofErr w:type="spellStart"/>
      <w:r w:rsidRPr="605B9F36">
        <w:rPr>
          <w:rFonts w:ascii="Arial" w:eastAsia="Arial" w:hAnsi="Arial" w:cs="Arial"/>
          <w:color w:val="0E101A"/>
        </w:rPr>
        <w:t>Herrace</w:t>
      </w:r>
      <w:proofErr w:type="spellEnd"/>
      <w:r w:rsidRPr="605B9F36">
        <w:rPr>
          <w:rFonts w:ascii="Arial" w:eastAsia="Arial" w:hAnsi="Arial" w:cs="Arial"/>
          <w:color w:val="0E101A"/>
        </w:rPr>
        <w:t xml:space="preserve"> fencing will be placed around the parameters of the excavation area. </w:t>
      </w:r>
    </w:p>
    <w:p w14:paraId="33A5525B" w14:textId="5C743C9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location of the bored piles will be set out by the site engineer based on setting out drawings that have been approved. </w:t>
      </w:r>
    </w:p>
    <w:p w14:paraId="27DA1CC9" w14:textId="71B9E02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Any excavation will be fenced off with an orange barrier when leaving the working area. </w:t>
      </w:r>
    </w:p>
    <w:p w14:paraId="10CD282B" w14:textId="3BDA77A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Trial holes will be dug to check the quality of the existing soil and whether there are any existing services. </w:t>
      </w:r>
    </w:p>
    <w:p w14:paraId="1FE2E432" w14:textId="4C9A23F5" w:rsidR="457FE56E" w:rsidRDefault="605B9F36" w:rsidP="1EC049C9">
      <w:pPr>
        <w:pStyle w:val="Heading1"/>
        <w:rPr>
          <w:rFonts w:ascii="Arial" w:eastAsia="Arial" w:hAnsi="Arial" w:cs="Arial"/>
          <w:b/>
          <w:bCs/>
          <w:color w:val="000000" w:themeColor="text1"/>
          <w:sz w:val="24"/>
          <w:szCs w:val="24"/>
          <w:u w:val="single"/>
        </w:rPr>
      </w:pPr>
      <w:bookmarkStart w:id="16" w:name="_Toc1826086204"/>
      <w:r>
        <w:t xml:space="preserve"> </w:t>
      </w:r>
      <w:bookmarkEnd w:id="16"/>
    </w:p>
    <w:p w14:paraId="34FBFB77" w14:textId="22F59482" w:rsidR="457FE56E" w:rsidRDefault="605B9F36" w:rsidP="1EC049C9">
      <w:pPr>
        <w:pStyle w:val="Heading1"/>
        <w:rPr>
          <w:rFonts w:ascii="Calibri Light" w:eastAsia="Yu Gothic Light" w:hAnsi="Calibri Light" w:cs="Times New Roman"/>
        </w:rPr>
      </w:pPr>
      <w:bookmarkStart w:id="17" w:name="_Toc1725850767"/>
      <w:r w:rsidRPr="1EC049C9">
        <w:rPr>
          <w:rFonts w:ascii="Arial" w:eastAsia="Arial" w:hAnsi="Arial" w:cs="Arial"/>
          <w:b/>
          <w:bCs/>
          <w:color w:val="000000" w:themeColor="text1"/>
          <w:sz w:val="24"/>
          <w:szCs w:val="24"/>
          <w:u w:val="single"/>
        </w:rPr>
        <w:t>7.0 Hold point: Engineer to inspect steel delivery</w:t>
      </w:r>
      <w:r>
        <w:t xml:space="preserve">  </w:t>
      </w:r>
      <w:bookmarkEnd w:id="17"/>
    </w:p>
    <w:p w14:paraId="481C23A6" w14:textId="1AEE9E7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Steel casing will be installed around the steel to ensure that the steel rebar will receive sufficient covering from the concrete.  </w:t>
      </w:r>
    </w:p>
    <w:p w14:paraId="23E929F4" w14:textId="7222023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casing is used to ensure that no water gets within the piling affecting the performance of the reinforced concrete. </w:t>
      </w:r>
    </w:p>
    <w:p w14:paraId="09457AD3" w14:textId="36B7023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Prefabricated steel bars will be lifted via crane into the steel casing and checked by the engineer. </w:t>
      </w:r>
    </w:p>
    <w:p w14:paraId="3607D22B" w14:textId="7CD27C4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steel will be placed as per the steelwork drawing, ensuring the correct amount of cover and spacing are correct.  </w:t>
      </w:r>
    </w:p>
    <w:p w14:paraId="13618CE5" w14:textId="16BFD42E" w:rsidR="457FE56E" w:rsidRDefault="457FE56E" w:rsidP="1EC049C9">
      <w:pPr>
        <w:pStyle w:val="Heading1"/>
        <w:rPr>
          <w:b/>
          <w:bCs/>
          <w:color w:val="000000" w:themeColor="text1"/>
          <w:u w:val="single"/>
        </w:rPr>
      </w:pPr>
    </w:p>
    <w:p w14:paraId="7914019E" w14:textId="771F6DDB" w:rsidR="457FE56E" w:rsidRDefault="605B9F36" w:rsidP="1EC049C9">
      <w:pPr>
        <w:pStyle w:val="Heading1"/>
        <w:rPr>
          <w:rFonts w:ascii="Calibri Light" w:eastAsia="Yu Gothic Light" w:hAnsi="Calibri Light" w:cs="Times New Roman"/>
          <w:sz w:val="24"/>
          <w:szCs w:val="24"/>
        </w:rPr>
      </w:pPr>
      <w:bookmarkStart w:id="18" w:name="_Toc1597010298"/>
      <w:r w:rsidRPr="1EC049C9">
        <w:rPr>
          <w:rFonts w:ascii="Arial" w:eastAsia="Arial" w:hAnsi="Arial" w:cs="Arial"/>
          <w:b/>
          <w:bCs/>
          <w:color w:val="000000" w:themeColor="text1"/>
          <w:sz w:val="24"/>
          <w:szCs w:val="24"/>
          <w:u w:val="single"/>
        </w:rPr>
        <w:t>8.0 Pouring of the concrete</w:t>
      </w:r>
      <w:r w:rsidRPr="1EC049C9">
        <w:rPr>
          <w:rFonts w:ascii="Arial" w:eastAsia="Arial" w:hAnsi="Arial" w:cs="Arial"/>
          <w:b/>
          <w:bCs/>
          <w:color w:val="000000" w:themeColor="text1"/>
          <w:sz w:val="24"/>
          <w:szCs w:val="24"/>
        </w:rPr>
        <w:t xml:space="preserve"> </w:t>
      </w:r>
      <w:r w:rsidRPr="1EC049C9">
        <w:rPr>
          <w:rFonts w:ascii="Arial" w:eastAsia="Arial" w:hAnsi="Arial" w:cs="Arial"/>
          <w:sz w:val="24"/>
          <w:szCs w:val="24"/>
        </w:rPr>
        <w:t xml:space="preserve"> </w:t>
      </w:r>
      <w:bookmarkEnd w:id="18"/>
    </w:p>
    <w:p w14:paraId="63B3F8BA" w14:textId="7FE1878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Concrete will be poured through a concrete pump.  </w:t>
      </w:r>
    </w:p>
    <w:p w14:paraId="40705F88" w14:textId="2710D7B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concrete pump will be set up at a location where it can access all piles.  </w:t>
      </w:r>
    </w:p>
    <w:p w14:paraId="4D0D1EAE" w14:textId="41A2C98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Concrete will be delivered via concrete wagons; this will be through communicating with the batching plant specifying the volume and strength of concrete required. </w:t>
      </w:r>
    </w:p>
    <w:p w14:paraId="7EAF6A41" w14:textId="05BA64E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Prior to pumping, the steel casing will be coated with release oil to make sure that the concrete does not stick to the formwork once it's hardened. All surfaces must be coated. </w:t>
      </w:r>
    </w:p>
    <w:p w14:paraId="4229943C" w14:textId="7FF8A5D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wagon will pour the concrete into the concrete pump, ready for operation. </w:t>
      </w:r>
    </w:p>
    <w:p w14:paraId="237E8508" w14:textId="62FE0D1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concrete will be poured to the specified height of the formwork and then compacted with a vibrating poker.  </w:t>
      </w:r>
    </w:p>
    <w:p w14:paraId="5E19E883" w14:textId="43E3014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site engineer will make Concrete cubes for testing to see whether the concrete on-site is of the correct strength that is required. </w:t>
      </w:r>
    </w:p>
    <w:p w14:paraId="3E8E9EE0" w14:textId="7E8A71C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Once the concrete has been poured, the setting out engineer will conduct a survey to see if the concrete has been poured to the correct level. If it has not been, more concrete will be added and compacted until it Is at the right level. </w:t>
      </w:r>
    </w:p>
    <w:p w14:paraId="16BA995B" w14:textId="31FE71C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concrete will be left to cure for a period of 28 days to ensure that maximum compressive strength is obtained. </w:t>
      </w:r>
    </w:p>
    <w:p w14:paraId="4349B547" w14:textId="7B100848"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2D597A8C" w14:textId="011EF3AE" w:rsidR="457FE56E" w:rsidRDefault="605B9F36" w:rsidP="605B9F36">
      <w:pPr>
        <w:spacing w:line="360" w:lineRule="auto"/>
        <w:rPr>
          <w:rFonts w:ascii="Arial" w:eastAsia="Arial" w:hAnsi="Arial" w:cs="Arial"/>
          <w:color w:val="0E101A"/>
        </w:rPr>
      </w:pPr>
      <w:bookmarkStart w:id="19" w:name="_Toc1650818586"/>
      <w:r w:rsidRPr="1EC049C9">
        <w:rPr>
          <w:rStyle w:val="Heading1Char"/>
          <w:rFonts w:ascii="Arial" w:eastAsia="Arial" w:hAnsi="Arial" w:cs="Arial"/>
          <w:b/>
          <w:bCs/>
          <w:color w:val="000000" w:themeColor="text1"/>
          <w:sz w:val="24"/>
          <w:szCs w:val="24"/>
          <w:u w:val="single"/>
        </w:rPr>
        <w:t>9.0 pipe pile foundation and cofferdam</w:t>
      </w:r>
      <w:bookmarkEnd w:id="19"/>
      <w:r w:rsidRPr="1EC049C9">
        <w:rPr>
          <w:rFonts w:ascii="Arial" w:eastAsia="Arial" w:hAnsi="Arial" w:cs="Arial"/>
          <w:color w:val="0E101A"/>
        </w:rPr>
        <w:t xml:space="preserve"> </w:t>
      </w:r>
    </w:p>
    <w:p w14:paraId="71A40E6F" w14:textId="55C07CD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Mobilisation of the barge and equipment will be ensured prior to any work starting. </w:t>
      </w:r>
    </w:p>
    <w:p w14:paraId="661B5E5C" w14:textId="6B17CF1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 guide frame will be installed and stabilised, ready for use. </w:t>
      </w:r>
    </w:p>
    <w:p w14:paraId="70C0152E" w14:textId="7824863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pipe pile will then be positioned by the setting out engineer to ensure that the casing is placed in the correct place. </w:t>
      </w:r>
    </w:p>
    <w:p w14:paraId="181FD1C5" w14:textId="3DB7DEE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Piles will be driven into place using an impact hammer. </w:t>
      </w:r>
    </w:p>
    <w:p w14:paraId="48D640B8" w14:textId="50D98B3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Piles to be driven to the correct level given by the setting out engineer. </w:t>
      </w:r>
    </w:p>
    <w:p w14:paraId="1896AFB9" w14:textId="612DC37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Cofferdam uses sheet piles using a piling machine to be constructed around the parameters of the pipe piling. </w:t>
      </w:r>
    </w:p>
    <w:p w14:paraId="2955FA5F" w14:textId="7DE58D6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Lift reinforcement cage into the pipe pile. </w:t>
      </w:r>
    </w:p>
    <w:p w14:paraId="31D6F5D5" w14:textId="5F21377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After the cofferdam has been installed, it will be dewatered; this can take several days. The parameter of the sheet piling will be set out adequately by the setting out engineer. </w:t>
      </w:r>
    </w:p>
    <w:p w14:paraId="3BF87412" w14:textId="241A65A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Pile excavation is to be carried out by trained personnel once the cofferdam has been dewatered and dried out. </w:t>
      </w:r>
    </w:p>
    <w:p w14:paraId="726CA81B" w14:textId="4115270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Allow 28 days for the concrete to cure. </w:t>
      </w:r>
    </w:p>
    <w:p w14:paraId="02D6D06E" w14:textId="54D9BFC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Foundation footing can then begin by pouring concrete to a specific level set out by the setting out engineer. </w:t>
      </w:r>
    </w:p>
    <w:p w14:paraId="3ADEFDAA" w14:textId="6E35D56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Allow the concrete to cure for a duration of 28 days. </w:t>
      </w:r>
    </w:p>
    <w:p w14:paraId="57CB99AB" w14:textId="4819293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Concrete wagons will be transported via barge, where concrete will be poured into the steel casing. </w:t>
      </w:r>
    </w:p>
    <w:p w14:paraId="592BC2B8" w14:textId="7BF3E9A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Compact concrete using a vibrating poker.  </w:t>
      </w:r>
    </w:p>
    <w:p w14:paraId="0285B57C" w14:textId="10BFE2F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Allow the concrete to cure for 28 days before removal of the casing. </w:t>
      </w:r>
    </w:p>
    <w:p w14:paraId="45302296" w14:textId="4D86C13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casing is to be removed correctly after the 28-day period has been completed. </w:t>
      </w:r>
    </w:p>
    <w:p w14:paraId="56823F35" w14:textId="342A076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Plastic 'mushrooms' will be placed on top of the exposed pile caps until ready for use. </w:t>
      </w:r>
    </w:p>
    <w:p w14:paraId="4E4326E8" w14:textId="2B55CAD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reinforced concrete deck will be prefabricated at a manufacturing plant and delivered to the site. </w:t>
      </w:r>
    </w:p>
    <w:p w14:paraId="1DCFFA5D" w14:textId="17FA0CA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Concrete deck is to be transported via a crawler crane on a barge.  </w:t>
      </w:r>
    </w:p>
    <w:p w14:paraId="45129908" w14:textId="72E4B0F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Must ensure that banksman is in place for the installation of the concrete slab.  </w:t>
      </w:r>
    </w:p>
    <w:p w14:paraId="0BE5E5C1" w14:textId="3D01F9D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concrete deck will not be transported in heavy winds. </w:t>
      </w:r>
    </w:p>
    <w:p w14:paraId="12FC0042" w14:textId="19D23E8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Slab to be attached to crane until bolted properly onto the pile cap. </w:t>
      </w:r>
    </w:p>
    <w:p w14:paraId="1C39C2EA" w14:textId="4274723D"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275A744" w14:textId="4172915A" w:rsidR="457FE56E" w:rsidRDefault="605B9F36" w:rsidP="605B9F36">
      <w:pPr>
        <w:pStyle w:val="Heading1"/>
        <w:rPr>
          <w:rFonts w:ascii="Arial" w:eastAsia="Arial" w:hAnsi="Arial" w:cs="Arial"/>
        </w:rPr>
      </w:pPr>
      <w:bookmarkStart w:id="20" w:name="_Toc1691034893"/>
      <w:r w:rsidRPr="1EC049C9">
        <w:rPr>
          <w:rStyle w:val="Heading1Char"/>
          <w:b/>
          <w:bCs/>
          <w:color w:val="000000" w:themeColor="text1"/>
          <w:sz w:val="24"/>
          <w:szCs w:val="24"/>
          <w:u w:val="single"/>
        </w:rPr>
        <w:t>10.0 Installation of deck</w:t>
      </w:r>
      <w:r w:rsidRPr="1EC049C9">
        <w:rPr>
          <w:rStyle w:val="Heading1Char"/>
          <w:b/>
          <w:bCs/>
          <w:color w:val="000000" w:themeColor="text1"/>
          <w:sz w:val="24"/>
          <w:szCs w:val="24"/>
        </w:rPr>
        <w:t xml:space="preserve"> </w:t>
      </w:r>
      <w:r w:rsidRPr="1EC049C9">
        <w:rPr>
          <w:rFonts w:ascii="Arial" w:eastAsia="Arial" w:hAnsi="Arial" w:cs="Arial"/>
        </w:rPr>
        <w:t xml:space="preserve"> </w:t>
      </w:r>
      <w:bookmarkEnd w:id="20"/>
    </w:p>
    <w:p w14:paraId="12ED247F" w14:textId="0847540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Members of the deck will be transported onto the site by a lorry to the unloading area by a banksman.  </w:t>
      </w:r>
    </w:p>
    <w:p w14:paraId="7736E9C7" w14:textId="49E7646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Members will be lifted off the lorry using a crane and placed in a dry and safe environment away from working areas.  </w:t>
      </w:r>
    </w:p>
    <w:p w14:paraId="5C537DCB" w14:textId="551D7ED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Once the lorry has unloaded the material, they will be escorted off-site by a banksman once the truck has left the site; this allows for another truck to be able to access the site in a safe manner. </w:t>
      </w:r>
    </w:p>
    <w:p w14:paraId="7EB5CD65" w14:textId="48E4A7C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As the structure progresses, the unloading area will move after discussions with the project manager.   </w:t>
      </w:r>
    </w:p>
    <w:p w14:paraId="54DE75DE" w14:textId="5846B94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reinforced members will be lifted via crane and placed on top of the foundation and bolted.  </w:t>
      </w:r>
    </w:p>
    <w:p w14:paraId="7329EE3A" w14:textId="7DDDC94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crane operator must have a banksman before lifting any material. </w:t>
      </w:r>
    </w:p>
    <w:p w14:paraId="09D29B0F" w14:textId="7125811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operator must have a clear view of the banksman. </w:t>
      </w:r>
    </w:p>
    <w:p w14:paraId="7A5B3D14" w14:textId="6A2E5C1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Setting out engineer will make sure that all members have been placed correctly and at the correct level. </w:t>
      </w:r>
    </w:p>
    <w:p w14:paraId="03C70BDB" w14:textId="0446E8D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works for the deck will be followed as stated above. </w:t>
      </w:r>
    </w:p>
    <w:p w14:paraId="76683650" w14:textId="070E440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Once the deck is installed, a kinetic walkway will be installed using kinetic pads. </w:t>
      </w:r>
    </w:p>
    <w:p w14:paraId="725AE715" w14:textId="5884A39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Delivery of kinetic pads to be delivered by van and stored within containers  </w:t>
      </w:r>
    </w:p>
    <w:p w14:paraId="738B19D6" w14:textId="4190A903"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0970F64" w14:textId="746391D1"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3F593801" w14:textId="3E2F70A4" w:rsidR="457FE56E" w:rsidRDefault="605B9F36" w:rsidP="1EC049C9">
      <w:pPr>
        <w:pStyle w:val="Heading1"/>
        <w:rPr>
          <w:rFonts w:ascii="Arial" w:eastAsia="Arial" w:hAnsi="Arial" w:cs="Arial"/>
          <w:b/>
          <w:bCs/>
          <w:color w:val="000000" w:themeColor="text1"/>
          <w:sz w:val="24"/>
          <w:szCs w:val="24"/>
          <w:u w:val="single"/>
        </w:rPr>
      </w:pPr>
      <w:bookmarkStart w:id="21" w:name="_Toc339522065"/>
      <w:r w:rsidRPr="1EC049C9">
        <w:rPr>
          <w:rFonts w:ascii="Arial" w:eastAsia="Arial" w:hAnsi="Arial" w:cs="Arial"/>
          <w:b/>
          <w:bCs/>
          <w:color w:val="000000" w:themeColor="text1"/>
          <w:sz w:val="24"/>
          <w:szCs w:val="24"/>
          <w:u w:val="single"/>
        </w:rPr>
        <w:t>11.0 Scaffolding work</w:t>
      </w:r>
      <w:r w:rsidRPr="1EC049C9">
        <w:rPr>
          <w:rFonts w:ascii="Arial" w:eastAsia="Arial" w:hAnsi="Arial" w:cs="Arial"/>
          <w:b/>
          <w:bCs/>
          <w:color w:val="000000" w:themeColor="text1"/>
          <w:sz w:val="24"/>
          <w:szCs w:val="24"/>
        </w:rPr>
        <w:t xml:space="preserve"> </w:t>
      </w:r>
      <w:bookmarkEnd w:id="21"/>
    </w:p>
    <w:p w14:paraId="4A234AFE" w14:textId="030F9E4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Scaffolding will be erected by trained scaffolders, who will be assigned at the time scaffolding is necessary. </w:t>
      </w:r>
    </w:p>
    <w:p w14:paraId="766D33A5" w14:textId="69BE6FE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scaffolding must be issued with a </w:t>
      </w:r>
      <w:proofErr w:type="spellStart"/>
      <w:r w:rsidRPr="605B9F36">
        <w:rPr>
          <w:rFonts w:ascii="Arial" w:eastAsia="Arial" w:hAnsi="Arial" w:cs="Arial"/>
          <w:color w:val="0E101A"/>
        </w:rPr>
        <w:t>scafftag</w:t>
      </w:r>
      <w:proofErr w:type="spellEnd"/>
      <w:r w:rsidRPr="605B9F36">
        <w:rPr>
          <w:rFonts w:ascii="Arial" w:eastAsia="Arial" w:hAnsi="Arial" w:cs="Arial"/>
          <w:color w:val="0E101A"/>
        </w:rPr>
        <w:t xml:space="preserve"> before any worker can access it. </w:t>
      </w:r>
    </w:p>
    <w:p w14:paraId="3BE54EB7" w14:textId="17C6981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scaffolders must go through an induction and sign on agreeing with all terms. </w:t>
      </w:r>
    </w:p>
    <w:p w14:paraId="1DDD0BA2" w14:textId="656196F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An inspection of the scaffolding must be carried out once every week by a competent worker. </w:t>
      </w:r>
    </w:p>
    <w:p w14:paraId="49904C8F" w14:textId="17657621" w:rsidR="457FE56E" w:rsidRDefault="605B9F36" w:rsidP="605B9F36">
      <w:pPr>
        <w:pStyle w:val="ListParagraph"/>
        <w:numPr>
          <w:ilvl w:val="0"/>
          <w:numId w:val="25"/>
        </w:numPr>
        <w:spacing w:line="360" w:lineRule="auto"/>
        <w:rPr>
          <w:rFonts w:ascii="Arial" w:eastAsia="Arial" w:hAnsi="Arial" w:cs="Arial"/>
          <w:color w:val="0E101A"/>
        </w:rPr>
      </w:pPr>
      <w:proofErr w:type="spellStart"/>
      <w:r w:rsidRPr="605B9F36">
        <w:rPr>
          <w:rFonts w:ascii="Arial" w:eastAsia="Arial" w:hAnsi="Arial" w:cs="Arial"/>
          <w:color w:val="0E101A"/>
        </w:rPr>
        <w:t>Scafftag</w:t>
      </w:r>
      <w:proofErr w:type="spellEnd"/>
      <w:r w:rsidRPr="605B9F36">
        <w:rPr>
          <w:rFonts w:ascii="Arial" w:eastAsia="Arial" w:hAnsi="Arial" w:cs="Arial"/>
          <w:color w:val="0E101A"/>
        </w:rPr>
        <w:t xml:space="preserve"> will be removed from scaffolding at the end of the 7-day period. </w:t>
      </w:r>
    </w:p>
    <w:p w14:paraId="669A9C9C" w14:textId="447BA3E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 record of the scaffolding will be kept within the site office. </w:t>
      </w:r>
    </w:p>
    <w:p w14:paraId="58C720A8" w14:textId="5CA77A1F"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201A0881" w14:textId="2F08752D" w:rsidR="457FE56E" w:rsidRDefault="605B9F36" w:rsidP="605B9F36">
      <w:pPr>
        <w:spacing w:line="360" w:lineRule="auto"/>
        <w:rPr>
          <w:rFonts w:ascii="Arial" w:eastAsia="Arial" w:hAnsi="Arial" w:cs="Arial"/>
          <w:color w:val="0E101A"/>
        </w:rPr>
      </w:pPr>
      <w:bookmarkStart w:id="22" w:name="_Toc1606541505"/>
      <w:r w:rsidRPr="1EC049C9">
        <w:rPr>
          <w:rStyle w:val="Heading1Char"/>
          <w:rFonts w:ascii="Arial" w:eastAsia="Arial" w:hAnsi="Arial" w:cs="Arial"/>
          <w:b/>
          <w:bCs/>
          <w:color w:val="000000" w:themeColor="text1"/>
          <w:sz w:val="24"/>
          <w:szCs w:val="24"/>
          <w:u w:val="single"/>
        </w:rPr>
        <w:t>12.0 Suspension member allocation</w:t>
      </w:r>
      <w:r w:rsidRPr="1EC049C9">
        <w:rPr>
          <w:rStyle w:val="Heading1Char"/>
          <w:rFonts w:ascii="Arial" w:eastAsia="Arial" w:hAnsi="Arial" w:cs="Arial"/>
        </w:rPr>
        <w:t xml:space="preserve"> </w:t>
      </w:r>
      <w:bookmarkEnd w:id="22"/>
      <w:r w:rsidRPr="1EC049C9">
        <w:rPr>
          <w:rFonts w:ascii="Arial" w:eastAsia="Arial" w:hAnsi="Arial" w:cs="Arial"/>
          <w:color w:val="0E101A"/>
        </w:rPr>
        <w:t xml:space="preserve"> </w:t>
      </w:r>
    </w:p>
    <w:p w14:paraId="1C918BBE" w14:textId="409CDAC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delivery of suspended members is to be kept in a dry and safe environment. </w:t>
      </w:r>
    </w:p>
    <w:p w14:paraId="5C6741F7" w14:textId="2D26449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material will be delivered on a lorry. </w:t>
      </w:r>
    </w:p>
    <w:p w14:paraId="37217A73" w14:textId="0C135F1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lorry will be directed to the unloading area of the site by a competent banksman. </w:t>
      </w:r>
    </w:p>
    <w:p w14:paraId="69BAE803" w14:textId="0F65275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Suspended members to be installed via crane and bolted in by trained personnel. </w:t>
      </w:r>
    </w:p>
    <w:p w14:paraId="75F35F36" w14:textId="7B49757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workers must be out of the area when a material is being lifted. </w:t>
      </w:r>
    </w:p>
    <w:p w14:paraId="0D5778F6" w14:textId="73027F0D"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EA9EDF7" w14:textId="36D5B1C5" w:rsidR="457FE56E" w:rsidRDefault="605B9F36" w:rsidP="605B9F36">
      <w:pPr>
        <w:spacing w:line="360" w:lineRule="auto"/>
        <w:rPr>
          <w:rFonts w:ascii="Arial" w:eastAsia="Arial" w:hAnsi="Arial" w:cs="Arial"/>
          <w:color w:val="0E101A"/>
        </w:rPr>
      </w:pPr>
      <w:r w:rsidRPr="1EC049C9">
        <w:rPr>
          <w:rFonts w:ascii="Arial" w:eastAsia="Arial" w:hAnsi="Arial" w:cs="Arial"/>
          <w:color w:val="0E101A"/>
        </w:rPr>
        <w:t xml:space="preserve"> </w:t>
      </w:r>
    </w:p>
    <w:p w14:paraId="3DDD15F8" w14:textId="41F9E30B" w:rsidR="1EC049C9" w:rsidRDefault="1EC049C9" w:rsidP="1EC049C9">
      <w:pPr>
        <w:spacing w:line="360" w:lineRule="auto"/>
        <w:rPr>
          <w:rFonts w:ascii="Arial" w:eastAsia="Arial" w:hAnsi="Arial" w:cs="Arial"/>
          <w:color w:val="0E101A"/>
        </w:rPr>
      </w:pPr>
    </w:p>
    <w:p w14:paraId="344CF0C8" w14:textId="69AAFF37" w:rsidR="1EC049C9" w:rsidRDefault="1EC049C9" w:rsidP="1EC049C9">
      <w:pPr>
        <w:spacing w:line="360" w:lineRule="auto"/>
        <w:rPr>
          <w:rFonts w:ascii="Arial" w:eastAsia="Arial" w:hAnsi="Arial" w:cs="Arial"/>
          <w:color w:val="0E101A"/>
        </w:rPr>
      </w:pPr>
    </w:p>
    <w:p w14:paraId="3615FA6B" w14:textId="13AF9901" w:rsidR="457FE56E" w:rsidRDefault="605B9F36" w:rsidP="1EC049C9">
      <w:pPr>
        <w:pStyle w:val="Heading1"/>
        <w:rPr>
          <w:rFonts w:ascii="Calibri Light" w:eastAsia="Yu Gothic Light" w:hAnsi="Calibri Light" w:cs="Times New Roman"/>
        </w:rPr>
      </w:pPr>
      <w:bookmarkStart w:id="23" w:name="_Toc1327687992"/>
      <w:r w:rsidRPr="1EC049C9">
        <w:rPr>
          <w:rFonts w:ascii="Arial" w:eastAsia="Arial" w:hAnsi="Arial" w:cs="Arial"/>
          <w:b/>
          <w:bCs/>
          <w:color w:val="000000" w:themeColor="text1"/>
          <w:sz w:val="24"/>
          <w:szCs w:val="24"/>
          <w:u w:val="single"/>
        </w:rPr>
        <w:t>13.0 Laying finishes prior to installation of kinetic walkway</w:t>
      </w:r>
      <w:r>
        <w:t xml:space="preserve"> </w:t>
      </w:r>
      <w:bookmarkEnd w:id="23"/>
    </w:p>
    <w:p w14:paraId="6C770E0D" w14:textId="716BF73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Tarmac will be poured beside the kinetic walkway.  </w:t>
      </w:r>
    </w:p>
    <w:p w14:paraId="31F6DE64" w14:textId="3B6DB76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Members shall not be near the working area when the asphalt is being poured. </w:t>
      </w:r>
    </w:p>
    <w:p w14:paraId="7F45238D" w14:textId="0B36051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working area will be kept clean, and no tools will be left lying around.  </w:t>
      </w:r>
    </w:p>
    <w:p w14:paraId="7E90D12C" w14:textId="7FA9774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Only competent workers will </w:t>
      </w:r>
      <w:proofErr w:type="gramStart"/>
      <w:r w:rsidRPr="605B9F36">
        <w:rPr>
          <w:rFonts w:ascii="Arial" w:eastAsia="Arial" w:hAnsi="Arial" w:cs="Arial"/>
          <w:color w:val="0E101A"/>
        </w:rPr>
        <w:t>be will operating</w:t>
      </w:r>
      <w:proofErr w:type="gramEnd"/>
      <w:r w:rsidRPr="605B9F36">
        <w:rPr>
          <w:rFonts w:ascii="Arial" w:eastAsia="Arial" w:hAnsi="Arial" w:cs="Arial"/>
          <w:color w:val="0E101A"/>
        </w:rPr>
        <w:t xml:space="preserve"> the plant for this procedure. </w:t>
      </w:r>
    </w:p>
    <w:p w14:paraId="4621726D" w14:textId="1EEE569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All working plants will be made sure that they're in working order before the start of this procedure, and inspections regularly. Any problems or setbacks shall be reported to the site office to record the situation. Action can then be taken to sort the problem.  </w:t>
      </w:r>
    </w:p>
    <w:p w14:paraId="69477C13" w14:textId="625F52E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correct PPE must always be worn. </w:t>
      </w:r>
    </w:p>
    <w:p w14:paraId="3A938AFB" w14:textId="3D23EDA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subbase will consist of 200mm of material which has been excavated and stored on site. </w:t>
      </w:r>
    </w:p>
    <w:p w14:paraId="23743346" w14:textId="3F58D3C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base course will be 75mm of recycled crushed concrete, which would have been delivered from a quarry. </w:t>
      </w:r>
    </w:p>
    <w:p w14:paraId="004D72E3" w14:textId="3CC92EA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binder course will be 60mm of bitumen. </w:t>
      </w:r>
    </w:p>
    <w:p w14:paraId="75432815" w14:textId="663E4783"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surface course will consist of a 20mm </w:t>
      </w:r>
      <w:proofErr w:type="gramStart"/>
      <w:r w:rsidRPr="605B9F36">
        <w:rPr>
          <w:rFonts w:ascii="Arial" w:eastAsia="Arial" w:hAnsi="Arial" w:cs="Arial"/>
          <w:color w:val="0E101A"/>
        </w:rPr>
        <w:t>thick red-tinted</w:t>
      </w:r>
      <w:proofErr w:type="gramEnd"/>
      <w:r w:rsidRPr="605B9F36">
        <w:rPr>
          <w:rFonts w:ascii="Arial" w:eastAsia="Arial" w:hAnsi="Arial" w:cs="Arial"/>
          <w:color w:val="0E101A"/>
        </w:rPr>
        <w:t xml:space="preserve"> asphalt layer. </w:t>
      </w:r>
    </w:p>
    <w:p w14:paraId="7EB9A37C" w14:textId="490849D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subbase, base course and binder course will be compacted using a wacker plate. </w:t>
      </w:r>
    </w:p>
    <w:p w14:paraId="7B76EB78" w14:textId="06AC993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The surface course will not be compacted by any mechanical machinery. </w:t>
      </w:r>
    </w:p>
    <w:p w14:paraId="50251A43" w14:textId="00ECCDE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Setting out engineer shall check the correct level of the paving. </w:t>
      </w:r>
    </w:p>
    <w:p w14:paraId="758B4A5E" w14:textId="2728DF81"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4F336C03" w14:textId="6B1E6A3C"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642C2657" w14:textId="4E7AA24A"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1B41A3E7" w14:textId="0D2B2EB1" w:rsidR="457FE56E" w:rsidRDefault="605B9F36" w:rsidP="605B9F36">
      <w:pPr>
        <w:spacing w:line="360" w:lineRule="auto"/>
        <w:rPr>
          <w:rFonts w:ascii="Arial" w:eastAsia="Arial" w:hAnsi="Arial" w:cs="Arial"/>
          <w:color w:val="0E101A"/>
        </w:rPr>
      </w:pPr>
      <w:bookmarkStart w:id="24" w:name="_Toc144424290"/>
      <w:r w:rsidRPr="1EC049C9">
        <w:rPr>
          <w:rStyle w:val="Heading1Char"/>
          <w:rFonts w:ascii="Arial" w:eastAsia="Arial" w:hAnsi="Arial" w:cs="Arial"/>
          <w:b/>
          <w:bCs/>
          <w:color w:val="000000" w:themeColor="text1"/>
          <w:sz w:val="24"/>
          <w:szCs w:val="24"/>
          <w:u w:val="single"/>
        </w:rPr>
        <w:t>14.0 Personal protective equipment (PPE)- Mandatory requirements</w:t>
      </w:r>
      <w:bookmarkEnd w:id="24"/>
      <w:r w:rsidRPr="1EC049C9">
        <w:rPr>
          <w:rFonts w:ascii="Arial" w:eastAsia="Arial" w:hAnsi="Arial" w:cs="Arial"/>
          <w:color w:val="0E101A"/>
        </w:rPr>
        <w:t xml:space="preserve"> </w:t>
      </w:r>
    </w:p>
    <w:p w14:paraId="769F8788" w14:textId="08EDCB61"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The following list is the mandatory requirements: </w:t>
      </w:r>
    </w:p>
    <w:p w14:paraId="7DE33732" w14:textId="3FEA068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Safety helmet. </w:t>
      </w:r>
    </w:p>
    <w:p w14:paraId="5066E7B1" w14:textId="41B1E98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High visibility- lower body.  </w:t>
      </w:r>
    </w:p>
    <w:p w14:paraId="41AC9D56" w14:textId="7F8BB86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High visibility long-sleeved- lower body.  </w:t>
      </w:r>
    </w:p>
    <w:p w14:paraId="1C87C150" w14:textId="0DA05E1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Safety footwear. </w:t>
      </w:r>
    </w:p>
    <w:p w14:paraId="080D94DF" w14:textId="49D99ACB"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Protective gloves. </w:t>
      </w:r>
    </w:p>
    <w:p w14:paraId="5DC6A8CC" w14:textId="5A7D3CC9"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Safety glasses. </w:t>
      </w:r>
    </w:p>
    <w:p w14:paraId="3A0C59D6" w14:textId="0C4FD1D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Coveralls. </w:t>
      </w:r>
    </w:p>
    <w:p w14:paraId="0D78252A" w14:textId="50F2859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FFP3 masks. </w:t>
      </w:r>
    </w:p>
    <w:p w14:paraId="7F53D21A" w14:textId="2D61503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Wellington boots  </w:t>
      </w:r>
    </w:p>
    <w:p w14:paraId="59C850A8" w14:textId="2EE0CEE7"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All PPE on site will be provided by the contractor in accordance with the health and safety act 1974. </w:t>
      </w:r>
    </w:p>
    <w:p w14:paraId="2672BFB4" w14:textId="7C41A7C7"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31FE046B" w14:textId="02EB4241" w:rsidR="457FE56E" w:rsidRDefault="605B9F36" w:rsidP="605B9F36">
      <w:pPr>
        <w:spacing w:line="360" w:lineRule="auto"/>
        <w:rPr>
          <w:rFonts w:ascii="Arial" w:eastAsia="Arial" w:hAnsi="Arial" w:cs="Arial"/>
          <w:color w:val="0E101A"/>
        </w:rPr>
      </w:pPr>
      <w:bookmarkStart w:id="25" w:name="_Toc426262520"/>
      <w:r w:rsidRPr="1EC049C9">
        <w:rPr>
          <w:rStyle w:val="Heading1Char"/>
          <w:rFonts w:ascii="Arial" w:eastAsia="Arial" w:hAnsi="Arial" w:cs="Arial"/>
          <w:b/>
          <w:bCs/>
          <w:color w:val="000000" w:themeColor="text1"/>
          <w:sz w:val="24"/>
          <w:szCs w:val="24"/>
          <w:u w:val="single"/>
        </w:rPr>
        <w:t>15.0 Plant and equipment</w:t>
      </w:r>
      <w:r w:rsidRPr="1EC049C9">
        <w:rPr>
          <w:rStyle w:val="Heading1Char"/>
          <w:rFonts w:ascii="Arial" w:eastAsia="Arial" w:hAnsi="Arial" w:cs="Arial"/>
        </w:rPr>
        <w:t xml:space="preserve"> </w:t>
      </w:r>
      <w:bookmarkEnd w:id="25"/>
      <w:r w:rsidRPr="1EC049C9">
        <w:rPr>
          <w:rFonts w:ascii="Arial" w:eastAsia="Arial" w:hAnsi="Arial" w:cs="Arial"/>
          <w:color w:val="0E101A"/>
        </w:rPr>
        <w:t xml:space="preserve"> </w:t>
      </w:r>
    </w:p>
    <w:p w14:paraId="621C7F68" w14:textId="6341378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5,10, and 20T excavator. </w:t>
      </w:r>
    </w:p>
    <w:p w14:paraId="21203212" w14:textId="19AEE84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X2, 7T forward tipping dumper. </w:t>
      </w:r>
    </w:p>
    <w:p w14:paraId="4FF8E5B3" w14:textId="0B0C5190" w:rsidR="457FE56E" w:rsidRDefault="605B9F36" w:rsidP="605B9F36">
      <w:pPr>
        <w:pStyle w:val="ListParagraph"/>
        <w:numPr>
          <w:ilvl w:val="0"/>
          <w:numId w:val="25"/>
        </w:numPr>
        <w:spacing w:line="360" w:lineRule="auto"/>
        <w:rPr>
          <w:rFonts w:ascii="Arial" w:eastAsia="Arial" w:hAnsi="Arial" w:cs="Arial"/>
          <w:color w:val="0E101A"/>
        </w:rPr>
      </w:pPr>
      <w:r w:rsidRPr="1EC049C9">
        <w:rPr>
          <w:rFonts w:ascii="Arial" w:eastAsia="Arial" w:hAnsi="Arial" w:cs="Arial"/>
          <w:color w:val="0E101A"/>
        </w:rPr>
        <w:t xml:space="preserve">Crawler Crane  </w:t>
      </w:r>
    </w:p>
    <w:p w14:paraId="5651E868" w14:textId="4607D45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Barge  </w:t>
      </w:r>
    </w:p>
    <w:p w14:paraId="7E1ECE6F" w14:textId="4748226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Wacker plate  </w:t>
      </w:r>
    </w:p>
    <w:p w14:paraId="70775DE0" w14:textId="04E27A4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Hand tools  </w:t>
      </w:r>
    </w:p>
    <w:p w14:paraId="742A06FC" w14:textId="68CED1E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Cement mixer  </w:t>
      </w:r>
    </w:p>
    <w:p w14:paraId="43338F7B" w14:textId="223E330F" w:rsidR="457FE56E" w:rsidRDefault="605B9F36" w:rsidP="605B9F36">
      <w:pPr>
        <w:pStyle w:val="ListParagraph"/>
        <w:numPr>
          <w:ilvl w:val="0"/>
          <w:numId w:val="25"/>
        </w:numPr>
        <w:spacing w:line="360" w:lineRule="auto"/>
        <w:rPr>
          <w:rFonts w:ascii="Arial" w:eastAsia="Arial" w:hAnsi="Arial" w:cs="Arial"/>
          <w:color w:val="0E101A"/>
        </w:rPr>
      </w:pPr>
      <w:r w:rsidRPr="1EC049C9">
        <w:rPr>
          <w:rFonts w:ascii="Arial" w:eastAsia="Arial" w:hAnsi="Arial" w:cs="Arial"/>
          <w:color w:val="0E101A"/>
        </w:rPr>
        <w:t xml:space="preserve">Water pump  </w:t>
      </w:r>
    </w:p>
    <w:p w14:paraId="042CBB07" w14:textId="4DE9EC0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Pile casing  </w:t>
      </w:r>
    </w:p>
    <w:p w14:paraId="6B82BC19" w14:textId="73E79D9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Noise monitor  </w:t>
      </w:r>
    </w:p>
    <w:p w14:paraId="10F01E0B" w14:textId="4C9938D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Gas monitor  </w:t>
      </w:r>
    </w:p>
    <w:p w14:paraId="0F894C53" w14:textId="67997F00"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Fire extinguisher  </w:t>
      </w:r>
    </w:p>
    <w:p w14:paraId="1D00C145" w14:textId="44F7ADCD"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First aid kit  </w:t>
      </w:r>
    </w:p>
    <w:p w14:paraId="42058685" w14:textId="014F4AF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Laser level  </w:t>
      </w:r>
    </w:p>
    <w:p w14:paraId="08E896BC" w14:textId="476737C6"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Dumpy level </w:t>
      </w:r>
    </w:p>
    <w:p w14:paraId="7552BF2E" w14:textId="1D8E3B6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staff </w:t>
      </w:r>
    </w:p>
    <w:p w14:paraId="41062260" w14:textId="4EE5951E"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Total station  </w:t>
      </w:r>
    </w:p>
    <w:p w14:paraId="656F8982" w14:textId="24E92CA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Small tools  </w:t>
      </w:r>
    </w:p>
    <w:p w14:paraId="302CB95F" w14:textId="0D0771A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Harnesses </w:t>
      </w:r>
    </w:p>
    <w:p w14:paraId="24B77734" w14:textId="449148EC"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All plants will be transported onto the site via HGV. </w:t>
      </w:r>
    </w:p>
    <w:p w14:paraId="6E850FD6" w14:textId="78122046"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1E0093DB" w14:textId="2CBD0388" w:rsidR="457FE56E" w:rsidRDefault="605B9F36" w:rsidP="605B9F36">
      <w:pPr>
        <w:pStyle w:val="Heading1"/>
        <w:rPr>
          <w:rFonts w:ascii="Arial" w:eastAsia="Arial" w:hAnsi="Arial" w:cs="Arial"/>
        </w:rPr>
      </w:pPr>
      <w:bookmarkStart w:id="26" w:name="_Toc216091143"/>
      <w:r w:rsidRPr="1EC049C9">
        <w:rPr>
          <w:rStyle w:val="Heading1Char"/>
          <w:rFonts w:ascii="Arial" w:eastAsia="Arial" w:hAnsi="Arial" w:cs="Arial"/>
          <w:b/>
          <w:bCs/>
          <w:color w:val="000000" w:themeColor="text1"/>
          <w:sz w:val="24"/>
          <w:szCs w:val="24"/>
          <w:u w:val="single"/>
        </w:rPr>
        <w:t>16.0 Environmental conditions</w:t>
      </w:r>
      <w:r w:rsidRPr="1EC049C9">
        <w:rPr>
          <w:rFonts w:ascii="Arial" w:eastAsia="Arial" w:hAnsi="Arial" w:cs="Arial"/>
          <w:b/>
          <w:bCs/>
        </w:rPr>
        <w:t xml:space="preserve"> </w:t>
      </w:r>
      <w:r w:rsidRPr="1EC049C9">
        <w:rPr>
          <w:rFonts w:ascii="Arial" w:eastAsia="Arial" w:hAnsi="Arial" w:cs="Arial"/>
        </w:rPr>
        <w:t xml:space="preserve"> </w:t>
      </w:r>
      <w:bookmarkEnd w:id="26"/>
    </w:p>
    <w:p w14:paraId="3663DF46" w14:textId="6FADB68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Environmental conditions will be emphasised within the site induction. </w:t>
      </w:r>
    </w:p>
    <w:p w14:paraId="4BA5539A" w14:textId="0E3999E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Storage of fuel and refuelling of the plant to be subject to the procedures in The Control of Pollution (Oil Storage) regulation 2001. </w:t>
      </w:r>
    </w:p>
    <w:p w14:paraId="57C457FA" w14:textId="0293045C"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Suppose there is oil soil on site. There will be a spill kit present on site. Workers must report to the site office once the spill has been cleared. </w:t>
      </w:r>
    </w:p>
    <w:p w14:paraId="251A1DA0" w14:textId="182C2E0F"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Vehicles will be filled in a specific area on site. </w:t>
      </w:r>
    </w:p>
    <w:p w14:paraId="5C3CD84E" w14:textId="5BBB38A2"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Noise levels will be measured using a noise monitor; there will be noise tests conducted once a week and different areas inside and outside of the site. If the reading is 85dB or more significant, ear protection is required. </w:t>
      </w:r>
    </w:p>
    <w:p w14:paraId="50D294E8" w14:textId="6C55EC47"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Noise levels will be recorded and kept within the site office. </w:t>
      </w:r>
    </w:p>
    <w:p w14:paraId="746E7EC0" w14:textId="62F57B05" w:rsidR="457FE56E" w:rsidRDefault="605B9F36" w:rsidP="605B9F36">
      <w:pPr>
        <w:spacing w:line="360" w:lineRule="auto"/>
        <w:rPr>
          <w:rFonts w:ascii="Arial" w:eastAsia="Arial" w:hAnsi="Arial" w:cs="Arial"/>
          <w:color w:val="0E101A"/>
        </w:rPr>
      </w:pPr>
      <w:r w:rsidRPr="605B9F36">
        <w:rPr>
          <w:rFonts w:ascii="Arial" w:eastAsia="Arial" w:hAnsi="Arial" w:cs="Arial"/>
          <w:color w:val="0E101A"/>
        </w:rPr>
        <w:t xml:space="preserve"> </w:t>
      </w:r>
    </w:p>
    <w:p w14:paraId="0101EFFD" w14:textId="2E196DC5" w:rsidR="457FE56E" w:rsidRDefault="605B9F36" w:rsidP="605B9F36">
      <w:pPr>
        <w:pStyle w:val="Heading1"/>
        <w:rPr>
          <w:rFonts w:ascii="Arial" w:eastAsia="Arial" w:hAnsi="Arial" w:cs="Arial"/>
        </w:rPr>
      </w:pPr>
      <w:bookmarkStart w:id="27" w:name="_Toc1705017497"/>
      <w:r w:rsidRPr="1EC049C9">
        <w:rPr>
          <w:rStyle w:val="Heading1Char"/>
          <w:rFonts w:ascii="Arial" w:eastAsia="Arial" w:hAnsi="Arial" w:cs="Arial"/>
          <w:b/>
          <w:bCs/>
          <w:color w:val="000000" w:themeColor="text1"/>
          <w:sz w:val="24"/>
          <w:szCs w:val="24"/>
          <w:u w:val="single"/>
        </w:rPr>
        <w:t>17.0 Control of substances hazardous to health (COSHH)</w:t>
      </w:r>
      <w:r w:rsidRPr="1EC049C9">
        <w:rPr>
          <w:rFonts w:ascii="Arial" w:eastAsia="Arial" w:hAnsi="Arial" w:cs="Arial"/>
        </w:rPr>
        <w:t xml:space="preserve"> </w:t>
      </w:r>
      <w:bookmarkEnd w:id="27"/>
    </w:p>
    <w:p w14:paraId="08E098BA" w14:textId="457536F8"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Spray paint  </w:t>
      </w:r>
    </w:p>
    <w:p w14:paraId="500C90C9" w14:textId="5309C8B4"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Cleaning products  </w:t>
      </w:r>
    </w:p>
    <w:p w14:paraId="0C9A4798" w14:textId="136BFE7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Bitumen  </w:t>
      </w:r>
    </w:p>
    <w:p w14:paraId="73978BD4" w14:textId="455E83E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Cement  </w:t>
      </w:r>
    </w:p>
    <w:p w14:paraId="36C3251B" w14:textId="1CC2427A"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Diesel  </w:t>
      </w:r>
    </w:p>
    <w:p w14:paraId="5AD38BE0" w14:textId="143FBC0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Petrol  </w:t>
      </w:r>
    </w:p>
    <w:p w14:paraId="0DD00B7E" w14:textId="41AD7C3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Grease  </w:t>
      </w:r>
    </w:p>
    <w:p w14:paraId="26ED73E5" w14:textId="5AAE5135"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Oil  </w:t>
      </w:r>
    </w:p>
    <w:p w14:paraId="4CB90AF2" w14:textId="5D2EAE71" w:rsidR="457FE56E" w:rsidRDefault="605B9F36" w:rsidP="605B9F36">
      <w:pPr>
        <w:pStyle w:val="ListParagraph"/>
        <w:numPr>
          <w:ilvl w:val="0"/>
          <w:numId w:val="25"/>
        </w:numPr>
        <w:spacing w:line="360" w:lineRule="auto"/>
        <w:rPr>
          <w:rFonts w:ascii="Arial" w:eastAsia="Arial" w:hAnsi="Arial" w:cs="Arial"/>
          <w:color w:val="0E101A"/>
        </w:rPr>
      </w:pPr>
      <w:r w:rsidRPr="605B9F36">
        <w:rPr>
          <w:rFonts w:ascii="Arial" w:eastAsia="Arial" w:hAnsi="Arial" w:cs="Arial"/>
          <w:color w:val="0E101A"/>
        </w:rPr>
        <w:t xml:space="preserve">Concrete  </w:t>
      </w:r>
    </w:p>
    <w:p w14:paraId="63BC605C" w14:textId="28481D99" w:rsidR="457FE56E" w:rsidRDefault="457FE56E" w:rsidP="605B9F36">
      <w:pPr>
        <w:spacing w:line="360" w:lineRule="auto"/>
        <w:rPr>
          <w:rFonts w:ascii="Arial" w:eastAsia="Arial" w:hAnsi="Arial" w:cs="Arial"/>
          <w:color w:val="0E101A"/>
        </w:rPr>
      </w:pPr>
    </w:p>
    <w:p w14:paraId="69C8F25E" w14:textId="48419227" w:rsidR="457FE56E" w:rsidRDefault="457FE56E" w:rsidP="2D047F49">
      <w:pPr>
        <w:pStyle w:val="NoSpacing"/>
        <w:spacing w:line="360" w:lineRule="auto"/>
        <w:rPr>
          <w:rFonts w:ascii="Arial" w:eastAsia="Arial" w:hAnsi="Arial" w:cs="Arial"/>
        </w:rPr>
      </w:pPr>
    </w:p>
    <w:sectPr w:rsidR="457FE56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8F252" w14:textId="77777777" w:rsidR="004C6C98" w:rsidRDefault="004C6C98">
      <w:r>
        <w:separator/>
      </w:r>
    </w:p>
  </w:endnote>
  <w:endnote w:type="continuationSeparator" w:id="0">
    <w:p w14:paraId="4B8AD6EA" w14:textId="77777777" w:rsidR="004C6C98" w:rsidRDefault="004C6C98">
      <w:r>
        <w:continuationSeparator/>
      </w:r>
    </w:p>
  </w:endnote>
  <w:endnote w:type="continuationNotice" w:id="1">
    <w:p w14:paraId="1314D5B6" w14:textId="77777777" w:rsidR="004C6C98" w:rsidRDefault="004C6C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7FE56E" w14:paraId="6D119DF4" w14:textId="77777777" w:rsidTr="457FE56E">
      <w:tc>
        <w:tcPr>
          <w:tcW w:w="3005" w:type="dxa"/>
        </w:tcPr>
        <w:p w14:paraId="7502DF1D" w14:textId="11D5C014" w:rsidR="457FE56E" w:rsidRDefault="457FE56E" w:rsidP="457FE56E">
          <w:pPr>
            <w:pStyle w:val="Header"/>
            <w:ind w:left="-115"/>
          </w:pPr>
        </w:p>
      </w:tc>
      <w:tc>
        <w:tcPr>
          <w:tcW w:w="3005" w:type="dxa"/>
        </w:tcPr>
        <w:p w14:paraId="5A3F1071" w14:textId="0C9C044C" w:rsidR="457FE56E" w:rsidRDefault="457FE56E" w:rsidP="457FE56E">
          <w:pPr>
            <w:pStyle w:val="Header"/>
            <w:jc w:val="center"/>
          </w:pPr>
        </w:p>
      </w:tc>
      <w:tc>
        <w:tcPr>
          <w:tcW w:w="3005" w:type="dxa"/>
        </w:tcPr>
        <w:p w14:paraId="65D10533" w14:textId="0D8680E2" w:rsidR="457FE56E" w:rsidRDefault="457FE56E" w:rsidP="457FE56E">
          <w:pPr>
            <w:pStyle w:val="Header"/>
            <w:ind w:right="-115"/>
            <w:jc w:val="right"/>
          </w:pPr>
          <w:r>
            <w:fldChar w:fldCharType="begin"/>
          </w:r>
          <w:r>
            <w:instrText>PAGE</w:instrText>
          </w:r>
          <w:r>
            <w:fldChar w:fldCharType="separate"/>
          </w:r>
          <w:r w:rsidR="002D1D89">
            <w:rPr>
              <w:noProof/>
            </w:rPr>
            <w:t>1</w:t>
          </w:r>
          <w:r>
            <w:fldChar w:fldCharType="end"/>
          </w:r>
          <w:r>
            <w:t xml:space="preserve"> of </w:t>
          </w:r>
          <w:r>
            <w:fldChar w:fldCharType="begin"/>
          </w:r>
          <w:r>
            <w:instrText>NUMPAGES</w:instrText>
          </w:r>
          <w:r>
            <w:fldChar w:fldCharType="separate"/>
          </w:r>
          <w:r w:rsidR="002D1D89">
            <w:rPr>
              <w:noProof/>
            </w:rPr>
            <w:t>2</w:t>
          </w:r>
          <w:r>
            <w:fldChar w:fldCharType="end"/>
          </w:r>
        </w:p>
      </w:tc>
    </w:tr>
  </w:tbl>
  <w:p w14:paraId="29BDE8D4" w14:textId="748D31AD" w:rsidR="457FE56E" w:rsidRDefault="457FE56E" w:rsidP="457FE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E420A" w14:textId="77777777" w:rsidR="004C6C98" w:rsidRDefault="004C6C98">
      <w:r>
        <w:separator/>
      </w:r>
    </w:p>
  </w:footnote>
  <w:footnote w:type="continuationSeparator" w:id="0">
    <w:p w14:paraId="5BED8CA9" w14:textId="77777777" w:rsidR="004C6C98" w:rsidRDefault="004C6C98">
      <w:r>
        <w:continuationSeparator/>
      </w:r>
    </w:p>
  </w:footnote>
  <w:footnote w:type="continuationNotice" w:id="1">
    <w:p w14:paraId="26BFFA9B" w14:textId="77777777" w:rsidR="004C6C98" w:rsidRDefault="004C6C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7FE56E" w14:paraId="78FBC62E" w14:textId="77777777" w:rsidTr="457FE56E">
      <w:tc>
        <w:tcPr>
          <w:tcW w:w="3005" w:type="dxa"/>
        </w:tcPr>
        <w:p w14:paraId="1717ADE4" w14:textId="332B7EBA" w:rsidR="457FE56E" w:rsidRDefault="457FE56E" w:rsidP="457FE56E">
          <w:pPr>
            <w:pStyle w:val="Header"/>
            <w:ind w:left="-115"/>
          </w:pPr>
        </w:p>
      </w:tc>
      <w:tc>
        <w:tcPr>
          <w:tcW w:w="3005" w:type="dxa"/>
        </w:tcPr>
        <w:p w14:paraId="19200ED0" w14:textId="71169D4B" w:rsidR="457FE56E" w:rsidRDefault="457FE56E" w:rsidP="457FE56E">
          <w:pPr>
            <w:pStyle w:val="Header"/>
            <w:jc w:val="center"/>
          </w:pPr>
        </w:p>
      </w:tc>
      <w:tc>
        <w:tcPr>
          <w:tcW w:w="3005" w:type="dxa"/>
        </w:tcPr>
        <w:p w14:paraId="3CD46658" w14:textId="573DE414" w:rsidR="457FE56E" w:rsidRDefault="457FE56E" w:rsidP="457FE56E">
          <w:pPr>
            <w:pStyle w:val="Header"/>
            <w:ind w:right="-115"/>
            <w:jc w:val="right"/>
          </w:pPr>
        </w:p>
      </w:tc>
    </w:tr>
  </w:tbl>
  <w:p w14:paraId="71CCFD33" w14:textId="022DC33A" w:rsidR="457FE56E" w:rsidRDefault="457FE56E" w:rsidP="457FE56E">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y9nkAVCKPSRSi4" id="P2AoLDHn"/>
    <int:WordHash hashCode="351r0XWD+hEdsL" id="RxEvJNbb"/>
    <int:WordHash hashCode="VkTdGKZfZUwmSA" id="0nnU3MNc"/>
    <int:ParagraphRange paragraphId="1231279687" textId="1580859850" start="0" length="27" invalidationStart="0" invalidationLength="27" id="LvyHJZ8d"/>
  </int:Manifest>
  <int:Observations>
    <int:Content id="P2AoLDHn">
      <int:Rejection type="AugLoop_Text_Critique"/>
    </int:Content>
    <int:Content id="RxEvJNbb">
      <int:Rejection type="AugLoop_Text_Critique"/>
    </int:Content>
    <int:Content id="0nnU3MNc">
      <int:Rejection type="AugLoop_Text_Critique"/>
    </int:Content>
    <int:Content id="LvyHJZ8d">
      <int:Reviewed type="WordDesignerSuggestedImage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4B2"/>
    <w:multiLevelType w:val="hybridMultilevel"/>
    <w:tmpl w:val="A504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1C5EFA"/>
    <w:multiLevelType w:val="hybridMultilevel"/>
    <w:tmpl w:val="FFFFFFFF"/>
    <w:lvl w:ilvl="0" w:tplc="F3D48E46">
      <w:start w:val="1"/>
      <w:numFmt w:val="bullet"/>
      <w:lvlText w:val=""/>
      <w:lvlJc w:val="left"/>
      <w:pPr>
        <w:ind w:left="720" w:hanging="360"/>
      </w:pPr>
      <w:rPr>
        <w:rFonts w:ascii="Symbol" w:hAnsi="Symbol" w:hint="default"/>
      </w:rPr>
    </w:lvl>
    <w:lvl w:ilvl="1" w:tplc="A3E64A86">
      <w:start w:val="1"/>
      <w:numFmt w:val="bullet"/>
      <w:lvlText w:val="o"/>
      <w:lvlJc w:val="left"/>
      <w:pPr>
        <w:ind w:left="1440" w:hanging="360"/>
      </w:pPr>
      <w:rPr>
        <w:rFonts w:ascii="Courier New" w:hAnsi="Courier New" w:hint="default"/>
      </w:rPr>
    </w:lvl>
    <w:lvl w:ilvl="2" w:tplc="783AA86C">
      <w:start w:val="1"/>
      <w:numFmt w:val="bullet"/>
      <w:lvlText w:val=""/>
      <w:lvlJc w:val="left"/>
      <w:pPr>
        <w:ind w:left="2160" w:hanging="360"/>
      </w:pPr>
      <w:rPr>
        <w:rFonts w:ascii="Wingdings" w:hAnsi="Wingdings" w:hint="default"/>
      </w:rPr>
    </w:lvl>
    <w:lvl w:ilvl="3" w:tplc="A6BA98B8">
      <w:start w:val="1"/>
      <w:numFmt w:val="bullet"/>
      <w:lvlText w:val=""/>
      <w:lvlJc w:val="left"/>
      <w:pPr>
        <w:ind w:left="2880" w:hanging="360"/>
      </w:pPr>
      <w:rPr>
        <w:rFonts w:ascii="Symbol" w:hAnsi="Symbol" w:hint="default"/>
      </w:rPr>
    </w:lvl>
    <w:lvl w:ilvl="4" w:tplc="4E44F596">
      <w:start w:val="1"/>
      <w:numFmt w:val="bullet"/>
      <w:lvlText w:val="o"/>
      <w:lvlJc w:val="left"/>
      <w:pPr>
        <w:ind w:left="3600" w:hanging="360"/>
      </w:pPr>
      <w:rPr>
        <w:rFonts w:ascii="Courier New" w:hAnsi="Courier New" w:hint="default"/>
      </w:rPr>
    </w:lvl>
    <w:lvl w:ilvl="5" w:tplc="30EE6A98">
      <w:start w:val="1"/>
      <w:numFmt w:val="bullet"/>
      <w:lvlText w:val=""/>
      <w:lvlJc w:val="left"/>
      <w:pPr>
        <w:ind w:left="4320" w:hanging="360"/>
      </w:pPr>
      <w:rPr>
        <w:rFonts w:ascii="Wingdings" w:hAnsi="Wingdings" w:hint="default"/>
      </w:rPr>
    </w:lvl>
    <w:lvl w:ilvl="6" w:tplc="E18078E2">
      <w:start w:val="1"/>
      <w:numFmt w:val="bullet"/>
      <w:lvlText w:val=""/>
      <w:lvlJc w:val="left"/>
      <w:pPr>
        <w:ind w:left="5040" w:hanging="360"/>
      </w:pPr>
      <w:rPr>
        <w:rFonts w:ascii="Symbol" w:hAnsi="Symbol" w:hint="default"/>
      </w:rPr>
    </w:lvl>
    <w:lvl w:ilvl="7" w:tplc="1AC44528">
      <w:start w:val="1"/>
      <w:numFmt w:val="bullet"/>
      <w:lvlText w:val="o"/>
      <w:lvlJc w:val="left"/>
      <w:pPr>
        <w:ind w:left="5760" w:hanging="360"/>
      </w:pPr>
      <w:rPr>
        <w:rFonts w:ascii="Courier New" w:hAnsi="Courier New" w:hint="default"/>
      </w:rPr>
    </w:lvl>
    <w:lvl w:ilvl="8" w:tplc="8D6A980A">
      <w:start w:val="1"/>
      <w:numFmt w:val="bullet"/>
      <w:lvlText w:val=""/>
      <w:lvlJc w:val="left"/>
      <w:pPr>
        <w:ind w:left="6480" w:hanging="360"/>
      </w:pPr>
      <w:rPr>
        <w:rFonts w:ascii="Wingdings" w:hAnsi="Wingdings" w:hint="default"/>
      </w:rPr>
    </w:lvl>
  </w:abstractNum>
  <w:abstractNum w:abstractNumId="2" w15:restartNumberingAfterBreak="0">
    <w:nsid w:val="0BAA1878"/>
    <w:multiLevelType w:val="hybridMultilevel"/>
    <w:tmpl w:val="F5EC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A0FEA"/>
    <w:multiLevelType w:val="hybridMultilevel"/>
    <w:tmpl w:val="FFFFFFFF"/>
    <w:lvl w:ilvl="0" w:tplc="5EC2A2EC">
      <w:start w:val="1"/>
      <w:numFmt w:val="bullet"/>
      <w:lvlText w:val=""/>
      <w:lvlJc w:val="left"/>
      <w:pPr>
        <w:ind w:left="720" w:hanging="360"/>
      </w:pPr>
      <w:rPr>
        <w:rFonts w:ascii="Symbol" w:hAnsi="Symbol" w:hint="default"/>
      </w:rPr>
    </w:lvl>
    <w:lvl w:ilvl="1" w:tplc="E8B86B76">
      <w:start w:val="1"/>
      <w:numFmt w:val="bullet"/>
      <w:lvlText w:val="o"/>
      <w:lvlJc w:val="left"/>
      <w:pPr>
        <w:ind w:left="1440" w:hanging="360"/>
      </w:pPr>
      <w:rPr>
        <w:rFonts w:ascii="Courier New" w:hAnsi="Courier New" w:hint="default"/>
      </w:rPr>
    </w:lvl>
    <w:lvl w:ilvl="2" w:tplc="EBF49F18">
      <w:start w:val="1"/>
      <w:numFmt w:val="bullet"/>
      <w:lvlText w:val=""/>
      <w:lvlJc w:val="left"/>
      <w:pPr>
        <w:ind w:left="2160" w:hanging="360"/>
      </w:pPr>
      <w:rPr>
        <w:rFonts w:ascii="Wingdings" w:hAnsi="Wingdings" w:hint="default"/>
      </w:rPr>
    </w:lvl>
    <w:lvl w:ilvl="3" w:tplc="DDAEFD68">
      <w:start w:val="1"/>
      <w:numFmt w:val="bullet"/>
      <w:lvlText w:val=""/>
      <w:lvlJc w:val="left"/>
      <w:pPr>
        <w:ind w:left="2880" w:hanging="360"/>
      </w:pPr>
      <w:rPr>
        <w:rFonts w:ascii="Symbol" w:hAnsi="Symbol" w:hint="default"/>
      </w:rPr>
    </w:lvl>
    <w:lvl w:ilvl="4" w:tplc="17C8B578">
      <w:start w:val="1"/>
      <w:numFmt w:val="bullet"/>
      <w:lvlText w:val="o"/>
      <w:lvlJc w:val="left"/>
      <w:pPr>
        <w:ind w:left="3600" w:hanging="360"/>
      </w:pPr>
      <w:rPr>
        <w:rFonts w:ascii="Courier New" w:hAnsi="Courier New" w:hint="default"/>
      </w:rPr>
    </w:lvl>
    <w:lvl w:ilvl="5" w:tplc="52FAC3E0">
      <w:start w:val="1"/>
      <w:numFmt w:val="bullet"/>
      <w:lvlText w:val=""/>
      <w:lvlJc w:val="left"/>
      <w:pPr>
        <w:ind w:left="4320" w:hanging="360"/>
      </w:pPr>
      <w:rPr>
        <w:rFonts w:ascii="Wingdings" w:hAnsi="Wingdings" w:hint="default"/>
      </w:rPr>
    </w:lvl>
    <w:lvl w:ilvl="6" w:tplc="DEF2883E">
      <w:start w:val="1"/>
      <w:numFmt w:val="bullet"/>
      <w:lvlText w:val=""/>
      <w:lvlJc w:val="left"/>
      <w:pPr>
        <w:ind w:left="5040" w:hanging="360"/>
      </w:pPr>
      <w:rPr>
        <w:rFonts w:ascii="Symbol" w:hAnsi="Symbol" w:hint="default"/>
      </w:rPr>
    </w:lvl>
    <w:lvl w:ilvl="7" w:tplc="46F819F0">
      <w:start w:val="1"/>
      <w:numFmt w:val="bullet"/>
      <w:lvlText w:val="o"/>
      <w:lvlJc w:val="left"/>
      <w:pPr>
        <w:ind w:left="5760" w:hanging="360"/>
      </w:pPr>
      <w:rPr>
        <w:rFonts w:ascii="Courier New" w:hAnsi="Courier New" w:hint="default"/>
      </w:rPr>
    </w:lvl>
    <w:lvl w:ilvl="8" w:tplc="58809358">
      <w:start w:val="1"/>
      <w:numFmt w:val="bullet"/>
      <w:lvlText w:val=""/>
      <w:lvlJc w:val="left"/>
      <w:pPr>
        <w:ind w:left="6480" w:hanging="360"/>
      </w:pPr>
      <w:rPr>
        <w:rFonts w:ascii="Wingdings" w:hAnsi="Wingdings" w:hint="default"/>
      </w:rPr>
    </w:lvl>
  </w:abstractNum>
  <w:abstractNum w:abstractNumId="4" w15:restartNumberingAfterBreak="0">
    <w:nsid w:val="11B92A50"/>
    <w:multiLevelType w:val="hybridMultilevel"/>
    <w:tmpl w:val="85B4E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54C0C"/>
    <w:multiLevelType w:val="hybridMultilevel"/>
    <w:tmpl w:val="FFFFFFFF"/>
    <w:lvl w:ilvl="0" w:tplc="73EA3598">
      <w:start w:val="1"/>
      <w:numFmt w:val="bullet"/>
      <w:lvlText w:val=""/>
      <w:lvlJc w:val="left"/>
      <w:pPr>
        <w:ind w:left="720" w:hanging="360"/>
      </w:pPr>
      <w:rPr>
        <w:rFonts w:ascii="Symbol" w:hAnsi="Symbol" w:hint="default"/>
      </w:rPr>
    </w:lvl>
    <w:lvl w:ilvl="1" w:tplc="6896D714">
      <w:start w:val="1"/>
      <w:numFmt w:val="bullet"/>
      <w:lvlText w:val="o"/>
      <w:lvlJc w:val="left"/>
      <w:pPr>
        <w:ind w:left="1440" w:hanging="360"/>
      </w:pPr>
      <w:rPr>
        <w:rFonts w:ascii="Courier New" w:hAnsi="Courier New" w:hint="default"/>
      </w:rPr>
    </w:lvl>
    <w:lvl w:ilvl="2" w:tplc="AE8CA4DA">
      <w:start w:val="1"/>
      <w:numFmt w:val="bullet"/>
      <w:lvlText w:val=""/>
      <w:lvlJc w:val="left"/>
      <w:pPr>
        <w:ind w:left="2160" w:hanging="360"/>
      </w:pPr>
      <w:rPr>
        <w:rFonts w:ascii="Wingdings" w:hAnsi="Wingdings" w:hint="default"/>
      </w:rPr>
    </w:lvl>
    <w:lvl w:ilvl="3" w:tplc="E6422D50">
      <w:start w:val="1"/>
      <w:numFmt w:val="bullet"/>
      <w:lvlText w:val=""/>
      <w:lvlJc w:val="left"/>
      <w:pPr>
        <w:ind w:left="2880" w:hanging="360"/>
      </w:pPr>
      <w:rPr>
        <w:rFonts w:ascii="Symbol" w:hAnsi="Symbol" w:hint="default"/>
      </w:rPr>
    </w:lvl>
    <w:lvl w:ilvl="4" w:tplc="DE94741E">
      <w:start w:val="1"/>
      <w:numFmt w:val="bullet"/>
      <w:lvlText w:val="o"/>
      <w:lvlJc w:val="left"/>
      <w:pPr>
        <w:ind w:left="3600" w:hanging="360"/>
      </w:pPr>
      <w:rPr>
        <w:rFonts w:ascii="Courier New" w:hAnsi="Courier New" w:hint="default"/>
      </w:rPr>
    </w:lvl>
    <w:lvl w:ilvl="5" w:tplc="21BC7796">
      <w:start w:val="1"/>
      <w:numFmt w:val="bullet"/>
      <w:lvlText w:val=""/>
      <w:lvlJc w:val="left"/>
      <w:pPr>
        <w:ind w:left="4320" w:hanging="360"/>
      </w:pPr>
      <w:rPr>
        <w:rFonts w:ascii="Wingdings" w:hAnsi="Wingdings" w:hint="default"/>
      </w:rPr>
    </w:lvl>
    <w:lvl w:ilvl="6" w:tplc="3C5284AE">
      <w:start w:val="1"/>
      <w:numFmt w:val="bullet"/>
      <w:lvlText w:val=""/>
      <w:lvlJc w:val="left"/>
      <w:pPr>
        <w:ind w:left="5040" w:hanging="360"/>
      </w:pPr>
      <w:rPr>
        <w:rFonts w:ascii="Symbol" w:hAnsi="Symbol" w:hint="default"/>
      </w:rPr>
    </w:lvl>
    <w:lvl w:ilvl="7" w:tplc="A6D84A6E">
      <w:start w:val="1"/>
      <w:numFmt w:val="bullet"/>
      <w:lvlText w:val="o"/>
      <w:lvlJc w:val="left"/>
      <w:pPr>
        <w:ind w:left="5760" w:hanging="360"/>
      </w:pPr>
      <w:rPr>
        <w:rFonts w:ascii="Courier New" w:hAnsi="Courier New" w:hint="default"/>
      </w:rPr>
    </w:lvl>
    <w:lvl w:ilvl="8" w:tplc="E334F0DE">
      <w:start w:val="1"/>
      <w:numFmt w:val="bullet"/>
      <w:lvlText w:val=""/>
      <w:lvlJc w:val="left"/>
      <w:pPr>
        <w:ind w:left="6480" w:hanging="360"/>
      </w:pPr>
      <w:rPr>
        <w:rFonts w:ascii="Wingdings" w:hAnsi="Wingdings" w:hint="default"/>
      </w:rPr>
    </w:lvl>
  </w:abstractNum>
  <w:abstractNum w:abstractNumId="6" w15:restartNumberingAfterBreak="0">
    <w:nsid w:val="1FE82F73"/>
    <w:multiLevelType w:val="hybridMultilevel"/>
    <w:tmpl w:val="FFFFFFFF"/>
    <w:lvl w:ilvl="0" w:tplc="0380AD06">
      <w:start w:val="1"/>
      <w:numFmt w:val="bullet"/>
      <w:lvlText w:val=""/>
      <w:lvlJc w:val="left"/>
      <w:pPr>
        <w:ind w:left="720" w:hanging="360"/>
      </w:pPr>
      <w:rPr>
        <w:rFonts w:ascii="Symbol" w:hAnsi="Symbol" w:hint="default"/>
      </w:rPr>
    </w:lvl>
    <w:lvl w:ilvl="1" w:tplc="4C06F2FA">
      <w:start w:val="1"/>
      <w:numFmt w:val="bullet"/>
      <w:lvlText w:val="o"/>
      <w:lvlJc w:val="left"/>
      <w:pPr>
        <w:ind w:left="1440" w:hanging="360"/>
      </w:pPr>
      <w:rPr>
        <w:rFonts w:ascii="Courier New" w:hAnsi="Courier New" w:hint="default"/>
      </w:rPr>
    </w:lvl>
    <w:lvl w:ilvl="2" w:tplc="E6086E54">
      <w:start w:val="1"/>
      <w:numFmt w:val="bullet"/>
      <w:lvlText w:val=""/>
      <w:lvlJc w:val="left"/>
      <w:pPr>
        <w:ind w:left="2160" w:hanging="360"/>
      </w:pPr>
      <w:rPr>
        <w:rFonts w:ascii="Wingdings" w:hAnsi="Wingdings" w:hint="default"/>
      </w:rPr>
    </w:lvl>
    <w:lvl w:ilvl="3" w:tplc="FC2CEF0E">
      <w:start w:val="1"/>
      <w:numFmt w:val="bullet"/>
      <w:lvlText w:val=""/>
      <w:lvlJc w:val="left"/>
      <w:pPr>
        <w:ind w:left="2880" w:hanging="360"/>
      </w:pPr>
      <w:rPr>
        <w:rFonts w:ascii="Symbol" w:hAnsi="Symbol" w:hint="default"/>
      </w:rPr>
    </w:lvl>
    <w:lvl w:ilvl="4" w:tplc="76E4A2F0">
      <w:start w:val="1"/>
      <w:numFmt w:val="bullet"/>
      <w:lvlText w:val="o"/>
      <w:lvlJc w:val="left"/>
      <w:pPr>
        <w:ind w:left="3600" w:hanging="360"/>
      </w:pPr>
      <w:rPr>
        <w:rFonts w:ascii="Courier New" w:hAnsi="Courier New" w:hint="default"/>
      </w:rPr>
    </w:lvl>
    <w:lvl w:ilvl="5" w:tplc="5D609876">
      <w:start w:val="1"/>
      <w:numFmt w:val="bullet"/>
      <w:lvlText w:val=""/>
      <w:lvlJc w:val="left"/>
      <w:pPr>
        <w:ind w:left="4320" w:hanging="360"/>
      </w:pPr>
      <w:rPr>
        <w:rFonts w:ascii="Wingdings" w:hAnsi="Wingdings" w:hint="default"/>
      </w:rPr>
    </w:lvl>
    <w:lvl w:ilvl="6" w:tplc="58063644">
      <w:start w:val="1"/>
      <w:numFmt w:val="bullet"/>
      <w:lvlText w:val=""/>
      <w:lvlJc w:val="left"/>
      <w:pPr>
        <w:ind w:left="5040" w:hanging="360"/>
      </w:pPr>
      <w:rPr>
        <w:rFonts w:ascii="Symbol" w:hAnsi="Symbol" w:hint="default"/>
      </w:rPr>
    </w:lvl>
    <w:lvl w:ilvl="7" w:tplc="4BBE360A">
      <w:start w:val="1"/>
      <w:numFmt w:val="bullet"/>
      <w:lvlText w:val="o"/>
      <w:lvlJc w:val="left"/>
      <w:pPr>
        <w:ind w:left="5760" w:hanging="360"/>
      </w:pPr>
      <w:rPr>
        <w:rFonts w:ascii="Courier New" w:hAnsi="Courier New" w:hint="default"/>
      </w:rPr>
    </w:lvl>
    <w:lvl w:ilvl="8" w:tplc="806E5DD4">
      <w:start w:val="1"/>
      <w:numFmt w:val="bullet"/>
      <w:lvlText w:val=""/>
      <w:lvlJc w:val="left"/>
      <w:pPr>
        <w:ind w:left="6480" w:hanging="360"/>
      </w:pPr>
      <w:rPr>
        <w:rFonts w:ascii="Wingdings" w:hAnsi="Wingdings" w:hint="default"/>
      </w:rPr>
    </w:lvl>
  </w:abstractNum>
  <w:abstractNum w:abstractNumId="7" w15:restartNumberingAfterBreak="0">
    <w:nsid w:val="22530B09"/>
    <w:multiLevelType w:val="hybridMultilevel"/>
    <w:tmpl w:val="FFFFFFFF"/>
    <w:lvl w:ilvl="0" w:tplc="3782F1AC">
      <w:start w:val="1"/>
      <w:numFmt w:val="bullet"/>
      <w:lvlText w:val=""/>
      <w:lvlJc w:val="left"/>
      <w:pPr>
        <w:ind w:left="720" w:hanging="360"/>
      </w:pPr>
      <w:rPr>
        <w:rFonts w:ascii="Symbol" w:hAnsi="Symbol" w:hint="default"/>
      </w:rPr>
    </w:lvl>
    <w:lvl w:ilvl="1" w:tplc="11C8947E">
      <w:start w:val="1"/>
      <w:numFmt w:val="bullet"/>
      <w:lvlText w:val="o"/>
      <w:lvlJc w:val="left"/>
      <w:pPr>
        <w:ind w:left="1440" w:hanging="360"/>
      </w:pPr>
      <w:rPr>
        <w:rFonts w:ascii="Courier New" w:hAnsi="Courier New" w:hint="default"/>
      </w:rPr>
    </w:lvl>
    <w:lvl w:ilvl="2" w:tplc="406852B6">
      <w:start w:val="1"/>
      <w:numFmt w:val="bullet"/>
      <w:lvlText w:val=""/>
      <w:lvlJc w:val="left"/>
      <w:pPr>
        <w:ind w:left="2160" w:hanging="360"/>
      </w:pPr>
      <w:rPr>
        <w:rFonts w:ascii="Wingdings" w:hAnsi="Wingdings" w:hint="default"/>
      </w:rPr>
    </w:lvl>
    <w:lvl w:ilvl="3" w:tplc="A8EE36B6">
      <w:start w:val="1"/>
      <w:numFmt w:val="bullet"/>
      <w:lvlText w:val=""/>
      <w:lvlJc w:val="left"/>
      <w:pPr>
        <w:ind w:left="2880" w:hanging="360"/>
      </w:pPr>
      <w:rPr>
        <w:rFonts w:ascii="Symbol" w:hAnsi="Symbol" w:hint="default"/>
      </w:rPr>
    </w:lvl>
    <w:lvl w:ilvl="4" w:tplc="6928A2F6">
      <w:start w:val="1"/>
      <w:numFmt w:val="bullet"/>
      <w:lvlText w:val="o"/>
      <w:lvlJc w:val="left"/>
      <w:pPr>
        <w:ind w:left="3600" w:hanging="360"/>
      </w:pPr>
      <w:rPr>
        <w:rFonts w:ascii="Courier New" w:hAnsi="Courier New" w:hint="default"/>
      </w:rPr>
    </w:lvl>
    <w:lvl w:ilvl="5" w:tplc="577482C4">
      <w:start w:val="1"/>
      <w:numFmt w:val="bullet"/>
      <w:lvlText w:val=""/>
      <w:lvlJc w:val="left"/>
      <w:pPr>
        <w:ind w:left="4320" w:hanging="360"/>
      </w:pPr>
      <w:rPr>
        <w:rFonts w:ascii="Wingdings" w:hAnsi="Wingdings" w:hint="default"/>
      </w:rPr>
    </w:lvl>
    <w:lvl w:ilvl="6" w:tplc="FD0EA5AE">
      <w:start w:val="1"/>
      <w:numFmt w:val="bullet"/>
      <w:lvlText w:val=""/>
      <w:lvlJc w:val="left"/>
      <w:pPr>
        <w:ind w:left="5040" w:hanging="360"/>
      </w:pPr>
      <w:rPr>
        <w:rFonts w:ascii="Symbol" w:hAnsi="Symbol" w:hint="default"/>
      </w:rPr>
    </w:lvl>
    <w:lvl w:ilvl="7" w:tplc="8E668056">
      <w:start w:val="1"/>
      <w:numFmt w:val="bullet"/>
      <w:lvlText w:val="o"/>
      <w:lvlJc w:val="left"/>
      <w:pPr>
        <w:ind w:left="5760" w:hanging="360"/>
      </w:pPr>
      <w:rPr>
        <w:rFonts w:ascii="Courier New" w:hAnsi="Courier New" w:hint="default"/>
      </w:rPr>
    </w:lvl>
    <w:lvl w:ilvl="8" w:tplc="FE28CA6E">
      <w:start w:val="1"/>
      <w:numFmt w:val="bullet"/>
      <w:lvlText w:val=""/>
      <w:lvlJc w:val="left"/>
      <w:pPr>
        <w:ind w:left="6480" w:hanging="360"/>
      </w:pPr>
      <w:rPr>
        <w:rFonts w:ascii="Wingdings" w:hAnsi="Wingdings" w:hint="default"/>
      </w:rPr>
    </w:lvl>
  </w:abstractNum>
  <w:abstractNum w:abstractNumId="8" w15:restartNumberingAfterBreak="0">
    <w:nsid w:val="250E4664"/>
    <w:multiLevelType w:val="hybridMultilevel"/>
    <w:tmpl w:val="FFFFFFFF"/>
    <w:lvl w:ilvl="0" w:tplc="54968570">
      <w:start w:val="1"/>
      <w:numFmt w:val="bullet"/>
      <w:lvlText w:val=""/>
      <w:lvlJc w:val="left"/>
      <w:pPr>
        <w:ind w:left="720" w:hanging="360"/>
      </w:pPr>
      <w:rPr>
        <w:rFonts w:ascii="Symbol" w:hAnsi="Symbol" w:hint="default"/>
      </w:rPr>
    </w:lvl>
    <w:lvl w:ilvl="1" w:tplc="B0B6BF4C">
      <w:start w:val="1"/>
      <w:numFmt w:val="bullet"/>
      <w:lvlText w:val="o"/>
      <w:lvlJc w:val="left"/>
      <w:pPr>
        <w:ind w:left="1440" w:hanging="360"/>
      </w:pPr>
      <w:rPr>
        <w:rFonts w:ascii="Courier New" w:hAnsi="Courier New" w:hint="default"/>
      </w:rPr>
    </w:lvl>
    <w:lvl w:ilvl="2" w:tplc="435EDFCA">
      <w:start w:val="1"/>
      <w:numFmt w:val="bullet"/>
      <w:lvlText w:val=""/>
      <w:lvlJc w:val="left"/>
      <w:pPr>
        <w:ind w:left="2160" w:hanging="360"/>
      </w:pPr>
      <w:rPr>
        <w:rFonts w:ascii="Wingdings" w:hAnsi="Wingdings" w:hint="default"/>
      </w:rPr>
    </w:lvl>
    <w:lvl w:ilvl="3" w:tplc="C93A3492">
      <w:start w:val="1"/>
      <w:numFmt w:val="bullet"/>
      <w:lvlText w:val=""/>
      <w:lvlJc w:val="left"/>
      <w:pPr>
        <w:ind w:left="2880" w:hanging="360"/>
      </w:pPr>
      <w:rPr>
        <w:rFonts w:ascii="Symbol" w:hAnsi="Symbol" w:hint="default"/>
      </w:rPr>
    </w:lvl>
    <w:lvl w:ilvl="4" w:tplc="35988AFA">
      <w:start w:val="1"/>
      <w:numFmt w:val="bullet"/>
      <w:lvlText w:val="o"/>
      <w:lvlJc w:val="left"/>
      <w:pPr>
        <w:ind w:left="3600" w:hanging="360"/>
      </w:pPr>
      <w:rPr>
        <w:rFonts w:ascii="Courier New" w:hAnsi="Courier New" w:hint="default"/>
      </w:rPr>
    </w:lvl>
    <w:lvl w:ilvl="5" w:tplc="24924F34">
      <w:start w:val="1"/>
      <w:numFmt w:val="bullet"/>
      <w:lvlText w:val=""/>
      <w:lvlJc w:val="left"/>
      <w:pPr>
        <w:ind w:left="4320" w:hanging="360"/>
      </w:pPr>
      <w:rPr>
        <w:rFonts w:ascii="Wingdings" w:hAnsi="Wingdings" w:hint="default"/>
      </w:rPr>
    </w:lvl>
    <w:lvl w:ilvl="6" w:tplc="E13EA910">
      <w:start w:val="1"/>
      <w:numFmt w:val="bullet"/>
      <w:lvlText w:val=""/>
      <w:lvlJc w:val="left"/>
      <w:pPr>
        <w:ind w:left="5040" w:hanging="360"/>
      </w:pPr>
      <w:rPr>
        <w:rFonts w:ascii="Symbol" w:hAnsi="Symbol" w:hint="default"/>
      </w:rPr>
    </w:lvl>
    <w:lvl w:ilvl="7" w:tplc="4296F72A">
      <w:start w:val="1"/>
      <w:numFmt w:val="bullet"/>
      <w:lvlText w:val="o"/>
      <w:lvlJc w:val="left"/>
      <w:pPr>
        <w:ind w:left="5760" w:hanging="360"/>
      </w:pPr>
      <w:rPr>
        <w:rFonts w:ascii="Courier New" w:hAnsi="Courier New" w:hint="default"/>
      </w:rPr>
    </w:lvl>
    <w:lvl w:ilvl="8" w:tplc="A992F31E">
      <w:start w:val="1"/>
      <w:numFmt w:val="bullet"/>
      <w:lvlText w:val=""/>
      <w:lvlJc w:val="left"/>
      <w:pPr>
        <w:ind w:left="6480" w:hanging="360"/>
      </w:pPr>
      <w:rPr>
        <w:rFonts w:ascii="Wingdings" w:hAnsi="Wingdings" w:hint="default"/>
      </w:rPr>
    </w:lvl>
  </w:abstractNum>
  <w:abstractNum w:abstractNumId="9" w15:restartNumberingAfterBreak="0">
    <w:nsid w:val="263503CF"/>
    <w:multiLevelType w:val="hybridMultilevel"/>
    <w:tmpl w:val="9D0667B8"/>
    <w:lvl w:ilvl="0" w:tplc="55CA950C">
      <w:start w:val="1"/>
      <w:numFmt w:val="bullet"/>
      <w:lvlText w:val=""/>
      <w:lvlJc w:val="left"/>
      <w:pPr>
        <w:ind w:left="720" w:hanging="360"/>
      </w:pPr>
      <w:rPr>
        <w:rFonts w:ascii="Symbol" w:hAnsi="Symbol" w:hint="default"/>
      </w:rPr>
    </w:lvl>
    <w:lvl w:ilvl="1" w:tplc="5972D5A0">
      <w:start w:val="1"/>
      <w:numFmt w:val="bullet"/>
      <w:lvlText w:val="o"/>
      <w:lvlJc w:val="left"/>
      <w:pPr>
        <w:ind w:left="1440" w:hanging="360"/>
      </w:pPr>
      <w:rPr>
        <w:rFonts w:ascii="Courier New" w:hAnsi="Courier New" w:hint="default"/>
      </w:rPr>
    </w:lvl>
    <w:lvl w:ilvl="2" w:tplc="D774FD68">
      <w:start w:val="1"/>
      <w:numFmt w:val="bullet"/>
      <w:lvlText w:val=""/>
      <w:lvlJc w:val="left"/>
      <w:pPr>
        <w:ind w:left="2160" w:hanging="360"/>
      </w:pPr>
      <w:rPr>
        <w:rFonts w:ascii="Wingdings" w:hAnsi="Wingdings" w:hint="default"/>
      </w:rPr>
    </w:lvl>
    <w:lvl w:ilvl="3" w:tplc="429E07CA">
      <w:start w:val="1"/>
      <w:numFmt w:val="bullet"/>
      <w:lvlText w:val=""/>
      <w:lvlJc w:val="left"/>
      <w:pPr>
        <w:ind w:left="2880" w:hanging="360"/>
      </w:pPr>
      <w:rPr>
        <w:rFonts w:ascii="Symbol" w:hAnsi="Symbol" w:hint="default"/>
      </w:rPr>
    </w:lvl>
    <w:lvl w:ilvl="4" w:tplc="125CB26A">
      <w:start w:val="1"/>
      <w:numFmt w:val="bullet"/>
      <w:lvlText w:val="o"/>
      <w:lvlJc w:val="left"/>
      <w:pPr>
        <w:ind w:left="3600" w:hanging="360"/>
      </w:pPr>
      <w:rPr>
        <w:rFonts w:ascii="Courier New" w:hAnsi="Courier New" w:hint="default"/>
      </w:rPr>
    </w:lvl>
    <w:lvl w:ilvl="5" w:tplc="0060A1B6">
      <w:start w:val="1"/>
      <w:numFmt w:val="bullet"/>
      <w:lvlText w:val=""/>
      <w:lvlJc w:val="left"/>
      <w:pPr>
        <w:ind w:left="4320" w:hanging="360"/>
      </w:pPr>
      <w:rPr>
        <w:rFonts w:ascii="Wingdings" w:hAnsi="Wingdings" w:hint="default"/>
      </w:rPr>
    </w:lvl>
    <w:lvl w:ilvl="6" w:tplc="4B7C3822">
      <w:start w:val="1"/>
      <w:numFmt w:val="bullet"/>
      <w:lvlText w:val=""/>
      <w:lvlJc w:val="left"/>
      <w:pPr>
        <w:ind w:left="5040" w:hanging="360"/>
      </w:pPr>
      <w:rPr>
        <w:rFonts w:ascii="Symbol" w:hAnsi="Symbol" w:hint="default"/>
      </w:rPr>
    </w:lvl>
    <w:lvl w:ilvl="7" w:tplc="F5602A20">
      <w:start w:val="1"/>
      <w:numFmt w:val="bullet"/>
      <w:lvlText w:val="o"/>
      <w:lvlJc w:val="left"/>
      <w:pPr>
        <w:ind w:left="5760" w:hanging="360"/>
      </w:pPr>
      <w:rPr>
        <w:rFonts w:ascii="Courier New" w:hAnsi="Courier New" w:hint="default"/>
      </w:rPr>
    </w:lvl>
    <w:lvl w:ilvl="8" w:tplc="562C4DF4">
      <w:start w:val="1"/>
      <w:numFmt w:val="bullet"/>
      <w:lvlText w:val=""/>
      <w:lvlJc w:val="left"/>
      <w:pPr>
        <w:ind w:left="6480" w:hanging="360"/>
      </w:pPr>
      <w:rPr>
        <w:rFonts w:ascii="Wingdings" w:hAnsi="Wingdings" w:hint="default"/>
      </w:rPr>
    </w:lvl>
  </w:abstractNum>
  <w:abstractNum w:abstractNumId="10" w15:restartNumberingAfterBreak="0">
    <w:nsid w:val="26B40980"/>
    <w:multiLevelType w:val="hybridMultilevel"/>
    <w:tmpl w:val="FFFFFFFF"/>
    <w:lvl w:ilvl="0" w:tplc="4A900B62">
      <w:start w:val="1"/>
      <w:numFmt w:val="bullet"/>
      <w:lvlText w:val=""/>
      <w:lvlJc w:val="left"/>
      <w:pPr>
        <w:ind w:left="720" w:hanging="360"/>
      </w:pPr>
      <w:rPr>
        <w:rFonts w:ascii="Symbol" w:hAnsi="Symbol" w:hint="default"/>
      </w:rPr>
    </w:lvl>
    <w:lvl w:ilvl="1" w:tplc="2A7E7DD6">
      <w:start w:val="1"/>
      <w:numFmt w:val="bullet"/>
      <w:lvlText w:val="o"/>
      <w:lvlJc w:val="left"/>
      <w:pPr>
        <w:ind w:left="1440" w:hanging="360"/>
      </w:pPr>
      <w:rPr>
        <w:rFonts w:ascii="Courier New" w:hAnsi="Courier New" w:hint="default"/>
      </w:rPr>
    </w:lvl>
    <w:lvl w:ilvl="2" w:tplc="0FCC4286">
      <w:start w:val="1"/>
      <w:numFmt w:val="bullet"/>
      <w:lvlText w:val=""/>
      <w:lvlJc w:val="left"/>
      <w:pPr>
        <w:ind w:left="2160" w:hanging="360"/>
      </w:pPr>
      <w:rPr>
        <w:rFonts w:ascii="Wingdings" w:hAnsi="Wingdings" w:hint="default"/>
      </w:rPr>
    </w:lvl>
    <w:lvl w:ilvl="3" w:tplc="A0EE5780">
      <w:start w:val="1"/>
      <w:numFmt w:val="bullet"/>
      <w:lvlText w:val=""/>
      <w:lvlJc w:val="left"/>
      <w:pPr>
        <w:ind w:left="2880" w:hanging="360"/>
      </w:pPr>
      <w:rPr>
        <w:rFonts w:ascii="Symbol" w:hAnsi="Symbol" w:hint="default"/>
      </w:rPr>
    </w:lvl>
    <w:lvl w:ilvl="4" w:tplc="3C641130">
      <w:start w:val="1"/>
      <w:numFmt w:val="bullet"/>
      <w:lvlText w:val="o"/>
      <w:lvlJc w:val="left"/>
      <w:pPr>
        <w:ind w:left="3600" w:hanging="360"/>
      </w:pPr>
      <w:rPr>
        <w:rFonts w:ascii="Courier New" w:hAnsi="Courier New" w:hint="default"/>
      </w:rPr>
    </w:lvl>
    <w:lvl w:ilvl="5" w:tplc="A58427EA">
      <w:start w:val="1"/>
      <w:numFmt w:val="bullet"/>
      <w:lvlText w:val=""/>
      <w:lvlJc w:val="left"/>
      <w:pPr>
        <w:ind w:left="4320" w:hanging="360"/>
      </w:pPr>
      <w:rPr>
        <w:rFonts w:ascii="Wingdings" w:hAnsi="Wingdings" w:hint="default"/>
      </w:rPr>
    </w:lvl>
    <w:lvl w:ilvl="6" w:tplc="98268690">
      <w:start w:val="1"/>
      <w:numFmt w:val="bullet"/>
      <w:lvlText w:val=""/>
      <w:lvlJc w:val="left"/>
      <w:pPr>
        <w:ind w:left="5040" w:hanging="360"/>
      </w:pPr>
      <w:rPr>
        <w:rFonts w:ascii="Symbol" w:hAnsi="Symbol" w:hint="default"/>
      </w:rPr>
    </w:lvl>
    <w:lvl w:ilvl="7" w:tplc="BFEEBA82">
      <w:start w:val="1"/>
      <w:numFmt w:val="bullet"/>
      <w:lvlText w:val="o"/>
      <w:lvlJc w:val="left"/>
      <w:pPr>
        <w:ind w:left="5760" w:hanging="360"/>
      </w:pPr>
      <w:rPr>
        <w:rFonts w:ascii="Courier New" w:hAnsi="Courier New" w:hint="default"/>
      </w:rPr>
    </w:lvl>
    <w:lvl w:ilvl="8" w:tplc="B0B8F258">
      <w:start w:val="1"/>
      <w:numFmt w:val="bullet"/>
      <w:lvlText w:val=""/>
      <w:lvlJc w:val="left"/>
      <w:pPr>
        <w:ind w:left="6480" w:hanging="360"/>
      </w:pPr>
      <w:rPr>
        <w:rFonts w:ascii="Wingdings" w:hAnsi="Wingdings" w:hint="default"/>
      </w:rPr>
    </w:lvl>
  </w:abstractNum>
  <w:abstractNum w:abstractNumId="11" w15:restartNumberingAfterBreak="0">
    <w:nsid w:val="2DA67B3A"/>
    <w:multiLevelType w:val="hybridMultilevel"/>
    <w:tmpl w:val="6FAC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22733"/>
    <w:multiLevelType w:val="hybridMultilevel"/>
    <w:tmpl w:val="FFFFFFFF"/>
    <w:lvl w:ilvl="0" w:tplc="177AF7CE">
      <w:start w:val="1"/>
      <w:numFmt w:val="bullet"/>
      <w:lvlText w:val=""/>
      <w:lvlJc w:val="left"/>
      <w:pPr>
        <w:ind w:left="720" w:hanging="360"/>
      </w:pPr>
      <w:rPr>
        <w:rFonts w:ascii="Symbol" w:hAnsi="Symbol" w:hint="default"/>
      </w:rPr>
    </w:lvl>
    <w:lvl w:ilvl="1" w:tplc="22CC507A">
      <w:start w:val="1"/>
      <w:numFmt w:val="bullet"/>
      <w:lvlText w:val="o"/>
      <w:lvlJc w:val="left"/>
      <w:pPr>
        <w:ind w:left="1440" w:hanging="360"/>
      </w:pPr>
      <w:rPr>
        <w:rFonts w:ascii="Courier New" w:hAnsi="Courier New" w:hint="default"/>
      </w:rPr>
    </w:lvl>
    <w:lvl w:ilvl="2" w:tplc="B7E68F1C">
      <w:start w:val="1"/>
      <w:numFmt w:val="bullet"/>
      <w:lvlText w:val=""/>
      <w:lvlJc w:val="left"/>
      <w:pPr>
        <w:ind w:left="2160" w:hanging="360"/>
      </w:pPr>
      <w:rPr>
        <w:rFonts w:ascii="Wingdings" w:hAnsi="Wingdings" w:hint="default"/>
      </w:rPr>
    </w:lvl>
    <w:lvl w:ilvl="3" w:tplc="8B2446F0">
      <w:start w:val="1"/>
      <w:numFmt w:val="bullet"/>
      <w:lvlText w:val=""/>
      <w:lvlJc w:val="left"/>
      <w:pPr>
        <w:ind w:left="2880" w:hanging="360"/>
      </w:pPr>
      <w:rPr>
        <w:rFonts w:ascii="Symbol" w:hAnsi="Symbol" w:hint="default"/>
      </w:rPr>
    </w:lvl>
    <w:lvl w:ilvl="4" w:tplc="D93EC814">
      <w:start w:val="1"/>
      <w:numFmt w:val="bullet"/>
      <w:lvlText w:val="o"/>
      <w:lvlJc w:val="left"/>
      <w:pPr>
        <w:ind w:left="3600" w:hanging="360"/>
      </w:pPr>
      <w:rPr>
        <w:rFonts w:ascii="Courier New" w:hAnsi="Courier New" w:hint="default"/>
      </w:rPr>
    </w:lvl>
    <w:lvl w:ilvl="5" w:tplc="2BA47D76">
      <w:start w:val="1"/>
      <w:numFmt w:val="bullet"/>
      <w:lvlText w:val=""/>
      <w:lvlJc w:val="left"/>
      <w:pPr>
        <w:ind w:left="4320" w:hanging="360"/>
      </w:pPr>
      <w:rPr>
        <w:rFonts w:ascii="Wingdings" w:hAnsi="Wingdings" w:hint="default"/>
      </w:rPr>
    </w:lvl>
    <w:lvl w:ilvl="6" w:tplc="A60EDF10">
      <w:start w:val="1"/>
      <w:numFmt w:val="bullet"/>
      <w:lvlText w:val=""/>
      <w:lvlJc w:val="left"/>
      <w:pPr>
        <w:ind w:left="5040" w:hanging="360"/>
      </w:pPr>
      <w:rPr>
        <w:rFonts w:ascii="Symbol" w:hAnsi="Symbol" w:hint="default"/>
      </w:rPr>
    </w:lvl>
    <w:lvl w:ilvl="7" w:tplc="EE362C2A">
      <w:start w:val="1"/>
      <w:numFmt w:val="bullet"/>
      <w:lvlText w:val="o"/>
      <w:lvlJc w:val="left"/>
      <w:pPr>
        <w:ind w:left="5760" w:hanging="360"/>
      </w:pPr>
      <w:rPr>
        <w:rFonts w:ascii="Courier New" w:hAnsi="Courier New" w:hint="default"/>
      </w:rPr>
    </w:lvl>
    <w:lvl w:ilvl="8" w:tplc="B0124358">
      <w:start w:val="1"/>
      <w:numFmt w:val="bullet"/>
      <w:lvlText w:val=""/>
      <w:lvlJc w:val="left"/>
      <w:pPr>
        <w:ind w:left="6480" w:hanging="360"/>
      </w:pPr>
      <w:rPr>
        <w:rFonts w:ascii="Wingdings" w:hAnsi="Wingdings" w:hint="default"/>
      </w:rPr>
    </w:lvl>
  </w:abstractNum>
  <w:abstractNum w:abstractNumId="13" w15:restartNumberingAfterBreak="0">
    <w:nsid w:val="384F5B7B"/>
    <w:multiLevelType w:val="hybridMultilevel"/>
    <w:tmpl w:val="68BE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91374E"/>
    <w:multiLevelType w:val="hybridMultilevel"/>
    <w:tmpl w:val="E7E60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B08F7"/>
    <w:multiLevelType w:val="hybridMultilevel"/>
    <w:tmpl w:val="FFFFFFFF"/>
    <w:lvl w:ilvl="0" w:tplc="5C022A8C">
      <w:start w:val="1"/>
      <w:numFmt w:val="bullet"/>
      <w:lvlText w:val=""/>
      <w:lvlJc w:val="left"/>
      <w:pPr>
        <w:ind w:left="720" w:hanging="360"/>
      </w:pPr>
      <w:rPr>
        <w:rFonts w:ascii="Symbol" w:hAnsi="Symbol" w:hint="default"/>
      </w:rPr>
    </w:lvl>
    <w:lvl w:ilvl="1" w:tplc="B9F4490A">
      <w:start w:val="1"/>
      <w:numFmt w:val="bullet"/>
      <w:lvlText w:val="o"/>
      <w:lvlJc w:val="left"/>
      <w:pPr>
        <w:ind w:left="1440" w:hanging="360"/>
      </w:pPr>
      <w:rPr>
        <w:rFonts w:ascii="Courier New" w:hAnsi="Courier New" w:hint="default"/>
      </w:rPr>
    </w:lvl>
    <w:lvl w:ilvl="2" w:tplc="7E342E5C">
      <w:start w:val="1"/>
      <w:numFmt w:val="bullet"/>
      <w:lvlText w:val=""/>
      <w:lvlJc w:val="left"/>
      <w:pPr>
        <w:ind w:left="2160" w:hanging="360"/>
      </w:pPr>
      <w:rPr>
        <w:rFonts w:ascii="Wingdings" w:hAnsi="Wingdings" w:hint="default"/>
      </w:rPr>
    </w:lvl>
    <w:lvl w:ilvl="3" w:tplc="D9589448">
      <w:start w:val="1"/>
      <w:numFmt w:val="bullet"/>
      <w:lvlText w:val=""/>
      <w:lvlJc w:val="left"/>
      <w:pPr>
        <w:ind w:left="2880" w:hanging="360"/>
      </w:pPr>
      <w:rPr>
        <w:rFonts w:ascii="Symbol" w:hAnsi="Symbol" w:hint="default"/>
      </w:rPr>
    </w:lvl>
    <w:lvl w:ilvl="4" w:tplc="3A96ED9C">
      <w:start w:val="1"/>
      <w:numFmt w:val="bullet"/>
      <w:lvlText w:val="o"/>
      <w:lvlJc w:val="left"/>
      <w:pPr>
        <w:ind w:left="3600" w:hanging="360"/>
      </w:pPr>
      <w:rPr>
        <w:rFonts w:ascii="Courier New" w:hAnsi="Courier New" w:hint="default"/>
      </w:rPr>
    </w:lvl>
    <w:lvl w:ilvl="5" w:tplc="FA30AB5A">
      <w:start w:val="1"/>
      <w:numFmt w:val="bullet"/>
      <w:lvlText w:val=""/>
      <w:lvlJc w:val="left"/>
      <w:pPr>
        <w:ind w:left="4320" w:hanging="360"/>
      </w:pPr>
      <w:rPr>
        <w:rFonts w:ascii="Wingdings" w:hAnsi="Wingdings" w:hint="default"/>
      </w:rPr>
    </w:lvl>
    <w:lvl w:ilvl="6" w:tplc="1A7C4AD2">
      <w:start w:val="1"/>
      <w:numFmt w:val="bullet"/>
      <w:lvlText w:val=""/>
      <w:lvlJc w:val="left"/>
      <w:pPr>
        <w:ind w:left="5040" w:hanging="360"/>
      </w:pPr>
      <w:rPr>
        <w:rFonts w:ascii="Symbol" w:hAnsi="Symbol" w:hint="default"/>
      </w:rPr>
    </w:lvl>
    <w:lvl w:ilvl="7" w:tplc="C1DA7B98">
      <w:start w:val="1"/>
      <w:numFmt w:val="bullet"/>
      <w:lvlText w:val="o"/>
      <w:lvlJc w:val="left"/>
      <w:pPr>
        <w:ind w:left="5760" w:hanging="360"/>
      </w:pPr>
      <w:rPr>
        <w:rFonts w:ascii="Courier New" w:hAnsi="Courier New" w:hint="default"/>
      </w:rPr>
    </w:lvl>
    <w:lvl w:ilvl="8" w:tplc="0D967F9A">
      <w:start w:val="1"/>
      <w:numFmt w:val="bullet"/>
      <w:lvlText w:val=""/>
      <w:lvlJc w:val="left"/>
      <w:pPr>
        <w:ind w:left="6480" w:hanging="360"/>
      </w:pPr>
      <w:rPr>
        <w:rFonts w:ascii="Wingdings" w:hAnsi="Wingdings" w:hint="default"/>
      </w:rPr>
    </w:lvl>
  </w:abstractNum>
  <w:abstractNum w:abstractNumId="16" w15:restartNumberingAfterBreak="0">
    <w:nsid w:val="45DB3646"/>
    <w:multiLevelType w:val="hybridMultilevel"/>
    <w:tmpl w:val="FFFFFFFF"/>
    <w:lvl w:ilvl="0" w:tplc="CFF2EE12">
      <w:start w:val="1"/>
      <w:numFmt w:val="bullet"/>
      <w:lvlText w:val=""/>
      <w:lvlJc w:val="left"/>
      <w:pPr>
        <w:ind w:left="720" w:hanging="360"/>
      </w:pPr>
      <w:rPr>
        <w:rFonts w:ascii="Symbol" w:hAnsi="Symbol" w:hint="default"/>
      </w:rPr>
    </w:lvl>
    <w:lvl w:ilvl="1" w:tplc="B7EAFAFE">
      <w:start w:val="1"/>
      <w:numFmt w:val="bullet"/>
      <w:lvlText w:val="o"/>
      <w:lvlJc w:val="left"/>
      <w:pPr>
        <w:ind w:left="1440" w:hanging="360"/>
      </w:pPr>
      <w:rPr>
        <w:rFonts w:ascii="Courier New" w:hAnsi="Courier New" w:hint="default"/>
      </w:rPr>
    </w:lvl>
    <w:lvl w:ilvl="2" w:tplc="8C3C5F44">
      <w:start w:val="1"/>
      <w:numFmt w:val="bullet"/>
      <w:lvlText w:val=""/>
      <w:lvlJc w:val="left"/>
      <w:pPr>
        <w:ind w:left="2160" w:hanging="360"/>
      </w:pPr>
      <w:rPr>
        <w:rFonts w:ascii="Wingdings" w:hAnsi="Wingdings" w:hint="default"/>
      </w:rPr>
    </w:lvl>
    <w:lvl w:ilvl="3" w:tplc="321A99EE">
      <w:start w:val="1"/>
      <w:numFmt w:val="bullet"/>
      <w:lvlText w:val=""/>
      <w:lvlJc w:val="left"/>
      <w:pPr>
        <w:ind w:left="2880" w:hanging="360"/>
      </w:pPr>
      <w:rPr>
        <w:rFonts w:ascii="Symbol" w:hAnsi="Symbol" w:hint="default"/>
      </w:rPr>
    </w:lvl>
    <w:lvl w:ilvl="4" w:tplc="E702FAA0">
      <w:start w:val="1"/>
      <w:numFmt w:val="bullet"/>
      <w:lvlText w:val="o"/>
      <w:lvlJc w:val="left"/>
      <w:pPr>
        <w:ind w:left="3600" w:hanging="360"/>
      </w:pPr>
      <w:rPr>
        <w:rFonts w:ascii="Courier New" w:hAnsi="Courier New" w:hint="default"/>
      </w:rPr>
    </w:lvl>
    <w:lvl w:ilvl="5" w:tplc="59E0564E">
      <w:start w:val="1"/>
      <w:numFmt w:val="bullet"/>
      <w:lvlText w:val=""/>
      <w:lvlJc w:val="left"/>
      <w:pPr>
        <w:ind w:left="4320" w:hanging="360"/>
      </w:pPr>
      <w:rPr>
        <w:rFonts w:ascii="Wingdings" w:hAnsi="Wingdings" w:hint="default"/>
      </w:rPr>
    </w:lvl>
    <w:lvl w:ilvl="6" w:tplc="673C0214">
      <w:start w:val="1"/>
      <w:numFmt w:val="bullet"/>
      <w:lvlText w:val=""/>
      <w:lvlJc w:val="left"/>
      <w:pPr>
        <w:ind w:left="5040" w:hanging="360"/>
      </w:pPr>
      <w:rPr>
        <w:rFonts w:ascii="Symbol" w:hAnsi="Symbol" w:hint="default"/>
      </w:rPr>
    </w:lvl>
    <w:lvl w:ilvl="7" w:tplc="28A8165E">
      <w:start w:val="1"/>
      <w:numFmt w:val="bullet"/>
      <w:lvlText w:val="o"/>
      <w:lvlJc w:val="left"/>
      <w:pPr>
        <w:ind w:left="5760" w:hanging="360"/>
      </w:pPr>
      <w:rPr>
        <w:rFonts w:ascii="Courier New" w:hAnsi="Courier New" w:hint="default"/>
      </w:rPr>
    </w:lvl>
    <w:lvl w:ilvl="8" w:tplc="609E0FF2">
      <w:start w:val="1"/>
      <w:numFmt w:val="bullet"/>
      <w:lvlText w:val=""/>
      <w:lvlJc w:val="left"/>
      <w:pPr>
        <w:ind w:left="6480" w:hanging="360"/>
      </w:pPr>
      <w:rPr>
        <w:rFonts w:ascii="Wingdings" w:hAnsi="Wingdings" w:hint="default"/>
      </w:rPr>
    </w:lvl>
  </w:abstractNum>
  <w:abstractNum w:abstractNumId="17" w15:restartNumberingAfterBreak="0">
    <w:nsid w:val="53CF7DFA"/>
    <w:multiLevelType w:val="hybridMultilevel"/>
    <w:tmpl w:val="6494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52E24"/>
    <w:multiLevelType w:val="hybridMultilevel"/>
    <w:tmpl w:val="FFFFFFFF"/>
    <w:lvl w:ilvl="0" w:tplc="C546B9F4">
      <w:start w:val="1"/>
      <w:numFmt w:val="bullet"/>
      <w:lvlText w:val=""/>
      <w:lvlJc w:val="left"/>
      <w:pPr>
        <w:ind w:left="720" w:hanging="360"/>
      </w:pPr>
      <w:rPr>
        <w:rFonts w:ascii="Symbol" w:hAnsi="Symbol" w:hint="default"/>
      </w:rPr>
    </w:lvl>
    <w:lvl w:ilvl="1" w:tplc="76ECB582">
      <w:start w:val="1"/>
      <w:numFmt w:val="bullet"/>
      <w:lvlText w:val="o"/>
      <w:lvlJc w:val="left"/>
      <w:pPr>
        <w:ind w:left="1440" w:hanging="360"/>
      </w:pPr>
      <w:rPr>
        <w:rFonts w:ascii="Courier New" w:hAnsi="Courier New" w:hint="default"/>
      </w:rPr>
    </w:lvl>
    <w:lvl w:ilvl="2" w:tplc="F488B732">
      <w:start w:val="1"/>
      <w:numFmt w:val="bullet"/>
      <w:lvlText w:val=""/>
      <w:lvlJc w:val="left"/>
      <w:pPr>
        <w:ind w:left="2160" w:hanging="360"/>
      </w:pPr>
      <w:rPr>
        <w:rFonts w:ascii="Wingdings" w:hAnsi="Wingdings" w:hint="default"/>
      </w:rPr>
    </w:lvl>
    <w:lvl w:ilvl="3" w:tplc="A3AC964A">
      <w:start w:val="1"/>
      <w:numFmt w:val="bullet"/>
      <w:lvlText w:val=""/>
      <w:lvlJc w:val="left"/>
      <w:pPr>
        <w:ind w:left="2880" w:hanging="360"/>
      </w:pPr>
      <w:rPr>
        <w:rFonts w:ascii="Symbol" w:hAnsi="Symbol" w:hint="default"/>
      </w:rPr>
    </w:lvl>
    <w:lvl w:ilvl="4" w:tplc="094CFA6A">
      <w:start w:val="1"/>
      <w:numFmt w:val="bullet"/>
      <w:lvlText w:val="o"/>
      <w:lvlJc w:val="left"/>
      <w:pPr>
        <w:ind w:left="3600" w:hanging="360"/>
      </w:pPr>
      <w:rPr>
        <w:rFonts w:ascii="Courier New" w:hAnsi="Courier New" w:hint="default"/>
      </w:rPr>
    </w:lvl>
    <w:lvl w:ilvl="5" w:tplc="80467F9A">
      <w:start w:val="1"/>
      <w:numFmt w:val="bullet"/>
      <w:lvlText w:val=""/>
      <w:lvlJc w:val="left"/>
      <w:pPr>
        <w:ind w:left="4320" w:hanging="360"/>
      </w:pPr>
      <w:rPr>
        <w:rFonts w:ascii="Wingdings" w:hAnsi="Wingdings" w:hint="default"/>
      </w:rPr>
    </w:lvl>
    <w:lvl w:ilvl="6" w:tplc="CDACCF8E">
      <w:start w:val="1"/>
      <w:numFmt w:val="bullet"/>
      <w:lvlText w:val=""/>
      <w:lvlJc w:val="left"/>
      <w:pPr>
        <w:ind w:left="5040" w:hanging="360"/>
      </w:pPr>
      <w:rPr>
        <w:rFonts w:ascii="Symbol" w:hAnsi="Symbol" w:hint="default"/>
      </w:rPr>
    </w:lvl>
    <w:lvl w:ilvl="7" w:tplc="F230A42E">
      <w:start w:val="1"/>
      <w:numFmt w:val="bullet"/>
      <w:lvlText w:val="o"/>
      <w:lvlJc w:val="left"/>
      <w:pPr>
        <w:ind w:left="5760" w:hanging="360"/>
      </w:pPr>
      <w:rPr>
        <w:rFonts w:ascii="Courier New" w:hAnsi="Courier New" w:hint="default"/>
      </w:rPr>
    </w:lvl>
    <w:lvl w:ilvl="8" w:tplc="05D04BCA">
      <w:start w:val="1"/>
      <w:numFmt w:val="bullet"/>
      <w:lvlText w:val=""/>
      <w:lvlJc w:val="left"/>
      <w:pPr>
        <w:ind w:left="6480" w:hanging="360"/>
      </w:pPr>
      <w:rPr>
        <w:rFonts w:ascii="Wingdings" w:hAnsi="Wingdings" w:hint="default"/>
      </w:rPr>
    </w:lvl>
  </w:abstractNum>
  <w:abstractNum w:abstractNumId="19" w15:restartNumberingAfterBreak="0">
    <w:nsid w:val="5D154439"/>
    <w:multiLevelType w:val="hybridMultilevel"/>
    <w:tmpl w:val="F5DA2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4D7135"/>
    <w:multiLevelType w:val="hybridMultilevel"/>
    <w:tmpl w:val="87E4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BF5889"/>
    <w:multiLevelType w:val="hybridMultilevel"/>
    <w:tmpl w:val="FFFFFFFF"/>
    <w:lvl w:ilvl="0" w:tplc="B0505C04">
      <w:start w:val="1"/>
      <w:numFmt w:val="bullet"/>
      <w:lvlText w:val=""/>
      <w:lvlJc w:val="left"/>
      <w:pPr>
        <w:ind w:left="720" w:hanging="360"/>
      </w:pPr>
      <w:rPr>
        <w:rFonts w:ascii="Symbol" w:hAnsi="Symbol" w:hint="default"/>
      </w:rPr>
    </w:lvl>
    <w:lvl w:ilvl="1" w:tplc="9BDCF05A">
      <w:start w:val="1"/>
      <w:numFmt w:val="bullet"/>
      <w:lvlText w:val="o"/>
      <w:lvlJc w:val="left"/>
      <w:pPr>
        <w:ind w:left="1440" w:hanging="360"/>
      </w:pPr>
      <w:rPr>
        <w:rFonts w:ascii="Courier New" w:hAnsi="Courier New" w:hint="default"/>
      </w:rPr>
    </w:lvl>
    <w:lvl w:ilvl="2" w:tplc="7668F876">
      <w:start w:val="1"/>
      <w:numFmt w:val="bullet"/>
      <w:lvlText w:val=""/>
      <w:lvlJc w:val="left"/>
      <w:pPr>
        <w:ind w:left="2160" w:hanging="360"/>
      </w:pPr>
      <w:rPr>
        <w:rFonts w:ascii="Wingdings" w:hAnsi="Wingdings" w:hint="default"/>
      </w:rPr>
    </w:lvl>
    <w:lvl w:ilvl="3" w:tplc="8DF43C62">
      <w:start w:val="1"/>
      <w:numFmt w:val="bullet"/>
      <w:lvlText w:val=""/>
      <w:lvlJc w:val="left"/>
      <w:pPr>
        <w:ind w:left="2880" w:hanging="360"/>
      </w:pPr>
      <w:rPr>
        <w:rFonts w:ascii="Symbol" w:hAnsi="Symbol" w:hint="default"/>
      </w:rPr>
    </w:lvl>
    <w:lvl w:ilvl="4" w:tplc="CCCC23B4">
      <w:start w:val="1"/>
      <w:numFmt w:val="bullet"/>
      <w:lvlText w:val="o"/>
      <w:lvlJc w:val="left"/>
      <w:pPr>
        <w:ind w:left="3600" w:hanging="360"/>
      </w:pPr>
      <w:rPr>
        <w:rFonts w:ascii="Courier New" w:hAnsi="Courier New" w:hint="default"/>
      </w:rPr>
    </w:lvl>
    <w:lvl w:ilvl="5" w:tplc="37A4E152">
      <w:start w:val="1"/>
      <w:numFmt w:val="bullet"/>
      <w:lvlText w:val=""/>
      <w:lvlJc w:val="left"/>
      <w:pPr>
        <w:ind w:left="4320" w:hanging="360"/>
      </w:pPr>
      <w:rPr>
        <w:rFonts w:ascii="Wingdings" w:hAnsi="Wingdings" w:hint="default"/>
      </w:rPr>
    </w:lvl>
    <w:lvl w:ilvl="6" w:tplc="AA9A63F6">
      <w:start w:val="1"/>
      <w:numFmt w:val="bullet"/>
      <w:lvlText w:val=""/>
      <w:lvlJc w:val="left"/>
      <w:pPr>
        <w:ind w:left="5040" w:hanging="360"/>
      </w:pPr>
      <w:rPr>
        <w:rFonts w:ascii="Symbol" w:hAnsi="Symbol" w:hint="default"/>
      </w:rPr>
    </w:lvl>
    <w:lvl w:ilvl="7" w:tplc="3926E4D0">
      <w:start w:val="1"/>
      <w:numFmt w:val="bullet"/>
      <w:lvlText w:val="o"/>
      <w:lvlJc w:val="left"/>
      <w:pPr>
        <w:ind w:left="5760" w:hanging="360"/>
      </w:pPr>
      <w:rPr>
        <w:rFonts w:ascii="Courier New" w:hAnsi="Courier New" w:hint="default"/>
      </w:rPr>
    </w:lvl>
    <w:lvl w:ilvl="8" w:tplc="BF9C55BC">
      <w:start w:val="1"/>
      <w:numFmt w:val="bullet"/>
      <w:lvlText w:val=""/>
      <w:lvlJc w:val="left"/>
      <w:pPr>
        <w:ind w:left="6480" w:hanging="360"/>
      </w:pPr>
      <w:rPr>
        <w:rFonts w:ascii="Wingdings" w:hAnsi="Wingdings" w:hint="default"/>
      </w:rPr>
    </w:lvl>
  </w:abstractNum>
  <w:abstractNum w:abstractNumId="22" w15:restartNumberingAfterBreak="0">
    <w:nsid w:val="67C23BBE"/>
    <w:multiLevelType w:val="hybridMultilevel"/>
    <w:tmpl w:val="FFFFFFFF"/>
    <w:lvl w:ilvl="0" w:tplc="58DC882C">
      <w:start w:val="1"/>
      <w:numFmt w:val="bullet"/>
      <w:lvlText w:val=""/>
      <w:lvlJc w:val="left"/>
      <w:pPr>
        <w:ind w:left="720" w:hanging="360"/>
      </w:pPr>
      <w:rPr>
        <w:rFonts w:ascii="Symbol" w:hAnsi="Symbol" w:hint="default"/>
      </w:rPr>
    </w:lvl>
    <w:lvl w:ilvl="1" w:tplc="72E2B336">
      <w:start w:val="1"/>
      <w:numFmt w:val="bullet"/>
      <w:lvlText w:val="o"/>
      <w:lvlJc w:val="left"/>
      <w:pPr>
        <w:ind w:left="1440" w:hanging="360"/>
      </w:pPr>
      <w:rPr>
        <w:rFonts w:ascii="Courier New" w:hAnsi="Courier New" w:hint="default"/>
      </w:rPr>
    </w:lvl>
    <w:lvl w:ilvl="2" w:tplc="9F806EBE">
      <w:start w:val="1"/>
      <w:numFmt w:val="bullet"/>
      <w:lvlText w:val=""/>
      <w:lvlJc w:val="left"/>
      <w:pPr>
        <w:ind w:left="2160" w:hanging="360"/>
      </w:pPr>
      <w:rPr>
        <w:rFonts w:ascii="Wingdings" w:hAnsi="Wingdings" w:hint="default"/>
      </w:rPr>
    </w:lvl>
    <w:lvl w:ilvl="3" w:tplc="E15E539C">
      <w:start w:val="1"/>
      <w:numFmt w:val="bullet"/>
      <w:lvlText w:val=""/>
      <w:lvlJc w:val="left"/>
      <w:pPr>
        <w:ind w:left="2880" w:hanging="360"/>
      </w:pPr>
      <w:rPr>
        <w:rFonts w:ascii="Symbol" w:hAnsi="Symbol" w:hint="default"/>
      </w:rPr>
    </w:lvl>
    <w:lvl w:ilvl="4" w:tplc="E73687E8">
      <w:start w:val="1"/>
      <w:numFmt w:val="bullet"/>
      <w:lvlText w:val="o"/>
      <w:lvlJc w:val="left"/>
      <w:pPr>
        <w:ind w:left="3600" w:hanging="360"/>
      </w:pPr>
      <w:rPr>
        <w:rFonts w:ascii="Courier New" w:hAnsi="Courier New" w:hint="default"/>
      </w:rPr>
    </w:lvl>
    <w:lvl w:ilvl="5" w:tplc="376CA73C">
      <w:start w:val="1"/>
      <w:numFmt w:val="bullet"/>
      <w:lvlText w:val=""/>
      <w:lvlJc w:val="left"/>
      <w:pPr>
        <w:ind w:left="4320" w:hanging="360"/>
      </w:pPr>
      <w:rPr>
        <w:rFonts w:ascii="Wingdings" w:hAnsi="Wingdings" w:hint="default"/>
      </w:rPr>
    </w:lvl>
    <w:lvl w:ilvl="6" w:tplc="2CFC4804">
      <w:start w:val="1"/>
      <w:numFmt w:val="bullet"/>
      <w:lvlText w:val=""/>
      <w:lvlJc w:val="left"/>
      <w:pPr>
        <w:ind w:left="5040" w:hanging="360"/>
      </w:pPr>
      <w:rPr>
        <w:rFonts w:ascii="Symbol" w:hAnsi="Symbol" w:hint="default"/>
      </w:rPr>
    </w:lvl>
    <w:lvl w:ilvl="7" w:tplc="5298027C">
      <w:start w:val="1"/>
      <w:numFmt w:val="bullet"/>
      <w:lvlText w:val="o"/>
      <w:lvlJc w:val="left"/>
      <w:pPr>
        <w:ind w:left="5760" w:hanging="360"/>
      </w:pPr>
      <w:rPr>
        <w:rFonts w:ascii="Courier New" w:hAnsi="Courier New" w:hint="default"/>
      </w:rPr>
    </w:lvl>
    <w:lvl w:ilvl="8" w:tplc="BF54A01E">
      <w:start w:val="1"/>
      <w:numFmt w:val="bullet"/>
      <w:lvlText w:val=""/>
      <w:lvlJc w:val="left"/>
      <w:pPr>
        <w:ind w:left="6480" w:hanging="360"/>
      </w:pPr>
      <w:rPr>
        <w:rFonts w:ascii="Wingdings" w:hAnsi="Wingdings" w:hint="default"/>
      </w:rPr>
    </w:lvl>
  </w:abstractNum>
  <w:abstractNum w:abstractNumId="23" w15:restartNumberingAfterBreak="0">
    <w:nsid w:val="68845804"/>
    <w:multiLevelType w:val="hybridMultilevel"/>
    <w:tmpl w:val="61CE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F3F44"/>
    <w:multiLevelType w:val="hybridMultilevel"/>
    <w:tmpl w:val="FFFFFFFF"/>
    <w:lvl w:ilvl="0" w:tplc="BED6A0F6">
      <w:start w:val="1"/>
      <w:numFmt w:val="bullet"/>
      <w:lvlText w:val=""/>
      <w:lvlJc w:val="left"/>
      <w:pPr>
        <w:ind w:left="720" w:hanging="360"/>
      </w:pPr>
      <w:rPr>
        <w:rFonts w:ascii="Symbol" w:hAnsi="Symbol" w:hint="default"/>
      </w:rPr>
    </w:lvl>
    <w:lvl w:ilvl="1" w:tplc="8382ADD4">
      <w:start w:val="1"/>
      <w:numFmt w:val="bullet"/>
      <w:lvlText w:val="o"/>
      <w:lvlJc w:val="left"/>
      <w:pPr>
        <w:ind w:left="1440" w:hanging="360"/>
      </w:pPr>
      <w:rPr>
        <w:rFonts w:ascii="Courier New" w:hAnsi="Courier New" w:hint="default"/>
      </w:rPr>
    </w:lvl>
    <w:lvl w:ilvl="2" w:tplc="21680B7A">
      <w:start w:val="1"/>
      <w:numFmt w:val="bullet"/>
      <w:lvlText w:val=""/>
      <w:lvlJc w:val="left"/>
      <w:pPr>
        <w:ind w:left="2160" w:hanging="360"/>
      </w:pPr>
      <w:rPr>
        <w:rFonts w:ascii="Wingdings" w:hAnsi="Wingdings" w:hint="default"/>
      </w:rPr>
    </w:lvl>
    <w:lvl w:ilvl="3" w:tplc="849006C4">
      <w:start w:val="1"/>
      <w:numFmt w:val="bullet"/>
      <w:lvlText w:val=""/>
      <w:lvlJc w:val="left"/>
      <w:pPr>
        <w:ind w:left="2880" w:hanging="360"/>
      </w:pPr>
      <w:rPr>
        <w:rFonts w:ascii="Symbol" w:hAnsi="Symbol" w:hint="default"/>
      </w:rPr>
    </w:lvl>
    <w:lvl w:ilvl="4" w:tplc="E3F24268">
      <w:start w:val="1"/>
      <w:numFmt w:val="bullet"/>
      <w:lvlText w:val="o"/>
      <w:lvlJc w:val="left"/>
      <w:pPr>
        <w:ind w:left="3600" w:hanging="360"/>
      </w:pPr>
      <w:rPr>
        <w:rFonts w:ascii="Courier New" w:hAnsi="Courier New" w:hint="default"/>
      </w:rPr>
    </w:lvl>
    <w:lvl w:ilvl="5" w:tplc="DEB2D646">
      <w:start w:val="1"/>
      <w:numFmt w:val="bullet"/>
      <w:lvlText w:val=""/>
      <w:lvlJc w:val="left"/>
      <w:pPr>
        <w:ind w:left="4320" w:hanging="360"/>
      </w:pPr>
      <w:rPr>
        <w:rFonts w:ascii="Wingdings" w:hAnsi="Wingdings" w:hint="default"/>
      </w:rPr>
    </w:lvl>
    <w:lvl w:ilvl="6" w:tplc="ECE4858E">
      <w:start w:val="1"/>
      <w:numFmt w:val="bullet"/>
      <w:lvlText w:val=""/>
      <w:lvlJc w:val="left"/>
      <w:pPr>
        <w:ind w:left="5040" w:hanging="360"/>
      </w:pPr>
      <w:rPr>
        <w:rFonts w:ascii="Symbol" w:hAnsi="Symbol" w:hint="default"/>
      </w:rPr>
    </w:lvl>
    <w:lvl w:ilvl="7" w:tplc="0B90D9DC">
      <w:start w:val="1"/>
      <w:numFmt w:val="bullet"/>
      <w:lvlText w:val="o"/>
      <w:lvlJc w:val="left"/>
      <w:pPr>
        <w:ind w:left="5760" w:hanging="360"/>
      </w:pPr>
      <w:rPr>
        <w:rFonts w:ascii="Courier New" w:hAnsi="Courier New" w:hint="default"/>
      </w:rPr>
    </w:lvl>
    <w:lvl w:ilvl="8" w:tplc="65C81CD4">
      <w:start w:val="1"/>
      <w:numFmt w:val="bullet"/>
      <w:lvlText w:val=""/>
      <w:lvlJc w:val="left"/>
      <w:pPr>
        <w:ind w:left="6480" w:hanging="360"/>
      </w:pPr>
      <w:rPr>
        <w:rFonts w:ascii="Wingdings" w:hAnsi="Wingdings" w:hint="default"/>
      </w:rPr>
    </w:lvl>
  </w:abstractNum>
  <w:num w:numId="1" w16cid:durableId="419833891">
    <w:abstractNumId w:val="21"/>
  </w:num>
  <w:num w:numId="2" w16cid:durableId="1903056629">
    <w:abstractNumId w:val="6"/>
  </w:num>
  <w:num w:numId="3" w16cid:durableId="1476601138">
    <w:abstractNumId w:val="7"/>
  </w:num>
  <w:num w:numId="4" w16cid:durableId="128086897">
    <w:abstractNumId w:val="10"/>
  </w:num>
  <w:num w:numId="5" w16cid:durableId="1640839279">
    <w:abstractNumId w:val="22"/>
  </w:num>
  <w:num w:numId="6" w16cid:durableId="533886989">
    <w:abstractNumId w:val="15"/>
  </w:num>
  <w:num w:numId="7" w16cid:durableId="1618489443">
    <w:abstractNumId w:val="8"/>
  </w:num>
  <w:num w:numId="8" w16cid:durableId="1475220512">
    <w:abstractNumId w:val="3"/>
  </w:num>
  <w:num w:numId="9" w16cid:durableId="1532065804">
    <w:abstractNumId w:val="18"/>
  </w:num>
  <w:num w:numId="10" w16cid:durableId="1506479193">
    <w:abstractNumId w:val="12"/>
  </w:num>
  <w:num w:numId="11" w16cid:durableId="1656105195">
    <w:abstractNumId w:val="24"/>
  </w:num>
  <w:num w:numId="12" w16cid:durableId="704216845">
    <w:abstractNumId w:val="16"/>
  </w:num>
  <w:num w:numId="13" w16cid:durableId="38825071">
    <w:abstractNumId w:val="5"/>
  </w:num>
  <w:num w:numId="14" w16cid:durableId="2054113719">
    <w:abstractNumId w:val="1"/>
  </w:num>
  <w:num w:numId="15" w16cid:durableId="722141582">
    <w:abstractNumId w:val="17"/>
  </w:num>
  <w:num w:numId="16" w16cid:durableId="1159923054">
    <w:abstractNumId w:val="20"/>
  </w:num>
  <w:num w:numId="17" w16cid:durableId="220292672">
    <w:abstractNumId w:val="0"/>
  </w:num>
  <w:num w:numId="18" w16cid:durableId="1453791581">
    <w:abstractNumId w:val="13"/>
  </w:num>
  <w:num w:numId="19" w16cid:durableId="610825197">
    <w:abstractNumId w:val="19"/>
  </w:num>
  <w:num w:numId="20" w16cid:durableId="529996802">
    <w:abstractNumId w:val="4"/>
  </w:num>
  <w:num w:numId="21" w16cid:durableId="1997956340">
    <w:abstractNumId w:val="2"/>
  </w:num>
  <w:num w:numId="22" w16cid:durableId="2000383088">
    <w:abstractNumId w:val="23"/>
  </w:num>
  <w:num w:numId="23" w16cid:durableId="2009092571">
    <w:abstractNumId w:val="11"/>
  </w:num>
  <w:num w:numId="24" w16cid:durableId="985937384">
    <w:abstractNumId w:val="14"/>
  </w:num>
  <w:num w:numId="25" w16cid:durableId="9477394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947"/>
    <w:rsid w:val="00007264"/>
    <w:rsid w:val="00015077"/>
    <w:rsid w:val="0001D6AA"/>
    <w:rsid w:val="00030B8C"/>
    <w:rsid w:val="00071336"/>
    <w:rsid w:val="00091E4E"/>
    <w:rsid w:val="000A5F2B"/>
    <w:rsid w:val="000B545C"/>
    <w:rsid w:val="000D05E9"/>
    <w:rsid w:val="000D2165"/>
    <w:rsid w:val="000E10DF"/>
    <w:rsid w:val="00113333"/>
    <w:rsid w:val="00134DCA"/>
    <w:rsid w:val="001579F9"/>
    <w:rsid w:val="00161E92"/>
    <w:rsid w:val="00163BF3"/>
    <w:rsid w:val="00174BA1"/>
    <w:rsid w:val="001765B6"/>
    <w:rsid w:val="001803AD"/>
    <w:rsid w:val="00187ED5"/>
    <w:rsid w:val="00190ADA"/>
    <w:rsid w:val="001A2944"/>
    <w:rsid w:val="001E56DE"/>
    <w:rsid w:val="001F20CE"/>
    <w:rsid w:val="00207F80"/>
    <w:rsid w:val="00212953"/>
    <w:rsid w:val="0022591A"/>
    <w:rsid w:val="00266DDC"/>
    <w:rsid w:val="00266FCA"/>
    <w:rsid w:val="0027387D"/>
    <w:rsid w:val="00275921"/>
    <w:rsid w:val="002846E1"/>
    <w:rsid w:val="00285FCE"/>
    <w:rsid w:val="002BA5E4"/>
    <w:rsid w:val="002D1D89"/>
    <w:rsid w:val="002D52EE"/>
    <w:rsid w:val="002E8B62"/>
    <w:rsid w:val="00303B0B"/>
    <w:rsid w:val="00316C33"/>
    <w:rsid w:val="00363C2C"/>
    <w:rsid w:val="003764DC"/>
    <w:rsid w:val="00391E97"/>
    <w:rsid w:val="003B0471"/>
    <w:rsid w:val="003D6A84"/>
    <w:rsid w:val="003F5BD8"/>
    <w:rsid w:val="004033B4"/>
    <w:rsid w:val="00454FA3"/>
    <w:rsid w:val="0049540E"/>
    <w:rsid w:val="004B20A1"/>
    <w:rsid w:val="004C6C98"/>
    <w:rsid w:val="004E3D93"/>
    <w:rsid w:val="004F0976"/>
    <w:rsid w:val="00506DC5"/>
    <w:rsid w:val="005326C9"/>
    <w:rsid w:val="00557FE4"/>
    <w:rsid w:val="00565CAE"/>
    <w:rsid w:val="00580329"/>
    <w:rsid w:val="00593C44"/>
    <w:rsid w:val="005BD1AE"/>
    <w:rsid w:val="005C55BC"/>
    <w:rsid w:val="005E09C8"/>
    <w:rsid w:val="005E152C"/>
    <w:rsid w:val="006159B1"/>
    <w:rsid w:val="00650E7B"/>
    <w:rsid w:val="0066044F"/>
    <w:rsid w:val="00674211"/>
    <w:rsid w:val="006919C7"/>
    <w:rsid w:val="006E63B0"/>
    <w:rsid w:val="006F05FC"/>
    <w:rsid w:val="00705201"/>
    <w:rsid w:val="00732623"/>
    <w:rsid w:val="0073FDEC"/>
    <w:rsid w:val="00744382"/>
    <w:rsid w:val="007450D0"/>
    <w:rsid w:val="00764E26"/>
    <w:rsid w:val="0077587D"/>
    <w:rsid w:val="00783E60"/>
    <w:rsid w:val="007928FF"/>
    <w:rsid w:val="007A0044"/>
    <w:rsid w:val="007C0A17"/>
    <w:rsid w:val="007C686C"/>
    <w:rsid w:val="007D3C69"/>
    <w:rsid w:val="007E2450"/>
    <w:rsid w:val="007E7EBE"/>
    <w:rsid w:val="00803FF9"/>
    <w:rsid w:val="00831348"/>
    <w:rsid w:val="00851380"/>
    <w:rsid w:val="00881C1E"/>
    <w:rsid w:val="00883961"/>
    <w:rsid w:val="00891D77"/>
    <w:rsid w:val="008CBE06"/>
    <w:rsid w:val="008D043A"/>
    <w:rsid w:val="008F077A"/>
    <w:rsid w:val="008F584B"/>
    <w:rsid w:val="009432F1"/>
    <w:rsid w:val="009442B3"/>
    <w:rsid w:val="00975FC0"/>
    <w:rsid w:val="00976C4A"/>
    <w:rsid w:val="0098F7EF"/>
    <w:rsid w:val="009C5408"/>
    <w:rsid w:val="00A04ACA"/>
    <w:rsid w:val="00A15E4A"/>
    <w:rsid w:val="00A206D3"/>
    <w:rsid w:val="00A21FAF"/>
    <w:rsid w:val="00A25315"/>
    <w:rsid w:val="00A573EA"/>
    <w:rsid w:val="00A93DF4"/>
    <w:rsid w:val="00AB33DD"/>
    <w:rsid w:val="00AE057C"/>
    <w:rsid w:val="00B21B62"/>
    <w:rsid w:val="00B35917"/>
    <w:rsid w:val="00B60352"/>
    <w:rsid w:val="00B819E4"/>
    <w:rsid w:val="00B966EF"/>
    <w:rsid w:val="00BC7041"/>
    <w:rsid w:val="00BD6125"/>
    <w:rsid w:val="00BE6470"/>
    <w:rsid w:val="00BF06E0"/>
    <w:rsid w:val="00BF7373"/>
    <w:rsid w:val="00C23577"/>
    <w:rsid w:val="00C25503"/>
    <w:rsid w:val="00C30FF3"/>
    <w:rsid w:val="00C401BB"/>
    <w:rsid w:val="00C734CD"/>
    <w:rsid w:val="00C80865"/>
    <w:rsid w:val="00C8401E"/>
    <w:rsid w:val="00CC012C"/>
    <w:rsid w:val="00CC0638"/>
    <w:rsid w:val="00CC9BA8"/>
    <w:rsid w:val="00CD35E0"/>
    <w:rsid w:val="00D20757"/>
    <w:rsid w:val="00D23448"/>
    <w:rsid w:val="00D494FF"/>
    <w:rsid w:val="00D833C0"/>
    <w:rsid w:val="00D90B87"/>
    <w:rsid w:val="00E01198"/>
    <w:rsid w:val="00E11895"/>
    <w:rsid w:val="00E37947"/>
    <w:rsid w:val="00EA08DC"/>
    <w:rsid w:val="00EB3992"/>
    <w:rsid w:val="00EB50F2"/>
    <w:rsid w:val="00EB7C36"/>
    <w:rsid w:val="00EC0A22"/>
    <w:rsid w:val="00ED5E01"/>
    <w:rsid w:val="00EE17AA"/>
    <w:rsid w:val="00EE40C7"/>
    <w:rsid w:val="00F05976"/>
    <w:rsid w:val="00F3359E"/>
    <w:rsid w:val="00F44921"/>
    <w:rsid w:val="00F46828"/>
    <w:rsid w:val="00F52EFA"/>
    <w:rsid w:val="00F774B4"/>
    <w:rsid w:val="00F82164"/>
    <w:rsid w:val="00FA5E53"/>
    <w:rsid w:val="00FA7315"/>
    <w:rsid w:val="010B139E"/>
    <w:rsid w:val="012837F1"/>
    <w:rsid w:val="0130893C"/>
    <w:rsid w:val="01531515"/>
    <w:rsid w:val="015DDB1B"/>
    <w:rsid w:val="01632AB7"/>
    <w:rsid w:val="01702DEE"/>
    <w:rsid w:val="01A8A4CB"/>
    <w:rsid w:val="01E5F29E"/>
    <w:rsid w:val="01FE2DD4"/>
    <w:rsid w:val="02311FA3"/>
    <w:rsid w:val="0243FA61"/>
    <w:rsid w:val="0246BFA9"/>
    <w:rsid w:val="02666219"/>
    <w:rsid w:val="028349F9"/>
    <w:rsid w:val="02889C36"/>
    <w:rsid w:val="029CE6D7"/>
    <w:rsid w:val="02A9E3D6"/>
    <w:rsid w:val="02AEEBF7"/>
    <w:rsid w:val="030EDB48"/>
    <w:rsid w:val="032E5C99"/>
    <w:rsid w:val="03396078"/>
    <w:rsid w:val="03432A5F"/>
    <w:rsid w:val="03A983A9"/>
    <w:rsid w:val="03BE77B4"/>
    <w:rsid w:val="0428A923"/>
    <w:rsid w:val="0430235B"/>
    <w:rsid w:val="04357598"/>
    <w:rsid w:val="04469492"/>
    <w:rsid w:val="046FA516"/>
    <w:rsid w:val="0476BDBB"/>
    <w:rsid w:val="048916AD"/>
    <w:rsid w:val="049C6C49"/>
    <w:rsid w:val="04B93C58"/>
    <w:rsid w:val="04C21836"/>
    <w:rsid w:val="04C8B1A9"/>
    <w:rsid w:val="04D8BD90"/>
    <w:rsid w:val="04ECDB98"/>
    <w:rsid w:val="04F5057E"/>
    <w:rsid w:val="0535B7A2"/>
    <w:rsid w:val="0568F7AF"/>
    <w:rsid w:val="05C01E7A"/>
    <w:rsid w:val="05C37B1A"/>
    <w:rsid w:val="05CDB929"/>
    <w:rsid w:val="05D12A1C"/>
    <w:rsid w:val="05F3AA62"/>
    <w:rsid w:val="05FA6D71"/>
    <w:rsid w:val="05FC727B"/>
    <w:rsid w:val="060A4309"/>
    <w:rsid w:val="06171A89"/>
    <w:rsid w:val="0633CF98"/>
    <w:rsid w:val="06353CBA"/>
    <w:rsid w:val="063825B6"/>
    <w:rsid w:val="06431E8D"/>
    <w:rsid w:val="06511B42"/>
    <w:rsid w:val="0653603D"/>
    <w:rsid w:val="066B9320"/>
    <w:rsid w:val="068092FB"/>
    <w:rsid w:val="06890EFA"/>
    <w:rsid w:val="06926365"/>
    <w:rsid w:val="06A3E871"/>
    <w:rsid w:val="06C056E7"/>
    <w:rsid w:val="06C765B8"/>
    <w:rsid w:val="06F3E2CF"/>
    <w:rsid w:val="06FC50C0"/>
    <w:rsid w:val="06FD08E2"/>
    <w:rsid w:val="070F5BB5"/>
    <w:rsid w:val="070FB5C4"/>
    <w:rsid w:val="071695E6"/>
    <w:rsid w:val="072D64DC"/>
    <w:rsid w:val="075452A4"/>
    <w:rsid w:val="07849D59"/>
    <w:rsid w:val="079772B3"/>
    <w:rsid w:val="07D84C35"/>
    <w:rsid w:val="07ED0297"/>
    <w:rsid w:val="07FDF4A4"/>
    <w:rsid w:val="080C1E46"/>
    <w:rsid w:val="080DA67C"/>
    <w:rsid w:val="081823B8"/>
    <w:rsid w:val="084898D1"/>
    <w:rsid w:val="085E7B6D"/>
    <w:rsid w:val="08646FBA"/>
    <w:rsid w:val="0864C232"/>
    <w:rsid w:val="087DBF55"/>
    <w:rsid w:val="0891FA03"/>
    <w:rsid w:val="089705A2"/>
    <w:rsid w:val="08A788DD"/>
    <w:rsid w:val="08AA1893"/>
    <w:rsid w:val="08B58D75"/>
    <w:rsid w:val="08D6DFC6"/>
    <w:rsid w:val="08E6338B"/>
    <w:rsid w:val="08F5E57C"/>
    <w:rsid w:val="091008FD"/>
    <w:rsid w:val="0939A2E3"/>
    <w:rsid w:val="09402EA8"/>
    <w:rsid w:val="09432D9D"/>
    <w:rsid w:val="0946EFB3"/>
    <w:rsid w:val="0988575D"/>
    <w:rsid w:val="09910ACE"/>
    <w:rsid w:val="0995FACC"/>
    <w:rsid w:val="09B49B6B"/>
    <w:rsid w:val="09CF5122"/>
    <w:rsid w:val="09EC9CCC"/>
    <w:rsid w:val="09EE631B"/>
    <w:rsid w:val="09EFE9FF"/>
    <w:rsid w:val="09F279B5"/>
    <w:rsid w:val="0A01A0E1"/>
    <w:rsid w:val="0A08A841"/>
    <w:rsid w:val="0A0CE76B"/>
    <w:rsid w:val="0A0E20F3"/>
    <w:rsid w:val="0A15EB82"/>
    <w:rsid w:val="0A1F7737"/>
    <w:rsid w:val="0A3E469E"/>
    <w:rsid w:val="0A8F6459"/>
    <w:rsid w:val="0A99E513"/>
    <w:rsid w:val="0A9A1E03"/>
    <w:rsid w:val="0AF28570"/>
    <w:rsid w:val="0B11512D"/>
    <w:rsid w:val="0B245994"/>
    <w:rsid w:val="0B2ED6D0"/>
    <w:rsid w:val="0B44AFC6"/>
    <w:rsid w:val="0B6FD1B0"/>
    <w:rsid w:val="0B7051C4"/>
    <w:rsid w:val="0B7446B9"/>
    <w:rsid w:val="0B9B7904"/>
    <w:rsid w:val="0BAE7A43"/>
    <w:rsid w:val="0BEFC266"/>
    <w:rsid w:val="0BFD88B3"/>
    <w:rsid w:val="0C077928"/>
    <w:rsid w:val="0C228031"/>
    <w:rsid w:val="0C3C3860"/>
    <w:rsid w:val="0C41F2DB"/>
    <w:rsid w:val="0C508698"/>
    <w:rsid w:val="0C58B2C0"/>
    <w:rsid w:val="0C6B428C"/>
    <w:rsid w:val="0C96B92A"/>
    <w:rsid w:val="0C98EEEA"/>
    <w:rsid w:val="0C9F0A75"/>
    <w:rsid w:val="0CBE8BC6"/>
    <w:rsid w:val="0CD98FBB"/>
    <w:rsid w:val="0CDEAF27"/>
    <w:rsid w:val="0CDEE1F8"/>
    <w:rsid w:val="0CE07576"/>
    <w:rsid w:val="0CE48C10"/>
    <w:rsid w:val="0CEA2882"/>
    <w:rsid w:val="0D08ADB4"/>
    <w:rsid w:val="0D452087"/>
    <w:rsid w:val="0D46749A"/>
    <w:rsid w:val="0D47007F"/>
    <w:rsid w:val="0D74E090"/>
    <w:rsid w:val="0D82FEEA"/>
    <w:rsid w:val="0DA818A1"/>
    <w:rsid w:val="0DAA17F9"/>
    <w:rsid w:val="0DAE4165"/>
    <w:rsid w:val="0DB56375"/>
    <w:rsid w:val="0DBC5609"/>
    <w:rsid w:val="0DBE5092"/>
    <w:rsid w:val="0DCBA8AC"/>
    <w:rsid w:val="0DEE5CE5"/>
    <w:rsid w:val="0E019AAB"/>
    <w:rsid w:val="0E01E0D4"/>
    <w:rsid w:val="0E536BBB"/>
    <w:rsid w:val="0E62641F"/>
    <w:rsid w:val="0E935696"/>
    <w:rsid w:val="0E9CDA54"/>
    <w:rsid w:val="0EA63338"/>
    <w:rsid w:val="0ECD8A20"/>
    <w:rsid w:val="0EFFB2A1"/>
    <w:rsid w:val="0F018F02"/>
    <w:rsid w:val="0F2405AB"/>
    <w:rsid w:val="0F278524"/>
    <w:rsid w:val="0F305765"/>
    <w:rsid w:val="0F30A68B"/>
    <w:rsid w:val="0F57F0F8"/>
    <w:rsid w:val="0F81BCB4"/>
    <w:rsid w:val="0F911CD0"/>
    <w:rsid w:val="0F9D1C5E"/>
    <w:rsid w:val="0F9EA494"/>
    <w:rsid w:val="0F9FBC20"/>
    <w:rsid w:val="0FB3A8A9"/>
    <w:rsid w:val="0FDB718F"/>
    <w:rsid w:val="0FDBEA89"/>
    <w:rsid w:val="0FDD7465"/>
    <w:rsid w:val="0FF0BBCD"/>
    <w:rsid w:val="10473EC9"/>
    <w:rsid w:val="10693EA4"/>
    <w:rsid w:val="107300A8"/>
    <w:rsid w:val="1073890F"/>
    <w:rsid w:val="1086E03A"/>
    <w:rsid w:val="108F34C6"/>
    <w:rsid w:val="109C2A54"/>
    <w:rsid w:val="10ADECC9"/>
    <w:rsid w:val="10B3E116"/>
    <w:rsid w:val="10B93353"/>
    <w:rsid w:val="10D98985"/>
    <w:rsid w:val="10F42600"/>
    <w:rsid w:val="10F8D805"/>
    <w:rsid w:val="1106CFD1"/>
    <w:rsid w:val="112DA016"/>
    <w:rsid w:val="1133A36C"/>
    <w:rsid w:val="11372BCB"/>
    <w:rsid w:val="11457E16"/>
    <w:rsid w:val="116B7E60"/>
    <w:rsid w:val="11A578FA"/>
    <w:rsid w:val="11AA9866"/>
    <w:rsid w:val="11AACB37"/>
    <w:rsid w:val="11AAF275"/>
    <w:rsid w:val="11B74B49"/>
    <w:rsid w:val="11BF9C7B"/>
    <w:rsid w:val="11D16ECA"/>
    <w:rsid w:val="121269AA"/>
    <w:rsid w:val="122269C0"/>
    <w:rsid w:val="1247045E"/>
    <w:rsid w:val="126AD1F9"/>
    <w:rsid w:val="1285171F"/>
    <w:rsid w:val="1290B6EF"/>
    <w:rsid w:val="12A75AF7"/>
    <w:rsid w:val="12B14FCC"/>
    <w:rsid w:val="12BCBEBF"/>
    <w:rsid w:val="12D5ADDE"/>
    <w:rsid w:val="12DB32EC"/>
    <w:rsid w:val="1329453D"/>
    <w:rsid w:val="135041BF"/>
    <w:rsid w:val="136E3C2C"/>
    <w:rsid w:val="137C27B5"/>
    <w:rsid w:val="13807DD3"/>
    <w:rsid w:val="13AB45AE"/>
    <w:rsid w:val="13B3EB3D"/>
    <w:rsid w:val="13C98B43"/>
    <w:rsid w:val="13DABB82"/>
    <w:rsid w:val="13F8E22C"/>
    <w:rsid w:val="14180F20"/>
    <w:rsid w:val="1431B791"/>
    <w:rsid w:val="1431F081"/>
    <w:rsid w:val="1435AC86"/>
    <w:rsid w:val="14435B88"/>
    <w:rsid w:val="145B0105"/>
    <w:rsid w:val="14773523"/>
    <w:rsid w:val="1480FF0A"/>
    <w:rsid w:val="1487D97D"/>
    <w:rsid w:val="148DB666"/>
    <w:rsid w:val="149CAAC1"/>
    <w:rsid w:val="149CDD92"/>
    <w:rsid w:val="14BAB3E8"/>
    <w:rsid w:val="14C33372"/>
    <w:rsid w:val="14C8DEF5"/>
    <w:rsid w:val="14F5DC77"/>
    <w:rsid w:val="1504FC19"/>
    <w:rsid w:val="151FA81A"/>
    <w:rsid w:val="153AFAA4"/>
    <w:rsid w:val="153BCF85"/>
    <w:rsid w:val="155B1E05"/>
    <w:rsid w:val="15607BD5"/>
    <w:rsid w:val="159311BD"/>
    <w:rsid w:val="15CD4547"/>
    <w:rsid w:val="15D88BD1"/>
    <w:rsid w:val="15FDE592"/>
    <w:rsid w:val="160B0E61"/>
    <w:rsid w:val="160B9494"/>
    <w:rsid w:val="16199149"/>
    <w:rsid w:val="162686D7"/>
    <w:rsid w:val="1638494C"/>
    <w:rsid w:val="165AD5EE"/>
    <w:rsid w:val="1676B476"/>
    <w:rsid w:val="1678B74C"/>
    <w:rsid w:val="1681FB00"/>
    <w:rsid w:val="16BD256A"/>
    <w:rsid w:val="16BF0F01"/>
    <w:rsid w:val="16CCCDDD"/>
    <w:rsid w:val="16D0AF7A"/>
    <w:rsid w:val="171CFB7C"/>
    <w:rsid w:val="1731F5DB"/>
    <w:rsid w:val="173A4726"/>
    <w:rsid w:val="17553F88"/>
    <w:rsid w:val="17626B65"/>
    <w:rsid w:val="1781B9E5"/>
    <w:rsid w:val="1799B352"/>
    <w:rsid w:val="17ACC643"/>
    <w:rsid w:val="17D9C3C5"/>
    <w:rsid w:val="17E23D30"/>
    <w:rsid w:val="17E8EAF1"/>
    <w:rsid w:val="17FE5E63"/>
    <w:rsid w:val="180BDA94"/>
    <w:rsid w:val="183ADD8D"/>
    <w:rsid w:val="18432281"/>
    <w:rsid w:val="184810F4"/>
    <w:rsid w:val="184D6331"/>
    <w:rsid w:val="18507D93"/>
    <w:rsid w:val="1850D183"/>
    <w:rsid w:val="18528E30"/>
    <w:rsid w:val="18582696"/>
    <w:rsid w:val="1858A9BB"/>
    <w:rsid w:val="189EDA32"/>
    <w:rsid w:val="18A5FBAC"/>
    <w:rsid w:val="18B03076"/>
    <w:rsid w:val="18B4F5D3"/>
    <w:rsid w:val="18B829CD"/>
    <w:rsid w:val="18CC534F"/>
    <w:rsid w:val="18E9235E"/>
    <w:rsid w:val="1909C25A"/>
    <w:rsid w:val="191C47FE"/>
    <w:rsid w:val="19304FF4"/>
    <w:rsid w:val="19381A83"/>
    <w:rsid w:val="199CCBB3"/>
    <w:rsid w:val="19AA0EF4"/>
    <w:rsid w:val="19C7ECD4"/>
    <w:rsid w:val="19CD853A"/>
    <w:rsid w:val="19E14707"/>
    <w:rsid w:val="19E96113"/>
    <w:rsid w:val="19ED068B"/>
    <w:rsid w:val="19F805B1"/>
    <w:rsid w:val="1A14B471"/>
    <w:rsid w:val="1A2A5477"/>
    <w:rsid w:val="1A373245"/>
    <w:rsid w:val="1A47018F"/>
    <w:rsid w:val="1A6C5842"/>
    <w:rsid w:val="1A9200B1"/>
    <w:rsid w:val="1A9CD39A"/>
    <w:rsid w:val="1A9D848B"/>
    <w:rsid w:val="1A9ED89E"/>
    <w:rsid w:val="1AD3CF77"/>
    <w:rsid w:val="1AD4887B"/>
    <w:rsid w:val="1AE740D7"/>
    <w:rsid w:val="1B0EC5C0"/>
    <w:rsid w:val="1B11F167"/>
    <w:rsid w:val="1B20CE5E"/>
    <w:rsid w:val="1B3B9FEF"/>
    <w:rsid w:val="1B6138E0"/>
    <w:rsid w:val="1B6421DC"/>
    <w:rsid w:val="1BA7DF43"/>
    <w:rsid w:val="1BAA3C28"/>
    <w:rsid w:val="1BBCB087"/>
    <w:rsid w:val="1BE53271"/>
    <w:rsid w:val="1BF3A820"/>
    <w:rsid w:val="1BFD684C"/>
    <w:rsid w:val="1C1400F3"/>
    <w:rsid w:val="1C4E2649"/>
    <w:rsid w:val="1C5D486A"/>
    <w:rsid w:val="1C9C214F"/>
    <w:rsid w:val="1CB21B64"/>
    <w:rsid w:val="1CB3FF4F"/>
    <w:rsid w:val="1CB9FF2F"/>
    <w:rsid w:val="1CBF9795"/>
    <w:rsid w:val="1CCEE73D"/>
    <w:rsid w:val="1D060EAA"/>
    <w:rsid w:val="1D07958E"/>
    <w:rsid w:val="1D1973AE"/>
    <w:rsid w:val="1D2442A6"/>
    <w:rsid w:val="1D43182C"/>
    <w:rsid w:val="1D53459F"/>
    <w:rsid w:val="1D7F8AFF"/>
    <w:rsid w:val="1D84993F"/>
    <w:rsid w:val="1D8F96E6"/>
    <w:rsid w:val="1DA2BB98"/>
    <w:rsid w:val="1DB14DF7"/>
    <w:rsid w:val="1DB190A2"/>
    <w:rsid w:val="1DC2BB9F"/>
    <w:rsid w:val="1DDE8E24"/>
    <w:rsid w:val="1DE20A1F"/>
    <w:rsid w:val="1DE48271"/>
    <w:rsid w:val="1DEB7E70"/>
    <w:rsid w:val="1DFC6071"/>
    <w:rsid w:val="1E0403C2"/>
    <w:rsid w:val="1E176466"/>
    <w:rsid w:val="1E27FD2D"/>
    <w:rsid w:val="1E5444B9"/>
    <w:rsid w:val="1E57D7A8"/>
    <w:rsid w:val="1E683957"/>
    <w:rsid w:val="1E6EA93F"/>
    <w:rsid w:val="1E75F833"/>
    <w:rsid w:val="1E8DD633"/>
    <w:rsid w:val="1EA0C38C"/>
    <w:rsid w:val="1EB34BD1"/>
    <w:rsid w:val="1EB3D67D"/>
    <w:rsid w:val="1EBF7E30"/>
    <w:rsid w:val="1EC049C9"/>
    <w:rsid w:val="1ECD2D32"/>
    <w:rsid w:val="1ED744CC"/>
    <w:rsid w:val="1EF1081F"/>
    <w:rsid w:val="1EF9F7E3"/>
    <w:rsid w:val="1F1ACE99"/>
    <w:rsid w:val="1F2B6760"/>
    <w:rsid w:val="1F49EC92"/>
    <w:rsid w:val="1F52C870"/>
    <w:rsid w:val="1F5E7023"/>
    <w:rsid w:val="1F683227"/>
    <w:rsid w:val="1FC2B592"/>
    <w:rsid w:val="1FC2E863"/>
    <w:rsid w:val="1FD90F0C"/>
    <w:rsid w:val="2001D411"/>
    <w:rsid w:val="20060C8E"/>
    <w:rsid w:val="2006A04C"/>
    <w:rsid w:val="200B5ECB"/>
    <w:rsid w:val="20162230"/>
    <w:rsid w:val="204ADF53"/>
    <w:rsid w:val="2053F883"/>
    <w:rsid w:val="2076AB9A"/>
    <w:rsid w:val="20845A9C"/>
    <w:rsid w:val="20A3A2FD"/>
    <w:rsid w:val="20A3DBED"/>
    <w:rsid w:val="20AA50BE"/>
    <w:rsid w:val="20BBD55A"/>
    <w:rsid w:val="20CCC767"/>
    <w:rsid w:val="20CD2176"/>
    <w:rsid w:val="20D49574"/>
    <w:rsid w:val="20DB23DA"/>
    <w:rsid w:val="20DDCF2D"/>
    <w:rsid w:val="20EE72CC"/>
    <w:rsid w:val="210002F5"/>
    <w:rsid w:val="21079B29"/>
    <w:rsid w:val="211BE2E3"/>
    <w:rsid w:val="212E177E"/>
    <w:rsid w:val="213894BA"/>
    <w:rsid w:val="21470D0A"/>
    <w:rsid w:val="2160673D"/>
    <w:rsid w:val="21654489"/>
    <w:rsid w:val="216C66CB"/>
    <w:rsid w:val="217A0FAE"/>
    <w:rsid w:val="217A15CD"/>
    <w:rsid w:val="21911794"/>
    <w:rsid w:val="2194BBAF"/>
    <w:rsid w:val="21950810"/>
    <w:rsid w:val="219D0CE1"/>
    <w:rsid w:val="21ACBED2"/>
    <w:rsid w:val="21D96938"/>
    <w:rsid w:val="21E535AF"/>
    <w:rsid w:val="21F98050"/>
    <w:rsid w:val="22030C05"/>
    <w:rsid w:val="220B055C"/>
    <w:rsid w:val="22113712"/>
    <w:rsid w:val="22175E30"/>
    <w:rsid w:val="2244A47C"/>
    <w:rsid w:val="225E3180"/>
    <w:rsid w:val="226B74C1"/>
    <w:rsid w:val="22996843"/>
    <w:rsid w:val="22A2ACD4"/>
    <w:rsid w:val="22AA7763"/>
    <w:rsid w:val="22E245F3"/>
    <w:rsid w:val="22E89FE2"/>
    <w:rsid w:val="22FCE431"/>
    <w:rsid w:val="2341E172"/>
    <w:rsid w:val="23503284"/>
    <w:rsid w:val="2380A169"/>
    <w:rsid w:val="238CBCD4"/>
    <w:rsid w:val="23A8A6A4"/>
    <w:rsid w:val="23B1D68B"/>
    <w:rsid w:val="23B3D5E3"/>
    <w:rsid w:val="23BBDAB4"/>
    <w:rsid w:val="23BED9C2"/>
    <w:rsid w:val="23C613F3"/>
    <w:rsid w:val="23CB8CA5"/>
    <w:rsid w:val="23E5B026"/>
    <w:rsid w:val="23EB0DF6"/>
    <w:rsid w:val="2400D1A3"/>
    <w:rsid w:val="24341B66"/>
    <w:rsid w:val="24871A6B"/>
    <w:rsid w:val="249D4751"/>
    <w:rsid w:val="24A69BBC"/>
    <w:rsid w:val="24AFF122"/>
    <w:rsid w:val="24B11F17"/>
    <w:rsid w:val="24C243F5"/>
    <w:rsid w:val="24D1B1E1"/>
    <w:rsid w:val="24D7480A"/>
    <w:rsid w:val="24E91A59"/>
    <w:rsid w:val="24F51E60"/>
    <w:rsid w:val="2531430E"/>
    <w:rsid w:val="25420EA6"/>
    <w:rsid w:val="255432B1"/>
    <w:rsid w:val="256F0C28"/>
    <w:rsid w:val="257A0F97"/>
    <w:rsid w:val="25827D88"/>
    <w:rsid w:val="2598D5B0"/>
    <w:rsid w:val="259B77D0"/>
    <w:rsid w:val="25A8F1D3"/>
    <w:rsid w:val="25B14050"/>
    <w:rsid w:val="25CD7C35"/>
    <w:rsid w:val="25E52F79"/>
    <w:rsid w:val="25FBF9DD"/>
    <w:rsid w:val="25FD4DF0"/>
    <w:rsid w:val="25FF5E8D"/>
    <w:rsid w:val="260081EA"/>
    <w:rsid w:val="260BD28B"/>
    <w:rsid w:val="2612F649"/>
    <w:rsid w:val="2645FF0C"/>
    <w:rsid w:val="2678A811"/>
    <w:rsid w:val="2684216C"/>
    <w:rsid w:val="26B0EC1D"/>
    <w:rsid w:val="27375E00"/>
    <w:rsid w:val="27418852"/>
    <w:rsid w:val="275B0717"/>
    <w:rsid w:val="2760F76A"/>
    <w:rsid w:val="2772AC94"/>
    <w:rsid w:val="27753C4A"/>
    <w:rsid w:val="27878B9F"/>
    <w:rsid w:val="27C00141"/>
    <w:rsid w:val="27C10933"/>
    <w:rsid w:val="283AC833"/>
    <w:rsid w:val="2854D148"/>
    <w:rsid w:val="2877E900"/>
    <w:rsid w:val="287E1ABE"/>
    <w:rsid w:val="287FBF22"/>
    <w:rsid w:val="28841B5F"/>
    <w:rsid w:val="28B19965"/>
    <w:rsid w:val="28B7C083"/>
    <w:rsid w:val="292011DB"/>
    <w:rsid w:val="292406D0"/>
    <w:rsid w:val="294E316A"/>
    <w:rsid w:val="29510452"/>
    <w:rsid w:val="297284FB"/>
    <w:rsid w:val="297D88DA"/>
    <w:rsid w:val="2985E59F"/>
    <w:rsid w:val="29967E66"/>
    <w:rsid w:val="29A33149"/>
    <w:rsid w:val="29BDA927"/>
    <w:rsid w:val="29EE0521"/>
    <w:rsid w:val="2A4586D1"/>
    <w:rsid w:val="2A4D1972"/>
    <w:rsid w:val="2A6171BC"/>
    <w:rsid w:val="2A68ABED"/>
    <w:rsid w:val="2A8B7049"/>
    <w:rsid w:val="2AB86DCB"/>
    <w:rsid w:val="2AB942AC"/>
    <w:rsid w:val="2AD1F1D7"/>
    <w:rsid w:val="2AD6B360"/>
    <w:rsid w:val="2AF8C467"/>
    <w:rsid w:val="2B238623"/>
    <w:rsid w:val="2B385767"/>
    <w:rsid w:val="2B449150"/>
    <w:rsid w:val="2B44B88E"/>
    <w:rsid w:val="2B500AAB"/>
    <w:rsid w:val="2B5E344D"/>
    <w:rsid w:val="2B6129A5"/>
    <w:rsid w:val="2B6412A1"/>
    <w:rsid w:val="2BC27816"/>
    <w:rsid w:val="2BCFD55C"/>
    <w:rsid w:val="2BD31E16"/>
    <w:rsid w:val="2BFC2E9A"/>
    <w:rsid w:val="2C0770AB"/>
    <w:rsid w:val="2C07A37C"/>
    <w:rsid w:val="2C122436"/>
    <w:rsid w:val="2C15527E"/>
    <w:rsid w:val="2C384992"/>
    <w:rsid w:val="2C3E95D3"/>
    <w:rsid w:val="2C4FC612"/>
    <w:rsid w:val="2C56299E"/>
    <w:rsid w:val="2C80999E"/>
    <w:rsid w:val="2C8306B9"/>
    <w:rsid w:val="2C8BB8EA"/>
    <w:rsid w:val="2C9244AF"/>
    <w:rsid w:val="2CAC73C3"/>
    <w:rsid w:val="2CDFE12D"/>
    <w:rsid w:val="2D047F49"/>
    <w:rsid w:val="2D0C6314"/>
    <w:rsid w:val="2D26B966"/>
    <w:rsid w:val="2D3EB2D3"/>
    <w:rsid w:val="2D508509"/>
    <w:rsid w:val="2D665E18"/>
    <w:rsid w:val="2D718D3E"/>
    <w:rsid w:val="2D76A68B"/>
    <w:rsid w:val="2D8BFAF4"/>
    <w:rsid w:val="2DA52DE9"/>
    <w:rsid w:val="2DBE7D84"/>
    <w:rsid w:val="2DCCB2B9"/>
    <w:rsid w:val="2DD6057E"/>
    <w:rsid w:val="2DEBFB1A"/>
    <w:rsid w:val="2DEC340A"/>
    <w:rsid w:val="2DFBA150"/>
    <w:rsid w:val="2E081C4D"/>
    <w:rsid w:val="2E2F42C5"/>
    <w:rsid w:val="2E3371CC"/>
    <w:rsid w:val="2E3CFD9A"/>
    <w:rsid w:val="2E449B77"/>
    <w:rsid w:val="2E61E480"/>
    <w:rsid w:val="2E80ECD7"/>
    <w:rsid w:val="2EC267CB"/>
    <w:rsid w:val="2EE4E493"/>
    <w:rsid w:val="2F2D5AFB"/>
    <w:rsid w:val="2F41D86D"/>
    <w:rsid w:val="2F535D79"/>
    <w:rsid w:val="2F5FB64D"/>
    <w:rsid w:val="2F84570A"/>
    <w:rsid w:val="2F9408E2"/>
    <w:rsid w:val="2FA29C9F"/>
    <w:rsid w:val="2FA4AD3C"/>
    <w:rsid w:val="2FD1AABE"/>
    <w:rsid w:val="2FE8CF31"/>
    <w:rsid w:val="2FEB04F1"/>
    <w:rsid w:val="2FEF1B72"/>
    <w:rsid w:val="302BA5C2"/>
    <w:rsid w:val="302D12E4"/>
    <w:rsid w:val="3030F7FF"/>
    <w:rsid w:val="30311F3D"/>
    <w:rsid w:val="303C3E89"/>
    <w:rsid w:val="305956C7"/>
    <w:rsid w:val="305AC3BB"/>
    <w:rsid w:val="3068EBB7"/>
    <w:rsid w:val="30826F00"/>
    <w:rsid w:val="308320EA"/>
    <w:rsid w:val="30991686"/>
    <w:rsid w:val="309C44CE"/>
    <w:rsid w:val="30A74275"/>
    <w:rsid w:val="30D38CBB"/>
    <w:rsid w:val="30D514F1"/>
    <w:rsid w:val="30F4F038"/>
    <w:rsid w:val="30F9B5AE"/>
    <w:rsid w:val="310432D1"/>
    <w:rsid w:val="31336613"/>
    <w:rsid w:val="314929C0"/>
    <w:rsid w:val="3188D828"/>
    <w:rsid w:val="318DDB80"/>
    <w:rsid w:val="3190AF43"/>
    <w:rsid w:val="31D09B59"/>
    <w:rsid w:val="31E134FD"/>
    <w:rsid w:val="31F8493F"/>
    <w:rsid w:val="3203C19F"/>
    <w:rsid w:val="321FA027"/>
    <w:rsid w:val="32521172"/>
    <w:rsid w:val="327F0EF4"/>
    <w:rsid w:val="3281D55F"/>
    <w:rsid w:val="32889F0F"/>
    <w:rsid w:val="328F6261"/>
    <w:rsid w:val="32A31934"/>
    <w:rsid w:val="32A9592E"/>
    <w:rsid w:val="32A9C0D6"/>
    <w:rsid w:val="32BBD94E"/>
    <w:rsid w:val="32DAE18C"/>
    <w:rsid w:val="32F1D227"/>
    <w:rsid w:val="32FD1438"/>
    <w:rsid w:val="3301030E"/>
    <w:rsid w:val="3305BEB0"/>
    <w:rsid w:val="33075EA3"/>
    <w:rsid w:val="33115378"/>
    <w:rsid w:val="33233198"/>
    <w:rsid w:val="332D8796"/>
    <w:rsid w:val="3348DA07"/>
    <w:rsid w:val="3389951D"/>
    <w:rsid w:val="33B908F2"/>
    <w:rsid w:val="33BB54AB"/>
    <w:rsid w:val="33C59F16"/>
    <w:rsid w:val="33EBC809"/>
    <w:rsid w:val="33F26821"/>
    <w:rsid w:val="33F29C98"/>
    <w:rsid w:val="34061E5B"/>
    <w:rsid w:val="340B495A"/>
    <w:rsid w:val="3429BD93"/>
    <w:rsid w:val="3431BB17"/>
    <w:rsid w:val="3433703A"/>
    <w:rsid w:val="3433E187"/>
    <w:rsid w:val="3453720F"/>
    <w:rsid w:val="345DBC7A"/>
    <w:rsid w:val="34619592"/>
    <w:rsid w:val="348941D2"/>
    <w:rsid w:val="348AB9FC"/>
    <w:rsid w:val="3497941D"/>
    <w:rsid w:val="34CADA49"/>
    <w:rsid w:val="34D705FE"/>
    <w:rsid w:val="34DDA616"/>
    <w:rsid w:val="34EFAB36"/>
    <w:rsid w:val="35096150"/>
    <w:rsid w:val="35112BDF"/>
    <w:rsid w:val="351B07CE"/>
    <w:rsid w:val="3522B0EB"/>
    <w:rsid w:val="352384D1"/>
    <w:rsid w:val="3535254A"/>
    <w:rsid w:val="3553AA7C"/>
    <w:rsid w:val="35747FC7"/>
    <w:rsid w:val="358749BC"/>
    <w:rsid w:val="359AD712"/>
    <w:rsid w:val="35C0C84B"/>
    <w:rsid w:val="35C5E516"/>
    <w:rsid w:val="35D72D26"/>
    <w:rsid w:val="35E47067"/>
    <w:rsid w:val="35F31569"/>
    <w:rsid w:val="35F93E2D"/>
    <w:rsid w:val="360B91FB"/>
    <w:rsid w:val="3622F2B5"/>
    <w:rsid w:val="362D48F3"/>
    <w:rsid w:val="3632BCBC"/>
    <w:rsid w:val="36474536"/>
    <w:rsid w:val="3652745C"/>
    <w:rsid w:val="3696E09F"/>
    <w:rsid w:val="36CE3DBC"/>
    <w:rsid w:val="36D68551"/>
    <w:rsid w:val="36D6DF60"/>
    <w:rsid w:val="36DE535E"/>
    <w:rsid w:val="36F67F9C"/>
    <w:rsid w:val="36FE6367"/>
    <w:rsid w:val="37060144"/>
    <w:rsid w:val="372CD189"/>
    <w:rsid w:val="37365D3E"/>
    <w:rsid w:val="373D3338"/>
    <w:rsid w:val="374BC6F5"/>
    <w:rsid w:val="3750CAF4"/>
    <w:rsid w:val="376A2527"/>
    <w:rsid w:val="377624B5"/>
    <w:rsid w:val="37A6CACB"/>
    <w:rsid w:val="37AD170C"/>
    <w:rsid w:val="37EEC0C8"/>
    <w:rsid w:val="3814C346"/>
    <w:rsid w:val="38211C1A"/>
    <w:rsid w:val="38556EAF"/>
    <w:rsid w:val="386F3E5E"/>
    <w:rsid w:val="38740288"/>
    <w:rsid w:val="388D10AB"/>
    <w:rsid w:val="389862C8"/>
    <w:rsid w:val="38A981C2"/>
    <w:rsid w:val="38AEFA5B"/>
    <w:rsid w:val="38B0813F"/>
    <w:rsid w:val="38C9E7FE"/>
    <w:rsid w:val="38E567E4"/>
    <w:rsid w:val="38FEDDDE"/>
    <w:rsid w:val="391F5B4E"/>
    <w:rsid w:val="394486B7"/>
    <w:rsid w:val="394CF54D"/>
    <w:rsid w:val="395DAA9B"/>
    <w:rsid w:val="396BA750"/>
    <w:rsid w:val="39950669"/>
    <w:rsid w:val="399BC128"/>
    <w:rsid w:val="39A8744B"/>
    <w:rsid w:val="39ACEBF5"/>
    <w:rsid w:val="39BB9475"/>
    <w:rsid w:val="39BE747F"/>
    <w:rsid w:val="39CACD53"/>
    <w:rsid w:val="39E64E5C"/>
    <w:rsid w:val="3A1EE3E4"/>
    <w:rsid w:val="3A30E904"/>
    <w:rsid w:val="3A4F098F"/>
    <w:rsid w:val="3A60C9BD"/>
    <w:rsid w:val="3A66E78F"/>
    <w:rsid w:val="3A67BC70"/>
    <w:rsid w:val="3AB40872"/>
    <w:rsid w:val="3AF2D843"/>
    <w:rsid w:val="3B1E5D9B"/>
    <w:rsid w:val="3B2BD9CC"/>
    <w:rsid w:val="3B756FD3"/>
    <w:rsid w:val="3BA2939A"/>
    <w:rsid w:val="3BA4A437"/>
    <w:rsid w:val="3BAABFC2"/>
    <w:rsid w:val="3BC944F4"/>
    <w:rsid w:val="3BF6A5D1"/>
    <w:rsid w:val="3C3577D0"/>
    <w:rsid w:val="3C3B3965"/>
    <w:rsid w:val="3C420DF4"/>
    <w:rsid w:val="3C636045"/>
    <w:rsid w:val="3C75B318"/>
    <w:rsid w:val="3C8265FB"/>
    <w:rsid w:val="3C89786D"/>
    <w:rsid w:val="3C9EFE50"/>
    <w:rsid w:val="3CA262E7"/>
    <w:rsid w:val="3CA72DB6"/>
    <w:rsid w:val="3CADC001"/>
    <w:rsid w:val="3CD60F0C"/>
    <w:rsid w:val="3CDC60FF"/>
    <w:rsid w:val="3D0E2A1B"/>
    <w:rsid w:val="3D13DBBD"/>
    <w:rsid w:val="3D1A02DB"/>
    <w:rsid w:val="3D335D0E"/>
    <w:rsid w:val="3D66CA78"/>
    <w:rsid w:val="3D6DC1A4"/>
    <w:rsid w:val="3D761E3D"/>
    <w:rsid w:val="3D7C6A7E"/>
    <w:rsid w:val="3D7EFA34"/>
    <w:rsid w:val="3D9C0CEE"/>
    <w:rsid w:val="3DB11103"/>
    <w:rsid w:val="3DBA61F0"/>
    <w:rsid w:val="3DBE470B"/>
    <w:rsid w:val="3DC049E1"/>
    <w:rsid w:val="3DD291AC"/>
    <w:rsid w:val="3DE416B8"/>
    <w:rsid w:val="3DF6901F"/>
    <w:rsid w:val="3E1151A3"/>
    <w:rsid w:val="3E151049"/>
    <w:rsid w:val="3E25E57E"/>
    <w:rsid w:val="3E2993DA"/>
    <w:rsid w:val="3E3956DE"/>
    <w:rsid w:val="3E5609EE"/>
    <w:rsid w:val="3E564892"/>
    <w:rsid w:val="3E918B93"/>
    <w:rsid w:val="3E93073D"/>
    <w:rsid w:val="3E9CD21D"/>
    <w:rsid w:val="3EE30294"/>
    <w:rsid w:val="3EEEF4E9"/>
    <w:rsid w:val="3EF9F54A"/>
    <w:rsid w:val="3EFF4E5C"/>
    <w:rsid w:val="3F2CFE0D"/>
    <w:rsid w:val="3F40A15C"/>
    <w:rsid w:val="3F5A4942"/>
    <w:rsid w:val="3F6616FA"/>
    <w:rsid w:val="3F72BBA9"/>
    <w:rsid w:val="3F7AD245"/>
    <w:rsid w:val="3F89FD52"/>
    <w:rsid w:val="3F93F9A7"/>
    <w:rsid w:val="3F9A20C5"/>
    <w:rsid w:val="3FC76711"/>
    <w:rsid w:val="3FCCB6AD"/>
    <w:rsid w:val="3FF1DA4F"/>
    <w:rsid w:val="4004316B"/>
    <w:rsid w:val="4006EA37"/>
    <w:rsid w:val="400C1536"/>
    <w:rsid w:val="400E6865"/>
    <w:rsid w:val="404BE126"/>
    <w:rsid w:val="40565E62"/>
    <w:rsid w:val="406B89B5"/>
    <w:rsid w:val="4077E289"/>
    <w:rsid w:val="407E3C78"/>
    <w:rsid w:val="407F146D"/>
    <w:rsid w:val="40A55BA6"/>
    <w:rsid w:val="40E30100"/>
    <w:rsid w:val="40F1A189"/>
    <w:rsid w:val="410363FE"/>
    <w:rsid w:val="4109584B"/>
    <w:rsid w:val="410A546A"/>
    <w:rsid w:val="4126A3DC"/>
    <w:rsid w:val="41295537"/>
    <w:rsid w:val="41342026"/>
    <w:rsid w:val="415619C9"/>
    <w:rsid w:val="4167F237"/>
    <w:rsid w:val="416E99D9"/>
    <w:rsid w:val="4173F7A9"/>
    <w:rsid w:val="417A1334"/>
    <w:rsid w:val="418DAAB0"/>
    <w:rsid w:val="41D199EF"/>
    <w:rsid w:val="41D99346"/>
    <w:rsid w:val="4205EC84"/>
    <w:rsid w:val="4208C5FD"/>
    <w:rsid w:val="4245068A"/>
    <w:rsid w:val="4251B96D"/>
    <w:rsid w:val="4257A1E7"/>
    <w:rsid w:val="42860C02"/>
    <w:rsid w:val="42BA482E"/>
    <w:rsid w:val="42E42B4E"/>
    <w:rsid w:val="42E99F17"/>
    <w:rsid w:val="42ED91DE"/>
    <w:rsid w:val="4314CB99"/>
    <w:rsid w:val="4314FE6A"/>
    <w:rsid w:val="432B2513"/>
    <w:rsid w:val="4348A38E"/>
    <w:rsid w:val="434E4DA6"/>
    <w:rsid w:val="4353EA18"/>
    <w:rsid w:val="435D74D2"/>
    <w:rsid w:val="4368354B"/>
    <w:rsid w:val="43897635"/>
    <w:rsid w:val="438F9D53"/>
    <w:rsid w:val="439A1A8F"/>
    <w:rsid w:val="43E3B3E4"/>
    <w:rsid w:val="43E7DBAA"/>
    <w:rsid w:val="43F5B904"/>
    <w:rsid w:val="43F5F1F4"/>
    <w:rsid w:val="4408AA50"/>
    <w:rsid w:val="440DEB61"/>
    <w:rsid w:val="4411A766"/>
    <w:rsid w:val="4411DA37"/>
    <w:rsid w:val="4463F967"/>
    <w:rsid w:val="44992311"/>
    <w:rsid w:val="44B75A90"/>
    <w:rsid w:val="44CC25B5"/>
    <w:rsid w:val="44EEA27D"/>
    <w:rsid w:val="452247A1"/>
    <w:rsid w:val="454241EC"/>
    <w:rsid w:val="45528590"/>
    <w:rsid w:val="45634D19"/>
    <w:rsid w:val="457FE56E"/>
    <w:rsid w:val="458F42A9"/>
    <w:rsid w:val="459C0A1F"/>
    <w:rsid w:val="459DC6CC"/>
    <w:rsid w:val="45AC5A89"/>
    <w:rsid w:val="45B04787"/>
    <w:rsid w:val="45BD8AC8"/>
    <w:rsid w:val="45E28134"/>
    <w:rsid w:val="45F1D9DF"/>
    <w:rsid w:val="45F4C2DB"/>
    <w:rsid w:val="460710C5"/>
    <w:rsid w:val="461A5FB7"/>
    <w:rsid w:val="4625F7FD"/>
    <w:rsid w:val="465A7D63"/>
    <w:rsid w:val="468CDED4"/>
    <w:rsid w:val="46ACAA5A"/>
    <w:rsid w:val="46B7F0E4"/>
    <w:rsid w:val="46DED2DB"/>
    <w:rsid w:val="46F3A41F"/>
    <w:rsid w:val="4705EBEA"/>
    <w:rsid w:val="470DF0BB"/>
    <w:rsid w:val="471829FA"/>
    <w:rsid w:val="4737C62D"/>
    <w:rsid w:val="473C2C81"/>
    <w:rsid w:val="473D23FD"/>
    <w:rsid w:val="4770C7B6"/>
    <w:rsid w:val="478AE518"/>
    <w:rsid w:val="47A9BA9E"/>
    <w:rsid w:val="47AF3FAC"/>
    <w:rsid w:val="47D2B040"/>
    <w:rsid w:val="47F70E52"/>
    <w:rsid w:val="480D7F89"/>
    <w:rsid w:val="480F3A90"/>
    <w:rsid w:val="48175385"/>
    <w:rsid w:val="48295E11"/>
    <w:rsid w:val="483B3060"/>
    <w:rsid w:val="485D62F3"/>
    <w:rsid w:val="4866B5B8"/>
    <w:rsid w:val="487431E9"/>
    <w:rsid w:val="487CAB54"/>
    <w:rsid w:val="487FD99C"/>
    <w:rsid w:val="48825CF6"/>
    <w:rsid w:val="48F0AF27"/>
    <w:rsid w:val="48F1CE0D"/>
    <w:rsid w:val="48F8BBD8"/>
    <w:rsid w:val="490F7C9A"/>
    <w:rsid w:val="491A08EB"/>
    <w:rsid w:val="4931F343"/>
    <w:rsid w:val="49374580"/>
    <w:rsid w:val="495297F1"/>
    <w:rsid w:val="498026E2"/>
    <w:rsid w:val="49839182"/>
    <w:rsid w:val="49B72F1C"/>
    <w:rsid w:val="49C2C6DC"/>
    <w:rsid w:val="49C51295"/>
    <w:rsid w:val="49D288A7"/>
    <w:rsid w:val="49EB08B7"/>
    <w:rsid w:val="4A22FC6F"/>
    <w:rsid w:val="4A25F6B3"/>
    <w:rsid w:val="4A265C8D"/>
    <w:rsid w:val="4A3739D7"/>
    <w:rsid w:val="4A563014"/>
    <w:rsid w:val="4A62A3C2"/>
    <w:rsid w:val="4A69B00B"/>
    <w:rsid w:val="4A9EF522"/>
    <w:rsid w:val="4AA226E8"/>
    <w:rsid w:val="4AC4C29B"/>
    <w:rsid w:val="4AC75251"/>
    <w:rsid w:val="4AD9A1A6"/>
    <w:rsid w:val="4AF8A3C3"/>
    <w:rsid w:val="4B014CEB"/>
    <w:rsid w:val="4B069F28"/>
    <w:rsid w:val="4B08A1FE"/>
    <w:rsid w:val="4B2C6ED5"/>
    <w:rsid w:val="4B36364D"/>
    <w:rsid w:val="4B3EE334"/>
    <w:rsid w:val="4B5D6866"/>
    <w:rsid w:val="4B664444"/>
    <w:rsid w:val="4B9F1C4A"/>
    <w:rsid w:val="4BC1C714"/>
    <w:rsid w:val="4BD66437"/>
    <w:rsid w:val="4C03AF6C"/>
    <w:rsid w:val="4C09D68A"/>
    <w:rsid w:val="4C2B5AB1"/>
    <w:rsid w:val="4C88F979"/>
    <w:rsid w:val="4C97D670"/>
    <w:rsid w:val="4CBACD9D"/>
    <w:rsid w:val="4CBDCC92"/>
    <w:rsid w:val="4CD7FBA6"/>
    <w:rsid w:val="4CDC51C4"/>
    <w:rsid w:val="4CE09D4A"/>
    <w:rsid w:val="4D3FE4D9"/>
    <w:rsid w:val="4D48147F"/>
    <w:rsid w:val="4D73E311"/>
    <w:rsid w:val="4D79870A"/>
    <w:rsid w:val="4DBF011E"/>
    <w:rsid w:val="4DCBB401"/>
    <w:rsid w:val="4DD3820E"/>
    <w:rsid w:val="4DDB65D9"/>
    <w:rsid w:val="4DE2A880"/>
    <w:rsid w:val="4DE98A57"/>
    <w:rsid w:val="4E0A83D2"/>
    <w:rsid w:val="4E4BFEC6"/>
    <w:rsid w:val="4E67ED28"/>
    <w:rsid w:val="4E6EFBF9"/>
    <w:rsid w:val="4E7C7843"/>
    <w:rsid w:val="4E7CBE6C"/>
    <w:rsid w:val="4E96CE95"/>
    <w:rsid w:val="4EB04A54"/>
    <w:rsid w:val="4EB33FAC"/>
    <w:rsid w:val="4EB628A8"/>
    <w:rsid w:val="4EB8B845"/>
    <w:rsid w:val="4EE0F083"/>
    <w:rsid w:val="4EE99612"/>
    <w:rsid w:val="4EE9CC61"/>
    <w:rsid w:val="4F6B575B"/>
    <w:rsid w:val="4FAC5F74"/>
    <w:rsid w:val="4FAFA266"/>
    <w:rsid w:val="4FC01317"/>
    <w:rsid w:val="4FC5525F"/>
    <w:rsid w:val="502C836B"/>
    <w:rsid w:val="5051AED4"/>
    <w:rsid w:val="50539411"/>
    <w:rsid w:val="5056A7BD"/>
    <w:rsid w:val="506AD2B8"/>
    <w:rsid w:val="50737D30"/>
    <w:rsid w:val="5090C8DA"/>
    <w:rsid w:val="50928F29"/>
    <w:rsid w:val="50953837"/>
    <w:rsid w:val="509EA065"/>
    <w:rsid w:val="50B24D01"/>
    <w:rsid w:val="50FBC10C"/>
    <w:rsid w:val="50FC962D"/>
    <w:rsid w:val="50FCE2E7"/>
    <w:rsid w:val="511EC8C0"/>
    <w:rsid w:val="513E1121"/>
    <w:rsid w:val="51413F69"/>
    <w:rsid w:val="5143C2C3"/>
    <w:rsid w:val="5144BEE2"/>
    <w:rsid w:val="515A3254"/>
    <w:rsid w:val="517591FE"/>
    <w:rsid w:val="5196B17E"/>
    <w:rsid w:val="51A83B03"/>
    <w:rsid w:val="51A8B69E"/>
    <w:rsid w:val="51CBE311"/>
    <w:rsid w:val="51CE7039"/>
    <w:rsid w:val="5206A078"/>
    <w:rsid w:val="527F7102"/>
    <w:rsid w:val="528C23E5"/>
    <w:rsid w:val="529D7A29"/>
    <w:rsid w:val="52B15CFC"/>
    <w:rsid w:val="52E61EE9"/>
    <w:rsid w:val="52F89FA4"/>
    <w:rsid w:val="52FB1170"/>
    <w:rsid w:val="530F6E9A"/>
    <w:rsid w:val="531D99A7"/>
    <w:rsid w:val="5323C0C5"/>
    <w:rsid w:val="533C1CF4"/>
    <w:rsid w:val="533D1AF8"/>
    <w:rsid w:val="539392E7"/>
    <w:rsid w:val="53A2D580"/>
    <w:rsid w:val="53ACD9C2"/>
    <w:rsid w:val="53E2B322"/>
    <w:rsid w:val="53EE5AD5"/>
    <w:rsid w:val="53F9587C"/>
    <w:rsid w:val="540FE804"/>
    <w:rsid w:val="5419F254"/>
    <w:rsid w:val="541ECE33"/>
    <w:rsid w:val="54272AF8"/>
    <w:rsid w:val="544314C8"/>
    <w:rsid w:val="5447063F"/>
    <w:rsid w:val="544C44AF"/>
    <w:rsid w:val="54608217"/>
    <w:rsid w:val="546DC558"/>
    <w:rsid w:val="54864568"/>
    <w:rsid w:val="5491BEC3"/>
    <w:rsid w:val="54C584BC"/>
    <w:rsid w:val="54F797C9"/>
    <w:rsid w:val="5503B334"/>
    <w:rsid w:val="5506902D"/>
    <w:rsid w:val="551D9813"/>
    <w:rsid w:val="55410662"/>
    <w:rsid w:val="5544B8AC"/>
    <w:rsid w:val="554A5F46"/>
    <w:rsid w:val="55593C3D"/>
    <w:rsid w:val="5559BFD7"/>
    <w:rsid w:val="55A3DEAF"/>
    <w:rsid w:val="55F7F540"/>
    <w:rsid w:val="562C4457"/>
    <w:rsid w:val="563548DE"/>
    <w:rsid w:val="564343F0"/>
    <w:rsid w:val="56559F10"/>
    <w:rsid w:val="5657D4B7"/>
    <w:rsid w:val="566FCE24"/>
    <w:rsid w:val="56752061"/>
    <w:rsid w:val="567F9D9D"/>
    <w:rsid w:val="56C55DDA"/>
    <w:rsid w:val="570B0666"/>
    <w:rsid w:val="570B1EF9"/>
    <w:rsid w:val="570D6AB2"/>
    <w:rsid w:val="57131635"/>
    <w:rsid w:val="571E8F90"/>
    <w:rsid w:val="57331321"/>
    <w:rsid w:val="573DDE10"/>
    <w:rsid w:val="57405662"/>
    <w:rsid w:val="5744B29F"/>
    <w:rsid w:val="57580D24"/>
    <w:rsid w:val="57583462"/>
    <w:rsid w:val="575D5F61"/>
    <w:rsid w:val="578380CA"/>
    <w:rsid w:val="578CAE2D"/>
    <w:rsid w:val="579660EA"/>
    <w:rsid w:val="57B99C68"/>
    <w:rsid w:val="57EFAA04"/>
    <w:rsid w:val="5806CE77"/>
    <w:rsid w:val="580FAA6E"/>
    <w:rsid w:val="581B5221"/>
    <w:rsid w:val="583318BD"/>
    <w:rsid w:val="5841C13D"/>
    <w:rsid w:val="584F1E83"/>
    <w:rsid w:val="585A3DCF"/>
    <w:rsid w:val="585B7757"/>
    <w:rsid w:val="586341E6"/>
    <w:rsid w:val="58BA4414"/>
    <w:rsid w:val="58C2EE8C"/>
    <w:rsid w:val="58C695CE"/>
    <w:rsid w:val="58CC3240"/>
    <w:rsid w:val="58ECED19"/>
    <w:rsid w:val="58EDE938"/>
    <w:rsid w:val="591A2D46"/>
    <w:rsid w:val="591E8983"/>
    <w:rsid w:val="59309DA2"/>
    <w:rsid w:val="5934E2FD"/>
    <w:rsid w:val="593A353A"/>
    <w:rsid w:val="59452B70"/>
    <w:rsid w:val="59580B90"/>
    <w:rsid w:val="597F5EFA"/>
    <w:rsid w:val="59850912"/>
    <w:rsid w:val="59A6D76E"/>
    <w:rsid w:val="59BCAFEF"/>
    <w:rsid w:val="59E02E8D"/>
    <w:rsid w:val="59E6F19C"/>
    <w:rsid w:val="59EC5DB2"/>
    <w:rsid w:val="5A1B6550"/>
    <w:rsid w:val="5A21C0E5"/>
    <w:rsid w:val="5A24A9E1"/>
    <w:rsid w:val="5A289B58"/>
    <w:rsid w:val="5A2C7470"/>
    <w:rsid w:val="5A4A1F7F"/>
    <w:rsid w:val="5A5D66E7"/>
    <w:rsid w:val="5A66B7D4"/>
    <w:rsid w:val="5A74E75A"/>
    <w:rsid w:val="5A7EE790"/>
    <w:rsid w:val="5AC1187A"/>
    <w:rsid w:val="5AC1DF27"/>
    <w:rsid w:val="5AFF2D13"/>
    <w:rsid w:val="5AFFF01D"/>
    <w:rsid w:val="5B0D31AB"/>
    <w:rsid w:val="5B16B513"/>
    <w:rsid w:val="5B252B18"/>
    <w:rsid w:val="5B2DCBDA"/>
    <w:rsid w:val="5B31E274"/>
    <w:rsid w:val="5B481100"/>
    <w:rsid w:val="5B555441"/>
    <w:rsid w:val="5B6D0B03"/>
    <w:rsid w:val="5B733221"/>
    <w:rsid w:val="5B882E13"/>
    <w:rsid w:val="5B9456E3"/>
    <w:rsid w:val="5B97D2DE"/>
    <w:rsid w:val="5BDF26B2"/>
    <w:rsid w:val="5BEA78CF"/>
    <w:rsid w:val="5BEC3F1E"/>
    <w:rsid w:val="5BF1802F"/>
    <w:rsid w:val="5BFB97C9"/>
    <w:rsid w:val="5BFE1E64"/>
    <w:rsid w:val="5BFE80C5"/>
    <w:rsid w:val="5C18EB0A"/>
    <w:rsid w:val="5C7CB7DF"/>
    <w:rsid w:val="5C969CBE"/>
    <w:rsid w:val="5CAFC0A2"/>
    <w:rsid w:val="5CB28574"/>
    <w:rsid w:val="5CC363F1"/>
    <w:rsid w:val="5CD98FDC"/>
    <w:rsid w:val="5D108A86"/>
    <w:rsid w:val="5D1CE35A"/>
    <w:rsid w:val="5D21E7E4"/>
    <w:rsid w:val="5D358EB1"/>
    <w:rsid w:val="5D3AA7FE"/>
    <w:rsid w:val="5D3CF172"/>
    <w:rsid w:val="5D46E1E7"/>
    <w:rsid w:val="5D6772AF"/>
    <w:rsid w:val="5D70F9EB"/>
    <w:rsid w:val="5D7B4B05"/>
    <w:rsid w:val="5DA11F96"/>
    <w:rsid w:val="5DB8FD96"/>
    <w:rsid w:val="5DF8E871"/>
    <w:rsid w:val="5DF9FB52"/>
    <w:rsid w:val="5E1114AF"/>
    <w:rsid w:val="5E1FDE35"/>
    <w:rsid w:val="5E2B7CB3"/>
    <w:rsid w:val="5E334339"/>
    <w:rsid w:val="5E428592"/>
    <w:rsid w:val="5E50F251"/>
    <w:rsid w:val="5E568EC3"/>
    <w:rsid w:val="5E65447C"/>
    <w:rsid w:val="5E66B84A"/>
    <w:rsid w:val="5E6720DD"/>
    <w:rsid w:val="5E9D934F"/>
    <w:rsid w:val="5EDF099B"/>
    <w:rsid w:val="5F41036A"/>
    <w:rsid w:val="5F430640"/>
    <w:rsid w:val="5F8D4F6C"/>
    <w:rsid w:val="5F9423FB"/>
    <w:rsid w:val="5FA1CCDE"/>
    <w:rsid w:val="5FC0ED06"/>
    <w:rsid w:val="5FC4CA11"/>
    <w:rsid w:val="5FCB1652"/>
    <w:rsid w:val="5FDC4691"/>
    <w:rsid w:val="5FE74A70"/>
    <w:rsid w:val="5FF478EE"/>
    <w:rsid w:val="600CC00E"/>
    <w:rsid w:val="601B4933"/>
    <w:rsid w:val="601EC52E"/>
    <w:rsid w:val="602E7706"/>
    <w:rsid w:val="602F03CD"/>
    <w:rsid w:val="603F1B60"/>
    <w:rsid w:val="6040F7C1"/>
    <w:rsid w:val="60413A9C"/>
    <w:rsid w:val="60587593"/>
    <w:rsid w:val="605B9F36"/>
    <w:rsid w:val="606C18E2"/>
    <w:rsid w:val="60708D62"/>
    <w:rsid w:val="60BDFD4A"/>
    <w:rsid w:val="60D0858F"/>
    <w:rsid w:val="60D1103B"/>
    <w:rsid w:val="60E60FAF"/>
    <w:rsid w:val="6124A7B3"/>
    <w:rsid w:val="6156E77F"/>
    <w:rsid w:val="615D220E"/>
    <w:rsid w:val="61672650"/>
    <w:rsid w:val="6177FB85"/>
    <w:rsid w:val="619AC590"/>
    <w:rsid w:val="61CAEB3B"/>
    <w:rsid w:val="61DB9313"/>
    <w:rsid w:val="6200B498"/>
    <w:rsid w:val="62090074"/>
    <w:rsid w:val="6235189B"/>
    <w:rsid w:val="624C0B51"/>
    <w:rsid w:val="62716512"/>
    <w:rsid w:val="6279A032"/>
    <w:rsid w:val="627F1414"/>
    <w:rsid w:val="6292B763"/>
    <w:rsid w:val="6298DEA7"/>
    <w:rsid w:val="62AAE71F"/>
    <w:rsid w:val="62AC1196"/>
    <w:rsid w:val="62AC5F49"/>
    <w:rsid w:val="62C56B02"/>
    <w:rsid w:val="62E60FAE"/>
    <w:rsid w:val="62EE132D"/>
    <w:rsid w:val="62FF053A"/>
    <w:rsid w:val="631089D6"/>
    <w:rsid w:val="633A8308"/>
    <w:rsid w:val="633C5CE1"/>
    <w:rsid w:val="63447523"/>
    <w:rsid w:val="6351D269"/>
    <w:rsid w:val="635E2B3D"/>
    <w:rsid w:val="63620F5B"/>
    <w:rsid w:val="63754FB0"/>
    <w:rsid w:val="63A199F6"/>
    <w:rsid w:val="63A87469"/>
    <w:rsid w:val="63A93DB7"/>
    <w:rsid w:val="63AAF2DA"/>
    <w:rsid w:val="63C7F5BA"/>
    <w:rsid w:val="63F771AD"/>
    <w:rsid w:val="6455BCB0"/>
    <w:rsid w:val="645C6A71"/>
    <w:rsid w:val="647B6B3E"/>
    <w:rsid w:val="6486362D"/>
    <w:rsid w:val="6488AE7F"/>
    <w:rsid w:val="64A06541"/>
    <w:rsid w:val="64A08C7F"/>
    <w:rsid w:val="64BCFD96"/>
    <w:rsid w:val="64BFE692"/>
    <w:rsid w:val="64C2762F"/>
    <w:rsid w:val="64C68CC9"/>
    <w:rsid w:val="64CC293B"/>
    <w:rsid w:val="650C6565"/>
    <w:rsid w:val="652111D3"/>
    <w:rsid w:val="652BA94D"/>
    <w:rsid w:val="65715940"/>
    <w:rsid w:val="65AB9A03"/>
    <w:rsid w:val="65EE1765"/>
    <w:rsid w:val="660847B4"/>
    <w:rsid w:val="660C5E35"/>
    <w:rsid w:val="665967BA"/>
    <w:rsid w:val="66628563"/>
    <w:rsid w:val="6666E1A0"/>
    <w:rsid w:val="667BE5B5"/>
    <w:rsid w:val="66828D57"/>
    <w:rsid w:val="6693DF22"/>
    <w:rsid w:val="66A6001F"/>
    <w:rsid w:val="66B69239"/>
    <w:rsid w:val="66C3D57A"/>
    <w:rsid w:val="66DC885B"/>
    <w:rsid w:val="66E7CEE5"/>
    <w:rsid w:val="6717F490"/>
    <w:rsid w:val="672886AA"/>
    <w:rsid w:val="6747E62F"/>
    <w:rsid w:val="674807FB"/>
    <w:rsid w:val="674BC400"/>
    <w:rsid w:val="675AC057"/>
    <w:rsid w:val="676A1902"/>
    <w:rsid w:val="676D01FE"/>
    <w:rsid w:val="678F45BD"/>
    <w:rsid w:val="67A06F68"/>
    <w:rsid w:val="6816712D"/>
    <w:rsid w:val="6831E52A"/>
    <w:rsid w:val="6840B884"/>
    <w:rsid w:val="68478530"/>
    <w:rsid w:val="6850EAE0"/>
    <w:rsid w:val="685C643B"/>
    <w:rsid w:val="68690B8B"/>
    <w:rsid w:val="686E9EA1"/>
    <w:rsid w:val="687C2BB5"/>
    <w:rsid w:val="68892EEC"/>
    <w:rsid w:val="688FED82"/>
    <w:rsid w:val="68AF316A"/>
    <w:rsid w:val="68B56320"/>
    <w:rsid w:val="68C1A5C9"/>
    <w:rsid w:val="68C6B964"/>
    <w:rsid w:val="68EFDCD3"/>
    <w:rsid w:val="68FE7090"/>
    <w:rsid w:val="690FA0CF"/>
    <w:rsid w:val="6921AC0E"/>
    <w:rsid w:val="69277ECF"/>
    <w:rsid w:val="6946D8E2"/>
    <w:rsid w:val="69529866"/>
    <w:rsid w:val="6958BF84"/>
    <w:rsid w:val="69AF67A3"/>
    <w:rsid w:val="69D3C5B5"/>
    <w:rsid w:val="69DE42F1"/>
    <w:rsid w:val="69DEF4DB"/>
    <w:rsid w:val="69F45E92"/>
    <w:rsid w:val="69F818BF"/>
    <w:rsid w:val="6A0A6F02"/>
    <w:rsid w:val="6A209F6D"/>
    <w:rsid w:val="6A24CD77"/>
    <w:rsid w:val="6A30E8E2"/>
    <w:rsid w:val="6A3DD65B"/>
    <w:rsid w:val="6A4B0C63"/>
    <w:rsid w:val="6A55899F"/>
    <w:rsid w:val="6A5801F1"/>
    <w:rsid w:val="6A5F1459"/>
    <w:rsid w:val="6A6A4001"/>
    <w:rsid w:val="6A778342"/>
    <w:rsid w:val="6AFE92EC"/>
    <w:rsid w:val="6B0155B3"/>
    <w:rsid w:val="6B24C647"/>
    <w:rsid w:val="6B32CADF"/>
    <w:rsid w:val="6B464CA2"/>
    <w:rsid w:val="6B492459"/>
    <w:rsid w:val="6B59901A"/>
    <w:rsid w:val="6B5F9590"/>
    <w:rsid w:val="6B784239"/>
    <w:rsid w:val="6B7B7418"/>
    <w:rsid w:val="6B93E67F"/>
    <w:rsid w:val="6BAEC594"/>
    <w:rsid w:val="6BB8CBBF"/>
    <w:rsid w:val="6BD56F1C"/>
    <w:rsid w:val="6C0594C7"/>
    <w:rsid w:val="6C5CD6FF"/>
    <w:rsid w:val="6C63B318"/>
    <w:rsid w:val="6C798C0E"/>
    <w:rsid w:val="6C895B87"/>
    <w:rsid w:val="6C89A1B0"/>
    <w:rsid w:val="6C8B5E5D"/>
    <w:rsid w:val="6C9328EC"/>
    <w:rsid w:val="6CD5A789"/>
    <w:rsid w:val="6CD62083"/>
    <w:rsid w:val="6D16DFD2"/>
    <w:rsid w:val="6D1CD41F"/>
    <w:rsid w:val="6D3D1EBE"/>
    <w:rsid w:val="6D420FC4"/>
    <w:rsid w:val="6D4A144C"/>
    <w:rsid w:val="6D671D4B"/>
    <w:rsid w:val="6D8F7A7A"/>
    <w:rsid w:val="6DAF4600"/>
    <w:rsid w:val="6DCE46CD"/>
    <w:rsid w:val="6DDB8A0E"/>
    <w:rsid w:val="6DDFB1D4"/>
    <w:rsid w:val="6DE515C3"/>
    <w:rsid w:val="6DED954D"/>
    <w:rsid w:val="6E108C61"/>
    <w:rsid w:val="6E3B6985"/>
    <w:rsid w:val="6E5362F2"/>
    <w:rsid w:val="6E54D57F"/>
    <w:rsid w:val="6E58B52F"/>
    <w:rsid w:val="6E5AB805"/>
    <w:rsid w:val="6E6CFFD0"/>
    <w:rsid w:val="6E7F58C2"/>
    <w:rsid w:val="6E90F93B"/>
    <w:rsid w:val="6EAADE1A"/>
    <w:rsid w:val="6EAF7E6D"/>
    <w:rsid w:val="6EB85A4B"/>
    <w:rsid w:val="6EBEF3BE"/>
    <w:rsid w:val="6EC053A2"/>
    <w:rsid w:val="6EC0D3B6"/>
    <w:rsid w:val="6ECEFFA5"/>
    <w:rsid w:val="6EE31C07"/>
    <w:rsid w:val="6EE31DAD"/>
    <w:rsid w:val="6EF4EE56"/>
    <w:rsid w:val="6F09BF9A"/>
    <w:rsid w:val="6F287A3E"/>
    <w:rsid w:val="6F330117"/>
    <w:rsid w:val="6F404458"/>
    <w:rsid w:val="6F7D70B8"/>
    <w:rsid w:val="6F96C053"/>
    <w:rsid w:val="6F974067"/>
    <w:rsid w:val="6FA2DB60"/>
    <w:rsid w:val="6FDC3D75"/>
    <w:rsid w:val="6FE9EC77"/>
    <w:rsid w:val="700C6320"/>
    <w:rsid w:val="702B7ECF"/>
    <w:rsid w:val="702E67CB"/>
    <w:rsid w:val="7061D535"/>
    <w:rsid w:val="70990729"/>
    <w:rsid w:val="70A1585B"/>
    <w:rsid w:val="70CAD664"/>
    <w:rsid w:val="70E3967E"/>
    <w:rsid w:val="70E64F4A"/>
    <w:rsid w:val="712F1BD3"/>
    <w:rsid w:val="71432842"/>
    <w:rsid w:val="7154AC13"/>
    <w:rsid w:val="715D6EBA"/>
    <w:rsid w:val="71689DE0"/>
    <w:rsid w:val="71AA3657"/>
    <w:rsid w:val="71B2E611"/>
    <w:rsid w:val="71CE8E4A"/>
    <w:rsid w:val="720555B3"/>
    <w:rsid w:val="72083EAF"/>
    <w:rsid w:val="720907FD"/>
    <w:rsid w:val="72093ACE"/>
    <w:rsid w:val="7213CB62"/>
    <w:rsid w:val="72290248"/>
    <w:rsid w:val="725AB1CF"/>
    <w:rsid w:val="726C0813"/>
    <w:rsid w:val="7280C417"/>
    <w:rsid w:val="72ABCF8A"/>
    <w:rsid w:val="72ADD6D9"/>
    <w:rsid w:val="72C77B41"/>
    <w:rsid w:val="72CD21DB"/>
    <w:rsid w:val="72DC75A0"/>
    <w:rsid w:val="72E63344"/>
    <w:rsid w:val="72EC2791"/>
    <w:rsid w:val="7304483C"/>
    <w:rsid w:val="731EC265"/>
    <w:rsid w:val="73249E6E"/>
    <w:rsid w:val="733670BD"/>
    <w:rsid w:val="7346AF5C"/>
    <w:rsid w:val="7369628C"/>
    <w:rsid w:val="73840D3B"/>
    <w:rsid w:val="73AA0AD1"/>
    <w:rsid w:val="73E62C14"/>
    <w:rsid w:val="73E8311E"/>
    <w:rsid w:val="7401DFAE"/>
    <w:rsid w:val="74032980"/>
    <w:rsid w:val="742FA3DD"/>
    <w:rsid w:val="74302702"/>
    <w:rsid w:val="743D0123"/>
    <w:rsid w:val="7462A992"/>
    <w:rsid w:val="7474CD9D"/>
    <w:rsid w:val="748CC70A"/>
    <w:rsid w:val="749C48B2"/>
    <w:rsid w:val="74A41A10"/>
    <w:rsid w:val="74A709EB"/>
    <w:rsid w:val="74C7A805"/>
    <w:rsid w:val="74D9130C"/>
    <w:rsid w:val="74E8C785"/>
    <w:rsid w:val="74F5FAEC"/>
    <w:rsid w:val="750693B3"/>
    <w:rsid w:val="752FCD63"/>
    <w:rsid w:val="756613C5"/>
    <w:rsid w:val="75DCB010"/>
    <w:rsid w:val="75E6047B"/>
    <w:rsid w:val="75E9B347"/>
    <w:rsid w:val="761E7ED6"/>
    <w:rsid w:val="763834F0"/>
    <w:rsid w:val="7657F8EC"/>
    <w:rsid w:val="7674D8F4"/>
    <w:rsid w:val="7675D6CC"/>
    <w:rsid w:val="768F30FF"/>
    <w:rsid w:val="76B97856"/>
    <w:rsid w:val="76BBF1B3"/>
    <w:rsid w:val="76CFD1D0"/>
    <w:rsid w:val="76DACE25"/>
    <w:rsid w:val="76FEEFC9"/>
    <w:rsid w:val="770FC4FE"/>
    <w:rsid w:val="771C1DD2"/>
    <w:rsid w:val="772E659D"/>
    <w:rsid w:val="773A4E13"/>
    <w:rsid w:val="773B629C"/>
    <w:rsid w:val="773CB6AF"/>
    <w:rsid w:val="778E1243"/>
    <w:rsid w:val="779E5AB6"/>
    <w:rsid w:val="77A4837A"/>
    <w:rsid w:val="77B2981E"/>
    <w:rsid w:val="77DC4CE6"/>
    <w:rsid w:val="77DFFC8A"/>
    <w:rsid w:val="77E3D4CA"/>
    <w:rsid w:val="7801AA25"/>
    <w:rsid w:val="784A82B1"/>
    <w:rsid w:val="7855C93B"/>
    <w:rsid w:val="7858A634"/>
    <w:rsid w:val="786A9A7F"/>
    <w:rsid w:val="7885610B"/>
    <w:rsid w:val="789DA342"/>
    <w:rsid w:val="78AB5244"/>
    <w:rsid w:val="78ABC912"/>
    <w:rsid w:val="78B61D33"/>
    <w:rsid w:val="78D04C47"/>
    <w:rsid w:val="78D6A636"/>
    <w:rsid w:val="78F371AD"/>
    <w:rsid w:val="78F3BF0F"/>
    <w:rsid w:val="79110B13"/>
    <w:rsid w:val="791A47C0"/>
    <w:rsid w:val="79233B02"/>
    <w:rsid w:val="795C1067"/>
    <w:rsid w:val="797E5A5E"/>
    <w:rsid w:val="79875EE5"/>
    <w:rsid w:val="7995C8B8"/>
    <w:rsid w:val="79A9EABE"/>
    <w:rsid w:val="79B23253"/>
    <w:rsid w:val="79C70397"/>
    <w:rsid w:val="79C73668"/>
    <w:rsid w:val="79C75DA6"/>
    <w:rsid w:val="79D1B3A4"/>
    <w:rsid w:val="79DA5A90"/>
    <w:rsid w:val="79ED0615"/>
    <w:rsid w:val="7A0DC0D5"/>
    <w:rsid w:val="7A195F53"/>
    <w:rsid w:val="7A1DFFA6"/>
    <w:rsid w:val="7A5F80B9"/>
    <w:rsid w:val="7A66285B"/>
    <w:rsid w:val="7A70A597"/>
    <w:rsid w:val="7A996868"/>
    <w:rsid w:val="7AAA232B"/>
    <w:rsid w:val="7AAA4A69"/>
    <w:rsid w:val="7AB1EDBA"/>
    <w:rsid w:val="7ABCF199"/>
    <w:rsid w:val="7AD5E725"/>
    <w:rsid w:val="7AE29A08"/>
    <w:rsid w:val="7B16234F"/>
    <w:rsid w:val="7B3E6027"/>
    <w:rsid w:val="7B41C00B"/>
    <w:rsid w:val="7B7BDDD7"/>
    <w:rsid w:val="7B7D918B"/>
    <w:rsid w:val="7B93D744"/>
    <w:rsid w:val="7B9B4989"/>
    <w:rsid w:val="7BA1348A"/>
    <w:rsid w:val="7BC0A1F5"/>
    <w:rsid w:val="7C01CDE7"/>
    <w:rsid w:val="7C08ABBF"/>
    <w:rsid w:val="7C161C1F"/>
    <w:rsid w:val="7C4E22C2"/>
    <w:rsid w:val="7C6C434D"/>
    <w:rsid w:val="7C709F8A"/>
    <w:rsid w:val="7C8C4B41"/>
    <w:rsid w:val="7C9F2542"/>
    <w:rsid w:val="7CA4777F"/>
    <w:rsid w:val="7CAA2197"/>
    <w:rsid w:val="7CC43EF9"/>
    <w:rsid w:val="7CF5EE80"/>
    <w:rsid w:val="7D0E0F2B"/>
    <w:rsid w:val="7D101201"/>
    <w:rsid w:val="7D324494"/>
    <w:rsid w:val="7D51C5E5"/>
    <w:rsid w:val="7D69BF52"/>
    <w:rsid w:val="7D8822F8"/>
    <w:rsid w:val="7D890DD2"/>
    <w:rsid w:val="7D8F146E"/>
    <w:rsid w:val="7DA187C3"/>
    <w:rsid w:val="7DAA2D52"/>
    <w:rsid w:val="7DC1DDF5"/>
    <w:rsid w:val="7DDA894C"/>
    <w:rsid w:val="7DDCAA06"/>
    <w:rsid w:val="7DF4F702"/>
    <w:rsid w:val="7E0E5135"/>
    <w:rsid w:val="7E2BEE9B"/>
    <w:rsid w:val="7E3BA314"/>
    <w:rsid w:val="7E4FAAE0"/>
    <w:rsid w:val="7E5AA8CA"/>
    <w:rsid w:val="7E662225"/>
    <w:rsid w:val="7E6CF6B4"/>
    <w:rsid w:val="7E74066A"/>
    <w:rsid w:val="7E77411F"/>
    <w:rsid w:val="7EA7E613"/>
    <w:rsid w:val="7EB8EF54"/>
    <w:rsid w:val="7ECB63B3"/>
    <w:rsid w:val="7F2C34EF"/>
    <w:rsid w:val="7F439636"/>
    <w:rsid w:val="7F4DADD0"/>
    <w:rsid w:val="7F9689DA"/>
    <w:rsid w:val="7FCE9E85"/>
    <w:rsid w:val="7FE34ED6"/>
    <w:rsid w:val="7FEDCC12"/>
    <w:rsid w:val="7FEFCB6A"/>
    <w:rsid w:val="7FF427A7"/>
    <w:rsid w:val="7FF62E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BE6CA"/>
  <w15:chartTrackingRefBased/>
  <w15:docId w15:val="{E8124EFF-9B98-4F86-ACA3-6122DDDA8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992"/>
    <w:pPr>
      <w:ind w:left="720"/>
      <w:contextualSpacing/>
    </w:pPr>
  </w:style>
  <w:style w:type="paragraph" w:styleId="NoSpacing">
    <w:name w:val="No Spacing"/>
    <w:uiPriority w:val="1"/>
    <w:qFormat/>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30da52c7a5cb43a2" Type="http://schemas.microsoft.com/office/2019/09/relationships/intelligence" Target="intelligenc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2615</Words>
  <Characters>14912</Characters>
  <Application>Microsoft Office Word</Application>
  <DocSecurity>0</DocSecurity>
  <Lines>124</Lines>
  <Paragraphs>34</Paragraphs>
  <ScaleCrop>false</ScaleCrop>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(1910276)</dc:creator>
  <cp:keywords/>
  <dc:description/>
  <cp:lastModifiedBy>Morgan Davies (1910276)</cp:lastModifiedBy>
  <cp:revision>2</cp:revision>
  <dcterms:created xsi:type="dcterms:W3CDTF">2022-05-18T11:11:00Z</dcterms:created>
  <dcterms:modified xsi:type="dcterms:W3CDTF">2022-05-18T11:11:00Z</dcterms:modified>
</cp:coreProperties>
</file>