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DC6" w:rsidRPr="00001BC8" w:rsidRDefault="008F040C" w:rsidP="008F040C">
      <w:pPr>
        <w:jc w:val="center"/>
        <w:rPr>
          <w:b/>
          <w:i/>
          <w:sz w:val="36"/>
          <w:u w:val="single"/>
        </w:rPr>
      </w:pPr>
      <w:r w:rsidRPr="00001BC8">
        <w:rPr>
          <w:b/>
          <w:i/>
          <w:sz w:val="36"/>
          <w:u w:val="single"/>
        </w:rPr>
        <w:t>1301016</w:t>
      </w:r>
    </w:p>
    <w:p w:rsidR="008F040C" w:rsidRPr="00001BC8" w:rsidRDefault="008F040C" w:rsidP="008F040C">
      <w:pPr>
        <w:jc w:val="center"/>
        <w:rPr>
          <w:b/>
          <w:i/>
          <w:sz w:val="36"/>
          <w:u w:val="single"/>
        </w:rPr>
      </w:pPr>
      <w:r w:rsidRPr="00001BC8">
        <w:rPr>
          <w:b/>
          <w:i/>
          <w:sz w:val="36"/>
          <w:u w:val="single"/>
        </w:rPr>
        <w:t>Ellis Davison</w:t>
      </w:r>
    </w:p>
    <w:p w:rsidR="00001BC8" w:rsidRPr="00001BC8" w:rsidRDefault="00001BC8" w:rsidP="00001BC8">
      <w:pPr>
        <w:jc w:val="center"/>
        <w:rPr>
          <w:rFonts w:cstheme="minorHAnsi"/>
          <w:b/>
          <w:sz w:val="36"/>
          <w:szCs w:val="24"/>
          <w:u w:val="single"/>
        </w:rPr>
      </w:pPr>
      <w:r w:rsidRPr="00001BC8">
        <w:rPr>
          <w:rFonts w:cstheme="minorHAnsi"/>
          <w:b/>
          <w:sz w:val="36"/>
          <w:szCs w:val="24"/>
          <w:u w:val="single"/>
        </w:rPr>
        <w:t xml:space="preserve">Developing and Supporting Physical development in early childhood. </w:t>
      </w:r>
    </w:p>
    <w:p w:rsidR="008F040C" w:rsidRDefault="008F040C" w:rsidP="00001BC8">
      <w:pPr>
        <w:jc w:val="center"/>
        <w:rPr>
          <w:b/>
          <w:i/>
          <w:sz w:val="36"/>
          <w:u w:val="single"/>
        </w:rPr>
      </w:pPr>
      <w:r w:rsidRPr="00001BC8">
        <w:rPr>
          <w:b/>
          <w:i/>
          <w:sz w:val="36"/>
          <w:u w:val="single"/>
        </w:rPr>
        <w:t>Reflective Journal</w:t>
      </w:r>
    </w:p>
    <w:p w:rsidR="00001BC8" w:rsidRPr="00001BC8" w:rsidRDefault="00001BC8" w:rsidP="00001BC8">
      <w:pPr>
        <w:jc w:val="center"/>
        <w:rPr>
          <w:b/>
          <w:i/>
          <w:sz w:val="36"/>
          <w:u w:val="single"/>
        </w:rPr>
      </w:pPr>
    </w:p>
    <w:p w:rsidR="00CA6AFB" w:rsidRPr="00290421" w:rsidRDefault="0099784A" w:rsidP="008F040C">
      <w:pPr>
        <w:rPr>
          <w:sz w:val="28"/>
          <w:szCs w:val="28"/>
        </w:rPr>
      </w:pPr>
      <w:r w:rsidRPr="00290421">
        <w:rPr>
          <w:sz w:val="28"/>
          <w:szCs w:val="28"/>
        </w:rPr>
        <w:t>Due to my keen interest in physical education,</w:t>
      </w:r>
      <w:r w:rsidR="00420533">
        <w:rPr>
          <w:sz w:val="28"/>
          <w:szCs w:val="28"/>
        </w:rPr>
        <w:t xml:space="preserve"> I </w:t>
      </w:r>
      <w:r w:rsidRPr="00290421">
        <w:rPr>
          <w:sz w:val="28"/>
          <w:szCs w:val="28"/>
        </w:rPr>
        <w:t xml:space="preserve">enrolled on this course to improve my pedagogic practice and methods of implementing physical literacy in the learning environment. Contextually, </w:t>
      </w:r>
      <w:r w:rsidR="006E5D27" w:rsidRPr="00290421">
        <w:rPr>
          <w:sz w:val="28"/>
          <w:szCs w:val="28"/>
        </w:rPr>
        <w:t xml:space="preserve">I have been teaching in Parkland </w:t>
      </w:r>
      <w:r w:rsidR="00420533">
        <w:rPr>
          <w:sz w:val="28"/>
          <w:szCs w:val="28"/>
        </w:rPr>
        <w:t>Primary S</w:t>
      </w:r>
      <w:r w:rsidR="006E5D27" w:rsidRPr="00290421">
        <w:rPr>
          <w:sz w:val="28"/>
          <w:szCs w:val="28"/>
        </w:rPr>
        <w:t>chool for four years and am part of the health and wellbeing AOLE team. In response to the freedoms of the new curriculum my school has invested in exploring effective ways to develop children’s physical and academic performance.</w:t>
      </w:r>
      <w:r w:rsidR="00DB2502">
        <w:rPr>
          <w:sz w:val="28"/>
          <w:szCs w:val="28"/>
        </w:rPr>
        <w:t xml:space="preserve"> </w:t>
      </w:r>
      <w:r w:rsidR="006E5D27" w:rsidRPr="00290421">
        <w:rPr>
          <w:sz w:val="28"/>
          <w:szCs w:val="28"/>
        </w:rPr>
        <w:t xml:space="preserve"> </w:t>
      </w:r>
      <w:r w:rsidR="00893A7D" w:rsidRPr="00290421">
        <w:rPr>
          <w:sz w:val="28"/>
          <w:szCs w:val="28"/>
        </w:rPr>
        <w:t>In this</w:t>
      </w:r>
      <w:r w:rsidR="006E5D27" w:rsidRPr="00290421">
        <w:rPr>
          <w:sz w:val="28"/>
          <w:szCs w:val="28"/>
        </w:rPr>
        <w:t xml:space="preserve"> reflection I hope to illus</w:t>
      </w:r>
      <w:r w:rsidR="00F00001" w:rsidRPr="00290421">
        <w:rPr>
          <w:sz w:val="28"/>
          <w:szCs w:val="28"/>
        </w:rPr>
        <w:t>trate my enhanced understanding of physical literacy and its effects on the overall development of young children.</w:t>
      </w:r>
    </w:p>
    <w:p w:rsidR="00CA6AFB" w:rsidRPr="00290421" w:rsidRDefault="00F00001" w:rsidP="008F040C">
      <w:pPr>
        <w:rPr>
          <w:i/>
          <w:sz w:val="28"/>
          <w:szCs w:val="28"/>
        </w:rPr>
      </w:pPr>
      <w:r w:rsidRPr="00290421">
        <w:rPr>
          <w:i/>
          <w:sz w:val="28"/>
          <w:szCs w:val="28"/>
        </w:rPr>
        <w:t>‘</w:t>
      </w:r>
      <w:r w:rsidR="00CA6AFB" w:rsidRPr="00290421">
        <w:rPr>
          <w:i/>
          <w:sz w:val="28"/>
          <w:szCs w:val="28"/>
        </w:rPr>
        <w:t xml:space="preserve">Individuals who are physically literate move with competence in a wide variety of physical activities that benefit the development of the whole </w:t>
      </w:r>
      <w:r w:rsidRPr="00290421">
        <w:rPr>
          <w:i/>
          <w:sz w:val="28"/>
          <w:szCs w:val="28"/>
        </w:rPr>
        <w:t>person.’ (</w:t>
      </w:r>
      <w:proofErr w:type="spellStart"/>
      <w:r w:rsidRPr="00290421">
        <w:rPr>
          <w:i/>
          <w:sz w:val="28"/>
          <w:szCs w:val="28"/>
        </w:rPr>
        <w:t>Mandigo</w:t>
      </w:r>
      <w:proofErr w:type="spellEnd"/>
      <w:r w:rsidRPr="00290421">
        <w:rPr>
          <w:i/>
          <w:sz w:val="28"/>
          <w:szCs w:val="28"/>
        </w:rPr>
        <w:t xml:space="preserve">, </w:t>
      </w:r>
      <w:proofErr w:type="spellStart"/>
      <w:r w:rsidRPr="00290421">
        <w:rPr>
          <w:i/>
          <w:sz w:val="28"/>
          <w:szCs w:val="28"/>
        </w:rPr>
        <w:t>James;Francis</w:t>
      </w:r>
      <w:proofErr w:type="spellEnd"/>
      <w:r w:rsidRPr="00290421">
        <w:rPr>
          <w:i/>
          <w:sz w:val="28"/>
          <w:szCs w:val="28"/>
        </w:rPr>
        <w:t xml:space="preserve">, </w:t>
      </w:r>
      <w:proofErr w:type="spellStart"/>
      <w:r w:rsidRPr="00290421">
        <w:rPr>
          <w:i/>
          <w:sz w:val="28"/>
          <w:szCs w:val="28"/>
        </w:rPr>
        <w:t>Nancy;Lodewyk</w:t>
      </w:r>
      <w:proofErr w:type="spellEnd"/>
      <w:r w:rsidRPr="00290421">
        <w:rPr>
          <w:i/>
          <w:sz w:val="28"/>
          <w:szCs w:val="28"/>
        </w:rPr>
        <w:t xml:space="preserve">, </w:t>
      </w:r>
      <w:proofErr w:type="spellStart"/>
      <w:r w:rsidRPr="00290421">
        <w:rPr>
          <w:i/>
          <w:sz w:val="28"/>
          <w:szCs w:val="28"/>
        </w:rPr>
        <w:t>Ken;Lopez</w:t>
      </w:r>
      <w:proofErr w:type="spellEnd"/>
      <w:r w:rsidRPr="00290421">
        <w:rPr>
          <w:i/>
          <w:sz w:val="28"/>
          <w:szCs w:val="28"/>
        </w:rPr>
        <w:t>, Ron Physical &amp; Health Education Journal; Autumn 2009; 75, 3; CBCA Complete pg. 27</w:t>
      </w:r>
      <w:r w:rsidRPr="00290421">
        <w:rPr>
          <w:i/>
          <w:sz w:val="28"/>
          <w:szCs w:val="28"/>
        </w:rPr>
        <w:t>)</w:t>
      </w:r>
    </w:p>
    <w:p w:rsidR="00F00001" w:rsidRPr="00290421" w:rsidRDefault="00F00001" w:rsidP="008F040C">
      <w:pPr>
        <w:rPr>
          <w:sz w:val="28"/>
          <w:szCs w:val="28"/>
        </w:rPr>
      </w:pPr>
    </w:p>
    <w:p w:rsidR="008F040C" w:rsidRPr="00290421" w:rsidRDefault="00663159" w:rsidP="008F040C">
      <w:pPr>
        <w:rPr>
          <w:sz w:val="28"/>
          <w:szCs w:val="28"/>
        </w:rPr>
      </w:pPr>
      <w:r w:rsidRPr="00290421">
        <w:rPr>
          <w:sz w:val="28"/>
          <w:szCs w:val="28"/>
        </w:rPr>
        <w:t xml:space="preserve">In the build-up, </w:t>
      </w:r>
      <w:r w:rsidR="00AF653E" w:rsidRPr="00290421">
        <w:rPr>
          <w:sz w:val="28"/>
          <w:szCs w:val="28"/>
        </w:rPr>
        <w:t>body scanning during mindfulness sessions we implemented</w:t>
      </w:r>
      <w:r w:rsidRPr="00290421">
        <w:rPr>
          <w:sz w:val="28"/>
          <w:szCs w:val="28"/>
        </w:rPr>
        <w:t xml:space="preserve"> </w:t>
      </w:r>
      <w:r w:rsidR="00AF653E">
        <w:rPr>
          <w:sz w:val="28"/>
          <w:szCs w:val="28"/>
        </w:rPr>
        <w:t xml:space="preserve">before </w:t>
      </w:r>
      <w:r w:rsidRPr="00290421">
        <w:rPr>
          <w:sz w:val="28"/>
          <w:szCs w:val="28"/>
        </w:rPr>
        <w:t>taking part in</w:t>
      </w:r>
      <w:r w:rsidR="008F040C" w:rsidRPr="00290421">
        <w:rPr>
          <w:sz w:val="28"/>
          <w:szCs w:val="28"/>
        </w:rPr>
        <w:t xml:space="preserve"> </w:t>
      </w:r>
      <w:r w:rsidRPr="00290421">
        <w:rPr>
          <w:sz w:val="28"/>
          <w:szCs w:val="28"/>
        </w:rPr>
        <w:t xml:space="preserve">class yoga lessons. The idea </w:t>
      </w:r>
      <w:r w:rsidR="00AF653E">
        <w:rPr>
          <w:sz w:val="28"/>
          <w:szCs w:val="28"/>
        </w:rPr>
        <w:t xml:space="preserve">here </w:t>
      </w:r>
      <w:r w:rsidRPr="00290421">
        <w:rPr>
          <w:sz w:val="28"/>
          <w:szCs w:val="28"/>
        </w:rPr>
        <w:t>was</w:t>
      </w:r>
      <w:r w:rsidR="008F040C" w:rsidRPr="00290421">
        <w:rPr>
          <w:sz w:val="28"/>
          <w:szCs w:val="28"/>
        </w:rPr>
        <w:t xml:space="preserve"> to develop a</w:t>
      </w:r>
      <w:r w:rsidRPr="00290421">
        <w:rPr>
          <w:sz w:val="28"/>
          <w:szCs w:val="28"/>
        </w:rPr>
        <w:t xml:space="preserve"> stronger</w:t>
      </w:r>
      <w:r w:rsidR="008F040C" w:rsidRPr="00290421">
        <w:rPr>
          <w:sz w:val="28"/>
          <w:szCs w:val="28"/>
        </w:rPr>
        <w:t xml:space="preserve"> focus</w:t>
      </w:r>
      <w:r w:rsidRPr="00290421">
        <w:rPr>
          <w:sz w:val="28"/>
          <w:szCs w:val="28"/>
        </w:rPr>
        <w:t xml:space="preserve"> and a deeper connection to the various parts of the body. </w:t>
      </w:r>
      <w:r w:rsidR="00DF6184" w:rsidRPr="00290421">
        <w:rPr>
          <w:sz w:val="28"/>
          <w:szCs w:val="28"/>
        </w:rPr>
        <w:t>This would hopefully</w:t>
      </w:r>
      <w:r w:rsidR="008F040C" w:rsidRPr="00290421">
        <w:rPr>
          <w:sz w:val="28"/>
          <w:szCs w:val="28"/>
        </w:rPr>
        <w:t xml:space="preserve"> aid the children in their balance</w:t>
      </w:r>
      <w:r w:rsidR="00DF6184" w:rsidRPr="00290421">
        <w:rPr>
          <w:sz w:val="28"/>
          <w:szCs w:val="28"/>
        </w:rPr>
        <w:t>s and use of</w:t>
      </w:r>
      <w:r w:rsidR="008F040C" w:rsidRPr="00290421">
        <w:rPr>
          <w:sz w:val="28"/>
          <w:szCs w:val="28"/>
        </w:rPr>
        <w:t xml:space="preserve"> muscles</w:t>
      </w:r>
      <w:r w:rsidR="00DF6184" w:rsidRPr="00290421">
        <w:rPr>
          <w:sz w:val="28"/>
          <w:szCs w:val="28"/>
        </w:rPr>
        <w:t xml:space="preserve"> in the body. During the </w:t>
      </w:r>
      <w:r w:rsidR="002E0A84" w:rsidRPr="00290421">
        <w:rPr>
          <w:sz w:val="28"/>
          <w:szCs w:val="28"/>
        </w:rPr>
        <w:t>yoga</w:t>
      </w:r>
      <w:r w:rsidR="00DF6184" w:rsidRPr="00290421">
        <w:rPr>
          <w:sz w:val="28"/>
          <w:szCs w:val="28"/>
        </w:rPr>
        <w:t xml:space="preserve"> positions</w:t>
      </w:r>
      <w:r w:rsidR="002E0A84" w:rsidRPr="00290421">
        <w:rPr>
          <w:sz w:val="28"/>
          <w:szCs w:val="28"/>
        </w:rPr>
        <w:t xml:space="preserve"> t</w:t>
      </w:r>
      <w:r w:rsidR="008F040C" w:rsidRPr="00290421">
        <w:rPr>
          <w:sz w:val="28"/>
          <w:szCs w:val="28"/>
        </w:rPr>
        <w:t>he feelings of the muscles in the body</w:t>
      </w:r>
      <w:r w:rsidR="002E0A84" w:rsidRPr="00290421">
        <w:rPr>
          <w:sz w:val="28"/>
          <w:szCs w:val="28"/>
        </w:rPr>
        <w:t xml:space="preserve"> were discussed </w:t>
      </w:r>
      <w:r w:rsidR="009D3222" w:rsidRPr="00290421">
        <w:rPr>
          <w:sz w:val="28"/>
          <w:szCs w:val="28"/>
        </w:rPr>
        <w:t>with the children and amongst groups holding different poses</w:t>
      </w:r>
      <w:r w:rsidR="008F040C" w:rsidRPr="00290421">
        <w:rPr>
          <w:sz w:val="28"/>
          <w:szCs w:val="28"/>
        </w:rPr>
        <w:t>. This seemed to work as the children explained which muscles they could feel were working hard to hold each pose, they could also identify areas of their bodies that were strong and areas that w</w:t>
      </w:r>
      <w:r w:rsidR="00F00001" w:rsidRPr="00290421">
        <w:rPr>
          <w:sz w:val="28"/>
          <w:szCs w:val="28"/>
        </w:rPr>
        <w:t>ere weaker and which poses presented</w:t>
      </w:r>
      <w:r w:rsidR="008F040C" w:rsidRPr="00290421">
        <w:rPr>
          <w:sz w:val="28"/>
          <w:szCs w:val="28"/>
        </w:rPr>
        <w:t xml:space="preserve"> the most difficult challenge and why.</w:t>
      </w:r>
    </w:p>
    <w:p w:rsidR="008F040C" w:rsidRPr="00290421" w:rsidRDefault="008F040C" w:rsidP="008F040C">
      <w:pPr>
        <w:rPr>
          <w:sz w:val="28"/>
          <w:szCs w:val="28"/>
        </w:rPr>
      </w:pPr>
    </w:p>
    <w:p w:rsidR="00D67AE6" w:rsidRPr="00290421" w:rsidRDefault="009D3222" w:rsidP="008F040C">
      <w:pPr>
        <w:rPr>
          <w:sz w:val="28"/>
          <w:szCs w:val="28"/>
        </w:rPr>
      </w:pPr>
      <w:r w:rsidRPr="00290421">
        <w:rPr>
          <w:sz w:val="28"/>
          <w:szCs w:val="28"/>
        </w:rPr>
        <w:lastRenderedPageBreak/>
        <w:t>In the school yard rubber mats were used to represent areas of general space for children in the class. The children were asked to move around a large coned area of the yard in different and creative ways</w:t>
      </w:r>
      <w:r w:rsidR="00D7782B" w:rsidRPr="00290421">
        <w:rPr>
          <w:sz w:val="28"/>
          <w:szCs w:val="28"/>
        </w:rPr>
        <w:t xml:space="preserve">, moving in and out of </w:t>
      </w:r>
      <w:r w:rsidR="00D67AE6" w:rsidRPr="00290421">
        <w:rPr>
          <w:sz w:val="28"/>
          <w:szCs w:val="28"/>
        </w:rPr>
        <w:t xml:space="preserve">the </w:t>
      </w:r>
      <w:r w:rsidR="00D7782B" w:rsidRPr="00290421">
        <w:rPr>
          <w:sz w:val="28"/>
          <w:szCs w:val="28"/>
        </w:rPr>
        <w:t>rubber spots</w:t>
      </w:r>
      <w:r w:rsidRPr="00290421">
        <w:rPr>
          <w:sz w:val="28"/>
          <w:szCs w:val="28"/>
        </w:rPr>
        <w:t xml:space="preserve">. In </w:t>
      </w:r>
      <w:r w:rsidR="0039355A" w:rsidRPr="00290421">
        <w:rPr>
          <w:sz w:val="28"/>
          <w:szCs w:val="28"/>
        </w:rPr>
        <w:t>response</w:t>
      </w:r>
      <w:r w:rsidRPr="00290421">
        <w:rPr>
          <w:sz w:val="28"/>
          <w:szCs w:val="28"/>
        </w:rPr>
        <w:t xml:space="preserve"> to </w:t>
      </w:r>
      <w:r w:rsidR="0039355A" w:rsidRPr="00290421">
        <w:rPr>
          <w:sz w:val="28"/>
          <w:szCs w:val="28"/>
        </w:rPr>
        <w:t>this lots of the children jumped</w:t>
      </w:r>
      <w:r w:rsidRPr="00290421">
        <w:rPr>
          <w:sz w:val="28"/>
          <w:szCs w:val="28"/>
        </w:rPr>
        <w:t>, hopped, crawled, run, and jogged, however all of the children moved in the same direction</w:t>
      </w:r>
      <w:r w:rsidR="0039355A" w:rsidRPr="00290421">
        <w:rPr>
          <w:sz w:val="28"/>
          <w:szCs w:val="28"/>
        </w:rPr>
        <w:t>. Throughout the lesson we developed and identified different types of movement some children began to understand more about what was being asked of them after being shown some different ways of moving. I recognised that nearly all of the children who moved in a new way all take part in sport</w:t>
      </w:r>
      <w:r w:rsidR="00AF653E">
        <w:rPr>
          <w:sz w:val="28"/>
          <w:szCs w:val="28"/>
        </w:rPr>
        <w:t>s clubs outside of school. This</w:t>
      </w:r>
      <w:r w:rsidR="0039355A" w:rsidRPr="00290421">
        <w:rPr>
          <w:sz w:val="28"/>
          <w:szCs w:val="28"/>
        </w:rPr>
        <w:t xml:space="preserve"> leads me to believe these children have all either seen or moved in these ways before, these children also moved with more fluidity and confidence around the space, they adapted and copied moves easier and more quickly than others in the group. </w:t>
      </w:r>
      <w:r w:rsidR="00D7782B" w:rsidRPr="00290421">
        <w:rPr>
          <w:sz w:val="28"/>
          <w:szCs w:val="28"/>
        </w:rPr>
        <w:t xml:space="preserve">After a number of prompts children began to crawl, roll, stomp, move slowly and quickly, sidestep and </w:t>
      </w:r>
      <w:r w:rsidR="00815DF5" w:rsidRPr="00290421">
        <w:rPr>
          <w:sz w:val="28"/>
          <w:szCs w:val="28"/>
        </w:rPr>
        <w:t xml:space="preserve">leap. Children could identify movements modelled by their peers and in nearly every case were able to copy them. The children who weren’t quite able to copy some of these moves </w:t>
      </w:r>
      <w:r w:rsidR="00763C2E" w:rsidRPr="00290421">
        <w:rPr>
          <w:sz w:val="28"/>
          <w:szCs w:val="28"/>
        </w:rPr>
        <w:t xml:space="preserve">or weren’t quite as fluid in some of the movement </w:t>
      </w:r>
      <w:r w:rsidR="00815DF5" w:rsidRPr="00290421">
        <w:rPr>
          <w:sz w:val="28"/>
          <w:szCs w:val="28"/>
        </w:rPr>
        <w:t xml:space="preserve">were not confident movers and had some additional learning needs. </w:t>
      </w:r>
      <w:r w:rsidR="00763C2E" w:rsidRPr="00290421">
        <w:rPr>
          <w:sz w:val="28"/>
          <w:szCs w:val="28"/>
        </w:rPr>
        <w:t xml:space="preserve">The children began to use the space much more creatively and there was a wide range of movements happening at once. It was then time to introduce the next progression in the lesson. On my command, the children would need to find a spot as quickly as possible and hold a balance, we did this </w:t>
      </w:r>
      <w:r w:rsidR="00EE0B75" w:rsidRPr="00290421">
        <w:rPr>
          <w:sz w:val="28"/>
          <w:szCs w:val="28"/>
        </w:rPr>
        <w:t>several times, changing the part of the body that had to balance on the spot. The entire class were very good at balancing</w:t>
      </w:r>
      <w:r w:rsidR="00DB2502">
        <w:rPr>
          <w:sz w:val="28"/>
          <w:szCs w:val="28"/>
        </w:rPr>
        <w:t>,</w:t>
      </w:r>
      <w:r w:rsidR="00EE0B75" w:rsidRPr="00290421">
        <w:rPr>
          <w:sz w:val="28"/>
          <w:szCs w:val="28"/>
        </w:rPr>
        <w:t xml:space="preserve"> and I am of the opinion this is because we had previously done yoga practises during PE lessons and had developed better balance and muscle </w:t>
      </w:r>
      <w:r w:rsidR="001D0F6F" w:rsidRPr="00290421">
        <w:rPr>
          <w:sz w:val="28"/>
          <w:szCs w:val="28"/>
        </w:rPr>
        <w:t>tone. The children were able to explain strategies that would help them balance and some even tried balancing on their less dominant foot to challenge themselves. During the balances I heard some of the children discussing that some were more difficult than others and were able to tell me where in their body they could feel their muscles working hardest. The children did begin to lose focus on the balances after a while and it was then time to move them on to a fresh activity.</w:t>
      </w:r>
    </w:p>
    <w:p w:rsidR="001D0F6F" w:rsidRDefault="001D0F6F" w:rsidP="008F040C">
      <w:pPr>
        <w:rPr>
          <w:sz w:val="28"/>
          <w:szCs w:val="28"/>
        </w:rPr>
      </w:pPr>
      <w:r w:rsidRPr="00290421">
        <w:rPr>
          <w:sz w:val="28"/>
          <w:szCs w:val="28"/>
        </w:rPr>
        <w:t xml:space="preserve">After the movement and balancing warm up myself and my TA split the class in half and one half moved onto the school trim trail to give them a new situations to experience and use different balance skills. The other half </w:t>
      </w:r>
      <w:r w:rsidR="0008399F" w:rsidRPr="00290421">
        <w:rPr>
          <w:sz w:val="28"/>
          <w:szCs w:val="28"/>
        </w:rPr>
        <w:t>used the large cone</w:t>
      </w:r>
      <w:r w:rsidR="00DF43AA">
        <w:rPr>
          <w:sz w:val="28"/>
          <w:szCs w:val="28"/>
        </w:rPr>
        <w:t xml:space="preserve">d </w:t>
      </w:r>
      <w:r w:rsidR="001941EA">
        <w:rPr>
          <w:sz w:val="28"/>
          <w:szCs w:val="28"/>
        </w:rPr>
        <w:t xml:space="preserve">area to play stuck in the mud. We </w:t>
      </w:r>
      <w:r w:rsidR="0008399F" w:rsidRPr="00290421">
        <w:rPr>
          <w:sz w:val="28"/>
          <w:szCs w:val="28"/>
        </w:rPr>
        <w:t xml:space="preserve">had 2 children who were ‘on’ and when touched had to hold a balance, and children could touch them </w:t>
      </w:r>
      <w:r w:rsidR="0008399F" w:rsidRPr="00290421">
        <w:rPr>
          <w:sz w:val="28"/>
          <w:szCs w:val="28"/>
        </w:rPr>
        <w:lastRenderedPageBreak/>
        <w:t>to free them from the balance and continue in the game, this would ensure children were continuously playing and not waiting for long as the games lasted for approximately 1 minute before changing the children who were ‘on’.</w:t>
      </w:r>
    </w:p>
    <w:p w:rsidR="008F07E2" w:rsidRPr="008F07E2" w:rsidRDefault="008F07E2" w:rsidP="008F040C">
      <w:pPr>
        <w:rPr>
          <w:rFonts w:cstheme="minorHAnsi"/>
          <w:sz w:val="28"/>
          <w:szCs w:val="28"/>
        </w:rPr>
      </w:pPr>
      <w:r>
        <w:rPr>
          <w:sz w:val="28"/>
          <w:szCs w:val="28"/>
        </w:rPr>
        <w:t xml:space="preserve">Practising and perfecting these fundamental motor skills is important for children to develop competence and be able to transfer a range of skills into other more activities. If we do not perform these skills and if we do not develop young people who are confident and proficient movers we will have adults who will not be able to transfer skills into sports. </w:t>
      </w:r>
      <w:r w:rsidRPr="008F07E2">
        <w:rPr>
          <w:sz w:val="28"/>
          <w:szCs w:val="28"/>
        </w:rPr>
        <w:t xml:space="preserve">This is supported by </w:t>
      </w:r>
      <w:proofErr w:type="spellStart"/>
      <w:r w:rsidRPr="008F07E2">
        <w:rPr>
          <w:rFonts w:cstheme="minorHAnsi"/>
          <w:sz w:val="28"/>
          <w:szCs w:val="28"/>
          <w:shd w:val="clear" w:color="auto" w:fill="FFFFFF"/>
        </w:rPr>
        <w:t>Seedfelt's</w:t>
      </w:r>
      <w:proofErr w:type="spellEnd"/>
      <w:r w:rsidRPr="008F07E2">
        <w:rPr>
          <w:rFonts w:cstheme="minorHAnsi"/>
          <w:sz w:val="28"/>
          <w:szCs w:val="28"/>
          <w:shd w:val="clear" w:color="auto" w:fill="FFFFFF"/>
        </w:rPr>
        <w:t xml:space="preserve"> model shows us a proficiency barrier</w:t>
      </w:r>
      <w:r w:rsidR="0024749C">
        <w:rPr>
          <w:rFonts w:cstheme="minorHAnsi"/>
          <w:sz w:val="28"/>
          <w:szCs w:val="28"/>
          <w:shd w:val="clear" w:color="auto" w:fill="FFFFFF"/>
        </w:rPr>
        <w:t xml:space="preserve"> (as seen below)</w:t>
      </w:r>
      <w:r w:rsidRPr="008F07E2">
        <w:rPr>
          <w:rFonts w:cstheme="minorHAnsi"/>
          <w:sz w:val="28"/>
          <w:szCs w:val="28"/>
          <w:shd w:val="clear" w:color="auto" w:fill="FFFFFF"/>
        </w:rPr>
        <w:t>, he states that</w:t>
      </w:r>
      <w:r w:rsidRPr="008F07E2">
        <w:rPr>
          <w:rFonts w:cstheme="minorHAnsi"/>
          <w:sz w:val="28"/>
          <w:szCs w:val="28"/>
          <w:shd w:val="clear" w:color="auto" w:fill="FFFFFF"/>
        </w:rPr>
        <w:t> </w:t>
      </w:r>
      <w:r w:rsidRPr="008F07E2">
        <w:rPr>
          <w:rFonts w:cstheme="minorHAnsi"/>
          <w:sz w:val="28"/>
          <w:szCs w:val="28"/>
          <w:shd w:val="clear" w:color="auto" w:fill="FFFFFF"/>
        </w:rPr>
        <w:t>‘</w:t>
      </w:r>
      <w:r w:rsidRPr="008F07E2">
        <w:rPr>
          <w:rFonts w:cstheme="minorHAnsi"/>
          <w:sz w:val="28"/>
          <w:szCs w:val="28"/>
          <w:shd w:val="clear" w:color="auto" w:fill="FFFFFF"/>
        </w:rPr>
        <w:t>individuals with FMS incompetency will face problems achieving proficiency with complex motor skills and thereafter may not be able to take part in sport-specific activities (i.e., swimming, tennis, volleyball) at the top level of the model.</w:t>
      </w:r>
      <w:r w:rsidRPr="008F07E2">
        <w:rPr>
          <w:rFonts w:cstheme="minorHAnsi"/>
          <w:sz w:val="28"/>
          <w:szCs w:val="28"/>
          <w:shd w:val="clear" w:color="auto" w:fill="FFFFFF"/>
        </w:rPr>
        <w:t>’</w:t>
      </w:r>
      <w:r w:rsidR="00402F79">
        <w:rPr>
          <w:rFonts w:cstheme="minorHAnsi"/>
          <w:sz w:val="28"/>
          <w:szCs w:val="28"/>
          <w:shd w:val="clear" w:color="auto" w:fill="FFFFFF"/>
        </w:rPr>
        <w:t xml:space="preserve"> (Brian, Getchell, et al. 2020)</w:t>
      </w:r>
    </w:p>
    <w:p w:rsidR="008F07E2" w:rsidRPr="00290421" w:rsidRDefault="008F07E2" w:rsidP="008F040C">
      <w:pPr>
        <w:rPr>
          <w:sz w:val="28"/>
          <w:szCs w:val="28"/>
        </w:rPr>
      </w:pPr>
      <w:r>
        <w:rPr>
          <w:noProof/>
          <w:lang w:eastAsia="en-GB"/>
        </w:rPr>
        <w:drawing>
          <wp:inline distT="0" distB="0" distL="0" distR="0">
            <wp:extent cx="5578978" cy="4351530"/>
            <wp:effectExtent l="0" t="0" r="3175" b="0"/>
            <wp:docPr id="1" name="Picture 1" descr="Seefeldt's original conception of the proficiency barrier. Adapted with permission from Seefeldt V. Developmental motor patterns: implications for elementary school physical education. Psychology of motor behavior and sport-1979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feldt's original conception of the proficiency barrier. Adapted with permission from Seefeldt V. Developmental motor patterns: implications for elementary school physical education. Psychology of motor behavior and sport-1979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99209" cy="4367310"/>
                    </a:xfrm>
                    <a:prstGeom prst="rect">
                      <a:avLst/>
                    </a:prstGeom>
                    <a:noFill/>
                    <a:ln>
                      <a:noFill/>
                    </a:ln>
                  </pic:spPr>
                </pic:pic>
              </a:graphicData>
            </a:graphic>
          </wp:inline>
        </w:drawing>
      </w:r>
    </w:p>
    <w:p w:rsidR="00D67AE6" w:rsidRPr="00290421" w:rsidRDefault="00D67AE6" w:rsidP="008F040C">
      <w:pPr>
        <w:rPr>
          <w:sz w:val="28"/>
          <w:szCs w:val="28"/>
        </w:rPr>
      </w:pPr>
    </w:p>
    <w:p w:rsidR="008F040C" w:rsidRPr="00290421" w:rsidRDefault="005575EE" w:rsidP="008F040C">
      <w:pPr>
        <w:rPr>
          <w:sz w:val="28"/>
          <w:szCs w:val="28"/>
        </w:rPr>
      </w:pPr>
      <w:r w:rsidRPr="00290421">
        <w:rPr>
          <w:sz w:val="28"/>
          <w:szCs w:val="28"/>
        </w:rPr>
        <w:t xml:space="preserve">In another session we had a 10/15 minute warm up were we, again, moved around a large space in different creative ways and balanced on spots. I then introduced 3 gardens to the children, one was the trim trail that they had used </w:t>
      </w:r>
      <w:r w:rsidRPr="00290421">
        <w:rPr>
          <w:sz w:val="28"/>
          <w:szCs w:val="28"/>
        </w:rPr>
        <w:lastRenderedPageBreak/>
        <w:t xml:space="preserve">previously and the other two were throwing activities, one was an underarm throwing activity with each child using two bean bags to throw into a hoop, the children had a choice of different sized hoops and were able to change them and move them further away </w:t>
      </w:r>
      <w:r w:rsidR="00381F11" w:rsidRPr="00290421">
        <w:rPr>
          <w:sz w:val="28"/>
          <w:szCs w:val="28"/>
        </w:rPr>
        <w:t xml:space="preserve">from where they were throwing to challenge themselves. In another activity the children used foam javelins to develop their over arm throw and use of their body’s momentum. While observing both activities I was surprised to see how competent most children were at both the under arm throw and over arm throw. Competent throws were modelled for all children and all children needed intervention, however </w:t>
      </w:r>
      <w:r w:rsidR="000966FC">
        <w:rPr>
          <w:sz w:val="28"/>
          <w:szCs w:val="28"/>
        </w:rPr>
        <w:t xml:space="preserve">I had identified that </w:t>
      </w:r>
      <w:r w:rsidR="00381F11" w:rsidRPr="00290421">
        <w:rPr>
          <w:sz w:val="28"/>
          <w:szCs w:val="28"/>
        </w:rPr>
        <w:t>most chi</w:t>
      </w:r>
      <w:r w:rsidR="00B92C75" w:rsidRPr="00290421">
        <w:rPr>
          <w:sz w:val="28"/>
          <w:szCs w:val="28"/>
        </w:rPr>
        <w:t xml:space="preserve">ldren were already stage 4 throwers, most only needed to develop the wind up and/or follow through. </w:t>
      </w:r>
      <w:r w:rsidR="00381F11" w:rsidRPr="00290421">
        <w:rPr>
          <w:sz w:val="28"/>
          <w:szCs w:val="28"/>
        </w:rPr>
        <w:t xml:space="preserve">When observing the bean bag throwing, the children </w:t>
      </w:r>
      <w:r w:rsidR="00B92C75" w:rsidRPr="00290421">
        <w:rPr>
          <w:sz w:val="28"/>
          <w:szCs w:val="28"/>
        </w:rPr>
        <w:t>really enjoyed continuous goes at throwing in the hoop and really enjoyed challenging themselves, in one particular group, some even began competing with each other. They moved the hoops far further away and experimented with throwing into the smallest hoops.</w:t>
      </w:r>
      <w:r w:rsidR="000966FC">
        <w:rPr>
          <w:sz w:val="28"/>
          <w:szCs w:val="28"/>
        </w:rPr>
        <w:t xml:space="preserve"> This freedom to change the difficulty</w:t>
      </w:r>
      <w:r w:rsidR="00BE0B61">
        <w:rPr>
          <w:sz w:val="28"/>
          <w:szCs w:val="28"/>
        </w:rPr>
        <w:t xml:space="preserve"> of the task links well with Haywood and Getchell’s</w:t>
      </w:r>
      <w:r w:rsidR="000966FC">
        <w:rPr>
          <w:sz w:val="28"/>
          <w:szCs w:val="28"/>
        </w:rPr>
        <w:t xml:space="preserve"> constraints model</w:t>
      </w:r>
      <w:r w:rsidR="00BE0B61">
        <w:rPr>
          <w:sz w:val="28"/>
          <w:szCs w:val="28"/>
        </w:rPr>
        <w:t xml:space="preserve"> I know that ‘equipment should be chosen to complement the goal of the task and fit the size, strength and capability of the child’.</w:t>
      </w:r>
      <w:r w:rsidR="000966FC">
        <w:rPr>
          <w:sz w:val="28"/>
          <w:szCs w:val="28"/>
        </w:rPr>
        <w:t xml:space="preserve"> </w:t>
      </w:r>
      <w:r w:rsidR="00B92C75" w:rsidRPr="00290421">
        <w:rPr>
          <w:sz w:val="28"/>
          <w:szCs w:val="28"/>
        </w:rPr>
        <w:t>We also discussed the trajectory of the throws affecting accuracy, if the bean bag was thrown higher it would not slide across the ground and therefore would not slide out of the hoop, on the other hand, if the children threw the bean bag at a shallower trajectory the bean bag would slide across the ground.</w:t>
      </w:r>
    </w:p>
    <w:p w:rsidR="008F040C" w:rsidRPr="00290421" w:rsidRDefault="00B92C75" w:rsidP="008F040C">
      <w:pPr>
        <w:rPr>
          <w:sz w:val="28"/>
          <w:szCs w:val="28"/>
        </w:rPr>
      </w:pPr>
      <w:r w:rsidRPr="00290421">
        <w:rPr>
          <w:sz w:val="28"/>
          <w:szCs w:val="28"/>
        </w:rPr>
        <w:t xml:space="preserve">During the over arm throwing activity the children learnt very quickly that they needed to create lots of power to get more distance with the foam javelins. We discussed using the space around them to start the throw stretched back, to have a strong platform and to </w:t>
      </w:r>
      <w:r w:rsidR="00FC5E3B" w:rsidRPr="00290421">
        <w:rPr>
          <w:sz w:val="28"/>
          <w:szCs w:val="28"/>
        </w:rPr>
        <w:t>continue following through even after the javelin had left their hands to make sure they were not slowing down during the throw. All children moved on from the activity able to generate more power in their throw and get a better distance, a handful of children still needed practise following through on their throw.</w:t>
      </w:r>
    </w:p>
    <w:p w:rsidR="005660AE" w:rsidRPr="00290421" w:rsidRDefault="005660AE" w:rsidP="008F040C">
      <w:pPr>
        <w:rPr>
          <w:sz w:val="28"/>
          <w:szCs w:val="28"/>
        </w:rPr>
      </w:pPr>
    </w:p>
    <w:p w:rsidR="00FC5E3B" w:rsidRPr="00290421" w:rsidRDefault="00FC5E3B" w:rsidP="008F040C">
      <w:pPr>
        <w:rPr>
          <w:sz w:val="28"/>
          <w:szCs w:val="28"/>
        </w:rPr>
      </w:pPr>
      <w:r w:rsidRPr="00290421">
        <w:rPr>
          <w:sz w:val="28"/>
          <w:szCs w:val="28"/>
        </w:rPr>
        <w:t>Our next session began similar to the last with 10 minute moving around a large area and them having a game of stuck in the mud like we had in a previous lesson. The children needed something different today</w:t>
      </w:r>
      <w:r w:rsidR="00001BC8">
        <w:rPr>
          <w:sz w:val="28"/>
          <w:szCs w:val="28"/>
        </w:rPr>
        <w:t>,</w:t>
      </w:r>
      <w:r w:rsidRPr="00290421">
        <w:rPr>
          <w:sz w:val="28"/>
          <w:szCs w:val="28"/>
        </w:rPr>
        <w:t xml:space="preserve"> to get them engaged in the lesson. Today we added tracking and catching to the skills we wanted to develop as well as continuing with throwing. </w:t>
      </w:r>
      <w:r w:rsidR="00001BC8">
        <w:rPr>
          <w:sz w:val="28"/>
          <w:szCs w:val="28"/>
        </w:rPr>
        <w:t xml:space="preserve"> </w:t>
      </w:r>
      <w:r w:rsidRPr="00290421">
        <w:rPr>
          <w:sz w:val="28"/>
          <w:szCs w:val="28"/>
        </w:rPr>
        <w:t xml:space="preserve">As well as a garden </w:t>
      </w:r>
      <w:r w:rsidRPr="00290421">
        <w:rPr>
          <w:sz w:val="28"/>
          <w:szCs w:val="28"/>
        </w:rPr>
        <w:lastRenderedPageBreak/>
        <w:t xml:space="preserve">where we began to develop some ball control. The reason for this was that I has anticipated that if this lesson had only focused on throwing like the last session, the children may have lost focus and not have engaged productively in the lesson. </w:t>
      </w:r>
    </w:p>
    <w:p w:rsidR="005660AE" w:rsidRPr="00290421" w:rsidRDefault="004B4C6E" w:rsidP="008F040C">
      <w:pPr>
        <w:rPr>
          <w:sz w:val="28"/>
          <w:szCs w:val="28"/>
        </w:rPr>
      </w:pPr>
      <w:r w:rsidRPr="00290421">
        <w:rPr>
          <w:sz w:val="28"/>
          <w:szCs w:val="28"/>
        </w:rPr>
        <w:t xml:space="preserve">After the warm up the children were introduced to our three gardens. The trim trail was used again but to make it more exciting I had added some balancing tracks in-between obstacles and to connect tires to the obstacle course, the children were then told the challenge was not to touch the floor as the floor was lava. The throwing and catching garden which was mostly observed by the class TA had a cones close to each other and a bucket of different sized balls. The children could experiment with different styles of throwing to each other. Their success criteria was to be accurate and throw into the ‘X’ zone and for children catching, to have their hands in front of their bodies ready and to keep their eye on the ball, moving to catch the ball if necessary. </w:t>
      </w:r>
      <w:r w:rsidR="00804193" w:rsidRPr="00290421">
        <w:rPr>
          <w:sz w:val="28"/>
          <w:szCs w:val="28"/>
        </w:rPr>
        <w:t xml:space="preserve">The ball control garden was taken by myself and during this the children could choose from a range of different sized balls, some fully pumped and others more deflated to help with control. They needed to dribble the ball in and out of rubber spots in a coned area. The game was progressed on to splatting the spots, to develop dribbling and stopping the ball, then onto stopping the ball and putting a certain body part on the ball. </w:t>
      </w:r>
      <w:r w:rsidR="005660AE" w:rsidRPr="00290421">
        <w:rPr>
          <w:sz w:val="28"/>
          <w:szCs w:val="28"/>
        </w:rPr>
        <w:t xml:space="preserve">The children, as predicted did extremely well throwing the ball, some even began to use a bounce pass. They all wanted to try the different balls and around half of the class were catching and throwing a tennis ball with one hand over a considerable distance, starting out with a close under arm throw and self-differentiating to progress onto an over arm throw using smaller balls and challenging themselves with using their less dominant hand. </w:t>
      </w:r>
    </w:p>
    <w:p w:rsidR="004B4C6E" w:rsidRDefault="00D16906" w:rsidP="008F040C">
      <w:pPr>
        <w:rPr>
          <w:sz w:val="28"/>
          <w:szCs w:val="28"/>
        </w:rPr>
      </w:pPr>
      <w:r w:rsidRPr="00290421">
        <w:rPr>
          <w:sz w:val="28"/>
          <w:szCs w:val="28"/>
        </w:rPr>
        <w:t xml:space="preserve">The ball control garden was more interesting to observe and one that presented more of a challenge to most children in the class. Here the children </w:t>
      </w:r>
      <w:r w:rsidR="00146253" w:rsidRPr="00290421">
        <w:rPr>
          <w:sz w:val="28"/>
          <w:szCs w:val="28"/>
        </w:rPr>
        <w:t xml:space="preserve">had to really focus on their foot-eye coordination and how to keep the ball close to their feet. </w:t>
      </w:r>
      <w:r w:rsidR="008C1219" w:rsidRPr="00290421">
        <w:rPr>
          <w:sz w:val="28"/>
          <w:szCs w:val="28"/>
        </w:rPr>
        <w:t>I modelled how to dribble and showed that they could use the insides and outsides of their feet to keep control of the ball and change direction, and put my foot on top of the ball to stop it. We played splat the spot with the children keeping score in their heads and trying to beat it a second time. This really did challenge the children and they really tried hard to not kick the ball too hard and use the right parts of their feet to control the ball. This was beneficial for all children involved and a confidence booster as all of the children beat their scores the second time.</w:t>
      </w:r>
      <w:r w:rsidR="005660AE" w:rsidRPr="00290421">
        <w:rPr>
          <w:sz w:val="28"/>
          <w:szCs w:val="28"/>
        </w:rPr>
        <w:t xml:space="preserve"> </w:t>
      </w:r>
    </w:p>
    <w:p w:rsidR="00E2425E" w:rsidRDefault="00C247D0" w:rsidP="00E2425E">
      <w:pPr>
        <w:pStyle w:val="NormalWeb"/>
        <w:shd w:val="clear" w:color="auto" w:fill="FFFFFF"/>
        <w:spacing w:before="0" w:beforeAutospacing="0"/>
        <w:rPr>
          <w:rFonts w:asciiTheme="minorHAnsi" w:hAnsiTheme="minorHAnsi" w:cstheme="minorHAnsi"/>
          <w:color w:val="373A3C"/>
          <w:sz w:val="28"/>
          <w:szCs w:val="28"/>
        </w:rPr>
      </w:pPr>
      <w:r w:rsidRPr="00E2425E">
        <w:rPr>
          <w:rFonts w:asciiTheme="minorHAnsi" w:hAnsiTheme="minorHAnsi" w:cstheme="minorHAnsi"/>
          <w:sz w:val="28"/>
          <w:szCs w:val="28"/>
        </w:rPr>
        <w:lastRenderedPageBreak/>
        <w:t>By using a range of skills I am making sure that the children are staying engaged and are developing a range of fundamental skills that they will be able to transfer into any sports to ensure they have a successful life long journey of physical de</w:t>
      </w:r>
      <w:r w:rsidR="00E2425E" w:rsidRPr="00E2425E">
        <w:rPr>
          <w:rFonts w:asciiTheme="minorHAnsi" w:hAnsiTheme="minorHAnsi" w:cstheme="minorHAnsi"/>
          <w:sz w:val="28"/>
          <w:szCs w:val="28"/>
        </w:rPr>
        <w:t xml:space="preserve">velopment. This is evidenced by </w:t>
      </w:r>
      <w:r w:rsidR="00E2425E" w:rsidRPr="00E2425E">
        <w:rPr>
          <w:rFonts w:asciiTheme="minorHAnsi" w:hAnsiTheme="minorHAnsi" w:cstheme="minorHAnsi"/>
          <w:sz w:val="28"/>
          <w:szCs w:val="28"/>
        </w:rPr>
        <w:t>Clark and Metcalf</w:t>
      </w:r>
      <w:r w:rsidR="00E2425E" w:rsidRPr="00E2425E">
        <w:rPr>
          <w:rFonts w:asciiTheme="minorHAnsi" w:hAnsiTheme="minorHAnsi" w:cstheme="minorHAnsi"/>
          <w:sz w:val="28"/>
          <w:szCs w:val="28"/>
        </w:rPr>
        <w:t xml:space="preserve"> who</w:t>
      </w:r>
      <w:r w:rsidR="00E2425E" w:rsidRPr="00E2425E">
        <w:rPr>
          <w:rFonts w:asciiTheme="minorHAnsi" w:hAnsiTheme="minorHAnsi" w:cstheme="minorHAnsi"/>
          <w:sz w:val="28"/>
          <w:szCs w:val="28"/>
        </w:rPr>
        <w:t xml:space="preserve"> talk about a mountain range</w:t>
      </w:r>
      <w:r w:rsidR="00E2425E" w:rsidRPr="00E2425E">
        <w:rPr>
          <w:rFonts w:asciiTheme="minorHAnsi" w:hAnsiTheme="minorHAnsi" w:cstheme="minorHAnsi"/>
          <w:sz w:val="28"/>
          <w:szCs w:val="28"/>
        </w:rPr>
        <w:t xml:space="preserve"> of skill development.</w:t>
      </w:r>
    </w:p>
    <w:p w:rsidR="00E2425E" w:rsidRPr="00E2425E" w:rsidRDefault="00E2425E" w:rsidP="00E2425E">
      <w:pPr>
        <w:pStyle w:val="NormalWeb"/>
        <w:shd w:val="clear" w:color="auto" w:fill="FFFFFF"/>
        <w:spacing w:before="0" w:beforeAutospacing="0"/>
        <w:rPr>
          <w:rFonts w:asciiTheme="minorHAnsi" w:hAnsiTheme="minorHAnsi" w:cstheme="minorHAnsi"/>
          <w:sz w:val="28"/>
          <w:szCs w:val="28"/>
        </w:rPr>
      </w:pPr>
      <w:r w:rsidRPr="00E2425E">
        <w:rPr>
          <w:rFonts w:asciiTheme="minorHAnsi" w:hAnsiTheme="minorHAnsi" w:cstheme="minorHAnsi"/>
          <w:sz w:val="28"/>
          <w:szCs w:val="28"/>
        </w:rPr>
        <w:t>‘</w:t>
      </w:r>
      <w:r w:rsidRPr="00E2425E">
        <w:rPr>
          <w:rFonts w:asciiTheme="minorHAnsi" w:hAnsiTheme="minorHAnsi" w:cstheme="minorHAnsi"/>
          <w:sz w:val="28"/>
          <w:szCs w:val="28"/>
        </w:rPr>
        <w:t xml:space="preserve">Reaching the top period of the mountain means the person has become a skilled motor performer. While there is a continuum of </w:t>
      </w:r>
      <w:r w:rsidRPr="00E2425E">
        <w:rPr>
          <w:rFonts w:asciiTheme="minorHAnsi" w:hAnsiTheme="minorHAnsi" w:cstheme="minorHAnsi"/>
          <w:sz w:val="28"/>
          <w:szCs w:val="28"/>
        </w:rPr>
        <w:t>skilfulness</w:t>
      </w:r>
      <w:r w:rsidRPr="00E2425E">
        <w:rPr>
          <w:rFonts w:asciiTheme="minorHAnsi" w:hAnsiTheme="minorHAnsi" w:cstheme="minorHAnsi"/>
          <w:sz w:val="28"/>
          <w:szCs w:val="28"/>
        </w:rPr>
        <w:t xml:space="preserve"> that we all recognize, crossing the threshold into </w:t>
      </w:r>
      <w:r w:rsidRPr="00E2425E">
        <w:rPr>
          <w:rFonts w:asciiTheme="minorHAnsi" w:hAnsiTheme="minorHAnsi" w:cstheme="minorHAnsi"/>
          <w:sz w:val="28"/>
          <w:szCs w:val="28"/>
        </w:rPr>
        <w:t xml:space="preserve">skilfulness </w:t>
      </w:r>
      <w:r w:rsidRPr="00E2425E">
        <w:rPr>
          <w:rFonts w:asciiTheme="minorHAnsi" w:hAnsiTheme="minorHAnsi" w:cstheme="minorHAnsi"/>
          <w:sz w:val="28"/>
          <w:szCs w:val="28"/>
        </w:rPr>
        <w:t>puts the mover into this period, but clearly it is a long trek to the summit.</w:t>
      </w:r>
      <w:r w:rsidRPr="00E2425E">
        <w:rPr>
          <w:rFonts w:asciiTheme="minorHAnsi" w:hAnsiTheme="minorHAnsi" w:cstheme="minorHAnsi"/>
          <w:sz w:val="28"/>
          <w:szCs w:val="28"/>
        </w:rPr>
        <w:t>’(</w:t>
      </w:r>
      <w:proofErr w:type="spellStart"/>
      <w:r w:rsidRPr="00E2425E">
        <w:rPr>
          <w:rFonts w:asciiTheme="minorHAnsi" w:hAnsiTheme="minorHAnsi" w:cstheme="minorHAnsi"/>
          <w:sz w:val="28"/>
          <w:szCs w:val="28"/>
        </w:rPr>
        <w:t>Clark.J</w:t>
      </w:r>
      <w:proofErr w:type="spellEnd"/>
      <w:r w:rsidRPr="00E2425E">
        <w:rPr>
          <w:rFonts w:asciiTheme="minorHAnsi" w:hAnsiTheme="minorHAnsi" w:cstheme="minorHAnsi"/>
          <w:sz w:val="28"/>
          <w:szCs w:val="28"/>
        </w:rPr>
        <w:t>, 2007)</w:t>
      </w:r>
    </w:p>
    <w:p w:rsidR="00290421" w:rsidRPr="00E2425E" w:rsidRDefault="00E2425E" w:rsidP="00E2425E">
      <w:pPr>
        <w:pStyle w:val="NormalWeb"/>
        <w:shd w:val="clear" w:color="auto" w:fill="FFFFFF"/>
        <w:spacing w:before="0" w:beforeAutospacing="0"/>
        <w:rPr>
          <w:rFonts w:asciiTheme="minorHAnsi" w:hAnsiTheme="minorHAnsi" w:cstheme="minorHAnsi"/>
          <w:color w:val="373A3C"/>
          <w:sz w:val="28"/>
          <w:szCs w:val="28"/>
        </w:rPr>
      </w:pPr>
      <w:r w:rsidRPr="00E2425E">
        <w:rPr>
          <w:rFonts w:asciiTheme="minorHAnsi" w:hAnsiTheme="minorHAnsi" w:cstheme="minorHAnsi"/>
          <w:sz w:val="28"/>
          <w:szCs w:val="28"/>
        </w:rPr>
        <w:t xml:space="preserve"> But we also know that age, injury and other biological changes happen over time and this will determine what an individual can do, they may move down the mountain or use their broad skills base to take up another manageable sport.</w:t>
      </w:r>
    </w:p>
    <w:p w:rsidR="00290421" w:rsidRPr="00C247D0" w:rsidRDefault="00626724" w:rsidP="00290421">
      <w:pPr>
        <w:rPr>
          <w:rFonts w:cstheme="minorHAnsi"/>
          <w:iCs/>
          <w:sz w:val="28"/>
          <w:szCs w:val="24"/>
        </w:rPr>
      </w:pPr>
      <w:r w:rsidRPr="00C247D0">
        <w:rPr>
          <w:rFonts w:cstheme="minorHAnsi"/>
          <w:iCs/>
          <w:sz w:val="28"/>
          <w:szCs w:val="24"/>
        </w:rPr>
        <w:t>I have definitely seen the benefit of being a part of the</w:t>
      </w:r>
      <w:r w:rsidR="00290421" w:rsidRPr="00C247D0">
        <w:rPr>
          <w:rFonts w:cstheme="minorHAnsi"/>
          <w:iCs/>
          <w:sz w:val="28"/>
          <w:szCs w:val="24"/>
        </w:rPr>
        <w:t xml:space="preserve"> SKIP</w:t>
      </w:r>
      <w:r w:rsidRPr="00C247D0">
        <w:rPr>
          <w:rFonts w:cstheme="minorHAnsi"/>
          <w:iCs/>
          <w:sz w:val="28"/>
          <w:szCs w:val="24"/>
        </w:rPr>
        <w:t xml:space="preserve"> </w:t>
      </w:r>
      <w:proofErr w:type="spellStart"/>
      <w:r w:rsidRPr="00C247D0">
        <w:rPr>
          <w:rFonts w:cstheme="minorHAnsi"/>
          <w:iCs/>
          <w:sz w:val="28"/>
          <w:szCs w:val="24"/>
        </w:rPr>
        <w:t>Cymru</w:t>
      </w:r>
      <w:proofErr w:type="spellEnd"/>
      <w:r w:rsidRPr="00C247D0">
        <w:rPr>
          <w:rFonts w:cstheme="minorHAnsi"/>
          <w:iCs/>
          <w:sz w:val="28"/>
          <w:szCs w:val="24"/>
        </w:rPr>
        <w:t xml:space="preserve"> developing physical literacy</w:t>
      </w:r>
      <w:r w:rsidR="00001BC8">
        <w:rPr>
          <w:rFonts w:cstheme="minorHAnsi"/>
          <w:iCs/>
          <w:sz w:val="28"/>
          <w:szCs w:val="24"/>
        </w:rPr>
        <w:t>,</w:t>
      </w:r>
      <w:r w:rsidRPr="00C247D0">
        <w:rPr>
          <w:rFonts w:cstheme="minorHAnsi"/>
          <w:iCs/>
          <w:sz w:val="28"/>
          <w:szCs w:val="24"/>
        </w:rPr>
        <w:t xml:space="preserve"> it has </w:t>
      </w:r>
      <w:r w:rsidR="00001BC8">
        <w:rPr>
          <w:rFonts w:cstheme="minorHAnsi"/>
          <w:iCs/>
          <w:sz w:val="28"/>
          <w:szCs w:val="24"/>
        </w:rPr>
        <w:t>helped</w:t>
      </w:r>
      <w:r w:rsidR="00290421" w:rsidRPr="00C247D0">
        <w:rPr>
          <w:rFonts w:cstheme="minorHAnsi"/>
          <w:iCs/>
          <w:sz w:val="28"/>
          <w:szCs w:val="24"/>
        </w:rPr>
        <w:t xml:space="preserve"> me t</w:t>
      </w:r>
      <w:r w:rsidRPr="00C247D0">
        <w:rPr>
          <w:rFonts w:cstheme="minorHAnsi"/>
          <w:iCs/>
          <w:sz w:val="28"/>
          <w:szCs w:val="24"/>
        </w:rPr>
        <w:t>o become more aware of the importance of how physical education lessons should look and how we should be developing these fundamental skills</w:t>
      </w:r>
      <w:r w:rsidR="00162FD3" w:rsidRPr="00C247D0">
        <w:rPr>
          <w:rFonts w:cstheme="minorHAnsi"/>
          <w:iCs/>
          <w:sz w:val="28"/>
          <w:szCs w:val="24"/>
        </w:rPr>
        <w:t>. I am now much happier and more</w:t>
      </w:r>
      <w:r w:rsidR="00290421" w:rsidRPr="00C247D0">
        <w:rPr>
          <w:rFonts w:cstheme="minorHAnsi"/>
          <w:iCs/>
          <w:sz w:val="28"/>
          <w:szCs w:val="24"/>
        </w:rPr>
        <w:t xml:space="preserve"> confident in my own knowledge</w:t>
      </w:r>
      <w:r w:rsidR="00162FD3" w:rsidRPr="00C247D0">
        <w:rPr>
          <w:rFonts w:cstheme="minorHAnsi"/>
          <w:iCs/>
          <w:sz w:val="28"/>
          <w:szCs w:val="24"/>
        </w:rPr>
        <w:t xml:space="preserve"> and ability to teach motor development with engaging lessons that have the most meaningful impact on children. I feel that I have made a change for the better and am influencing</w:t>
      </w:r>
      <w:r w:rsidR="00290421" w:rsidRPr="00C247D0">
        <w:rPr>
          <w:rFonts w:cstheme="minorHAnsi"/>
          <w:iCs/>
          <w:sz w:val="28"/>
          <w:szCs w:val="24"/>
        </w:rPr>
        <w:t xml:space="preserve"> and </w:t>
      </w:r>
      <w:r w:rsidR="00162FD3" w:rsidRPr="00C247D0">
        <w:rPr>
          <w:rFonts w:cstheme="minorHAnsi"/>
          <w:iCs/>
          <w:sz w:val="28"/>
          <w:szCs w:val="24"/>
        </w:rPr>
        <w:t>providing</w:t>
      </w:r>
      <w:r w:rsidR="00290421" w:rsidRPr="00C247D0">
        <w:rPr>
          <w:rFonts w:cstheme="minorHAnsi"/>
          <w:iCs/>
          <w:sz w:val="28"/>
          <w:szCs w:val="24"/>
        </w:rPr>
        <w:t xml:space="preserve"> children with the </w:t>
      </w:r>
      <w:r w:rsidR="00162FD3" w:rsidRPr="00C247D0">
        <w:rPr>
          <w:rFonts w:cstheme="minorHAnsi"/>
          <w:iCs/>
          <w:sz w:val="28"/>
          <w:szCs w:val="24"/>
        </w:rPr>
        <w:t xml:space="preserve">best </w:t>
      </w:r>
      <w:r w:rsidR="00290421" w:rsidRPr="00C247D0">
        <w:rPr>
          <w:rFonts w:cstheme="minorHAnsi"/>
          <w:iCs/>
          <w:sz w:val="28"/>
          <w:szCs w:val="24"/>
        </w:rPr>
        <w:t>tools that they need to thrive</w:t>
      </w:r>
      <w:r w:rsidR="00162FD3" w:rsidRPr="00C247D0">
        <w:rPr>
          <w:rFonts w:cstheme="minorHAnsi"/>
          <w:iCs/>
          <w:sz w:val="28"/>
          <w:szCs w:val="24"/>
        </w:rPr>
        <w:t xml:space="preserve"> and achieve</w:t>
      </w:r>
      <w:r w:rsidR="00290421" w:rsidRPr="00C247D0">
        <w:rPr>
          <w:rFonts w:cstheme="minorHAnsi"/>
          <w:iCs/>
          <w:sz w:val="28"/>
          <w:szCs w:val="24"/>
        </w:rPr>
        <w:t xml:space="preserve"> in</w:t>
      </w:r>
      <w:r w:rsidR="00162FD3" w:rsidRPr="00C247D0">
        <w:rPr>
          <w:rFonts w:cstheme="minorHAnsi"/>
          <w:iCs/>
          <w:sz w:val="28"/>
          <w:szCs w:val="24"/>
        </w:rPr>
        <w:t xml:space="preserve"> all areas</w:t>
      </w:r>
      <w:r w:rsidR="00290421" w:rsidRPr="00C247D0">
        <w:rPr>
          <w:rFonts w:cstheme="minorHAnsi"/>
          <w:iCs/>
          <w:sz w:val="28"/>
          <w:szCs w:val="24"/>
        </w:rPr>
        <w:t xml:space="preserve"> of their physical health and holistic development in a fun, inclusive and </w:t>
      </w:r>
      <w:r w:rsidR="00162FD3" w:rsidRPr="00C247D0">
        <w:rPr>
          <w:rFonts w:cstheme="minorHAnsi"/>
          <w:iCs/>
          <w:sz w:val="28"/>
          <w:szCs w:val="24"/>
        </w:rPr>
        <w:t>engaging way</w:t>
      </w:r>
      <w:r w:rsidR="00290421" w:rsidRPr="00C247D0">
        <w:rPr>
          <w:rFonts w:cstheme="minorHAnsi"/>
          <w:iCs/>
          <w:sz w:val="28"/>
          <w:szCs w:val="24"/>
        </w:rPr>
        <w:t>.</w:t>
      </w:r>
    </w:p>
    <w:p w:rsidR="00290421" w:rsidRPr="008F040C" w:rsidRDefault="00290421" w:rsidP="008F040C">
      <w:pPr>
        <w:rPr>
          <w:sz w:val="32"/>
        </w:rPr>
      </w:pPr>
    </w:p>
    <w:p w:rsidR="008F040C" w:rsidRDefault="008F040C"/>
    <w:p w:rsidR="00BE0B61" w:rsidRDefault="00BE0B61"/>
    <w:p w:rsidR="00BE0B61" w:rsidRDefault="00BE0B61"/>
    <w:p w:rsidR="00BE0B61" w:rsidRDefault="00BE0B61"/>
    <w:p w:rsidR="00BE0B61" w:rsidRDefault="00BE0B61"/>
    <w:p w:rsidR="00BE0B61" w:rsidRDefault="00BE0B61"/>
    <w:p w:rsidR="00BE0B61" w:rsidRDefault="00BE0B61"/>
    <w:p w:rsidR="00BE0B61" w:rsidRDefault="00BE0B61"/>
    <w:p w:rsidR="00EB511D" w:rsidRDefault="00EB511D"/>
    <w:p w:rsidR="00EB511D" w:rsidRDefault="00EB511D">
      <w:bookmarkStart w:id="0" w:name="_GoBack"/>
      <w:bookmarkEnd w:id="0"/>
    </w:p>
    <w:p w:rsidR="00BE0B61" w:rsidRDefault="00BE0B61">
      <w:pPr>
        <w:rPr>
          <w:b/>
          <w:i/>
          <w:sz w:val="28"/>
          <w:u w:val="single"/>
        </w:rPr>
      </w:pPr>
      <w:r w:rsidRPr="0024749C">
        <w:rPr>
          <w:b/>
          <w:i/>
          <w:sz w:val="28"/>
          <w:u w:val="single"/>
        </w:rPr>
        <w:lastRenderedPageBreak/>
        <w:t>Reference List</w:t>
      </w:r>
    </w:p>
    <w:p w:rsidR="0024749C" w:rsidRDefault="0024749C">
      <w:pPr>
        <w:rPr>
          <w:rFonts w:ascii="Arial" w:hAnsi="Arial" w:cs="Arial"/>
          <w:color w:val="000000"/>
          <w:sz w:val="20"/>
          <w:szCs w:val="20"/>
          <w:shd w:val="clear" w:color="auto" w:fill="FFFFFF"/>
        </w:rPr>
      </w:pPr>
    </w:p>
    <w:p w:rsidR="0024749C" w:rsidRDefault="0062672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Brian, A., Getchell, N., True, L., De </w:t>
      </w:r>
      <w:proofErr w:type="spellStart"/>
      <w:r>
        <w:rPr>
          <w:rFonts w:ascii="Arial" w:hAnsi="Arial" w:cs="Arial"/>
          <w:color w:val="000000"/>
          <w:sz w:val="20"/>
          <w:szCs w:val="20"/>
          <w:shd w:val="clear" w:color="auto" w:fill="FFFFFF"/>
        </w:rPr>
        <w:t>Meester</w:t>
      </w:r>
      <w:proofErr w:type="spellEnd"/>
      <w:r>
        <w:rPr>
          <w:rFonts w:ascii="Arial" w:hAnsi="Arial" w:cs="Arial"/>
          <w:color w:val="000000"/>
          <w:sz w:val="20"/>
          <w:szCs w:val="20"/>
          <w:shd w:val="clear" w:color="auto" w:fill="FFFFFF"/>
        </w:rPr>
        <w:t xml:space="preserve">, A. and </w:t>
      </w:r>
      <w:proofErr w:type="spellStart"/>
      <w:r>
        <w:rPr>
          <w:rFonts w:ascii="Arial" w:hAnsi="Arial" w:cs="Arial"/>
          <w:color w:val="000000"/>
          <w:sz w:val="20"/>
          <w:szCs w:val="20"/>
          <w:shd w:val="clear" w:color="auto" w:fill="FFFFFF"/>
        </w:rPr>
        <w:t>Stodden</w:t>
      </w:r>
      <w:proofErr w:type="spellEnd"/>
      <w:r>
        <w:rPr>
          <w:rFonts w:ascii="Arial" w:hAnsi="Arial" w:cs="Arial"/>
          <w:color w:val="000000"/>
          <w:sz w:val="20"/>
          <w:szCs w:val="20"/>
          <w:shd w:val="clear" w:color="auto" w:fill="FFFFFF"/>
        </w:rPr>
        <w:t>, D., 2020. </w:t>
      </w:r>
      <w:proofErr w:type="spellStart"/>
      <w:r>
        <w:rPr>
          <w:rFonts w:ascii="Arial" w:hAnsi="Arial" w:cs="Arial"/>
          <w:i/>
          <w:iCs/>
          <w:color w:val="000000"/>
          <w:sz w:val="20"/>
          <w:szCs w:val="20"/>
          <w:shd w:val="clear" w:color="auto" w:fill="FFFFFF"/>
        </w:rPr>
        <w:t>Reconceptualizing</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andOperationalizing</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Seefeldt’s</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Prociency</w:t>
      </w:r>
      <w:proofErr w:type="spellEnd"/>
      <w:r>
        <w:rPr>
          <w:rFonts w:ascii="Arial" w:hAnsi="Arial" w:cs="Arial"/>
          <w:i/>
          <w:iCs/>
          <w:color w:val="000000"/>
          <w:sz w:val="20"/>
          <w:szCs w:val="20"/>
          <w:shd w:val="clear" w:color="auto" w:fill="FFFFFF"/>
        </w:rPr>
        <w:t xml:space="preserve"> Barrier: Applications </w:t>
      </w:r>
      <w:proofErr w:type="spellStart"/>
      <w:r>
        <w:rPr>
          <w:rFonts w:ascii="Arial" w:hAnsi="Arial" w:cs="Arial"/>
          <w:i/>
          <w:iCs/>
          <w:color w:val="000000"/>
          <w:sz w:val="20"/>
          <w:szCs w:val="20"/>
          <w:shd w:val="clear" w:color="auto" w:fill="FFFFFF"/>
        </w:rPr>
        <w:t>andFuture</w:t>
      </w:r>
      <w:proofErr w:type="spellEnd"/>
      <w:r>
        <w:rPr>
          <w:rFonts w:ascii="Arial" w:hAnsi="Arial" w:cs="Arial"/>
          <w:i/>
          <w:iCs/>
          <w:color w:val="000000"/>
          <w:sz w:val="20"/>
          <w:szCs w:val="20"/>
          <w:shd w:val="clear" w:color="auto" w:fill="FFFFFF"/>
        </w:rPr>
        <w:t xml:space="preserve"> Directions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Research gate. Available at: &lt;https://www.researchgate.net/figure/Seefeldts-original-conception-of-the-proficiency-barrier-Adapted-with-permission-from_fig1_344257953&gt; [Accessed 28 November 2021].</w:t>
      </w:r>
    </w:p>
    <w:p w:rsidR="00E2425E" w:rsidRDefault="00E2425E">
      <w:pPr>
        <w:rPr>
          <w:rFonts w:ascii="Arial" w:hAnsi="Arial" w:cs="Arial"/>
          <w:color w:val="000000"/>
          <w:sz w:val="20"/>
          <w:szCs w:val="20"/>
          <w:shd w:val="clear" w:color="auto" w:fill="FFFFFF"/>
        </w:rPr>
      </w:pPr>
    </w:p>
    <w:p w:rsidR="00E2425E" w:rsidRDefault="00E2425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Brian, A., Getchell, N., True, L., De </w:t>
      </w:r>
      <w:proofErr w:type="spellStart"/>
      <w:r>
        <w:rPr>
          <w:rFonts w:ascii="Arial" w:hAnsi="Arial" w:cs="Arial"/>
          <w:color w:val="000000"/>
          <w:sz w:val="20"/>
          <w:szCs w:val="20"/>
          <w:shd w:val="clear" w:color="auto" w:fill="FFFFFF"/>
        </w:rPr>
        <w:t>Meester</w:t>
      </w:r>
      <w:proofErr w:type="spellEnd"/>
      <w:r>
        <w:rPr>
          <w:rFonts w:ascii="Arial" w:hAnsi="Arial" w:cs="Arial"/>
          <w:color w:val="000000"/>
          <w:sz w:val="20"/>
          <w:szCs w:val="20"/>
          <w:shd w:val="clear" w:color="auto" w:fill="FFFFFF"/>
        </w:rPr>
        <w:t xml:space="preserve">, A. and </w:t>
      </w:r>
      <w:proofErr w:type="spellStart"/>
      <w:r>
        <w:rPr>
          <w:rFonts w:ascii="Arial" w:hAnsi="Arial" w:cs="Arial"/>
          <w:color w:val="000000"/>
          <w:sz w:val="20"/>
          <w:szCs w:val="20"/>
          <w:shd w:val="clear" w:color="auto" w:fill="FFFFFF"/>
        </w:rPr>
        <w:t>Stodden</w:t>
      </w:r>
      <w:proofErr w:type="spellEnd"/>
      <w:r>
        <w:rPr>
          <w:rFonts w:ascii="Arial" w:hAnsi="Arial" w:cs="Arial"/>
          <w:color w:val="000000"/>
          <w:sz w:val="20"/>
          <w:szCs w:val="20"/>
          <w:shd w:val="clear" w:color="auto" w:fill="FFFFFF"/>
        </w:rPr>
        <w:t>, D., 2020. </w:t>
      </w:r>
      <w:proofErr w:type="spellStart"/>
      <w:r>
        <w:rPr>
          <w:rFonts w:ascii="Arial" w:hAnsi="Arial" w:cs="Arial"/>
          <w:i/>
          <w:iCs/>
          <w:color w:val="000000"/>
          <w:sz w:val="20"/>
          <w:szCs w:val="20"/>
          <w:shd w:val="clear" w:color="auto" w:fill="FFFFFF"/>
        </w:rPr>
        <w:t>Reconceptualizing</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andOperationalizing</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Seefeldt’s</w:t>
      </w:r>
      <w:proofErr w:type="spell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Prociency</w:t>
      </w:r>
      <w:proofErr w:type="spellEnd"/>
      <w:r>
        <w:rPr>
          <w:rFonts w:ascii="Arial" w:hAnsi="Arial" w:cs="Arial"/>
          <w:i/>
          <w:iCs/>
          <w:color w:val="000000"/>
          <w:sz w:val="20"/>
          <w:szCs w:val="20"/>
          <w:shd w:val="clear" w:color="auto" w:fill="FFFFFF"/>
        </w:rPr>
        <w:t xml:space="preserve"> Barrier: Applications </w:t>
      </w:r>
      <w:proofErr w:type="spellStart"/>
      <w:r>
        <w:rPr>
          <w:rFonts w:ascii="Arial" w:hAnsi="Arial" w:cs="Arial"/>
          <w:i/>
          <w:iCs/>
          <w:color w:val="000000"/>
          <w:sz w:val="20"/>
          <w:szCs w:val="20"/>
          <w:shd w:val="clear" w:color="auto" w:fill="FFFFFF"/>
        </w:rPr>
        <w:t>andFuture</w:t>
      </w:r>
      <w:proofErr w:type="spellEnd"/>
      <w:r>
        <w:rPr>
          <w:rFonts w:ascii="Arial" w:hAnsi="Arial" w:cs="Arial"/>
          <w:i/>
          <w:iCs/>
          <w:color w:val="000000"/>
          <w:sz w:val="20"/>
          <w:szCs w:val="20"/>
          <w:shd w:val="clear" w:color="auto" w:fill="FFFFFF"/>
        </w:rPr>
        <w:t xml:space="preserve"> Directions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Research gate. Available at: &lt;https://www.researchgate.net/figure/Seefeldts-original-conception-of-the-proficiency-barrier-Adapted-with-permission-from_fig1_344257953&gt; [Accessed 28 November 2021].</w:t>
      </w:r>
    </w:p>
    <w:p w:rsidR="00402F79" w:rsidRDefault="00402F79">
      <w:pPr>
        <w:rPr>
          <w:rFonts w:ascii="Arial" w:hAnsi="Arial" w:cs="Arial"/>
          <w:color w:val="000000"/>
          <w:sz w:val="20"/>
          <w:szCs w:val="20"/>
          <w:shd w:val="clear" w:color="auto" w:fill="FFFFFF"/>
        </w:rPr>
      </w:pPr>
    </w:p>
    <w:p w:rsidR="00402F79" w:rsidRDefault="00402F79" w:rsidP="00402F79">
      <w:pPr>
        <w:rPr>
          <w:rFonts w:ascii="Arial" w:hAnsi="Arial" w:cs="Arial"/>
          <w:color w:val="000000"/>
          <w:sz w:val="20"/>
          <w:szCs w:val="20"/>
          <w:shd w:val="clear" w:color="auto" w:fill="FFFFFF"/>
        </w:rPr>
      </w:pPr>
      <w:r>
        <w:rPr>
          <w:rFonts w:ascii="Arial" w:hAnsi="Arial" w:cs="Arial"/>
          <w:color w:val="000000"/>
          <w:sz w:val="20"/>
          <w:szCs w:val="20"/>
          <w:shd w:val="clear" w:color="auto" w:fill="FFFFFF"/>
        </w:rPr>
        <w:t>Getchell, N., 2021.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Researchgate</w:t>
      </w:r>
      <w:proofErr w:type="spellEnd"/>
      <w:r>
        <w:rPr>
          <w:rFonts w:ascii="Arial" w:hAnsi="Arial" w:cs="Arial"/>
          <w:color w:val="000000"/>
          <w:sz w:val="20"/>
          <w:szCs w:val="20"/>
          <w:shd w:val="clear" w:color="auto" w:fill="FFFFFF"/>
        </w:rPr>
        <w:t>. Available at: &lt;https://www.researchgate.net/publication/226393595_Using_'Constraints'_to_Design_Developmentally_Appropriate_Movement_Activities_for_Early_Childhood_Education&gt; [Accessed 28 November 2021].</w:t>
      </w:r>
    </w:p>
    <w:p w:rsidR="00E2425E" w:rsidRDefault="00E2425E"/>
    <w:sectPr w:rsidR="00E24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40C"/>
    <w:rsid w:val="00001BC8"/>
    <w:rsid w:val="0008399F"/>
    <w:rsid w:val="000966FC"/>
    <w:rsid w:val="00120037"/>
    <w:rsid w:val="00146253"/>
    <w:rsid w:val="00162FD3"/>
    <w:rsid w:val="001941EA"/>
    <w:rsid w:val="001A336D"/>
    <w:rsid w:val="001B3DC6"/>
    <w:rsid w:val="001D0F6F"/>
    <w:rsid w:val="002366E9"/>
    <w:rsid w:val="0024749C"/>
    <w:rsid w:val="00290421"/>
    <w:rsid w:val="002E0A84"/>
    <w:rsid w:val="002E15B1"/>
    <w:rsid w:val="00381F11"/>
    <w:rsid w:val="0039355A"/>
    <w:rsid w:val="00402F79"/>
    <w:rsid w:val="00420533"/>
    <w:rsid w:val="004B4C6E"/>
    <w:rsid w:val="005575EE"/>
    <w:rsid w:val="005660AE"/>
    <w:rsid w:val="00626724"/>
    <w:rsid w:val="00663159"/>
    <w:rsid w:val="006E5D27"/>
    <w:rsid w:val="00763C2E"/>
    <w:rsid w:val="007C6062"/>
    <w:rsid w:val="00804193"/>
    <w:rsid w:val="00815DF5"/>
    <w:rsid w:val="00893A7D"/>
    <w:rsid w:val="008C1219"/>
    <w:rsid w:val="008F040C"/>
    <w:rsid w:val="008F07E2"/>
    <w:rsid w:val="0099784A"/>
    <w:rsid w:val="009D3222"/>
    <w:rsid w:val="00AF653E"/>
    <w:rsid w:val="00B87B34"/>
    <w:rsid w:val="00B92C75"/>
    <w:rsid w:val="00BE0B61"/>
    <w:rsid w:val="00C247D0"/>
    <w:rsid w:val="00CA6AFB"/>
    <w:rsid w:val="00D16906"/>
    <w:rsid w:val="00D67AE6"/>
    <w:rsid w:val="00D7782B"/>
    <w:rsid w:val="00DB2502"/>
    <w:rsid w:val="00DF43AA"/>
    <w:rsid w:val="00DF6184"/>
    <w:rsid w:val="00E2425E"/>
    <w:rsid w:val="00EB511D"/>
    <w:rsid w:val="00EE0B75"/>
    <w:rsid w:val="00F00001"/>
    <w:rsid w:val="00F471F0"/>
    <w:rsid w:val="00FC5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66DCB"/>
  <w15:chartTrackingRefBased/>
  <w15:docId w15:val="{5A28BF82-3710-460D-88DC-B659CCA4A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0B61"/>
    <w:rPr>
      <w:color w:val="0563C1" w:themeColor="hyperlink"/>
      <w:u w:val="single"/>
    </w:rPr>
  </w:style>
  <w:style w:type="paragraph" w:styleId="NormalWeb">
    <w:name w:val="Normal (Web)"/>
    <w:basedOn w:val="Normal"/>
    <w:uiPriority w:val="99"/>
    <w:unhideWhenUsed/>
    <w:rsid w:val="00E242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313006">
      <w:bodyDiv w:val="1"/>
      <w:marLeft w:val="0"/>
      <w:marRight w:val="0"/>
      <w:marTop w:val="0"/>
      <w:marBottom w:val="0"/>
      <w:divBdr>
        <w:top w:val="none" w:sz="0" w:space="0" w:color="auto"/>
        <w:left w:val="none" w:sz="0" w:space="0" w:color="auto"/>
        <w:bottom w:val="none" w:sz="0" w:space="0" w:color="auto"/>
        <w:right w:val="none" w:sz="0" w:space="0" w:color="auto"/>
      </w:divBdr>
    </w:div>
    <w:div w:id="147209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8393</TotalTime>
  <Pages>7</Pages>
  <Words>2034</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Louise Tonkin</dc:creator>
  <cp:keywords/>
  <dc:description/>
  <cp:lastModifiedBy>Mali Louise Tonkin</cp:lastModifiedBy>
  <cp:revision>16</cp:revision>
  <dcterms:created xsi:type="dcterms:W3CDTF">2021-11-08T20:50:00Z</dcterms:created>
  <dcterms:modified xsi:type="dcterms:W3CDTF">2021-12-02T15:05:00Z</dcterms:modified>
</cp:coreProperties>
</file>