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71E8EB" w14:textId="2FC6BC53" w:rsidR="007579D2" w:rsidRDefault="00E640A1" w:rsidP="00E640A1">
      <w:pPr>
        <w:spacing w:line="360" w:lineRule="auto"/>
        <w:rPr>
          <w:rFonts w:ascii="Times New Roman" w:hAnsi="Times New Roman" w:cs="Times New Roman"/>
          <w:b/>
          <w:bCs/>
          <w:sz w:val="32"/>
          <w:szCs w:val="32"/>
          <w:lang w:val="en-IN"/>
        </w:rPr>
      </w:pPr>
      <w:r w:rsidRPr="00E640A1">
        <w:rPr>
          <w:rFonts w:ascii="Times New Roman" w:hAnsi="Times New Roman" w:cs="Times New Roman"/>
          <w:b/>
          <w:bCs/>
          <w:noProof/>
          <w:sz w:val="32"/>
          <w:szCs w:val="32"/>
          <w:lang w:val="en-IN"/>
        </w:rPr>
        <w:drawing>
          <wp:inline distT="0" distB="0" distL="0" distR="0" wp14:anchorId="181CA482" wp14:editId="1DDFDA4F">
            <wp:extent cx="1657581" cy="6287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57581" cy="628738"/>
                    </a:xfrm>
                    <a:prstGeom prst="rect">
                      <a:avLst/>
                    </a:prstGeom>
                  </pic:spPr>
                </pic:pic>
              </a:graphicData>
            </a:graphic>
          </wp:inline>
        </w:drawing>
      </w:r>
    </w:p>
    <w:p w14:paraId="67F6C939" w14:textId="645E214D" w:rsidR="00E640A1" w:rsidRDefault="00E640A1" w:rsidP="00E640A1">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PROGRAMME: BA (HONS) BUSINESS MANAGEMENT</w:t>
      </w:r>
    </w:p>
    <w:p w14:paraId="6ED88D1E" w14:textId="00E1707E" w:rsidR="00E640A1" w:rsidRDefault="00E640A1" w:rsidP="00E640A1">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MODULE: PROJECT MANAGEMENT</w:t>
      </w:r>
    </w:p>
    <w:p w14:paraId="76339BC2" w14:textId="602A29A5" w:rsidR="00E640A1" w:rsidRDefault="00E640A1" w:rsidP="00E640A1">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MODULE CODE: LCBB6006</w:t>
      </w:r>
    </w:p>
    <w:p w14:paraId="79C87DC3" w14:textId="2F2250FC" w:rsidR="007579D2" w:rsidRDefault="00E640A1" w:rsidP="007579D2">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COMPONENT 2: COURSEWORK: ESSAY</w:t>
      </w:r>
    </w:p>
    <w:p w14:paraId="2531FEDD" w14:textId="77777777" w:rsidR="007579D2" w:rsidRDefault="007579D2" w:rsidP="007579D2">
      <w:pPr>
        <w:spacing w:line="360" w:lineRule="auto"/>
        <w:jc w:val="center"/>
        <w:rPr>
          <w:rFonts w:ascii="Times New Roman" w:hAnsi="Times New Roman" w:cs="Times New Roman"/>
          <w:b/>
          <w:bCs/>
          <w:sz w:val="32"/>
          <w:szCs w:val="32"/>
          <w:lang w:val="en-IN"/>
        </w:rPr>
      </w:pPr>
    </w:p>
    <w:p w14:paraId="6967254F" w14:textId="77777777" w:rsidR="007579D2" w:rsidRDefault="007579D2" w:rsidP="007579D2">
      <w:pPr>
        <w:spacing w:line="360" w:lineRule="auto"/>
        <w:jc w:val="center"/>
        <w:rPr>
          <w:rFonts w:ascii="Times New Roman" w:hAnsi="Times New Roman" w:cs="Times New Roman"/>
          <w:b/>
          <w:bCs/>
          <w:sz w:val="32"/>
          <w:szCs w:val="32"/>
          <w:lang w:val="en-IN"/>
        </w:rPr>
      </w:pPr>
    </w:p>
    <w:p w14:paraId="21E80CE6" w14:textId="77777777" w:rsidR="007579D2" w:rsidRDefault="007579D2" w:rsidP="007579D2">
      <w:pPr>
        <w:spacing w:line="360" w:lineRule="auto"/>
        <w:jc w:val="center"/>
        <w:rPr>
          <w:rFonts w:ascii="Times New Roman" w:hAnsi="Times New Roman" w:cs="Times New Roman"/>
          <w:b/>
          <w:bCs/>
          <w:sz w:val="32"/>
          <w:szCs w:val="32"/>
          <w:lang w:val="en-IN"/>
        </w:rPr>
      </w:pPr>
    </w:p>
    <w:p w14:paraId="64153C3C" w14:textId="5BEA77F6" w:rsidR="007579D2" w:rsidRDefault="00E640A1" w:rsidP="007579D2">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TITLE:</w:t>
      </w:r>
    </w:p>
    <w:p w14:paraId="544A4B79" w14:textId="5E43A4C7" w:rsidR="009B2692" w:rsidRDefault="007579D2" w:rsidP="007579D2">
      <w:pPr>
        <w:spacing w:line="360" w:lineRule="auto"/>
        <w:jc w:val="center"/>
        <w:rPr>
          <w:rFonts w:ascii="Times New Roman" w:hAnsi="Times New Roman" w:cs="Times New Roman"/>
          <w:b/>
          <w:bCs/>
          <w:sz w:val="32"/>
          <w:szCs w:val="32"/>
          <w:lang w:val="en-IN"/>
        </w:rPr>
      </w:pPr>
      <w:r w:rsidRPr="007579D2">
        <w:rPr>
          <w:rFonts w:ascii="Times New Roman" w:hAnsi="Times New Roman" w:cs="Times New Roman"/>
          <w:b/>
          <w:bCs/>
          <w:sz w:val="32"/>
          <w:szCs w:val="32"/>
          <w:lang w:val="en-IN"/>
        </w:rPr>
        <w:t>CONTRACTING METHODS IN PROJECT MANAGEMENT: AN EVALUATION OF THEIR ADVANTAGES, DISADVANTAGES, AND PROJECT SUITABILITY</w:t>
      </w:r>
    </w:p>
    <w:p w14:paraId="5A6E3A0D" w14:textId="77777777" w:rsidR="0009277D" w:rsidRDefault="0009277D" w:rsidP="007579D2">
      <w:pPr>
        <w:spacing w:line="360" w:lineRule="auto"/>
        <w:jc w:val="center"/>
        <w:rPr>
          <w:rFonts w:ascii="Times New Roman" w:hAnsi="Times New Roman" w:cs="Times New Roman"/>
          <w:b/>
          <w:bCs/>
          <w:sz w:val="32"/>
          <w:szCs w:val="32"/>
          <w:lang w:val="en-IN"/>
        </w:rPr>
      </w:pPr>
    </w:p>
    <w:p w14:paraId="4D35BD4C" w14:textId="77777777" w:rsidR="0009277D" w:rsidRDefault="0009277D" w:rsidP="007579D2">
      <w:pPr>
        <w:spacing w:line="360" w:lineRule="auto"/>
        <w:jc w:val="center"/>
        <w:rPr>
          <w:rFonts w:ascii="Times New Roman" w:hAnsi="Times New Roman" w:cs="Times New Roman"/>
          <w:b/>
          <w:bCs/>
          <w:sz w:val="32"/>
          <w:szCs w:val="32"/>
          <w:lang w:val="en-IN"/>
        </w:rPr>
      </w:pPr>
    </w:p>
    <w:p w14:paraId="5BE82D9C" w14:textId="77777777" w:rsidR="0009277D" w:rsidRDefault="0009277D" w:rsidP="007579D2">
      <w:pPr>
        <w:spacing w:line="360" w:lineRule="auto"/>
        <w:jc w:val="center"/>
        <w:rPr>
          <w:rFonts w:ascii="Times New Roman" w:hAnsi="Times New Roman" w:cs="Times New Roman"/>
          <w:b/>
          <w:bCs/>
          <w:sz w:val="32"/>
          <w:szCs w:val="32"/>
          <w:lang w:val="en-IN"/>
        </w:rPr>
      </w:pPr>
    </w:p>
    <w:p w14:paraId="5EA79854" w14:textId="30B88F05" w:rsidR="0009277D" w:rsidRDefault="0009277D" w:rsidP="007579D2">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NAME:</w:t>
      </w:r>
      <w:r w:rsidR="00D63B61">
        <w:rPr>
          <w:rFonts w:ascii="Times New Roman" w:hAnsi="Times New Roman" w:cs="Times New Roman"/>
          <w:b/>
          <w:bCs/>
          <w:sz w:val="32"/>
          <w:szCs w:val="32"/>
          <w:lang w:val="en-IN"/>
        </w:rPr>
        <w:t xml:space="preserve"> GEORGI METODIEV</w:t>
      </w:r>
    </w:p>
    <w:p w14:paraId="575A12E1" w14:textId="150A4332" w:rsidR="0009277D" w:rsidRDefault="0009277D" w:rsidP="007579D2">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ID:</w:t>
      </w:r>
      <w:r w:rsidR="002F5D51">
        <w:rPr>
          <w:rFonts w:ascii="Times New Roman" w:hAnsi="Times New Roman" w:cs="Times New Roman"/>
          <w:b/>
          <w:bCs/>
          <w:sz w:val="32"/>
          <w:szCs w:val="32"/>
          <w:lang w:val="en-IN"/>
        </w:rPr>
        <w:t>2336039</w:t>
      </w:r>
    </w:p>
    <w:p w14:paraId="7E80ED99" w14:textId="4AF8AA0F" w:rsidR="0009277D" w:rsidRPr="007579D2" w:rsidRDefault="0009277D" w:rsidP="007579D2">
      <w:pPr>
        <w:spacing w:line="360" w:lineRule="auto"/>
        <w:jc w:val="center"/>
        <w:rPr>
          <w:rFonts w:ascii="Times New Roman" w:hAnsi="Times New Roman" w:cs="Times New Roman"/>
          <w:sz w:val="32"/>
          <w:szCs w:val="32"/>
          <w:lang w:val="en-IN"/>
        </w:rPr>
      </w:pPr>
      <w:r>
        <w:rPr>
          <w:rFonts w:ascii="Times New Roman" w:hAnsi="Times New Roman" w:cs="Times New Roman"/>
          <w:b/>
          <w:bCs/>
          <w:sz w:val="32"/>
          <w:szCs w:val="32"/>
          <w:lang w:val="en-IN"/>
        </w:rPr>
        <w:t>WORD:</w:t>
      </w:r>
      <w:r w:rsidR="001727C8">
        <w:rPr>
          <w:rFonts w:ascii="Times New Roman" w:hAnsi="Times New Roman" w:cs="Times New Roman"/>
          <w:b/>
          <w:bCs/>
          <w:sz w:val="32"/>
          <w:szCs w:val="32"/>
          <w:lang w:val="en-IN"/>
        </w:rPr>
        <w:t xml:space="preserve"> 217</w:t>
      </w:r>
      <w:r w:rsidR="00832A3E">
        <w:rPr>
          <w:rFonts w:ascii="Times New Roman" w:hAnsi="Times New Roman" w:cs="Times New Roman"/>
          <w:b/>
          <w:bCs/>
          <w:sz w:val="32"/>
          <w:szCs w:val="32"/>
          <w:lang w:val="en-IN"/>
        </w:rPr>
        <w:t>2</w:t>
      </w:r>
    </w:p>
    <w:p w14:paraId="6601EE8C" w14:textId="187D4D88" w:rsidR="00B603CE" w:rsidRPr="007579D2" w:rsidRDefault="00B603CE" w:rsidP="007579D2">
      <w:pPr>
        <w:spacing w:line="360" w:lineRule="auto"/>
        <w:jc w:val="both"/>
        <w:rPr>
          <w:rFonts w:ascii="Times New Roman" w:hAnsi="Times New Roman" w:cs="Times New Roman"/>
          <w:lang w:val="en-IN"/>
        </w:rPr>
      </w:pPr>
    </w:p>
    <w:sdt>
      <w:sdtPr>
        <w:rPr>
          <w:rFonts w:ascii="Times New Roman" w:eastAsiaTheme="minorHAnsi" w:hAnsi="Times New Roman" w:cs="Times New Roman"/>
          <w:color w:val="0D0D0D" w:themeColor="text1" w:themeTint="F2"/>
          <w:kern w:val="2"/>
          <w:sz w:val="28"/>
          <w:szCs w:val="28"/>
          <w:lang w:val="en-GB"/>
          <w14:ligatures w14:val="standardContextual"/>
        </w:rPr>
        <w:id w:val="-1879468270"/>
        <w:docPartObj>
          <w:docPartGallery w:val="Table of Contents"/>
          <w:docPartUnique/>
        </w:docPartObj>
      </w:sdtPr>
      <w:sdtEndPr>
        <w:rPr>
          <w:b/>
          <w:bCs/>
          <w:noProof/>
          <w:sz w:val="24"/>
          <w:szCs w:val="24"/>
        </w:rPr>
      </w:sdtEndPr>
      <w:sdtContent>
        <w:p w14:paraId="53EBDF1F" w14:textId="359FA154" w:rsidR="0009277D" w:rsidRPr="000B0381" w:rsidRDefault="0009277D" w:rsidP="0009277D">
          <w:pPr>
            <w:pStyle w:val="TOCHeading"/>
            <w:spacing w:line="360" w:lineRule="auto"/>
            <w:jc w:val="center"/>
            <w:rPr>
              <w:rFonts w:ascii="Times New Roman" w:hAnsi="Times New Roman" w:cs="Times New Roman"/>
              <w:b/>
              <w:bCs/>
              <w:color w:val="0D0D0D" w:themeColor="text1" w:themeTint="F2"/>
              <w:sz w:val="28"/>
              <w:szCs w:val="28"/>
            </w:rPr>
          </w:pPr>
          <w:r w:rsidRPr="000B0381">
            <w:rPr>
              <w:rFonts w:ascii="Times New Roman" w:hAnsi="Times New Roman" w:cs="Times New Roman"/>
              <w:b/>
              <w:bCs/>
              <w:color w:val="0D0D0D" w:themeColor="text1" w:themeTint="F2"/>
              <w:sz w:val="28"/>
              <w:szCs w:val="28"/>
            </w:rPr>
            <w:t>Table of Contents</w:t>
          </w:r>
        </w:p>
        <w:p w14:paraId="55A5F2A3" w14:textId="1330BDD0"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r w:rsidRPr="0009277D">
            <w:rPr>
              <w:rFonts w:ascii="Times New Roman" w:hAnsi="Times New Roman" w:cs="Times New Roman"/>
              <w:color w:val="0D0D0D" w:themeColor="text1" w:themeTint="F2"/>
            </w:rPr>
            <w:fldChar w:fldCharType="begin"/>
          </w:r>
          <w:r w:rsidRPr="0009277D">
            <w:rPr>
              <w:rFonts w:ascii="Times New Roman" w:hAnsi="Times New Roman" w:cs="Times New Roman"/>
              <w:color w:val="0D0D0D" w:themeColor="text1" w:themeTint="F2"/>
            </w:rPr>
            <w:instrText xml:space="preserve"> TOC \o "1-3" \h \z \u </w:instrText>
          </w:r>
          <w:r w:rsidRPr="0009277D">
            <w:rPr>
              <w:rFonts w:ascii="Times New Roman" w:hAnsi="Times New Roman" w:cs="Times New Roman"/>
              <w:color w:val="0D0D0D" w:themeColor="text1" w:themeTint="F2"/>
            </w:rPr>
            <w:fldChar w:fldCharType="separate"/>
          </w:r>
          <w:hyperlink w:anchor="_Toc234273417" w:history="1">
            <w:r w:rsidRPr="0009277D">
              <w:rPr>
                <w:rStyle w:val="Hyperlink"/>
                <w:rFonts w:ascii="Times New Roman" w:hAnsi="Times New Roman" w:cs="Times New Roman"/>
                <w:noProof/>
                <w:color w:val="0D0D0D" w:themeColor="text1" w:themeTint="F2"/>
                <w:lang w:val="en-IN"/>
              </w:rPr>
              <w:t>1. Introduction</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_Toc234273417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3</w:t>
            </w:r>
            <w:r w:rsidRPr="0009277D">
              <w:rPr>
                <w:rFonts w:ascii="Times New Roman" w:hAnsi="Times New Roman" w:cs="Times New Roman"/>
                <w:noProof/>
                <w:webHidden/>
                <w:color w:val="0D0D0D" w:themeColor="text1" w:themeTint="F2"/>
              </w:rPr>
              <w:fldChar w:fldCharType="end"/>
            </w:r>
          </w:hyperlink>
        </w:p>
        <w:p w14:paraId="5A5A4D60" w14:textId="0C531FE7"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18" w:history="1">
            <w:r w:rsidRPr="0009277D">
              <w:rPr>
                <w:rStyle w:val="Hyperlink"/>
                <w:rFonts w:ascii="Times New Roman" w:hAnsi="Times New Roman" w:cs="Times New Roman"/>
                <w:noProof/>
                <w:color w:val="0D0D0D" w:themeColor="text1" w:themeTint="F2"/>
                <w:lang w:val="en-IN"/>
              </w:rPr>
              <w:t>2. Turnkey Contracting</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_Toc234273418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3</w:t>
            </w:r>
            <w:r w:rsidRPr="0009277D">
              <w:rPr>
                <w:rFonts w:ascii="Times New Roman" w:hAnsi="Times New Roman" w:cs="Times New Roman"/>
                <w:noProof/>
                <w:webHidden/>
                <w:color w:val="0D0D0D" w:themeColor="text1" w:themeTint="F2"/>
              </w:rPr>
              <w:fldChar w:fldCharType="end"/>
            </w:r>
          </w:hyperlink>
        </w:p>
        <w:p w14:paraId="555746DF" w14:textId="3027B975"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19" w:history="1">
            <w:r w:rsidRPr="0009277D">
              <w:rPr>
                <w:rStyle w:val="Hyperlink"/>
                <w:rFonts w:ascii="Times New Roman" w:hAnsi="Times New Roman" w:cs="Times New Roman"/>
                <w:noProof/>
                <w:color w:val="0D0D0D" w:themeColor="text1" w:themeTint="F2"/>
                <w:lang w:val="en-IN"/>
              </w:rPr>
              <w:t>3. Multicontract</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_Toc234273419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4</w:t>
            </w:r>
            <w:r w:rsidRPr="0009277D">
              <w:rPr>
                <w:rFonts w:ascii="Times New Roman" w:hAnsi="Times New Roman" w:cs="Times New Roman"/>
                <w:noProof/>
                <w:webHidden/>
                <w:color w:val="0D0D0D" w:themeColor="text1" w:themeTint="F2"/>
              </w:rPr>
              <w:fldChar w:fldCharType="end"/>
            </w:r>
          </w:hyperlink>
        </w:p>
        <w:p w14:paraId="1046C18A" w14:textId="1D86C9E8"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0" w:history="1">
            <w:r w:rsidRPr="0009277D">
              <w:rPr>
                <w:rStyle w:val="Hyperlink"/>
                <w:rFonts w:ascii="Times New Roman" w:hAnsi="Times New Roman" w:cs="Times New Roman"/>
                <w:noProof/>
                <w:color w:val="0D0D0D" w:themeColor="text1" w:themeTint="F2"/>
              </w:rPr>
              <w:t>4. Do-it-yourself (DIY)</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_Toc234273420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5</w:t>
            </w:r>
            <w:r w:rsidRPr="0009277D">
              <w:rPr>
                <w:rFonts w:ascii="Times New Roman" w:hAnsi="Times New Roman" w:cs="Times New Roman"/>
                <w:noProof/>
                <w:webHidden/>
                <w:color w:val="0D0D0D" w:themeColor="text1" w:themeTint="F2"/>
              </w:rPr>
              <w:fldChar w:fldCharType="end"/>
            </w:r>
          </w:hyperlink>
        </w:p>
        <w:p w14:paraId="057B8D86" w14:textId="32A9495A"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1" w:history="1">
            <w:r w:rsidRPr="0009277D">
              <w:rPr>
                <w:rStyle w:val="Hyperlink"/>
                <w:rFonts w:ascii="Times New Roman" w:hAnsi="Times New Roman" w:cs="Times New Roman"/>
                <w:noProof/>
                <w:color w:val="0D0D0D" w:themeColor="text1" w:themeTint="F2"/>
              </w:rPr>
              <w:t>5. Multicontract + DIY</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_Toc234273421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6</w:t>
            </w:r>
            <w:r w:rsidRPr="0009277D">
              <w:rPr>
                <w:rFonts w:ascii="Times New Roman" w:hAnsi="Times New Roman" w:cs="Times New Roman"/>
                <w:noProof/>
                <w:webHidden/>
                <w:color w:val="0D0D0D" w:themeColor="text1" w:themeTint="F2"/>
              </w:rPr>
              <w:fldChar w:fldCharType="end"/>
            </w:r>
          </w:hyperlink>
        </w:p>
        <w:p w14:paraId="6FF0FE9B" w14:textId="13E73839"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2" w:history="1">
            <w:r w:rsidRPr="0009277D">
              <w:rPr>
                <w:rStyle w:val="Hyperlink"/>
                <w:rFonts w:ascii="Times New Roman" w:hAnsi="Times New Roman" w:cs="Times New Roman"/>
                <w:noProof/>
                <w:color w:val="0D0D0D" w:themeColor="text1" w:themeTint="F2"/>
              </w:rPr>
              <w:t>6. Conclusion</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_Toc234273422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8</w:t>
            </w:r>
            <w:r w:rsidRPr="0009277D">
              <w:rPr>
                <w:rFonts w:ascii="Times New Roman" w:hAnsi="Times New Roman" w:cs="Times New Roman"/>
                <w:noProof/>
                <w:webHidden/>
                <w:color w:val="0D0D0D" w:themeColor="text1" w:themeTint="F2"/>
              </w:rPr>
              <w:fldChar w:fldCharType="end"/>
            </w:r>
          </w:hyperlink>
        </w:p>
        <w:p w14:paraId="0B64719B" w14:textId="366C548A"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3" w:history="1">
            <w:r w:rsidRPr="0009277D">
              <w:rPr>
                <w:rStyle w:val="Hyperlink"/>
                <w:rFonts w:ascii="Times New Roman" w:hAnsi="Times New Roman" w:cs="Times New Roman"/>
                <w:noProof/>
                <w:color w:val="0D0D0D" w:themeColor="text1" w:themeTint="F2"/>
                <w:lang w:val="en-IN"/>
              </w:rPr>
              <w:t>References</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_Toc234273423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9</w:t>
            </w:r>
            <w:r w:rsidRPr="0009277D">
              <w:rPr>
                <w:rFonts w:ascii="Times New Roman" w:hAnsi="Times New Roman" w:cs="Times New Roman"/>
                <w:noProof/>
                <w:webHidden/>
                <w:color w:val="0D0D0D" w:themeColor="text1" w:themeTint="F2"/>
              </w:rPr>
              <w:fldChar w:fldCharType="end"/>
            </w:r>
          </w:hyperlink>
        </w:p>
        <w:p w14:paraId="1ADB8121" w14:textId="2766ED00" w:rsidR="0009277D" w:rsidRDefault="0009277D" w:rsidP="0009277D">
          <w:pPr>
            <w:spacing w:line="360" w:lineRule="auto"/>
            <w:jc w:val="both"/>
          </w:pPr>
          <w:r w:rsidRPr="0009277D">
            <w:rPr>
              <w:rFonts w:ascii="Times New Roman" w:hAnsi="Times New Roman" w:cs="Times New Roman"/>
              <w:b/>
              <w:bCs/>
              <w:noProof/>
              <w:color w:val="0D0D0D" w:themeColor="text1" w:themeTint="F2"/>
            </w:rPr>
            <w:fldChar w:fldCharType="end"/>
          </w:r>
        </w:p>
      </w:sdtContent>
    </w:sdt>
    <w:p w14:paraId="4F0F9944" w14:textId="77777777" w:rsidR="007579D2" w:rsidRDefault="007579D2">
      <w:pPr>
        <w:rPr>
          <w:rFonts w:ascii="Times New Roman" w:hAnsi="Times New Roman" w:cs="Times New Roman"/>
          <w:b/>
          <w:bCs/>
          <w:lang w:val="en-IN"/>
        </w:rPr>
      </w:pPr>
      <w:r>
        <w:rPr>
          <w:rFonts w:ascii="Times New Roman" w:hAnsi="Times New Roman" w:cs="Times New Roman"/>
          <w:b/>
          <w:bCs/>
          <w:lang w:val="en-IN"/>
        </w:rPr>
        <w:br w:type="page"/>
      </w:r>
    </w:p>
    <w:p w14:paraId="398D4612" w14:textId="79AFD56E" w:rsidR="009B2692" w:rsidRPr="007579D2" w:rsidRDefault="009B2692" w:rsidP="007579D2">
      <w:pPr>
        <w:pStyle w:val="Heading1"/>
        <w:rPr>
          <w:b w:val="0"/>
          <w:lang w:val="en-IN"/>
        </w:rPr>
      </w:pPr>
      <w:bookmarkStart w:id="0" w:name="_Toc234273417"/>
      <w:r w:rsidRPr="007579D2">
        <w:rPr>
          <w:lang w:val="en-IN"/>
        </w:rPr>
        <w:t>1. Introduction</w:t>
      </w:r>
      <w:bookmarkEnd w:id="0"/>
      <w:r w:rsidRPr="007579D2">
        <w:rPr>
          <w:lang w:val="en-IN"/>
        </w:rPr>
        <w:t xml:space="preserve"> </w:t>
      </w:r>
    </w:p>
    <w:p w14:paraId="51FFE47C" w14:textId="64F5F75E"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Project management refers to the method of planning, organising, executing, monitoring and controlling resources to reali</w:t>
      </w:r>
      <w:r w:rsidR="00404794">
        <w:rPr>
          <w:rFonts w:ascii="Times New Roman" w:hAnsi="Times New Roman" w:cs="Times New Roman"/>
          <w:lang w:val="en-IN"/>
        </w:rPr>
        <w:t>s</w:t>
      </w:r>
      <w:r w:rsidRPr="0009277D">
        <w:rPr>
          <w:rFonts w:ascii="Times New Roman" w:hAnsi="Times New Roman" w:cs="Times New Roman"/>
          <w:lang w:val="en-IN"/>
        </w:rPr>
        <w:t>e certain objectives of a project within agreed limitations of scope, time, cost, and quality. Contracts are an essential part of project management as they provide a legally binding agreement on the role and rights, duties and expectations of the involved parties. They bring an understanding of the scope, deliverables, schedules, payment plans, quality, and risks allocation and lessen the uncertainty and conflicts during the project lifecycle</w:t>
      </w:r>
      <w:r w:rsidR="00CA7C0F" w:rsidRPr="00CA7C0F">
        <w:t xml:space="preserve"> </w:t>
      </w:r>
      <w:r w:rsidR="00CA7C0F" w:rsidRPr="00CA7C0F">
        <w:rPr>
          <w:rFonts w:ascii="Times New Roman" w:hAnsi="Times New Roman" w:cs="Times New Roman"/>
        </w:rPr>
        <w:t xml:space="preserve">(Adebayo </w:t>
      </w:r>
      <w:r w:rsidR="00CA7C0F" w:rsidRPr="00CA7C0F">
        <w:rPr>
          <w:rFonts w:ascii="Times New Roman" w:hAnsi="Times New Roman" w:cs="Times New Roman"/>
          <w:i/>
          <w:iCs/>
        </w:rPr>
        <w:t>et al</w:t>
      </w:r>
      <w:r w:rsidR="00CA7C0F" w:rsidRPr="00CA7C0F">
        <w:rPr>
          <w:rFonts w:ascii="Times New Roman" w:hAnsi="Times New Roman" w:cs="Times New Roman"/>
        </w:rPr>
        <w:t>., 2025)</w:t>
      </w:r>
      <w:r w:rsidRPr="0009277D">
        <w:rPr>
          <w:rFonts w:ascii="Times New Roman" w:hAnsi="Times New Roman" w:cs="Times New Roman"/>
          <w:lang w:val="en-IN"/>
        </w:rPr>
        <w:t xml:space="preserve">. Some of the reasons why organisations decide to contract work include access to the expertise of the specialists, enhanced cost efficiency, risk sharing of the project, limited resources internally and the need to increase the quality and ensure faster project delivery. This essay describes four types of contracting applied in the management of the project </w:t>
      </w:r>
      <w:r w:rsidR="00A86727" w:rsidRPr="0009277D">
        <w:rPr>
          <w:rFonts w:ascii="Times New Roman" w:hAnsi="Times New Roman" w:cs="Times New Roman"/>
          <w:lang w:val="en-IN"/>
        </w:rPr>
        <w:t>i.e.,</w:t>
      </w:r>
      <w:r w:rsidRPr="0009277D">
        <w:rPr>
          <w:rFonts w:ascii="Times New Roman" w:hAnsi="Times New Roman" w:cs="Times New Roman"/>
          <w:lang w:val="en-IN"/>
        </w:rPr>
        <w:t xml:space="preserve"> Turnkey, </w:t>
      </w:r>
      <w:proofErr w:type="spellStart"/>
      <w:r w:rsidRPr="0009277D">
        <w:rPr>
          <w:rFonts w:ascii="Times New Roman" w:hAnsi="Times New Roman" w:cs="Times New Roman"/>
          <w:lang w:val="en-IN"/>
        </w:rPr>
        <w:t>Multicontract</w:t>
      </w:r>
      <w:proofErr w:type="spellEnd"/>
      <w:r w:rsidRPr="0009277D">
        <w:rPr>
          <w:rFonts w:ascii="Times New Roman" w:hAnsi="Times New Roman" w:cs="Times New Roman"/>
          <w:lang w:val="en-IN"/>
        </w:rPr>
        <w:t>, Do-it-yourself</w:t>
      </w:r>
      <w:r>
        <w:rPr>
          <w:rFonts w:ascii="Times New Roman" w:hAnsi="Times New Roman" w:cs="Times New Roman"/>
          <w:lang w:val="en-IN"/>
        </w:rPr>
        <w:t xml:space="preserve"> </w:t>
      </w:r>
      <w:r w:rsidRPr="0009277D">
        <w:rPr>
          <w:rFonts w:ascii="Times New Roman" w:hAnsi="Times New Roman" w:cs="Times New Roman"/>
          <w:lang w:val="en-IN"/>
        </w:rPr>
        <w:t xml:space="preserve">(DIY), and </w:t>
      </w:r>
      <w:proofErr w:type="spellStart"/>
      <w:r w:rsidRPr="0009277D">
        <w:rPr>
          <w:rFonts w:ascii="Times New Roman" w:hAnsi="Times New Roman" w:cs="Times New Roman"/>
          <w:lang w:val="en-IN"/>
        </w:rPr>
        <w:t>Multicontract</w:t>
      </w:r>
      <w:proofErr w:type="spellEnd"/>
      <w:r w:rsidRPr="0009277D">
        <w:rPr>
          <w:rFonts w:ascii="Times New Roman" w:hAnsi="Times New Roman" w:cs="Times New Roman"/>
          <w:lang w:val="en-IN"/>
        </w:rPr>
        <w:t xml:space="preserve"> + DIY explains the pros and cons of each of these contracts and how they fit into different projects.</w:t>
      </w:r>
    </w:p>
    <w:p w14:paraId="60ED5744" w14:textId="6C3A48AE" w:rsidR="0009277D" w:rsidRPr="0009277D" w:rsidRDefault="0009277D" w:rsidP="0009277D">
      <w:pPr>
        <w:pStyle w:val="Heading1"/>
        <w:rPr>
          <w:lang w:val="en-IN"/>
        </w:rPr>
      </w:pPr>
      <w:bookmarkStart w:id="1" w:name="_Toc234273418"/>
      <w:r w:rsidRPr="0009277D">
        <w:rPr>
          <w:lang w:val="en-IN"/>
        </w:rPr>
        <w:t>2. Turnkey Contracting</w:t>
      </w:r>
      <w:bookmarkEnd w:id="1"/>
      <w:r w:rsidRPr="0009277D">
        <w:rPr>
          <w:lang w:val="en-IN"/>
        </w:rPr>
        <w:t xml:space="preserve"> </w:t>
      </w:r>
    </w:p>
    <w:p w14:paraId="0C39ACF7" w14:textId="4A720A09"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Turnkey contracting refers to a procurement approach where one contractor takes the entire responsibility of implementing a complete project starting with initial design, procurement process, construction, installation, testing and commissioning. All project activities are controlled by the contractor who gets to coordinate subcontractors when the need arises and minimal day to day operations are concerned with the client</w:t>
      </w:r>
      <w:r w:rsidR="00CA7C0F" w:rsidRPr="00CA7C0F">
        <w:t xml:space="preserve"> </w:t>
      </w:r>
      <w:r w:rsidR="00CA7C0F" w:rsidRPr="00CA7C0F">
        <w:rPr>
          <w:rFonts w:ascii="Times New Roman" w:hAnsi="Times New Roman" w:cs="Times New Roman"/>
        </w:rPr>
        <w:t>(Crossley, 2023)</w:t>
      </w:r>
      <w:r w:rsidRPr="0009277D">
        <w:rPr>
          <w:rFonts w:ascii="Times New Roman" w:hAnsi="Times New Roman" w:cs="Times New Roman"/>
          <w:lang w:val="en-IN"/>
        </w:rPr>
        <w:t>. When it is completed, the client is given a complete ready-to-use facility or system so there is no further need to work on it, hence the name turnkey.</w:t>
      </w:r>
    </w:p>
    <w:p w14:paraId="1BAD2A5E" w14:textId="77777777"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This approach is mostly applicable in intricate technically intensive projects which need to be highly coordinated and multidisciplinary. Turnkey contracts are popular in manufacturing plants, hospitals, hotels, airports, commercial buildings and power-generation facilities since the projects imply high level of engineering, highly specialised equipment, and hard-to-meet performance standards. This is one style which is usually chosen by clients who do not have much technical knowledge or project management skills as they transfer the load to a professional contractor.</w:t>
      </w:r>
    </w:p>
    <w:p w14:paraId="5D3F192F" w14:textId="0D715ED0"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The existence of a single point of responsibility is one of the key benefits of the turnkey contracting as accountability is evident throughout the project. It involves the contractor with all activities, therefore minimi</w:t>
      </w:r>
      <w:r w:rsidR="00100E26">
        <w:rPr>
          <w:rFonts w:ascii="Times New Roman" w:hAnsi="Times New Roman" w:cs="Times New Roman"/>
          <w:lang w:val="en-IN"/>
        </w:rPr>
        <w:t>s</w:t>
      </w:r>
      <w:r w:rsidRPr="0009277D">
        <w:rPr>
          <w:rFonts w:ascii="Times New Roman" w:hAnsi="Times New Roman" w:cs="Times New Roman"/>
          <w:lang w:val="en-IN"/>
        </w:rPr>
        <w:t>ing the communication issue to enhance efficiency</w:t>
      </w:r>
      <w:r w:rsidR="00CA7C0F" w:rsidRPr="00CA7C0F">
        <w:t xml:space="preserve"> </w:t>
      </w:r>
      <w:r w:rsidR="00CA7C0F" w:rsidRPr="00CA7C0F">
        <w:rPr>
          <w:rFonts w:ascii="Times New Roman" w:hAnsi="Times New Roman" w:cs="Times New Roman"/>
        </w:rPr>
        <w:t>(Hore, Simonian and McAuley, 2022)</w:t>
      </w:r>
      <w:r w:rsidRPr="0009277D">
        <w:rPr>
          <w:rFonts w:ascii="Times New Roman" w:hAnsi="Times New Roman" w:cs="Times New Roman"/>
          <w:lang w:val="en-IN"/>
        </w:rPr>
        <w:t xml:space="preserve">. The involvement of the clients is also minimised thus enabling the organisations to concentrate on their usual business practices instead of day-to-day project management. Most of the risk is handed over to the contractor, especially on the area of design coordination, procurement and the performance of the construction. The aspect of integrated contract tends to make the project delivery speedier and </w:t>
      </w:r>
      <w:r w:rsidR="009E540D" w:rsidRPr="0009277D">
        <w:rPr>
          <w:rFonts w:ascii="Times New Roman" w:hAnsi="Times New Roman" w:cs="Times New Roman"/>
          <w:lang w:val="en-IN"/>
        </w:rPr>
        <w:t>surer</w:t>
      </w:r>
      <w:r w:rsidRPr="0009277D">
        <w:rPr>
          <w:rFonts w:ascii="Times New Roman" w:hAnsi="Times New Roman" w:cs="Times New Roman"/>
          <w:lang w:val="en-IN"/>
        </w:rPr>
        <w:t xml:space="preserve"> about expenses and timeframes.</w:t>
      </w:r>
    </w:p>
    <w:p w14:paraId="58B61363" w14:textId="55E44383"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However, there are pitfalls in turnkey contracting, in as much as it has its merits. Once the contract was awarded, clients have only a relatively small influence on the design decisions and project development. Any requested modifications during construction might turn out to be costly since they may entail contract modifications</w:t>
      </w:r>
      <w:r w:rsidR="00CA7C0F" w:rsidRPr="00CA7C0F">
        <w:t xml:space="preserve"> </w:t>
      </w:r>
      <w:r w:rsidR="00CA7C0F" w:rsidRPr="00CA7C0F">
        <w:rPr>
          <w:rFonts w:ascii="Times New Roman" w:hAnsi="Times New Roman" w:cs="Times New Roman"/>
        </w:rPr>
        <w:t>(Hughes and Champion, 2022)</w:t>
      </w:r>
      <w:r w:rsidRPr="0009277D">
        <w:rPr>
          <w:rFonts w:ascii="Times New Roman" w:hAnsi="Times New Roman" w:cs="Times New Roman"/>
          <w:lang w:val="en-IN"/>
        </w:rPr>
        <w:t>. This may also increase contractor costs as they may charge higher prices to cover the higher risks that they take. The competence and financial stability of the contractor is also significant to the success of the project, and the approach offers reduced flexibility in case there is a change in project requirements.</w:t>
      </w:r>
    </w:p>
    <w:p w14:paraId="3D1100B3" w14:textId="53522A6D" w:rsidR="009B2692" w:rsidRPr="007579D2"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Turnkey contracting is also effective especially when handling the large and complex projects where customers are keen on assurance in terms of cost, time, and the end responsibility. But it is somewhat less applicable to the projects that need constant client participation, frequent attempts to change the design, or adaptability, as its systematic nature restricts flexibility and makes change more expensive</w:t>
      </w:r>
      <w:r w:rsidR="009B2692" w:rsidRPr="007579D2">
        <w:rPr>
          <w:rFonts w:ascii="Times New Roman" w:hAnsi="Times New Roman" w:cs="Times New Roman"/>
          <w:lang w:val="en-IN"/>
        </w:rPr>
        <w:t>.</w:t>
      </w:r>
    </w:p>
    <w:p w14:paraId="58CC7119" w14:textId="6F9D4625" w:rsidR="009B2692" w:rsidRPr="007579D2" w:rsidRDefault="009B2692" w:rsidP="0009277D">
      <w:pPr>
        <w:pStyle w:val="Heading1"/>
        <w:rPr>
          <w:b w:val="0"/>
          <w:lang w:val="en-IN"/>
        </w:rPr>
      </w:pPr>
      <w:bookmarkStart w:id="2" w:name="_Toc234273419"/>
      <w:r w:rsidRPr="007579D2">
        <w:rPr>
          <w:lang w:val="en-IN"/>
        </w:rPr>
        <w:t xml:space="preserve">3. </w:t>
      </w:r>
      <w:proofErr w:type="spellStart"/>
      <w:r w:rsidRPr="007579D2">
        <w:rPr>
          <w:lang w:val="en-IN"/>
        </w:rPr>
        <w:t>Multicontract</w:t>
      </w:r>
      <w:bookmarkEnd w:id="2"/>
      <w:proofErr w:type="spellEnd"/>
      <w:r w:rsidRPr="007579D2">
        <w:rPr>
          <w:lang w:val="en-IN"/>
        </w:rPr>
        <w:t xml:space="preserve"> </w:t>
      </w:r>
    </w:p>
    <w:p w14:paraId="7E7297D0" w14:textId="2B2050DA" w:rsidR="0009277D" w:rsidRPr="0009277D" w:rsidRDefault="0009277D" w:rsidP="0009277D">
      <w:pPr>
        <w:spacing w:line="360" w:lineRule="auto"/>
        <w:jc w:val="both"/>
        <w:rPr>
          <w:rFonts w:ascii="Times New Roman" w:hAnsi="Times New Roman" w:cs="Times New Roman"/>
        </w:rPr>
      </w:pPr>
      <w:proofErr w:type="spellStart"/>
      <w:r w:rsidRPr="0009277D">
        <w:rPr>
          <w:rFonts w:ascii="Times New Roman" w:hAnsi="Times New Roman" w:cs="Times New Roman"/>
        </w:rPr>
        <w:t>Multicontract</w:t>
      </w:r>
      <w:proofErr w:type="spellEnd"/>
      <w:r w:rsidRPr="0009277D">
        <w:rPr>
          <w:rFonts w:ascii="Times New Roman" w:hAnsi="Times New Roman" w:cs="Times New Roman"/>
        </w:rPr>
        <w:t xml:space="preserve"> is a contracting approach whereby the client concludes deals with various contactors, and each deal with a particular aspect or stage of the project. The client does not engage a single contractor to undertake the entire project</w:t>
      </w:r>
      <w:r w:rsidR="00CA7C0F">
        <w:rPr>
          <w:rFonts w:ascii="Times New Roman" w:hAnsi="Times New Roman" w:cs="Times New Roman"/>
        </w:rPr>
        <w:t xml:space="preserve"> </w:t>
      </w:r>
      <w:r w:rsidR="00CA7C0F" w:rsidRPr="00CA7C0F">
        <w:rPr>
          <w:rFonts w:ascii="Times New Roman" w:hAnsi="Times New Roman" w:cs="Times New Roman"/>
        </w:rPr>
        <w:t>(Kärki, 2023)</w:t>
      </w:r>
      <w:r w:rsidRPr="0009277D">
        <w:rPr>
          <w:rFonts w:ascii="Times New Roman" w:hAnsi="Times New Roman" w:cs="Times New Roman"/>
        </w:rPr>
        <w:t>.</w:t>
      </w:r>
      <w:r w:rsidR="00CA7C0F">
        <w:rPr>
          <w:rFonts w:ascii="Times New Roman" w:hAnsi="Times New Roman" w:cs="Times New Roman"/>
        </w:rPr>
        <w:t xml:space="preserve"> </w:t>
      </w:r>
      <w:r w:rsidR="00CA7C0F" w:rsidRPr="0009277D">
        <w:rPr>
          <w:rFonts w:ascii="Times New Roman" w:hAnsi="Times New Roman" w:cs="Times New Roman"/>
        </w:rPr>
        <w:t>Instead,</w:t>
      </w:r>
      <w:r w:rsidRPr="0009277D">
        <w:rPr>
          <w:rFonts w:ascii="Times New Roman" w:hAnsi="Times New Roman" w:cs="Times New Roman"/>
        </w:rPr>
        <w:t xml:space="preserve"> specialist firms are contracted to directly handle different work packages which include the structural construction work, electrical work, plumbing, mechanical work and landscaping work or finishing works. The client or designated project manager will coordinate these contractors, project interfaces, progress, and make sure that nothing is left undone as per project requirements, schedule and quality of the project. The technique provides the client with more input during the project lifecycle and enables individual work packages to be handled autonomously.</w:t>
      </w:r>
    </w:p>
    <w:p w14:paraId="0D371215" w14:textId="49AF16FC"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The </w:t>
      </w:r>
      <w:proofErr w:type="spellStart"/>
      <w:r w:rsidRPr="0009277D">
        <w:rPr>
          <w:rFonts w:ascii="Times New Roman" w:hAnsi="Times New Roman" w:cs="Times New Roman"/>
        </w:rPr>
        <w:t>multicontracting</w:t>
      </w:r>
      <w:proofErr w:type="spellEnd"/>
      <w:r w:rsidRPr="0009277D">
        <w:rPr>
          <w:rFonts w:ascii="Times New Roman" w:hAnsi="Times New Roman" w:cs="Times New Roman"/>
        </w:rPr>
        <w:t xml:space="preserve"> model is designed to be applied to huge and complicated projects that may need the skills of specialists in various fields. Examples of them are university campuses, shopping malls, office developments, residential housing developments, hospitals, and the infrastructure of a state, like roads, bridges, railways and transport facilities. These projects have a lot of technical work which can better be carried out with specialist contractors who have knowledge and experience in these areas</w:t>
      </w:r>
      <w:r w:rsidR="00CA7C0F" w:rsidRPr="00CA7C0F">
        <w:t xml:space="preserve"> </w:t>
      </w:r>
      <w:r w:rsidR="00CA7C0F" w:rsidRPr="00CA7C0F">
        <w:rPr>
          <w:rFonts w:ascii="Times New Roman" w:hAnsi="Times New Roman" w:cs="Times New Roman"/>
        </w:rPr>
        <w:t>(Kerzner, 2025)</w:t>
      </w:r>
      <w:r w:rsidRPr="0009277D">
        <w:rPr>
          <w:rFonts w:ascii="Times New Roman" w:hAnsi="Times New Roman" w:cs="Times New Roman"/>
        </w:rPr>
        <w:t>. Organisations that have a trained team of project managers often adopt this system since they have the capacity to forcefully organise various contractors and effectively control the delivery of the project.</w:t>
      </w:r>
    </w:p>
    <w:p w14:paraId="14BD6B80" w14:textId="7B75E111"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The key benefit of </w:t>
      </w:r>
      <w:proofErr w:type="spellStart"/>
      <w:r w:rsidRPr="0009277D">
        <w:rPr>
          <w:rFonts w:ascii="Times New Roman" w:hAnsi="Times New Roman" w:cs="Times New Roman"/>
        </w:rPr>
        <w:t>multicontracting</w:t>
      </w:r>
      <w:proofErr w:type="spellEnd"/>
      <w:r w:rsidRPr="0009277D">
        <w:rPr>
          <w:rFonts w:ascii="Times New Roman" w:hAnsi="Times New Roman" w:cs="Times New Roman"/>
        </w:rPr>
        <w:t xml:space="preserve"> is that it gives the clients additional control on the selection of contractors, project and project management, and quality benchmarks. It allows clients to hire highly specialised contractors to each work package, enhancing technical performance and count on completed tasks being carried out by highly skilled professionals. Individual contract competitive tendering would help reduce costs associated with procurement as well as promote innovation and </w:t>
      </w:r>
      <w:r w:rsidR="001D43B9" w:rsidRPr="0009277D">
        <w:rPr>
          <w:rFonts w:ascii="Times New Roman" w:hAnsi="Times New Roman" w:cs="Times New Roman"/>
        </w:rPr>
        <w:t>high-quality</w:t>
      </w:r>
      <w:r w:rsidRPr="0009277D">
        <w:rPr>
          <w:rFonts w:ascii="Times New Roman" w:hAnsi="Times New Roman" w:cs="Times New Roman"/>
        </w:rPr>
        <w:t xml:space="preserve"> workmanship. The method is also flexible, giving the option to the contractor/replace and to hire other specialists should the requirements of the project change such that it does not affect the whole project</w:t>
      </w:r>
      <w:r w:rsidR="00CA7C0F" w:rsidRPr="00CA7C0F">
        <w:t xml:space="preserve"> </w:t>
      </w:r>
      <w:r w:rsidR="00CA7C0F" w:rsidRPr="00CA7C0F">
        <w:rPr>
          <w:rFonts w:ascii="Times New Roman" w:hAnsi="Times New Roman" w:cs="Times New Roman"/>
        </w:rPr>
        <w:t>(</w:t>
      </w:r>
      <w:proofErr w:type="spellStart"/>
      <w:r w:rsidR="00CA7C0F" w:rsidRPr="00CA7C0F">
        <w:rPr>
          <w:rFonts w:ascii="Times New Roman" w:hAnsi="Times New Roman" w:cs="Times New Roman"/>
        </w:rPr>
        <w:t>Panakaduwa</w:t>
      </w:r>
      <w:proofErr w:type="spellEnd"/>
      <w:r w:rsidR="00CA7C0F" w:rsidRPr="00CA7C0F">
        <w:rPr>
          <w:rFonts w:ascii="Times New Roman" w:hAnsi="Times New Roman" w:cs="Times New Roman"/>
        </w:rPr>
        <w:t>, Coates and Munir, 2025)</w:t>
      </w:r>
      <w:r w:rsidRPr="0009277D">
        <w:rPr>
          <w:rFonts w:ascii="Times New Roman" w:hAnsi="Times New Roman" w:cs="Times New Roman"/>
        </w:rPr>
        <w:t>. Moreover, a personal communication channel between the client and the separate contractors will allow making decisions quicker and with increased control over the project performance.</w:t>
      </w:r>
    </w:p>
    <w:p w14:paraId="41D1C5FF"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Although these are the benefits, handling a multi-contractor presents a great coordination problem that demands proper communication, planning, and scheduling. The client takes charge of pulling together all work packages, which complicates management and increases work in administration. Conflicts over duties, lateness or quality issues can occur among contractors, which might eventually impact on performance of a project. The lack of proper coordination may lead to the conflicts of resources, repetitive work, schedule slippage and increased costs of the entire project.</w:t>
      </w:r>
    </w:p>
    <w:p w14:paraId="27A59FD4" w14:textId="5D8CF8CE"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The </w:t>
      </w:r>
      <w:proofErr w:type="spellStart"/>
      <w:r w:rsidRPr="0009277D">
        <w:rPr>
          <w:rFonts w:ascii="Times New Roman" w:hAnsi="Times New Roman" w:cs="Times New Roman"/>
        </w:rPr>
        <w:t>multicontracting</w:t>
      </w:r>
      <w:proofErr w:type="spellEnd"/>
      <w:r w:rsidRPr="0009277D">
        <w:rPr>
          <w:rFonts w:ascii="Times New Roman" w:hAnsi="Times New Roman" w:cs="Times New Roman"/>
        </w:rPr>
        <w:t xml:space="preserve"> is very advantageous to organisations that are well equipped in their project management since it maximi</w:t>
      </w:r>
      <w:r w:rsidR="00100E26">
        <w:rPr>
          <w:rFonts w:ascii="Times New Roman" w:hAnsi="Times New Roman" w:cs="Times New Roman"/>
        </w:rPr>
        <w:t>s</w:t>
      </w:r>
      <w:r w:rsidRPr="0009277D">
        <w:rPr>
          <w:rFonts w:ascii="Times New Roman" w:hAnsi="Times New Roman" w:cs="Times New Roman"/>
        </w:rPr>
        <w:t>es their control, flexibility and access to specialist expertise</w:t>
      </w:r>
      <w:r w:rsidR="00CA7C0F" w:rsidRPr="00CA7C0F">
        <w:t xml:space="preserve"> </w:t>
      </w:r>
      <w:r w:rsidR="00CA7C0F" w:rsidRPr="00CA7C0F">
        <w:rPr>
          <w:rFonts w:ascii="Times New Roman" w:hAnsi="Times New Roman" w:cs="Times New Roman"/>
        </w:rPr>
        <w:t xml:space="preserve">(Pandey </w:t>
      </w:r>
      <w:r w:rsidR="00CA7C0F" w:rsidRPr="00CA7C0F">
        <w:rPr>
          <w:rFonts w:ascii="Times New Roman" w:hAnsi="Times New Roman" w:cs="Times New Roman"/>
          <w:i/>
          <w:iCs/>
        </w:rPr>
        <w:t>et al</w:t>
      </w:r>
      <w:r w:rsidR="00CA7C0F" w:rsidRPr="00CA7C0F">
        <w:rPr>
          <w:rFonts w:ascii="Times New Roman" w:hAnsi="Times New Roman" w:cs="Times New Roman"/>
        </w:rPr>
        <w:t>., 2022)</w:t>
      </w:r>
      <w:r w:rsidRPr="0009277D">
        <w:rPr>
          <w:rFonts w:ascii="Times New Roman" w:hAnsi="Times New Roman" w:cs="Times New Roman"/>
        </w:rPr>
        <w:t>. It however leaves a lot of responsibility to the client in terms of the coordination of contractors and management of project interfaces and hence is not suitable to organisations with little experience in project management or where in-house resources are inadequate.</w:t>
      </w:r>
    </w:p>
    <w:p w14:paraId="21104E12" w14:textId="63482E9D" w:rsidR="0009277D" w:rsidRPr="0009277D" w:rsidRDefault="0009277D" w:rsidP="0009277D">
      <w:pPr>
        <w:pStyle w:val="Heading1"/>
      </w:pPr>
      <w:bookmarkStart w:id="3" w:name="_Toc234273420"/>
      <w:r w:rsidRPr="0009277D">
        <w:t>4. Do-it-yourself (DIY)</w:t>
      </w:r>
      <w:bookmarkEnd w:id="3"/>
      <w:r w:rsidRPr="0009277D">
        <w:t xml:space="preserve"> </w:t>
      </w:r>
    </w:p>
    <w:p w14:paraId="098FCE87" w14:textId="5D468A25"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Do-it-yourself (DIY) contracting is a contracting approach where an organisation performs a majority or all the project tasks, equipment and internal resources of the organisation instead of hiring external contractors. Even though the limited specialist services could at times be outsourced, planning, execution and managing of most projects are retained in the organisation. The method helps organisations to maintain direct control on project activities but at the same time depend mostly on internal competence.</w:t>
      </w:r>
    </w:p>
    <w:p w14:paraId="6CF2B72E" w14:textId="63C75AEF"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The DIY contracting is typically best suited to the smaller projects that may not need much specialisation and can be handled with the aid of the organisational resources at hand</w:t>
      </w:r>
      <w:r w:rsidR="00CA7C0F" w:rsidRPr="00CA7C0F">
        <w:t xml:space="preserve"> </w:t>
      </w:r>
      <w:r w:rsidR="00CA7C0F" w:rsidRPr="00CA7C0F">
        <w:rPr>
          <w:rFonts w:ascii="Times New Roman" w:hAnsi="Times New Roman" w:cs="Times New Roman"/>
        </w:rPr>
        <w:t xml:space="preserve">(Reyes </w:t>
      </w:r>
      <w:r w:rsidR="00CA7C0F" w:rsidRPr="00CA7C0F">
        <w:rPr>
          <w:rFonts w:ascii="Times New Roman" w:hAnsi="Times New Roman" w:cs="Times New Roman"/>
          <w:i/>
          <w:iCs/>
        </w:rPr>
        <w:t>et al</w:t>
      </w:r>
      <w:r w:rsidR="00CA7C0F" w:rsidRPr="00CA7C0F">
        <w:rPr>
          <w:rFonts w:ascii="Times New Roman" w:hAnsi="Times New Roman" w:cs="Times New Roman"/>
        </w:rPr>
        <w:t>., 2024)</w:t>
      </w:r>
      <w:r w:rsidRPr="0009277D">
        <w:rPr>
          <w:rFonts w:ascii="Times New Roman" w:hAnsi="Times New Roman" w:cs="Times New Roman"/>
        </w:rPr>
        <w:t>. They are typically internal information technology implementations, office refurbishment, software upgrades, regular maintenance programs and business process improvement programs. These are less intricate projects that most likely do not require a lot of external assistance.</w:t>
      </w:r>
    </w:p>
    <w:p w14:paraId="366A4B02" w14:textId="6847A348"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The first benefit of DIY approach can be total organisational control over project planning, project decision-making and project implementation. Internal communication can be more effective, as project teams usually have the same organisation and they have common goals. Costs borne by the contractor are minimi</w:t>
      </w:r>
      <w:r w:rsidR="002B2FFF">
        <w:rPr>
          <w:rFonts w:ascii="Times New Roman" w:hAnsi="Times New Roman" w:cs="Times New Roman"/>
        </w:rPr>
        <w:t>s</w:t>
      </w:r>
      <w:r w:rsidRPr="0009277D">
        <w:rPr>
          <w:rFonts w:ascii="Times New Roman" w:hAnsi="Times New Roman" w:cs="Times New Roman"/>
        </w:rPr>
        <w:t>ed, which may decrease the total spending on the project. The organisation also maintains quality knowledge and experience acquired in the process of executing the projects enhancing internal capability of similar projects in future. Moreover, priority of the projects can be altered more easily without having to get into contractual negotiations.</w:t>
      </w:r>
    </w:p>
    <w:p w14:paraId="26CC69C3" w14:textId="70D3BBB6"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There are </w:t>
      </w:r>
      <w:proofErr w:type="gramStart"/>
      <w:r w:rsidRPr="0009277D">
        <w:rPr>
          <w:rFonts w:ascii="Times New Roman" w:hAnsi="Times New Roman" w:cs="Times New Roman"/>
        </w:rPr>
        <w:t>a number of</w:t>
      </w:r>
      <w:proofErr w:type="gramEnd"/>
      <w:r w:rsidRPr="0009277D">
        <w:rPr>
          <w:rFonts w:ascii="Times New Roman" w:hAnsi="Times New Roman" w:cs="Times New Roman"/>
        </w:rPr>
        <w:t xml:space="preserve"> limitations of the DIY approach. The in-house personnel might have no specialised technical knowledge about complicated projects, which might diminish the quality of projects or multiply project risks of inaccurate implementation. The current employees also might encounter more workloads, which would pose a limitation of resources and impact of normal business activities</w:t>
      </w:r>
      <w:r w:rsidR="00CA7C0F" w:rsidRPr="00CA7C0F">
        <w:t xml:space="preserve"> </w:t>
      </w:r>
      <w:r w:rsidR="00CA7C0F" w:rsidRPr="00CA7C0F">
        <w:rPr>
          <w:rFonts w:ascii="Times New Roman" w:hAnsi="Times New Roman" w:cs="Times New Roman"/>
        </w:rPr>
        <w:t xml:space="preserve">(Stasi and </w:t>
      </w:r>
      <w:proofErr w:type="spellStart"/>
      <w:r w:rsidR="00CA7C0F" w:rsidRPr="00CA7C0F">
        <w:rPr>
          <w:rFonts w:ascii="Times New Roman" w:hAnsi="Times New Roman" w:cs="Times New Roman"/>
        </w:rPr>
        <w:t>Thongpravati</w:t>
      </w:r>
      <w:proofErr w:type="spellEnd"/>
      <w:r w:rsidR="00CA7C0F" w:rsidRPr="00CA7C0F">
        <w:rPr>
          <w:rFonts w:ascii="Times New Roman" w:hAnsi="Times New Roman" w:cs="Times New Roman"/>
        </w:rPr>
        <w:t>, 2024)</w:t>
      </w:r>
      <w:r w:rsidRPr="0009277D">
        <w:rPr>
          <w:rFonts w:ascii="Times New Roman" w:hAnsi="Times New Roman" w:cs="Times New Roman"/>
        </w:rPr>
        <w:t>. Due to projects being chosen by internal teams, projects might end up consuming more time since internal teams tend to work on projects in addition to their daily tasks. The organisation equally takes on the entire responsibility of project risks, project coordination and problem resolution.</w:t>
      </w:r>
    </w:p>
    <w:p w14:paraId="0B02361C"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DIY contracting works best with small, routine projects or internal projects in which organisations have adequate resources and expert knowledge. Nevertheless, it cannot be applied to technically demanding, high value or highly specialised projects that involve outside knowledge, cutting edge technology or </w:t>
      </w:r>
      <w:proofErr w:type="gramStart"/>
      <w:r w:rsidRPr="0009277D">
        <w:rPr>
          <w:rFonts w:ascii="Times New Roman" w:hAnsi="Times New Roman" w:cs="Times New Roman"/>
        </w:rPr>
        <w:t>large scale</w:t>
      </w:r>
      <w:proofErr w:type="gramEnd"/>
      <w:r w:rsidRPr="0009277D">
        <w:rPr>
          <w:rFonts w:ascii="Times New Roman" w:hAnsi="Times New Roman" w:cs="Times New Roman"/>
        </w:rPr>
        <w:t xml:space="preserve"> project management experience that the organisation does not possess internally.</w:t>
      </w:r>
    </w:p>
    <w:p w14:paraId="6EE28299" w14:textId="5DB1D76E" w:rsidR="0009277D" w:rsidRPr="0009277D" w:rsidRDefault="0009277D" w:rsidP="0009277D">
      <w:pPr>
        <w:pStyle w:val="Heading1"/>
      </w:pPr>
      <w:bookmarkStart w:id="4" w:name="_Toc234273421"/>
      <w:r w:rsidRPr="0009277D">
        <w:t xml:space="preserve">5. </w:t>
      </w:r>
      <w:proofErr w:type="spellStart"/>
      <w:r w:rsidRPr="0009277D">
        <w:t>Multicontract</w:t>
      </w:r>
      <w:proofErr w:type="spellEnd"/>
      <w:r w:rsidRPr="0009277D">
        <w:t xml:space="preserve"> + DIY</w:t>
      </w:r>
      <w:bookmarkEnd w:id="4"/>
      <w:r w:rsidRPr="0009277D">
        <w:t xml:space="preserve"> </w:t>
      </w:r>
    </w:p>
    <w:p w14:paraId="02B90ACB" w14:textId="4D39DE7B" w:rsidR="0009277D" w:rsidRPr="0009277D" w:rsidRDefault="0009277D" w:rsidP="0009277D">
      <w:pPr>
        <w:spacing w:line="360" w:lineRule="auto"/>
        <w:jc w:val="both"/>
        <w:rPr>
          <w:rFonts w:ascii="Times New Roman" w:hAnsi="Times New Roman" w:cs="Times New Roman"/>
        </w:rPr>
      </w:pPr>
      <w:proofErr w:type="spellStart"/>
      <w:r w:rsidRPr="0009277D">
        <w:rPr>
          <w:rFonts w:ascii="Times New Roman" w:hAnsi="Times New Roman" w:cs="Times New Roman"/>
        </w:rPr>
        <w:t>Multicontract</w:t>
      </w:r>
      <w:proofErr w:type="spellEnd"/>
      <w:r w:rsidRPr="0009277D">
        <w:rPr>
          <w:rFonts w:ascii="Times New Roman" w:hAnsi="Times New Roman" w:cs="Times New Roman"/>
        </w:rPr>
        <w:t xml:space="preserve"> + DIY This type of hybrid contracting involves a</w:t>
      </w:r>
      <w:r w:rsidR="00062508">
        <w:rPr>
          <w:rFonts w:ascii="Times New Roman" w:hAnsi="Times New Roman" w:cs="Times New Roman"/>
        </w:rPr>
        <w:t>n</w:t>
      </w:r>
      <w:r w:rsidRPr="0009277D">
        <w:rPr>
          <w:rFonts w:ascii="Times New Roman" w:hAnsi="Times New Roman" w:cs="Times New Roman"/>
        </w:rPr>
        <w:t xml:space="preserve"> internal project delivery along with the presence of </w:t>
      </w:r>
      <w:proofErr w:type="gramStart"/>
      <w:r w:rsidRPr="0009277D">
        <w:rPr>
          <w:rFonts w:ascii="Times New Roman" w:hAnsi="Times New Roman" w:cs="Times New Roman"/>
        </w:rPr>
        <w:t>a number of</w:t>
      </w:r>
      <w:proofErr w:type="gramEnd"/>
      <w:r w:rsidRPr="0009277D">
        <w:rPr>
          <w:rFonts w:ascii="Times New Roman" w:hAnsi="Times New Roman" w:cs="Times New Roman"/>
        </w:rPr>
        <w:t xml:space="preserve"> external contractors. In this approach, the organisation carries out the selected project activities with its own employees and resources and outsources specific jobs to independent contractors. Internal teams are usually involved in planning, coordination, administration or routine work but outside contractors are hired when it comes to the activities that demand speciali</w:t>
      </w:r>
      <w:r w:rsidR="00554DC7">
        <w:rPr>
          <w:rFonts w:ascii="Times New Roman" w:hAnsi="Times New Roman" w:cs="Times New Roman"/>
        </w:rPr>
        <w:t>s</w:t>
      </w:r>
      <w:r w:rsidRPr="0009277D">
        <w:rPr>
          <w:rFonts w:ascii="Times New Roman" w:hAnsi="Times New Roman" w:cs="Times New Roman"/>
        </w:rPr>
        <w:t>ed skills, sophisticated technology or extra capacity</w:t>
      </w:r>
      <w:r w:rsidR="00CA7C0F" w:rsidRPr="00CA7C0F">
        <w:t xml:space="preserve"> </w:t>
      </w:r>
      <w:r w:rsidR="00CA7C0F" w:rsidRPr="00CA7C0F">
        <w:rPr>
          <w:rFonts w:ascii="Times New Roman" w:hAnsi="Times New Roman" w:cs="Times New Roman"/>
        </w:rPr>
        <w:t>(Tiruneh, 2024)</w:t>
      </w:r>
      <w:r w:rsidRPr="0009277D">
        <w:rPr>
          <w:rFonts w:ascii="Times New Roman" w:hAnsi="Times New Roman" w:cs="Times New Roman"/>
        </w:rPr>
        <w:t>. This strategy will allow organisations to stay closely involved in the project but have the advantages of external knowledge where needed.</w:t>
      </w:r>
    </w:p>
    <w:p w14:paraId="0FDFADBE"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The given method of contracting is most appropriate in the case of medium and large-scale projects when the organisation has experienced internal </w:t>
      </w:r>
      <w:proofErr w:type="gramStart"/>
      <w:r w:rsidRPr="0009277D">
        <w:rPr>
          <w:rFonts w:ascii="Times New Roman" w:hAnsi="Times New Roman" w:cs="Times New Roman"/>
        </w:rPr>
        <w:t>teams, but</w:t>
      </w:r>
      <w:proofErr w:type="gramEnd"/>
      <w:r w:rsidRPr="0009277D">
        <w:rPr>
          <w:rFonts w:ascii="Times New Roman" w:hAnsi="Times New Roman" w:cs="Times New Roman"/>
        </w:rPr>
        <w:t xml:space="preserve"> needs specific contractors to perform certain tasks. Common ones are the expansion of universities campuses, renovations of hospitals, upgrades to manufacturing facilities, city upgrades, and digital transformation programmes. They may include routine internal tasks and very specialised technical, which cannot be done under these projects with existing organisational resources only.</w:t>
      </w:r>
    </w:p>
    <w:p w14:paraId="13191B02" w14:textId="6C817D8A"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One of the main strengths of the </w:t>
      </w:r>
      <w:proofErr w:type="spellStart"/>
      <w:r w:rsidRPr="0009277D">
        <w:rPr>
          <w:rFonts w:ascii="Times New Roman" w:hAnsi="Times New Roman" w:cs="Times New Roman"/>
        </w:rPr>
        <w:t>Multicontract</w:t>
      </w:r>
      <w:proofErr w:type="spellEnd"/>
      <w:r w:rsidRPr="0009277D">
        <w:rPr>
          <w:rFonts w:ascii="Times New Roman" w:hAnsi="Times New Roman" w:cs="Times New Roman"/>
        </w:rPr>
        <w:t xml:space="preserve"> + DIY approach is the fact that it both offers organisational control as well as access to specialist expertise. Internal teams are kept as close as possible to project delivery, with the importance of providing the organisation with the ability to keep strategic decision-making control but outsource complex technical tasks to established contractors</w:t>
      </w:r>
      <w:r w:rsidR="00CA7C0F" w:rsidRPr="00CA7C0F">
        <w:t xml:space="preserve"> </w:t>
      </w:r>
      <w:r w:rsidR="00CA7C0F" w:rsidRPr="00CA7C0F">
        <w:rPr>
          <w:rFonts w:ascii="Times New Roman" w:hAnsi="Times New Roman" w:cs="Times New Roman"/>
        </w:rPr>
        <w:t>(Viitanen, 2024)</w:t>
      </w:r>
      <w:r w:rsidRPr="0009277D">
        <w:rPr>
          <w:rFonts w:ascii="Times New Roman" w:hAnsi="Times New Roman" w:cs="Times New Roman"/>
        </w:rPr>
        <w:t>. The approach will help decrease the total cost of contracting since the level of outsourced work will be minimi</w:t>
      </w:r>
      <w:r w:rsidR="00100E26">
        <w:rPr>
          <w:rFonts w:ascii="Times New Roman" w:hAnsi="Times New Roman" w:cs="Times New Roman"/>
        </w:rPr>
        <w:t>s</w:t>
      </w:r>
      <w:r w:rsidRPr="0009277D">
        <w:rPr>
          <w:rFonts w:ascii="Times New Roman" w:hAnsi="Times New Roman" w:cs="Times New Roman"/>
        </w:rPr>
        <w:t>ed, and the current resources will be utili</w:t>
      </w:r>
      <w:r w:rsidR="00100E26">
        <w:rPr>
          <w:rFonts w:ascii="Times New Roman" w:hAnsi="Times New Roman" w:cs="Times New Roman"/>
        </w:rPr>
        <w:t>s</w:t>
      </w:r>
      <w:r w:rsidRPr="0009277D">
        <w:rPr>
          <w:rFonts w:ascii="Times New Roman" w:hAnsi="Times New Roman" w:cs="Times New Roman"/>
        </w:rPr>
        <w:t xml:space="preserve">ed more effectively. It also promotes the transfer of knowledge in external experts to internal employees enhancing the organisational capacity of future projects. Moreover, organisations </w:t>
      </w:r>
      <w:proofErr w:type="gramStart"/>
      <w:r w:rsidRPr="0009277D">
        <w:rPr>
          <w:rFonts w:ascii="Times New Roman" w:hAnsi="Times New Roman" w:cs="Times New Roman"/>
        </w:rPr>
        <w:t>are able to</w:t>
      </w:r>
      <w:proofErr w:type="gramEnd"/>
      <w:r w:rsidRPr="0009277D">
        <w:rPr>
          <w:rFonts w:ascii="Times New Roman" w:hAnsi="Times New Roman" w:cs="Times New Roman"/>
        </w:rPr>
        <w:t xml:space="preserve"> distribute resources more easily, deciding which tasks to be performed in-house, and which ones to protect.</w:t>
      </w:r>
    </w:p>
    <w:p w14:paraId="452DE30F"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Although flexible, it involves close cooperation between internal and various contractor teams. The variations in communication practices, organisational culture, and work processes can lead to miscommunications or procrastination. Lack of clarity of roles and responsibilities in projects may lead to such a situation where responsibility becomes unclear. The process of scheduling the activities of multiple parties facilitates a more complicated management which, in its turn, can lead to duplicated work, confrontation of resources, or the instability of the quality standards.</w:t>
      </w:r>
    </w:p>
    <w:p w14:paraId="0C6C8D4B" w14:textId="77777777" w:rsidR="0009277D" w:rsidRPr="0009277D" w:rsidRDefault="0009277D" w:rsidP="0009277D">
      <w:pPr>
        <w:spacing w:line="360" w:lineRule="auto"/>
        <w:jc w:val="both"/>
        <w:rPr>
          <w:rFonts w:ascii="Times New Roman" w:hAnsi="Times New Roman" w:cs="Times New Roman"/>
        </w:rPr>
      </w:pPr>
      <w:proofErr w:type="spellStart"/>
      <w:r w:rsidRPr="0009277D">
        <w:rPr>
          <w:rFonts w:ascii="Times New Roman" w:hAnsi="Times New Roman" w:cs="Times New Roman"/>
        </w:rPr>
        <w:t>Multicontract</w:t>
      </w:r>
      <w:proofErr w:type="spellEnd"/>
      <w:r w:rsidRPr="0009277D">
        <w:rPr>
          <w:rFonts w:ascii="Times New Roman" w:hAnsi="Times New Roman" w:cs="Times New Roman"/>
        </w:rPr>
        <w:t xml:space="preserve"> + DIY method suits best organisations with skilled project management teams and internal </w:t>
      </w:r>
      <w:proofErr w:type="gramStart"/>
      <w:r w:rsidRPr="0009277D">
        <w:rPr>
          <w:rFonts w:ascii="Times New Roman" w:hAnsi="Times New Roman" w:cs="Times New Roman"/>
        </w:rPr>
        <w:t>capacity</w:t>
      </w:r>
      <w:proofErr w:type="gramEnd"/>
      <w:r w:rsidRPr="0009277D">
        <w:rPr>
          <w:rFonts w:ascii="Times New Roman" w:hAnsi="Times New Roman" w:cs="Times New Roman"/>
        </w:rPr>
        <w:t xml:space="preserve"> but who appreciate the importance of having expert external skills. Nonetheless, it requires proper planning, communication, and coordination to succeed, thus it is not as applicable on organisations that have less management capacity or poorly developed internal project management systems.</w:t>
      </w:r>
    </w:p>
    <w:p w14:paraId="1BCDED5A" w14:textId="7F22C5CA" w:rsidR="0009277D" w:rsidRPr="0009277D" w:rsidRDefault="0009277D" w:rsidP="0009277D">
      <w:pPr>
        <w:pStyle w:val="Heading1"/>
      </w:pPr>
      <w:bookmarkStart w:id="5" w:name="_Toc234273422"/>
      <w:r w:rsidRPr="0009277D">
        <w:t>6. Conclusion</w:t>
      </w:r>
      <w:bookmarkEnd w:id="5"/>
      <w:r w:rsidRPr="0009277D">
        <w:t xml:space="preserve"> </w:t>
      </w:r>
    </w:p>
    <w:p w14:paraId="74ABA200" w14:textId="5C3FBB1B" w:rsid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Contracts are necessary in project management as they create the clear responsibilities, risk allocation and present a framework company with effective project delivery. Each of the four contracting methods has unique pros and cons based on the nature of the project and organisational strengths and abilities</w:t>
      </w:r>
      <w:r w:rsidR="00CA7C0F" w:rsidRPr="00CA7C0F">
        <w:t xml:space="preserve"> </w:t>
      </w:r>
      <w:r w:rsidR="00CA7C0F" w:rsidRPr="00CA7C0F">
        <w:rPr>
          <w:rFonts w:ascii="Times New Roman" w:hAnsi="Times New Roman" w:cs="Times New Roman"/>
        </w:rPr>
        <w:t>(Wang and Chen, 2023)</w:t>
      </w:r>
      <w:r w:rsidRPr="0009277D">
        <w:rPr>
          <w:rFonts w:ascii="Times New Roman" w:hAnsi="Times New Roman" w:cs="Times New Roman"/>
        </w:rPr>
        <w:t xml:space="preserve">. The turnkey approach offers one contact of responsibility and higher cost predictability, which is applicable in projects that are quite complex and the clients need little input. </w:t>
      </w:r>
      <w:proofErr w:type="spellStart"/>
      <w:r w:rsidRPr="0009277D">
        <w:rPr>
          <w:rFonts w:ascii="Times New Roman" w:hAnsi="Times New Roman" w:cs="Times New Roman"/>
        </w:rPr>
        <w:t>Multicontracting</w:t>
      </w:r>
      <w:proofErr w:type="spellEnd"/>
      <w:r w:rsidRPr="0009277D">
        <w:rPr>
          <w:rFonts w:ascii="Times New Roman" w:hAnsi="Times New Roman" w:cs="Times New Roman"/>
        </w:rPr>
        <w:t xml:space="preserve"> is more flexible and </w:t>
      </w:r>
      <w:proofErr w:type="gramStart"/>
      <w:r w:rsidRPr="0009277D">
        <w:rPr>
          <w:rFonts w:ascii="Times New Roman" w:hAnsi="Times New Roman" w:cs="Times New Roman"/>
        </w:rPr>
        <w:t>opens up</w:t>
      </w:r>
      <w:proofErr w:type="gramEnd"/>
      <w:r w:rsidRPr="0009277D">
        <w:rPr>
          <w:rFonts w:ascii="Times New Roman" w:hAnsi="Times New Roman" w:cs="Times New Roman"/>
        </w:rPr>
        <w:t xml:space="preserve"> to expert knowledge but requires a good project management to ensure that multiple contractors are managed to produce the same effects. DIY contracting offers the best organisational control and the best retention of knowledge but can only be suitable in smaller projects that can be handled internally. </w:t>
      </w:r>
      <w:proofErr w:type="spellStart"/>
      <w:r w:rsidRPr="0009277D">
        <w:rPr>
          <w:rFonts w:ascii="Times New Roman" w:hAnsi="Times New Roman" w:cs="Times New Roman"/>
        </w:rPr>
        <w:t>Multicontract</w:t>
      </w:r>
      <w:proofErr w:type="spellEnd"/>
      <w:r w:rsidRPr="0009277D">
        <w:rPr>
          <w:rFonts w:ascii="Times New Roman" w:hAnsi="Times New Roman" w:cs="Times New Roman"/>
        </w:rPr>
        <w:t xml:space="preserve"> + DIY offers an internal solution with external expertise giving a middle ground between organisations to enjoy control and flexibility. Finally, it depends on the factors like the complexity of the project, resources available, technical skills, risk-taking, and the level of client engagement that one wants during the lifecycle of the project to choose the most relevant contracting method.</w:t>
      </w:r>
    </w:p>
    <w:p w14:paraId="2DC380B0" w14:textId="77777777" w:rsidR="0009277D" w:rsidRDefault="0009277D">
      <w:pPr>
        <w:rPr>
          <w:rFonts w:ascii="Times New Roman" w:hAnsi="Times New Roman" w:cs="Times New Roman"/>
        </w:rPr>
      </w:pPr>
      <w:r>
        <w:rPr>
          <w:rFonts w:ascii="Times New Roman" w:hAnsi="Times New Roman" w:cs="Times New Roman"/>
        </w:rPr>
        <w:br w:type="page"/>
      </w:r>
    </w:p>
    <w:p w14:paraId="5F5488FA" w14:textId="70F97142" w:rsidR="009B2692" w:rsidRDefault="0009277D" w:rsidP="0009277D">
      <w:pPr>
        <w:pStyle w:val="Heading1"/>
        <w:rPr>
          <w:lang w:val="en-IN"/>
        </w:rPr>
      </w:pPr>
      <w:bookmarkStart w:id="6" w:name="_Toc234273423"/>
      <w:r>
        <w:rPr>
          <w:lang w:val="en-IN"/>
        </w:rPr>
        <w:t>References</w:t>
      </w:r>
      <w:bookmarkEnd w:id="6"/>
    </w:p>
    <w:p w14:paraId="1DEF1AE5"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 xml:space="preserve">Adebayo, Y., Udoh, P., Kamudyariwa, X.B. and </w:t>
      </w:r>
      <w:proofErr w:type="spellStart"/>
      <w:r w:rsidRPr="00CB4E7D">
        <w:rPr>
          <w:rFonts w:ascii="Times New Roman" w:hAnsi="Times New Roman" w:cs="Times New Roman"/>
        </w:rPr>
        <w:t>Osobajo</w:t>
      </w:r>
      <w:proofErr w:type="spellEnd"/>
      <w:r w:rsidRPr="00CB4E7D">
        <w:rPr>
          <w:rFonts w:ascii="Times New Roman" w:hAnsi="Times New Roman" w:cs="Times New Roman"/>
        </w:rPr>
        <w:t>, O.A., 2025. Artificial intelligence in construction project management: A structured literature review of its evolution in application and future trends. </w:t>
      </w:r>
      <w:r w:rsidRPr="00CB4E7D">
        <w:rPr>
          <w:rFonts w:ascii="Times New Roman" w:hAnsi="Times New Roman" w:cs="Times New Roman"/>
          <w:i/>
          <w:iCs/>
        </w:rPr>
        <w:t>Digital</w:t>
      </w:r>
      <w:r w:rsidRPr="00CB4E7D">
        <w:rPr>
          <w:rFonts w:ascii="Times New Roman" w:hAnsi="Times New Roman" w:cs="Times New Roman"/>
        </w:rPr>
        <w:t>, </w:t>
      </w:r>
      <w:r w:rsidRPr="00CB4E7D">
        <w:rPr>
          <w:rFonts w:ascii="Times New Roman" w:hAnsi="Times New Roman" w:cs="Times New Roman"/>
          <w:i/>
          <w:iCs/>
        </w:rPr>
        <w:t>5</w:t>
      </w:r>
      <w:r w:rsidRPr="00CB4E7D">
        <w:rPr>
          <w:rFonts w:ascii="Times New Roman" w:hAnsi="Times New Roman" w:cs="Times New Roman"/>
        </w:rPr>
        <w:t>(3), p.26.</w:t>
      </w:r>
    </w:p>
    <w:p w14:paraId="78E796E2"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Crossley, N., 2023. Doing it with others: The social dynamics of Do-It-Yourself musicking. </w:t>
      </w:r>
      <w:r w:rsidRPr="00CB4E7D">
        <w:rPr>
          <w:rFonts w:ascii="Times New Roman" w:hAnsi="Times New Roman" w:cs="Times New Roman"/>
          <w:i/>
          <w:iCs/>
        </w:rPr>
        <w:t>DIY, Alternative Cultures &amp; Society</w:t>
      </w:r>
      <w:r w:rsidRPr="00CB4E7D">
        <w:rPr>
          <w:rFonts w:ascii="Times New Roman" w:hAnsi="Times New Roman" w:cs="Times New Roman"/>
        </w:rPr>
        <w:t>, </w:t>
      </w:r>
      <w:r w:rsidRPr="00CB4E7D">
        <w:rPr>
          <w:rFonts w:ascii="Times New Roman" w:hAnsi="Times New Roman" w:cs="Times New Roman"/>
          <w:i/>
          <w:iCs/>
        </w:rPr>
        <w:t>1</w:t>
      </w:r>
      <w:r w:rsidRPr="00CB4E7D">
        <w:rPr>
          <w:rFonts w:ascii="Times New Roman" w:hAnsi="Times New Roman" w:cs="Times New Roman"/>
        </w:rPr>
        <w:t>(1), pp.79-94.</w:t>
      </w:r>
    </w:p>
    <w:p w14:paraId="679463AF"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Hore, A., Simonian, L. and McAuley, B., 2022. An Independent Review of Design &amp; Build Procurement/Construction Model for delivery of school buildings (or other similar public buildings) internationally.</w:t>
      </w:r>
    </w:p>
    <w:p w14:paraId="42C1114F"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Hughes, W. and Champion, R., 2022. Procurement, contracts and project management. </w:t>
      </w:r>
      <w:r w:rsidRPr="00CB4E7D">
        <w:rPr>
          <w:rFonts w:ascii="Times New Roman" w:hAnsi="Times New Roman" w:cs="Times New Roman"/>
          <w:i/>
          <w:iCs/>
        </w:rPr>
        <w:t>ICE Companion to Engineering Management</w:t>
      </w:r>
      <w:r w:rsidRPr="00CB4E7D">
        <w:rPr>
          <w:rFonts w:ascii="Times New Roman" w:hAnsi="Times New Roman" w:cs="Times New Roman"/>
        </w:rPr>
        <w:t>, pp.1-52.</w:t>
      </w:r>
    </w:p>
    <w:p w14:paraId="03C1CA49"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Kärki, J., 2023. The role of an engineering contractor in quality assurance and quality control in E, EPC and EPCM projects.</w:t>
      </w:r>
    </w:p>
    <w:p w14:paraId="3C7A0A0B"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Kerzner, H., 2025. </w:t>
      </w:r>
      <w:r w:rsidRPr="00CB4E7D">
        <w:rPr>
          <w:rFonts w:ascii="Times New Roman" w:hAnsi="Times New Roman" w:cs="Times New Roman"/>
          <w:i/>
          <w:iCs/>
        </w:rPr>
        <w:t>Project management: a systems approach to planning, scheduling, and controlling</w:t>
      </w:r>
      <w:r w:rsidRPr="00CB4E7D">
        <w:rPr>
          <w:rFonts w:ascii="Times New Roman" w:hAnsi="Times New Roman" w:cs="Times New Roman"/>
        </w:rPr>
        <w:t>. John Wiley &amp; Sons.</w:t>
      </w:r>
    </w:p>
    <w:p w14:paraId="30E01254" w14:textId="77777777" w:rsidR="00CB4E7D" w:rsidRPr="00CB4E7D" w:rsidRDefault="00CB4E7D" w:rsidP="00CB4E7D">
      <w:pPr>
        <w:spacing w:line="360" w:lineRule="auto"/>
        <w:jc w:val="both"/>
        <w:rPr>
          <w:rFonts w:ascii="Times New Roman" w:hAnsi="Times New Roman" w:cs="Times New Roman"/>
        </w:rPr>
      </w:pPr>
      <w:proofErr w:type="spellStart"/>
      <w:r w:rsidRPr="00CB4E7D">
        <w:rPr>
          <w:rFonts w:ascii="Times New Roman" w:hAnsi="Times New Roman" w:cs="Times New Roman"/>
        </w:rPr>
        <w:t>Panakaduwa</w:t>
      </w:r>
      <w:proofErr w:type="spellEnd"/>
      <w:r w:rsidRPr="00CB4E7D">
        <w:rPr>
          <w:rFonts w:ascii="Times New Roman" w:hAnsi="Times New Roman" w:cs="Times New Roman"/>
        </w:rPr>
        <w:t>, C., Coates, P. and Munir, M., 2025. Analysis of Procurement Routes and Contract Types for Housing Retrofit in the United Kingdom. </w:t>
      </w:r>
      <w:r w:rsidRPr="00CB4E7D">
        <w:rPr>
          <w:rFonts w:ascii="Times New Roman" w:hAnsi="Times New Roman" w:cs="Times New Roman"/>
          <w:i/>
          <w:iCs/>
        </w:rPr>
        <w:t>Buildings</w:t>
      </w:r>
      <w:r w:rsidRPr="00CB4E7D">
        <w:rPr>
          <w:rFonts w:ascii="Times New Roman" w:hAnsi="Times New Roman" w:cs="Times New Roman"/>
        </w:rPr>
        <w:t>, </w:t>
      </w:r>
      <w:r w:rsidRPr="00CB4E7D">
        <w:rPr>
          <w:rFonts w:ascii="Times New Roman" w:hAnsi="Times New Roman" w:cs="Times New Roman"/>
          <w:i/>
          <w:iCs/>
        </w:rPr>
        <w:t>15</w:t>
      </w:r>
      <w:r w:rsidRPr="00CB4E7D">
        <w:rPr>
          <w:rFonts w:ascii="Times New Roman" w:hAnsi="Times New Roman" w:cs="Times New Roman"/>
        </w:rPr>
        <w:t>(2), p.199.</w:t>
      </w:r>
    </w:p>
    <w:p w14:paraId="1F2BDB30"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 xml:space="preserve">Pandey, S., Chouhan, V., Verma, D., </w:t>
      </w:r>
      <w:proofErr w:type="spellStart"/>
      <w:r w:rsidRPr="00CB4E7D">
        <w:rPr>
          <w:rFonts w:ascii="Times New Roman" w:hAnsi="Times New Roman" w:cs="Times New Roman"/>
        </w:rPr>
        <w:t>Rajrah</w:t>
      </w:r>
      <w:proofErr w:type="spellEnd"/>
      <w:r w:rsidRPr="00CB4E7D">
        <w:rPr>
          <w:rFonts w:ascii="Times New Roman" w:hAnsi="Times New Roman" w:cs="Times New Roman"/>
        </w:rPr>
        <w:t xml:space="preserve">, S., </w:t>
      </w:r>
      <w:proofErr w:type="spellStart"/>
      <w:r w:rsidRPr="00CB4E7D">
        <w:rPr>
          <w:rFonts w:ascii="Times New Roman" w:hAnsi="Times New Roman" w:cs="Times New Roman"/>
        </w:rPr>
        <w:t>Alenezi</w:t>
      </w:r>
      <w:proofErr w:type="spellEnd"/>
      <w:r w:rsidRPr="00CB4E7D">
        <w:rPr>
          <w:rFonts w:ascii="Times New Roman" w:hAnsi="Times New Roman" w:cs="Times New Roman"/>
        </w:rPr>
        <w:t>, F., Saini, R. and Santosh, K.C., 2022. Do-it-yourself recommender system: Reusing and recycling with blockchain and deep learning. </w:t>
      </w:r>
      <w:r w:rsidRPr="00CB4E7D">
        <w:rPr>
          <w:rFonts w:ascii="Times New Roman" w:hAnsi="Times New Roman" w:cs="Times New Roman"/>
          <w:i/>
          <w:iCs/>
        </w:rPr>
        <w:t>IEEE Access</w:t>
      </w:r>
      <w:r w:rsidRPr="00CB4E7D">
        <w:rPr>
          <w:rFonts w:ascii="Times New Roman" w:hAnsi="Times New Roman" w:cs="Times New Roman"/>
        </w:rPr>
        <w:t>, </w:t>
      </w:r>
      <w:r w:rsidRPr="00CB4E7D">
        <w:rPr>
          <w:rFonts w:ascii="Times New Roman" w:hAnsi="Times New Roman" w:cs="Times New Roman"/>
          <w:i/>
          <w:iCs/>
        </w:rPr>
        <w:t>10</w:t>
      </w:r>
      <w:r w:rsidRPr="00CB4E7D">
        <w:rPr>
          <w:rFonts w:ascii="Times New Roman" w:hAnsi="Times New Roman" w:cs="Times New Roman"/>
        </w:rPr>
        <w:t>, pp.90056-90067.</w:t>
      </w:r>
    </w:p>
    <w:p w14:paraId="70847C87"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 xml:space="preserve">Reyes, R.L., Regala, J.D., </w:t>
      </w:r>
      <w:proofErr w:type="spellStart"/>
      <w:r w:rsidRPr="00CB4E7D">
        <w:rPr>
          <w:rFonts w:ascii="Times New Roman" w:hAnsi="Times New Roman" w:cs="Times New Roman"/>
        </w:rPr>
        <w:t>Bialba</w:t>
      </w:r>
      <w:proofErr w:type="spellEnd"/>
      <w:r w:rsidRPr="00CB4E7D">
        <w:rPr>
          <w:rFonts w:ascii="Times New Roman" w:hAnsi="Times New Roman" w:cs="Times New Roman"/>
        </w:rPr>
        <w:t>, D.M.R. and Isleta, K.P., 2024. Design-and-Develop Approach in the Construction of a Do-It-Yourself Microscope: Enhancing Accessibility in Science Education. </w:t>
      </w:r>
      <w:r w:rsidRPr="00CB4E7D">
        <w:rPr>
          <w:rFonts w:ascii="Times New Roman" w:hAnsi="Times New Roman" w:cs="Times New Roman"/>
          <w:i/>
          <w:iCs/>
        </w:rPr>
        <w:t>Philippine Journal of Science</w:t>
      </w:r>
      <w:r w:rsidRPr="00CB4E7D">
        <w:rPr>
          <w:rFonts w:ascii="Times New Roman" w:hAnsi="Times New Roman" w:cs="Times New Roman"/>
        </w:rPr>
        <w:t>, </w:t>
      </w:r>
      <w:r w:rsidRPr="00CB4E7D">
        <w:rPr>
          <w:rFonts w:ascii="Times New Roman" w:hAnsi="Times New Roman" w:cs="Times New Roman"/>
          <w:i/>
          <w:iCs/>
        </w:rPr>
        <w:t>153</w:t>
      </w:r>
      <w:r w:rsidRPr="00CB4E7D">
        <w:rPr>
          <w:rFonts w:ascii="Times New Roman" w:hAnsi="Times New Roman" w:cs="Times New Roman"/>
        </w:rPr>
        <w:t>.</w:t>
      </w:r>
    </w:p>
    <w:p w14:paraId="25AA3ACF" w14:textId="77777777" w:rsidR="00CB4E7D" w:rsidRPr="00CB4E7D" w:rsidRDefault="00CB4E7D" w:rsidP="00CB4E7D">
      <w:pPr>
        <w:spacing w:line="360" w:lineRule="auto"/>
        <w:jc w:val="both"/>
        <w:rPr>
          <w:rFonts w:ascii="Times New Roman" w:hAnsi="Times New Roman" w:cs="Times New Roman"/>
          <w:lang w:val="en-IN"/>
        </w:rPr>
      </w:pPr>
      <w:r w:rsidRPr="00CB4E7D">
        <w:rPr>
          <w:rFonts w:ascii="Times New Roman" w:hAnsi="Times New Roman" w:cs="Times New Roman"/>
        </w:rPr>
        <w:t xml:space="preserve">Stasi, A. and </w:t>
      </w:r>
      <w:proofErr w:type="spellStart"/>
      <w:r w:rsidRPr="00CB4E7D">
        <w:rPr>
          <w:rFonts w:ascii="Times New Roman" w:hAnsi="Times New Roman" w:cs="Times New Roman"/>
        </w:rPr>
        <w:t>Thongpravati</w:t>
      </w:r>
      <w:proofErr w:type="spellEnd"/>
      <w:r w:rsidRPr="00CB4E7D">
        <w:rPr>
          <w:rFonts w:ascii="Times New Roman" w:hAnsi="Times New Roman" w:cs="Times New Roman"/>
        </w:rPr>
        <w:t>, O., 2024. Biotechnology Innovation in Do-It-Yourself (DIY) Gene Editing: A Call for a New Regulatory Framework. </w:t>
      </w:r>
      <w:r w:rsidRPr="00CB4E7D">
        <w:rPr>
          <w:rFonts w:ascii="Times New Roman" w:hAnsi="Times New Roman" w:cs="Times New Roman"/>
          <w:i/>
          <w:iCs/>
        </w:rPr>
        <w:t>OBM Genetics</w:t>
      </w:r>
      <w:r w:rsidRPr="00CB4E7D">
        <w:rPr>
          <w:rFonts w:ascii="Times New Roman" w:hAnsi="Times New Roman" w:cs="Times New Roman"/>
        </w:rPr>
        <w:t>, </w:t>
      </w:r>
      <w:r w:rsidRPr="00CB4E7D">
        <w:rPr>
          <w:rFonts w:ascii="Times New Roman" w:hAnsi="Times New Roman" w:cs="Times New Roman"/>
          <w:i/>
          <w:iCs/>
        </w:rPr>
        <w:t>8</w:t>
      </w:r>
      <w:r w:rsidRPr="00CB4E7D">
        <w:rPr>
          <w:rFonts w:ascii="Times New Roman" w:hAnsi="Times New Roman" w:cs="Times New Roman"/>
        </w:rPr>
        <w:t>(2), pp.1-11.</w:t>
      </w:r>
    </w:p>
    <w:p w14:paraId="0E9EE31B"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Tiruneh, Y.A., 2024. </w:t>
      </w:r>
      <w:r w:rsidRPr="00CB4E7D">
        <w:rPr>
          <w:rFonts w:ascii="Times New Roman" w:hAnsi="Times New Roman" w:cs="Times New Roman"/>
          <w:i/>
          <w:iCs/>
        </w:rPr>
        <w:t>Innovative procurement strategies for the implementation of technology in Ethiopian public client building projects: To enhance project performance</w:t>
      </w:r>
      <w:r w:rsidRPr="00CB4E7D">
        <w:rPr>
          <w:rFonts w:ascii="Times New Roman" w:hAnsi="Times New Roman" w:cs="Times New Roman"/>
        </w:rPr>
        <w:t xml:space="preserve"> (Doctoral dissertation, </w:t>
      </w:r>
      <w:proofErr w:type="gramStart"/>
      <w:r w:rsidRPr="00CB4E7D">
        <w:rPr>
          <w:rFonts w:ascii="Times New Roman" w:hAnsi="Times New Roman" w:cs="Times New Roman"/>
        </w:rPr>
        <w:t>Master’s</w:t>
      </w:r>
      <w:proofErr w:type="gramEnd"/>
      <w:r w:rsidRPr="00CB4E7D">
        <w:rPr>
          <w:rFonts w:ascii="Times New Roman" w:hAnsi="Times New Roman" w:cs="Times New Roman"/>
        </w:rPr>
        <w:t xml:space="preserve"> thesis, Department of architecture and civil engineering, Chalmers University of Technology, 1-75).</w:t>
      </w:r>
    </w:p>
    <w:p w14:paraId="007B365D"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Viitanen, J., 2024. Handbook for turnkey deliveries.</w:t>
      </w:r>
    </w:p>
    <w:p w14:paraId="11E14011"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 xml:space="preserve">Wang, T. and Chen, H.M., 2023. Integration of building information </w:t>
      </w:r>
      <w:proofErr w:type="spellStart"/>
      <w:r w:rsidRPr="00CB4E7D">
        <w:rPr>
          <w:rFonts w:ascii="Times New Roman" w:hAnsi="Times New Roman" w:cs="Times New Roman"/>
        </w:rPr>
        <w:t>modeling</w:t>
      </w:r>
      <w:proofErr w:type="spellEnd"/>
      <w:r w:rsidRPr="00CB4E7D">
        <w:rPr>
          <w:rFonts w:ascii="Times New Roman" w:hAnsi="Times New Roman" w:cs="Times New Roman"/>
        </w:rPr>
        <w:t xml:space="preserve"> and project management in construction project life cycle. </w:t>
      </w:r>
      <w:r w:rsidRPr="00CB4E7D">
        <w:rPr>
          <w:rFonts w:ascii="Times New Roman" w:hAnsi="Times New Roman" w:cs="Times New Roman"/>
          <w:i/>
          <w:iCs/>
        </w:rPr>
        <w:t>Automation in Construction</w:t>
      </w:r>
      <w:r w:rsidRPr="00CB4E7D">
        <w:rPr>
          <w:rFonts w:ascii="Times New Roman" w:hAnsi="Times New Roman" w:cs="Times New Roman"/>
        </w:rPr>
        <w:t>, </w:t>
      </w:r>
      <w:r w:rsidRPr="00CB4E7D">
        <w:rPr>
          <w:rFonts w:ascii="Times New Roman" w:hAnsi="Times New Roman" w:cs="Times New Roman"/>
          <w:i/>
          <w:iCs/>
        </w:rPr>
        <w:t>150</w:t>
      </w:r>
      <w:r w:rsidRPr="00CB4E7D">
        <w:rPr>
          <w:rFonts w:ascii="Times New Roman" w:hAnsi="Times New Roman" w:cs="Times New Roman"/>
        </w:rPr>
        <w:t>, p.104832.</w:t>
      </w:r>
    </w:p>
    <w:sectPr w:rsidR="00CB4E7D" w:rsidRPr="00CB4E7D" w:rsidSect="0009277D">
      <w:footerReference w:type="default" r:id="rId8"/>
      <w:foot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B1F742" w14:textId="77777777" w:rsidR="008953F0" w:rsidRDefault="008953F0" w:rsidP="0009277D">
      <w:pPr>
        <w:spacing w:after="0" w:line="240" w:lineRule="auto"/>
      </w:pPr>
      <w:r>
        <w:separator/>
      </w:r>
    </w:p>
  </w:endnote>
  <w:endnote w:type="continuationSeparator" w:id="0">
    <w:p w14:paraId="14219B96" w14:textId="77777777" w:rsidR="008953F0" w:rsidRDefault="008953F0" w:rsidP="00092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72479631"/>
      <w:docPartObj>
        <w:docPartGallery w:val="Page Numbers (Bottom of Page)"/>
        <w:docPartUnique/>
      </w:docPartObj>
    </w:sdtPr>
    <w:sdtEndPr>
      <w:rPr>
        <w:rFonts w:ascii="Times New Roman" w:hAnsi="Times New Roman" w:cs="Times New Roman"/>
        <w:noProof/>
        <w:sz w:val="20"/>
        <w:szCs w:val="20"/>
      </w:rPr>
    </w:sdtEndPr>
    <w:sdtContent>
      <w:p w14:paraId="7F92B5E6" w14:textId="0D6FEA61" w:rsidR="0009277D" w:rsidRPr="0009277D" w:rsidRDefault="0009277D">
        <w:pPr>
          <w:pStyle w:val="Footer"/>
          <w:jc w:val="right"/>
          <w:rPr>
            <w:rFonts w:ascii="Times New Roman" w:hAnsi="Times New Roman" w:cs="Times New Roman"/>
            <w:sz w:val="20"/>
            <w:szCs w:val="20"/>
          </w:rPr>
        </w:pPr>
        <w:r w:rsidRPr="0009277D">
          <w:rPr>
            <w:rFonts w:ascii="Times New Roman" w:hAnsi="Times New Roman" w:cs="Times New Roman"/>
            <w:sz w:val="20"/>
            <w:szCs w:val="20"/>
          </w:rPr>
          <w:fldChar w:fldCharType="begin"/>
        </w:r>
        <w:r w:rsidRPr="0009277D">
          <w:rPr>
            <w:rFonts w:ascii="Times New Roman" w:hAnsi="Times New Roman" w:cs="Times New Roman"/>
            <w:sz w:val="20"/>
            <w:szCs w:val="20"/>
          </w:rPr>
          <w:instrText xml:space="preserve"> PAGE   \* MERGEFORMAT </w:instrText>
        </w:r>
        <w:r w:rsidRPr="0009277D">
          <w:rPr>
            <w:rFonts w:ascii="Times New Roman" w:hAnsi="Times New Roman" w:cs="Times New Roman"/>
            <w:sz w:val="20"/>
            <w:szCs w:val="20"/>
          </w:rPr>
          <w:fldChar w:fldCharType="separate"/>
        </w:r>
        <w:r w:rsidRPr="0009277D">
          <w:rPr>
            <w:rFonts w:ascii="Times New Roman" w:hAnsi="Times New Roman" w:cs="Times New Roman"/>
            <w:noProof/>
            <w:sz w:val="20"/>
            <w:szCs w:val="20"/>
          </w:rPr>
          <w:t>2</w:t>
        </w:r>
        <w:r w:rsidRPr="0009277D">
          <w:rPr>
            <w:rFonts w:ascii="Times New Roman" w:hAnsi="Times New Roman" w:cs="Times New Roman"/>
            <w:noProof/>
            <w:sz w:val="20"/>
            <w:szCs w:val="20"/>
          </w:rPr>
          <w:fldChar w:fldCharType="end"/>
        </w:r>
      </w:p>
    </w:sdtContent>
  </w:sdt>
  <w:p w14:paraId="5717DBD1" w14:textId="77777777" w:rsidR="0009277D" w:rsidRDefault="00092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94665688"/>
      <w:docPartObj>
        <w:docPartGallery w:val="Page Numbers (Bottom of Page)"/>
        <w:docPartUnique/>
      </w:docPartObj>
    </w:sdtPr>
    <w:sdtEndPr>
      <w:rPr>
        <w:noProof/>
      </w:rPr>
    </w:sdtEndPr>
    <w:sdtContent>
      <w:p w14:paraId="57A59D78" w14:textId="440DC0E8" w:rsidR="007A383A" w:rsidRDefault="007A38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3A60F0" w14:textId="77777777" w:rsidR="007A383A" w:rsidRDefault="007A3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47EA33" w14:textId="77777777" w:rsidR="008953F0" w:rsidRDefault="008953F0" w:rsidP="0009277D">
      <w:pPr>
        <w:spacing w:after="0" w:line="240" w:lineRule="auto"/>
      </w:pPr>
      <w:r>
        <w:separator/>
      </w:r>
    </w:p>
  </w:footnote>
  <w:footnote w:type="continuationSeparator" w:id="0">
    <w:p w14:paraId="0D72CE88" w14:textId="77777777" w:rsidR="008953F0" w:rsidRDefault="008953F0" w:rsidP="0009277D">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692"/>
    <w:rsid w:val="00062508"/>
    <w:rsid w:val="0009277D"/>
    <w:rsid w:val="000B0381"/>
    <w:rsid w:val="00100E26"/>
    <w:rsid w:val="001727C8"/>
    <w:rsid w:val="001D43B9"/>
    <w:rsid w:val="001E593E"/>
    <w:rsid w:val="002B2FFF"/>
    <w:rsid w:val="002F5D51"/>
    <w:rsid w:val="003C33F0"/>
    <w:rsid w:val="00404794"/>
    <w:rsid w:val="004776DA"/>
    <w:rsid w:val="00554DC7"/>
    <w:rsid w:val="006A5200"/>
    <w:rsid w:val="007579D2"/>
    <w:rsid w:val="007A383A"/>
    <w:rsid w:val="00803578"/>
    <w:rsid w:val="00832A3E"/>
    <w:rsid w:val="00835AED"/>
    <w:rsid w:val="008953F0"/>
    <w:rsid w:val="009464B3"/>
    <w:rsid w:val="009B2692"/>
    <w:rsid w:val="009E540D"/>
    <w:rsid w:val="00A75701"/>
    <w:rsid w:val="00A86727"/>
    <w:rsid w:val="00B603CE"/>
    <w:rsid w:val="00CA7C0F"/>
    <w:rsid w:val="00CB4E7D"/>
    <w:rsid w:val="00CE3DDA"/>
    <w:rsid w:val="00D63B61"/>
    <w:rsid w:val="00DB7DA9"/>
    <w:rsid w:val="00E023E8"/>
    <w:rsid w:val="00E640A1"/>
    <w:rsid w:val="00F06479"/>
    <w:rsid w:val="00F35D84"/>
    <w:rsid w:val="00F913DF"/>
    <w:rsid w:val="00FA14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4EF41"/>
  <w15:chartTrackingRefBased/>
  <w15:docId w15:val="{A1709341-C5CD-40DC-9AC5-A05296CA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09277D"/>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9B26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26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26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26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26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6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6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6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77D"/>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9B2692"/>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B269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B269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B269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B269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B269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B269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B269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B2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69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B26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69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B2692"/>
    <w:pPr>
      <w:spacing w:before="160"/>
      <w:jc w:val="center"/>
    </w:pPr>
    <w:rPr>
      <w:i/>
      <w:iCs/>
      <w:color w:val="404040" w:themeColor="text1" w:themeTint="BF"/>
    </w:rPr>
  </w:style>
  <w:style w:type="character" w:customStyle="1" w:styleId="QuoteChar">
    <w:name w:val="Quote Char"/>
    <w:basedOn w:val="DefaultParagraphFont"/>
    <w:link w:val="Quote"/>
    <w:uiPriority w:val="29"/>
    <w:rsid w:val="009B2692"/>
    <w:rPr>
      <w:i/>
      <w:iCs/>
      <w:color w:val="404040" w:themeColor="text1" w:themeTint="BF"/>
      <w:lang w:val="en-GB"/>
    </w:rPr>
  </w:style>
  <w:style w:type="paragraph" w:styleId="ListParagraph">
    <w:name w:val="List Paragraph"/>
    <w:basedOn w:val="Normal"/>
    <w:uiPriority w:val="34"/>
    <w:qFormat/>
    <w:rsid w:val="009B2692"/>
    <w:pPr>
      <w:ind w:left="720"/>
      <w:contextualSpacing/>
    </w:pPr>
  </w:style>
  <w:style w:type="character" w:styleId="IntenseEmphasis">
    <w:name w:val="Intense Emphasis"/>
    <w:basedOn w:val="DefaultParagraphFont"/>
    <w:uiPriority w:val="21"/>
    <w:qFormat/>
    <w:rsid w:val="009B2692"/>
    <w:rPr>
      <w:i/>
      <w:iCs/>
      <w:color w:val="2F5496" w:themeColor="accent1" w:themeShade="BF"/>
    </w:rPr>
  </w:style>
  <w:style w:type="paragraph" w:styleId="IntenseQuote">
    <w:name w:val="Intense Quote"/>
    <w:basedOn w:val="Normal"/>
    <w:next w:val="Normal"/>
    <w:link w:val="IntenseQuoteChar"/>
    <w:uiPriority w:val="30"/>
    <w:qFormat/>
    <w:rsid w:val="009B26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2692"/>
    <w:rPr>
      <w:i/>
      <w:iCs/>
      <w:color w:val="2F5496" w:themeColor="accent1" w:themeShade="BF"/>
      <w:lang w:val="en-GB"/>
    </w:rPr>
  </w:style>
  <w:style w:type="character" w:styleId="IntenseReference">
    <w:name w:val="Intense Reference"/>
    <w:basedOn w:val="DefaultParagraphFont"/>
    <w:uiPriority w:val="32"/>
    <w:qFormat/>
    <w:rsid w:val="009B2692"/>
    <w:rPr>
      <w:b/>
      <w:bCs/>
      <w:smallCaps/>
      <w:color w:val="2F5496" w:themeColor="accent1" w:themeShade="BF"/>
      <w:spacing w:val="5"/>
    </w:rPr>
  </w:style>
  <w:style w:type="paragraph" w:styleId="Header">
    <w:name w:val="header"/>
    <w:basedOn w:val="Normal"/>
    <w:link w:val="HeaderChar"/>
    <w:uiPriority w:val="99"/>
    <w:unhideWhenUsed/>
    <w:rsid w:val="00092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77D"/>
    <w:rPr>
      <w:lang w:val="en-GB"/>
    </w:rPr>
  </w:style>
  <w:style w:type="paragraph" w:styleId="Footer">
    <w:name w:val="footer"/>
    <w:basedOn w:val="Normal"/>
    <w:link w:val="FooterChar"/>
    <w:uiPriority w:val="99"/>
    <w:unhideWhenUsed/>
    <w:rsid w:val="00092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77D"/>
    <w:rPr>
      <w:lang w:val="en-GB"/>
    </w:rPr>
  </w:style>
  <w:style w:type="paragraph" w:styleId="TOCHeading">
    <w:name w:val="TOC Heading"/>
    <w:basedOn w:val="Heading1"/>
    <w:next w:val="Normal"/>
    <w:uiPriority w:val="39"/>
    <w:unhideWhenUsed/>
    <w:qFormat/>
    <w:rsid w:val="0009277D"/>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9277D"/>
    <w:pPr>
      <w:spacing w:after="100"/>
    </w:pPr>
  </w:style>
  <w:style w:type="character" w:styleId="Hyperlink">
    <w:name w:val="Hyperlink"/>
    <w:basedOn w:val="DefaultParagraphFont"/>
    <w:uiPriority w:val="99"/>
    <w:unhideWhenUsed/>
    <w:rsid w:val="000927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8FEC7-1190-4834-AA49-385A2480C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2718</Words>
  <Characters>15494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Georgi Stoev Metodiev (2336039)</cp:lastModifiedBy>
  <cp:revision>82</cp:revision>
  <dcterms:created xsi:type="dcterms:W3CDTF">2026-07-06T15:15:00Z</dcterms:created>
  <dcterms:modified xsi:type="dcterms:W3CDTF">2026-08-16T20:51:00Z</dcterms:modified>
</cp:coreProperties>
</file>