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77108912"/>
        <w:docPartObj>
          <w:docPartGallery w:val="Cover Pages"/>
          <w:docPartUnique/>
        </w:docPartObj>
      </w:sdtPr>
      <w:sdtEndPr/>
      <w:sdtContent>
        <w:p w14:paraId="30A9AFFA" w14:textId="79EA1E8B" w:rsidR="0038601B" w:rsidRDefault="0038601B">
          <w:r>
            <w:rPr>
              <w:noProof/>
            </w:rPr>
            <mc:AlternateContent>
              <mc:Choice Requires="wps">
                <w:drawing>
                  <wp:anchor distT="0" distB="0" distL="114300" distR="114300" simplePos="0" relativeHeight="251663360" behindDoc="1" locked="0" layoutInCell="1" allowOverlap="1" wp14:anchorId="25E0C607" wp14:editId="2D31273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33D1818" w14:textId="77777777" w:rsidR="00FE46AB" w:rsidRDefault="00FE46A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5E0C607"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533D1818" w14:textId="77777777" w:rsidR="00FE46AB" w:rsidRDefault="00FE46A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8B08860" wp14:editId="11A0041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6CC4FC" w14:textId="701C3B92" w:rsidR="00FE46AB" w:rsidRDefault="00FE46AB">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8B08860"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3E6CC4FC" w14:textId="701C3B92" w:rsidR="00FE46AB" w:rsidRDefault="00FE46AB">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1396CA7" wp14:editId="1309EFD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6790AC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F4345F9" wp14:editId="52E06D9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33D59A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6D9DD8E" wp14:editId="6F1548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AA4A320" w14:textId="1A01914F" w:rsidR="00FE46AB" w:rsidRPr="0011298D" w:rsidRDefault="00FE46AB">
                                    <w:pPr>
                                      <w:spacing w:line="240" w:lineRule="auto"/>
                                      <w:rPr>
                                        <w:rFonts w:asciiTheme="majorHAnsi" w:eastAsiaTheme="majorEastAsia" w:hAnsiTheme="majorHAnsi" w:cstheme="majorBidi"/>
                                        <w:noProof/>
                                        <w:color w:val="4472C4" w:themeColor="accent1"/>
                                        <w:sz w:val="48"/>
                                        <w:szCs w:val="56"/>
                                      </w:rPr>
                                    </w:pPr>
                                    <w:r w:rsidRPr="0011298D">
                                      <w:rPr>
                                        <w:rFonts w:asciiTheme="majorHAnsi" w:eastAsiaTheme="majorEastAsia" w:hAnsiTheme="majorHAnsi" w:cstheme="majorBidi"/>
                                        <w:noProof/>
                                        <w:color w:val="4472C4" w:themeColor="accent1"/>
                                        <w:sz w:val="48"/>
                                        <w:szCs w:val="48"/>
                                      </w:rPr>
                                      <w:t>Criminological theories in a modern</w:t>
                                    </w:r>
                                    <w:r>
                                      <w:rPr>
                                        <w:rFonts w:asciiTheme="majorHAnsi" w:eastAsiaTheme="majorEastAsia" w:hAnsiTheme="majorHAnsi" w:cstheme="majorBidi"/>
                                        <w:noProof/>
                                        <w:color w:val="4472C4" w:themeColor="accent1"/>
                                        <w:sz w:val="48"/>
                                        <w:szCs w:val="48"/>
                                      </w:rPr>
                                      <w:t>-</w:t>
                                    </w:r>
                                    <w:r w:rsidRPr="0011298D">
                                      <w:rPr>
                                        <w:rFonts w:asciiTheme="majorHAnsi" w:eastAsiaTheme="majorEastAsia" w:hAnsiTheme="majorHAnsi" w:cstheme="majorBidi"/>
                                        <w:noProof/>
                                        <w:color w:val="4472C4" w:themeColor="accent1"/>
                                        <w:sz w:val="48"/>
                                        <w:szCs w:val="48"/>
                                      </w:rPr>
                                      <w:t>day context</w:t>
                                    </w:r>
                                  </w:p>
                                </w:sdtContent>
                              </w:sdt>
                              <w:bookmarkStart w:id="0" w:name="_Hlk34916258" w:displacedByCustomXml="next"/>
                              <w:bookmarkStart w:id="1" w:name="_Hlk34916257" w:displacedByCustomXml="next"/>
                              <w:bookmarkStart w:id="2" w:name="_Hlk34916256" w:displacedByCustomXml="next"/>
                              <w:bookmarkStart w:id="3" w:name="_Hlk34916255" w:displacedByCustomXml="next"/>
                              <w:bookmarkStart w:id="4" w:name="_Hlk34916254" w:displacedByCustomXml="next"/>
                              <w:bookmarkStart w:id="5" w:name="_Hlk34916253" w:displacedByCustomXml="next"/>
                              <w:sdt>
                                <w:sdtPr>
                                  <w:rPr>
                                    <w:rFonts w:asciiTheme="majorHAnsi" w:eastAsiaTheme="majorEastAsia" w:hAnsiTheme="majorHAnsi" w:cstheme="majorBidi"/>
                                    <w:noProof/>
                                    <w:color w:val="44546A" w:themeColor="text2"/>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912B6FF" w14:textId="29BCBAEF" w:rsidR="00FE46AB" w:rsidRPr="0011298D" w:rsidRDefault="00F91F42">
                                    <w:pPr>
                                      <w:rPr>
                                        <w:rFonts w:asciiTheme="majorHAnsi" w:eastAsiaTheme="majorEastAsia" w:hAnsiTheme="majorHAnsi" w:cstheme="majorBidi"/>
                                        <w:noProof/>
                                        <w:color w:val="44546A" w:themeColor="text2"/>
                                        <w:sz w:val="24"/>
                                        <w:szCs w:val="32"/>
                                      </w:rPr>
                                    </w:pPr>
                                    <w:r>
                                      <w:rPr>
                                        <w:rFonts w:asciiTheme="majorHAnsi" w:eastAsiaTheme="majorEastAsia" w:hAnsiTheme="majorHAnsi" w:cstheme="majorBidi"/>
                                        <w:noProof/>
                                        <w:color w:val="44546A" w:themeColor="text2"/>
                                        <w:sz w:val="24"/>
                                        <w:szCs w:val="24"/>
                                      </w:rPr>
                                      <w:t>Policing, powers, models and society</w:t>
                                    </w:r>
                                  </w:p>
                                </w:sdtContent>
                              </w:sdt>
                              <w:bookmarkEnd w:id="0" w:displacedByCustomXml="prev"/>
                              <w:bookmarkEnd w:id="1" w:displacedByCustomXml="prev"/>
                              <w:bookmarkEnd w:id="2" w:displacedByCustomXml="prev"/>
                              <w:bookmarkEnd w:id="3" w:displacedByCustomXml="prev"/>
                              <w:bookmarkEnd w:id="4" w:displacedByCustomXml="prev"/>
                              <w:bookmarkEnd w:id="5" w:displacedByCustomXml="prev"/>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6D9DD8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AA4A320" w14:textId="1A01914F" w:rsidR="00FE46AB" w:rsidRPr="0011298D" w:rsidRDefault="00FE46AB">
                              <w:pPr>
                                <w:spacing w:line="240" w:lineRule="auto"/>
                                <w:rPr>
                                  <w:rFonts w:asciiTheme="majorHAnsi" w:eastAsiaTheme="majorEastAsia" w:hAnsiTheme="majorHAnsi" w:cstheme="majorBidi"/>
                                  <w:noProof/>
                                  <w:color w:val="4472C4" w:themeColor="accent1"/>
                                  <w:sz w:val="48"/>
                                  <w:szCs w:val="56"/>
                                </w:rPr>
                              </w:pPr>
                              <w:r w:rsidRPr="0011298D">
                                <w:rPr>
                                  <w:rFonts w:asciiTheme="majorHAnsi" w:eastAsiaTheme="majorEastAsia" w:hAnsiTheme="majorHAnsi" w:cstheme="majorBidi"/>
                                  <w:noProof/>
                                  <w:color w:val="4472C4" w:themeColor="accent1"/>
                                  <w:sz w:val="48"/>
                                  <w:szCs w:val="48"/>
                                </w:rPr>
                                <w:t>Criminological theories in a modern</w:t>
                              </w:r>
                              <w:r>
                                <w:rPr>
                                  <w:rFonts w:asciiTheme="majorHAnsi" w:eastAsiaTheme="majorEastAsia" w:hAnsiTheme="majorHAnsi" w:cstheme="majorBidi"/>
                                  <w:noProof/>
                                  <w:color w:val="4472C4" w:themeColor="accent1"/>
                                  <w:sz w:val="48"/>
                                  <w:szCs w:val="48"/>
                                </w:rPr>
                                <w:t>-</w:t>
                              </w:r>
                              <w:r w:rsidRPr="0011298D">
                                <w:rPr>
                                  <w:rFonts w:asciiTheme="majorHAnsi" w:eastAsiaTheme="majorEastAsia" w:hAnsiTheme="majorHAnsi" w:cstheme="majorBidi"/>
                                  <w:noProof/>
                                  <w:color w:val="4472C4" w:themeColor="accent1"/>
                                  <w:sz w:val="48"/>
                                  <w:szCs w:val="48"/>
                                </w:rPr>
                                <w:t>day context</w:t>
                              </w:r>
                            </w:p>
                          </w:sdtContent>
                        </w:sdt>
                        <w:bookmarkStart w:id="6" w:name="_Hlk34916258" w:displacedByCustomXml="next"/>
                        <w:bookmarkStart w:id="7" w:name="_Hlk34916257" w:displacedByCustomXml="next"/>
                        <w:bookmarkStart w:id="8" w:name="_Hlk34916256" w:displacedByCustomXml="next"/>
                        <w:bookmarkStart w:id="9" w:name="_Hlk34916255" w:displacedByCustomXml="next"/>
                        <w:bookmarkStart w:id="10" w:name="_Hlk34916254" w:displacedByCustomXml="next"/>
                        <w:bookmarkStart w:id="11" w:name="_Hlk34916253" w:displacedByCustomXml="next"/>
                        <w:sdt>
                          <w:sdtPr>
                            <w:rPr>
                              <w:rFonts w:asciiTheme="majorHAnsi" w:eastAsiaTheme="majorEastAsia" w:hAnsiTheme="majorHAnsi" w:cstheme="majorBidi"/>
                              <w:noProof/>
                              <w:color w:val="44546A" w:themeColor="text2"/>
                              <w:sz w:val="24"/>
                              <w:szCs w:val="2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912B6FF" w14:textId="29BCBAEF" w:rsidR="00FE46AB" w:rsidRPr="0011298D" w:rsidRDefault="00F91F42">
                              <w:pPr>
                                <w:rPr>
                                  <w:rFonts w:asciiTheme="majorHAnsi" w:eastAsiaTheme="majorEastAsia" w:hAnsiTheme="majorHAnsi" w:cstheme="majorBidi"/>
                                  <w:noProof/>
                                  <w:color w:val="44546A" w:themeColor="text2"/>
                                  <w:sz w:val="24"/>
                                  <w:szCs w:val="32"/>
                                </w:rPr>
                              </w:pPr>
                              <w:r>
                                <w:rPr>
                                  <w:rFonts w:asciiTheme="majorHAnsi" w:eastAsiaTheme="majorEastAsia" w:hAnsiTheme="majorHAnsi" w:cstheme="majorBidi"/>
                                  <w:noProof/>
                                  <w:color w:val="44546A" w:themeColor="text2"/>
                                  <w:sz w:val="24"/>
                                  <w:szCs w:val="24"/>
                                </w:rPr>
                                <w:t>Policing, powers, models and society</w:t>
                              </w:r>
                            </w:p>
                          </w:sdtContent>
                        </w:sdt>
                        <w:bookmarkEnd w:id="6" w:displacedByCustomXml="prev"/>
                        <w:bookmarkEnd w:id="7" w:displacedByCustomXml="prev"/>
                        <w:bookmarkEnd w:id="8" w:displacedByCustomXml="prev"/>
                        <w:bookmarkEnd w:id="9" w:displacedByCustomXml="prev"/>
                        <w:bookmarkEnd w:id="10" w:displacedByCustomXml="prev"/>
                        <w:bookmarkEnd w:id="11" w:displacedByCustomXml="prev"/>
                      </w:txbxContent>
                    </v:textbox>
                    <w10:wrap type="square" anchorx="page" anchory="page"/>
                  </v:shape>
                </w:pict>
              </mc:Fallback>
            </mc:AlternateContent>
          </w:r>
        </w:p>
        <w:p w14:paraId="4C825A4F" w14:textId="77777777" w:rsidR="00F91F42" w:rsidRDefault="0011298D">
          <w:r>
            <w:rPr>
              <w:noProof/>
            </w:rPr>
            <mc:AlternateContent>
              <mc:Choice Requires="wps">
                <w:drawing>
                  <wp:anchor distT="0" distB="0" distL="114300" distR="114300" simplePos="0" relativeHeight="251664384" behindDoc="0" locked="0" layoutInCell="1" allowOverlap="1" wp14:anchorId="78D0DC8A" wp14:editId="15D68F0E">
                    <wp:simplePos x="0" y="0"/>
                    <wp:positionH relativeFrom="page">
                      <wp:posOffset>3430270</wp:posOffset>
                    </wp:positionH>
                    <wp:positionV relativeFrom="page">
                      <wp:posOffset>6941820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A627F3A" w14:textId="126B2BA1" w:rsidR="00FE46AB" w:rsidRDefault="00A91CD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E46AB">
                                      <w:rPr>
                                        <w:noProof/>
                                        <w:color w:val="44546A" w:themeColor="text2"/>
                                      </w:rPr>
                                      <w:t>Amy Sadler</w:t>
                                    </w:r>
                                  </w:sdtContent>
                                </w:sdt>
                                <w:r w:rsidR="00FE46AB">
                                  <w:rPr>
                                    <w:noProof/>
                                    <w:color w:val="44546A" w:themeColor="text2"/>
                                  </w:rPr>
                                  <w:t xml:space="preserve"> – P148601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8D0DC8A" id="Text Box 465" o:spid="_x0000_s1029" type="#_x0000_t202" style="position:absolute;margin-left:270.1pt;margin-top:546.6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" filled="f" stroked="f" strokeweight=".5pt">
                    <v:textbox style="mso-fit-shape-to-text:t">
                      <w:txbxContent>
                        <w:p w14:paraId="2A627F3A" w14:textId="126B2BA1" w:rsidR="00FE46AB" w:rsidRDefault="00FE46A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Amy Sadler</w:t>
                              </w:r>
                            </w:sdtContent>
                          </w:sdt>
                          <w:r>
                            <w:rPr>
                              <w:noProof/>
                              <w:color w:val="44546A" w:themeColor="text2"/>
                            </w:rPr>
                            <w:t xml:space="preserve"> – P148601 </w:t>
                          </w:r>
                        </w:p>
                      </w:txbxContent>
                    </v:textbox>
                    <w10:wrap type="square" anchorx="page" anchory="page"/>
                  </v:shape>
                </w:pict>
              </mc:Fallback>
            </mc:AlternateContent>
          </w:r>
          <w:r w:rsidR="0038601B">
            <w:br w:type="page"/>
          </w:r>
        </w:p>
        <w:p w14:paraId="3A6D4F75" w14:textId="127C7ADE" w:rsidR="0038601B" w:rsidRDefault="00A91CD9"/>
      </w:sdtContent>
    </w:sdt>
    <w:p w14:paraId="41C0ECD2" w14:textId="689A1A35" w:rsidR="00502614" w:rsidRPr="00E67916" w:rsidRDefault="000915AE" w:rsidP="00D345E7">
      <w:pPr>
        <w:spacing w:line="480" w:lineRule="auto"/>
        <w:ind w:firstLine="720"/>
        <w:rPr>
          <w:sz w:val="24"/>
          <w:szCs w:val="24"/>
        </w:rPr>
      </w:pPr>
      <w:bookmarkStart w:id="6" w:name="_GoBack"/>
      <w:r w:rsidRPr="00E67916">
        <w:rPr>
          <w:sz w:val="24"/>
          <w:szCs w:val="24"/>
        </w:rPr>
        <w:t>The notion of crim</w:t>
      </w:r>
      <w:r w:rsidR="00BF562A" w:rsidRPr="00E67916">
        <w:rPr>
          <w:sz w:val="24"/>
          <w:szCs w:val="24"/>
        </w:rPr>
        <w:t xml:space="preserve">e is an extremely complex phenomenon, </w:t>
      </w:r>
      <w:r w:rsidR="00D345E7">
        <w:rPr>
          <w:sz w:val="24"/>
          <w:szCs w:val="24"/>
        </w:rPr>
        <w:t xml:space="preserve">one </w:t>
      </w:r>
      <w:r w:rsidR="00BF562A" w:rsidRPr="00E67916">
        <w:rPr>
          <w:sz w:val="24"/>
          <w:szCs w:val="24"/>
        </w:rPr>
        <w:t xml:space="preserve">that confronts simple and straightforward solutions according to King and </w:t>
      </w:r>
      <w:proofErr w:type="spellStart"/>
      <w:r w:rsidR="00BF562A" w:rsidRPr="00E67916">
        <w:rPr>
          <w:sz w:val="24"/>
          <w:szCs w:val="24"/>
        </w:rPr>
        <w:t>Wincup</w:t>
      </w:r>
      <w:proofErr w:type="spellEnd"/>
      <w:r w:rsidR="00BF562A" w:rsidRPr="00E67916">
        <w:rPr>
          <w:sz w:val="24"/>
          <w:szCs w:val="24"/>
        </w:rPr>
        <w:t xml:space="preserve"> (2008). In order to challenge crime in a </w:t>
      </w:r>
      <w:r w:rsidR="00430215" w:rsidRPr="00E67916">
        <w:rPr>
          <w:sz w:val="24"/>
          <w:szCs w:val="24"/>
        </w:rPr>
        <w:t>modern-day</w:t>
      </w:r>
      <w:r w:rsidR="00BF562A" w:rsidRPr="00E67916">
        <w:rPr>
          <w:sz w:val="24"/>
          <w:szCs w:val="24"/>
        </w:rPr>
        <w:t xml:space="preserve"> context</w:t>
      </w:r>
      <w:r w:rsidR="00D345E7">
        <w:rPr>
          <w:sz w:val="24"/>
          <w:szCs w:val="24"/>
        </w:rPr>
        <w:t>,</w:t>
      </w:r>
      <w:r w:rsidR="00BF562A" w:rsidRPr="00E67916">
        <w:rPr>
          <w:sz w:val="24"/>
          <w:szCs w:val="24"/>
        </w:rPr>
        <w:t xml:space="preserve"> McGuire (2004</w:t>
      </w:r>
      <w:r w:rsidR="004D1746" w:rsidRPr="00E67916">
        <w:rPr>
          <w:sz w:val="24"/>
          <w:szCs w:val="24"/>
        </w:rPr>
        <w:t>)</w:t>
      </w:r>
      <w:r w:rsidR="00BF562A" w:rsidRPr="00E67916">
        <w:rPr>
          <w:sz w:val="24"/>
          <w:szCs w:val="24"/>
        </w:rPr>
        <w:t xml:space="preserve"> suggests there needs to be revision into the causes behind it</w:t>
      </w:r>
      <w:r w:rsidR="004D1746" w:rsidRPr="00E67916">
        <w:rPr>
          <w:sz w:val="24"/>
          <w:szCs w:val="24"/>
        </w:rPr>
        <w:t xml:space="preserve">, proposing that there is a larger requirement to analyse criminological theories and apply them to </w:t>
      </w:r>
      <w:r w:rsidR="00191BF7" w:rsidRPr="00E67916">
        <w:rPr>
          <w:sz w:val="24"/>
          <w:szCs w:val="24"/>
        </w:rPr>
        <w:t xml:space="preserve">a </w:t>
      </w:r>
      <w:r w:rsidR="001271F3" w:rsidRPr="00E67916">
        <w:rPr>
          <w:sz w:val="24"/>
          <w:szCs w:val="24"/>
        </w:rPr>
        <w:t>modern-day</w:t>
      </w:r>
      <w:r w:rsidR="00191BF7" w:rsidRPr="00E67916">
        <w:rPr>
          <w:sz w:val="24"/>
          <w:szCs w:val="24"/>
        </w:rPr>
        <w:t xml:space="preserve"> context</w:t>
      </w:r>
      <w:r w:rsidR="004D1746" w:rsidRPr="00E67916">
        <w:rPr>
          <w:sz w:val="24"/>
          <w:szCs w:val="24"/>
        </w:rPr>
        <w:t>.</w:t>
      </w:r>
      <w:r w:rsidR="00430215" w:rsidRPr="00E67916">
        <w:rPr>
          <w:sz w:val="24"/>
          <w:szCs w:val="24"/>
        </w:rPr>
        <w:t xml:space="preserve"> </w:t>
      </w:r>
      <w:r w:rsidR="00C95CAA" w:rsidRPr="00E67916">
        <w:rPr>
          <w:sz w:val="24"/>
          <w:szCs w:val="24"/>
        </w:rPr>
        <w:t xml:space="preserve">King and </w:t>
      </w:r>
      <w:proofErr w:type="spellStart"/>
      <w:r w:rsidR="00C95CAA" w:rsidRPr="00E67916">
        <w:rPr>
          <w:sz w:val="24"/>
          <w:szCs w:val="24"/>
        </w:rPr>
        <w:t>Wincup</w:t>
      </w:r>
      <w:proofErr w:type="spellEnd"/>
      <w:r w:rsidR="00C95CAA" w:rsidRPr="00E67916">
        <w:rPr>
          <w:sz w:val="24"/>
          <w:szCs w:val="24"/>
        </w:rPr>
        <w:t xml:space="preserve"> (2008) </w:t>
      </w:r>
      <w:r w:rsidR="00402368" w:rsidRPr="00E67916">
        <w:rPr>
          <w:sz w:val="24"/>
          <w:szCs w:val="24"/>
        </w:rPr>
        <w:t xml:space="preserve">outlines the two major sections of criminological theories; those being biological and </w:t>
      </w:r>
      <w:r w:rsidR="00E47F6C" w:rsidRPr="00E67916">
        <w:rPr>
          <w:sz w:val="24"/>
          <w:szCs w:val="24"/>
        </w:rPr>
        <w:t>sociological</w:t>
      </w:r>
      <w:r w:rsidR="00402368" w:rsidRPr="00E67916">
        <w:rPr>
          <w:sz w:val="24"/>
          <w:szCs w:val="24"/>
        </w:rPr>
        <w:t>.</w:t>
      </w:r>
      <w:r w:rsidR="00E47F6C" w:rsidRPr="00E67916">
        <w:rPr>
          <w:sz w:val="24"/>
          <w:szCs w:val="24"/>
        </w:rPr>
        <w:t xml:space="preserve"> </w:t>
      </w:r>
    </w:p>
    <w:p w14:paraId="7C017EB2" w14:textId="5327937E" w:rsidR="00050D86" w:rsidRPr="00D345E7" w:rsidRDefault="00E977CC" w:rsidP="00D345E7">
      <w:pPr>
        <w:spacing w:line="480" w:lineRule="auto"/>
        <w:ind w:firstLine="720"/>
        <w:rPr>
          <w:sz w:val="28"/>
          <w:szCs w:val="28"/>
        </w:rPr>
      </w:pPr>
      <w:r w:rsidRPr="00E67916">
        <w:rPr>
          <w:sz w:val="24"/>
          <w:szCs w:val="24"/>
        </w:rPr>
        <w:t xml:space="preserve">The Scottish centre for Crime and Justice research (2014) </w:t>
      </w:r>
      <w:r w:rsidR="00E33C0F" w:rsidRPr="00E67916">
        <w:rPr>
          <w:sz w:val="24"/>
          <w:szCs w:val="24"/>
        </w:rPr>
        <w:t>(</w:t>
      </w:r>
      <w:r w:rsidRPr="00E67916">
        <w:rPr>
          <w:sz w:val="24"/>
          <w:szCs w:val="24"/>
        </w:rPr>
        <w:t>SCCJR</w:t>
      </w:r>
      <w:r w:rsidR="00E33C0F" w:rsidRPr="00E67916">
        <w:rPr>
          <w:sz w:val="24"/>
          <w:szCs w:val="24"/>
        </w:rPr>
        <w:t>)</w:t>
      </w:r>
      <w:r w:rsidRPr="00E67916">
        <w:rPr>
          <w:sz w:val="24"/>
          <w:szCs w:val="24"/>
        </w:rPr>
        <w:t xml:space="preserve"> outlines Biological theories </w:t>
      </w:r>
      <w:r w:rsidR="00C27D85" w:rsidRPr="00E67916">
        <w:rPr>
          <w:sz w:val="24"/>
          <w:szCs w:val="24"/>
        </w:rPr>
        <w:t>as the predisposition</w:t>
      </w:r>
      <w:r w:rsidR="00BE1AC2" w:rsidRPr="00E67916">
        <w:rPr>
          <w:sz w:val="24"/>
          <w:szCs w:val="24"/>
        </w:rPr>
        <w:t xml:space="preserve"> of criminal </w:t>
      </w:r>
      <w:proofErr w:type="gramStart"/>
      <w:r w:rsidR="00BE1AC2" w:rsidRPr="00E67916">
        <w:rPr>
          <w:sz w:val="24"/>
          <w:szCs w:val="24"/>
        </w:rPr>
        <w:t>intent</w:t>
      </w:r>
      <w:r w:rsidR="00C27D85" w:rsidRPr="00E67916">
        <w:rPr>
          <w:sz w:val="24"/>
          <w:szCs w:val="24"/>
        </w:rPr>
        <w:t xml:space="preserve"> </w:t>
      </w:r>
      <w:r w:rsidR="00D345E7">
        <w:rPr>
          <w:sz w:val="24"/>
          <w:szCs w:val="24"/>
        </w:rPr>
        <w:t>,</w:t>
      </w:r>
      <w:proofErr w:type="gramEnd"/>
      <w:r w:rsidR="00D345E7">
        <w:rPr>
          <w:sz w:val="24"/>
          <w:szCs w:val="24"/>
        </w:rPr>
        <w:t xml:space="preserve"> attributed mainly </w:t>
      </w:r>
      <w:r w:rsidR="00C27D85" w:rsidRPr="00E67916">
        <w:rPr>
          <w:sz w:val="24"/>
          <w:szCs w:val="24"/>
        </w:rPr>
        <w:t>to genetics</w:t>
      </w:r>
      <w:r w:rsidR="00BE1AC2" w:rsidRPr="00E67916">
        <w:rPr>
          <w:sz w:val="24"/>
          <w:szCs w:val="24"/>
        </w:rPr>
        <w:t>. This</w:t>
      </w:r>
      <w:r w:rsidR="00C27D85" w:rsidRPr="00E67916">
        <w:rPr>
          <w:sz w:val="24"/>
          <w:szCs w:val="24"/>
        </w:rPr>
        <w:t xml:space="preserve"> </w:t>
      </w:r>
      <w:r w:rsidR="00BE1AC2" w:rsidRPr="00E67916">
        <w:rPr>
          <w:sz w:val="24"/>
          <w:szCs w:val="24"/>
        </w:rPr>
        <w:t>coincides</w:t>
      </w:r>
      <w:r w:rsidR="00E33C0F" w:rsidRPr="00E67916">
        <w:rPr>
          <w:sz w:val="24"/>
          <w:szCs w:val="24"/>
        </w:rPr>
        <w:t xml:space="preserve"> with the suggestion that</w:t>
      </w:r>
      <w:r w:rsidR="00BE1AC2" w:rsidRPr="00E67916">
        <w:rPr>
          <w:sz w:val="24"/>
          <w:szCs w:val="24"/>
        </w:rPr>
        <w:t>,</w:t>
      </w:r>
      <w:r w:rsidR="00E33C0F" w:rsidRPr="00E67916">
        <w:rPr>
          <w:sz w:val="24"/>
          <w:szCs w:val="24"/>
        </w:rPr>
        <w:t xml:space="preserve"> physiologically</w:t>
      </w:r>
      <w:r w:rsidR="00BE1AC2" w:rsidRPr="00E67916">
        <w:rPr>
          <w:sz w:val="24"/>
          <w:szCs w:val="24"/>
        </w:rPr>
        <w:t>,</w:t>
      </w:r>
      <w:r w:rsidR="00E33C0F" w:rsidRPr="00E67916">
        <w:rPr>
          <w:sz w:val="24"/>
          <w:szCs w:val="24"/>
        </w:rPr>
        <w:t xml:space="preserve"> criminals may be distinct from those that do not commit the crime. SCCJR (2014)</w:t>
      </w:r>
      <w:r w:rsidR="00BE1AC2" w:rsidRPr="00E67916">
        <w:rPr>
          <w:sz w:val="24"/>
          <w:szCs w:val="24"/>
        </w:rPr>
        <w:t>,</w:t>
      </w:r>
      <w:r w:rsidR="00E33C0F" w:rsidRPr="00E67916">
        <w:rPr>
          <w:sz w:val="24"/>
          <w:szCs w:val="24"/>
        </w:rPr>
        <w:t xml:space="preserve"> citing Lombroso and the theory of biological positivism, suggests that </w:t>
      </w:r>
      <w:r w:rsidR="00BE1AC2" w:rsidRPr="00E67916">
        <w:rPr>
          <w:sz w:val="24"/>
          <w:szCs w:val="24"/>
        </w:rPr>
        <w:t xml:space="preserve">criminal </w:t>
      </w:r>
      <w:r w:rsidR="00E33C0F" w:rsidRPr="00E67916">
        <w:rPr>
          <w:sz w:val="24"/>
          <w:szCs w:val="24"/>
        </w:rPr>
        <w:t>brains are mal</w:t>
      </w:r>
      <w:r w:rsidR="00BE1AC2" w:rsidRPr="00E67916">
        <w:rPr>
          <w:sz w:val="24"/>
          <w:szCs w:val="24"/>
        </w:rPr>
        <w:t>formed</w:t>
      </w:r>
      <w:r w:rsidR="00E33C0F" w:rsidRPr="00E67916">
        <w:rPr>
          <w:sz w:val="24"/>
          <w:szCs w:val="24"/>
        </w:rPr>
        <w:t xml:space="preserve"> or not fully </w:t>
      </w:r>
      <w:r w:rsidR="001B5D7B" w:rsidRPr="00E67916">
        <w:rPr>
          <w:sz w:val="24"/>
          <w:szCs w:val="24"/>
        </w:rPr>
        <w:t>developed,</w:t>
      </w:r>
      <w:r w:rsidR="00E33C0F" w:rsidRPr="00E67916">
        <w:rPr>
          <w:sz w:val="24"/>
          <w:szCs w:val="24"/>
        </w:rPr>
        <w:t xml:space="preserve"> and this may lead them to commit crimes</w:t>
      </w:r>
      <w:r w:rsidR="00F50D1E" w:rsidRPr="00E67916">
        <w:rPr>
          <w:sz w:val="24"/>
          <w:szCs w:val="24"/>
        </w:rPr>
        <w:t>, raising the argument that maybe criminals are born with a predisposition to commit crime</w:t>
      </w:r>
      <w:r w:rsidR="00E33C0F" w:rsidRPr="00E67916">
        <w:rPr>
          <w:sz w:val="24"/>
          <w:szCs w:val="24"/>
        </w:rPr>
        <w:t xml:space="preserve">. </w:t>
      </w:r>
      <w:proofErr w:type="spellStart"/>
      <w:r w:rsidR="003938FD" w:rsidRPr="00E67916">
        <w:rPr>
          <w:sz w:val="24"/>
          <w:szCs w:val="24"/>
        </w:rPr>
        <w:t>Salthe</w:t>
      </w:r>
      <w:proofErr w:type="spellEnd"/>
      <w:r w:rsidR="003938FD" w:rsidRPr="00E67916">
        <w:rPr>
          <w:sz w:val="24"/>
          <w:szCs w:val="24"/>
        </w:rPr>
        <w:t xml:space="preserve"> (1996) provides the framework for Lombroso’s theory of biological positivism, s</w:t>
      </w:r>
      <w:r w:rsidR="00BE1AC2" w:rsidRPr="00E67916">
        <w:rPr>
          <w:sz w:val="24"/>
          <w:szCs w:val="24"/>
        </w:rPr>
        <w:t>uggesting</w:t>
      </w:r>
      <w:r w:rsidR="003938FD" w:rsidRPr="00E67916">
        <w:rPr>
          <w:sz w:val="24"/>
          <w:szCs w:val="24"/>
        </w:rPr>
        <w:t xml:space="preserve"> within the </w:t>
      </w:r>
      <w:r w:rsidR="005532E2" w:rsidRPr="00E67916">
        <w:rPr>
          <w:sz w:val="24"/>
          <w:szCs w:val="24"/>
        </w:rPr>
        <w:t xml:space="preserve">theory </w:t>
      </w:r>
      <w:r w:rsidR="003938FD" w:rsidRPr="00E67916">
        <w:rPr>
          <w:sz w:val="24"/>
          <w:szCs w:val="24"/>
        </w:rPr>
        <w:t xml:space="preserve">that criminality </w:t>
      </w:r>
      <w:r w:rsidR="00BE1AC2" w:rsidRPr="00E67916">
        <w:rPr>
          <w:sz w:val="24"/>
          <w:szCs w:val="24"/>
        </w:rPr>
        <w:t>may possibly be</w:t>
      </w:r>
      <w:r w:rsidR="003938FD" w:rsidRPr="00E67916">
        <w:rPr>
          <w:sz w:val="24"/>
          <w:szCs w:val="24"/>
        </w:rPr>
        <w:t xml:space="preserve"> inherited and can</w:t>
      </w:r>
      <w:r w:rsidR="00BE1AC2" w:rsidRPr="00E67916">
        <w:rPr>
          <w:sz w:val="24"/>
          <w:szCs w:val="24"/>
        </w:rPr>
        <w:t xml:space="preserve"> even</w:t>
      </w:r>
      <w:r w:rsidR="003938FD" w:rsidRPr="00E67916">
        <w:rPr>
          <w:sz w:val="24"/>
          <w:szCs w:val="24"/>
        </w:rPr>
        <w:t xml:space="preserve"> be identified by physical attributes such as, ‘hawk-like</w:t>
      </w:r>
      <w:r w:rsidR="0007334B" w:rsidRPr="00E67916">
        <w:rPr>
          <w:sz w:val="24"/>
          <w:szCs w:val="24"/>
        </w:rPr>
        <w:t xml:space="preserve"> noses’</w:t>
      </w:r>
      <w:r w:rsidR="0084323B" w:rsidRPr="00E67916">
        <w:rPr>
          <w:sz w:val="24"/>
          <w:szCs w:val="24"/>
        </w:rPr>
        <w:t xml:space="preserve">, height </w:t>
      </w:r>
      <w:r w:rsidR="0007334B" w:rsidRPr="00E67916">
        <w:rPr>
          <w:sz w:val="24"/>
          <w:szCs w:val="24"/>
        </w:rPr>
        <w:t xml:space="preserve">and ‘bloodshot </w:t>
      </w:r>
      <w:proofErr w:type="gramStart"/>
      <w:r w:rsidR="0007334B" w:rsidRPr="00E67916">
        <w:rPr>
          <w:sz w:val="24"/>
          <w:szCs w:val="24"/>
        </w:rPr>
        <w:t>eyes’</w:t>
      </w:r>
      <w:proofErr w:type="gramEnd"/>
      <w:r w:rsidR="0007334B" w:rsidRPr="00E67916">
        <w:rPr>
          <w:sz w:val="24"/>
          <w:szCs w:val="24"/>
        </w:rPr>
        <w:t xml:space="preserve">. This method was the first use of ‘scientific’ methods to study crime. </w:t>
      </w:r>
      <w:proofErr w:type="spellStart"/>
      <w:r w:rsidR="0007334B" w:rsidRPr="00E67916">
        <w:rPr>
          <w:sz w:val="24"/>
          <w:szCs w:val="24"/>
        </w:rPr>
        <w:t>Salthe</w:t>
      </w:r>
      <w:proofErr w:type="spellEnd"/>
      <w:r w:rsidR="0007334B" w:rsidRPr="00E67916">
        <w:rPr>
          <w:sz w:val="24"/>
          <w:szCs w:val="24"/>
        </w:rPr>
        <w:t xml:space="preserve"> (1996) Lombroso used </w:t>
      </w:r>
      <w:r w:rsidR="00BE1AC2" w:rsidRPr="00E67916">
        <w:rPr>
          <w:sz w:val="24"/>
          <w:szCs w:val="24"/>
        </w:rPr>
        <w:t>research and scientific analysis</w:t>
      </w:r>
      <w:r w:rsidR="0007334B" w:rsidRPr="00E67916">
        <w:rPr>
          <w:sz w:val="24"/>
          <w:szCs w:val="24"/>
        </w:rPr>
        <w:t xml:space="preserve"> within asylums, prisons and </w:t>
      </w:r>
      <w:r w:rsidR="00BE1AC2" w:rsidRPr="00E67916">
        <w:rPr>
          <w:sz w:val="24"/>
          <w:szCs w:val="24"/>
        </w:rPr>
        <w:t xml:space="preserve">upon </w:t>
      </w:r>
      <w:r w:rsidR="00304D12" w:rsidRPr="00E67916">
        <w:rPr>
          <w:sz w:val="24"/>
          <w:szCs w:val="24"/>
        </w:rPr>
        <w:t xml:space="preserve">soldiers </w:t>
      </w:r>
      <w:r w:rsidR="005532E2" w:rsidRPr="00E67916">
        <w:rPr>
          <w:sz w:val="24"/>
          <w:szCs w:val="24"/>
        </w:rPr>
        <w:t>to identify the different physical features that could classify criminals</w:t>
      </w:r>
      <w:r w:rsidR="00BE1AC2" w:rsidRPr="00E67916">
        <w:rPr>
          <w:sz w:val="24"/>
          <w:szCs w:val="24"/>
        </w:rPr>
        <w:t xml:space="preserve"> distinctively</w:t>
      </w:r>
      <w:r w:rsidR="005532E2" w:rsidRPr="00E67916">
        <w:rPr>
          <w:sz w:val="24"/>
          <w:szCs w:val="24"/>
        </w:rPr>
        <w:t xml:space="preserve"> </w:t>
      </w:r>
      <w:r w:rsidR="009A32D2" w:rsidRPr="00E67916">
        <w:rPr>
          <w:sz w:val="24"/>
          <w:szCs w:val="24"/>
        </w:rPr>
        <w:t>from</w:t>
      </w:r>
      <w:r w:rsidR="005532E2" w:rsidRPr="00E67916">
        <w:rPr>
          <w:sz w:val="24"/>
          <w:szCs w:val="24"/>
        </w:rPr>
        <w:t xml:space="preserve"> law-abiding civilians.</w:t>
      </w:r>
      <w:r w:rsidR="009C5454" w:rsidRPr="00E67916">
        <w:rPr>
          <w:sz w:val="24"/>
          <w:szCs w:val="24"/>
        </w:rPr>
        <w:t xml:space="preserve"> Lombroso’s theory offered the justification o</w:t>
      </w:r>
      <w:r w:rsidR="00FA7465" w:rsidRPr="00E67916">
        <w:rPr>
          <w:sz w:val="24"/>
          <w:szCs w:val="24"/>
        </w:rPr>
        <w:t>f</w:t>
      </w:r>
      <w:r w:rsidR="009C5454" w:rsidRPr="00E67916">
        <w:rPr>
          <w:sz w:val="24"/>
          <w:szCs w:val="24"/>
        </w:rPr>
        <w:t xml:space="preserve"> </w:t>
      </w:r>
      <w:r w:rsidR="00FA7465" w:rsidRPr="00E67916">
        <w:rPr>
          <w:sz w:val="24"/>
          <w:szCs w:val="24"/>
        </w:rPr>
        <w:t xml:space="preserve">imprisoning offenders beyond standard retribution, suggesting that the theory would provide greater power to the criminal justice system and further control over the populous, reducing crime. </w:t>
      </w:r>
      <w:proofErr w:type="spellStart"/>
      <w:r w:rsidR="00583658" w:rsidRPr="00E67916">
        <w:rPr>
          <w:sz w:val="24"/>
          <w:szCs w:val="24"/>
        </w:rPr>
        <w:t>Bolland</w:t>
      </w:r>
      <w:proofErr w:type="spellEnd"/>
      <w:r w:rsidR="00583658" w:rsidRPr="00E67916">
        <w:rPr>
          <w:sz w:val="24"/>
          <w:szCs w:val="24"/>
        </w:rPr>
        <w:t xml:space="preserve"> and Atherton (2002) argues </w:t>
      </w:r>
      <w:r w:rsidR="0036731A" w:rsidRPr="00E67916">
        <w:rPr>
          <w:sz w:val="24"/>
          <w:szCs w:val="24"/>
        </w:rPr>
        <w:t xml:space="preserve">that this theory is </w:t>
      </w:r>
      <w:r w:rsidR="0084323B" w:rsidRPr="00E67916">
        <w:rPr>
          <w:sz w:val="24"/>
          <w:szCs w:val="24"/>
        </w:rPr>
        <w:t xml:space="preserve">no longer used by </w:t>
      </w:r>
      <w:r w:rsidR="0084323B" w:rsidRPr="00E67916">
        <w:rPr>
          <w:sz w:val="24"/>
          <w:szCs w:val="24"/>
        </w:rPr>
        <w:lastRenderedPageBreak/>
        <w:t xml:space="preserve">contemporary </w:t>
      </w:r>
      <w:r w:rsidR="009C5454" w:rsidRPr="00E67916">
        <w:rPr>
          <w:sz w:val="24"/>
          <w:szCs w:val="24"/>
        </w:rPr>
        <w:t>researchers,</w:t>
      </w:r>
      <w:r w:rsidR="0084323B" w:rsidRPr="00E67916">
        <w:rPr>
          <w:sz w:val="24"/>
          <w:szCs w:val="24"/>
        </w:rPr>
        <w:t xml:space="preserve"> yet the principles are</w:t>
      </w:r>
      <w:r w:rsidR="00E85EC3" w:rsidRPr="00E67916">
        <w:rPr>
          <w:sz w:val="24"/>
          <w:szCs w:val="24"/>
        </w:rPr>
        <w:t xml:space="preserve">, suggesting there is little evidence to support there being identifiable features externally to identify those more likely to commit crimes. </w:t>
      </w:r>
      <w:proofErr w:type="spellStart"/>
      <w:r w:rsidR="00E85EC3" w:rsidRPr="00E67916">
        <w:rPr>
          <w:sz w:val="24"/>
          <w:szCs w:val="24"/>
        </w:rPr>
        <w:t>Bolland</w:t>
      </w:r>
      <w:proofErr w:type="spellEnd"/>
      <w:r w:rsidR="00E85EC3" w:rsidRPr="00E67916">
        <w:rPr>
          <w:sz w:val="24"/>
          <w:szCs w:val="24"/>
        </w:rPr>
        <w:t xml:space="preserve"> and Atherton (2002) proceed to state that whilst there may be little evidence of external feature</w:t>
      </w:r>
      <w:r w:rsidR="00BD50D6" w:rsidRPr="00E67916">
        <w:rPr>
          <w:sz w:val="24"/>
          <w:szCs w:val="24"/>
        </w:rPr>
        <w:t>s</w:t>
      </w:r>
      <w:r w:rsidR="00E85EC3" w:rsidRPr="00E67916">
        <w:rPr>
          <w:sz w:val="24"/>
          <w:szCs w:val="24"/>
        </w:rPr>
        <w:t xml:space="preserve"> being able to lead to the identification of a criminal there is suggestion that there may be primal, instinctive and some internal factors that could lead to committing crim</w:t>
      </w:r>
      <w:r w:rsidR="00F50D1E" w:rsidRPr="00E67916">
        <w:rPr>
          <w:sz w:val="24"/>
          <w:szCs w:val="24"/>
        </w:rPr>
        <w:t>e.</w:t>
      </w:r>
      <w:r w:rsidR="00FA7465" w:rsidRPr="00E67916">
        <w:rPr>
          <w:sz w:val="24"/>
          <w:szCs w:val="24"/>
        </w:rPr>
        <w:t xml:space="preserve"> </w:t>
      </w:r>
      <w:r w:rsidR="00C4676D" w:rsidRPr="00E67916">
        <w:rPr>
          <w:sz w:val="24"/>
          <w:szCs w:val="24"/>
        </w:rPr>
        <w:t>Taylor, Walton, and Young (1973) suggest</w:t>
      </w:r>
      <w:r w:rsidR="009C5454" w:rsidRPr="00E67916">
        <w:rPr>
          <w:sz w:val="24"/>
          <w:szCs w:val="24"/>
        </w:rPr>
        <w:t>s</w:t>
      </w:r>
      <w:r w:rsidR="00C4676D" w:rsidRPr="00E67916">
        <w:rPr>
          <w:sz w:val="24"/>
          <w:szCs w:val="24"/>
        </w:rPr>
        <w:t xml:space="preserve"> that due to the positivist approach</w:t>
      </w:r>
      <w:r w:rsidR="009C5454" w:rsidRPr="00E67916">
        <w:rPr>
          <w:sz w:val="24"/>
          <w:szCs w:val="24"/>
        </w:rPr>
        <w:t>, human behaviour</w:t>
      </w:r>
      <w:r w:rsidR="00C4676D" w:rsidRPr="00E67916">
        <w:rPr>
          <w:sz w:val="24"/>
          <w:szCs w:val="24"/>
        </w:rPr>
        <w:t xml:space="preserve"> can be measured and quantified</w:t>
      </w:r>
      <w:r w:rsidR="00B52DC2" w:rsidRPr="00E67916">
        <w:rPr>
          <w:sz w:val="24"/>
          <w:szCs w:val="24"/>
        </w:rPr>
        <w:t xml:space="preserve">, opening the door for new way to view crime; as a mental health </w:t>
      </w:r>
      <w:r w:rsidR="00437FA7" w:rsidRPr="00E67916">
        <w:rPr>
          <w:sz w:val="24"/>
          <w:szCs w:val="24"/>
        </w:rPr>
        <w:t xml:space="preserve">and wellbeing </w:t>
      </w:r>
      <w:r w:rsidR="00B52DC2" w:rsidRPr="00E67916">
        <w:rPr>
          <w:sz w:val="24"/>
          <w:szCs w:val="24"/>
        </w:rPr>
        <w:t xml:space="preserve">concern rather than a moral one. </w:t>
      </w:r>
      <w:r w:rsidR="00F243E7" w:rsidRPr="00E67916">
        <w:rPr>
          <w:sz w:val="24"/>
          <w:szCs w:val="24"/>
        </w:rPr>
        <w:t xml:space="preserve">Heidt (2014) argues that the concerns with the early biological theory from Lombroso is the </w:t>
      </w:r>
      <w:r w:rsidR="00F55319" w:rsidRPr="00E67916">
        <w:rPr>
          <w:sz w:val="24"/>
          <w:szCs w:val="24"/>
        </w:rPr>
        <w:t xml:space="preserve">focus </w:t>
      </w:r>
      <w:r w:rsidR="005D40E0" w:rsidRPr="00E67916">
        <w:rPr>
          <w:sz w:val="24"/>
          <w:szCs w:val="24"/>
        </w:rPr>
        <w:t>up</w:t>
      </w:r>
      <w:r w:rsidR="00F55319" w:rsidRPr="00E67916">
        <w:rPr>
          <w:sz w:val="24"/>
          <w:szCs w:val="24"/>
        </w:rPr>
        <w:t xml:space="preserve">on individual criminality and criminal behaviour. The criminal </w:t>
      </w:r>
      <w:r w:rsidR="005D40E0" w:rsidRPr="00E67916">
        <w:rPr>
          <w:sz w:val="24"/>
          <w:szCs w:val="24"/>
        </w:rPr>
        <w:t>justice system and crime trends were not key concerns</w:t>
      </w:r>
      <w:r w:rsidR="00691131" w:rsidRPr="00E67916">
        <w:rPr>
          <w:sz w:val="24"/>
          <w:szCs w:val="24"/>
        </w:rPr>
        <w:t xml:space="preserve"> within this theory</w:t>
      </w:r>
      <w:r w:rsidR="006355A1" w:rsidRPr="00E67916">
        <w:rPr>
          <w:sz w:val="24"/>
          <w:szCs w:val="24"/>
        </w:rPr>
        <w:t xml:space="preserve">, concerns with this theory lead to a contemporary understanding of positivism. Gibson </w:t>
      </w:r>
      <w:r w:rsidR="00937989" w:rsidRPr="00E67916">
        <w:rPr>
          <w:sz w:val="24"/>
          <w:szCs w:val="24"/>
        </w:rPr>
        <w:t xml:space="preserve">and Rafter (2006) </w:t>
      </w:r>
      <w:r w:rsidR="0044584D" w:rsidRPr="00E67916">
        <w:rPr>
          <w:sz w:val="24"/>
          <w:szCs w:val="24"/>
        </w:rPr>
        <w:t xml:space="preserve"> states that Lombroso’s later theories redefined </w:t>
      </w:r>
      <w:r w:rsidR="00BF0C97" w:rsidRPr="00E67916">
        <w:rPr>
          <w:sz w:val="24"/>
          <w:szCs w:val="24"/>
        </w:rPr>
        <w:t>his earlier conclusion</w:t>
      </w:r>
      <w:r w:rsidR="00D345E7">
        <w:rPr>
          <w:sz w:val="24"/>
          <w:szCs w:val="24"/>
        </w:rPr>
        <w:t>,</w:t>
      </w:r>
      <w:r w:rsidR="00BF0C97" w:rsidRPr="00E67916">
        <w:rPr>
          <w:sz w:val="24"/>
          <w:szCs w:val="24"/>
        </w:rPr>
        <w:t xml:space="preserve"> suggesting that there are other factors that could lead </w:t>
      </w:r>
      <w:r w:rsidR="00D345E7">
        <w:rPr>
          <w:sz w:val="24"/>
          <w:szCs w:val="24"/>
        </w:rPr>
        <w:t xml:space="preserve">people </w:t>
      </w:r>
      <w:r w:rsidR="00BF0C97" w:rsidRPr="00E67916">
        <w:rPr>
          <w:sz w:val="24"/>
          <w:szCs w:val="24"/>
        </w:rPr>
        <w:t>to crime</w:t>
      </w:r>
      <w:r w:rsidR="00D345E7">
        <w:rPr>
          <w:sz w:val="24"/>
          <w:szCs w:val="24"/>
        </w:rPr>
        <w:t>,</w:t>
      </w:r>
      <w:r w:rsidR="00BF0C97" w:rsidRPr="00E67916">
        <w:rPr>
          <w:sz w:val="24"/>
          <w:szCs w:val="24"/>
        </w:rPr>
        <w:t xml:space="preserve"> such as those whom had low intelligence </w:t>
      </w:r>
      <w:r w:rsidR="00D345E7">
        <w:rPr>
          <w:sz w:val="24"/>
          <w:szCs w:val="24"/>
        </w:rPr>
        <w:t>and</w:t>
      </w:r>
      <w:r w:rsidR="00BF0C97" w:rsidRPr="00E67916">
        <w:rPr>
          <w:sz w:val="24"/>
          <w:szCs w:val="24"/>
        </w:rPr>
        <w:t xml:space="preserve"> supposed habitual criminals whom committed crimes due to poor education, upbringing or</w:t>
      </w:r>
      <w:r w:rsidR="00911D76" w:rsidRPr="00E67916">
        <w:rPr>
          <w:sz w:val="24"/>
          <w:szCs w:val="24"/>
        </w:rPr>
        <w:t xml:space="preserve"> being</w:t>
      </w:r>
      <w:r w:rsidR="00BF0C97" w:rsidRPr="00E67916">
        <w:rPr>
          <w:sz w:val="24"/>
          <w:szCs w:val="24"/>
        </w:rPr>
        <w:t xml:space="preserve"> socially depraved</w:t>
      </w:r>
      <w:r w:rsidR="00D345E7">
        <w:rPr>
          <w:sz w:val="24"/>
          <w:szCs w:val="24"/>
        </w:rPr>
        <w:t>. He</w:t>
      </w:r>
      <w:r w:rsidR="00911D76" w:rsidRPr="00E67916">
        <w:rPr>
          <w:sz w:val="24"/>
          <w:szCs w:val="24"/>
        </w:rPr>
        <w:t xml:space="preserve"> maintained</w:t>
      </w:r>
      <w:r w:rsidR="00D345E7">
        <w:rPr>
          <w:sz w:val="24"/>
          <w:szCs w:val="24"/>
        </w:rPr>
        <w:t>, however,</w:t>
      </w:r>
      <w:r w:rsidR="00911D76" w:rsidRPr="00E67916">
        <w:rPr>
          <w:sz w:val="24"/>
          <w:szCs w:val="24"/>
        </w:rPr>
        <w:t xml:space="preserve"> that there was</w:t>
      </w:r>
      <w:r w:rsidR="001B1A48" w:rsidRPr="00E67916">
        <w:rPr>
          <w:sz w:val="24"/>
          <w:szCs w:val="24"/>
        </w:rPr>
        <w:t xml:space="preserve"> a clear connection </w:t>
      </w:r>
      <w:r w:rsidR="00D345E7">
        <w:rPr>
          <w:sz w:val="24"/>
          <w:szCs w:val="24"/>
        </w:rPr>
        <w:t>between the</w:t>
      </w:r>
      <w:r w:rsidR="001B1A48" w:rsidRPr="00E67916">
        <w:rPr>
          <w:sz w:val="24"/>
          <w:szCs w:val="24"/>
        </w:rPr>
        <w:t xml:space="preserve"> attributes of a person and deviant behaviour</w:t>
      </w:r>
      <w:r w:rsidR="00BF0C97" w:rsidRPr="00E67916">
        <w:rPr>
          <w:sz w:val="24"/>
          <w:szCs w:val="24"/>
        </w:rPr>
        <w:t xml:space="preserve">.  </w:t>
      </w:r>
      <w:r w:rsidR="00CF13E4" w:rsidRPr="00E67916">
        <w:rPr>
          <w:sz w:val="24"/>
          <w:szCs w:val="24"/>
        </w:rPr>
        <w:t>SCCJR (2014) states that whilst Lombroso’s original theory has fallen out of favour, biological theories have continued to develop</w:t>
      </w:r>
      <w:r w:rsidR="00D345E7">
        <w:rPr>
          <w:sz w:val="24"/>
          <w:szCs w:val="24"/>
        </w:rPr>
        <w:t>.</w:t>
      </w:r>
      <w:r w:rsidR="00CF13E4" w:rsidRPr="00E67916">
        <w:rPr>
          <w:sz w:val="24"/>
          <w:szCs w:val="24"/>
        </w:rPr>
        <w:t xml:space="preserve"> </w:t>
      </w:r>
      <w:r w:rsidR="00D345E7">
        <w:rPr>
          <w:sz w:val="24"/>
          <w:szCs w:val="24"/>
        </w:rPr>
        <w:t>R</w:t>
      </w:r>
      <w:r w:rsidR="00CF13E4" w:rsidRPr="00E67916">
        <w:rPr>
          <w:sz w:val="24"/>
          <w:szCs w:val="24"/>
        </w:rPr>
        <w:t xml:space="preserve">ather than measuring physical features of the </w:t>
      </w:r>
      <w:proofErr w:type="gramStart"/>
      <w:r w:rsidR="00CF13E4" w:rsidRPr="00E67916">
        <w:rPr>
          <w:sz w:val="24"/>
          <w:szCs w:val="24"/>
        </w:rPr>
        <w:t>body ,</w:t>
      </w:r>
      <w:proofErr w:type="gramEnd"/>
      <w:r w:rsidR="00CF13E4" w:rsidRPr="00E67916">
        <w:rPr>
          <w:sz w:val="24"/>
          <w:szCs w:val="24"/>
        </w:rPr>
        <w:t xml:space="preserve"> there is a contemporary focus on biochemical conditions linked to hormone imbalances, neurophysiological conditions such as learning difficulties and brain damage, genetic inheritance and intelligence. </w:t>
      </w:r>
      <w:r w:rsidR="0084151F" w:rsidRPr="00E67916">
        <w:rPr>
          <w:sz w:val="24"/>
          <w:szCs w:val="24"/>
        </w:rPr>
        <w:t>Gross (2015) states that a biological condition known as antisocial personality disorder</w:t>
      </w:r>
      <w:r w:rsidR="00653CC4" w:rsidRPr="00E67916">
        <w:rPr>
          <w:sz w:val="24"/>
          <w:szCs w:val="24"/>
        </w:rPr>
        <w:t xml:space="preserve"> (A</w:t>
      </w:r>
      <w:r w:rsidR="00D90752" w:rsidRPr="00E67916">
        <w:rPr>
          <w:sz w:val="24"/>
          <w:szCs w:val="24"/>
        </w:rPr>
        <w:t>S</w:t>
      </w:r>
      <w:r w:rsidR="00653CC4" w:rsidRPr="00E67916">
        <w:rPr>
          <w:sz w:val="24"/>
          <w:szCs w:val="24"/>
        </w:rPr>
        <w:t>PD)</w:t>
      </w:r>
      <w:r w:rsidR="0084151F" w:rsidRPr="00E67916">
        <w:rPr>
          <w:sz w:val="24"/>
          <w:szCs w:val="24"/>
        </w:rPr>
        <w:t xml:space="preserve">, </w:t>
      </w:r>
      <w:r w:rsidR="00653CC4" w:rsidRPr="00E67916">
        <w:rPr>
          <w:sz w:val="24"/>
          <w:szCs w:val="24"/>
        </w:rPr>
        <w:t xml:space="preserve">is a condition in which the amygdala, an area within the brain which is shown to be involved in human emotional response, does not react in the standard way. </w:t>
      </w:r>
      <w:r w:rsidR="00653CC4" w:rsidRPr="00E67916">
        <w:rPr>
          <w:sz w:val="24"/>
          <w:szCs w:val="24"/>
        </w:rPr>
        <w:lastRenderedPageBreak/>
        <w:t>Tests involving volunteers showed that people with this condition have less prefrontal grey matter than those without A</w:t>
      </w:r>
      <w:r w:rsidR="00D90752" w:rsidRPr="00E67916">
        <w:rPr>
          <w:sz w:val="24"/>
          <w:szCs w:val="24"/>
        </w:rPr>
        <w:t>S</w:t>
      </w:r>
      <w:r w:rsidR="00653CC4" w:rsidRPr="00E67916">
        <w:rPr>
          <w:sz w:val="24"/>
          <w:szCs w:val="24"/>
        </w:rPr>
        <w:t xml:space="preserve">PD. The condition is characterised by persistent antisocial, irresponsible and often aggressive behaviour. </w:t>
      </w:r>
      <w:r w:rsidR="00C40BB2" w:rsidRPr="00E67916">
        <w:rPr>
          <w:sz w:val="24"/>
          <w:szCs w:val="24"/>
        </w:rPr>
        <w:t xml:space="preserve">This would support the theory that Lombroso had, in which some criminals can </w:t>
      </w:r>
      <w:r w:rsidR="00D345E7">
        <w:rPr>
          <w:sz w:val="24"/>
          <w:szCs w:val="24"/>
        </w:rPr>
        <w:t xml:space="preserve">biologically </w:t>
      </w:r>
      <w:r w:rsidR="00C40BB2" w:rsidRPr="00E67916">
        <w:rPr>
          <w:sz w:val="24"/>
          <w:szCs w:val="24"/>
        </w:rPr>
        <w:t xml:space="preserve">develop in </w:t>
      </w:r>
      <w:r w:rsidR="00D345E7">
        <w:rPr>
          <w:sz w:val="24"/>
          <w:szCs w:val="24"/>
        </w:rPr>
        <w:t xml:space="preserve">such </w:t>
      </w:r>
      <w:r w:rsidR="00C40BB2" w:rsidRPr="00E67916">
        <w:rPr>
          <w:sz w:val="24"/>
          <w:szCs w:val="24"/>
        </w:rPr>
        <w:t>a way</w:t>
      </w:r>
      <w:r w:rsidR="00D345E7">
        <w:rPr>
          <w:sz w:val="24"/>
          <w:szCs w:val="24"/>
        </w:rPr>
        <w:t xml:space="preserve"> that they are scientifically</w:t>
      </w:r>
      <w:r w:rsidR="00C40BB2" w:rsidRPr="00E67916">
        <w:rPr>
          <w:sz w:val="24"/>
          <w:szCs w:val="24"/>
        </w:rPr>
        <w:t xml:space="preserve"> </w:t>
      </w:r>
      <w:r w:rsidR="00D345E7">
        <w:rPr>
          <w:sz w:val="24"/>
          <w:szCs w:val="24"/>
        </w:rPr>
        <w:t>more likely to</w:t>
      </w:r>
      <w:r w:rsidR="00C40BB2" w:rsidRPr="00E67916">
        <w:rPr>
          <w:sz w:val="24"/>
          <w:szCs w:val="24"/>
        </w:rPr>
        <w:t xml:space="preserve"> commit crimes. </w:t>
      </w:r>
      <w:r w:rsidR="00B8778C" w:rsidRPr="00E67916">
        <w:rPr>
          <w:sz w:val="24"/>
          <w:szCs w:val="24"/>
        </w:rPr>
        <w:t xml:space="preserve">Bell (2016) </w:t>
      </w:r>
      <w:r w:rsidR="00846915" w:rsidRPr="00E67916">
        <w:rPr>
          <w:sz w:val="24"/>
          <w:szCs w:val="24"/>
        </w:rPr>
        <w:t xml:space="preserve">explains that certain children grow up with psychopathy </w:t>
      </w:r>
      <w:r w:rsidR="003F596B" w:rsidRPr="00E67916">
        <w:rPr>
          <w:sz w:val="24"/>
          <w:szCs w:val="24"/>
        </w:rPr>
        <w:t>otherwise</w:t>
      </w:r>
      <w:r w:rsidR="00846915" w:rsidRPr="00E67916">
        <w:rPr>
          <w:sz w:val="24"/>
          <w:szCs w:val="24"/>
        </w:rPr>
        <w:t xml:space="preserve"> known as ASPD</w:t>
      </w:r>
      <w:r w:rsidR="00F440B7" w:rsidRPr="00E67916">
        <w:rPr>
          <w:sz w:val="24"/>
          <w:szCs w:val="24"/>
        </w:rPr>
        <w:t xml:space="preserve"> using the example of Daniel Bartlam, a </w:t>
      </w:r>
      <w:r w:rsidR="00E54ACA" w:rsidRPr="00E67916">
        <w:rPr>
          <w:sz w:val="24"/>
          <w:szCs w:val="24"/>
        </w:rPr>
        <w:t>fourteen-year-old</w:t>
      </w:r>
      <w:r w:rsidR="00556E20" w:rsidRPr="00E67916">
        <w:rPr>
          <w:sz w:val="24"/>
          <w:szCs w:val="24"/>
        </w:rPr>
        <w:t xml:space="preserve">, that murdered his mother with a claw hammer, </w:t>
      </w:r>
      <w:r w:rsidR="000265B8" w:rsidRPr="00E67916">
        <w:rPr>
          <w:sz w:val="24"/>
          <w:szCs w:val="24"/>
        </w:rPr>
        <w:t>hitting her seven times</w:t>
      </w:r>
      <w:r w:rsidR="00D345E7">
        <w:rPr>
          <w:sz w:val="24"/>
          <w:szCs w:val="24"/>
        </w:rPr>
        <w:t xml:space="preserve"> and </w:t>
      </w:r>
      <w:r w:rsidR="000265B8" w:rsidRPr="00E67916">
        <w:rPr>
          <w:sz w:val="24"/>
          <w:szCs w:val="24"/>
        </w:rPr>
        <w:t>fracturing her face and skull. He proceeded to turn on the gas within the house and pour</w:t>
      </w:r>
      <w:r w:rsidR="00E54ACA" w:rsidRPr="00E67916">
        <w:rPr>
          <w:sz w:val="24"/>
          <w:szCs w:val="24"/>
        </w:rPr>
        <w:t xml:space="preserve"> </w:t>
      </w:r>
      <w:r w:rsidR="000265B8" w:rsidRPr="00E67916">
        <w:rPr>
          <w:sz w:val="24"/>
          <w:szCs w:val="24"/>
        </w:rPr>
        <w:t xml:space="preserve">petrol on the evidence, </w:t>
      </w:r>
      <w:r w:rsidR="003F596B" w:rsidRPr="00E67916">
        <w:rPr>
          <w:sz w:val="24"/>
          <w:szCs w:val="24"/>
        </w:rPr>
        <w:t>continued</w:t>
      </w:r>
      <w:r w:rsidR="000265B8" w:rsidRPr="00E67916">
        <w:rPr>
          <w:sz w:val="24"/>
          <w:szCs w:val="24"/>
        </w:rPr>
        <w:t xml:space="preserve"> to put new</w:t>
      </w:r>
      <w:r w:rsidR="003F596B" w:rsidRPr="00E67916">
        <w:rPr>
          <w:sz w:val="24"/>
          <w:szCs w:val="24"/>
        </w:rPr>
        <w:t>s</w:t>
      </w:r>
      <w:r w:rsidR="000265B8" w:rsidRPr="00E67916">
        <w:rPr>
          <w:sz w:val="24"/>
          <w:szCs w:val="24"/>
        </w:rPr>
        <w:t xml:space="preserve">paper around the </w:t>
      </w:r>
      <w:r w:rsidR="003F596B" w:rsidRPr="00E67916">
        <w:rPr>
          <w:sz w:val="24"/>
          <w:szCs w:val="24"/>
        </w:rPr>
        <w:t xml:space="preserve">body, </w:t>
      </w:r>
      <w:r w:rsidR="00D345E7">
        <w:rPr>
          <w:sz w:val="24"/>
          <w:szCs w:val="24"/>
        </w:rPr>
        <w:t>douse this in</w:t>
      </w:r>
      <w:r w:rsidR="003F596B" w:rsidRPr="00E67916">
        <w:rPr>
          <w:sz w:val="24"/>
          <w:szCs w:val="24"/>
        </w:rPr>
        <w:t xml:space="preserve"> fuel and set it alight. Officers during the investigation found detailed plans for the attack and how to destroy evidence on his computer after the murder.</w:t>
      </w:r>
      <w:r w:rsidR="001A0ACC" w:rsidRPr="00E67916">
        <w:rPr>
          <w:sz w:val="24"/>
          <w:szCs w:val="24"/>
        </w:rPr>
        <w:t xml:space="preserve"> </w:t>
      </w:r>
      <w:r w:rsidR="00191BF7" w:rsidRPr="00E67916">
        <w:rPr>
          <w:sz w:val="24"/>
          <w:szCs w:val="24"/>
        </w:rPr>
        <w:t xml:space="preserve">This would suggest a support of Lombroso’s theory of born criminality. </w:t>
      </w:r>
      <w:r w:rsidR="00945D26">
        <w:rPr>
          <w:sz w:val="24"/>
          <w:szCs w:val="24"/>
        </w:rPr>
        <w:t xml:space="preserve">Wu and Zhang (2016) highlight another use of Lombroso’s theory in modern day society suggesting that of automated facial recognition. Using the </w:t>
      </w:r>
      <w:r w:rsidR="006F2187">
        <w:rPr>
          <w:sz w:val="24"/>
          <w:szCs w:val="24"/>
        </w:rPr>
        <w:t>hypothesis</w:t>
      </w:r>
      <w:r w:rsidR="00945D26">
        <w:rPr>
          <w:sz w:val="24"/>
          <w:szCs w:val="24"/>
        </w:rPr>
        <w:t xml:space="preserve"> that there is a correlation between the traits and social </w:t>
      </w:r>
      <w:r w:rsidR="006F2187">
        <w:rPr>
          <w:sz w:val="24"/>
          <w:szCs w:val="24"/>
        </w:rPr>
        <w:t>behaviours</w:t>
      </w:r>
      <w:r w:rsidR="00945D26">
        <w:rPr>
          <w:sz w:val="24"/>
          <w:szCs w:val="24"/>
        </w:rPr>
        <w:t xml:space="preserve"> of a person and the physical characteristics of their face. </w:t>
      </w:r>
      <w:r w:rsidR="006F2187">
        <w:rPr>
          <w:sz w:val="24"/>
          <w:szCs w:val="24"/>
        </w:rPr>
        <w:t xml:space="preserve">Using images from the </w:t>
      </w:r>
      <w:r w:rsidR="005D33A1">
        <w:rPr>
          <w:sz w:val="24"/>
          <w:szCs w:val="24"/>
        </w:rPr>
        <w:t xml:space="preserve">national criminal database </w:t>
      </w:r>
      <w:r w:rsidR="003275F0">
        <w:rPr>
          <w:sz w:val="24"/>
          <w:szCs w:val="24"/>
        </w:rPr>
        <w:t xml:space="preserve">looking at ID photographs from persons without criminal records; this was a test sample of 1856 IDs from males between the ages of 18 and 55 with no facial hair, scars or other such markings, </w:t>
      </w:r>
      <w:r w:rsidR="00D345E7">
        <w:rPr>
          <w:sz w:val="24"/>
          <w:szCs w:val="24"/>
        </w:rPr>
        <w:t>compared with</w:t>
      </w:r>
      <w:r w:rsidR="003275F0">
        <w:rPr>
          <w:sz w:val="24"/>
          <w:szCs w:val="24"/>
        </w:rPr>
        <w:t xml:space="preserve"> photos from the criminal database</w:t>
      </w:r>
      <w:r w:rsidR="00D345E7">
        <w:rPr>
          <w:sz w:val="24"/>
          <w:szCs w:val="24"/>
        </w:rPr>
        <w:t>.</w:t>
      </w:r>
      <w:r w:rsidR="003275F0">
        <w:rPr>
          <w:sz w:val="24"/>
          <w:szCs w:val="24"/>
        </w:rPr>
        <w:t xml:space="preserve"> </w:t>
      </w:r>
      <w:r w:rsidR="00D345E7">
        <w:rPr>
          <w:sz w:val="24"/>
          <w:szCs w:val="24"/>
        </w:rPr>
        <w:t>A</w:t>
      </w:r>
      <w:r w:rsidR="003275F0">
        <w:rPr>
          <w:sz w:val="24"/>
          <w:szCs w:val="24"/>
        </w:rPr>
        <w:t>verages were created</w:t>
      </w:r>
      <w:r w:rsidR="00D345E7">
        <w:rPr>
          <w:sz w:val="24"/>
          <w:szCs w:val="24"/>
        </w:rPr>
        <w:t xml:space="preserve"> from the samples</w:t>
      </w:r>
      <w:r w:rsidR="003275F0">
        <w:rPr>
          <w:sz w:val="24"/>
          <w:szCs w:val="24"/>
        </w:rPr>
        <w:t>,</w:t>
      </w:r>
      <w:r w:rsidR="00D345E7">
        <w:rPr>
          <w:sz w:val="24"/>
          <w:szCs w:val="24"/>
        </w:rPr>
        <w:t xml:space="preserve"> and the pictures were measured based on</w:t>
      </w:r>
      <w:r w:rsidR="003275F0">
        <w:rPr>
          <w:sz w:val="24"/>
          <w:szCs w:val="24"/>
        </w:rPr>
        <w:t xml:space="preserve"> the likel</w:t>
      </w:r>
      <w:r w:rsidR="00D345E7">
        <w:rPr>
          <w:sz w:val="24"/>
          <w:szCs w:val="24"/>
        </w:rPr>
        <w:t>i</w:t>
      </w:r>
      <w:r w:rsidR="003275F0">
        <w:rPr>
          <w:sz w:val="24"/>
          <w:szCs w:val="24"/>
        </w:rPr>
        <w:t>hood of certain physical traits showing the likel</w:t>
      </w:r>
      <w:r w:rsidR="00D345E7">
        <w:rPr>
          <w:sz w:val="24"/>
          <w:szCs w:val="24"/>
        </w:rPr>
        <w:t>i</w:t>
      </w:r>
      <w:r w:rsidR="003275F0">
        <w:rPr>
          <w:sz w:val="24"/>
          <w:szCs w:val="24"/>
        </w:rPr>
        <w:t xml:space="preserve">hood of criminality. </w:t>
      </w:r>
      <w:r w:rsidR="00CC3F0F">
        <w:rPr>
          <w:sz w:val="24"/>
          <w:szCs w:val="24"/>
        </w:rPr>
        <w:t>Using this method Wu and Zhang (2016) discovered a ratio, similar to that of the golden ration of beauty in order to identify criminals. The closer to the radio the facial features are, supposedly the likel</w:t>
      </w:r>
      <w:r w:rsidR="00D345E7">
        <w:rPr>
          <w:sz w:val="24"/>
          <w:szCs w:val="24"/>
        </w:rPr>
        <w:t>i</w:t>
      </w:r>
      <w:r w:rsidR="00CC3F0F">
        <w:rPr>
          <w:sz w:val="24"/>
          <w:szCs w:val="24"/>
        </w:rPr>
        <w:t xml:space="preserve">hood for the person to commit crimes increases. </w:t>
      </w:r>
      <w:r w:rsidR="00AA4AD5">
        <w:rPr>
          <w:sz w:val="24"/>
          <w:szCs w:val="24"/>
        </w:rPr>
        <w:t>Furthermore,</w:t>
      </w:r>
      <w:r w:rsidR="00CC3F0F">
        <w:rPr>
          <w:sz w:val="24"/>
          <w:szCs w:val="24"/>
        </w:rPr>
        <w:t xml:space="preserve"> </w:t>
      </w:r>
      <w:r w:rsidR="00D345E7">
        <w:rPr>
          <w:sz w:val="24"/>
          <w:szCs w:val="24"/>
        </w:rPr>
        <w:t>this suggests</w:t>
      </w:r>
      <w:r w:rsidR="00CC3F0F">
        <w:rPr>
          <w:sz w:val="24"/>
          <w:szCs w:val="24"/>
        </w:rPr>
        <w:t xml:space="preserve"> that there is a law for ‘normality’ for faces of non-criminals.  </w:t>
      </w:r>
      <w:r w:rsidR="00AA4AD5" w:rsidRPr="00D345E7">
        <w:rPr>
          <w:sz w:val="24"/>
          <w:szCs w:val="24"/>
        </w:rPr>
        <w:t>FRA Focus (2019) dispute</w:t>
      </w:r>
      <w:r w:rsidR="00CC2A13" w:rsidRPr="00D345E7">
        <w:rPr>
          <w:sz w:val="24"/>
          <w:szCs w:val="24"/>
        </w:rPr>
        <w:t>s</w:t>
      </w:r>
      <w:r w:rsidR="00AA4AD5" w:rsidRPr="00D345E7">
        <w:rPr>
          <w:sz w:val="24"/>
          <w:szCs w:val="24"/>
        </w:rPr>
        <w:t xml:space="preserve"> this</w:t>
      </w:r>
      <w:r w:rsidR="00D345E7">
        <w:rPr>
          <w:sz w:val="24"/>
          <w:szCs w:val="24"/>
        </w:rPr>
        <w:t>,</w:t>
      </w:r>
      <w:r w:rsidR="00AA4AD5" w:rsidRPr="00D345E7">
        <w:rPr>
          <w:sz w:val="24"/>
          <w:szCs w:val="24"/>
        </w:rPr>
        <w:t xml:space="preserve"> saying that </w:t>
      </w:r>
      <w:r w:rsidR="00AA4AD5" w:rsidRPr="00D345E7">
        <w:rPr>
          <w:sz w:val="24"/>
          <w:szCs w:val="24"/>
        </w:rPr>
        <w:lastRenderedPageBreak/>
        <w:t>whilst technology can detect minu</w:t>
      </w:r>
      <w:r w:rsidR="00D345E7">
        <w:rPr>
          <w:sz w:val="24"/>
          <w:szCs w:val="24"/>
        </w:rPr>
        <w:t>te</w:t>
      </w:r>
      <w:r w:rsidR="00AA4AD5" w:rsidRPr="00D345E7">
        <w:rPr>
          <w:sz w:val="24"/>
          <w:szCs w:val="24"/>
        </w:rPr>
        <w:t xml:space="preserve"> differences in </w:t>
      </w:r>
      <w:r w:rsidR="00CC2A13" w:rsidRPr="00D345E7">
        <w:rPr>
          <w:sz w:val="24"/>
          <w:szCs w:val="24"/>
        </w:rPr>
        <w:t>people’s</w:t>
      </w:r>
      <w:r w:rsidR="00AA4AD5" w:rsidRPr="00D345E7">
        <w:rPr>
          <w:sz w:val="24"/>
          <w:szCs w:val="24"/>
        </w:rPr>
        <w:t xml:space="preserve"> features</w:t>
      </w:r>
      <w:r w:rsidR="00D345E7">
        <w:rPr>
          <w:sz w:val="24"/>
          <w:szCs w:val="24"/>
        </w:rPr>
        <w:t>, this</w:t>
      </w:r>
      <w:r w:rsidR="00AA4AD5" w:rsidRPr="00D345E7">
        <w:rPr>
          <w:sz w:val="24"/>
          <w:szCs w:val="24"/>
        </w:rPr>
        <w:t xml:space="preserve"> does not lead to </w:t>
      </w:r>
      <w:r w:rsidR="00D345E7">
        <w:rPr>
          <w:sz w:val="24"/>
          <w:szCs w:val="24"/>
        </w:rPr>
        <w:t xml:space="preserve">the </w:t>
      </w:r>
      <w:r w:rsidR="00CC2A13" w:rsidRPr="00D345E7">
        <w:rPr>
          <w:sz w:val="24"/>
          <w:szCs w:val="24"/>
        </w:rPr>
        <w:t>ability to predict criminal intent. Lombroso</w:t>
      </w:r>
      <w:r w:rsidR="00D345E7">
        <w:rPr>
          <w:sz w:val="24"/>
          <w:szCs w:val="24"/>
        </w:rPr>
        <w:t>’s</w:t>
      </w:r>
      <w:r w:rsidR="00CC2A13" w:rsidRPr="00D345E7">
        <w:rPr>
          <w:sz w:val="24"/>
          <w:szCs w:val="24"/>
        </w:rPr>
        <w:t xml:space="preserve"> theory was once the forefront of theories on criminality, </w:t>
      </w:r>
      <w:r w:rsidR="00D345E7">
        <w:rPr>
          <w:sz w:val="24"/>
          <w:szCs w:val="24"/>
        </w:rPr>
        <w:t xml:space="preserve">however crucially, </w:t>
      </w:r>
      <w:r w:rsidR="00CC2A13" w:rsidRPr="00D345E7">
        <w:rPr>
          <w:sz w:val="24"/>
          <w:szCs w:val="24"/>
        </w:rPr>
        <w:t>applying his ideas to modern technology does not remove the ethical concerns that are attached to the theory</w:t>
      </w:r>
      <w:r w:rsidR="00D345E7">
        <w:rPr>
          <w:sz w:val="24"/>
          <w:szCs w:val="24"/>
        </w:rPr>
        <w:t xml:space="preserve"> that may perhaps have not been as valid a constraint originally</w:t>
      </w:r>
      <w:r w:rsidR="00CC2A13" w:rsidRPr="00D345E7">
        <w:rPr>
          <w:sz w:val="24"/>
          <w:szCs w:val="24"/>
        </w:rPr>
        <w:t xml:space="preserve">. </w:t>
      </w:r>
    </w:p>
    <w:p w14:paraId="0257242E" w14:textId="785885C8" w:rsidR="00D22DEF" w:rsidRDefault="001A0ACC" w:rsidP="00D345E7">
      <w:pPr>
        <w:spacing w:line="480" w:lineRule="auto"/>
        <w:ind w:firstLine="720"/>
        <w:rPr>
          <w:sz w:val="24"/>
          <w:szCs w:val="24"/>
        </w:rPr>
      </w:pPr>
      <w:r w:rsidRPr="00E67916">
        <w:rPr>
          <w:sz w:val="24"/>
          <w:szCs w:val="24"/>
        </w:rPr>
        <w:t xml:space="preserve">King and </w:t>
      </w:r>
      <w:proofErr w:type="spellStart"/>
      <w:r w:rsidRPr="00E67916">
        <w:rPr>
          <w:sz w:val="24"/>
          <w:szCs w:val="24"/>
        </w:rPr>
        <w:t>Wincup</w:t>
      </w:r>
      <w:proofErr w:type="spellEnd"/>
      <w:r w:rsidRPr="00E67916">
        <w:rPr>
          <w:sz w:val="24"/>
          <w:szCs w:val="24"/>
        </w:rPr>
        <w:t xml:space="preserve"> (2008) </w:t>
      </w:r>
      <w:r w:rsidR="00050D86" w:rsidRPr="00E67916">
        <w:rPr>
          <w:sz w:val="24"/>
          <w:szCs w:val="24"/>
        </w:rPr>
        <w:t>continue</w:t>
      </w:r>
      <w:r w:rsidR="00271743" w:rsidRPr="00E67916">
        <w:rPr>
          <w:sz w:val="24"/>
          <w:szCs w:val="24"/>
        </w:rPr>
        <w:t>s</w:t>
      </w:r>
      <w:r w:rsidR="00050D86" w:rsidRPr="00E67916">
        <w:rPr>
          <w:sz w:val="24"/>
          <w:szCs w:val="24"/>
        </w:rPr>
        <w:t xml:space="preserve"> further to suggest that whilst there may be a biological reason as to the cause of crime</w:t>
      </w:r>
      <w:r w:rsidR="007024AB">
        <w:rPr>
          <w:sz w:val="24"/>
          <w:szCs w:val="24"/>
        </w:rPr>
        <w:t>,</w:t>
      </w:r>
      <w:r w:rsidR="00050D86" w:rsidRPr="00E67916">
        <w:rPr>
          <w:sz w:val="24"/>
          <w:szCs w:val="24"/>
        </w:rPr>
        <w:t xml:space="preserve"> there may also be a sociological theor</w:t>
      </w:r>
      <w:r w:rsidR="00271743" w:rsidRPr="00E67916">
        <w:rPr>
          <w:sz w:val="24"/>
          <w:szCs w:val="24"/>
        </w:rPr>
        <w:t>ies</w:t>
      </w:r>
      <w:r w:rsidR="00050D86" w:rsidRPr="00E67916">
        <w:rPr>
          <w:sz w:val="24"/>
          <w:szCs w:val="24"/>
        </w:rPr>
        <w:t>.</w:t>
      </w:r>
      <w:r w:rsidR="00271743" w:rsidRPr="00E67916">
        <w:rPr>
          <w:sz w:val="24"/>
          <w:szCs w:val="24"/>
        </w:rPr>
        <w:t xml:space="preserve"> </w:t>
      </w:r>
      <w:r w:rsidR="005C41C7" w:rsidRPr="00E67916">
        <w:rPr>
          <w:sz w:val="24"/>
          <w:szCs w:val="24"/>
        </w:rPr>
        <w:t>Sjostrom (2017) support</w:t>
      </w:r>
      <w:r w:rsidR="007024AB">
        <w:rPr>
          <w:sz w:val="24"/>
          <w:szCs w:val="24"/>
        </w:rPr>
        <w:t>s</w:t>
      </w:r>
      <w:r w:rsidR="005C41C7" w:rsidRPr="00E67916">
        <w:rPr>
          <w:sz w:val="24"/>
          <w:szCs w:val="24"/>
        </w:rPr>
        <w:t xml:space="preserve"> this using labelling theory as an example. Labelling theory supposedly has been the most influential approach that has been systematically applied to understand mental illness as a social phenomenon, </w:t>
      </w:r>
      <w:r w:rsidR="007024AB">
        <w:rPr>
          <w:sz w:val="24"/>
          <w:szCs w:val="24"/>
        </w:rPr>
        <w:t>which</w:t>
      </w:r>
      <w:r w:rsidR="005C41C7" w:rsidRPr="00E67916">
        <w:rPr>
          <w:sz w:val="24"/>
          <w:szCs w:val="24"/>
        </w:rPr>
        <w:t xml:space="preserve"> can then be applied to crime </w:t>
      </w:r>
      <w:r w:rsidR="007024AB">
        <w:rPr>
          <w:sz w:val="24"/>
          <w:szCs w:val="24"/>
        </w:rPr>
        <w:t>in an attempt to</w:t>
      </w:r>
      <w:r w:rsidR="005C41C7" w:rsidRPr="00E67916">
        <w:rPr>
          <w:sz w:val="24"/>
          <w:szCs w:val="24"/>
        </w:rPr>
        <w:t xml:space="preserve"> further understand it. Labelling theory </w:t>
      </w:r>
      <w:r w:rsidR="007024AB">
        <w:rPr>
          <w:sz w:val="24"/>
          <w:szCs w:val="24"/>
        </w:rPr>
        <w:t>represents</w:t>
      </w:r>
      <w:r w:rsidR="005C41C7" w:rsidRPr="00E67916">
        <w:rPr>
          <w:sz w:val="24"/>
          <w:szCs w:val="24"/>
        </w:rPr>
        <w:t xml:space="preserve"> </w:t>
      </w:r>
      <w:r w:rsidR="007024AB">
        <w:rPr>
          <w:sz w:val="24"/>
          <w:szCs w:val="24"/>
        </w:rPr>
        <w:t>an</w:t>
      </w:r>
      <w:r w:rsidR="005C41C7" w:rsidRPr="00E67916">
        <w:rPr>
          <w:sz w:val="24"/>
          <w:szCs w:val="24"/>
        </w:rPr>
        <w:t xml:space="preserve"> interest in the areas of social processes in which people are defined as ‘deviant’.  </w:t>
      </w:r>
      <w:r w:rsidR="00DF4A19" w:rsidRPr="007024AB">
        <w:rPr>
          <w:sz w:val="24"/>
          <w:szCs w:val="24"/>
        </w:rPr>
        <w:t xml:space="preserve">This concept is known according to </w:t>
      </w:r>
      <w:proofErr w:type="spellStart"/>
      <w:r w:rsidR="00DF4A19" w:rsidRPr="007024AB">
        <w:rPr>
          <w:sz w:val="24"/>
          <w:szCs w:val="24"/>
        </w:rPr>
        <w:t>Knutsson</w:t>
      </w:r>
      <w:proofErr w:type="spellEnd"/>
      <w:r w:rsidR="00DF4A19" w:rsidRPr="007024AB">
        <w:rPr>
          <w:sz w:val="24"/>
          <w:szCs w:val="24"/>
        </w:rPr>
        <w:t xml:space="preserve"> (1977) for its dramatization of ‘evil’</w:t>
      </w:r>
      <w:r w:rsidR="007024AB">
        <w:rPr>
          <w:sz w:val="24"/>
          <w:szCs w:val="24"/>
        </w:rPr>
        <w:t>,</w:t>
      </w:r>
      <w:r w:rsidR="00DF4A19" w:rsidRPr="007024AB">
        <w:rPr>
          <w:sz w:val="24"/>
          <w:szCs w:val="24"/>
        </w:rPr>
        <w:t xml:space="preserve"> </w:t>
      </w:r>
      <w:r w:rsidR="000576F5" w:rsidRPr="007024AB">
        <w:rPr>
          <w:sz w:val="24"/>
          <w:szCs w:val="24"/>
        </w:rPr>
        <w:t xml:space="preserve">extending the definition to </w:t>
      </w:r>
      <w:r w:rsidR="007024AB">
        <w:rPr>
          <w:sz w:val="24"/>
          <w:szCs w:val="24"/>
        </w:rPr>
        <w:t>an</w:t>
      </w:r>
      <w:r w:rsidR="000576F5" w:rsidRPr="007024AB">
        <w:rPr>
          <w:sz w:val="24"/>
          <w:szCs w:val="24"/>
        </w:rPr>
        <w:t xml:space="preserve"> individual person, </w:t>
      </w:r>
      <w:r w:rsidR="007024AB">
        <w:rPr>
          <w:sz w:val="24"/>
          <w:szCs w:val="24"/>
        </w:rPr>
        <w:t>which in turn</w:t>
      </w:r>
      <w:r w:rsidR="000576F5" w:rsidRPr="007024AB">
        <w:rPr>
          <w:sz w:val="24"/>
          <w:szCs w:val="24"/>
        </w:rPr>
        <w:t xml:space="preserve"> created the </w:t>
      </w:r>
      <w:r w:rsidR="007024AB">
        <w:rPr>
          <w:sz w:val="24"/>
          <w:szCs w:val="24"/>
        </w:rPr>
        <w:t>concept</w:t>
      </w:r>
      <w:r w:rsidR="000576F5" w:rsidRPr="007024AB">
        <w:rPr>
          <w:sz w:val="24"/>
          <w:szCs w:val="24"/>
        </w:rPr>
        <w:t xml:space="preserve"> of ‘</w:t>
      </w:r>
      <w:r w:rsidR="00FE46AB" w:rsidRPr="007024AB">
        <w:rPr>
          <w:sz w:val="24"/>
          <w:szCs w:val="24"/>
        </w:rPr>
        <w:t>self-awareness’</w:t>
      </w:r>
      <w:r w:rsidR="000576F5" w:rsidRPr="007024AB">
        <w:rPr>
          <w:sz w:val="24"/>
          <w:szCs w:val="24"/>
        </w:rPr>
        <w:t xml:space="preserve">. </w:t>
      </w:r>
      <w:proofErr w:type="spellStart"/>
      <w:r w:rsidR="000576F5" w:rsidRPr="007024AB">
        <w:rPr>
          <w:sz w:val="24"/>
          <w:szCs w:val="24"/>
        </w:rPr>
        <w:t>Knutsson</w:t>
      </w:r>
      <w:proofErr w:type="spellEnd"/>
      <w:r w:rsidR="000576F5" w:rsidRPr="007024AB">
        <w:rPr>
          <w:sz w:val="24"/>
          <w:szCs w:val="24"/>
        </w:rPr>
        <w:t xml:space="preserve"> (1977) </w:t>
      </w:r>
      <w:r w:rsidR="00B343EE" w:rsidRPr="007024AB">
        <w:rPr>
          <w:sz w:val="24"/>
          <w:szCs w:val="24"/>
        </w:rPr>
        <w:t xml:space="preserve">outlines that the labelling theory </w:t>
      </w:r>
      <w:r w:rsidR="007024AB">
        <w:rPr>
          <w:sz w:val="24"/>
          <w:szCs w:val="24"/>
        </w:rPr>
        <w:t>fails to adequately highlight</w:t>
      </w:r>
      <w:r w:rsidR="00B343EE" w:rsidRPr="007024AB">
        <w:rPr>
          <w:sz w:val="24"/>
          <w:szCs w:val="24"/>
        </w:rPr>
        <w:t xml:space="preserve"> that on some occasion</w:t>
      </w:r>
      <w:r w:rsidR="007024AB">
        <w:rPr>
          <w:sz w:val="24"/>
          <w:szCs w:val="24"/>
        </w:rPr>
        <w:t>s</w:t>
      </w:r>
      <w:r w:rsidR="00B343EE" w:rsidRPr="007024AB">
        <w:rPr>
          <w:sz w:val="24"/>
          <w:szCs w:val="24"/>
        </w:rPr>
        <w:t xml:space="preserve"> every individual shows behaviour that could be considered deviant. </w:t>
      </w:r>
      <w:r w:rsidR="00905BA3" w:rsidRPr="007024AB">
        <w:rPr>
          <w:sz w:val="24"/>
          <w:szCs w:val="24"/>
        </w:rPr>
        <w:t xml:space="preserve">Labelling is described as an identity assignment to an individual which in some respect alters this identity to their discredit.  </w:t>
      </w:r>
      <w:r w:rsidR="00E5014E" w:rsidRPr="007024AB">
        <w:rPr>
          <w:sz w:val="24"/>
          <w:szCs w:val="24"/>
        </w:rPr>
        <w:t xml:space="preserve">Once a person is subsequently labelled a deviant, their life from then on in has been altered. </w:t>
      </w:r>
      <w:r w:rsidR="007024AB">
        <w:rPr>
          <w:sz w:val="24"/>
          <w:szCs w:val="24"/>
        </w:rPr>
        <w:t>According</w:t>
      </w:r>
      <w:r w:rsidR="00E5014E" w:rsidRPr="007024AB">
        <w:rPr>
          <w:sz w:val="24"/>
          <w:szCs w:val="24"/>
        </w:rPr>
        <w:t xml:space="preserve"> to Sjostrom (2017) their social situation will</w:t>
      </w:r>
      <w:r w:rsidR="007024AB">
        <w:rPr>
          <w:sz w:val="24"/>
          <w:szCs w:val="24"/>
        </w:rPr>
        <w:t xml:space="preserve"> also</w:t>
      </w:r>
      <w:r w:rsidR="00E5014E" w:rsidRPr="007024AB">
        <w:rPr>
          <w:sz w:val="24"/>
          <w:szCs w:val="24"/>
        </w:rPr>
        <w:t xml:space="preserve"> be </w:t>
      </w:r>
      <w:r w:rsidR="00FE46AB" w:rsidRPr="007024AB">
        <w:rPr>
          <w:sz w:val="24"/>
          <w:szCs w:val="24"/>
        </w:rPr>
        <w:t>changed,</w:t>
      </w:r>
      <w:r w:rsidR="00E5014E" w:rsidRPr="007024AB">
        <w:rPr>
          <w:sz w:val="24"/>
          <w:szCs w:val="24"/>
        </w:rPr>
        <w:t xml:space="preserve"> and their self-image will become corrupted. This could suggest that living as a ‘deviant’ may make living in society or within their normality completely different. The </w:t>
      </w:r>
      <w:r w:rsidR="00E5014E">
        <w:rPr>
          <w:sz w:val="24"/>
          <w:szCs w:val="24"/>
        </w:rPr>
        <w:t xml:space="preserve">identity they once had morphs into one of a deviant identity, coming with a ‘self-fulfilling prophecy’. </w:t>
      </w:r>
      <w:r w:rsidR="007024AB">
        <w:rPr>
          <w:sz w:val="24"/>
          <w:szCs w:val="24"/>
        </w:rPr>
        <w:t>Essentially, t</w:t>
      </w:r>
      <w:r w:rsidR="00E5014E">
        <w:rPr>
          <w:sz w:val="24"/>
          <w:szCs w:val="24"/>
        </w:rPr>
        <w:t>hose given this label or more likely to reoffend and fulfil their role as a deviant</w:t>
      </w:r>
      <w:r w:rsidR="002E4F87">
        <w:rPr>
          <w:sz w:val="24"/>
          <w:szCs w:val="24"/>
        </w:rPr>
        <w:t xml:space="preserve"> according to Knutson (1977). </w:t>
      </w:r>
      <w:proofErr w:type="spellStart"/>
      <w:r w:rsidR="002E4F87">
        <w:rPr>
          <w:sz w:val="24"/>
          <w:szCs w:val="24"/>
        </w:rPr>
        <w:t>Hadjimatheou</w:t>
      </w:r>
      <w:proofErr w:type="spellEnd"/>
      <w:r w:rsidR="002E4F87">
        <w:rPr>
          <w:sz w:val="24"/>
          <w:szCs w:val="24"/>
        </w:rPr>
        <w:t xml:space="preserve"> (2016) supports this argument</w:t>
      </w:r>
      <w:r w:rsidR="007024AB">
        <w:rPr>
          <w:sz w:val="24"/>
          <w:szCs w:val="24"/>
        </w:rPr>
        <w:t>, and</w:t>
      </w:r>
      <w:r w:rsidR="002E4F87">
        <w:rPr>
          <w:sz w:val="24"/>
          <w:szCs w:val="24"/>
        </w:rPr>
        <w:t xml:space="preserve"> states that the label </w:t>
      </w:r>
      <w:r w:rsidR="00FE46AB">
        <w:rPr>
          <w:sz w:val="24"/>
          <w:szCs w:val="24"/>
        </w:rPr>
        <w:t xml:space="preserve">of </w:t>
      </w:r>
      <w:r w:rsidR="00FE46AB">
        <w:rPr>
          <w:sz w:val="24"/>
          <w:szCs w:val="24"/>
        </w:rPr>
        <w:lastRenderedPageBreak/>
        <w:t>‘</w:t>
      </w:r>
      <w:r w:rsidR="002E4F87">
        <w:rPr>
          <w:sz w:val="24"/>
          <w:szCs w:val="24"/>
        </w:rPr>
        <w:t>criminal’ is in itself</w:t>
      </w:r>
      <w:r w:rsidR="00035578">
        <w:rPr>
          <w:sz w:val="24"/>
          <w:szCs w:val="24"/>
        </w:rPr>
        <w:t xml:space="preserve"> is a punishment. Labelling is arguably creating an inevitable stigma within that individual’s life and therefore changing their life. This could suggest that society punish the individual due to the labels provided. </w:t>
      </w:r>
      <w:r w:rsidR="0074332E">
        <w:rPr>
          <w:sz w:val="24"/>
          <w:szCs w:val="24"/>
        </w:rPr>
        <w:t>Sjostrom (2017) argues that labelling theory implies a policy of non-intervention, suggesting</w:t>
      </w:r>
      <w:r w:rsidR="007024AB">
        <w:rPr>
          <w:sz w:val="24"/>
          <w:szCs w:val="24"/>
        </w:rPr>
        <w:t xml:space="preserve"> that</w:t>
      </w:r>
      <w:r w:rsidR="0074332E">
        <w:rPr>
          <w:sz w:val="24"/>
          <w:szCs w:val="24"/>
        </w:rPr>
        <w:t xml:space="preserve"> </w:t>
      </w:r>
      <w:proofErr w:type="gramStart"/>
      <w:r w:rsidR="0074332E">
        <w:rPr>
          <w:sz w:val="24"/>
          <w:szCs w:val="24"/>
        </w:rPr>
        <w:t xml:space="preserve">taking </w:t>
      </w:r>
      <w:r w:rsidR="00035578">
        <w:rPr>
          <w:sz w:val="24"/>
          <w:szCs w:val="24"/>
        </w:rPr>
        <w:t>action</w:t>
      </w:r>
      <w:proofErr w:type="gramEnd"/>
      <w:r w:rsidR="0074332E">
        <w:rPr>
          <w:sz w:val="24"/>
          <w:szCs w:val="24"/>
        </w:rPr>
        <w:t xml:space="preserve"> would only make the situation worse. This supposedly calls into question the existence of the police, welfare committees and the prison and probation service as allegedly their work is detrimental to their retrospective aims.</w:t>
      </w:r>
      <w:r w:rsidR="00E5014E">
        <w:rPr>
          <w:sz w:val="24"/>
          <w:szCs w:val="24"/>
        </w:rPr>
        <w:t xml:space="preserve"> </w:t>
      </w:r>
      <w:r w:rsidR="001240EB">
        <w:rPr>
          <w:sz w:val="24"/>
          <w:szCs w:val="24"/>
        </w:rPr>
        <w:t xml:space="preserve">On the other hand, </w:t>
      </w:r>
      <w:proofErr w:type="spellStart"/>
      <w:r w:rsidR="00E5686F">
        <w:rPr>
          <w:sz w:val="24"/>
          <w:szCs w:val="24"/>
        </w:rPr>
        <w:t>Hadjimatheou</w:t>
      </w:r>
      <w:proofErr w:type="spellEnd"/>
      <w:r w:rsidR="00E5686F">
        <w:rPr>
          <w:sz w:val="24"/>
          <w:szCs w:val="24"/>
        </w:rPr>
        <w:t xml:space="preserve"> (2016) does argue that without intervention from public services such as prison and rehabilitation services, the label of ‘deviant’ may lead to the individual committing more crimes in the future</w:t>
      </w:r>
      <w:r w:rsidR="007024AB">
        <w:rPr>
          <w:sz w:val="24"/>
          <w:szCs w:val="24"/>
        </w:rPr>
        <w:t xml:space="preserve"> – a paradox</w:t>
      </w:r>
      <w:r w:rsidR="00E5686F">
        <w:rPr>
          <w:sz w:val="24"/>
          <w:szCs w:val="24"/>
        </w:rPr>
        <w:t xml:space="preserve">. </w:t>
      </w:r>
      <w:r w:rsidR="008C28A5">
        <w:rPr>
          <w:sz w:val="24"/>
          <w:szCs w:val="24"/>
        </w:rPr>
        <w:t xml:space="preserve">Ministry of Justice (2009) on the other hand suggests that detaining the person may teach them not to commit crimes even with the deviant label, </w:t>
      </w:r>
      <w:r w:rsidR="007024AB">
        <w:rPr>
          <w:sz w:val="24"/>
          <w:szCs w:val="24"/>
        </w:rPr>
        <w:t xml:space="preserve">as this </w:t>
      </w:r>
      <w:r w:rsidR="008C28A5">
        <w:rPr>
          <w:sz w:val="24"/>
          <w:szCs w:val="24"/>
        </w:rPr>
        <w:t>removes them from the public if  the individual is a danger to society and also removes the danger to the offender from the public’s ‘justice’.</w:t>
      </w:r>
      <w:r w:rsidR="00F44EA3">
        <w:rPr>
          <w:sz w:val="24"/>
          <w:szCs w:val="24"/>
        </w:rPr>
        <w:t xml:space="preserve"> This suggests that whilst the deviant title may be punishment in itself in some cases according to Ministry of Justice (2009)</w:t>
      </w:r>
      <w:r w:rsidR="007024AB">
        <w:rPr>
          <w:sz w:val="24"/>
          <w:szCs w:val="24"/>
        </w:rPr>
        <w:t>,</w:t>
      </w:r>
      <w:r w:rsidR="00F44EA3">
        <w:rPr>
          <w:sz w:val="24"/>
          <w:szCs w:val="24"/>
        </w:rPr>
        <w:t xml:space="preserve"> there is also the risk to the offender from the public</w:t>
      </w:r>
      <w:r w:rsidR="007024AB">
        <w:rPr>
          <w:sz w:val="24"/>
          <w:szCs w:val="24"/>
        </w:rPr>
        <w:t>. In</w:t>
      </w:r>
      <w:r w:rsidR="00F44EA3">
        <w:rPr>
          <w:sz w:val="24"/>
          <w:szCs w:val="24"/>
        </w:rPr>
        <w:t xml:space="preserve"> some cases</w:t>
      </w:r>
      <w:r w:rsidR="007024AB">
        <w:rPr>
          <w:sz w:val="24"/>
          <w:szCs w:val="24"/>
        </w:rPr>
        <w:t>,</w:t>
      </w:r>
      <w:r w:rsidR="00F44EA3">
        <w:rPr>
          <w:sz w:val="24"/>
          <w:szCs w:val="24"/>
        </w:rPr>
        <w:t xml:space="preserve"> this deviant title may require the offender to change their identity. </w:t>
      </w:r>
      <w:proofErr w:type="spellStart"/>
      <w:r w:rsidR="0032424E">
        <w:rPr>
          <w:sz w:val="24"/>
          <w:szCs w:val="24"/>
        </w:rPr>
        <w:t>Hadjimatheou</w:t>
      </w:r>
      <w:proofErr w:type="spellEnd"/>
      <w:r w:rsidR="0032424E">
        <w:rPr>
          <w:sz w:val="24"/>
          <w:szCs w:val="24"/>
        </w:rPr>
        <w:t xml:space="preserve"> (2016) argues that whilst there may be risk involved, depending on the crime</w:t>
      </w:r>
      <w:r w:rsidR="007024AB">
        <w:rPr>
          <w:sz w:val="24"/>
          <w:szCs w:val="24"/>
        </w:rPr>
        <w:t>,</w:t>
      </w:r>
      <w:r w:rsidR="0032424E">
        <w:rPr>
          <w:sz w:val="24"/>
          <w:szCs w:val="24"/>
        </w:rPr>
        <w:t xml:space="preserve"> some people may deserve the title of deviant and this should not be hidden from the public. </w:t>
      </w:r>
      <w:r w:rsidR="00AF634E">
        <w:rPr>
          <w:sz w:val="24"/>
          <w:szCs w:val="24"/>
        </w:rPr>
        <w:t>Greer (2012) states that the media may play a subordinate role in this theory in modern day society , for an act to become ‘deviant’ it must be labelled as such, this requires the perception of the public on the topic and with the media’s outreach</w:t>
      </w:r>
      <w:r w:rsidR="007024AB">
        <w:rPr>
          <w:sz w:val="24"/>
          <w:szCs w:val="24"/>
        </w:rPr>
        <w:t>,</w:t>
      </w:r>
      <w:r w:rsidR="00AF634E">
        <w:rPr>
          <w:sz w:val="24"/>
          <w:szCs w:val="24"/>
        </w:rPr>
        <w:t xml:space="preserve"> more people may label the person deviant. </w:t>
      </w:r>
      <w:r w:rsidR="00E10C48">
        <w:rPr>
          <w:sz w:val="24"/>
          <w:szCs w:val="24"/>
        </w:rPr>
        <w:t>This may suggest that there two segments of this theory; media extending the reach increas</w:t>
      </w:r>
      <w:r w:rsidR="007024AB">
        <w:rPr>
          <w:sz w:val="24"/>
          <w:szCs w:val="24"/>
        </w:rPr>
        <w:t>ing</w:t>
      </w:r>
      <w:r w:rsidR="00E10C48">
        <w:rPr>
          <w:sz w:val="24"/>
          <w:szCs w:val="24"/>
        </w:rPr>
        <w:t xml:space="preserve"> the public knowledge, creating the deviant title and</w:t>
      </w:r>
      <w:r w:rsidR="007024AB">
        <w:rPr>
          <w:sz w:val="24"/>
          <w:szCs w:val="24"/>
        </w:rPr>
        <w:t>,</w:t>
      </w:r>
      <w:r w:rsidR="00E10C48">
        <w:rPr>
          <w:sz w:val="24"/>
          <w:szCs w:val="24"/>
        </w:rPr>
        <w:t xml:space="preserve"> supposedly</w:t>
      </w:r>
      <w:r w:rsidR="007024AB">
        <w:rPr>
          <w:sz w:val="24"/>
          <w:szCs w:val="24"/>
        </w:rPr>
        <w:t>,</w:t>
      </w:r>
      <w:r w:rsidR="00E10C48">
        <w:rPr>
          <w:sz w:val="24"/>
          <w:szCs w:val="24"/>
        </w:rPr>
        <w:t xml:space="preserve"> according to Sjostrom (2017)</w:t>
      </w:r>
      <w:r w:rsidR="007024AB">
        <w:rPr>
          <w:sz w:val="24"/>
          <w:szCs w:val="24"/>
        </w:rPr>
        <w:t>,</w:t>
      </w:r>
      <w:r w:rsidR="00E10C48">
        <w:rPr>
          <w:sz w:val="24"/>
          <w:szCs w:val="24"/>
        </w:rPr>
        <w:t xml:space="preserve"> will prevent the crime being committed again</w:t>
      </w:r>
      <w:r w:rsidR="007024AB">
        <w:rPr>
          <w:sz w:val="24"/>
          <w:szCs w:val="24"/>
        </w:rPr>
        <w:t xml:space="preserve"> - W</w:t>
      </w:r>
      <w:r w:rsidR="00E10C48">
        <w:rPr>
          <w:sz w:val="24"/>
          <w:szCs w:val="24"/>
        </w:rPr>
        <w:t xml:space="preserve">hilst the ministry of justice (2009) </w:t>
      </w:r>
      <w:r w:rsidR="00571988">
        <w:rPr>
          <w:sz w:val="24"/>
          <w:szCs w:val="24"/>
        </w:rPr>
        <w:t xml:space="preserve">states that those under this title </w:t>
      </w:r>
      <w:r w:rsidR="00571988">
        <w:rPr>
          <w:sz w:val="24"/>
          <w:szCs w:val="24"/>
        </w:rPr>
        <w:lastRenderedPageBreak/>
        <w:t xml:space="preserve">statistically go on to commit more crimes and there is also the danger from the public that may arise depending on the severity of the case. </w:t>
      </w:r>
      <w:r w:rsidR="00810256">
        <w:rPr>
          <w:sz w:val="24"/>
          <w:szCs w:val="24"/>
        </w:rPr>
        <w:t>Greer (2012) outlines the murder of James Bulger</w:t>
      </w:r>
      <w:r w:rsidR="005A46A3">
        <w:rPr>
          <w:sz w:val="24"/>
          <w:szCs w:val="24"/>
        </w:rPr>
        <w:t xml:space="preserve"> in which the body of a toddler was found </w:t>
      </w:r>
      <w:r w:rsidR="00A3557F">
        <w:rPr>
          <w:sz w:val="24"/>
          <w:szCs w:val="24"/>
        </w:rPr>
        <w:t>o</w:t>
      </w:r>
      <w:r w:rsidR="005A46A3">
        <w:rPr>
          <w:sz w:val="24"/>
          <w:szCs w:val="24"/>
        </w:rPr>
        <w:t>n a railway line at Walton, Liverpool.</w:t>
      </w:r>
      <w:r w:rsidR="00A3557F">
        <w:rPr>
          <w:sz w:val="24"/>
          <w:szCs w:val="24"/>
        </w:rPr>
        <w:t xml:space="preserve"> The toddler went missing whilst their mother was within the butchers. CCTV was released of the kidnapping, showing what could be the most memorable image of this case according to </w:t>
      </w:r>
      <w:proofErr w:type="spellStart"/>
      <w:r w:rsidR="00A3557F">
        <w:rPr>
          <w:sz w:val="24"/>
          <w:szCs w:val="24"/>
        </w:rPr>
        <w:t>Sharratt</w:t>
      </w:r>
      <w:proofErr w:type="spellEnd"/>
      <w:r w:rsidR="00A3557F">
        <w:rPr>
          <w:sz w:val="24"/>
          <w:szCs w:val="24"/>
        </w:rPr>
        <w:t xml:space="preserve"> (1993). The CCTV showed two boys, one holding the </w:t>
      </w:r>
      <w:r w:rsidR="00524DC0">
        <w:rPr>
          <w:sz w:val="24"/>
          <w:szCs w:val="24"/>
        </w:rPr>
        <w:t>toddler’s</w:t>
      </w:r>
      <w:r w:rsidR="00A3557F">
        <w:rPr>
          <w:sz w:val="24"/>
          <w:szCs w:val="24"/>
        </w:rPr>
        <w:t xml:space="preserve"> hand, the other walking in front taking James Bulger out of the shopping centre</w:t>
      </w:r>
      <w:r w:rsidR="007024AB">
        <w:rPr>
          <w:sz w:val="24"/>
          <w:szCs w:val="24"/>
        </w:rPr>
        <w:t>,</w:t>
      </w:r>
      <w:r w:rsidR="00524DC0">
        <w:rPr>
          <w:sz w:val="24"/>
          <w:szCs w:val="24"/>
        </w:rPr>
        <w:t xml:space="preserve"> and two miles away to the train tracks</w:t>
      </w:r>
      <w:r w:rsidR="00A3557F">
        <w:rPr>
          <w:sz w:val="24"/>
          <w:szCs w:val="24"/>
        </w:rPr>
        <w:t xml:space="preserve">. </w:t>
      </w:r>
      <w:r w:rsidR="00524DC0">
        <w:rPr>
          <w:sz w:val="24"/>
          <w:szCs w:val="24"/>
        </w:rPr>
        <w:t>Once there</w:t>
      </w:r>
      <w:r w:rsidR="007024AB">
        <w:rPr>
          <w:sz w:val="24"/>
          <w:szCs w:val="24"/>
        </w:rPr>
        <w:t>,</w:t>
      </w:r>
      <w:r w:rsidR="00524DC0">
        <w:rPr>
          <w:sz w:val="24"/>
          <w:szCs w:val="24"/>
        </w:rPr>
        <w:t xml:space="preserve"> t</w:t>
      </w:r>
      <w:r w:rsidR="005A46A3">
        <w:rPr>
          <w:sz w:val="24"/>
          <w:szCs w:val="24"/>
        </w:rPr>
        <w:t>he toddler was attacked with bricks, stones</w:t>
      </w:r>
      <w:r w:rsidR="004F74E3">
        <w:rPr>
          <w:sz w:val="24"/>
          <w:szCs w:val="24"/>
        </w:rPr>
        <w:t>,</w:t>
      </w:r>
      <w:r w:rsidR="005A46A3">
        <w:rPr>
          <w:sz w:val="24"/>
          <w:szCs w:val="24"/>
        </w:rPr>
        <w:t xml:space="preserve"> and a piece of metal by</w:t>
      </w:r>
      <w:r w:rsidR="004F74E3">
        <w:rPr>
          <w:sz w:val="24"/>
          <w:szCs w:val="24"/>
        </w:rPr>
        <w:t xml:space="preserve"> the</w:t>
      </w:r>
      <w:r w:rsidR="005A46A3">
        <w:rPr>
          <w:sz w:val="24"/>
          <w:szCs w:val="24"/>
        </w:rPr>
        <w:t xml:space="preserve"> two boys. </w:t>
      </w:r>
      <w:r w:rsidR="004F74E3">
        <w:rPr>
          <w:sz w:val="24"/>
          <w:szCs w:val="24"/>
        </w:rPr>
        <w:t>Two</w:t>
      </w:r>
      <w:r w:rsidR="005A46A3">
        <w:rPr>
          <w:sz w:val="24"/>
          <w:szCs w:val="24"/>
        </w:rPr>
        <w:t xml:space="preserve">-year-old James Bulger died from multiple injuries to the head, he was later hit by a train and cut in half, the victim was confirmed to have been deceased by this point. </w:t>
      </w:r>
      <w:r w:rsidR="00524DC0">
        <w:rPr>
          <w:sz w:val="24"/>
          <w:szCs w:val="24"/>
        </w:rPr>
        <w:t>The</w:t>
      </w:r>
      <w:r w:rsidR="00882E37">
        <w:rPr>
          <w:sz w:val="24"/>
          <w:szCs w:val="24"/>
        </w:rPr>
        <w:t xml:space="preserve"> media</w:t>
      </w:r>
      <w:r w:rsidR="004F74E3">
        <w:rPr>
          <w:sz w:val="24"/>
          <w:szCs w:val="24"/>
        </w:rPr>
        <w:t>,</w:t>
      </w:r>
      <w:r w:rsidR="00882E37">
        <w:rPr>
          <w:sz w:val="24"/>
          <w:szCs w:val="24"/>
        </w:rPr>
        <w:t xml:space="preserve"> according to Siddique (2010)</w:t>
      </w:r>
      <w:r w:rsidR="004F74E3">
        <w:rPr>
          <w:sz w:val="24"/>
          <w:szCs w:val="24"/>
        </w:rPr>
        <w:t>,</w:t>
      </w:r>
      <w:r w:rsidR="00882E37">
        <w:rPr>
          <w:sz w:val="24"/>
          <w:szCs w:val="24"/>
        </w:rPr>
        <w:t xml:space="preserve"> was gripped by the graphic details to what happened to the toddler, the image and age of the boys taking the child away to his death</w:t>
      </w:r>
      <w:r w:rsidR="004F74E3">
        <w:rPr>
          <w:sz w:val="24"/>
          <w:szCs w:val="24"/>
        </w:rPr>
        <w:t>,</w:t>
      </w:r>
      <w:r w:rsidR="00882E37">
        <w:rPr>
          <w:sz w:val="24"/>
          <w:szCs w:val="24"/>
        </w:rPr>
        <w:t xml:space="preserve"> and the developments that followed. The CCTV image of Bulger etched into the consciousness of the public alongside newspaper headlines attempting to reflect the mood of the nation by labelling the killers as ‘evil’, ‘beasts’ and </w:t>
      </w:r>
      <w:r w:rsidR="004F74E3">
        <w:rPr>
          <w:sz w:val="24"/>
          <w:szCs w:val="24"/>
        </w:rPr>
        <w:t>‘</w:t>
      </w:r>
      <w:proofErr w:type="gramStart"/>
      <w:r w:rsidR="00882E37">
        <w:rPr>
          <w:sz w:val="24"/>
          <w:szCs w:val="24"/>
        </w:rPr>
        <w:t>bastards</w:t>
      </w:r>
      <w:r w:rsidR="004F74E3">
        <w:rPr>
          <w:sz w:val="24"/>
          <w:szCs w:val="24"/>
        </w:rPr>
        <w:t>’</w:t>
      </w:r>
      <w:proofErr w:type="gramEnd"/>
      <w:r w:rsidR="00882E37">
        <w:rPr>
          <w:sz w:val="24"/>
          <w:szCs w:val="24"/>
        </w:rPr>
        <w:t xml:space="preserve">. Due to the reaction of the public it was deemed fitting by the courts not to reveal the identities of the young duo </w:t>
      </w:r>
      <w:r w:rsidR="009D6033">
        <w:rPr>
          <w:sz w:val="24"/>
          <w:szCs w:val="24"/>
        </w:rPr>
        <w:t xml:space="preserve">until after the court proceedings </w:t>
      </w:r>
      <w:r w:rsidR="004F74E3">
        <w:rPr>
          <w:sz w:val="24"/>
          <w:szCs w:val="24"/>
        </w:rPr>
        <w:t>were</w:t>
      </w:r>
      <w:r w:rsidR="009D6033">
        <w:rPr>
          <w:sz w:val="24"/>
          <w:szCs w:val="24"/>
        </w:rPr>
        <w:t xml:space="preserve"> over</w:t>
      </w:r>
      <w:r w:rsidR="004F74E3">
        <w:rPr>
          <w:sz w:val="24"/>
          <w:szCs w:val="24"/>
        </w:rPr>
        <w:t>,</w:t>
      </w:r>
      <w:r w:rsidR="009D6033">
        <w:rPr>
          <w:sz w:val="24"/>
          <w:szCs w:val="24"/>
        </w:rPr>
        <w:t xml:space="preserve"> </w:t>
      </w:r>
      <w:r w:rsidR="00882E37">
        <w:rPr>
          <w:sz w:val="24"/>
          <w:szCs w:val="24"/>
        </w:rPr>
        <w:t>according to Siddique (2010)</w:t>
      </w:r>
      <w:r w:rsidR="009D6033">
        <w:rPr>
          <w:sz w:val="24"/>
          <w:szCs w:val="24"/>
        </w:rPr>
        <w:t>. Gr</w:t>
      </w:r>
      <w:r w:rsidR="00651084">
        <w:rPr>
          <w:sz w:val="24"/>
          <w:szCs w:val="24"/>
        </w:rPr>
        <w:t xml:space="preserve">eer (2012) states that such </w:t>
      </w:r>
      <w:r w:rsidR="00793342">
        <w:rPr>
          <w:sz w:val="24"/>
          <w:szCs w:val="24"/>
        </w:rPr>
        <w:t>high-profile</w:t>
      </w:r>
      <w:r w:rsidR="00651084">
        <w:rPr>
          <w:sz w:val="24"/>
          <w:szCs w:val="24"/>
        </w:rPr>
        <w:t xml:space="preserve"> labelling and public shaming can have a range of deep and </w:t>
      </w:r>
      <w:r w:rsidR="00793342">
        <w:rPr>
          <w:sz w:val="24"/>
          <w:szCs w:val="24"/>
        </w:rPr>
        <w:t>long-lasting</w:t>
      </w:r>
      <w:r w:rsidR="00651084">
        <w:rPr>
          <w:sz w:val="24"/>
          <w:szCs w:val="24"/>
        </w:rPr>
        <w:t xml:space="preserve"> reputational damage. </w:t>
      </w:r>
      <w:r w:rsidR="00CB4291">
        <w:rPr>
          <w:sz w:val="24"/>
          <w:szCs w:val="24"/>
        </w:rPr>
        <w:t xml:space="preserve">The court proceedings themselves were that of an adults, in which their seats had to be modified in order for them to see over the dock as Lusher (2018) recalls. There were many questions asked about the necessity for the two </w:t>
      </w:r>
      <w:r w:rsidR="00875FBA">
        <w:rPr>
          <w:sz w:val="24"/>
          <w:szCs w:val="24"/>
        </w:rPr>
        <w:t>10-year-old</w:t>
      </w:r>
      <w:r w:rsidR="004F74E3">
        <w:rPr>
          <w:sz w:val="24"/>
          <w:szCs w:val="24"/>
        </w:rPr>
        <w:t>s</w:t>
      </w:r>
      <w:r w:rsidR="00CB4291">
        <w:rPr>
          <w:sz w:val="24"/>
          <w:szCs w:val="24"/>
        </w:rPr>
        <w:t xml:space="preserve"> to attend, </w:t>
      </w:r>
      <w:r w:rsidR="004F74E3">
        <w:rPr>
          <w:sz w:val="24"/>
          <w:szCs w:val="24"/>
        </w:rPr>
        <w:t xml:space="preserve">as </w:t>
      </w:r>
      <w:r w:rsidR="00CB4291">
        <w:rPr>
          <w:sz w:val="24"/>
          <w:szCs w:val="24"/>
        </w:rPr>
        <w:t xml:space="preserve">there was little they </w:t>
      </w:r>
      <w:r w:rsidR="004F74E3">
        <w:rPr>
          <w:sz w:val="24"/>
          <w:szCs w:val="24"/>
        </w:rPr>
        <w:t xml:space="preserve">could </w:t>
      </w:r>
      <w:r w:rsidR="00CB4291">
        <w:rPr>
          <w:sz w:val="24"/>
          <w:szCs w:val="24"/>
        </w:rPr>
        <w:t>provide to the proceedings</w:t>
      </w:r>
      <w:r w:rsidR="004F74E3">
        <w:rPr>
          <w:sz w:val="24"/>
          <w:szCs w:val="24"/>
        </w:rPr>
        <w:t>,</w:t>
      </w:r>
      <w:r w:rsidR="00CB4291">
        <w:rPr>
          <w:sz w:val="24"/>
          <w:szCs w:val="24"/>
        </w:rPr>
        <w:t xml:space="preserve"> and seemed </w:t>
      </w:r>
      <w:r w:rsidR="004F74E3">
        <w:rPr>
          <w:sz w:val="24"/>
          <w:szCs w:val="24"/>
        </w:rPr>
        <w:t>to be</w:t>
      </w:r>
      <w:r w:rsidR="00CB4291">
        <w:rPr>
          <w:sz w:val="24"/>
          <w:szCs w:val="24"/>
        </w:rPr>
        <w:t xml:space="preserve"> </w:t>
      </w:r>
      <w:r w:rsidR="004F74E3">
        <w:rPr>
          <w:sz w:val="24"/>
          <w:szCs w:val="24"/>
        </w:rPr>
        <w:t>far lesser</w:t>
      </w:r>
      <w:r w:rsidR="00CB4291">
        <w:rPr>
          <w:sz w:val="24"/>
          <w:szCs w:val="24"/>
        </w:rPr>
        <w:t xml:space="preserve"> benefit to their part, suggesting that it may have be</w:t>
      </w:r>
      <w:r w:rsidR="00875FBA">
        <w:rPr>
          <w:sz w:val="24"/>
          <w:szCs w:val="24"/>
        </w:rPr>
        <w:t xml:space="preserve">en </w:t>
      </w:r>
      <w:r w:rsidR="004F74E3">
        <w:rPr>
          <w:sz w:val="24"/>
          <w:szCs w:val="24"/>
        </w:rPr>
        <w:t xml:space="preserve">a show </w:t>
      </w:r>
      <w:r w:rsidR="00875FBA">
        <w:rPr>
          <w:sz w:val="24"/>
          <w:szCs w:val="24"/>
        </w:rPr>
        <w:t xml:space="preserve">for the public. The public where highly invested in this prosecution and having them in the courts may have </w:t>
      </w:r>
      <w:r w:rsidR="00875FBA">
        <w:rPr>
          <w:sz w:val="24"/>
          <w:szCs w:val="24"/>
        </w:rPr>
        <w:lastRenderedPageBreak/>
        <w:t xml:space="preserve">been to appease this. </w:t>
      </w:r>
      <w:r w:rsidR="00FE46AB">
        <w:rPr>
          <w:sz w:val="24"/>
          <w:szCs w:val="24"/>
        </w:rPr>
        <w:t xml:space="preserve">Greer (2012) argues that the concern with such publicity and public insight such as in the James Bulger murder was </w:t>
      </w:r>
      <w:r w:rsidR="004F74E3">
        <w:rPr>
          <w:sz w:val="24"/>
          <w:szCs w:val="24"/>
        </w:rPr>
        <w:t xml:space="preserve">the </w:t>
      </w:r>
      <w:r w:rsidR="00FE46AB">
        <w:rPr>
          <w:sz w:val="24"/>
          <w:szCs w:val="24"/>
        </w:rPr>
        <w:t xml:space="preserve">labelling of </w:t>
      </w:r>
      <w:r w:rsidR="004F74E3">
        <w:rPr>
          <w:sz w:val="24"/>
          <w:szCs w:val="24"/>
        </w:rPr>
        <w:t>‘</w:t>
      </w:r>
      <w:r w:rsidR="00FE46AB">
        <w:rPr>
          <w:sz w:val="24"/>
          <w:szCs w:val="24"/>
        </w:rPr>
        <w:t>deviant</w:t>
      </w:r>
      <w:r w:rsidR="004F74E3">
        <w:rPr>
          <w:sz w:val="24"/>
          <w:szCs w:val="24"/>
        </w:rPr>
        <w:t>s’</w:t>
      </w:r>
      <w:r w:rsidR="00FE46AB">
        <w:rPr>
          <w:sz w:val="24"/>
          <w:szCs w:val="24"/>
        </w:rPr>
        <w:t xml:space="preserve"> </w:t>
      </w:r>
      <w:r w:rsidR="004F74E3">
        <w:rPr>
          <w:sz w:val="24"/>
          <w:szCs w:val="24"/>
        </w:rPr>
        <w:t xml:space="preserve">being </w:t>
      </w:r>
      <w:r w:rsidR="00FE46AB">
        <w:rPr>
          <w:sz w:val="24"/>
          <w:szCs w:val="24"/>
        </w:rPr>
        <w:t>given before the tri</w:t>
      </w:r>
      <w:r w:rsidR="004F74E3">
        <w:rPr>
          <w:sz w:val="24"/>
          <w:szCs w:val="24"/>
        </w:rPr>
        <w:t>a</w:t>
      </w:r>
      <w:r w:rsidR="00FE46AB">
        <w:rPr>
          <w:sz w:val="24"/>
          <w:szCs w:val="24"/>
        </w:rPr>
        <w:t xml:space="preserve">l, </w:t>
      </w:r>
      <w:r w:rsidR="004F74E3">
        <w:rPr>
          <w:sz w:val="24"/>
          <w:szCs w:val="24"/>
        </w:rPr>
        <w:t xml:space="preserve">as </w:t>
      </w:r>
      <w:r w:rsidR="00FE46AB">
        <w:rPr>
          <w:sz w:val="24"/>
          <w:szCs w:val="24"/>
        </w:rPr>
        <w:t>this could affect the penalty given if found guilty. Crowds gathered in protest and anger when the young Venables and Thompson</w:t>
      </w:r>
      <w:r w:rsidR="00CB4291">
        <w:rPr>
          <w:sz w:val="24"/>
          <w:szCs w:val="24"/>
        </w:rPr>
        <w:t xml:space="preserve"> </w:t>
      </w:r>
      <w:r w:rsidR="00FE46AB">
        <w:rPr>
          <w:sz w:val="24"/>
          <w:szCs w:val="24"/>
        </w:rPr>
        <w:t xml:space="preserve">were appearing </w:t>
      </w:r>
      <w:r w:rsidR="004F74E3">
        <w:rPr>
          <w:sz w:val="24"/>
          <w:szCs w:val="24"/>
        </w:rPr>
        <w:t>in</w:t>
      </w:r>
      <w:r w:rsidR="00FE46AB">
        <w:rPr>
          <w:sz w:val="24"/>
          <w:szCs w:val="24"/>
        </w:rPr>
        <w:t xml:space="preserve"> court, </w:t>
      </w:r>
      <w:r w:rsidR="004F74E3">
        <w:rPr>
          <w:sz w:val="24"/>
          <w:szCs w:val="24"/>
        </w:rPr>
        <w:t>which</w:t>
      </w:r>
      <w:r w:rsidR="00FE46AB">
        <w:rPr>
          <w:sz w:val="24"/>
          <w:szCs w:val="24"/>
        </w:rPr>
        <w:t xml:space="preserve"> may have </w:t>
      </w:r>
      <w:r w:rsidR="004F74E3">
        <w:rPr>
          <w:sz w:val="24"/>
          <w:szCs w:val="24"/>
        </w:rPr>
        <w:t xml:space="preserve">even </w:t>
      </w:r>
      <w:r w:rsidR="00FE46AB">
        <w:rPr>
          <w:sz w:val="24"/>
          <w:szCs w:val="24"/>
        </w:rPr>
        <w:t>played a part in the sentencing as the judge understood the pressure from the pub</w:t>
      </w:r>
      <w:r w:rsidR="004F74E3">
        <w:rPr>
          <w:sz w:val="24"/>
          <w:szCs w:val="24"/>
        </w:rPr>
        <w:t>l</w:t>
      </w:r>
      <w:r w:rsidR="00FE46AB">
        <w:rPr>
          <w:sz w:val="24"/>
          <w:szCs w:val="24"/>
        </w:rPr>
        <w:t>ic</w:t>
      </w:r>
      <w:r w:rsidR="004F74E3">
        <w:rPr>
          <w:sz w:val="24"/>
          <w:szCs w:val="24"/>
        </w:rPr>
        <w:t>.</w:t>
      </w:r>
      <w:r w:rsidR="00FE46AB">
        <w:rPr>
          <w:sz w:val="24"/>
          <w:szCs w:val="24"/>
        </w:rPr>
        <w:t xml:space="preserve"> </w:t>
      </w:r>
      <w:r w:rsidR="004F74E3">
        <w:rPr>
          <w:sz w:val="24"/>
          <w:szCs w:val="24"/>
        </w:rPr>
        <w:t>T</w:t>
      </w:r>
      <w:r w:rsidR="00FE46AB">
        <w:rPr>
          <w:sz w:val="24"/>
          <w:szCs w:val="24"/>
        </w:rPr>
        <w:t>his may suggest that whilst labelling in itself may be punishment</w:t>
      </w:r>
      <w:r w:rsidR="004F74E3">
        <w:rPr>
          <w:sz w:val="24"/>
          <w:szCs w:val="24"/>
        </w:rPr>
        <w:t>,</w:t>
      </w:r>
      <w:r w:rsidR="00FE46AB">
        <w:rPr>
          <w:sz w:val="24"/>
          <w:szCs w:val="24"/>
        </w:rPr>
        <w:t xml:space="preserve"> the public can push further for a</w:t>
      </w:r>
      <w:r w:rsidR="008D2773">
        <w:rPr>
          <w:sz w:val="24"/>
          <w:szCs w:val="24"/>
        </w:rPr>
        <w:t xml:space="preserve"> sentence that reflects their outrage. </w:t>
      </w:r>
      <w:r w:rsidR="009667F7">
        <w:rPr>
          <w:sz w:val="24"/>
          <w:szCs w:val="24"/>
        </w:rPr>
        <w:t xml:space="preserve">Aldridge and Cross (2010) states that the publics investment into this crime was immense, </w:t>
      </w:r>
      <w:r w:rsidR="004F74E3">
        <w:rPr>
          <w:sz w:val="24"/>
          <w:szCs w:val="24"/>
        </w:rPr>
        <w:t xml:space="preserve">evident by the fact that </w:t>
      </w:r>
      <w:r w:rsidR="009667F7">
        <w:rPr>
          <w:sz w:val="24"/>
          <w:szCs w:val="24"/>
        </w:rPr>
        <w:t>when a petition for the killers to be kept in prison for life</w:t>
      </w:r>
      <w:r w:rsidR="004F74E3">
        <w:rPr>
          <w:sz w:val="24"/>
          <w:szCs w:val="24"/>
        </w:rPr>
        <w:t>,</w:t>
      </w:r>
      <w:r w:rsidR="009667F7">
        <w:rPr>
          <w:sz w:val="24"/>
          <w:szCs w:val="24"/>
        </w:rPr>
        <w:t xml:space="preserve"> almost 280,000 people signed it, showing the public</w:t>
      </w:r>
      <w:r w:rsidR="004F74E3">
        <w:rPr>
          <w:sz w:val="24"/>
          <w:szCs w:val="24"/>
        </w:rPr>
        <w:t>’</w:t>
      </w:r>
      <w:r w:rsidR="009667F7">
        <w:rPr>
          <w:sz w:val="24"/>
          <w:szCs w:val="24"/>
        </w:rPr>
        <w:t xml:space="preserve">s overwhelming feelings for the killers to remain contained from the public. This created concerns when the father of James Bulger stated that he would ‘hunt’ his </w:t>
      </w:r>
      <w:r w:rsidR="001B1F8A">
        <w:rPr>
          <w:sz w:val="24"/>
          <w:szCs w:val="24"/>
        </w:rPr>
        <w:t>son</w:t>
      </w:r>
      <w:r w:rsidR="004F74E3">
        <w:rPr>
          <w:sz w:val="24"/>
          <w:szCs w:val="24"/>
        </w:rPr>
        <w:t>’</w:t>
      </w:r>
      <w:r w:rsidR="001B1F8A">
        <w:rPr>
          <w:sz w:val="24"/>
          <w:szCs w:val="24"/>
        </w:rPr>
        <w:t>s</w:t>
      </w:r>
      <w:r w:rsidR="009667F7">
        <w:rPr>
          <w:sz w:val="24"/>
          <w:szCs w:val="24"/>
        </w:rPr>
        <w:t xml:space="preserve"> killers when they came out of prison. This led to </w:t>
      </w:r>
      <w:r w:rsidR="001B1F8A">
        <w:rPr>
          <w:sz w:val="24"/>
          <w:szCs w:val="24"/>
        </w:rPr>
        <w:t>a court hearing in which Venables and Thompson were granted anonymity for life once freed due to the evidence showing that there could be a real risk to those involved.</w:t>
      </w:r>
      <w:r w:rsidR="00793342">
        <w:rPr>
          <w:sz w:val="24"/>
          <w:szCs w:val="24"/>
        </w:rPr>
        <w:t xml:space="preserve"> </w:t>
      </w:r>
      <w:r w:rsidR="001B1F8A">
        <w:rPr>
          <w:sz w:val="24"/>
          <w:szCs w:val="24"/>
        </w:rPr>
        <w:t xml:space="preserve"> </w:t>
      </w:r>
      <w:r w:rsidR="00B3220F">
        <w:rPr>
          <w:sz w:val="24"/>
          <w:szCs w:val="24"/>
        </w:rPr>
        <w:t>The duo was released at the age of eighteen according to Aldridge and Cross (2010)</w:t>
      </w:r>
      <w:r w:rsidR="004F74E3">
        <w:rPr>
          <w:sz w:val="24"/>
          <w:szCs w:val="24"/>
        </w:rPr>
        <w:t>,</w:t>
      </w:r>
      <w:r w:rsidR="00B3220F">
        <w:rPr>
          <w:sz w:val="24"/>
          <w:szCs w:val="24"/>
        </w:rPr>
        <w:t xml:space="preserve"> after their time in a juvenile facility </w:t>
      </w:r>
      <w:r w:rsidR="00CC7B41">
        <w:rPr>
          <w:sz w:val="24"/>
          <w:szCs w:val="24"/>
        </w:rPr>
        <w:t xml:space="preserve">having therapy, education </w:t>
      </w:r>
      <w:r w:rsidR="00875FBA">
        <w:rPr>
          <w:sz w:val="24"/>
          <w:szCs w:val="24"/>
        </w:rPr>
        <w:t>and learning</w:t>
      </w:r>
      <w:r w:rsidR="00CC7B41">
        <w:rPr>
          <w:sz w:val="24"/>
          <w:szCs w:val="24"/>
        </w:rPr>
        <w:t xml:space="preserve"> how to adjust to living in the outside world</w:t>
      </w:r>
      <w:r w:rsidR="004F74E3">
        <w:rPr>
          <w:sz w:val="24"/>
          <w:szCs w:val="24"/>
        </w:rPr>
        <w:t>. The</w:t>
      </w:r>
      <w:r w:rsidR="00CC7B41">
        <w:rPr>
          <w:sz w:val="24"/>
          <w:szCs w:val="24"/>
        </w:rPr>
        <w:t xml:space="preserve">y were </w:t>
      </w:r>
      <w:r w:rsidR="004F74E3">
        <w:rPr>
          <w:sz w:val="24"/>
          <w:szCs w:val="24"/>
        </w:rPr>
        <w:t xml:space="preserve">then each </w:t>
      </w:r>
      <w:r w:rsidR="00CC7B41">
        <w:rPr>
          <w:sz w:val="24"/>
          <w:szCs w:val="24"/>
        </w:rPr>
        <w:t xml:space="preserve">given new identities and released into the public. </w:t>
      </w:r>
      <w:r w:rsidR="00B66C4D">
        <w:rPr>
          <w:sz w:val="24"/>
          <w:szCs w:val="24"/>
        </w:rPr>
        <w:t>Harris and Bright (2001) states that</w:t>
      </w:r>
      <w:r w:rsidR="00D44C0B">
        <w:rPr>
          <w:sz w:val="24"/>
          <w:szCs w:val="24"/>
        </w:rPr>
        <w:t xml:space="preserve"> Thompson</w:t>
      </w:r>
      <w:r w:rsidR="004F74E3">
        <w:rPr>
          <w:sz w:val="24"/>
          <w:szCs w:val="24"/>
        </w:rPr>
        <w:t>,</w:t>
      </w:r>
      <w:r w:rsidR="00D44C0B">
        <w:rPr>
          <w:sz w:val="24"/>
          <w:szCs w:val="24"/>
        </w:rPr>
        <w:t xml:space="preserve"> during his incarceration</w:t>
      </w:r>
      <w:r w:rsidR="004F74E3">
        <w:rPr>
          <w:sz w:val="24"/>
          <w:szCs w:val="24"/>
        </w:rPr>
        <w:t>,</w:t>
      </w:r>
      <w:r w:rsidR="00D44C0B">
        <w:rPr>
          <w:sz w:val="24"/>
          <w:szCs w:val="24"/>
        </w:rPr>
        <w:t xml:space="preserve"> gained five GCSE’s and several A-levels</w:t>
      </w:r>
      <w:r w:rsidR="004F74E3">
        <w:rPr>
          <w:sz w:val="24"/>
          <w:szCs w:val="24"/>
        </w:rPr>
        <w:t>. In</w:t>
      </w:r>
      <w:r w:rsidR="00D44C0B">
        <w:rPr>
          <w:sz w:val="24"/>
          <w:szCs w:val="24"/>
        </w:rPr>
        <w:t xml:space="preserve"> a statement to the parole board, Thompson claimed that without intervention from the police he would have been in a worse position, </w:t>
      </w:r>
      <w:r w:rsidR="004F74E3">
        <w:rPr>
          <w:sz w:val="24"/>
          <w:szCs w:val="24"/>
        </w:rPr>
        <w:t xml:space="preserve">and </w:t>
      </w:r>
      <w:r w:rsidR="00D44C0B">
        <w:rPr>
          <w:sz w:val="24"/>
          <w:szCs w:val="24"/>
        </w:rPr>
        <w:t xml:space="preserve">that being incarcerated has made him a better person and provided a life he would not have been able to obtain otherwise, suggesting a transformation from an illiterate brother of six in a poor family, to an educated man with a passion </w:t>
      </w:r>
      <w:r w:rsidR="004F74E3">
        <w:rPr>
          <w:sz w:val="24"/>
          <w:szCs w:val="24"/>
        </w:rPr>
        <w:t>for</w:t>
      </w:r>
      <w:r w:rsidR="00D44C0B">
        <w:rPr>
          <w:sz w:val="24"/>
          <w:szCs w:val="24"/>
        </w:rPr>
        <w:t xml:space="preserve"> design and art. </w:t>
      </w:r>
      <w:r w:rsidR="00811A5C">
        <w:rPr>
          <w:sz w:val="24"/>
          <w:szCs w:val="24"/>
        </w:rPr>
        <w:t xml:space="preserve">This could suggest a support of the labelling theory as explains </w:t>
      </w:r>
      <w:proofErr w:type="spellStart"/>
      <w:r w:rsidR="00811A5C">
        <w:rPr>
          <w:sz w:val="24"/>
          <w:szCs w:val="24"/>
        </w:rPr>
        <w:t>Hadjimatheou</w:t>
      </w:r>
      <w:proofErr w:type="spellEnd"/>
      <w:r w:rsidR="00811A5C">
        <w:rPr>
          <w:sz w:val="24"/>
          <w:szCs w:val="24"/>
        </w:rPr>
        <w:t xml:space="preserve"> (2016), </w:t>
      </w:r>
      <w:r w:rsidR="004F74E3">
        <w:rPr>
          <w:sz w:val="24"/>
          <w:szCs w:val="24"/>
        </w:rPr>
        <w:t>whilst</w:t>
      </w:r>
      <w:r w:rsidR="00811A5C">
        <w:rPr>
          <w:sz w:val="24"/>
          <w:szCs w:val="24"/>
        </w:rPr>
        <w:t xml:space="preserve"> the demonization of Thompson and the ‘deviant’ label may </w:t>
      </w:r>
      <w:r w:rsidR="00811A5C">
        <w:rPr>
          <w:sz w:val="24"/>
          <w:szCs w:val="24"/>
        </w:rPr>
        <w:lastRenderedPageBreak/>
        <w:t xml:space="preserve">have prevented further criminal activity. On the </w:t>
      </w:r>
      <w:proofErr w:type="gramStart"/>
      <w:r w:rsidR="00811A5C">
        <w:rPr>
          <w:sz w:val="24"/>
          <w:szCs w:val="24"/>
        </w:rPr>
        <w:t>other-hand</w:t>
      </w:r>
      <w:proofErr w:type="gramEnd"/>
      <w:r w:rsidR="004F74E3">
        <w:rPr>
          <w:sz w:val="24"/>
          <w:szCs w:val="24"/>
        </w:rPr>
        <w:t>,</w:t>
      </w:r>
      <w:r w:rsidR="00811A5C">
        <w:rPr>
          <w:sz w:val="24"/>
          <w:szCs w:val="24"/>
        </w:rPr>
        <w:t xml:space="preserve"> whilst </w:t>
      </w:r>
      <w:r w:rsidR="004F74E3">
        <w:rPr>
          <w:sz w:val="24"/>
          <w:szCs w:val="24"/>
        </w:rPr>
        <w:t xml:space="preserve">Venables </w:t>
      </w:r>
      <w:r w:rsidR="00811A5C">
        <w:rPr>
          <w:sz w:val="24"/>
          <w:szCs w:val="24"/>
        </w:rPr>
        <w:t>also received his GSCEs according to Harris and Bright (2001)</w:t>
      </w:r>
      <w:r w:rsidR="004F74E3">
        <w:rPr>
          <w:sz w:val="24"/>
          <w:szCs w:val="24"/>
        </w:rPr>
        <w:t>,</w:t>
      </w:r>
      <w:r w:rsidR="00811A5C">
        <w:rPr>
          <w:sz w:val="24"/>
          <w:szCs w:val="24"/>
        </w:rPr>
        <w:t xml:space="preserve"> the deviant title had less of an effect with the offender proceeding to commit other crimes. Venables was imprisoned in 2008 for drug possession according to </w:t>
      </w:r>
      <w:proofErr w:type="spellStart"/>
      <w:r w:rsidR="00811A5C">
        <w:rPr>
          <w:sz w:val="24"/>
          <w:szCs w:val="24"/>
        </w:rPr>
        <w:t>Khomami</w:t>
      </w:r>
      <w:proofErr w:type="spellEnd"/>
      <w:r w:rsidR="00811A5C">
        <w:rPr>
          <w:sz w:val="24"/>
          <w:szCs w:val="24"/>
        </w:rPr>
        <w:t xml:space="preserve"> (2017) and later imprisoned again in 2010 for downloading images of child abuse. This may suggest that the ‘deviant’ title lead to a ‘self-fulfilling prophecy’ as </w:t>
      </w:r>
      <w:r w:rsidR="001271F3">
        <w:rPr>
          <w:sz w:val="24"/>
          <w:szCs w:val="24"/>
        </w:rPr>
        <w:t>highlighted</w:t>
      </w:r>
      <w:r w:rsidR="00811A5C">
        <w:rPr>
          <w:sz w:val="24"/>
          <w:szCs w:val="24"/>
        </w:rPr>
        <w:t xml:space="preserve"> by Sjostrom (2017). </w:t>
      </w:r>
    </w:p>
    <w:p w14:paraId="4BCA6C2F" w14:textId="5F05FE04" w:rsidR="00AA4AD5" w:rsidRPr="00AA4AD5" w:rsidRDefault="00AA4AD5" w:rsidP="004F74E3">
      <w:pPr>
        <w:spacing w:line="480" w:lineRule="auto"/>
        <w:ind w:firstLine="720"/>
        <w:rPr>
          <w:sz w:val="24"/>
          <w:szCs w:val="24"/>
        </w:rPr>
      </w:pPr>
      <w:r>
        <w:rPr>
          <w:sz w:val="24"/>
          <w:szCs w:val="24"/>
        </w:rPr>
        <w:t>In conclusion</w:t>
      </w:r>
      <w:r w:rsidR="0011298D">
        <w:rPr>
          <w:sz w:val="24"/>
          <w:szCs w:val="24"/>
        </w:rPr>
        <w:t xml:space="preserve">, King and </w:t>
      </w:r>
      <w:proofErr w:type="spellStart"/>
      <w:r w:rsidR="0011298D">
        <w:rPr>
          <w:sz w:val="24"/>
          <w:szCs w:val="24"/>
        </w:rPr>
        <w:t>Wincup</w:t>
      </w:r>
      <w:proofErr w:type="spellEnd"/>
      <w:r w:rsidR="0011298D">
        <w:rPr>
          <w:sz w:val="24"/>
          <w:szCs w:val="24"/>
        </w:rPr>
        <w:t xml:space="preserve"> (2008) suggest that knowledge into criminological theories in a </w:t>
      </w:r>
      <w:r w:rsidR="002748D3">
        <w:rPr>
          <w:sz w:val="24"/>
          <w:szCs w:val="24"/>
        </w:rPr>
        <w:t>modern-day</w:t>
      </w:r>
      <w:r w:rsidR="0011298D">
        <w:rPr>
          <w:sz w:val="24"/>
          <w:szCs w:val="24"/>
        </w:rPr>
        <w:t xml:space="preserve"> context is vital </w:t>
      </w:r>
      <w:r w:rsidR="004F74E3">
        <w:rPr>
          <w:sz w:val="24"/>
          <w:szCs w:val="24"/>
        </w:rPr>
        <w:t>for</w:t>
      </w:r>
      <w:r w:rsidR="0011298D">
        <w:rPr>
          <w:sz w:val="24"/>
          <w:szCs w:val="24"/>
        </w:rPr>
        <w:t xml:space="preserve"> societ</w:t>
      </w:r>
      <w:r w:rsidR="004F74E3">
        <w:rPr>
          <w:sz w:val="24"/>
          <w:szCs w:val="24"/>
        </w:rPr>
        <w:t>y’</w:t>
      </w:r>
      <w:r w:rsidR="0011298D">
        <w:rPr>
          <w:sz w:val="24"/>
          <w:szCs w:val="24"/>
        </w:rPr>
        <w:t xml:space="preserve">s understanding of crime. Crime is a complex phenomenon, </w:t>
      </w:r>
      <w:r w:rsidR="004F74E3">
        <w:rPr>
          <w:sz w:val="24"/>
          <w:szCs w:val="24"/>
        </w:rPr>
        <w:t xml:space="preserve">and </w:t>
      </w:r>
      <w:r w:rsidR="0011298D">
        <w:rPr>
          <w:sz w:val="24"/>
          <w:szCs w:val="24"/>
        </w:rPr>
        <w:t xml:space="preserve">in order to categorise theories, they have been divided into biological and sociological. One under the </w:t>
      </w:r>
      <w:r w:rsidR="004F74E3">
        <w:rPr>
          <w:sz w:val="24"/>
          <w:szCs w:val="24"/>
        </w:rPr>
        <w:t>assertion</w:t>
      </w:r>
      <w:r w:rsidR="0011298D">
        <w:rPr>
          <w:sz w:val="24"/>
          <w:szCs w:val="24"/>
        </w:rPr>
        <w:t xml:space="preserve"> of genetics</w:t>
      </w:r>
      <w:r w:rsidR="002748D3">
        <w:rPr>
          <w:sz w:val="24"/>
          <w:szCs w:val="24"/>
        </w:rPr>
        <w:t xml:space="preserve"> </w:t>
      </w:r>
      <w:r w:rsidR="004F74E3">
        <w:rPr>
          <w:sz w:val="24"/>
          <w:szCs w:val="24"/>
        </w:rPr>
        <w:t>presenting</w:t>
      </w:r>
      <w:r w:rsidR="002748D3">
        <w:rPr>
          <w:sz w:val="24"/>
          <w:szCs w:val="24"/>
        </w:rPr>
        <w:t xml:space="preserve"> </w:t>
      </w:r>
      <w:r w:rsidR="004F74E3">
        <w:rPr>
          <w:sz w:val="24"/>
          <w:szCs w:val="24"/>
        </w:rPr>
        <w:t xml:space="preserve">a basis for the development of a </w:t>
      </w:r>
      <w:r w:rsidR="002748D3">
        <w:rPr>
          <w:sz w:val="24"/>
          <w:szCs w:val="24"/>
        </w:rPr>
        <w:t>criminal mentality</w:t>
      </w:r>
      <w:r w:rsidR="0011298D">
        <w:rPr>
          <w:sz w:val="24"/>
          <w:szCs w:val="24"/>
        </w:rPr>
        <w:t xml:space="preserve">, the other </w:t>
      </w:r>
      <w:r w:rsidR="002748D3">
        <w:rPr>
          <w:sz w:val="24"/>
          <w:szCs w:val="24"/>
        </w:rPr>
        <w:t>based on sociological ideals</w:t>
      </w:r>
      <w:r w:rsidR="004F74E3">
        <w:rPr>
          <w:sz w:val="24"/>
          <w:szCs w:val="24"/>
        </w:rPr>
        <w:t>,</w:t>
      </w:r>
      <w:r w:rsidR="002748D3">
        <w:rPr>
          <w:sz w:val="24"/>
          <w:szCs w:val="24"/>
        </w:rPr>
        <w:t xml:space="preserve"> </w:t>
      </w:r>
      <w:r w:rsidR="004F74E3">
        <w:rPr>
          <w:sz w:val="24"/>
          <w:szCs w:val="24"/>
        </w:rPr>
        <w:t>and</w:t>
      </w:r>
      <w:r w:rsidR="002748D3">
        <w:rPr>
          <w:sz w:val="24"/>
          <w:szCs w:val="24"/>
        </w:rPr>
        <w:t xml:space="preserve"> how </w:t>
      </w:r>
      <w:r w:rsidR="004F74E3">
        <w:rPr>
          <w:sz w:val="24"/>
          <w:szCs w:val="24"/>
        </w:rPr>
        <w:t xml:space="preserve">a normative </w:t>
      </w:r>
      <w:r w:rsidR="002748D3">
        <w:rPr>
          <w:sz w:val="24"/>
          <w:szCs w:val="24"/>
        </w:rPr>
        <w:t>society</w:t>
      </w:r>
      <w:r w:rsidR="004F74E3">
        <w:rPr>
          <w:sz w:val="24"/>
          <w:szCs w:val="24"/>
        </w:rPr>
        <w:t xml:space="preserve"> should</w:t>
      </w:r>
      <w:r w:rsidR="002748D3">
        <w:rPr>
          <w:sz w:val="24"/>
          <w:szCs w:val="24"/>
        </w:rPr>
        <w:t xml:space="preserve"> live</w:t>
      </w:r>
      <w:r w:rsidR="004F74E3">
        <w:rPr>
          <w:sz w:val="24"/>
          <w:szCs w:val="24"/>
        </w:rPr>
        <w:t>,</w:t>
      </w:r>
      <w:r w:rsidR="002748D3">
        <w:rPr>
          <w:sz w:val="24"/>
          <w:szCs w:val="24"/>
        </w:rPr>
        <w:t xml:space="preserve"> as suggested </w:t>
      </w:r>
      <w:r w:rsidR="004F74E3">
        <w:rPr>
          <w:sz w:val="24"/>
          <w:szCs w:val="24"/>
        </w:rPr>
        <w:t xml:space="preserve">by </w:t>
      </w:r>
      <w:r w:rsidR="002748D3">
        <w:rPr>
          <w:sz w:val="24"/>
          <w:szCs w:val="24"/>
        </w:rPr>
        <w:t xml:space="preserve">SCCJR (2014). </w:t>
      </w:r>
      <w:proofErr w:type="spellStart"/>
      <w:r w:rsidR="002748D3" w:rsidRPr="00E67916">
        <w:rPr>
          <w:sz w:val="24"/>
          <w:szCs w:val="24"/>
        </w:rPr>
        <w:t>Salthe</w:t>
      </w:r>
      <w:proofErr w:type="spellEnd"/>
      <w:r w:rsidR="002748D3" w:rsidRPr="00E67916">
        <w:rPr>
          <w:sz w:val="24"/>
          <w:szCs w:val="24"/>
        </w:rPr>
        <w:t xml:space="preserve"> (1996)</w:t>
      </w:r>
      <w:r w:rsidR="002748D3">
        <w:rPr>
          <w:sz w:val="24"/>
          <w:szCs w:val="24"/>
        </w:rPr>
        <w:t xml:space="preserve"> outlines Lombroso’s theory, claiming that the theory looked at different physical attributes to criminals </w:t>
      </w:r>
      <w:r w:rsidR="004F74E3">
        <w:rPr>
          <w:sz w:val="24"/>
          <w:szCs w:val="24"/>
        </w:rPr>
        <w:t>in comparison</w:t>
      </w:r>
      <w:r w:rsidR="002748D3">
        <w:rPr>
          <w:sz w:val="24"/>
          <w:szCs w:val="24"/>
        </w:rPr>
        <w:t xml:space="preserve"> to those that haven’t committed crimes</w:t>
      </w:r>
      <w:r w:rsidR="004F74E3">
        <w:rPr>
          <w:sz w:val="24"/>
          <w:szCs w:val="24"/>
        </w:rPr>
        <w:t>,</w:t>
      </w:r>
      <w:r w:rsidR="002748D3">
        <w:rPr>
          <w:sz w:val="24"/>
          <w:szCs w:val="24"/>
        </w:rPr>
        <w:t xml:space="preserve"> citing their ‘big noses’</w:t>
      </w:r>
      <w:r w:rsidR="004F74E3">
        <w:rPr>
          <w:sz w:val="24"/>
          <w:szCs w:val="24"/>
        </w:rPr>
        <w:t>,</w:t>
      </w:r>
      <w:r w:rsidR="002748D3">
        <w:rPr>
          <w:sz w:val="24"/>
          <w:szCs w:val="24"/>
        </w:rPr>
        <w:t xml:space="preserve"> ‘bloodshot eyes’</w:t>
      </w:r>
      <w:r w:rsidR="004F74E3">
        <w:rPr>
          <w:sz w:val="24"/>
          <w:szCs w:val="24"/>
        </w:rPr>
        <w:t>,</w:t>
      </w:r>
      <w:r w:rsidR="002748D3">
        <w:rPr>
          <w:sz w:val="24"/>
          <w:szCs w:val="24"/>
        </w:rPr>
        <w:t xml:space="preserve"> and sloping foreheads. </w:t>
      </w:r>
      <w:proofErr w:type="spellStart"/>
      <w:r w:rsidR="002748D3" w:rsidRPr="00E67916">
        <w:rPr>
          <w:sz w:val="24"/>
          <w:szCs w:val="24"/>
        </w:rPr>
        <w:t>Bolland</w:t>
      </w:r>
      <w:proofErr w:type="spellEnd"/>
      <w:r w:rsidR="002748D3" w:rsidRPr="00E67916">
        <w:rPr>
          <w:sz w:val="24"/>
          <w:szCs w:val="24"/>
        </w:rPr>
        <w:t xml:space="preserve"> and Atherton (2002)</w:t>
      </w:r>
      <w:r w:rsidR="002748D3">
        <w:rPr>
          <w:sz w:val="24"/>
          <w:szCs w:val="24"/>
        </w:rPr>
        <w:t xml:space="preserve"> states that this ideal is extremely outdated as</w:t>
      </w:r>
      <w:r w:rsidR="00B54AD9">
        <w:rPr>
          <w:sz w:val="24"/>
          <w:szCs w:val="24"/>
        </w:rPr>
        <w:t xml:space="preserve"> facial features can vary</w:t>
      </w:r>
      <w:r w:rsidR="004F74E3">
        <w:rPr>
          <w:sz w:val="24"/>
          <w:szCs w:val="24"/>
        </w:rPr>
        <w:t xml:space="preserve"> amongst </w:t>
      </w:r>
      <w:proofErr w:type="gramStart"/>
      <w:r w:rsidR="004F74E3">
        <w:rPr>
          <w:sz w:val="24"/>
          <w:szCs w:val="24"/>
        </w:rPr>
        <w:t>criminals,</w:t>
      </w:r>
      <w:r w:rsidR="00B54AD9">
        <w:rPr>
          <w:sz w:val="24"/>
          <w:szCs w:val="24"/>
        </w:rPr>
        <w:t xml:space="preserve"> but</w:t>
      </w:r>
      <w:proofErr w:type="gramEnd"/>
      <w:r w:rsidR="00B54AD9">
        <w:rPr>
          <w:sz w:val="24"/>
          <w:szCs w:val="24"/>
        </w:rPr>
        <w:t xml:space="preserve"> suggests </w:t>
      </w:r>
      <w:r w:rsidR="004F74E3">
        <w:rPr>
          <w:sz w:val="24"/>
          <w:szCs w:val="24"/>
        </w:rPr>
        <w:t xml:space="preserve">that </w:t>
      </w:r>
      <w:r w:rsidR="00B54AD9">
        <w:rPr>
          <w:sz w:val="24"/>
          <w:szCs w:val="24"/>
        </w:rPr>
        <w:t>a primal urge to commit crimes</w:t>
      </w:r>
      <w:r w:rsidR="004F74E3">
        <w:rPr>
          <w:sz w:val="24"/>
          <w:szCs w:val="24"/>
        </w:rPr>
        <w:t xml:space="preserve"> is highly likely</w:t>
      </w:r>
      <w:r w:rsidR="00B54AD9">
        <w:rPr>
          <w:sz w:val="24"/>
          <w:szCs w:val="24"/>
        </w:rPr>
        <w:t xml:space="preserve">. </w:t>
      </w:r>
      <w:r w:rsidR="00B54AD9" w:rsidRPr="00E67916">
        <w:rPr>
          <w:sz w:val="24"/>
          <w:szCs w:val="24"/>
        </w:rPr>
        <w:t>Taylor, Walton, and Young (1973)</w:t>
      </w:r>
      <w:r w:rsidR="00B54AD9">
        <w:rPr>
          <w:sz w:val="24"/>
          <w:szCs w:val="24"/>
        </w:rPr>
        <w:t xml:space="preserve"> </w:t>
      </w:r>
      <w:r w:rsidR="004F74E3">
        <w:rPr>
          <w:sz w:val="24"/>
          <w:szCs w:val="24"/>
        </w:rPr>
        <w:t>cite</w:t>
      </w:r>
      <w:r w:rsidR="00B54AD9">
        <w:rPr>
          <w:sz w:val="24"/>
          <w:szCs w:val="24"/>
        </w:rPr>
        <w:t xml:space="preserve"> Lombroso’s later work</w:t>
      </w:r>
      <w:r w:rsidR="004F74E3">
        <w:rPr>
          <w:sz w:val="24"/>
          <w:szCs w:val="24"/>
        </w:rPr>
        <w:t>, which</w:t>
      </w:r>
      <w:r w:rsidR="00B54AD9">
        <w:rPr>
          <w:sz w:val="24"/>
          <w:szCs w:val="24"/>
        </w:rPr>
        <w:t xml:space="preserve"> includes the suggestion that there may be a ‘mental defect’ in the persons committing crimes</w:t>
      </w:r>
      <w:r w:rsidR="004F74E3">
        <w:rPr>
          <w:sz w:val="24"/>
          <w:szCs w:val="24"/>
        </w:rPr>
        <w:t>,</w:t>
      </w:r>
      <w:r w:rsidR="00B54AD9">
        <w:rPr>
          <w:sz w:val="24"/>
          <w:szCs w:val="24"/>
        </w:rPr>
        <w:t xml:space="preserve"> leading to </w:t>
      </w:r>
      <w:r w:rsidR="004F74E3">
        <w:rPr>
          <w:sz w:val="24"/>
          <w:szCs w:val="24"/>
        </w:rPr>
        <w:t>criminal intent</w:t>
      </w:r>
      <w:r w:rsidR="00B54AD9">
        <w:rPr>
          <w:sz w:val="24"/>
          <w:szCs w:val="24"/>
        </w:rPr>
        <w:t xml:space="preserve"> being a born</w:t>
      </w:r>
      <w:r w:rsidR="004F74E3">
        <w:rPr>
          <w:sz w:val="24"/>
          <w:szCs w:val="24"/>
        </w:rPr>
        <w:t>, innate</w:t>
      </w:r>
      <w:r w:rsidR="00B54AD9">
        <w:rPr>
          <w:sz w:val="24"/>
          <w:szCs w:val="24"/>
        </w:rPr>
        <w:t xml:space="preserve"> trait. </w:t>
      </w:r>
      <w:r w:rsidR="00B54AD9" w:rsidRPr="00E67916">
        <w:rPr>
          <w:sz w:val="24"/>
          <w:szCs w:val="24"/>
        </w:rPr>
        <w:t>Gross (2015)</w:t>
      </w:r>
      <w:r w:rsidR="00B54AD9">
        <w:rPr>
          <w:sz w:val="24"/>
          <w:szCs w:val="24"/>
        </w:rPr>
        <w:t xml:space="preserve"> outlines ASPD as a cause for certain criminal behaviour supporting the ‘born to commit crime’ mentality.</w:t>
      </w:r>
      <w:r w:rsidR="00646EE9">
        <w:rPr>
          <w:sz w:val="24"/>
          <w:szCs w:val="24"/>
        </w:rPr>
        <w:t xml:space="preserve"> </w:t>
      </w:r>
      <w:r w:rsidR="00646EE9" w:rsidRPr="00E67916">
        <w:rPr>
          <w:sz w:val="24"/>
          <w:szCs w:val="24"/>
        </w:rPr>
        <w:t>Bell (2016)</w:t>
      </w:r>
      <w:r w:rsidR="00646EE9">
        <w:rPr>
          <w:sz w:val="24"/>
          <w:szCs w:val="24"/>
        </w:rPr>
        <w:t xml:space="preserve"> uses the example of Daniel </w:t>
      </w:r>
      <w:r w:rsidR="00646EE9" w:rsidRPr="00E67916">
        <w:rPr>
          <w:sz w:val="24"/>
          <w:szCs w:val="24"/>
        </w:rPr>
        <w:t>Bartlam</w:t>
      </w:r>
      <w:r w:rsidR="00646EE9">
        <w:rPr>
          <w:sz w:val="24"/>
          <w:szCs w:val="24"/>
        </w:rPr>
        <w:t xml:space="preserve"> a fourteen year old boy convicted for murdering his mother using a claw hammer, the murder was planned meticulously and Bartlam attempted to dispose of the body and evidence with fuel and fire as a person born with the ASPD</w:t>
      </w:r>
      <w:r w:rsidR="004F74E3">
        <w:rPr>
          <w:sz w:val="24"/>
          <w:szCs w:val="24"/>
        </w:rPr>
        <w:t>, further strengthening this theory</w:t>
      </w:r>
      <w:r w:rsidR="00646EE9">
        <w:rPr>
          <w:sz w:val="24"/>
          <w:szCs w:val="24"/>
        </w:rPr>
        <w:t xml:space="preserve">. Wu and Zhang (2016) </w:t>
      </w:r>
      <w:r w:rsidR="00646EE9">
        <w:rPr>
          <w:sz w:val="24"/>
          <w:szCs w:val="24"/>
        </w:rPr>
        <w:lastRenderedPageBreak/>
        <w:t xml:space="preserve">explain that there also may be the </w:t>
      </w:r>
      <w:r w:rsidR="00BA2656">
        <w:rPr>
          <w:sz w:val="24"/>
          <w:szCs w:val="24"/>
        </w:rPr>
        <w:t xml:space="preserve">modern </w:t>
      </w:r>
      <w:r w:rsidR="00646EE9">
        <w:rPr>
          <w:sz w:val="24"/>
          <w:szCs w:val="24"/>
        </w:rPr>
        <w:t>support of</w:t>
      </w:r>
      <w:r w:rsidR="00BA2656">
        <w:rPr>
          <w:sz w:val="24"/>
          <w:szCs w:val="24"/>
        </w:rPr>
        <w:t xml:space="preserve"> Lombroso’s theory adding a new theory of the golden ratio for criminal facial features. </w:t>
      </w:r>
      <w:r w:rsidR="00B54AD9">
        <w:rPr>
          <w:sz w:val="24"/>
          <w:szCs w:val="24"/>
        </w:rPr>
        <w:t xml:space="preserve"> </w:t>
      </w:r>
      <w:r w:rsidR="00B54AD9" w:rsidRPr="00E67916">
        <w:rPr>
          <w:sz w:val="24"/>
          <w:szCs w:val="24"/>
        </w:rPr>
        <w:t>Sjostrom (2017)</w:t>
      </w:r>
      <w:r w:rsidR="00B54AD9">
        <w:rPr>
          <w:sz w:val="24"/>
          <w:szCs w:val="24"/>
        </w:rPr>
        <w:t xml:space="preserve"> highlights the labelling theory as another criminological idea that could explain reoffending. Examining the different life choice Thompson and Venables after their release, showing that one went on to commit crimes whilst the other </w:t>
      </w:r>
      <w:r w:rsidR="00B74CD6">
        <w:rPr>
          <w:sz w:val="24"/>
          <w:szCs w:val="24"/>
        </w:rPr>
        <w:t xml:space="preserve">seems rehabilitated. This could suggest labelling Thompson as a deviant was effective. </w:t>
      </w:r>
    </w:p>
    <w:bookmarkEnd w:id="6"/>
    <w:p w14:paraId="636AF777" w14:textId="19A48B91" w:rsidR="00D22DEF" w:rsidRPr="00D22DEF" w:rsidRDefault="00D22DEF" w:rsidP="00D22DEF"/>
    <w:p w14:paraId="3C2CB6F5" w14:textId="77777777" w:rsidR="0011298D" w:rsidRDefault="0011298D" w:rsidP="00D22DEF"/>
    <w:p w14:paraId="5AD68447" w14:textId="77777777" w:rsidR="00E3452D" w:rsidRDefault="00E3452D" w:rsidP="00D22DEF"/>
    <w:p w14:paraId="21503528" w14:textId="511A42CA" w:rsidR="009B3BB2" w:rsidRDefault="009B3BB2">
      <w:r>
        <w:br w:type="page"/>
      </w:r>
    </w:p>
    <w:p w14:paraId="75A990FA" w14:textId="4FA48C8F" w:rsidR="00E3452D" w:rsidRPr="004208BE" w:rsidRDefault="004208BE" w:rsidP="004208BE">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lastRenderedPageBreak/>
        <w:t xml:space="preserve">Reference List  </w:t>
      </w:r>
      <w:r w:rsidR="00E3452D" w:rsidRPr="00E3452D">
        <w:rPr>
          <w:rFonts w:ascii="Times New Roman" w:eastAsia="Times New Roman" w:hAnsi="Times New Roman" w:cs="Times New Roman"/>
          <w:sz w:val="24"/>
          <w:szCs w:val="24"/>
          <w:lang w:eastAsia="en-GB"/>
        </w:rPr>
        <w:t> </w:t>
      </w:r>
    </w:p>
    <w:p w14:paraId="052BB485"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Aldridge, J and Cross, S (2010) Nottingham Trent University. Nottingham.</w:t>
      </w:r>
    </w:p>
    <w:p w14:paraId="78B902CB"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Altheide, D. 2009 'Moral Panic: From Sociological Concept to Public Discourse', Crime, Media, Culture: An International Journal 5(1): 79-99</w:t>
      </w:r>
    </w:p>
    <w:p w14:paraId="6CAD1397"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Antonopoulos, G. (2003) Theories of crime and punishment. International Journal of Police Science and Management. Volume 5. Number 4. </w:t>
      </w:r>
    </w:p>
    <w:p w14:paraId="46D56CC9"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Bell, B (2016) Angela Wrightson case: can children be natural born killers; BBC News. [online] Received from: </w:t>
      </w:r>
      <w:hyperlink r:id="rId8" w:history="1">
        <w:r w:rsidRPr="00E3452D">
          <w:rPr>
            <w:rStyle w:val="Hyperlink"/>
            <w:rFonts w:ascii="Times New Roman" w:hAnsi="Times New Roman" w:cs="Times New Roman"/>
            <w:sz w:val="24"/>
            <w:szCs w:val="24"/>
          </w:rPr>
          <w:t>https://www.bbc.co.uk/news/uk-england-35924492</w:t>
        </w:r>
      </w:hyperlink>
      <w:r w:rsidRPr="00E3452D">
        <w:rPr>
          <w:rFonts w:ascii="Times New Roman" w:hAnsi="Times New Roman" w:cs="Times New Roman"/>
          <w:sz w:val="24"/>
          <w:szCs w:val="24"/>
        </w:rPr>
        <w:t xml:space="preserve"> Accessed on 8th of March 2020. </w:t>
      </w:r>
    </w:p>
    <w:p w14:paraId="04BB2846"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Bolland</w:t>
      </w:r>
      <w:proofErr w:type="spellEnd"/>
      <w:r w:rsidRPr="00E3452D">
        <w:rPr>
          <w:rFonts w:ascii="Times New Roman" w:hAnsi="Times New Roman" w:cs="Times New Roman"/>
          <w:sz w:val="24"/>
          <w:szCs w:val="24"/>
        </w:rPr>
        <w:t xml:space="preserve">, K and Atherton, C (2002) heuristics versus Logical positivism: solving the wrong problem. Sage. London. </w:t>
      </w:r>
    </w:p>
    <w:p w14:paraId="1B04C353" w14:textId="77777777" w:rsidR="00E3452D" w:rsidRPr="00E3452D" w:rsidRDefault="00E3452D" w:rsidP="009B3BB2">
      <w:pPr>
        <w:spacing w:after="0" w:line="480" w:lineRule="auto"/>
        <w:ind w:left="720" w:hanging="720"/>
        <w:textAlignment w:val="baseline"/>
        <w:rPr>
          <w:rFonts w:ascii="Times New Roman" w:eastAsia="Times New Roman" w:hAnsi="Times New Roman" w:cs="Times New Roman"/>
          <w:sz w:val="24"/>
          <w:szCs w:val="24"/>
          <w:lang w:eastAsia="en-GB"/>
        </w:rPr>
      </w:pPr>
      <w:r w:rsidRPr="00E3452D">
        <w:rPr>
          <w:rFonts w:ascii="Times New Roman" w:eastAsia="Times New Roman" w:hAnsi="Times New Roman" w:cs="Times New Roman"/>
          <w:sz w:val="24"/>
          <w:szCs w:val="24"/>
          <w:lang w:eastAsia="en-GB"/>
        </w:rPr>
        <w:t xml:space="preserve">Card, R </w:t>
      </w:r>
      <w:proofErr w:type="gramStart"/>
      <w:r w:rsidRPr="00E3452D">
        <w:rPr>
          <w:rFonts w:ascii="Times New Roman" w:eastAsia="Times New Roman" w:hAnsi="Times New Roman" w:cs="Times New Roman"/>
          <w:sz w:val="24"/>
          <w:szCs w:val="24"/>
          <w:lang w:eastAsia="en-GB"/>
        </w:rPr>
        <w:t>( 2017</w:t>
      </w:r>
      <w:proofErr w:type="gramEnd"/>
      <w:r w:rsidRPr="00E3452D">
        <w:rPr>
          <w:rFonts w:ascii="Times New Roman" w:eastAsia="Times New Roman" w:hAnsi="Times New Roman" w:cs="Times New Roman"/>
          <w:sz w:val="24"/>
          <w:szCs w:val="24"/>
          <w:lang w:eastAsia="en-GB"/>
        </w:rPr>
        <w:t xml:space="preserve">) Police Law. Fifteenth Edition. Oxford University Press. Oxford. </w:t>
      </w:r>
    </w:p>
    <w:p w14:paraId="20C5FBFB"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Caspi, A. McClay, J. Moffitt, T. Martin, J. Craig, I. Taylor, A and Poulton, R (2002) Role of Genotype in the cycle of Violence in maltreated Children. Science 297. Pages 851-854. </w:t>
      </w:r>
    </w:p>
    <w:p w14:paraId="666081D5"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color w:val="000000"/>
          <w:sz w:val="24"/>
          <w:szCs w:val="24"/>
          <w:shd w:val="clear" w:color="auto" w:fill="FFFFFF"/>
        </w:rPr>
        <w:t>Coid</w:t>
      </w:r>
      <w:proofErr w:type="spellEnd"/>
      <w:r w:rsidRPr="00E3452D">
        <w:rPr>
          <w:rFonts w:ascii="Times New Roman" w:hAnsi="Times New Roman" w:cs="Times New Roman"/>
          <w:color w:val="000000"/>
          <w:sz w:val="24"/>
          <w:szCs w:val="24"/>
          <w:shd w:val="clear" w:color="auto" w:fill="FFFFFF"/>
        </w:rPr>
        <w:t xml:space="preserve"> J, Yang M, Ullrich S, Roberts A, Hare RD (2009) </w:t>
      </w:r>
      <w:r w:rsidRPr="00E3452D">
        <w:rPr>
          <w:rStyle w:val="ref-title"/>
          <w:rFonts w:ascii="Times New Roman" w:hAnsi="Times New Roman" w:cs="Times New Roman"/>
          <w:color w:val="000000"/>
          <w:sz w:val="24"/>
          <w:szCs w:val="24"/>
          <w:shd w:val="clear" w:color="auto" w:fill="FFFFFF"/>
        </w:rPr>
        <w:t>Prevalence and correlates of psychopathic traits in the household population of Great Britain</w:t>
      </w:r>
      <w:r w:rsidRPr="00E3452D">
        <w:rPr>
          <w:rFonts w:ascii="Times New Roman" w:hAnsi="Times New Roman" w:cs="Times New Roman"/>
          <w:color w:val="000000"/>
          <w:sz w:val="24"/>
          <w:szCs w:val="24"/>
          <w:shd w:val="clear" w:color="auto" w:fill="FFFFFF"/>
        </w:rPr>
        <w:t>. </w:t>
      </w:r>
      <w:r w:rsidRPr="00E3452D">
        <w:rPr>
          <w:rStyle w:val="ref-journal"/>
          <w:rFonts w:ascii="Times New Roman" w:hAnsi="Times New Roman" w:cs="Times New Roman"/>
          <w:color w:val="000000"/>
          <w:sz w:val="24"/>
          <w:szCs w:val="24"/>
          <w:shd w:val="clear" w:color="auto" w:fill="FFFFFF"/>
        </w:rPr>
        <w:t>Int J Law Psychiatry: issue</w:t>
      </w:r>
      <w:r w:rsidRPr="00E3452D">
        <w:rPr>
          <w:rFonts w:ascii="Times New Roman" w:hAnsi="Times New Roman" w:cs="Times New Roman"/>
          <w:color w:val="000000"/>
          <w:sz w:val="24"/>
          <w:szCs w:val="24"/>
          <w:shd w:val="clear" w:color="auto" w:fill="FFFFFF"/>
        </w:rPr>
        <w:t> </w:t>
      </w:r>
      <w:r w:rsidRPr="00E3452D">
        <w:rPr>
          <w:rStyle w:val="ref-vol"/>
          <w:rFonts w:ascii="Times New Roman" w:hAnsi="Times New Roman" w:cs="Times New Roman"/>
          <w:color w:val="000000"/>
          <w:sz w:val="24"/>
          <w:szCs w:val="24"/>
          <w:shd w:val="clear" w:color="auto" w:fill="FFFFFF"/>
        </w:rPr>
        <w:t>32</w:t>
      </w:r>
      <w:r w:rsidRPr="00E3452D">
        <w:rPr>
          <w:rFonts w:ascii="Times New Roman" w:hAnsi="Times New Roman" w:cs="Times New Roman"/>
          <w:color w:val="000000"/>
          <w:sz w:val="24"/>
          <w:szCs w:val="24"/>
          <w:shd w:val="clear" w:color="auto" w:fill="FFFFFF"/>
        </w:rPr>
        <w:t>: pages 65–73</w:t>
      </w:r>
    </w:p>
    <w:p w14:paraId="1F61A451"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Committee of Pubic Accounts (2017) Mental health in prisons. House of Commons. London. </w:t>
      </w:r>
    </w:p>
    <w:p w14:paraId="7FE98C64"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Elfleet</w:t>
      </w:r>
      <w:proofErr w:type="spellEnd"/>
      <w:r w:rsidRPr="00E3452D">
        <w:rPr>
          <w:rFonts w:ascii="Times New Roman" w:hAnsi="Times New Roman" w:cs="Times New Roman"/>
          <w:sz w:val="24"/>
          <w:szCs w:val="24"/>
        </w:rPr>
        <w:t xml:space="preserve">, H (2011) Child criminals in the media: an analysis of media constructions. sage. London. </w:t>
      </w:r>
    </w:p>
    <w:p w14:paraId="3DBBD7C8"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lastRenderedPageBreak/>
        <w:t>Elonheimo</w:t>
      </w:r>
      <w:proofErr w:type="spellEnd"/>
      <w:r w:rsidRPr="00E3452D">
        <w:rPr>
          <w:rFonts w:ascii="Times New Roman" w:hAnsi="Times New Roman" w:cs="Times New Roman"/>
          <w:sz w:val="24"/>
          <w:szCs w:val="24"/>
        </w:rPr>
        <w:t xml:space="preserve">, H. Niemela, S. </w:t>
      </w:r>
      <w:proofErr w:type="spellStart"/>
      <w:r w:rsidRPr="00E3452D">
        <w:rPr>
          <w:rFonts w:ascii="Times New Roman" w:hAnsi="Times New Roman" w:cs="Times New Roman"/>
          <w:sz w:val="24"/>
          <w:szCs w:val="24"/>
        </w:rPr>
        <w:t>Parkkola</w:t>
      </w:r>
      <w:proofErr w:type="spellEnd"/>
      <w:r w:rsidRPr="00E3452D">
        <w:rPr>
          <w:rFonts w:ascii="Times New Roman" w:hAnsi="Times New Roman" w:cs="Times New Roman"/>
          <w:sz w:val="24"/>
          <w:szCs w:val="24"/>
        </w:rPr>
        <w:t xml:space="preserve">, K. </w:t>
      </w:r>
      <w:proofErr w:type="spellStart"/>
      <w:r w:rsidRPr="00E3452D">
        <w:rPr>
          <w:rFonts w:ascii="Times New Roman" w:hAnsi="Times New Roman" w:cs="Times New Roman"/>
          <w:sz w:val="24"/>
          <w:szCs w:val="24"/>
        </w:rPr>
        <w:t>Multimaki</w:t>
      </w:r>
      <w:proofErr w:type="spellEnd"/>
      <w:r w:rsidRPr="00E3452D">
        <w:rPr>
          <w:rFonts w:ascii="Times New Roman" w:hAnsi="Times New Roman" w:cs="Times New Roman"/>
          <w:sz w:val="24"/>
          <w:szCs w:val="24"/>
        </w:rPr>
        <w:t xml:space="preserve">, P. </w:t>
      </w:r>
      <w:proofErr w:type="spellStart"/>
      <w:r w:rsidRPr="00E3452D">
        <w:rPr>
          <w:rFonts w:ascii="Times New Roman" w:hAnsi="Times New Roman" w:cs="Times New Roman"/>
          <w:sz w:val="24"/>
          <w:szCs w:val="24"/>
        </w:rPr>
        <w:t>Helenius</w:t>
      </w:r>
      <w:proofErr w:type="spellEnd"/>
      <w:r w:rsidRPr="00E3452D">
        <w:rPr>
          <w:rFonts w:ascii="Times New Roman" w:hAnsi="Times New Roman" w:cs="Times New Roman"/>
          <w:sz w:val="24"/>
          <w:szCs w:val="24"/>
        </w:rPr>
        <w:t xml:space="preserve">, H. </w:t>
      </w:r>
      <w:proofErr w:type="spellStart"/>
      <w:r w:rsidRPr="00E3452D">
        <w:rPr>
          <w:rFonts w:ascii="Times New Roman" w:hAnsi="Times New Roman" w:cs="Times New Roman"/>
          <w:sz w:val="24"/>
          <w:szCs w:val="24"/>
        </w:rPr>
        <w:t>Nuutila</w:t>
      </w:r>
      <w:proofErr w:type="spellEnd"/>
      <w:r w:rsidRPr="00E3452D">
        <w:rPr>
          <w:rFonts w:ascii="Times New Roman" w:hAnsi="Times New Roman" w:cs="Times New Roman"/>
          <w:sz w:val="24"/>
          <w:szCs w:val="24"/>
        </w:rPr>
        <w:t>, A and Sourander, A (2007) Police-registered offences and psychiatric disorders among young males. Social psychiatric epidemiology. Issue 42. Pages 777-484.</w:t>
      </w:r>
    </w:p>
    <w:p w14:paraId="6A51EC72"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English, J and Card, R (2011) Police Law. twelfth edition. Oxford University Press. Oxford. </w:t>
      </w:r>
    </w:p>
    <w:p w14:paraId="63E8B49E"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FRA Focus (2019) Facial recognition technology: fundamental rights conversations in the context of law enforcement. European union agency for fundamental rights. Strasbourg. </w:t>
      </w:r>
    </w:p>
    <w:p w14:paraId="7165FE1E"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Fridell</w:t>
      </w:r>
      <w:proofErr w:type="spellEnd"/>
      <w:r w:rsidRPr="00E3452D">
        <w:rPr>
          <w:rFonts w:ascii="Times New Roman" w:hAnsi="Times New Roman" w:cs="Times New Roman"/>
          <w:sz w:val="24"/>
          <w:szCs w:val="24"/>
        </w:rPr>
        <w:t xml:space="preserve">, M.  Hesse, M.  Jaeger, M and </w:t>
      </w:r>
      <w:proofErr w:type="spellStart"/>
      <w:r w:rsidRPr="00E3452D">
        <w:rPr>
          <w:rFonts w:ascii="Times New Roman" w:hAnsi="Times New Roman" w:cs="Times New Roman"/>
          <w:sz w:val="24"/>
          <w:szCs w:val="24"/>
        </w:rPr>
        <w:t>Kuhlhorn</w:t>
      </w:r>
      <w:proofErr w:type="spellEnd"/>
      <w:r w:rsidRPr="00E3452D">
        <w:rPr>
          <w:rFonts w:ascii="Times New Roman" w:hAnsi="Times New Roman" w:cs="Times New Roman"/>
          <w:sz w:val="24"/>
          <w:szCs w:val="24"/>
        </w:rPr>
        <w:t xml:space="preserve">, E (2008) Antisocial personality disorder as a predicator of criminal behaviour in a longitudinal study of a cohort of abuser of several classes of drugs: Relation to type of substance and type crime. Addictive behaviours. Issue 33. Pages 799-811. </w:t>
      </w:r>
    </w:p>
    <w:p w14:paraId="70D2B43D"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Garland, D. 2008 'On the Concept of Moral Panic', Crime Media Culture: An International Journal 4(1): 9–30.</w:t>
      </w:r>
    </w:p>
    <w:p w14:paraId="5E59855D"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Gibson, M and Rafter, N (2006) The Criminal Man. Duke University Press. Durham and London. </w:t>
      </w:r>
    </w:p>
    <w:p w14:paraId="2B5E2EB5"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Greer, C (2012) Labelling, Deviance and Media. University of London. London. </w:t>
      </w:r>
    </w:p>
    <w:p w14:paraId="57329B23"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Gross, R (2015) Psychology; The Science of Mind and Behaviour. Seventh Edition. Hodder Education. London. </w:t>
      </w:r>
    </w:p>
    <w:p w14:paraId="4B766F32"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Hadjimatheou</w:t>
      </w:r>
      <w:proofErr w:type="spellEnd"/>
      <w:r w:rsidRPr="00E3452D">
        <w:rPr>
          <w:rFonts w:ascii="Times New Roman" w:hAnsi="Times New Roman" w:cs="Times New Roman"/>
          <w:sz w:val="24"/>
          <w:szCs w:val="24"/>
        </w:rPr>
        <w:t xml:space="preserve">, K (2016) Criminal Labelling, Publicity and Punishment. Law and Philosophy. Article 33. Pages 567-593. </w:t>
      </w:r>
    </w:p>
    <w:p w14:paraId="1994B712"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Harris, P and Bright, M (2001) The secret meeting that set James killers free. The Guardian [online] available at </w:t>
      </w:r>
      <w:hyperlink r:id="rId9" w:history="1">
        <w:r w:rsidRPr="00E3452D">
          <w:rPr>
            <w:rStyle w:val="Hyperlink"/>
            <w:rFonts w:ascii="Times New Roman" w:hAnsi="Times New Roman" w:cs="Times New Roman"/>
            <w:sz w:val="24"/>
            <w:szCs w:val="24"/>
          </w:rPr>
          <w:t>https://www.theguardian.com/uk/2001/jun/24/bulger.paulharris</w:t>
        </w:r>
      </w:hyperlink>
      <w:r w:rsidRPr="00E3452D">
        <w:rPr>
          <w:rFonts w:ascii="Times New Roman" w:hAnsi="Times New Roman" w:cs="Times New Roman"/>
          <w:sz w:val="24"/>
          <w:szCs w:val="24"/>
        </w:rPr>
        <w:t xml:space="preserve"> accessed on the 11th of March 2020. </w:t>
      </w:r>
    </w:p>
    <w:p w14:paraId="793FE236"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lastRenderedPageBreak/>
        <w:t xml:space="preserve">Heidt, J (2014) Introducing Criminological Thinking; Maps, Theories and Understanding. Sage publishing. London. </w:t>
      </w:r>
    </w:p>
    <w:p w14:paraId="22D6260F"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Hunter, P (2010) The Psycho Gene. EMBO Reports. National Institutes of Health. Article 11; Issue 9. Pages 667-669. </w:t>
      </w:r>
    </w:p>
    <w:p w14:paraId="0C7ECB6B"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Kerckhoff</w:t>
      </w:r>
      <w:proofErr w:type="spellEnd"/>
      <w:r w:rsidRPr="00E3452D">
        <w:rPr>
          <w:rFonts w:ascii="Times New Roman" w:hAnsi="Times New Roman" w:cs="Times New Roman"/>
          <w:sz w:val="24"/>
          <w:szCs w:val="24"/>
        </w:rPr>
        <w:t>, R (1964) Outsiders: studies in the sociology of deviance. Social forces. Volume 42. Issue 3. Pages 389.</w:t>
      </w:r>
    </w:p>
    <w:p w14:paraId="774E83A9"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Khomami</w:t>
      </w:r>
      <w:proofErr w:type="spellEnd"/>
      <w:r w:rsidRPr="00E3452D">
        <w:rPr>
          <w:rFonts w:ascii="Times New Roman" w:hAnsi="Times New Roman" w:cs="Times New Roman"/>
          <w:sz w:val="24"/>
          <w:szCs w:val="24"/>
        </w:rPr>
        <w:t xml:space="preserve">, N (2017) James Bulger Killer back in jail after being caught with child abuse images. The Guardian (online) available at </w:t>
      </w:r>
      <w:hyperlink r:id="rId10" w:history="1">
        <w:r w:rsidRPr="00E3452D">
          <w:rPr>
            <w:rStyle w:val="Hyperlink"/>
            <w:rFonts w:ascii="Times New Roman" w:hAnsi="Times New Roman" w:cs="Times New Roman"/>
            <w:sz w:val="24"/>
            <w:szCs w:val="24"/>
          </w:rPr>
          <w:t>https://www.theguardian.com/uk-news/2017/nov/23/james-bulger-killer-jon-venables-back-in-jail-after-being-caught-with-abuse-images-again</w:t>
        </w:r>
      </w:hyperlink>
      <w:r w:rsidRPr="00E3452D">
        <w:rPr>
          <w:rFonts w:ascii="Times New Roman" w:hAnsi="Times New Roman" w:cs="Times New Roman"/>
          <w:sz w:val="24"/>
          <w:szCs w:val="24"/>
        </w:rPr>
        <w:t xml:space="preserve"> accessed on the 11th of March 2020</w:t>
      </w:r>
    </w:p>
    <w:p w14:paraId="1A1DE8A7"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King, R and </w:t>
      </w:r>
      <w:proofErr w:type="spellStart"/>
      <w:r w:rsidRPr="00E3452D">
        <w:rPr>
          <w:rFonts w:ascii="Times New Roman" w:hAnsi="Times New Roman" w:cs="Times New Roman"/>
          <w:sz w:val="24"/>
          <w:szCs w:val="24"/>
        </w:rPr>
        <w:t>Wincup</w:t>
      </w:r>
      <w:proofErr w:type="spellEnd"/>
      <w:r w:rsidRPr="00E3452D">
        <w:rPr>
          <w:rFonts w:ascii="Times New Roman" w:hAnsi="Times New Roman" w:cs="Times New Roman"/>
          <w:sz w:val="24"/>
          <w:szCs w:val="24"/>
        </w:rPr>
        <w:t xml:space="preserve">, E (2008) Doing research on Crime and Justice. Second Edition. Oxford University. Oxford. </w:t>
      </w:r>
    </w:p>
    <w:p w14:paraId="087304B2"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Knutsson</w:t>
      </w:r>
      <w:proofErr w:type="spellEnd"/>
      <w:r w:rsidRPr="00E3452D">
        <w:rPr>
          <w:rFonts w:ascii="Times New Roman" w:hAnsi="Times New Roman" w:cs="Times New Roman"/>
          <w:sz w:val="24"/>
          <w:szCs w:val="24"/>
        </w:rPr>
        <w:t xml:space="preserve">, J (1977) Labelling theory. Scientific Reference Group. Report number 3. Sweden. </w:t>
      </w:r>
    </w:p>
    <w:p w14:paraId="3F87D2B7"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Lusher, A (2018) James Bulger Documentary. Independent [online] received from </w:t>
      </w:r>
      <w:hyperlink r:id="rId11" w:history="1">
        <w:r w:rsidRPr="00E3452D">
          <w:rPr>
            <w:rStyle w:val="Hyperlink"/>
            <w:rFonts w:ascii="Times New Roman" w:hAnsi="Times New Roman" w:cs="Times New Roman"/>
            <w:sz w:val="24"/>
            <w:szCs w:val="24"/>
          </w:rPr>
          <w:t>https://www.independent.co.uk/news/uk/home-news/james-bulger-documentary-jon-venables-robert-thompson-murder-new-revelations-channel-5-guilt-remorse-a8633051.html</w:t>
        </w:r>
      </w:hyperlink>
      <w:r w:rsidRPr="00E3452D">
        <w:rPr>
          <w:rFonts w:ascii="Times New Roman" w:hAnsi="Times New Roman" w:cs="Times New Roman"/>
          <w:sz w:val="24"/>
          <w:szCs w:val="24"/>
        </w:rPr>
        <w:t xml:space="preserve"> accessed on the 11th of March 2020. </w:t>
      </w:r>
    </w:p>
    <w:p w14:paraId="58AB9D35"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McGuire, J (2004) Understanding psychology and crime: perspectives on Theory and Action. Cardiff University. Cardiff. </w:t>
      </w:r>
    </w:p>
    <w:p w14:paraId="4ABAD537"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Ministry of Justice (2009) Public Protection Manual. Home Office. London.</w:t>
      </w:r>
    </w:p>
    <w:p w14:paraId="7C928C73"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Ministry of Justice (2012) Proven re-offending statistics definitions and measurement. Home Office. London.</w:t>
      </w:r>
    </w:p>
    <w:p w14:paraId="1D230014"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lastRenderedPageBreak/>
        <w:t xml:space="preserve">National Collaborating Centre for Mental Health (2010) Antisocial Personality Disorder; Treatment, management and Prevention. British Psychological Society. NICE Clinical Guidelines. Issue 77. </w:t>
      </w:r>
    </w:p>
    <w:p w14:paraId="62C6D31C"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National Offender Management Service (2015) Working with offenders with personality disorder. NHS. England. </w:t>
      </w:r>
    </w:p>
    <w:p w14:paraId="009DBCD5"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Newburn, T (2013) Criminology. Second Edition. Routledge. London.</w:t>
      </w:r>
    </w:p>
    <w:p w14:paraId="3E61DAD2"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Petrunik</w:t>
      </w:r>
      <w:proofErr w:type="spellEnd"/>
      <w:r w:rsidRPr="00E3452D">
        <w:rPr>
          <w:rFonts w:ascii="Times New Roman" w:hAnsi="Times New Roman" w:cs="Times New Roman"/>
          <w:sz w:val="24"/>
          <w:szCs w:val="24"/>
        </w:rPr>
        <w:t xml:space="preserve">, M (1980) The Rise and Fall of labelling theory. The Canadian Journal of Sociology. Volume 5. Number 3. Pages 213-233. </w:t>
      </w:r>
    </w:p>
    <w:p w14:paraId="6CA228AF"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Reisig</w:t>
      </w:r>
      <w:proofErr w:type="spellEnd"/>
      <w:r w:rsidRPr="00E3452D">
        <w:rPr>
          <w:rFonts w:ascii="Times New Roman" w:hAnsi="Times New Roman" w:cs="Times New Roman"/>
          <w:sz w:val="24"/>
          <w:szCs w:val="24"/>
        </w:rPr>
        <w:t xml:space="preserve">, M and Kane, R. (2019) The Oxford Handbook of Police and Policing. Oxford University Press. Oxford. </w:t>
      </w:r>
    </w:p>
    <w:p w14:paraId="23FFAAB3"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Rowe, M (2017) Introduction to policing. Third edition. Sage Publishing. London. </w:t>
      </w:r>
    </w:p>
    <w:p w14:paraId="224468E0"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Salthe</w:t>
      </w:r>
      <w:proofErr w:type="spellEnd"/>
      <w:r w:rsidRPr="00E3452D">
        <w:rPr>
          <w:rFonts w:ascii="Times New Roman" w:hAnsi="Times New Roman" w:cs="Times New Roman"/>
          <w:sz w:val="24"/>
          <w:szCs w:val="24"/>
        </w:rPr>
        <w:t xml:space="preserve">, S (1996) Development and Evolution; Complexity and Change in Biology. MIT Press. London. </w:t>
      </w:r>
    </w:p>
    <w:p w14:paraId="357816AB" w14:textId="77777777" w:rsidR="00E3452D" w:rsidRPr="00E3452D" w:rsidRDefault="00E3452D" w:rsidP="009B3BB2">
      <w:pPr>
        <w:spacing w:line="480" w:lineRule="auto"/>
        <w:ind w:left="720" w:hanging="720"/>
        <w:rPr>
          <w:rFonts w:ascii="Times New Roman" w:hAnsi="Times New Roman" w:cs="Times New Roman"/>
          <w:sz w:val="24"/>
          <w:szCs w:val="24"/>
        </w:rPr>
      </w:pPr>
      <w:proofErr w:type="spellStart"/>
      <w:r w:rsidRPr="00E3452D">
        <w:rPr>
          <w:rFonts w:ascii="Times New Roman" w:hAnsi="Times New Roman" w:cs="Times New Roman"/>
          <w:sz w:val="24"/>
          <w:szCs w:val="24"/>
        </w:rPr>
        <w:t>Sharratt</w:t>
      </w:r>
      <w:proofErr w:type="spellEnd"/>
      <w:r w:rsidRPr="00E3452D">
        <w:rPr>
          <w:rFonts w:ascii="Times New Roman" w:hAnsi="Times New Roman" w:cs="Times New Roman"/>
          <w:sz w:val="24"/>
          <w:szCs w:val="24"/>
        </w:rPr>
        <w:t xml:space="preserve">, T (1993) James Bulger ‘battered with </w:t>
      </w:r>
      <w:proofErr w:type="gramStart"/>
      <w:r w:rsidRPr="00E3452D">
        <w:rPr>
          <w:rFonts w:ascii="Times New Roman" w:hAnsi="Times New Roman" w:cs="Times New Roman"/>
          <w:sz w:val="24"/>
          <w:szCs w:val="24"/>
        </w:rPr>
        <w:t>bricks’</w:t>
      </w:r>
      <w:proofErr w:type="gramEnd"/>
      <w:r w:rsidRPr="00E3452D">
        <w:rPr>
          <w:rFonts w:ascii="Times New Roman" w:hAnsi="Times New Roman" w:cs="Times New Roman"/>
          <w:sz w:val="24"/>
          <w:szCs w:val="24"/>
        </w:rPr>
        <w:t xml:space="preserve">. The Guardian. [online] retrieved from </w:t>
      </w:r>
      <w:hyperlink r:id="rId12" w:history="1">
        <w:r w:rsidRPr="00E3452D">
          <w:rPr>
            <w:rStyle w:val="Hyperlink"/>
            <w:rFonts w:ascii="Times New Roman" w:hAnsi="Times New Roman" w:cs="Times New Roman"/>
            <w:sz w:val="24"/>
            <w:szCs w:val="24"/>
          </w:rPr>
          <w:t>https://www.theguardian.com/uk/1993/nov/02/bulger.tomsharratt</w:t>
        </w:r>
      </w:hyperlink>
      <w:r w:rsidRPr="00E3452D">
        <w:rPr>
          <w:rFonts w:ascii="Times New Roman" w:hAnsi="Times New Roman" w:cs="Times New Roman"/>
          <w:sz w:val="24"/>
          <w:szCs w:val="24"/>
        </w:rPr>
        <w:t xml:space="preserve"> accessed on the 10th of March 2020. </w:t>
      </w:r>
    </w:p>
    <w:p w14:paraId="5B0A67ED"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Siddique, H (2010) James Bulger Killing. The Guardian. (online) Received from </w:t>
      </w:r>
      <w:hyperlink r:id="rId13" w:history="1">
        <w:r w:rsidRPr="00E3452D">
          <w:rPr>
            <w:rStyle w:val="Hyperlink"/>
            <w:rFonts w:ascii="Times New Roman" w:hAnsi="Times New Roman" w:cs="Times New Roman"/>
            <w:sz w:val="24"/>
            <w:szCs w:val="24"/>
          </w:rPr>
          <w:t>https://www.theguardian.com/uk/2010/mar/03/james-bulger-case-venables-thompson</w:t>
        </w:r>
      </w:hyperlink>
      <w:r w:rsidRPr="00E3452D">
        <w:rPr>
          <w:rFonts w:ascii="Times New Roman" w:hAnsi="Times New Roman" w:cs="Times New Roman"/>
          <w:sz w:val="24"/>
          <w:szCs w:val="24"/>
        </w:rPr>
        <w:t xml:space="preserve"> accessed on the 10th of March 2020. </w:t>
      </w:r>
    </w:p>
    <w:p w14:paraId="3941C5B7"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Simons, C (2001) Antisocial personality disorder in serial killers: The thrill of the kill. Criminal justice system. Issue 14. Article 4. Pages 345-356.</w:t>
      </w:r>
    </w:p>
    <w:p w14:paraId="2B4AD66C"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Sjostrom, S (2017) Labelling Theory. Routledge. London. </w:t>
      </w:r>
    </w:p>
    <w:p w14:paraId="7110B803"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lastRenderedPageBreak/>
        <w:t xml:space="preserve">Stone, M (2007) Violent crimes and their relationship to personality disorders. Personality and Mental health. Wiley. York. </w:t>
      </w:r>
    </w:p>
    <w:p w14:paraId="29702F92"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Taylor, I. Walton, P and Young, J (1973) The New Criminology; Theory of Deviance. Routledge. London. </w:t>
      </w:r>
    </w:p>
    <w:p w14:paraId="4FDDBDD8"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 xml:space="preserve">The Scottish Centre for Crime and Justice Research (2014) Theories and causes of crime. University of Glasgow. Glasgow. </w:t>
      </w:r>
    </w:p>
    <w:p w14:paraId="08C8DE17" w14:textId="77777777" w:rsidR="00E3452D" w:rsidRPr="00E3452D" w:rsidRDefault="00E3452D" w:rsidP="009B3BB2">
      <w:pPr>
        <w:spacing w:line="480" w:lineRule="auto"/>
        <w:ind w:left="720" w:hanging="720"/>
        <w:rPr>
          <w:rFonts w:ascii="Times New Roman" w:hAnsi="Times New Roman" w:cs="Times New Roman"/>
          <w:sz w:val="24"/>
          <w:szCs w:val="24"/>
        </w:rPr>
      </w:pPr>
      <w:r w:rsidRPr="00E3452D">
        <w:rPr>
          <w:rFonts w:ascii="Times New Roman" w:hAnsi="Times New Roman" w:cs="Times New Roman"/>
          <w:sz w:val="24"/>
          <w:szCs w:val="24"/>
        </w:rPr>
        <w:t>Wu, X and Zhang, X (2016) Automated Interference on criminality using face images. Tong University. Shanghai.</w:t>
      </w:r>
    </w:p>
    <w:sectPr w:rsidR="00E3452D" w:rsidRPr="00E3452D" w:rsidSect="0038601B">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BB679A" w14:textId="77777777" w:rsidR="00A91CD9" w:rsidRDefault="00A91CD9" w:rsidP="0074332E">
      <w:pPr>
        <w:spacing w:after="0" w:line="240" w:lineRule="auto"/>
      </w:pPr>
      <w:r>
        <w:separator/>
      </w:r>
    </w:p>
  </w:endnote>
  <w:endnote w:type="continuationSeparator" w:id="0">
    <w:p w14:paraId="7CFFF1F1" w14:textId="77777777" w:rsidR="00A91CD9" w:rsidRDefault="00A91CD9" w:rsidP="00743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506475" w14:textId="786BE636" w:rsidR="00FE46AB" w:rsidRDefault="00FE46AB">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E6B970F" wp14:editId="608EF49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4D85CD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BC4E9E" w14:textId="77777777" w:rsidR="00A91CD9" w:rsidRDefault="00A91CD9" w:rsidP="0074332E">
      <w:pPr>
        <w:spacing w:after="0" w:line="240" w:lineRule="auto"/>
      </w:pPr>
      <w:r>
        <w:separator/>
      </w:r>
    </w:p>
  </w:footnote>
  <w:footnote w:type="continuationSeparator" w:id="0">
    <w:p w14:paraId="7FB4493B" w14:textId="77777777" w:rsidR="00A91CD9" w:rsidRDefault="00A91CD9" w:rsidP="007433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3C6930"/>
    <w:multiLevelType w:val="hybridMultilevel"/>
    <w:tmpl w:val="3ED00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01B"/>
    <w:rsid w:val="00002E97"/>
    <w:rsid w:val="0000494C"/>
    <w:rsid w:val="000265B8"/>
    <w:rsid w:val="00035578"/>
    <w:rsid w:val="00046751"/>
    <w:rsid w:val="00050D86"/>
    <w:rsid w:val="000576F5"/>
    <w:rsid w:val="0007334B"/>
    <w:rsid w:val="000915AE"/>
    <w:rsid w:val="0009674C"/>
    <w:rsid w:val="000B31A1"/>
    <w:rsid w:val="000C570F"/>
    <w:rsid w:val="000D6418"/>
    <w:rsid w:val="00110652"/>
    <w:rsid w:val="0011298D"/>
    <w:rsid w:val="00116C09"/>
    <w:rsid w:val="001240EB"/>
    <w:rsid w:val="001271F3"/>
    <w:rsid w:val="00151A08"/>
    <w:rsid w:val="001559EA"/>
    <w:rsid w:val="0017235F"/>
    <w:rsid w:val="00190DEC"/>
    <w:rsid w:val="00191BF7"/>
    <w:rsid w:val="001A0ACC"/>
    <w:rsid w:val="001B1A48"/>
    <w:rsid w:val="001B1F8A"/>
    <w:rsid w:val="001B5D7B"/>
    <w:rsid w:val="001D0504"/>
    <w:rsid w:val="00262F4B"/>
    <w:rsid w:val="00271743"/>
    <w:rsid w:val="002748D3"/>
    <w:rsid w:val="00284F7B"/>
    <w:rsid w:val="002C6E93"/>
    <w:rsid w:val="002E4F87"/>
    <w:rsid w:val="00304D12"/>
    <w:rsid w:val="00311D8B"/>
    <w:rsid w:val="00320F3B"/>
    <w:rsid w:val="0032424E"/>
    <w:rsid w:val="003275F0"/>
    <w:rsid w:val="0036731A"/>
    <w:rsid w:val="00372D77"/>
    <w:rsid w:val="00373CA2"/>
    <w:rsid w:val="0038601B"/>
    <w:rsid w:val="003938FD"/>
    <w:rsid w:val="003F596B"/>
    <w:rsid w:val="004015E0"/>
    <w:rsid w:val="00402368"/>
    <w:rsid w:val="004208BE"/>
    <w:rsid w:val="00430215"/>
    <w:rsid w:val="00436EFC"/>
    <w:rsid w:val="00437FA7"/>
    <w:rsid w:val="0044584D"/>
    <w:rsid w:val="004868DF"/>
    <w:rsid w:val="004D1746"/>
    <w:rsid w:val="004F140F"/>
    <w:rsid w:val="004F74E3"/>
    <w:rsid w:val="00502614"/>
    <w:rsid w:val="00524DC0"/>
    <w:rsid w:val="005532E2"/>
    <w:rsid w:val="00556E20"/>
    <w:rsid w:val="00571988"/>
    <w:rsid w:val="00583658"/>
    <w:rsid w:val="005874E4"/>
    <w:rsid w:val="005A27CA"/>
    <w:rsid w:val="005A46A3"/>
    <w:rsid w:val="005B6ED1"/>
    <w:rsid w:val="005C41C7"/>
    <w:rsid w:val="005C6F01"/>
    <w:rsid w:val="005D33A1"/>
    <w:rsid w:val="005D40E0"/>
    <w:rsid w:val="006074A7"/>
    <w:rsid w:val="0061598E"/>
    <w:rsid w:val="006272FF"/>
    <w:rsid w:val="006355A1"/>
    <w:rsid w:val="00646EE9"/>
    <w:rsid w:val="00651084"/>
    <w:rsid w:val="00653CC4"/>
    <w:rsid w:val="00691131"/>
    <w:rsid w:val="00696656"/>
    <w:rsid w:val="006F2187"/>
    <w:rsid w:val="007024AB"/>
    <w:rsid w:val="00715CEA"/>
    <w:rsid w:val="0074332E"/>
    <w:rsid w:val="00757729"/>
    <w:rsid w:val="00771641"/>
    <w:rsid w:val="00793342"/>
    <w:rsid w:val="007A74AF"/>
    <w:rsid w:val="007E13F6"/>
    <w:rsid w:val="007E2E90"/>
    <w:rsid w:val="007F3E10"/>
    <w:rsid w:val="00810256"/>
    <w:rsid w:val="00811A5C"/>
    <w:rsid w:val="00837581"/>
    <w:rsid w:val="0084151F"/>
    <w:rsid w:val="0084323B"/>
    <w:rsid w:val="00846915"/>
    <w:rsid w:val="00875FBA"/>
    <w:rsid w:val="00882E37"/>
    <w:rsid w:val="008C28A5"/>
    <w:rsid w:val="008C4A9E"/>
    <w:rsid w:val="008D2773"/>
    <w:rsid w:val="008D713C"/>
    <w:rsid w:val="00905BA3"/>
    <w:rsid w:val="00911D76"/>
    <w:rsid w:val="00924773"/>
    <w:rsid w:val="00937989"/>
    <w:rsid w:val="00945D26"/>
    <w:rsid w:val="009667F7"/>
    <w:rsid w:val="00975D5F"/>
    <w:rsid w:val="009A018D"/>
    <w:rsid w:val="009A32D2"/>
    <w:rsid w:val="009A619E"/>
    <w:rsid w:val="009B3BB2"/>
    <w:rsid w:val="009C5454"/>
    <w:rsid w:val="009D6033"/>
    <w:rsid w:val="00A01151"/>
    <w:rsid w:val="00A01E40"/>
    <w:rsid w:val="00A3557F"/>
    <w:rsid w:val="00A5260C"/>
    <w:rsid w:val="00A5796C"/>
    <w:rsid w:val="00A57E0D"/>
    <w:rsid w:val="00A911FD"/>
    <w:rsid w:val="00A91CD9"/>
    <w:rsid w:val="00AA4AD5"/>
    <w:rsid w:val="00AF634E"/>
    <w:rsid w:val="00B20EB3"/>
    <w:rsid w:val="00B24CCF"/>
    <w:rsid w:val="00B3220F"/>
    <w:rsid w:val="00B343EE"/>
    <w:rsid w:val="00B52DC2"/>
    <w:rsid w:val="00B54AD9"/>
    <w:rsid w:val="00B66C4D"/>
    <w:rsid w:val="00B66EB2"/>
    <w:rsid w:val="00B74CD6"/>
    <w:rsid w:val="00B8778C"/>
    <w:rsid w:val="00B97012"/>
    <w:rsid w:val="00BA2656"/>
    <w:rsid w:val="00BD0C2A"/>
    <w:rsid w:val="00BD50D6"/>
    <w:rsid w:val="00BE1AC2"/>
    <w:rsid w:val="00BF0C97"/>
    <w:rsid w:val="00BF1086"/>
    <w:rsid w:val="00BF562A"/>
    <w:rsid w:val="00C27AA5"/>
    <w:rsid w:val="00C27D85"/>
    <w:rsid w:val="00C40BB2"/>
    <w:rsid w:val="00C4676D"/>
    <w:rsid w:val="00C911B0"/>
    <w:rsid w:val="00C955C2"/>
    <w:rsid w:val="00C95CAA"/>
    <w:rsid w:val="00CA579F"/>
    <w:rsid w:val="00CB1BBB"/>
    <w:rsid w:val="00CB4291"/>
    <w:rsid w:val="00CC2A13"/>
    <w:rsid w:val="00CC3F0F"/>
    <w:rsid w:val="00CC5864"/>
    <w:rsid w:val="00CC7B41"/>
    <w:rsid w:val="00CF13E4"/>
    <w:rsid w:val="00CF65E8"/>
    <w:rsid w:val="00D02412"/>
    <w:rsid w:val="00D22DEF"/>
    <w:rsid w:val="00D345E7"/>
    <w:rsid w:val="00D44AA0"/>
    <w:rsid w:val="00D44C0B"/>
    <w:rsid w:val="00D90752"/>
    <w:rsid w:val="00DF4A19"/>
    <w:rsid w:val="00E10C48"/>
    <w:rsid w:val="00E27B23"/>
    <w:rsid w:val="00E33C0F"/>
    <w:rsid w:val="00E3452D"/>
    <w:rsid w:val="00E47F6C"/>
    <w:rsid w:val="00E5014E"/>
    <w:rsid w:val="00E51DB0"/>
    <w:rsid w:val="00E54ACA"/>
    <w:rsid w:val="00E54FB4"/>
    <w:rsid w:val="00E5548D"/>
    <w:rsid w:val="00E5686F"/>
    <w:rsid w:val="00E67916"/>
    <w:rsid w:val="00E85EC3"/>
    <w:rsid w:val="00E977CC"/>
    <w:rsid w:val="00EB4D49"/>
    <w:rsid w:val="00F21B8A"/>
    <w:rsid w:val="00F243E7"/>
    <w:rsid w:val="00F440B7"/>
    <w:rsid w:val="00F44EA3"/>
    <w:rsid w:val="00F50D1E"/>
    <w:rsid w:val="00F55319"/>
    <w:rsid w:val="00F636E8"/>
    <w:rsid w:val="00F853F8"/>
    <w:rsid w:val="00F91F42"/>
    <w:rsid w:val="00F92560"/>
    <w:rsid w:val="00FA7465"/>
    <w:rsid w:val="00FC1120"/>
    <w:rsid w:val="00FE4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2C8EB"/>
  <w15:chartTrackingRefBased/>
  <w15:docId w15:val="{4214B447-5D28-4AD9-9D3A-C1701BF55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60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601B"/>
    <w:rPr>
      <w:rFonts w:eastAsiaTheme="minorEastAsia"/>
      <w:lang w:val="en-US"/>
    </w:rPr>
  </w:style>
  <w:style w:type="paragraph" w:styleId="ListParagraph">
    <w:name w:val="List Paragraph"/>
    <w:basedOn w:val="Normal"/>
    <w:uiPriority w:val="34"/>
    <w:qFormat/>
    <w:rsid w:val="001D0504"/>
    <w:pPr>
      <w:ind w:left="720"/>
      <w:contextualSpacing/>
    </w:pPr>
  </w:style>
  <w:style w:type="character" w:customStyle="1" w:styleId="ref-title">
    <w:name w:val="ref-title"/>
    <w:basedOn w:val="DefaultParagraphFont"/>
    <w:rsid w:val="00B66EB2"/>
  </w:style>
  <w:style w:type="character" w:customStyle="1" w:styleId="ref-journal">
    <w:name w:val="ref-journal"/>
    <w:basedOn w:val="DefaultParagraphFont"/>
    <w:rsid w:val="00B66EB2"/>
  </w:style>
  <w:style w:type="character" w:customStyle="1" w:styleId="ref-vol">
    <w:name w:val="ref-vol"/>
    <w:basedOn w:val="DefaultParagraphFont"/>
    <w:rsid w:val="00B66EB2"/>
  </w:style>
  <w:style w:type="character" w:styleId="Hyperlink">
    <w:name w:val="Hyperlink"/>
    <w:basedOn w:val="DefaultParagraphFont"/>
    <w:uiPriority w:val="99"/>
    <w:semiHidden/>
    <w:unhideWhenUsed/>
    <w:rsid w:val="00CF65E8"/>
    <w:rPr>
      <w:color w:val="0000FF"/>
      <w:u w:val="single"/>
    </w:rPr>
  </w:style>
  <w:style w:type="paragraph" w:styleId="Header">
    <w:name w:val="header"/>
    <w:basedOn w:val="Normal"/>
    <w:link w:val="HeaderChar"/>
    <w:uiPriority w:val="99"/>
    <w:unhideWhenUsed/>
    <w:rsid w:val="00743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32E"/>
  </w:style>
  <w:style w:type="paragraph" w:styleId="Footer">
    <w:name w:val="footer"/>
    <w:basedOn w:val="Normal"/>
    <w:link w:val="FooterChar"/>
    <w:uiPriority w:val="99"/>
    <w:unhideWhenUsed/>
    <w:rsid w:val="00743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3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3345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35924492" TargetMode="External"/><Relationship Id="rId13" Type="http://schemas.openxmlformats.org/officeDocument/2006/relationships/hyperlink" Target="https://www.theguardian.com/uk/2010/mar/03/james-bulger-case-venables-thomps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uk/1993/nov/02/bulger.tomsharrat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pendent.co.uk/news/uk/home-news/james-bulger-documentary-jon-venables-robert-thompson-murder-new-revelations-channel-5-guilt-remorse-a8633051.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guardian.com/uk-news/2017/nov/23/james-bulger-killer-jon-venables-back-in-jail-after-being-caught-with-abuse-images-again" TargetMode="External"/><Relationship Id="rId4" Type="http://schemas.openxmlformats.org/officeDocument/2006/relationships/settings" Target="settings.xml"/><Relationship Id="rId9" Type="http://schemas.openxmlformats.org/officeDocument/2006/relationships/hyperlink" Target="https://www.theguardian.com/uk/2001/jun/24/bulger.paulharri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D06221-CB63-4CC5-AED4-32209BC1F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3599</Words>
  <Characters>20520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Criminological theories in a modern-day context</vt:lpstr>
    </vt:vector>
  </TitlesOfParts>
  <Company/>
  <LinksUpToDate>false</LinksUpToDate>
  <CharactersWithSpaces>24071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Criminological theories in a modern-day context</dc:title>
  <dc:subject>Policing, powers, models and society</dc:subject>
  <dc:creator>Amy Sadler</dc:creator>
  <cp:keywords/>
  <dc:description/>
  <cp:lastModifiedBy>Amy Sadler</cp:lastModifiedBy>
  <cp:revision>2</cp:revision>
  <dcterms:created xsi:type="dcterms:W3CDTF">2020-03-13T09:04:00Z</dcterms:created>
  <dcterms:modified xsi:type="dcterms:W3CDTF">2020-03-13T09:04:00Z</dcterms:modified>
</cp:coreProperties>
</file>