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eastAsia="Times New Roman" w:cs="Times New Roman"/>
          <w:b/>
          <w:b/>
          <w:sz w:val="32"/>
          <w:szCs w:val="32"/>
        </w:rPr>
      </w:pPr>
      <w:r>
        <w:rPr>
          <w:rFonts w:eastAsia="Times New Roman" w:cs="Times New Roman" w:ascii="Times New Roman" w:hAnsi="Times New Roman"/>
          <w:b/>
          <w:sz w:val="32"/>
          <w:szCs w:val="32"/>
        </w:rPr>
      </w:r>
    </w:p>
    <w:p>
      <w:pPr>
        <w:pStyle w:val="Normal"/>
        <w:jc w:val="center"/>
        <w:rPr>
          <w:rFonts w:ascii="Times New Roman" w:hAnsi="Times New Roman" w:eastAsia="Times New Roman" w:cs="Times New Roman"/>
          <w:b/>
          <w:b/>
          <w:sz w:val="32"/>
          <w:szCs w:val="32"/>
        </w:rPr>
      </w:pPr>
      <w:r>
        <w:rPr>
          <w:rFonts w:eastAsia="Times New Roman" w:cs="Times New Roman" w:ascii="Times New Roman" w:hAnsi="Times New Roman"/>
          <w:b/>
          <w:sz w:val="32"/>
          <w:szCs w:val="32"/>
        </w:rPr>
      </w:r>
    </w:p>
    <w:p>
      <w:pPr>
        <w:pStyle w:val="Normal"/>
        <w:jc w:val="center"/>
        <w:rPr>
          <w:rFonts w:ascii="Times New Roman" w:hAnsi="Times New Roman" w:eastAsia="Times New Roman" w:cs="Times New Roman"/>
          <w:b/>
          <w:b/>
          <w:sz w:val="32"/>
          <w:szCs w:val="32"/>
        </w:rPr>
      </w:pPr>
      <w:r>
        <w:rPr>
          <w:rFonts w:eastAsia="Times New Roman" w:cs="Times New Roman" w:ascii="Times New Roman" w:hAnsi="Times New Roman"/>
          <w:b/>
          <w:sz w:val="32"/>
          <w:szCs w:val="32"/>
        </w:rPr>
      </w:r>
    </w:p>
    <w:p>
      <w:pPr>
        <w:pStyle w:val="Normal"/>
        <w:jc w:val="center"/>
        <w:rPr>
          <w:rFonts w:ascii="Times New Roman" w:hAnsi="Times New Roman" w:eastAsia="Times New Roman" w:cs="Times New Roman"/>
          <w:b/>
          <w:b/>
          <w:sz w:val="32"/>
          <w:szCs w:val="32"/>
        </w:rPr>
      </w:pPr>
      <w:r>
        <w:rPr>
          <w:rFonts w:eastAsia="Times New Roman" w:cs="Times New Roman" w:ascii="Times New Roman" w:hAnsi="Times New Roman"/>
          <w:b/>
          <w:sz w:val="32"/>
          <w:szCs w:val="32"/>
        </w:rPr>
      </w:r>
    </w:p>
    <w:p>
      <w:pPr>
        <w:pStyle w:val="Normal"/>
        <w:jc w:val="center"/>
        <w:rPr>
          <w:rFonts w:ascii="Times New Roman" w:hAnsi="Times New Roman" w:eastAsia="Times New Roman" w:cs="Times New Roman"/>
          <w:b/>
          <w:b/>
          <w:sz w:val="32"/>
          <w:szCs w:val="32"/>
        </w:rPr>
      </w:pPr>
      <w:r>
        <w:rPr>
          <w:rFonts w:eastAsia="Times New Roman" w:cs="Times New Roman" w:ascii="Times New Roman" w:hAnsi="Times New Roman"/>
          <w:b/>
          <w:sz w:val="32"/>
          <w:szCs w:val="32"/>
        </w:rPr>
      </w:r>
    </w:p>
    <w:p>
      <w:pPr>
        <w:pStyle w:val="Normal"/>
        <w:jc w:val="center"/>
        <w:rPr>
          <w:rFonts w:ascii="Times New Roman" w:hAnsi="Times New Roman" w:eastAsia="Times New Roman" w:cs="Times New Roman"/>
          <w:b/>
          <w:b/>
          <w:sz w:val="32"/>
          <w:szCs w:val="32"/>
        </w:rPr>
      </w:pPr>
      <w:r>
        <w:rPr>
          <w:rFonts w:eastAsia="Times New Roman" w:cs="Times New Roman" w:ascii="Times New Roman" w:hAnsi="Times New Roman"/>
          <w:b/>
          <w:sz w:val="32"/>
          <w:szCs w:val="32"/>
        </w:rPr>
      </w:r>
    </w:p>
    <w:p>
      <w:pPr>
        <w:pStyle w:val="Normal"/>
        <w:jc w:val="center"/>
        <w:rPr>
          <w:rFonts w:ascii="Times New Roman" w:hAnsi="Times New Roman" w:eastAsia="Times New Roman" w:cs="Times New Roman"/>
          <w:b/>
          <w:b/>
          <w:sz w:val="32"/>
          <w:szCs w:val="32"/>
        </w:rPr>
      </w:pPr>
      <w:r>
        <w:rPr>
          <w:rFonts w:eastAsia="Times New Roman" w:cs="Times New Roman" w:ascii="Times New Roman" w:hAnsi="Times New Roman"/>
          <w:b/>
          <w:sz w:val="32"/>
          <w:szCs w:val="32"/>
        </w:rPr>
      </w:r>
    </w:p>
    <w:p>
      <w:pPr>
        <w:pStyle w:val="Normal"/>
        <w:jc w:val="center"/>
        <w:rPr>
          <w:rFonts w:ascii="Times New Roman" w:hAnsi="Times New Roman" w:eastAsia="Times New Roman" w:cs="Times New Roman"/>
          <w:b/>
          <w:b/>
          <w:sz w:val="32"/>
          <w:szCs w:val="32"/>
        </w:rPr>
      </w:pPr>
      <w:r>
        <w:rPr>
          <w:rFonts w:eastAsia="Times New Roman" w:cs="Times New Roman" w:ascii="Times New Roman" w:hAnsi="Times New Roman"/>
          <w:b/>
          <w:sz w:val="32"/>
          <w:szCs w:val="32"/>
        </w:rPr>
      </w:r>
    </w:p>
    <w:p>
      <w:pPr>
        <w:pStyle w:val="Normal"/>
        <w:jc w:val="center"/>
        <w:rPr>
          <w:rFonts w:ascii="Times New Roman" w:hAnsi="Times New Roman" w:eastAsia="Times New Roman" w:cs="Times New Roman"/>
          <w:b/>
          <w:b/>
          <w:sz w:val="32"/>
          <w:szCs w:val="32"/>
        </w:rPr>
      </w:pPr>
      <w:r>
        <w:rPr>
          <w:rFonts w:eastAsia="Times New Roman" w:cs="Times New Roman" w:ascii="Times New Roman" w:hAnsi="Times New Roman"/>
          <w:b/>
          <w:sz w:val="32"/>
          <w:szCs w:val="32"/>
        </w:rPr>
      </w:r>
    </w:p>
    <w:p>
      <w:pPr>
        <w:pStyle w:val="Normal"/>
        <w:jc w:val="center"/>
        <w:rPr>
          <w:rFonts w:ascii="Times New Roman" w:hAnsi="Times New Roman" w:eastAsia="Times New Roman" w:cs="Times New Roman"/>
          <w:b/>
          <w:b/>
          <w:sz w:val="32"/>
          <w:szCs w:val="32"/>
        </w:rPr>
      </w:pPr>
      <w:r>
        <w:rPr>
          <w:rFonts w:eastAsia="Times New Roman" w:cs="Times New Roman" w:ascii="Times New Roman" w:hAnsi="Times New Roman"/>
          <w:b/>
          <w:sz w:val="32"/>
          <w:szCs w:val="32"/>
        </w:rPr>
      </w:r>
    </w:p>
    <w:p>
      <w:pPr>
        <w:pStyle w:val="Normal"/>
        <w:jc w:val="center"/>
        <w:rPr>
          <w:rFonts w:ascii="Times New Roman" w:hAnsi="Times New Roman" w:eastAsia="Times New Roman" w:cs="Times New Roman"/>
          <w:b/>
          <w:b/>
          <w:sz w:val="32"/>
          <w:szCs w:val="32"/>
        </w:rPr>
      </w:pPr>
      <w:r>
        <w:rPr>
          <w:rFonts w:eastAsia="Times New Roman" w:cs="Times New Roman" w:ascii="Times New Roman" w:hAnsi="Times New Roman"/>
          <w:b/>
          <w:sz w:val="32"/>
          <w:szCs w:val="32"/>
        </w:rPr>
      </w:r>
    </w:p>
    <w:p>
      <w:pPr>
        <w:pStyle w:val="Normal"/>
        <w:jc w:val="center"/>
        <w:rPr>
          <w:rFonts w:ascii="Times New Roman" w:hAnsi="Times New Roman" w:eastAsia="Times New Roman" w:cs="Times New Roman"/>
          <w:b/>
          <w:b/>
          <w:sz w:val="32"/>
          <w:szCs w:val="32"/>
        </w:rPr>
      </w:pPr>
      <w:r>
        <w:rPr>
          <w:rFonts w:eastAsia="Times New Roman" w:cs="Times New Roman" w:ascii="Times New Roman" w:hAnsi="Times New Roman"/>
          <w:b/>
          <w:sz w:val="32"/>
          <w:szCs w:val="32"/>
        </w:rPr>
      </w:r>
    </w:p>
    <w:p>
      <w:pPr>
        <w:pStyle w:val="Normal"/>
        <w:jc w:val="center"/>
        <w:rPr>
          <w:rFonts w:ascii="Times New Roman" w:hAnsi="Times New Roman" w:eastAsia="Times New Roman" w:cs="Times New Roman"/>
          <w:b/>
          <w:b/>
          <w:sz w:val="32"/>
          <w:szCs w:val="32"/>
        </w:rPr>
      </w:pPr>
      <w:r>
        <w:rPr>
          <w:rFonts w:eastAsia="Times New Roman" w:cs="Times New Roman" w:ascii="Times New Roman" w:hAnsi="Times New Roman"/>
          <w:b/>
          <w:sz w:val="32"/>
          <w:szCs w:val="32"/>
        </w:rPr>
      </w:r>
    </w:p>
    <w:p>
      <w:pPr>
        <w:pStyle w:val="Normal"/>
        <w:jc w:val="center"/>
        <w:rPr>
          <w:rFonts w:ascii="Times New Roman" w:hAnsi="Times New Roman" w:eastAsia="Times New Roman" w:cs="Times New Roman"/>
          <w:b/>
          <w:b/>
          <w:sz w:val="32"/>
          <w:szCs w:val="32"/>
        </w:rPr>
      </w:pPr>
      <w:r>
        <w:rPr>
          <w:rFonts w:eastAsia="Times New Roman" w:cs="Times New Roman" w:ascii="Times New Roman" w:hAnsi="Times New Roman"/>
          <w:b/>
          <w:sz w:val="32"/>
          <w:szCs w:val="32"/>
        </w:rPr>
      </w:r>
    </w:p>
    <w:p>
      <w:pPr>
        <w:pStyle w:val="Normal"/>
        <w:jc w:val="center"/>
        <w:rPr>
          <w:rFonts w:ascii="Times New Roman" w:hAnsi="Times New Roman" w:eastAsia="Times New Roman" w:cs="Times New Roman"/>
          <w:b/>
          <w:b/>
          <w:sz w:val="32"/>
          <w:szCs w:val="32"/>
        </w:rPr>
      </w:pPr>
      <w:r>
        <w:rPr>
          <w:rFonts w:eastAsia="Times New Roman" w:cs="Times New Roman" w:ascii="Times New Roman" w:hAnsi="Times New Roman"/>
          <w:b/>
          <w:sz w:val="32"/>
          <w:szCs w:val="32"/>
        </w:rPr>
      </w:r>
    </w:p>
    <w:p>
      <w:pPr>
        <w:pStyle w:val="Normal"/>
        <w:jc w:val="center"/>
        <w:rPr>
          <w:rFonts w:ascii="Times New Roman" w:hAnsi="Times New Roman" w:eastAsia="Times New Roman" w:cs="Times New Roman"/>
          <w:b/>
          <w:b/>
          <w:sz w:val="36"/>
          <w:szCs w:val="36"/>
        </w:rPr>
      </w:pPr>
      <w:r>
        <w:rPr>
          <w:rFonts w:eastAsia="Times New Roman" w:cs="Times New Roman" w:ascii="Times New Roman" w:hAnsi="Times New Roman"/>
          <w:b/>
          <w:sz w:val="36"/>
          <w:szCs w:val="36"/>
        </w:rPr>
        <w:t>BA Business Management</w:t>
      </w:r>
    </w:p>
    <w:p>
      <w:pPr>
        <w:pStyle w:val="Normal"/>
        <w:jc w:val="center"/>
        <w:rPr/>
      </w:pPr>
      <w:r>
        <w:rPr>
          <w:rFonts w:eastAsia="Times New Roman" w:cs="Times New Roman" w:ascii="Times New Roman" w:hAnsi="Times New Roman"/>
          <w:b/>
          <w:sz w:val="32"/>
          <w:szCs w:val="32"/>
        </w:rPr>
        <w:t>Managing People</w:t>
      </w:r>
    </w:p>
    <w:p>
      <w:pPr>
        <w:pStyle w:val="Normal"/>
        <w:jc w:val="center"/>
        <w:rPr>
          <w:rFonts w:ascii="Times New Roman" w:hAnsi="Times New Roman" w:eastAsia="Times New Roman" w:cs="Times New Roman"/>
          <w:b/>
          <w:b/>
          <w:sz w:val="24"/>
          <w:szCs w:val="24"/>
        </w:rPr>
      </w:pPr>
      <w:r>
        <w:rPr/>
      </w:r>
    </w:p>
    <w:p>
      <w:pPr>
        <w:pStyle w:val="Normal"/>
        <w:jc w:val="center"/>
        <w:rPr>
          <w:rFonts w:ascii="Times New Roman" w:hAnsi="Times New Roman" w:eastAsia="Times New Roman" w:cs="Times New Roman"/>
          <w:b/>
          <w:b/>
          <w:sz w:val="24"/>
          <w:szCs w:val="24"/>
        </w:rPr>
      </w:pPr>
      <w:r>
        <w:rPr/>
      </w:r>
    </w:p>
    <w:p>
      <w:pPr>
        <w:pStyle w:val="Normal"/>
        <w:jc w:val="center"/>
        <w:rPr>
          <w:rFonts w:ascii="Times New Roman" w:hAnsi="Times New Roman" w:eastAsia="Times New Roman" w:cs="Times New Roman"/>
          <w:b/>
          <w:b/>
          <w:sz w:val="24"/>
          <w:szCs w:val="24"/>
        </w:rPr>
      </w:pPr>
      <w:r>
        <w:rPr/>
      </w:r>
    </w:p>
    <w:p>
      <w:pPr>
        <w:pStyle w:val="Normal"/>
        <w:jc w:val="left"/>
        <w:rPr/>
      </w:pPr>
      <w:r>
        <w:rPr>
          <w:rFonts w:eastAsia="Times New Roman" w:cs="Times New Roman" w:ascii="Times New Roman" w:hAnsi="Times New Roman"/>
          <w:b/>
          <w:sz w:val="24"/>
          <w:szCs w:val="24"/>
        </w:rPr>
        <w:t>Student Name: Remus Nicolae Pirvu</w:t>
      </w:r>
    </w:p>
    <w:p>
      <w:pPr>
        <w:pStyle w:val="Normal"/>
        <w:jc w:val="left"/>
        <w:rPr/>
      </w:pPr>
      <w:r>
        <w:rPr>
          <w:rFonts w:eastAsia="Times New Roman" w:cs="Times New Roman" w:ascii="Times New Roman" w:hAnsi="Times New Roman"/>
          <w:b/>
          <w:sz w:val="24"/>
          <w:szCs w:val="24"/>
        </w:rPr>
        <w:t>Student ID:2112416</w:t>
      </w:r>
    </w:p>
    <w:p>
      <w:pPr>
        <w:pStyle w:val="Normal"/>
        <w:jc w:val="left"/>
        <w:rPr>
          <w:rFonts w:ascii="Times New Roman" w:hAnsi="Times New Roman" w:eastAsia="Times New Roman" w:cs="Times New Roman"/>
          <w:b/>
          <w:b/>
          <w:sz w:val="24"/>
          <w:szCs w:val="24"/>
        </w:rPr>
      </w:pPr>
      <w:r>
        <w:rPr/>
      </w:r>
    </w:p>
    <w:p>
      <w:pPr>
        <w:pStyle w:val="Normal"/>
        <w:rPr/>
      </w:pPr>
      <w:r>
        <w:br w:type="column"/>
      </w:r>
      <w:r>
        <w:rPr>
          <w:rFonts w:eastAsia="Times New Roman" w:cs="Times New Roman" w:ascii="Times New Roman" w:hAnsi="Times New Roman"/>
          <w:b/>
          <w:sz w:val="24"/>
          <w:szCs w:val="24"/>
        </w:rPr>
        <w:t>Table of Contents</w:t>
      </w:r>
    </w:p>
    <w:p>
      <w:pPr>
        <w:pStyle w:val="Tableoffigures"/>
        <w:tabs>
          <w:tab w:val="clear" w:pos="720"/>
          <w:tab w:val="right" w:pos="9350" w:leader="dot"/>
        </w:tabs>
        <w:rPr>
          <w:rFonts w:ascii="Cambria" w:hAnsi="Cambria" w:eastAsia="" w:cs="" w:asciiTheme="minorHAnsi" w:cstheme="minorBidi" w:eastAsiaTheme="minorEastAsia" w:hAnsiTheme="minorHAnsi"/>
          <w:color w:val="auto"/>
          <w:sz w:val="22"/>
          <w:lang w:val="en-IN" w:eastAsia="en-IN"/>
        </w:rPr>
      </w:pPr>
      <w:r>
        <w:fldChar w:fldCharType="begin"/>
      </w:r>
      <w:r>
        <w:rPr>
          <w:rStyle w:val="IndexLink"/>
          <w:rFonts w:eastAsia="Times New Roman"/>
        </w:rPr>
        <w:instrText> TOC \c </w:instrText>
      </w:r>
      <w:r>
        <w:rPr>
          <w:rStyle w:val="IndexLink"/>
          <w:rFonts w:eastAsia="Times New Roman"/>
        </w:rPr>
        <w:fldChar w:fldCharType="separate"/>
      </w:r>
      <w:hyperlink w:anchor="_Toc122541482">
        <w:r>
          <w:rPr>
            <w:rStyle w:val="IndexLink"/>
            <w:rFonts w:eastAsia="Times New Roman"/>
          </w:rPr>
          <w:t>Part-1</w:t>
        </w:r>
        <w:r>
          <w:rPr>
            <w:webHidden/>
          </w:rPr>
          <w:fldChar w:fldCharType="begin"/>
        </w:r>
        <w:r>
          <w:rPr>
            <w:webHidden/>
          </w:rPr>
          <w:instrText>PAGEREF _Toc122541482 \h</w:instrText>
        </w:r>
        <w:r>
          <w:rPr>
            <w:webHidden/>
          </w:rPr>
          <w:fldChar w:fldCharType="separate"/>
        </w:r>
        <w:r>
          <w:rPr>
            <w:rStyle w:val="IndexLink"/>
            <w:vanish w:val="false"/>
          </w:rPr>
          <w:tab/>
          <w:t>2</w:t>
        </w:r>
        <w:r>
          <w:rPr>
            <w:webHidden/>
          </w:rPr>
          <w:fldChar w:fldCharType="end"/>
        </w:r>
      </w:hyperlink>
    </w:p>
    <w:p>
      <w:pPr>
        <w:pStyle w:val="Tableoffigures"/>
        <w:tabs>
          <w:tab w:val="clear" w:pos="720"/>
          <w:tab w:val="right" w:pos="9350" w:leader="dot"/>
        </w:tabs>
        <w:rPr>
          <w:rFonts w:ascii="Cambria" w:hAnsi="Cambria" w:eastAsia="" w:cs="" w:asciiTheme="minorHAnsi" w:cstheme="minorBidi" w:eastAsiaTheme="minorEastAsia" w:hAnsiTheme="minorHAnsi"/>
          <w:color w:val="auto"/>
          <w:sz w:val="22"/>
          <w:lang w:val="en-IN" w:eastAsia="en-IN"/>
        </w:rPr>
      </w:pPr>
      <w:hyperlink w:anchor="_Toc122541483">
        <w:r>
          <w:rPr>
            <w:rStyle w:val="IndexLink"/>
            <w:rFonts w:eastAsia="Times New Roman"/>
          </w:rPr>
          <w:t>Introduction</w:t>
        </w:r>
        <w:r>
          <w:rPr>
            <w:webHidden/>
          </w:rPr>
          <w:fldChar w:fldCharType="begin"/>
        </w:r>
        <w:r>
          <w:rPr>
            <w:webHidden/>
          </w:rPr>
          <w:instrText>PAGEREF _Toc122541483 \h</w:instrText>
        </w:r>
        <w:r>
          <w:rPr>
            <w:webHidden/>
          </w:rPr>
          <w:fldChar w:fldCharType="separate"/>
        </w:r>
        <w:r>
          <w:rPr>
            <w:rStyle w:val="IndexLink"/>
            <w:vanish w:val="false"/>
          </w:rPr>
          <w:tab/>
          <w:t>2</w:t>
        </w:r>
        <w:r>
          <w:rPr>
            <w:webHidden/>
          </w:rPr>
          <w:fldChar w:fldCharType="end"/>
        </w:r>
      </w:hyperlink>
    </w:p>
    <w:p>
      <w:pPr>
        <w:pStyle w:val="Tableoffigures"/>
        <w:tabs>
          <w:tab w:val="clear" w:pos="720"/>
          <w:tab w:val="right" w:pos="9350" w:leader="dot"/>
        </w:tabs>
        <w:rPr>
          <w:rFonts w:ascii="Cambria" w:hAnsi="Cambria" w:eastAsia="" w:cs="" w:asciiTheme="minorHAnsi" w:cstheme="minorBidi" w:eastAsiaTheme="minorEastAsia" w:hAnsiTheme="minorHAnsi"/>
          <w:color w:val="auto"/>
          <w:sz w:val="22"/>
          <w:lang w:val="en-IN" w:eastAsia="en-IN"/>
        </w:rPr>
      </w:pPr>
      <w:hyperlink w:anchor="_Toc122541484">
        <w:r>
          <w:rPr>
            <w:rStyle w:val="IndexLink"/>
            <w:rFonts w:eastAsia="Times New Roman"/>
          </w:rPr>
          <w:t>Explain how important these behaviors are for effective HR professionals working in the UK</w:t>
        </w:r>
        <w:r>
          <w:rPr>
            <w:webHidden/>
          </w:rPr>
          <w:fldChar w:fldCharType="begin"/>
        </w:r>
        <w:r>
          <w:rPr>
            <w:webHidden/>
          </w:rPr>
          <w:instrText>PAGEREF _Toc122541484 \h</w:instrText>
        </w:r>
        <w:r>
          <w:rPr>
            <w:webHidden/>
          </w:rPr>
          <w:fldChar w:fldCharType="separate"/>
        </w:r>
        <w:r>
          <w:rPr>
            <w:rStyle w:val="IndexLink"/>
            <w:vanish w:val="false"/>
          </w:rPr>
          <w:tab/>
          <w:t>2</w:t>
        </w:r>
        <w:r>
          <w:rPr>
            <w:webHidden/>
          </w:rPr>
          <w:fldChar w:fldCharType="end"/>
        </w:r>
      </w:hyperlink>
    </w:p>
    <w:p>
      <w:pPr>
        <w:pStyle w:val="Tableoffigures"/>
        <w:tabs>
          <w:tab w:val="clear" w:pos="720"/>
          <w:tab w:val="right" w:pos="9350" w:leader="dot"/>
        </w:tabs>
        <w:rPr>
          <w:rFonts w:ascii="Cambria" w:hAnsi="Cambria" w:eastAsia="" w:cs="" w:asciiTheme="minorHAnsi" w:cstheme="minorBidi" w:eastAsiaTheme="minorEastAsia" w:hAnsiTheme="minorHAnsi"/>
          <w:color w:val="auto"/>
          <w:sz w:val="22"/>
          <w:lang w:val="en-IN" w:eastAsia="en-IN"/>
        </w:rPr>
      </w:pPr>
      <w:hyperlink w:anchor="_Toc122541485">
        <w:r>
          <w:rPr>
            <w:rStyle w:val="IndexLink"/>
            <w:rFonts w:eastAsia="Times New Roman"/>
          </w:rPr>
          <w:t>Explain to what extent this map could be applied to HR professionals working on a global scale regardless of sectors and sizes of organizations</w:t>
        </w:r>
        <w:r>
          <w:rPr>
            <w:webHidden/>
          </w:rPr>
          <w:fldChar w:fldCharType="begin"/>
        </w:r>
        <w:r>
          <w:rPr>
            <w:webHidden/>
          </w:rPr>
          <w:instrText>PAGEREF _Toc122541485 \h</w:instrText>
        </w:r>
        <w:r>
          <w:rPr>
            <w:webHidden/>
          </w:rPr>
          <w:fldChar w:fldCharType="separate"/>
        </w:r>
        <w:r>
          <w:rPr>
            <w:rStyle w:val="IndexLink"/>
            <w:vanish w:val="false"/>
          </w:rPr>
          <w:tab/>
          <w:t>3</w:t>
        </w:r>
        <w:r>
          <w:rPr>
            <w:webHidden/>
          </w:rPr>
          <w:fldChar w:fldCharType="end"/>
        </w:r>
      </w:hyperlink>
    </w:p>
    <w:p>
      <w:pPr>
        <w:pStyle w:val="Tableoffigures"/>
        <w:tabs>
          <w:tab w:val="clear" w:pos="720"/>
          <w:tab w:val="right" w:pos="9350" w:leader="dot"/>
        </w:tabs>
        <w:rPr>
          <w:rFonts w:ascii="Cambria" w:hAnsi="Cambria" w:eastAsia="" w:cs="" w:asciiTheme="minorHAnsi" w:cstheme="minorBidi" w:eastAsiaTheme="minorEastAsia" w:hAnsiTheme="minorHAnsi"/>
          <w:color w:val="auto"/>
          <w:sz w:val="22"/>
          <w:lang w:val="en-IN" w:eastAsia="en-IN"/>
        </w:rPr>
      </w:pPr>
      <w:hyperlink w:anchor="_Toc122541486">
        <w:r>
          <w:rPr>
            <w:rStyle w:val="IndexLink"/>
            <w:rFonts w:eastAsia="Times New Roman"/>
          </w:rPr>
          <w:t>Part-2</w:t>
        </w:r>
        <w:r>
          <w:rPr>
            <w:webHidden/>
          </w:rPr>
          <w:fldChar w:fldCharType="begin"/>
        </w:r>
        <w:r>
          <w:rPr>
            <w:webHidden/>
          </w:rPr>
          <w:instrText>PAGEREF _Toc122541486 \h</w:instrText>
        </w:r>
        <w:r>
          <w:rPr>
            <w:webHidden/>
          </w:rPr>
          <w:fldChar w:fldCharType="separate"/>
        </w:r>
        <w:r>
          <w:rPr>
            <w:rStyle w:val="IndexLink"/>
            <w:vanish w:val="false"/>
          </w:rPr>
          <w:tab/>
          <w:t>4</w:t>
        </w:r>
        <w:r>
          <w:rPr>
            <w:webHidden/>
          </w:rPr>
          <w:fldChar w:fldCharType="end"/>
        </w:r>
      </w:hyperlink>
    </w:p>
    <w:p>
      <w:pPr>
        <w:pStyle w:val="Tableoffigures"/>
        <w:tabs>
          <w:tab w:val="clear" w:pos="720"/>
          <w:tab w:val="right" w:pos="9350" w:leader="dot"/>
        </w:tabs>
        <w:rPr>
          <w:rFonts w:ascii="Cambria" w:hAnsi="Cambria" w:eastAsia="" w:cs="" w:asciiTheme="minorHAnsi" w:cstheme="minorBidi" w:eastAsiaTheme="minorEastAsia" w:hAnsiTheme="minorHAnsi"/>
          <w:color w:val="auto"/>
          <w:sz w:val="22"/>
          <w:lang w:val="en-IN" w:eastAsia="en-IN"/>
        </w:rPr>
      </w:pPr>
      <w:hyperlink w:anchor="_Toc122541487">
        <w:r>
          <w:rPr>
            <w:rStyle w:val="IndexLink"/>
            <w:rFonts w:eastAsia="Times New Roman"/>
          </w:rPr>
          <w:t>Explain why do public sector in the UK is facing skills shortages despite the high unemployment rate</w:t>
        </w:r>
        <w:r>
          <w:rPr>
            <w:webHidden/>
          </w:rPr>
          <w:fldChar w:fldCharType="begin"/>
        </w:r>
        <w:r>
          <w:rPr>
            <w:webHidden/>
          </w:rPr>
          <w:instrText>PAGEREF _Toc122541487 \h</w:instrText>
        </w:r>
        <w:r>
          <w:rPr>
            <w:webHidden/>
          </w:rPr>
          <w:fldChar w:fldCharType="separate"/>
        </w:r>
        <w:r>
          <w:rPr>
            <w:rStyle w:val="IndexLink"/>
            <w:vanish w:val="false"/>
          </w:rPr>
          <w:tab/>
          <w:t>4</w:t>
        </w:r>
        <w:r>
          <w:rPr>
            <w:webHidden/>
          </w:rPr>
          <w:fldChar w:fldCharType="end"/>
        </w:r>
      </w:hyperlink>
    </w:p>
    <w:p>
      <w:pPr>
        <w:pStyle w:val="Tableoffigures"/>
        <w:tabs>
          <w:tab w:val="clear" w:pos="720"/>
          <w:tab w:val="right" w:pos="9350" w:leader="dot"/>
        </w:tabs>
        <w:rPr>
          <w:rFonts w:ascii="Cambria" w:hAnsi="Cambria" w:eastAsia="" w:cs="" w:asciiTheme="minorHAnsi" w:cstheme="minorBidi" w:eastAsiaTheme="minorEastAsia" w:hAnsiTheme="minorHAnsi"/>
          <w:color w:val="auto"/>
          <w:sz w:val="22"/>
          <w:lang w:val="en-IN" w:eastAsia="en-IN"/>
        </w:rPr>
      </w:pPr>
      <w:hyperlink w:anchor="_Toc122541488">
        <w:r>
          <w:rPr>
            <w:rStyle w:val="IndexLink"/>
            <w:rFonts w:eastAsia="Times New Roman"/>
          </w:rPr>
          <w:t>Identify and discuss long-term labor market developments to address the skills shortages in healthcare sector professions in the UK</w:t>
        </w:r>
        <w:r>
          <w:rPr>
            <w:webHidden/>
          </w:rPr>
          <w:fldChar w:fldCharType="begin"/>
        </w:r>
        <w:r>
          <w:rPr>
            <w:webHidden/>
          </w:rPr>
          <w:instrText>PAGEREF _Toc122541488 \h</w:instrText>
        </w:r>
        <w:r>
          <w:rPr>
            <w:webHidden/>
          </w:rPr>
          <w:fldChar w:fldCharType="separate"/>
        </w:r>
        <w:r>
          <w:rPr>
            <w:rStyle w:val="IndexLink"/>
            <w:vanish w:val="false"/>
          </w:rPr>
          <w:tab/>
          <w:t>5</w:t>
        </w:r>
        <w:r>
          <w:rPr>
            <w:webHidden/>
          </w:rPr>
          <w:fldChar w:fldCharType="end"/>
        </w:r>
      </w:hyperlink>
    </w:p>
    <w:p>
      <w:pPr>
        <w:pStyle w:val="Tableoffigures"/>
        <w:tabs>
          <w:tab w:val="clear" w:pos="720"/>
          <w:tab w:val="right" w:pos="9350" w:leader="dot"/>
        </w:tabs>
        <w:rPr>
          <w:rFonts w:ascii="Cambria" w:hAnsi="Cambria" w:eastAsia="" w:cs="" w:asciiTheme="minorHAnsi" w:cstheme="minorBidi" w:eastAsiaTheme="minorEastAsia" w:hAnsiTheme="minorHAnsi"/>
          <w:color w:val="auto"/>
          <w:sz w:val="22"/>
          <w:lang w:val="en-IN" w:eastAsia="en-IN"/>
        </w:rPr>
      </w:pPr>
      <w:hyperlink w:anchor="_Toc122541489">
        <w:r>
          <w:rPr>
            <w:rStyle w:val="IndexLink"/>
            <w:rFonts w:eastAsia="Times New Roman"/>
          </w:rPr>
          <w:t>Conclusion</w:t>
        </w:r>
        <w:r>
          <w:rPr>
            <w:webHidden/>
          </w:rPr>
          <w:fldChar w:fldCharType="begin"/>
        </w:r>
        <w:r>
          <w:rPr>
            <w:webHidden/>
          </w:rPr>
          <w:instrText>PAGEREF _Toc122541489 \h</w:instrText>
        </w:r>
        <w:r>
          <w:rPr>
            <w:webHidden/>
          </w:rPr>
          <w:fldChar w:fldCharType="separate"/>
        </w:r>
        <w:r>
          <w:rPr>
            <w:rStyle w:val="IndexLink"/>
            <w:vanish w:val="false"/>
          </w:rPr>
          <w:tab/>
          <w:t>6</w:t>
        </w:r>
        <w:r>
          <w:rPr>
            <w:webHidden/>
          </w:rPr>
          <w:fldChar w:fldCharType="end"/>
        </w:r>
      </w:hyperlink>
    </w:p>
    <w:p>
      <w:pPr>
        <w:pStyle w:val="Tableoffigures"/>
        <w:tabs>
          <w:tab w:val="clear" w:pos="720"/>
          <w:tab w:val="right" w:pos="9350" w:leader="dot"/>
        </w:tabs>
        <w:rPr>
          <w:rFonts w:ascii="Cambria" w:hAnsi="Cambria" w:eastAsia="" w:cs="" w:asciiTheme="minorHAnsi" w:cstheme="minorBidi" w:eastAsiaTheme="minorEastAsia" w:hAnsiTheme="minorHAnsi"/>
          <w:color w:val="auto"/>
          <w:sz w:val="22"/>
          <w:lang w:val="en-IN" w:eastAsia="en-IN"/>
        </w:rPr>
      </w:pPr>
      <w:hyperlink w:anchor="_Toc122541490">
        <w:r>
          <w:rPr>
            <w:rStyle w:val="IndexLink"/>
            <w:rFonts w:eastAsia="Times New Roman"/>
          </w:rPr>
          <w:t>References</w:t>
        </w:r>
        <w:r>
          <w:rPr>
            <w:webHidden/>
          </w:rPr>
          <w:fldChar w:fldCharType="begin"/>
        </w:r>
        <w:r>
          <w:rPr>
            <w:webHidden/>
          </w:rPr>
          <w:instrText>PAGEREF _Toc122541490 \h</w:instrText>
        </w:r>
        <w:r>
          <w:rPr>
            <w:webHidden/>
          </w:rPr>
          <w:fldChar w:fldCharType="separate"/>
        </w:r>
        <w:r>
          <w:rPr>
            <w:rStyle w:val="IndexLink"/>
            <w:vanish w:val="false"/>
          </w:rPr>
          <w:tab/>
          <w:t>7</w:t>
        </w:r>
        <w:r>
          <w:rPr>
            <w:webHidden/>
          </w:rPr>
          <w:fldChar w:fldCharType="end"/>
        </w:r>
      </w:hyperlink>
    </w:p>
    <w:p>
      <w:pPr>
        <w:pStyle w:val="Normal"/>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r>
        <w:rPr>
          <w:sz w:val="24"/>
          <w:b/>
          <w:szCs w:val="24"/>
          <w:rFonts w:eastAsia="Times New Roman" w:cs="Times New Roman" w:ascii="Times New Roman" w:hAnsi="Times New Roman"/>
        </w:rPr>
        <w:fldChar w:fldCharType="end"/>
      </w:r>
    </w:p>
    <w:p>
      <w:pPr>
        <w:pStyle w:val="Heading7"/>
        <w:rPr>
          <w:rFonts w:eastAsia="Times New Roman"/>
        </w:rPr>
      </w:pPr>
      <w:bookmarkStart w:id="0" w:name="_Toc122541482"/>
      <w:r>
        <w:rPr>
          <w:rFonts w:eastAsia="Times New Roman"/>
        </w:rPr>
        <w:t>Part-1</w:t>
      </w:r>
      <w:bookmarkEnd w:id="0"/>
    </w:p>
    <w:p>
      <w:pPr>
        <w:pStyle w:val="Heading7"/>
        <w:rPr>
          <w:rFonts w:eastAsia="Times New Roman"/>
        </w:rPr>
      </w:pPr>
      <w:bookmarkStart w:id="1" w:name="_Toc122541483"/>
      <w:r>
        <w:rPr>
          <w:rFonts w:eastAsia="Times New Roman"/>
        </w:rPr>
        <w:t>Introduction</w:t>
      </w:r>
      <w:bookmarkEnd w:id="1"/>
    </w:p>
    <w:p>
      <w:pPr>
        <w:pStyle w:val="Normal1"/>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The purpose of this study is to understand the importance of HR professionals' behaviors by using the current CIPD Profession map. HR professionals have some core behaviors and these behaviors play a crucial role in industries. Therefore, the research is going to understand how these behaviors could be applied to HR professionals' work. In the other part of this study, it is going to be understood why public sectors are facing skills shortages despite the high unemployment rate. In the end, there will be the identification of the long-term labor market in terms of addressing the skills shortages in the healthcare sectors in the UK.</w:t>
      </w:r>
    </w:p>
    <w:p>
      <w:pPr>
        <w:pStyle w:val="Heading7"/>
        <w:rPr>
          <w:rFonts w:eastAsia="Times New Roman"/>
        </w:rPr>
      </w:pPr>
      <w:bookmarkStart w:id="2" w:name="_Toc122541484"/>
      <w:r>
        <w:rPr>
          <w:rFonts w:eastAsia="Times New Roman"/>
        </w:rPr>
        <w:t>Explain how important these behaviors are for effective HR professionals working in the UK</w:t>
      </w:r>
      <w:bookmarkEnd w:id="2"/>
      <w:r>
        <w:rPr>
          <w:rFonts w:eastAsia="Times New Roman"/>
        </w:rPr>
        <w:t xml:space="preserve"> </w:t>
      </w:r>
    </w:p>
    <w:p>
      <w:pPr>
        <w:pStyle w:val="Normal1"/>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As per the current CIPD profession map, there are a total of eight behaviors seen in HR professionals. These eight behaviors have their own different importance in terms of becoming effective HR professionals. Eight behaviors are curious, skilled influencer, role model, driven to deliver, courage to challenge, collaborative, decisive thinker, and personally credible.</w:t>
      </w:r>
    </w:p>
    <w:p>
      <w:pPr>
        <w:pStyle w:val="Normal1"/>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 xml:space="preserve">Employee relations </w:t>
      </w:r>
    </w:p>
    <w:p>
      <w:pPr>
        <w:pStyle w:val="Normal1"/>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The collaborative behavior of HR professionals is the main reason behind maintaining good employee relations in the workplace. Having a strong relationship between employees and their supervisors is very important for any company in the United Kingdom. HR professionals' behaviors create good employee relations and this benefits the organization in many ways. By improving employee relations HR professionals are able to create a good culture in the workplace where employees are more likely to work with their satisfaction and effectiveness. Productivity can be increased through employee relations because if employees are treated with respect then there is a high chance that they will work with full interest (Cipd.co.uk, 2022).</w:t>
      </w:r>
    </w:p>
    <w:p>
      <w:pPr>
        <w:pStyle w:val="Normal1"/>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 xml:space="preserve">Organizational development </w:t>
      </w:r>
    </w:p>
    <w:p>
      <w:pPr>
        <w:pStyle w:val="Normal1"/>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HR professionals' behaviors are very helpful in terms of organizational development as they have major roles in terms of identifying drawbacks in the organization and their employees. HR professionals' behaviors help them to understand the current capability of the employees as well as the organization. They identify culture, skills, behaviors, and the performance of the company that works as insights for the leaders. The curious behavior of HR professionals is helpful to get insights and decisive thinking behavior is helpful in terms of analyzing and understanding insights properly. This insight information is very helpful for leaders in terms of decision-making, planning, making strategies, and changing the management of the organization with the aim of developing the organization (</w:t>
      </w:r>
      <w:r>
        <w:rPr>
          <w:rFonts w:cs="Times New Roman" w:ascii="Times New Roman" w:hAnsi="Times New Roman"/>
          <w:color w:val="222222"/>
          <w:sz w:val="24"/>
          <w:szCs w:val="24"/>
          <w:highlight w:val="white"/>
        </w:rPr>
        <w:t>Hunter-Hill, 2019</w:t>
      </w:r>
      <w:r>
        <w:rPr>
          <w:rFonts w:eastAsia="Times New Roman" w:cs="Times New Roman" w:ascii="Times New Roman" w:hAnsi="Times New Roman"/>
          <w:sz w:val="24"/>
          <w:szCs w:val="24"/>
        </w:rPr>
        <w:t>).</w:t>
      </w:r>
    </w:p>
    <w:p>
      <w:pPr>
        <w:pStyle w:val="Normal1"/>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 xml:space="preserve">Learning and development of employees </w:t>
      </w:r>
    </w:p>
    <w:p>
      <w:pPr>
        <w:pStyle w:val="Normal1"/>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HR professionals play an important role in the learning and development of their employees. Personally, credible behavior is the reason behind it where HR professionals build and provide professionalism to their employees through some learning and development programs. Making employees competent is very beneficial for any organization. This is very helpful for the organization in terms of improving the entire field of the business where employees are more engaged after getting learning and development programs. Training helps employees to be perfect in their own different tasks and this increases the productivity of the organization so the company can generate more profits in the same duration by manufacturing more (Cipd.co.uk, 2022).</w:t>
      </w:r>
    </w:p>
    <w:p>
      <w:pPr>
        <w:pStyle w:val="Normal1"/>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 xml:space="preserve">Influencing and motivating employees </w:t>
      </w:r>
    </w:p>
    <w:p>
      <w:pPr>
        <w:pStyle w:val="Normal1"/>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HR professionals are very good at motivating and influencing employees and to do so they have a behavior called a role model and this behavior helps them a lot. HR professionals in the United Kingdom lead their employees by example and this process is done by them consistently. They act with integrity with their employees and this influences the employees where the employees learn to work with honesty and integrity. If employees are honest then there is a high chance that they will work with focus and energy. This is helpful in terms of improving the organization (</w:t>
      </w:r>
      <w:r>
        <w:rPr>
          <w:rFonts w:cs="Times New Roman" w:ascii="Times New Roman" w:hAnsi="Times New Roman"/>
          <w:color w:val="222222"/>
          <w:sz w:val="24"/>
          <w:szCs w:val="24"/>
          <w:highlight w:val="white"/>
        </w:rPr>
        <w:t>Hunter-Hill, 2019</w:t>
      </w:r>
      <w:r>
        <w:rPr>
          <w:rFonts w:eastAsia="Times New Roman" w:cs="Times New Roman" w:ascii="Times New Roman" w:hAnsi="Times New Roman"/>
          <w:sz w:val="24"/>
          <w:szCs w:val="24"/>
        </w:rPr>
        <w:t>).</w:t>
      </w:r>
    </w:p>
    <w:p>
      <w:pPr>
        <w:pStyle w:val="Heading7"/>
        <w:rPr>
          <w:rFonts w:eastAsia="Times New Roman"/>
        </w:rPr>
      </w:pPr>
      <w:bookmarkStart w:id="3" w:name="_Toc122541485"/>
      <w:r>
        <w:rPr>
          <w:rFonts w:eastAsia="Times New Roman"/>
        </w:rPr>
        <w:t>Explain to what extent this map could be applied to HR professionals working on a global scale regardless of sectors and sizes of organizations</w:t>
      </w:r>
      <w:bookmarkEnd w:id="3"/>
    </w:p>
    <w:p>
      <w:pPr>
        <w:pStyle w:val="Normal1"/>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The professional map of CIPD concluded the benchmark at a global scale for Human Resources professionals and also for employees within companies. The professional map leads HR professionals and employees toward the growth of the work environment. With the help of this Human resources, professionals can make changes in the company's work environment and this is possible by practicing setting parameters, decision-making, identifying required skills in the workforce, and so on for the employees and workers of the company. As the time global work environment is changing and the CIPD profession map has become a kind of essential thing that is required in almost every organization as it helps with the changes in the work environment. In the current times, the technology and the way of working for HR professionals are changing frequently. These changes are very helpful for HR professionals in terms of transferring the focus to the decision-making process. The professional map of CIPD has four portions and every portion has its own specialization (</w:t>
      </w:r>
      <w:r>
        <w:rPr>
          <w:rFonts w:cs="Times New Roman" w:ascii="Times New Roman" w:hAnsi="Times New Roman"/>
          <w:color w:val="222222"/>
          <w:sz w:val="24"/>
          <w:szCs w:val="24"/>
          <w:highlight w:val="white"/>
        </w:rPr>
        <w:t>Hunter-Hill, 2019</w:t>
      </w:r>
      <w:r>
        <w:rPr>
          <w:rFonts w:eastAsia="Times New Roman" w:cs="Times New Roman" w:ascii="Times New Roman" w:hAnsi="Times New Roman"/>
          <w:sz w:val="24"/>
          <w:szCs w:val="24"/>
        </w:rPr>
        <w:t>). The first part of this map which is also known as the central part provides professional values and it comprises the result drives, principle-led and evidence-based. Clearly understanding having outcomes is referred to as result driven. The evidence base is helpful for HR professionals in the terms of decision making where professionals take the help of experience, data, and information of the business, academic research, and practitioners. If it comes on the principle led then it comprises some professionalism notes in the company. All these things are very beneficial and helpful for Human Resource Professionals in terms of maintaining professional values in companies at a global scale. Apart from these the CIPD profession map also incorporates some of the HR professional's behaviors such as being Curious, personally credible, driven to deliver, role model, decisive thinker, and so on. All these things as well as commercial drives help HR professionals to make changes in the work environment. They also have some core experience and knowledge such as digital knowledge, culture, behavior, and so on (Cipd.co.uk, 2022).</w:t>
      </w:r>
    </w:p>
    <w:p>
      <w:pPr>
        <w:pStyle w:val="Heading7"/>
        <w:rPr>
          <w:rFonts w:eastAsia="Times New Roman"/>
        </w:rPr>
      </w:pPr>
      <w:bookmarkStart w:id="4" w:name="_Toc122541486"/>
      <w:r>
        <w:rPr>
          <w:rFonts w:eastAsia="Times New Roman"/>
        </w:rPr>
        <w:t>Part-2</w:t>
      </w:r>
      <w:bookmarkEnd w:id="4"/>
      <w:r>
        <w:rPr>
          <w:rFonts w:eastAsia="Times New Roman"/>
        </w:rPr>
        <w:t xml:space="preserve"> </w:t>
      </w:r>
    </w:p>
    <w:p>
      <w:pPr>
        <w:pStyle w:val="Heading7"/>
        <w:rPr>
          <w:rFonts w:eastAsia="Times New Roman"/>
        </w:rPr>
      </w:pPr>
      <w:bookmarkStart w:id="5" w:name="_Toc122541487"/>
      <w:r>
        <w:rPr>
          <w:rFonts w:eastAsia="Times New Roman"/>
        </w:rPr>
        <w:t>Explain why do public sector in the UK is facing skills shortages despite the high unemployment rate</w:t>
      </w:r>
      <w:bookmarkEnd w:id="5"/>
    </w:p>
    <w:p>
      <w:pPr>
        <w:pStyle w:val="Normal1"/>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There are many reasons behind the shortages of skills in the employees in the United Kingdom. In the current times, the economic system of the United Kingdom is facing a shortage of skills in their workers and employees despite the high unemployment rate in the country. At the time of Brexit, the country faced a skilled employee shortage and this made a kind of shrank pool of simply available employees of the European Union. The issue increased when the covid started. By saying skill shortage it can be understood that the number of people who have high skills is very few. In simple words, they are not in enough quantity. At that period of time, employers were unable to find skillful employees as per the job requirement and employees were also unable to find suitable jobs as per their skills and qualification, this created shortage of skills in the different sectors, especially in the public sector. According to the result and report of the CIPD profession map, the medium number of employees received by the public sector out of fifty applicants and it is the lowest skied lost vacancy. But as per the report of supply of 2021, the supply of labor has decreased from the European Union and this is why hospitality and transport industries faced a light level of labor shortage which particularly depends on the workforce of the European Union. In the United Kingdom, there are many low low-paying jobs but they could not attract workers and employees (</w:t>
      </w:r>
      <w:r>
        <w:rPr>
          <w:rFonts w:cs="Times New Roman" w:ascii="Times New Roman" w:hAnsi="Times New Roman"/>
          <w:color w:val="222222"/>
          <w:sz w:val="24"/>
          <w:szCs w:val="24"/>
          <w:highlight w:val="white"/>
        </w:rPr>
        <w:t>Brunello and Wruuck, 2019</w:t>
      </w:r>
      <w:r>
        <w:rPr>
          <w:rFonts w:eastAsia="Times New Roman" w:cs="Times New Roman" w:ascii="Times New Roman" w:hAnsi="Times New Roman"/>
          <w:sz w:val="24"/>
          <w:szCs w:val="24"/>
        </w:rPr>
        <w:t>). One of the major reasons behind it is that applicants or candidates could not mismatch the expectation of employees and they are observing differences in working conditions and wages or salaries. After that, employees are dealing with reinforcement that costs more in terms of investment rate which is based on the high and effective skills among the employees and workers based on the support of the organization. Therefore, the people who are unemployed are being prepared with the aim of tolerating the less payment period just because it will be helpful in terms of providing effective training and development opportunities as well as providing possibilities of promotion based on the skills of the candidates. Various candidates are facing difficulties and issues in the process of recruitment just because they do not have the capabilities and resources in terms of responding based on the labor shortage in the market (Morris, 2022).</w:t>
      </w:r>
    </w:p>
    <w:p>
      <w:pPr>
        <w:pStyle w:val="Heading7"/>
        <w:rPr>
          <w:rFonts w:eastAsia="Times New Roman"/>
        </w:rPr>
      </w:pPr>
      <w:bookmarkStart w:id="6" w:name="_Toc122541488"/>
      <w:r>
        <w:rPr>
          <w:rFonts w:eastAsia="Times New Roman"/>
        </w:rPr>
        <w:t>Identify and discuss long-term labor market developments to address the skills shortages in healthcare sector professions in the UK</w:t>
      </w:r>
      <w:bookmarkEnd w:id="6"/>
    </w:p>
    <w:p>
      <w:pPr>
        <w:pStyle w:val="Normal1"/>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A survey has been conducted by the government of the United Kingdom in the year 2021 and the main focus of the survey was on the labor market of the country. As per the graph, it can be seen that there is a positive sign in the employment rate of the country where it has been that the employment rate has increased by 0.2 percent. As per the data and information of the country, the percentage of the different employers in the different companies in the United Kingdom are those who are making new strategies and planning in terms of recruiting employees. This percentage has decreased rapidly reducing from 80 percent to 62 percent. If it comes to the public sector of the country then around 53 percent of the country's employers are facing issues and challenges in terms of recruiting employees for the vacant post. On the other hand, this percentage is different in other sectors and as per the reports it is around 46 percent (Edge, 2022). The highest percentage can be seen in the health sector where it is 64 percent and this is a kind of concern for the sector and the country. The NHS is one of the largest public sectors in the United Kingdom and as per the report it is also facing skills shortages in the year 2019 where the organization wanted to hire some skillful healthcare employees or workers in terms of providing a better quality of services. Employers of the organization were searching for skillful employees but they faced the same problem "skill shortage" (Murphy, 2021). It has been estimated by the government of the United Kingdom that the number of nurses will decrease just because their posts are going to be vacant in the upcoming 5 years and this number is going to be 70,000 in the healthcare of the United Kingdom. The Authority of the United Kingdom has said that all healthcare organizations need to have 2 skillful healthcare workers for every 3 workers just because they are going to deal with different types of technologies in the future as the technology is being upgraded day by day. Therefore, there will be a requirement for skillful workers. The NHS has said that the total number of people who do not have proper skills and qualifications is around 1 lakh and it is going to be increased in the future where it has been estimated that it is going to be increased to 3.5 lakhs within 2030 (Bl.uk, 2017).</w:t>
      </w:r>
    </w:p>
    <w:p>
      <w:pPr>
        <w:pStyle w:val="Heading7"/>
        <w:rPr>
          <w:rFonts w:eastAsia="Times New Roman"/>
        </w:rPr>
      </w:pPr>
      <w:bookmarkStart w:id="7" w:name="_Toc122541489"/>
      <w:r>
        <w:rPr>
          <w:rFonts w:eastAsia="Times New Roman"/>
        </w:rPr>
        <w:t>Conclusion</w:t>
      </w:r>
      <w:bookmarkEnd w:id="7"/>
    </w:p>
    <w:p>
      <w:pPr>
        <w:pStyle w:val="Normal1"/>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When summing up all the things, the study has two parts. In the first part, the study is mainly focused on the CIPD map where it has been discussed how important the eight behaviors of HR professionals are in the workforce at the scale of global. HR professionals help organizations in multiple ways such as they are helpful in terms of increasing performance, production, and so on. The use of the CIPD profession map and its importance are also discussed in the study. In part two it has been discussed why industries are facing a shortage of skills in their workforce and people of the country despite having a high unemployment rate where Brexit and covid-19 are the main two reasons. The NHS which is one of the largest public sectors in the country also faced a skill shortage in the year 2019.</w:t>
      </w:r>
      <w:r>
        <w:br w:type="page"/>
      </w:r>
    </w:p>
    <w:p>
      <w:pPr>
        <w:pStyle w:val="Heading7"/>
        <w:rPr>
          <w:rFonts w:eastAsia="Times New Roman"/>
        </w:rPr>
      </w:pPr>
      <w:bookmarkStart w:id="8" w:name="_Toc122541490"/>
      <w:r>
        <w:rPr>
          <w:rFonts w:eastAsia="Times New Roman"/>
        </w:rPr>
        <w:t>References</w:t>
      </w:r>
      <w:bookmarkEnd w:id="8"/>
    </w:p>
    <w:p>
      <w:pPr>
        <w:pStyle w:val="Normal1"/>
        <w:spacing w:lineRule="auto" w:line="360" w:before="240" w:after="24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Barker, H. (2022) </w:t>
      </w:r>
      <w:r>
        <w:rPr>
          <w:rFonts w:eastAsia="Times New Roman" w:cs="Times New Roman" w:ascii="Times New Roman" w:hAnsi="Times New Roman"/>
          <w:i/>
          <w:sz w:val="24"/>
          <w:szCs w:val="24"/>
        </w:rPr>
        <w:t>55% of UK organisations facing skills shortages as battle for talent intensifies</w:t>
      </w:r>
      <w:r>
        <w:rPr>
          <w:rFonts w:eastAsia="Times New Roman" w:cs="Times New Roman" w:ascii="Times New Roman" w:hAnsi="Times New Roman"/>
          <w:sz w:val="24"/>
          <w:szCs w:val="24"/>
        </w:rPr>
        <w:t xml:space="preserve">, </w:t>
      </w:r>
      <w:r>
        <w:rPr>
          <w:rFonts w:eastAsia="Times New Roman" w:cs="Times New Roman" w:ascii="Times New Roman" w:hAnsi="Times New Roman"/>
          <w:i/>
          <w:sz w:val="24"/>
          <w:szCs w:val="24"/>
        </w:rPr>
        <w:t>Virgin Media O2</w:t>
      </w:r>
      <w:r>
        <w:rPr>
          <w:rFonts w:eastAsia="Times New Roman" w:cs="Times New Roman" w:ascii="Times New Roman" w:hAnsi="Times New Roman"/>
          <w:sz w:val="24"/>
          <w:szCs w:val="24"/>
        </w:rPr>
        <w:t xml:space="preserve">. Available at: https://news.virginmediao2.co.uk/55-of-uk-organisations-facing-skills-shortages-as-battle-for-talent-intensifies/ (Accessed: December 21, 2022). </w:t>
      </w:r>
    </w:p>
    <w:p>
      <w:pPr>
        <w:pStyle w:val="Normal1"/>
        <w:spacing w:lineRule="auto" w:line="360" w:before="240" w:after="24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Bl.uk. </w:t>
      </w:r>
      <w:r>
        <w:rPr>
          <w:rFonts w:eastAsia="Times New Roman" w:cs="Times New Roman" w:ascii="Times New Roman" w:hAnsi="Times New Roman"/>
          <w:i/>
          <w:sz w:val="24"/>
          <w:szCs w:val="24"/>
        </w:rPr>
        <w:t>Labour market outlook: spring 2017</w:t>
      </w:r>
      <w:r>
        <w:rPr>
          <w:rFonts w:eastAsia="Times New Roman" w:cs="Times New Roman" w:ascii="Times New Roman" w:hAnsi="Times New Roman"/>
          <w:sz w:val="24"/>
          <w:szCs w:val="24"/>
        </w:rPr>
        <w:t xml:space="preserve"> (2017) </w:t>
      </w:r>
      <w:r>
        <w:rPr>
          <w:rFonts w:eastAsia="Times New Roman" w:cs="Times New Roman" w:ascii="Times New Roman" w:hAnsi="Times New Roman"/>
          <w:i/>
          <w:sz w:val="24"/>
          <w:szCs w:val="24"/>
        </w:rPr>
        <w:t>British Library</w:t>
      </w:r>
      <w:r>
        <w:rPr>
          <w:rFonts w:eastAsia="Times New Roman" w:cs="Times New Roman" w:ascii="Times New Roman" w:hAnsi="Times New Roman"/>
          <w:sz w:val="24"/>
          <w:szCs w:val="24"/>
        </w:rPr>
        <w:t xml:space="preserve">. Available at: https://www.bl.uk/collection-items/cipsc-labour- (Accessed: December 21, 2022). </w:t>
      </w:r>
    </w:p>
    <w:p>
      <w:pPr>
        <w:pStyle w:val="Normal1"/>
        <w:spacing w:lineRule="auto" w:line="360"/>
        <w:jc w:val="both"/>
        <w:rPr>
          <w:rFonts w:ascii="Times New Roman" w:hAnsi="Times New Roman" w:cs="Times New Roman"/>
          <w:color w:val="222222"/>
          <w:sz w:val="24"/>
          <w:szCs w:val="24"/>
          <w:highlight w:val="white"/>
        </w:rPr>
      </w:pPr>
      <w:r>
        <w:rPr>
          <w:rFonts w:cs="Times New Roman" w:ascii="Times New Roman" w:hAnsi="Times New Roman"/>
          <w:color w:val="222222"/>
          <w:sz w:val="24"/>
          <w:szCs w:val="24"/>
          <w:highlight w:val="white"/>
        </w:rPr>
        <w:t>Brunello, G. and Wruuck, P., 2019. Skill shortages and skill mismatch in Europe: A review of the literature.</w:t>
      </w:r>
    </w:p>
    <w:p>
      <w:pPr>
        <w:pStyle w:val="Normal1"/>
        <w:spacing w:lineRule="auto" w:line="360" w:before="240" w:after="24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Cipd.co.uk, (2022). </w:t>
      </w:r>
      <w:r>
        <w:rPr>
          <w:rFonts w:eastAsia="Times New Roman" w:cs="Times New Roman" w:ascii="Times New Roman" w:hAnsi="Times New Roman"/>
          <w:i/>
          <w:sz w:val="24"/>
          <w:szCs w:val="24"/>
        </w:rPr>
        <w:t>New CIPD research on labour and skills shortages reinforces urgent case for a temporary immigration 'safety valve' and long-term reform of skills policy</w:t>
      </w:r>
      <w:r>
        <w:rPr>
          <w:rFonts w:eastAsia="Times New Roman" w:cs="Times New Roman" w:ascii="Times New Roman" w:hAnsi="Times New Roman"/>
          <w:sz w:val="24"/>
          <w:szCs w:val="24"/>
        </w:rPr>
        <w:t xml:space="preserve">. </w:t>
      </w:r>
      <w:r>
        <w:rPr>
          <w:rFonts w:eastAsia="Times New Roman" w:cs="Times New Roman" w:ascii="Times New Roman" w:hAnsi="Times New Roman"/>
          <w:i/>
          <w:sz w:val="24"/>
          <w:szCs w:val="24"/>
        </w:rPr>
        <w:t>CIPD</w:t>
      </w:r>
      <w:r>
        <w:rPr>
          <w:rFonts w:eastAsia="Times New Roman" w:cs="Times New Roman" w:ascii="Times New Roman" w:hAnsi="Times New Roman"/>
          <w:sz w:val="24"/>
          <w:szCs w:val="24"/>
        </w:rPr>
        <w:t xml:space="preserve">. Available at: https://www.cipd.co.uk/about/media/press/201021labour-skills-shortages#gref (Accessed: December 21, 2022). </w:t>
      </w:r>
    </w:p>
    <w:p>
      <w:pPr>
        <w:pStyle w:val="Normal1"/>
        <w:spacing w:lineRule="auto" w:line="360" w:before="240" w:after="24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Cipd.co.uk, (2022). </w:t>
      </w:r>
      <w:r>
        <w:rPr>
          <w:rFonts w:eastAsia="Times New Roman" w:cs="Times New Roman" w:ascii="Times New Roman" w:hAnsi="Times New Roman"/>
          <w:i/>
          <w:sz w:val="24"/>
          <w:szCs w:val="24"/>
        </w:rPr>
        <w:t>The People Profession Survey</w:t>
      </w:r>
      <w:r>
        <w:rPr>
          <w:rFonts w:eastAsia="Times New Roman" w:cs="Times New Roman" w:ascii="Times New Roman" w:hAnsi="Times New Roman"/>
          <w:sz w:val="24"/>
          <w:szCs w:val="24"/>
        </w:rPr>
        <w:t xml:space="preserve">. </w:t>
      </w:r>
      <w:r>
        <w:rPr>
          <w:rFonts w:eastAsia="Times New Roman" w:cs="Times New Roman" w:ascii="Times New Roman" w:hAnsi="Times New Roman"/>
          <w:i/>
          <w:sz w:val="24"/>
          <w:szCs w:val="24"/>
        </w:rPr>
        <w:t>CIPD</w:t>
      </w:r>
      <w:r>
        <w:rPr>
          <w:rFonts w:eastAsia="Times New Roman" w:cs="Times New Roman" w:ascii="Times New Roman" w:hAnsi="Times New Roman"/>
          <w:sz w:val="24"/>
          <w:szCs w:val="24"/>
        </w:rPr>
        <w:t xml:space="preserve">. Available at: https://www.cipd.co.uk/knowledge/strategy/hr/people-profession-survey#gref (Accessed: December 21, 2022). </w:t>
      </w:r>
    </w:p>
    <w:p>
      <w:pPr>
        <w:pStyle w:val="Normal1"/>
        <w:spacing w:lineRule="auto" w:line="360" w:before="240" w:after="24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Edge. </w:t>
      </w:r>
      <w:r>
        <w:rPr>
          <w:rFonts w:eastAsia="Times New Roman" w:cs="Times New Roman" w:ascii="Times New Roman" w:hAnsi="Times New Roman"/>
          <w:i/>
          <w:sz w:val="24"/>
          <w:szCs w:val="24"/>
        </w:rPr>
        <w:t>Home | edge foundation</w:t>
      </w:r>
      <w:r>
        <w:rPr>
          <w:rFonts w:eastAsia="Times New Roman" w:cs="Times New Roman" w:ascii="Times New Roman" w:hAnsi="Times New Roman"/>
          <w:sz w:val="24"/>
          <w:szCs w:val="24"/>
        </w:rPr>
        <w:t xml:space="preserve"> (2022). Available at: https://www.edge.co.uk/documents/167/Skills_shortages_bulletin_summary_-_2022.pdf (Accessed: December 21, 2022). </w:t>
      </w:r>
    </w:p>
    <w:p>
      <w:pPr>
        <w:pStyle w:val="Normal1"/>
        <w:spacing w:lineRule="auto" w:line="360"/>
        <w:jc w:val="both"/>
        <w:rPr>
          <w:rFonts w:ascii="Times New Roman" w:hAnsi="Times New Roman" w:cs="Times New Roman"/>
          <w:color w:val="222222"/>
          <w:sz w:val="24"/>
          <w:szCs w:val="24"/>
          <w:highlight w:val="white"/>
        </w:rPr>
      </w:pPr>
      <w:r>
        <w:rPr>
          <w:rFonts w:cs="Times New Roman" w:ascii="Times New Roman" w:hAnsi="Times New Roman"/>
          <w:color w:val="222222"/>
          <w:sz w:val="24"/>
          <w:szCs w:val="24"/>
          <w:highlight w:val="white"/>
        </w:rPr>
        <w:t>Hunter-Hill, M., 2019. Strategies to Develop Core Behaviours through Psychometrics &amp; Coaching: A Profession Mapping Exercise.: Professional Development Workshop (PDW).</w:t>
      </w:r>
    </w:p>
    <w:p>
      <w:pPr>
        <w:pStyle w:val="Normal1"/>
        <w:spacing w:lineRule="auto" w:line="360" w:before="240" w:after="24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Morris, A. (2022) </w:t>
      </w:r>
      <w:r>
        <w:rPr>
          <w:rFonts w:eastAsia="Times New Roman" w:cs="Times New Roman" w:ascii="Times New Roman" w:hAnsi="Times New Roman"/>
          <w:i/>
          <w:sz w:val="24"/>
          <w:szCs w:val="24"/>
        </w:rPr>
        <w:t>Shortage occupation list 2022</w:t>
      </w:r>
      <w:r>
        <w:rPr>
          <w:rFonts w:eastAsia="Times New Roman" w:cs="Times New Roman" w:ascii="Times New Roman" w:hAnsi="Times New Roman"/>
          <w:sz w:val="24"/>
          <w:szCs w:val="24"/>
        </w:rPr>
        <w:t xml:space="preserve">, </w:t>
      </w:r>
      <w:r>
        <w:rPr>
          <w:rFonts w:eastAsia="Times New Roman" w:cs="Times New Roman" w:ascii="Times New Roman" w:hAnsi="Times New Roman"/>
          <w:i/>
          <w:sz w:val="24"/>
          <w:szCs w:val="24"/>
        </w:rPr>
        <w:t>DavidsonMorris</w:t>
      </w:r>
      <w:r>
        <w:rPr>
          <w:rFonts w:eastAsia="Times New Roman" w:cs="Times New Roman" w:ascii="Times New Roman" w:hAnsi="Times New Roman"/>
          <w:sz w:val="24"/>
          <w:szCs w:val="24"/>
        </w:rPr>
        <w:t xml:space="preserve">. Available at: https://www.davidsonmorris.com/shortage-occupation-list/ (Accessed: December 21, 2022). </w:t>
      </w:r>
    </w:p>
    <w:p>
      <w:pPr>
        <w:pStyle w:val="Normal1"/>
        <w:spacing w:lineRule="auto" w:line="360" w:before="240" w:after="24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Murphy, A.C.and R. (2021) </w:t>
      </w:r>
      <w:r>
        <w:rPr>
          <w:rFonts w:eastAsia="Times New Roman" w:cs="Times New Roman" w:ascii="Times New Roman" w:hAnsi="Times New Roman"/>
          <w:i/>
          <w:sz w:val="24"/>
          <w:szCs w:val="24"/>
        </w:rPr>
        <w:t>Changing trends and recent shortages in the Labour Market, UK: 2016 to 2021</w:t>
      </w:r>
      <w:r>
        <w:rPr>
          <w:rFonts w:eastAsia="Times New Roman" w:cs="Times New Roman" w:ascii="Times New Roman" w:hAnsi="Times New Roman"/>
          <w:sz w:val="24"/>
          <w:szCs w:val="24"/>
        </w:rPr>
        <w:t xml:space="preserve">, </w:t>
      </w:r>
      <w:r>
        <w:rPr>
          <w:rFonts w:eastAsia="Times New Roman" w:cs="Times New Roman" w:ascii="Times New Roman" w:hAnsi="Times New Roman"/>
          <w:i/>
          <w:sz w:val="24"/>
          <w:szCs w:val="24"/>
        </w:rPr>
        <w:t>Changing trends and recent shortages in the labour market, UK - Office for National Statistics</w:t>
      </w:r>
      <w:r>
        <w:rPr>
          <w:rFonts w:eastAsia="Times New Roman" w:cs="Times New Roman" w:ascii="Times New Roman" w:hAnsi="Times New Roman"/>
          <w:sz w:val="24"/>
          <w:szCs w:val="24"/>
        </w:rPr>
        <w:t xml:space="preserve">. Office for National Statistics. Available at: https://www.ons.gov.uk/employmentandlabourmarket/peopleinwork/employmentandemployeetypes/articles/changingtrendsandrecentshortagesinthelabourmarketuk/2016to2021 (Accessed: December 21, 2022).  </w:t>
      </w:r>
    </w:p>
    <w:p>
      <w:pPr>
        <w:pStyle w:val="Normal1"/>
        <w:spacing w:lineRule="auto" w:line="360" w:before="240" w:after="24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Pmjobs.cipd.co.uk, (2020) </w:t>
      </w:r>
      <w:r>
        <w:rPr>
          <w:rFonts w:eastAsia="Times New Roman" w:cs="Times New Roman" w:ascii="Times New Roman" w:hAnsi="Times New Roman"/>
          <w:i/>
          <w:sz w:val="24"/>
          <w:szCs w:val="24"/>
        </w:rPr>
        <w:t>CIPD HR profession map</w:t>
      </w:r>
      <w:r>
        <w:rPr>
          <w:rFonts w:eastAsia="Times New Roman" w:cs="Times New Roman" w:ascii="Times New Roman" w:hAnsi="Times New Roman"/>
          <w:sz w:val="24"/>
          <w:szCs w:val="24"/>
        </w:rPr>
        <w:t xml:space="preserve">, </w:t>
      </w:r>
      <w:r>
        <w:rPr>
          <w:rFonts w:eastAsia="Times New Roman" w:cs="Times New Roman" w:ascii="Times New Roman" w:hAnsi="Times New Roman"/>
          <w:i/>
          <w:sz w:val="24"/>
          <w:szCs w:val="24"/>
        </w:rPr>
        <w:t>People Management Jobs</w:t>
      </w:r>
      <w:r>
        <w:rPr>
          <w:rFonts w:eastAsia="Times New Roman" w:cs="Times New Roman" w:ascii="Times New Roman" w:hAnsi="Times New Roman"/>
          <w:sz w:val="24"/>
          <w:szCs w:val="24"/>
        </w:rPr>
        <w:t xml:space="preserve">. People Management Jobs. Available at: https://pmjobs.cipd.co.uk/article/cipd-hr-profession-map (Accessed: December 21, 2022). </w:t>
      </w:r>
    </w:p>
    <w:p>
      <w:pPr>
        <w:pStyle w:val="Normal1"/>
        <w:spacing w:lineRule="auto" w:line="360" w:before="240" w:after="24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Tcglobal, (2022). </w:t>
      </w:r>
      <w:r>
        <w:rPr>
          <w:rFonts w:eastAsia="Times New Roman" w:cs="Times New Roman" w:ascii="Times New Roman" w:hAnsi="Times New Roman"/>
          <w:i/>
          <w:sz w:val="24"/>
          <w:szCs w:val="24"/>
        </w:rPr>
        <w:t>Skills shortage in the healthcare. NHS gaps in employment</w:t>
      </w:r>
      <w:r>
        <w:rPr>
          <w:rFonts w:eastAsia="Times New Roman" w:cs="Times New Roman" w:ascii="Times New Roman" w:hAnsi="Times New Roman"/>
          <w:sz w:val="24"/>
          <w:szCs w:val="24"/>
        </w:rPr>
        <w:t xml:space="preserve">. </w:t>
      </w:r>
      <w:r>
        <w:rPr>
          <w:rFonts w:eastAsia="Times New Roman" w:cs="Times New Roman" w:ascii="Times New Roman" w:hAnsi="Times New Roman"/>
          <w:i/>
          <w:sz w:val="24"/>
          <w:szCs w:val="24"/>
        </w:rPr>
        <w:t>Global Education and Study Abroad Platform - TC Global</w:t>
      </w:r>
      <w:r>
        <w:rPr>
          <w:rFonts w:eastAsia="Times New Roman" w:cs="Times New Roman" w:ascii="Times New Roman" w:hAnsi="Times New Roman"/>
          <w:sz w:val="24"/>
          <w:szCs w:val="24"/>
        </w:rPr>
        <w:t xml:space="preserve">. Available at: https://tcglobal.com/skills-gaps-healthcare-professionals-in-the-uk-nhs/ (Accessed: December 21, 2022). </w:t>
      </w:r>
    </w:p>
    <w:p>
      <w:pPr>
        <w:pStyle w:val="Normal1"/>
        <w:spacing w:lineRule="auto" w:line="360" w:before="240" w:after="240"/>
        <w:jc w:val="both"/>
        <w:rPr/>
      </w:pPr>
      <w:r>
        <w:rPr>
          <w:rFonts w:eastAsia="Times New Roman" w:cs="Times New Roman" w:ascii="Times New Roman" w:hAnsi="Times New Roman"/>
          <w:sz w:val="24"/>
          <w:szCs w:val="24"/>
        </w:rPr>
        <w:t xml:space="preserve">Thecredibilityexpert.co.uk, (2022) </w:t>
      </w:r>
      <w:r>
        <w:rPr>
          <w:rFonts w:eastAsia="Times New Roman" w:cs="Times New Roman" w:ascii="Times New Roman" w:hAnsi="Times New Roman"/>
          <w:i/>
          <w:sz w:val="24"/>
          <w:szCs w:val="24"/>
        </w:rPr>
        <w:t>The Credibility Expert</w:t>
      </w:r>
      <w:r>
        <w:rPr>
          <w:rFonts w:eastAsia="Times New Roman" w:cs="Times New Roman" w:ascii="Times New Roman" w:hAnsi="Times New Roman"/>
          <w:sz w:val="24"/>
          <w:szCs w:val="24"/>
        </w:rPr>
        <w:t xml:space="preserve">. Available at: https://www.thecredibilityexpert.co.uk/ (Accessed: December 21, 2022). </w:t>
      </w:r>
    </w:p>
    <w:sectPr>
      <w:footerReference w:type="default" r:id="rId2"/>
      <w:type w:val="nextPage"/>
      <w:pgSz w:w="12240" w:h="15840"/>
      <w:pgMar w:left="1440" w:right="1440" w:header="0" w:top="1440" w:footer="720" w:bottom="1440" w:gutter="0"/>
      <w:pgBorders w:display="allPages" w:offsetFrom="page">
        <w:top w:val="single" w:sz="18" w:space="24" w:color="000000"/>
        <w:left w:val="single" w:sz="18" w:space="24" w:color="000000"/>
        <w:bottom w:val="single" w:sz="18" w:space="24" w:color="000000"/>
        <w:right w:val="single" w:sz="18" w:space="24" w:color="000000"/>
      </w:pgBorders>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ee"/>
    <w:family w:val="roman"/>
    <w:pitch w:val="variable"/>
  </w:font>
  <w:font w:name="Arial">
    <w:charset w:val="ee"/>
    <w:family w:val="roman"/>
    <w:pitch w:val="variable"/>
  </w:font>
  <w:font w:name="Arial">
    <w:charset w:val="ee"/>
    <w:family w:val="swiss"/>
    <w:pitch w:val="variable"/>
  </w:font>
  <w:font w:name="Cambria">
    <w:charset w:val="ee"/>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310907294"/>
    </w:sdtPr>
    <w:sdtContent>
      <w:p>
        <w:pPr>
          <w:pStyle w:val="Footer"/>
          <w:jc w:val="right"/>
          <w:rPr/>
        </w:pPr>
        <w:r>
          <w:rPr/>
          <w:fldChar w:fldCharType="begin"/>
        </w:r>
        <w:r>
          <w:rPr/>
          <w:instrText> PAGE </w:instrText>
        </w:r>
        <w:r>
          <w:rPr/>
          <w:fldChar w:fldCharType="separate"/>
        </w:r>
        <w:r>
          <w:rPr/>
          <w:t>9</w:t>
        </w:r>
        <w:r>
          <w:rPr/>
          <w:fldChar w:fldCharType="end"/>
        </w:r>
      </w:p>
    </w:sdtContent>
  </w:sdt>
  <w:p>
    <w:pPr>
      <w:pStyle w:val="Footer"/>
      <w:rPr/>
    </w:pPr>
    <w:r>
      <w:rPr/>
    </w:r>
  </w:p>
</w:ftr>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IN"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 w:val="22"/>
        <w:szCs w:val="22"/>
        <w:lang w:val="en"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b77b5"/>
    <w:pPr>
      <w:widowControl/>
      <w:bidi w:val="0"/>
      <w:spacing w:lineRule="auto" w:line="276"/>
      <w:jc w:val="left"/>
    </w:pPr>
    <w:rPr>
      <w:rFonts w:ascii="Arial" w:hAnsi="Arial" w:eastAsia="Arial" w:cs="Arial"/>
      <w:color w:val="auto"/>
      <w:kern w:val="0"/>
      <w:sz w:val="22"/>
      <w:szCs w:val="22"/>
      <w:lang w:val="en" w:eastAsia="en-US" w:bidi="ar-SA"/>
    </w:rPr>
  </w:style>
  <w:style w:type="paragraph" w:styleId="Heading1">
    <w:name w:val="Heading 1"/>
    <w:next w:val="Normal1"/>
    <w:qFormat/>
    <w:pPr>
      <w:keepNext w:val="true"/>
      <w:keepLines/>
      <w:widowControl/>
      <w:bidi w:val="0"/>
      <w:spacing w:before="400" w:after="120" w:lineRule="auto" w:line="276"/>
      <w:jc w:val="left"/>
      <w:outlineLvl w:val="0"/>
    </w:pPr>
    <w:rPr>
      <w:rFonts w:ascii="Arial" w:hAnsi="Arial" w:eastAsia="Arial" w:cs="Arial"/>
      <w:color w:val="auto"/>
      <w:kern w:val="0"/>
      <w:sz w:val="40"/>
      <w:szCs w:val="40"/>
      <w:lang w:val="en" w:eastAsia="en-US" w:bidi="ar-SA"/>
    </w:rPr>
  </w:style>
  <w:style w:type="paragraph" w:styleId="Heading2">
    <w:name w:val="Heading 2"/>
    <w:next w:val="Normal1"/>
    <w:qFormat/>
    <w:pPr>
      <w:keepNext w:val="true"/>
      <w:keepLines/>
      <w:widowControl/>
      <w:bidi w:val="0"/>
      <w:spacing w:before="360" w:after="120" w:lineRule="auto" w:line="276"/>
      <w:jc w:val="left"/>
      <w:outlineLvl w:val="1"/>
    </w:pPr>
    <w:rPr>
      <w:rFonts w:ascii="Arial" w:hAnsi="Arial" w:eastAsia="Arial" w:cs="Arial"/>
      <w:color w:val="auto"/>
      <w:kern w:val="0"/>
      <w:sz w:val="32"/>
      <w:szCs w:val="32"/>
      <w:lang w:val="en" w:eastAsia="en-US" w:bidi="ar-SA"/>
    </w:rPr>
  </w:style>
  <w:style w:type="paragraph" w:styleId="Heading3">
    <w:name w:val="Heading 3"/>
    <w:next w:val="Normal1"/>
    <w:qFormat/>
    <w:pPr>
      <w:keepNext w:val="true"/>
      <w:keepLines/>
      <w:widowControl/>
      <w:bidi w:val="0"/>
      <w:spacing w:before="320" w:after="80" w:lineRule="auto" w:line="276"/>
      <w:jc w:val="left"/>
      <w:outlineLvl w:val="2"/>
    </w:pPr>
    <w:rPr>
      <w:rFonts w:ascii="Arial" w:hAnsi="Arial" w:eastAsia="Arial" w:cs="Arial"/>
      <w:color w:val="434343"/>
      <w:kern w:val="0"/>
      <w:sz w:val="28"/>
      <w:szCs w:val="28"/>
      <w:lang w:val="en" w:eastAsia="en-US" w:bidi="ar-SA"/>
    </w:rPr>
  </w:style>
  <w:style w:type="paragraph" w:styleId="Heading4">
    <w:name w:val="Heading 4"/>
    <w:next w:val="Normal1"/>
    <w:qFormat/>
    <w:pPr>
      <w:keepNext w:val="true"/>
      <w:keepLines/>
      <w:widowControl/>
      <w:bidi w:val="0"/>
      <w:spacing w:before="280" w:after="80" w:lineRule="auto" w:line="276"/>
      <w:jc w:val="left"/>
      <w:outlineLvl w:val="3"/>
    </w:pPr>
    <w:rPr>
      <w:rFonts w:ascii="Arial" w:hAnsi="Arial" w:eastAsia="Arial" w:cs="Arial"/>
      <w:color w:val="666666"/>
      <w:kern w:val="0"/>
      <w:sz w:val="24"/>
      <w:szCs w:val="24"/>
      <w:lang w:val="en" w:eastAsia="en-US" w:bidi="ar-SA"/>
    </w:rPr>
  </w:style>
  <w:style w:type="paragraph" w:styleId="Heading5">
    <w:name w:val="Heading 5"/>
    <w:next w:val="Normal1"/>
    <w:qFormat/>
    <w:pPr>
      <w:keepNext w:val="true"/>
      <w:keepLines/>
      <w:widowControl/>
      <w:bidi w:val="0"/>
      <w:spacing w:before="240" w:after="80" w:lineRule="auto" w:line="276"/>
      <w:jc w:val="left"/>
      <w:outlineLvl w:val="4"/>
    </w:pPr>
    <w:rPr>
      <w:rFonts w:ascii="Arial" w:hAnsi="Arial" w:eastAsia="Arial" w:cs="Arial"/>
      <w:color w:val="666666"/>
      <w:kern w:val="0"/>
      <w:sz w:val="22"/>
      <w:szCs w:val="22"/>
      <w:lang w:val="en" w:eastAsia="en-US" w:bidi="ar-SA"/>
    </w:rPr>
  </w:style>
  <w:style w:type="paragraph" w:styleId="Heading6">
    <w:name w:val="Heading 6"/>
    <w:next w:val="Normal1"/>
    <w:qFormat/>
    <w:pPr>
      <w:keepNext w:val="true"/>
      <w:keepLines/>
      <w:widowControl/>
      <w:bidi w:val="0"/>
      <w:spacing w:before="240" w:after="80" w:lineRule="auto" w:line="276"/>
      <w:jc w:val="left"/>
      <w:outlineLvl w:val="5"/>
    </w:pPr>
    <w:rPr>
      <w:rFonts w:ascii="Arial" w:hAnsi="Arial" w:eastAsia="Arial" w:cs="Arial"/>
      <w:i/>
      <w:color w:val="666666"/>
      <w:kern w:val="0"/>
      <w:sz w:val="22"/>
      <w:szCs w:val="22"/>
      <w:lang w:val="en" w:eastAsia="en-US" w:bidi="ar-SA"/>
    </w:rPr>
  </w:style>
  <w:style w:type="paragraph" w:styleId="Heading7">
    <w:name w:val="Heading 7"/>
    <w:basedOn w:val="Normal"/>
    <w:next w:val="Normal"/>
    <w:link w:val="Heading7Char"/>
    <w:autoRedefine/>
    <w:uiPriority w:val="9"/>
    <w:unhideWhenUsed/>
    <w:qFormat/>
    <w:rsid w:val="00027c40"/>
    <w:pPr>
      <w:keepNext w:val="true"/>
      <w:keepLines/>
      <w:spacing w:lineRule="auto" w:line="360" w:before="40" w:after="0"/>
      <w:jc w:val="both"/>
      <w:outlineLvl w:val="6"/>
    </w:pPr>
    <w:rPr>
      <w:rFonts w:ascii="Times New Roman" w:hAnsi="Times New Roman" w:eastAsia="" w:cs="" w:cstheme="majorBidi" w:eastAsiaTheme="majorEastAsia"/>
      <w:b/>
      <w:iCs/>
      <w:color w:val="000000" w:themeColor="text1"/>
      <w:sz w:val="24"/>
    </w:rPr>
  </w:style>
  <w:style w:type="character" w:styleId="DefaultParagraphFont" w:default="1">
    <w:name w:val="Default Paragraph Font"/>
    <w:uiPriority w:val="1"/>
    <w:semiHidden/>
    <w:unhideWhenUsed/>
    <w:qFormat/>
    <w:rPr/>
  </w:style>
  <w:style w:type="character" w:styleId="Heading7Char" w:customStyle="1">
    <w:name w:val="Heading 7 Char"/>
    <w:basedOn w:val="DefaultParagraphFont"/>
    <w:link w:val="Heading7"/>
    <w:uiPriority w:val="9"/>
    <w:qFormat/>
    <w:rsid w:val="00027c40"/>
    <w:rPr>
      <w:rFonts w:ascii="Times New Roman" w:hAnsi="Times New Roman" w:eastAsia="" w:cs="" w:cstheme="majorBidi" w:eastAsiaTheme="majorEastAsia"/>
      <w:b/>
      <w:iCs/>
      <w:color w:val="000000" w:themeColor="text1"/>
      <w:sz w:val="24"/>
    </w:rPr>
  </w:style>
  <w:style w:type="character" w:styleId="InternetLink">
    <w:name w:val="Internet Link"/>
    <w:basedOn w:val="DefaultParagraphFont"/>
    <w:uiPriority w:val="99"/>
    <w:unhideWhenUsed/>
    <w:rsid w:val="00027c40"/>
    <w:rPr>
      <w:color w:val="0000FF" w:themeColor="hyperlink"/>
      <w:u w:val="single"/>
    </w:rPr>
  </w:style>
  <w:style w:type="character" w:styleId="HeaderChar" w:customStyle="1">
    <w:name w:val="Header Char"/>
    <w:basedOn w:val="DefaultParagraphFont"/>
    <w:link w:val="Header"/>
    <w:uiPriority w:val="99"/>
    <w:qFormat/>
    <w:rsid w:val="00027c40"/>
    <w:rPr/>
  </w:style>
  <w:style w:type="character" w:styleId="FooterChar" w:customStyle="1">
    <w:name w:val="Footer Char"/>
    <w:basedOn w:val="DefaultParagraphFont"/>
    <w:link w:val="Footer"/>
    <w:uiPriority w:val="99"/>
    <w:qFormat/>
    <w:rsid w:val="00027c40"/>
    <w:rPr/>
  </w:style>
  <w:style w:type="character" w:styleId="IndexLink">
    <w:name w:val="Index Link"/>
    <w:qFormat/>
    <w:rPr/>
  </w:style>
  <w:style w:type="paragraph" w:styleId="Heading">
    <w:name w:val="Heading"/>
    <w:basedOn w:val="Normal"/>
    <w:next w:val="TextBody"/>
    <w:qFormat/>
    <w:pPr>
      <w:keepNext w:val="true"/>
      <w:spacing w:before="240" w:after="120"/>
    </w:pPr>
    <w:rPr>
      <w:rFonts w:ascii="Arial" w:hAnsi="Arial"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Normal1" w:customStyle="1">
    <w:name w:val="Normal1"/>
    <w:qFormat/>
    <w:pPr>
      <w:widowControl/>
      <w:bidi w:val="0"/>
      <w:spacing w:lineRule="auto" w:line="276"/>
      <w:jc w:val="left"/>
    </w:pPr>
    <w:rPr>
      <w:rFonts w:ascii="Arial" w:hAnsi="Arial" w:eastAsia="Arial" w:cs="Arial"/>
      <w:color w:val="auto"/>
      <w:kern w:val="0"/>
      <w:sz w:val="22"/>
      <w:szCs w:val="22"/>
      <w:lang w:val="en" w:eastAsia="en-US" w:bidi="ar-SA"/>
    </w:rPr>
  </w:style>
  <w:style w:type="paragraph" w:styleId="Title">
    <w:name w:val="Title"/>
    <w:basedOn w:val="Normal1"/>
    <w:next w:val="Normal1"/>
    <w:qFormat/>
    <w:pPr>
      <w:keepNext w:val="true"/>
      <w:keepLines/>
      <w:spacing w:before="0" w:after="60"/>
    </w:pPr>
    <w:rPr>
      <w:sz w:val="52"/>
      <w:szCs w:val="52"/>
    </w:rPr>
  </w:style>
  <w:style w:type="paragraph" w:styleId="Subtitle">
    <w:name w:val="Subtitle"/>
    <w:basedOn w:val="Normal1"/>
    <w:next w:val="Normal1"/>
    <w:qFormat/>
    <w:pPr>
      <w:keepNext w:val="true"/>
      <w:keepLines/>
      <w:spacing w:before="0" w:after="320"/>
    </w:pPr>
    <w:rPr>
      <w:color w:val="666666"/>
      <w:sz w:val="30"/>
      <w:szCs w:val="30"/>
    </w:rPr>
  </w:style>
  <w:style w:type="paragraph" w:styleId="Tableoffigures">
    <w:name w:val="table of figures"/>
    <w:basedOn w:val="Normal"/>
    <w:next w:val="Normal"/>
    <w:autoRedefine/>
    <w:uiPriority w:val="99"/>
    <w:unhideWhenUsed/>
    <w:qFormat/>
    <w:rsid w:val="00027c40"/>
    <w:pPr>
      <w:jc w:val="both"/>
    </w:pPr>
    <w:rPr>
      <w:rFonts w:ascii="Times New Roman" w:hAnsi="Times New Roman"/>
      <w:color w:val="000000" w:themeColor="text1"/>
      <w:sz w:val="24"/>
    </w:rPr>
  </w:style>
  <w:style w:type="paragraph" w:styleId="Header">
    <w:name w:val="Header"/>
    <w:basedOn w:val="Normal"/>
    <w:link w:val="HeaderChar"/>
    <w:uiPriority w:val="99"/>
    <w:unhideWhenUsed/>
    <w:rsid w:val="00027c40"/>
    <w:pPr>
      <w:tabs>
        <w:tab w:val="clear" w:pos="720"/>
        <w:tab w:val="center" w:pos="4513" w:leader="none"/>
        <w:tab w:val="right" w:pos="9026" w:leader="none"/>
      </w:tabs>
      <w:spacing w:lineRule="auto" w:line="240"/>
    </w:pPr>
    <w:rPr/>
  </w:style>
  <w:style w:type="paragraph" w:styleId="Footer">
    <w:name w:val="Footer"/>
    <w:basedOn w:val="Normal"/>
    <w:link w:val="FooterChar"/>
    <w:uiPriority w:val="99"/>
    <w:unhideWhenUsed/>
    <w:rsid w:val="00027c40"/>
    <w:pPr>
      <w:tabs>
        <w:tab w:val="clear" w:pos="720"/>
        <w:tab w:val="center" w:pos="4513" w:leader="none"/>
        <w:tab w:val="right" w:pos="9026" w:leader="none"/>
      </w:tabs>
      <w:spacing w:lineRule="auto" w:line="240"/>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customStyle="1" w:styleId="TableNormal1">
    <w:name w:val="Table Normal1"/>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A9C3D5-C83E-4A06-85FE-0A0921C01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Application>Trio_Office/6.2.8.2$Windows_x86 LibreOffice_project/</Application>
  <Pages>9</Pages>
  <Words>2356</Words>
  <Characters>13176</Characters>
  <CharactersWithSpaces>15499</CharactersWithSpaces>
  <Paragraphs>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2022-12-21T13:25:00Z</dcterms:created>
  <dc:creator/>
  <dc:description/>
  <dc:language>en-GB</dc:language>
  <cp:lastModifiedBy/>
  <dcterms:modified xsi:type="dcterms:W3CDTF">2023-01-01T23:54:19Z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