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D3BCA" w14:textId="393A495C" w:rsidR="00AD2F76" w:rsidRPr="001A3F45" w:rsidRDefault="00AD2F76" w:rsidP="00AD2F76">
      <w:pPr>
        <w:pStyle w:val="NormalWeb"/>
        <w:rPr>
          <w:sz w:val="28"/>
          <w:szCs w:val="28"/>
        </w:rPr>
      </w:pPr>
      <w:r w:rsidRPr="001A3F45">
        <w:rPr>
          <w:sz w:val="28"/>
          <w:szCs w:val="28"/>
        </w:rPr>
        <w:t xml:space="preserve">MODULE CODE: LCBB4001 </w:t>
      </w:r>
    </w:p>
    <w:p w14:paraId="41DBA6E0" w14:textId="77777777" w:rsidR="00AD2F76" w:rsidRPr="001A3F45" w:rsidRDefault="00AD2F76" w:rsidP="00AD2F76">
      <w:pPr>
        <w:pStyle w:val="NormalWeb"/>
        <w:rPr>
          <w:sz w:val="28"/>
          <w:szCs w:val="28"/>
        </w:rPr>
      </w:pPr>
      <w:r w:rsidRPr="001A3F45">
        <w:rPr>
          <w:sz w:val="28"/>
          <w:szCs w:val="28"/>
        </w:rPr>
        <w:t xml:space="preserve">COD Y MODWL: LCBB4001 ACCOUNTING FUNDAMENTALS </w:t>
      </w:r>
    </w:p>
    <w:p w14:paraId="7B1A2EB3" w14:textId="7F76F145" w:rsidR="00AD2F76" w:rsidRPr="001A3F45" w:rsidRDefault="00EB53EA" w:rsidP="00AD2F76">
      <w:pPr>
        <w:pStyle w:val="NormalWeb"/>
        <w:rPr>
          <w:sz w:val="28"/>
          <w:szCs w:val="28"/>
        </w:rPr>
      </w:pPr>
      <w:r w:rsidRPr="001A3F45">
        <w:rPr>
          <w:sz w:val="28"/>
          <w:szCs w:val="28"/>
        </w:rPr>
        <w:t>Name:</w:t>
      </w:r>
      <w:r w:rsidR="00AD2F76" w:rsidRPr="001A3F45">
        <w:rPr>
          <w:sz w:val="28"/>
          <w:szCs w:val="28"/>
        </w:rPr>
        <w:t xml:space="preserve"> Mihai Jicu</w:t>
      </w:r>
    </w:p>
    <w:p w14:paraId="2F9A0BCD" w14:textId="1BB9AB38" w:rsidR="00AD2F76" w:rsidRPr="001A3F45" w:rsidRDefault="00AD2F76" w:rsidP="00AD2F76">
      <w:pPr>
        <w:pStyle w:val="NormalWeb"/>
        <w:rPr>
          <w:sz w:val="28"/>
          <w:szCs w:val="28"/>
        </w:rPr>
      </w:pPr>
      <w:r w:rsidRPr="001A3F45">
        <w:rPr>
          <w:sz w:val="28"/>
          <w:szCs w:val="28"/>
        </w:rPr>
        <w:t xml:space="preserve">Student </w:t>
      </w:r>
      <w:r w:rsidR="00EB53EA" w:rsidRPr="001A3F45">
        <w:rPr>
          <w:sz w:val="28"/>
          <w:szCs w:val="28"/>
        </w:rPr>
        <w:t>ID:</w:t>
      </w:r>
      <w:r w:rsidRPr="001A3F45">
        <w:rPr>
          <w:sz w:val="28"/>
          <w:szCs w:val="28"/>
        </w:rPr>
        <w:t xml:space="preserve"> 2029965</w:t>
      </w:r>
    </w:p>
    <w:p w14:paraId="1FFF1A9C" w14:textId="13A891FB" w:rsidR="00AD2F76" w:rsidRPr="001A3F45" w:rsidRDefault="00AD2F76" w:rsidP="00AD2F76">
      <w:pPr>
        <w:pStyle w:val="NormalWeb"/>
        <w:rPr>
          <w:sz w:val="28"/>
          <w:szCs w:val="28"/>
        </w:rPr>
      </w:pPr>
      <w:r w:rsidRPr="001A3F45">
        <w:rPr>
          <w:sz w:val="28"/>
          <w:szCs w:val="28"/>
        </w:rPr>
        <w:t>Date :27/08/2021</w:t>
      </w:r>
    </w:p>
    <w:p w14:paraId="153C62A9" w14:textId="7356997B" w:rsidR="00AD2F76" w:rsidRPr="001A3F45" w:rsidRDefault="00AD2F76" w:rsidP="00AD2F76">
      <w:pPr>
        <w:pStyle w:val="NormalWeb"/>
        <w:rPr>
          <w:sz w:val="28"/>
          <w:szCs w:val="28"/>
        </w:rPr>
      </w:pPr>
      <w:r w:rsidRPr="001A3F45">
        <w:rPr>
          <w:sz w:val="28"/>
          <w:szCs w:val="28"/>
        </w:rPr>
        <w:t xml:space="preserve"> </w:t>
      </w:r>
      <w:r w:rsidR="00EB53EA" w:rsidRPr="001A3F45">
        <w:rPr>
          <w:sz w:val="28"/>
          <w:szCs w:val="28"/>
        </w:rPr>
        <w:t>Time:</w:t>
      </w:r>
      <w:r w:rsidRPr="001A3F45">
        <w:rPr>
          <w:sz w:val="28"/>
          <w:szCs w:val="28"/>
        </w:rPr>
        <w:t xml:space="preserve"> 1</w:t>
      </w:r>
      <w:r w:rsidR="005531D2">
        <w:rPr>
          <w:sz w:val="28"/>
          <w:szCs w:val="28"/>
        </w:rPr>
        <w:t>3:30</w:t>
      </w:r>
    </w:p>
    <w:p w14:paraId="1549AF8A" w14:textId="77777777" w:rsidR="009F68B1" w:rsidRDefault="009F68B1" w:rsidP="0010021E">
      <w:pPr>
        <w:spacing w:line="480" w:lineRule="auto"/>
        <w:rPr>
          <w:rFonts w:ascii="Times New Roman" w:hAnsi="Times New Roman" w:cs="Times New Roman"/>
          <w:sz w:val="28"/>
          <w:szCs w:val="28"/>
        </w:rPr>
      </w:pPr>
    </w:p>
    <w:p w14:paraId="7B15F476" w14:textId="77777777" w:rsidR="00353750"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Question </w:t>
      </w:r>
      <w:r w:rsidR="009F68B1" w:rsidRPr="001A3F45">
        <w:rPr>
          <w:rFonts w:ascii="Times New Roman" w:hAnsi="Times New Roman" w:cs="Times New Roman"/>
          <w:sz w:val="28"/>
          <w:szCs w:val="28"/>
        </w:rPr>
        <w:t>one</w:t>
      </w:r>
      <w:r w:rsidR="009F68B1">
        <w:rPr>
          <w:rFonts w:ascii="Times New Roman" w:hAnsi="Times New Roman" w:cs="Times New Roman"/>
          <w:sz w:val="28"/>
          <w:szCs w:val="28"/>
        </w:rPr>
        <w:t xml:space="preserve"> </w:t>
      </w:r>
    </w:p>
    <w:p w14:paraId="4DC2086E" w14:textId="159B1F8C" w:rsidR="0010021E" w:rsidRPr="001A3F45" w:rsidRDefault="009F68B1" w:rsidP="0010021E">
      <w:pPr>
        <w:spacing w:line="480" w:lineRule="auto"/>
        <w:rPr>
          <w:rFonts w:ascii="Times New Roman" w:hAnsi="Times New Roman" w:cs="Times New Roman"/>
          <w:sz w:val="28"/>
          <w:szCs w:val="28"/>
        </w:rPr>
      </w:pPr>
      <w:r>
        <w:rPr>
          <w:rFonts w:ascii="Times New Roman" w:hAnsi="Times New Roman" w:cs="Times New Roman"/>
          <w:sz w:val="28"/>
          <w:szCs w:val="28"/>
        </w:rPr>
        <w:t>a</w:t>
      </w:r>
      <w:r w:rsidR="0010021E" w:rsidRPr="001A3F45">
        <w:rPr>
          <w:rFonts w:ascii="Times New Roman" w:hAnsi="Times New Roman" w:cs="Times New Roman"/>
          <w:sz w:val="28"/>
          <w:szCs w:val="28"/>
        </w:rPr>
        <w:t>)</w:t>
      </w:r>
    </w:p>
    <w:p w14:paraId="16CB03F5" w14:textId="09C21F1A" w:rsidR="009F68B1"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Break Even </w:t>
      </w:r>
      <w:r w:rsidR="00EB53EA" w:rsidRPr="001A3F45">
        <w:rPr>
          <w:rFonts w:ascii="Times New Roman" w:hAnsi="Times New Roman" w:cs="Times New Roman"/>
          <w:sz w:val="28"/>
          <w:szCs w:val="28"/>
        </w:rPr>
        <w:t xml:space="preserve">Point </w:t>
      </w:r>
      <w:r w:rsidR="009F68B1" w:rsidRPr="001A3F45">
        <w:rPr>
          <w:rFonts w:ascii="Times New Roman" w:hAnsi="Times New Roman" w:cs="Times New Roman"/>
          <w:sz w:val="28"/>
          <w:szCs w:val="28"/>
        </w:rPr>
        <w:t>= Fixed</w:t>
      </w:r>
      <w:r w:rsidRPr="001A3F45">
        <w:rPr>
          <w:rFonts w:ascii="Times New Roman" w:hAnsi="Times New Roman" w:cs="Times New Roman"/>
          <w:sz w:val="28"/>
          <w:szCs w:val="28"/>
        </w:rPr>
        <w:t xml:space="preserve"> Cost / Selling Price Per Unit – Variable Cost Per Unit </w:t>
      </w:r>
    </w:p>
    <w:p w14:paraId="75376333" w14:textId="16CECE3F"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Break Event </w:t>
      </w:r>
      <w:r w:rsidR="00EB53EA">
        <w:rPr>
          <w:rFonts w:ascii="Times New Roman" w:hAnsi="Times New Roman" w:cs="Times New Roman"/>
          <w:sz w:val="28"/>
          <w:szCs w:val="28"/>
        </w:rPr>
        <w:t>P</w:t>
      </w:r>
      <w:r w:rsidR="00EB53EA" w:rsidRPr="001A3F45">
        <w:rPr>
          <w:rFonts w:ascii="Times New Roman" w:hAnsi="Times New Roman" w:cs="Times New Roman"/>
          <w:sz w:val="28"/>
          <w:szCs w:val="28"/>
        </w:rPr>
        <w:t>oint =</w:t>
      </w:r>
      <w:r w:rsidRPr="001A3F45">
        <w:rPr>
          <w:rFonts w:ascii="Times New Roman" w:hAnsi="Times New Roman" w:cs="Times New Roman"/>
          <w:sz w:val="28"/>
          <w:szCs w:val="28"/>
        </w:rPr>
        <w:t xml:space="preserve"> Fixed Cost /Contribution Margin Per Unit</w:t>
      </w:r>
    </w:p>
    <w:p w14:paraId="28D17B1C"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Variable cost per unit = £6</w:t>
      </w:r>
    </w:p>
    <w:p w14:paraId="076CA85C" w14:textId="6E743E24"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s. p = £.11</w:t>
      </w:r>
    </w:p>
    <w:p w14:paraId="6E8373F6"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fixed cost= £350,000</w:t>
      </w:r>
    </w:p>
    <w:p w14:paraId="44049A74"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75,000 units sold</w:t>
      </w:r>
    </w:p>
    <w:p w14:paraId="7FA6382B"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So fixed cost per unit=350,000/75,000=4.67</w:t>
      </w:r>
    </w:p>
    <w:p w14:paraId="26C5B645"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Break even = 350000/ (11-6)</w:t>
      </w:r>
    </w:p>
    <w:p w14:paraId="09EE373B"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ab/>
        <w:t xml:space="preserve">    =70,000 units</w:t>
      </w:r>
    </w:p>
    <w:p w14:paraId="12C994D3" w14:textId="77777777" w:rsidR="0010021E" w:rsidRPr="001A3F45" w:rsidRDefault="0010021E" w:rsidP="0010021E">
      <w:pPr>
        <w:spacing w:line="480" w:lineRule="auto"/>
        <w:rPr>
          <w:rFonts w:ascii="Times New Roman" w:hAnsi="Times New Roman" w:cs="Times New Roman"/>
          <w:sz w:val="28"/>
          <w:szCs w:val="28"/>
        </w:rPr>
      </w:pPr>
    </w:p>
    <w:p w14:paraId="0F2C782D" w14:textId="380B101E" w:rsidR="00AD2F76" w:rsidRPr="001A3F45" w:rsidRDefault="00AD2F76" w:rsidP="0010021E">
      <w:pPr>
        <w:spacing w:line="480" w:lineRule="auto"/>
        <w:rPr>
          <w:rFonts w:ascii="Times New Roman" w:hAnsi="Times New Roman" w:cs="Times New Roman"/>
          <w:sz w:val="28"/>
          <w:szCs w:val="28"/>
        </w:rPr>
      </w:pPr>
      <w:r w:rsidRPr="001A3F45">
        <w:rPr>
          <w:rFonts w:ascii="Times New Roman" w:eastAsia="TimesNewRomanPSMT" w:hAnsi="Times New Roman" w:cs="Times New Roman"/>
          <w:color w:val="000000" w:themeColor="text1"/>
          <w:sz w:val="28"/>
          <w:szCs w:val="28"/>
        </w:rPr>
        <w:lastRenderedPageBreak/>
        <w:t xml:space="preserve">STUDENT ID: 2029965                            </w:t>
      </w:r>
    </w:p>
    <w:p w14:paraId="5A5F1394" w14:textId="28458C84"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b)</w:t>
      </w:r>
    </w:p>
    <w:p w14:paraId="0C7F0610" w14:textId="75CBC73F"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since the </w:t>
      </w:r>
      <w:r w:rsidR="00EB53EA" w:rsidRPr="001A3F45">
        <w:rPr>
          <w:rFonts w:ascii="Times New Roman" w:hAnsi="Times New Roman" w:cs="Times New Roman"/>
          <w:sz w:val="28"/>
          <w:szCs w:val="28"/>
        </w:rPr>
        <w:t>break-even</w:t>
      </w:r>
      <w:r w:rsidRPr="001A3F45">
        <w:rPr>
          <w:rFonts w:ascii="Times New Roman" w:hAnsi="Times New Roman" w:cs="Times New Roman"/>
          <w:sz w:val="28"/>
          <w:szCs w:val="28"/>
        </w:rPr>
        <w:t xml:space="preserve"> point for the firm is 70,000 units where the company makes no profit nor loss. Sales beyond this point represent the profit for the firm.</w:t>
      </w:r>
    </w:p>
    <w:p w14:paraId="00183981"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75,000-70,000=5,000units</w:t>
      </w:r>
    </w:p>
    <w:p w14:paraId="3C62CB5A"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Profit =5000*(11-6)</w:t>
      </w:r>
    </w:p>
    <w:p w14:paraId="62587DEE" w14:textId="77777777" w:rsidR="00353750"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ab/>
        <w:t>= £25,000</w:t>
      </w:r>
    </w:p>
    <w:p w14:paraId="3585A4AE" w14:textId="56B46A22"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c) </w:t>
      </w:r>
    </w:p>
    <w:p w14:paraId="630B7DD4"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Profit =revenue -total cost</w:t>
      </w:r>
    </w:p>
    <w:p w14:paraId="4AE706F5"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        revenue =80,000*13</w:t>
      </w:r>
    </w:p>
    <w:p w14:paraId="1C02AFC9"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ab/>
      </w:r>
      <w:r w:rsidRPr="001A3F45">
        <w:rPr>
          <w:rFonts w:ascii="Times New Roman" w:hAnsi="Times New Roman" w:cs="Times New Roman"/>
          <w:sz w:val="28"/>
          <w:szCs w:val="28"/>
        </w:rPr>
        <w:tab/>
        <w:t xml:space="preserve">=1,040,000 </w:t>
      </w:r>
    </w:p>
    <w:p w14:paraId="2E1E7023"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advertising cost= £10,000</w:t>
      </w:r>
    </w:p>
    <w:p w14:paraId="60C0B871"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variable costs = (7) *(80,000)</w:t>
      </w:r>
    </w:p>
    <w:p w14:paraId="5C70BD10" w14:textId="77777777" w:rsidR="0010021E" w:rsidRPr="001A3F45" w:rsidRDefault="0010021E" w:rsidP="0010021E">
      <w:pPr>
        <w:spacing w:line="480" w:lineRule="auto"/>
        <w:ind w:left="720" w:firstLine="720"/>
        <w:rPr>
          <w:rFonts w:ascii="Times New Roman" w:hAnsi="Times New Roman" w:cs="Times New Roman"/>
          <w:sz w:val="28"/>
          <w:szCs w:val="28"/>
        </w:rPr>
      </w:pPr>
      <w:r w:rsidRPr="001A3F45">
        <w:rPr>
          <w:rFonts w:ascii="Times New Roman" w:hAnsi="Times New Roman" w:cs="Times New Roman"/>
          <w:sz w:val="28"/>
          <w:szCs w:val="28"/>
        </w:rPr>
        <w:t>=560,000</w:t>
      </w:r>
    </w:p>
    <w:p w14:paraId="6C11EBDF"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Variable costs =560,000+10,000</w:t>
      </w:r>
    </w:p>
    <w:p w14:paraId="0692BAC8" w14:textId="591E3EC7" w:rsidR="0010021E" w:rsidRPr="001A3F45" w:rsidRDefault="00EB53EA" w:rsidP="0010021E">
      <w:pPr>
        <w:spacing w:line="480" w:lineRule="auto"/>
        <w:ind w:left="720" w:firstLine="720"/>
        <w:rPr>
          <w:rFonts w:ascii="Times New Roman" w:hAnsi="Times New Roman" w:cs="Times New Roman"/>
          <w:sz w:val="28"/>
          <w:szCs w:val="28"/>
        </w:rPr>
      </w:pPr>
      <w:r w:rsidRPr="001A3F45">
        <w:rPr>
          <w:rFonts w:ascii="Times New Roman" w:hAnsi="Times New Roman" w:cs="Times New Roman"/>
          <w:sz w:val="28"/>
          <w:szCs w:val="28"/>
        </w:rPr>
        <w:t>= 570,000</w:t>
      </w:r>
    </w:p>
    <w:p w14:paraId="46144C5E"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fixed cost= 350,000</w:t>
      </w:r>
    </w:p>
    <w:p w14:paraId="66614C59" w14:textId="77777777" w:rsidR="00353750" w:rsidRPr="001A3F45" w:rsidRDefault="00353750" w:rsidP="00353750">
      <w:pPr>
        <w:spacing w:line="480" w:lineRule="auto"/>
        <w:rPr>
          <w:rFonts w:ascii="Times New Roman" w:hAnsi="Times New Roman" w:cs="Times New Roman"/>
          <w:sz w:val="28"/>
          <w:szCs w:val="28"/>
        </w:rPr>
      </w:pPr>
      <w:r w:rsidRPr="001A3F45">
        <w:rPr>
          <w:rFonts w:ascii="Times New Roman" w:eastAsia="TimesNewRomanPSMT" w:hAnsi="Times New Roman" w:cs="Times New Roman"/>
          <w:color w:val="000000" w:themeColor="text1"/>
          <w:sz w:val="28"/>
          <w:szCs w:val="28"/>
        </w:rPr>
        <w:lastRenderedPageBreak/>
        <w:t xml:space="preserve">STUDENT ID: 2029965                            </w:t>
      </w:r>
    </w:p>
    <w:p w14:paraId="0060BA23" w14:textId="77777777" w:rsidR="00353750" w:rsidRDefault="00353750" w:rsidP="0010021E">
      <w:pPr>
        <w:spacing w:line="480" w:lineRule="auto"/>
        <w:rPr>
          <w:rFonts w:ascii="Times New Roman" w:hAnsi="Times New Roman" w:cs="Times New Roman"/>
          <w:sz w:val="28"/>
          <w:szCs w:val="28"/>
        </w:rPr>
      </w:pPr>
    </w:p>
    <w:p w14:paraId="13C29774" w14:textId="77E3FCA8"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profit=sales</w:t>
      </w:r>
      <w:r w:rsidR="00EB53EA" w:rsidRPr="001A3F45">
        <w:rPr>
          <w:rFonts w:ascii="Times New Roman" w:hAnsi="Times New Roman" w:cs="Times New Roman"/>
          <w:sz w:val="28"/>
          <w:szCs w:val="28"/>
        </w:rPr>
        <w:t>- (</w:t>
      </w:r>
      <w:r w:rsidRPr="001A3F45">
        <w:rPr>
          <w:rFonts w:ascii="Times New Roman" w:hAnsi="Times New Roman" w:cs="Times New Roman"/>
          <w:sz w:val="28"/>
          <w:szCs w:val="28"/>
        </w:rPr>
        <w:t xml:space="preserve">fixed costs </w:t>
      </w:r>
      <w:r w:rsidRPr="001A3F45">
        <w:rPr>
          <w:rFonts w:ascii="Times New Roman" w:hAnsi="Times New Roman" w:cs="Times New Roman"/>
          <w:sz w:val="28"/>
          <w:szCs w:val="28"/>
          <w:vertAlign w:val="subscript"/>
        </w:rPr>
        <w:t>+</w:t>
      </w:r>
      <w:r w:rsidRPr="001A3F45">
        <w:rPr>
          <w:rFonts w:ascii="Times New Roman" w:hAnsi="Times New Roman" w:cs="Times New Roman"/>
          <w:sz w:val="28"/>
          <w:szCs w:val="28"/>
        </w:rPr>
        <w:t>variable costs</w:t>
      </w:r>
    </w:p>
    <w:p w14:paraId="2B3906CC"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ab/>
        <w:t xml:space="preserve">    Profit=1,040,000-(570,000+350,000)</w:t>
      </w:r>
    </w:p>
    <w:p w14:paraId="45C688CA"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       = £120,000</w:t>
      </w:r>
    </w:p>
    <w:p w14:paraId="61F71565" w14:textId="200495C2"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d)</w:t>
      </w:r>
    </w:p>
    <w:p w14:paraId="5EFC9D9B"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It is essential to stress that break-even analysis has </w:t>
      </w:r>
      <w:proofErr w:type="gramStart"/>
      <w:r w:rsidRPr="001A3F45">
        <w:rPr>
          <w:rFonts w:ascii="Times New Roman" w:hAnsi="Times New Roman" w:cs="Times New Roman"/>
          <w:sz w:val="28"/>
          <w:szCs w:val="28"/>
        </w:rPr>
        <w:t>a number of</w:t>
      </w:r>
      <w:proofErr w:type="gramEnd"/>
      <w:r w:rsidRPr="001A3F45">
        <w:rPr>
          <w:rFonts w:ascii="Times New Roman" w:hAnsi="Times New Roman" w:cs="Times New Roman"/>
          <w:sz w:val="28"/>
          <w:szCs w:val="28"/>
        </w:rPr>
        <w:t xml:space="preserve"> limitations, the most significant of which are as follows </w:t>
      </w:r>
    </w:p>
    <w:p w14:paraId="1C371BF4"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Items are not sold at the same price at different output levels; fixed costs fluctuate in response to changes in output levels. Unrealistic expectations</w:t>
      </w:r>
    </w:p>
    <w:p w14:paraId="09380E8D"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Because of hedging and inefficiencies, it is doubtful that sales will meet production.</w:t>
      </w:r>
    </w:p>
    <w:p w14:paraId="4692DF76"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It is not necessary for variable expenses to stay constant throughout time. Because the firm may be able to get inputs at lower prices, the variable cost per unit is reduced (purchasing power).</w:t>
      </w:r>
    </w:p>
    <w:p w14:paraId="0B937A1A"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When a firm produces more than one product, determining its break-even threshold becomes more difficult.</w:t>
      </w:r>
    </w:p>
    <w:p w14:paraId="33BFEED2"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Break-even analysis should not be utilized as a decision-making tool in the planning process.</w:t>
      </w:r>
    </w:p>
    <w:p w14:paraId="3DBAEEB7" w14:textId="77777777" w:rsidR="00353750" w:rsidRPr="001A3F45" w:rsidRDefault="00353750" w:rsidP="00353750">
      <w:pPr>
        <w:spacing w:line="480" w:lineRule="auto"/>
        <w:rPr>
          <w:rFonts w:ascii="Times New Roman" w:hAnsi="Times New Roman" w:cs="Times New Roman"/>
          <w:sz w:val="28"/>
          <w:szCs w:val="28"/>
        </w:rPr>
      </w:pPr>
      <w:r w:rsidRPr="001A3F45">
        <w:rPr>
          <w:rFonts w:ascii="Times New Roman" w:eastAsia="TimesNewRomanPSMT" w:hAnsi="Times New Roman" w:cs="Times New Roman"/>
          <w:color w:val="000000" w:themeColor="text1"/>
          <w:sz w:val="28"/>
          <w:szCs w:val="28"/>
        </w:rPr>
        <w:lastRenderedPageBreak/>
        <w:t xml:space="preserve">STUDENT ID: 2029965                            </w:t>
      </w:r>
    </w:p>
    <w:p w14:paraId="7055BE7C" w14:textId="77777777" w:rsidR="0010021E" w:rsidRPr="001A3F45" w:rsidRDefault="0010021E" w:rsidP="0010021E">
      <w:pPr>
        <w:spacing w:line="480" w:lineRule="auto"/>
        <w:rPr>
          <w:rFonts w:ascii="Times New Roman" w:hAnsi="Times New Roman" w:cs="Times New Roman"/>
          <w:sz w:val="28"/>
          <w:szCs w:val="28"/>
        </w:rPr>
      </w:pPr>
    </w:p>
    <w:p w14:paraId="24797CC1"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Question two</w:t>
      </w:r>
    </w:p>
    <w:p w14:paraId="63B3CC8E" w14:textId="77777777" w:rsidR="0010021E" w:rsidRPr="001A3F45" w:rsidRDefault="0010021E" w:rsidP="0010021E">
      <w:pPr>
        <w:spacing w:line="480" w:lineRule="auto"/>
        <w:rPr>
          <w:rFonts w:ascii="Times New Roman" w:hAnsi="Times New Roman" w:cs="Times New Roman"/>
          <w:sz w:val="28"/>
          <w:szCs w:val="28"/>
        </w:rPr>
      </w:pPr>
      <w:r w:rsidRPr="001A3F45">
        <w:rPr>
          <w:rFonts w:ascii="Times New Roman" w:hAnsi="Times New Roman" w:cs="Times New Roman"/>
          <w:sz w:val="28"/>
          <w:szCs w:val="28"/>
        </w:rPr>
        <w:t>a)</w:t>
      </w:r>
    </w:p>
    <w:p w14:paraId="5CC2F57C" w14:textId="77777777" w:rsidR="00AD2F76" w:rsidRPr="001A3F45" w:rsidRDefault="0010021E" w:rsidP="0010021E">
      <w:pPr>
        <w:spacing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 xml:space="preserve">Management accounting assists management in the planning, management, and assessment of company operations as well as the development and implementation of corporate strategy by collecting, processing, and distributing information. The title "management accountant" is </w:t>
      </w:r>
      <w:proofErr w:type="gramStart"/>
      <w:r w:rsidRPr="001A3F45">
        <w:rPr>
          <w:rFonts w:ascii="Times New Roman" w:hAnsi="Times New Roman" w:cs="Times New Roman"/>
          <w:sz w:val="28"/>
          <w:szCs w:val="28"/>
        </w:rPr>
        <w:t>a fairly uncommon</w:t>
      </w:r>
      <w:proofErr w:type="gramEnd"/>
      <w:r w:rsidRPr="001A3F45">
        <w:rPr>
          <w:rFonts w:ascii="Times New Roman" w:hAnsi="Times New Roman" w:cs="Times New Roman"/>
          <w:sz w:val="28"/>
          <w:szCs w:val="28"/>
        </w:rPr>
        <w:t xml:space="preserve"> one to come across. Other classifications exist, however </w:t>
      </w:r>
      <w:proofErr w:type="gramStart"/>
      <w:r w:rsidRPr="001A3F45">
        <w:rPr>
          <w:rFonts w:ascii="Times New Roman" w:hAnsi="Times New Roman" w:cs="Times New Roman"/>
          <w:sz w:val="28"/>
          <w:szCs w:val="28"/>
        </w:rPr>
        <w:t>the vast majority of</w:t>
      </w:r>
      <w:proofErr w:type="gramEnd"/>
      <w:r w:rsidRPr="001A3F45">
        <w:rPr>
          <w:rFonts w:ascii="Times New Roman" w:hAnsi="Times New Roman" w:cs="Times New Roman"/>
          <w:sz w:val="28"/>
          <w:szCs w:val="28"/>
        </w:rPr>
        <w:t xml:space="preserve"> accountants employed by a firm fall into one of the </w:t>
      </w:r>
    </w:p>
    <w:p w14:paraId="03BB58A1" w14:textId="3E507AFA" w:rsidR="0010021E" w:rsidRPr="001A3F45" w:rsidRDefault="0010021E" w:rsidP="0010021E">
      <w:pPr>
        <w:spacing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following categories: financial accountants, cost accounting specialists, tax accounting specialists, or internal auditing specialists.</w:t>
      </w:r>
    </w:p>
    <w:p w14:paraId="4543C153" w14:textId="77777777" w:rsidR="0010021E" w:rsidRPr="001A3F45" w:rsidRDefault="0010021E" w:rsidP="0010021E">
      <w:pPr>
        <w:spacing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Management accounting would allow management to budget for the cost of building a new plant, as well as assess choices for acquiring the finest plant. Budgets will also include goals to achieve in the manufacturing of goods. Production volume, sales volume, profit, expenditures, pilferage, losses, and staff training are all targets. The management accountant will gather, evaluate, and summarize this data for management usage in the form of budgets.</w:t>
      </w:r>
    </w:p>
    <w:p w14:paraId="12010B45" w14:textId="77777777" w:rsidR="00353750" w:rsidRDefault="0010021E" w:rsidP="0010021E">
      <w:pPr>
        <w:spacing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 xml:space="preserve">Managerial accounting enables a company to make informed decisions regarding current and future operations. Businessmen and women must be able </w:t>
      </w:r>
    </w:p>
    <w:p w14:paraId="15096425" w14:textId="77777777" w:rsidR="00353750" w:rsidRPr="001A3F45" w:rsidRDefault="00353750" w:rsidP="00353750">
      <w:pPr>
        <w:spacing w:line="480" w:lineRule="auto"/>
        <w:rPr>
          <w:rFonts w:ascii="Times New Roman" w:hAnsi="Times New Roman" w:cs="Times New Roman"/>
          <w:sz w:val="28"/>
          <w:szCs w:val="28"/>
        </w:rPr>
      </w:pPr>
      <w:r w:rsidRPr="001A3F45">
        <w:rPr>
          <w:rFonts w:ascii="Times New Roman" w:eastAsia="TimesNewRomanPSMT" w:hAnsi="Times New Roman" w:cs="Times New Roman"/>
          <w:color w:val="000000" w:themeColor="text1"/>
          <w:sz w:val="28"/>
          <w:szCs w:val="28"/>
        </w:rPr>
        <w:lastRenderedPageBreak/>
        <w:t xml:space="preserve">STUDENT ID: 2029965                            </w:t>
      </w:r>
    </w:p>
    <w:p w14:paraId="7D2BD14D" w14:textId="77777777" w:rsidR="00353750" w:rsidRDefault="00353750" w:rsidP="0010021E">
      <w:pPr>
        <w:spacing w:line="480" w:lineRule="auto"/>
        <w:ind w:firstLine="720"/>
        <w:rPr>
          <w:rFonts w:ascii="Times New Roman" w:hAnsi="Times New Roman" w:cs="Times New Roman"/>
          <w:sz w:val="28"/>
          <w:szCs w:val="28"/>
        </w:rPr>
      </w:pPr>
    </w:p>
    <w:p w14:paraId="535C66C4" w14:textId="4D1A1887" w:rsidR="0010021E" w:rsidRPr="001A3F45" w:rsidRDefault="0010021E" w:rsidP="0010021E">
      <w:pPr>
        <w:spacing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 xml:space="preserve">to comprehend financial data </w:t>
      </w:r>
      <w:proofErr w:type="gramStart"/>
      <w:r w:rsidRPr="001A3F45">
        <w:rPr>
          <w:rFonts w:ascii="Times New Roman" w:hAnsi="Times New Roman" w:cs="Times New Roman"/>
          <w:sz w:val="28"/>
          <w:szCs w:val="28"/>
        </w:rPr>
        <w:t>in order to</w:t>
      </w:r>
      <w:proofErr w:type="gramEnd"/>
      <w:r w:rsidRPr="001A3F45">
        <w:rPr>
          <w:rFonts w:ascii="Times New Roman" w:hAnsi="Times New Roman" w:cs="Times New Roman"/>
          <w:sz w:val="28"/>
          <w:szCs w:val="28"/>
        </w:rPr>
        <w:t xml:space="preserve"> choose the appropriate course of action. In today's global market, an organization's inability to make sound business decisions can result in financial calamity. Inadequate leadership decisions might threaten a business's success.</w:t>
      </w:r>
    </w:p>
    <w:p w14:paraId="1ADF5056" w14:textId="77777777" w:rsidR="0010021E" w:rsidRPr="001A3F45" w:rsidRDefault="0010021E" w:rsidP="0010021E">
      <w:pPr>
        <w:spacing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Management accounting statements and reports are used to support only planning, controlling, and decision-making processes, whereas financial accounting statements and reports are used to support all tasks. Detailed financial accounting statements and reports are generated and sent on a regular basis.</w:t>
      </w:r>
    </w:p>
    <w:p w14:paraId="0419B2A3" w14:textId="77777777" w:rsidR="0010021E" w:rsidRPr="001A3F45" w:rsidRDefault="0010021E" w:rsidP="0010021E">
      <w:pPr>
        <w:spacing w:before="240" w:line="480" w:lineRule="auto"/>
        <w:ind w:firstLine="720"/>
        <w:rPr>
          <w:rFonts w:ascii="Times New Roman" w:hAnsi="Times New Roman" w:cs="Times New Roman"/>
          <w:sz w:val="28"/>
          <w:szCs w:val="28"/>
        </w:rPr>
      </w:pPr>
      <w:r w:rsidRPr="001A3F45">
        <w:rPr>
          <w:rFonts w:ascii="Times New Roman" w:hAnsi="Times New Roman" w:cs="Times New Roman"/>
          <w:sz w:val="28"/>
          <w:szCs w:val="28"/>
        </w:rPr>
        <w:t>b)</w:t>
      </w:r>
    </w:p>
    <w:p w14:paraId="68E6BDF3" w14:textId="77777777" w:rsidR="0010021E" w:rsidRPr="001A3F45" w:rsidRDefault="0010021E" w:rsidP="0010021E">
      <w:pPr>
        <w:spacing w:before="240" w:line="480" w:lineRule="auto"/>
        <w:rPr>
          <w:rFonts w:ascii="Times New Roman" w:hAnsi="Times New Roman" w:cs="Times New Roman"/>
          <w:sz w:val="28"/>
          <w:szCs w:val="28"/>
        </w:rPr>
      </w:pPr>
      <w:r w:rsidRPr="001A3F45">
        <w:rPr>
          <w:rFonts w:ascii="Times New Roman" w:hAnsi="Times New Roman" w:cs="Times New Roman"/>
          <w:sz w:val="28"/>
          <w:szCs w:val="28"/>
        </w:rPr>
        <w:t>The following are the three techniques used</w:t>
      </w:r>
    </w:p>
    <w:p w14:paraId="77120FF4" w14:textId="77777777" w:rsidR="0010021E" w:rsidRPr="001A3F45" w:rsidRDefault="0010021E" w:rsidP="0010021E">
      <w:pPr>
        <w:pStyle w:val="ListParagraph"/>
        <w:numPr>
          <w:ilvl w:val="0"/>
          <w:numId w:val="1"/>
        </w:numPr>
        <w:spacing w:line="480" w:lineRule="auto"/>
        <w:rPr>
          <w:rFonts w:ascii="Times New Roman" w:hAnsi="Times New Roman" w:cs="Times New Roman"/>
          <w:sz w:val="28"/>
          <w:szCs w:val="28"/>
        </w:rPr>
      </w:pPr>
      <w:r w:rsidRPr="001A3F45">
        <w:rPr>
          <w:rFonts w:ascii="Times New Roman" w:hAnsi="Times New Roman" w:cs="Times New Roman"/>
          <w:sz w:val="28"/>
          <w:szCs w:val="28"/>
        </w:rPr>
        <w:t>marginal analysis technique</w:t>
      </w:r>
    </w:p>
    <w:p w14:paraId="234FFCCC" w14:textId="2E7529A4" w:rsidR="00AD2F76" w:rsidRPr="00353750" w:rsidRDefault="0010021E" w:rsidP="00353750">
      <w:pPr>
        <w:pStyle w:val="ListParagraph"/>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which is primarily concerned with the incremental gains that result from expanding production. Management accounting is primarily concerned with the analysis of profit </w:t>
      </w:r>
    </w:p>
    <w:p w14:paraId="5C3F36A9" w14:textId="4EA1F4E0" w:rsidR="0010021E" w:rsidRPr="001A3F45" w:rsidRDefault="0010021E" w:rsidP="00AD2F76">
      <w:pPr>
        <w:pStyle w:val="ListParagraph"/>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and loss margins (margins). Setting the breakaway threshold is necessary </w:t>
      </w:r>
      <w:proofErr w:type="gramStart"/>
      <w:r w:rsidRPr="001A3F45">
        <w:rPr>
          <w:rFonts w:ascii="Times New Roman" w:hAnsi="Times New Roman" w:cs="Times New Roman"/>
          <w:sz w:val="28"/>
          <w:szCs w:val="28"/>
        </w:rPr>
        <w:t>in order to</w:t>
      </w:r>
      <w:proofErr w:type="gramEnd"/>
      <w:r w:rsidRPr="001A3F45">
        <w:rPr>
          <w:rFonts w:ascii="Times New Roman" w:hAnsi="Times New Roman" w:cs="Times New Roman"/>
          <w:sz w:val="28"/>
          <w:szCs w:val="28"/>
        </w:rPr>
        <w:t xml:space="preserve"> identify the best sales mix for the company's products.</w:t>
      </w:r>
    </w:p>
    <w:p w14:paraId="0020DB59" w14:textId="77777777" w:rsidR="0010021E" w:rsidRPr="001A3F45" w:rsidRDefault="0010021E" w:rsidP="0010021E">
      <w:pPr>
        <w:pStyle w:val="ListParagraph"/>
        <w:numPr>
          <w:ilvl w:val="0"/>
          <w:numId w:val="1"/>
        </w:numPr>
        <w:spacing w:line="480" w:lineRule="auto"/>
        <w:rPr>
          <w:rFonts w:ascii="Times New Roman" w:hAnsi="Times New Roman" w:cs="Times New Roman"/>
          <w:sz w:val="28"/>
          <w:szCs w:val="28"/>
        </w:rPr>
      </w:pPr>
      <w:r w:rsidRPr="001A3F45">
        <w:rPr>
          <w:rFonts w:ascii="Times New Roman" w:hAnsi="Times New Roman" w:cs="Times New Roman"/>
          <w:sz w:val="28"/>
          <w:szCs w:val="28"/>
        </w:rPr>
        <w:t>Capital budgeting   technique</w:t>
      </w:r>
    </w:p>
    <w:p w14:paraId="3FD855EA" w14:textId="3AF74FD5" w:rsidR="00353750" w:rsidRPr="00353750" w:rsidRDefault="00353750" w:rsidP="00353750">
      <w:pPr>
        <w:pStyle w:val="ListParagraph"/>
        <w:numPr>
          <w:ilvl w:val="0"/>
          <w:numId w:val="1"/>
        </w:numPr>
        <w:spacing w:line="480" w:lineRule="auto"/>
        <w:rPr>
          <w:rFonts w:ascii="Times New Roman" w:hAnsi="Times New Roman" w:cs="Times New Roman"/>
          <w:sz w:val="28"/>
          <w:szCs w:val="28"/>
        </w:rPr>
      </w:pPr>
      <w:r w:rsidRPr="00353750">
        <w:rPr>
          <w:rFonts w:ascii="Times New Roman" w:eastAsia="TimesNewRomanPSMT" w:hAnsi="Times New Roman" w:cs="Times New Roman"/>
          <w:color w:val="000000" w:themeColor="text1"/>
          <w:sz w:val="28"/>
          <w:szCs w:val="28"/>
        </w:rPr>
        <w:lastRenderedPageBreak/>
        <w:t xml:space="preserve">STUDENT ID: 2029965                            </w:t>
      </w:r>
    </w:p>
    <w:p w14:paraId="1086597B" w14:textId="231D8DDE" w:rsidR="0010021E" w:rsidRPr="001A3F45" w:rsidRDefault="0010021E" w:rsidP="0010021E">
      <w:pPr>
        <w:pStyle w:val="ListParagraph"/>
        <w:spacing w:line="480" w:lineRule="auto"/>
        <w:rPr>
          <w:rFonts w:ascii="Times New Roman" w:hAnsi="Times New Roman" w:cs="Times New Roman"/>
          <w:sz w:val="28"/>
          <w:szCs w:val="28"/>
        </w:rPr>
      </w:pPr>
      <w:r w:rsidRPr="001A3F45">
        <w:rPr>
          <w:rFonts w:ascii="Times New Roman" w:hAnsi="Times New Roman" w:cs="Times New Roman"/>
          <w:sz w:val="28"/>
          <w:szCs w:val="28"/>
        </w:rPr>
        <w:t>is the process of evaluating the information necessary to make choices regarding capital expenditure since the net current value (NPV) and internal rate of return (IRR) are calculated as part of the capital budgeting process to assist managers in determining whether to proceed with new investments.</w:t>
      </w:r>
    </w:p>
    <w:p w14:paraId="0D237DBF" w14:textId="77777777" w:rsidR="0010021E" w:rsidRPr="001A3F45" w:rsidRDefault="0010021E" w:rsidP="0010021E">
      <w:pPr>
        <w:pStyle w:val="ListParagraph"/>
        <w:spacing w:line="480" w:lineRule="auto"/>
        <w:rPr>
          <w:rFonts w:ascii="Times New Roman" w:hAnsi="Times New Roman" w:cs="Times New Roman"/>
          <w:sz w:val="28"/>
          <w:szCs w:val="28"/>
        </w:rPr>
      </w:pPr>
    </w:p>
    <w:p w14:paraId="259BCA37" w14:textId="77777777" w:rsidR="0010021E" w:rsidRPr="001A3F45" w:rsidRDefault="0010021E" w:rsidP="0010021E">
      <w:pPr>
        <w:pStyle w:val="ListParagraph"/>
        <w:numPr>
          <w:ilvl w:val="0"/>
          <w:numId w:val="1"/>
        </w:numPr>
        <w:spacing w:line="480" w:lineRule="auto"/>
        <w:rPr>
          <w:rFonts w:ascii="Times New Roman" w:hAnsi="Times New Roman" w:cs="Times New Roman"/>
          <w:sz w:val="28"/>
          <w:szCs w:val="28"/>
        </w:rPr>
      </w:pPr>
      <w:r w:rsidRPr="001A3F45">
        <w:rPr>
          <w:rFonts w:ascii="Times New Roman" w:hAnsi="Times New Roman" w:cs="Times New Roman"/>
          <w:sz w:val="28"/>
          <w:szCs w:val="28"/>
        </w:rPr>
        <w:t xml:space="preserve"> Trend analysis and forecasting technique </w:t>
      </w:r>
    </w:p>
    <w:p w14:paraId="64A95630" w14:textId="77777777" w:rsidR="0010021E" w:rsidRPr="001A3F45" w:rsidRDefault="0010021E" w:rsidP="0010021E">
      <w:pPr>
        <w:pStyle w:val="ListParagraph"/>
        <w:spacing w:line="480" w:lineRule="auto"/>
        <w:rPr>
          <w:rFonts w:ascii="Times New Roman" w:hAnsi="Times New Roman" w:cs="Times New Roman"/>
          <w:sz w:val="28"/>
          <w:szCs w:val="28"/>
        </w:rPr>
      </w:pPr>
    </w:p>
    <w:p w14:paraId="4F5C6C74" w14:textId="77777777" w:rsidR="0010021E" w:rsidRPr="001A3F45" w:rsidRDefault="0010021E" w:rsidP="0010021E">
      <w:pPr>
        <w:pStyle w:val="ListParagraph"/>
        <w:spacing w:line="480" w:lineRule="auto"/>
        <w:rPr>
          <w:rFonts w:ascii="Times New Roman" w:hAnsi="Times New Roman" w:cs="Times New Roman"/>
          <w:sz w:val="28"/>
          <w:szCs w:val="28"/>
        </w:rPr>
      </w:pPr>
      <w:proofErr w:type="gramStart"/>
      <w:r w:rsidRPr="001A3F45">
        <w:rPr>
          <w:rFonts w:ascii="Times New Roman" w:hAnsi="Times New Roman" w:cs="Times New Roman"/>
          <w:sz w:val="28"/>
          <w:szCs w:val="28"/>
        </w:rPr>
        <w:t>In order to</w:t>
      </w:r>
      <w:proofErr w:type="gramEnd"/>
      <w:r w:rsidRPr="001A3F45">
        <w:rPr>
          <w:rFonts w:ascii="Times New Roman" w:hAnsi="Times New Roman" w:cs="Times New Roman"/>
          <w:sz w:val="28"/>
          <w:szCs w:val="28"/>
        </w:rPr>
        <w:t xml:space="preserve"> discover patterns and trends in product costs, as well as unforeseen departures from intended values and the causes for these deviations, trend analysis and forecasting are used as a major method of decision-making.</w:t>
      </w:r>
    </w:p>
    <w:p w14:paraId="14812439" w14:textId="77777777" w:rsidR="0010021E" w:rsidRPr="001A3F45" w:rsidRDefault="0010021E" w:rsidP="0010021E">
      <w:pPr>
        <w:spacing w:line="480" w:lineRule="auto"/>
        <w:rPr>
          <w:rFonts w:ascii="Times New Roman" w:hAnsi="Times New Roman" w:cs="Times New Roman"/>
          <w:sz w:val="28"/>
          <w:szCs w:val="28"/>
        </w:rPr>
      </w:pPr>
    </w:p>
    <w:p w14:paraId="39576E22" w14:textId="77777777" w:rsidR="0010021E" w:rsidRPr="001A3F45" w:rsidRDefault="0010021E" w:rsidP="0010021E">
      <w:pPr>
        <w:spacing w:line="480" w:lineRule="auto"/>
        <w:jc w:val="center"/>
        <w:rPr>
          <w:rFonts w:ascii="Times New Roman" w:hAnsi="Times New Roman" w:cs="Times New Roman"/>
          <w:sz w:val="28"/>
          <w:szCs w:val="28"/>
        </w:rPr>
      </w:pPr>
      <w:r w:rsidRPr="001A3F45">
        <w:rPr>
          <w:rFonts w:ascii="Times New Roman" w:hAnsi="Times New Roman" w:cs="Times New Roman"/>
          <w:sz w:val="28"/>
          <w:szCs w:val="28"/>
        </w:rPr>
        <w:t>References</w:t>
      </w:r>
    </w:p>
    <w:p w14:paraId="6A28D681" w14:textId="77777777" w:rsidR="0010021E" w:rsidRPr="001A3F45" w:rsidRDefault="0010021E" w:rsidP="0010021E">
      <w:pPr>
        <w:spacing w:line="480" w:lineRule="auto"/>
        <w:ind w:left="720" w:hanging="720"/>
        <w:rPr>
          <w:rFonts w:ascii="Times New Roman" w:hAnsi="Times New Roman" w:cs="Times New Roman"/>
          <w:color w:val="222222"/>
          <w:sz w:val="28"/>
          <w:szCs w:val="28"/>
          <w:shd w:val="clear" w:color="auto" w:fill="FFFFFF"/>
        </w:rPr>
      </w:pPr>
      <w:proofErr w:type="spellStart"/>
      <w:r w:rsidRPr="001A3F45">
        <w:rPr>
          <w:rFonts w:ascii="Times New Roman" w:hAnsi="Times New Roman" w:cs="Times New Roman"/>
          <w:color w:val="222222"/>
          <w:sz w:val="28"/>
          <w:szCs w:val="28"/>
          <w:shd w:val="clear" w:color="auto" w:fill="FFFFFF"/>
        </w:rPr>
        <w:t>Calabrò</w:t>
      </w:r>
      <w:proofErr w:type="spellEnd"/>
      <w:r w:rsidRPr="001A3F45">
        <w:rPr>
          <w:rFonts w:ascii="Times New Roman" w:hAnsi="Times New Roman" w:cs="Times New Roman"/>
          <w:color w:val="222222"/>
          <w:sz w:val="28"/>
          <w:szCs w:val="28"/>
          <w:shd w:val="clear" w:color="auto" w:fill="FFFFFF"/>
        </w:rPr>
        <w:t>, F., 2017, July. Local communities and management of cultural heritage of the inner areas. An application of break-even analysis. In International Conference on Computational Science and Its Applications (pp. 516-531). Springer, Cham.</w:t>
      </w:r>
    </w:p>
    <w:p w14:paraId="0CBAFF89" w14:textId="77777777" w:rsidR="00AD2F76" w:rsidRPr="001A3F45" w:rsidRDefault="00AD2F76" w:rsidP="0010021E">
      <w:pPr>
        <w:spacing w:line="480" w:lineRule="auto"/>
        <w:ind w:left="720" w:hanging="720"/>
        <w:rPr>
          <w:rFonts w:ascii="Times New Roman" w:hAnsi="Times New Roman" w:cs="Times New Roman"/>
          <w:color w:val="222222"/>
          <w:sz w:val="28"/>
          <w:szCs w:val="28"/>
          <w:shd w:val="clear" w:color="auto" w:fill="FFFFFF"/>
        </w:rPr>
      </w:pPr>
    </w:p>
    <w:p w14:paraId="3167BAED" w14:textId="737AD2DD" w:rsidR="00AD2F76" w:rsidRPr="001A3F45" w:rsidRDefault="00AD2F76" w:rsidP="0010021E">
      <w:pPr>
        <w:spacing w:line="480" w:lineRule="auto"/>
        <w:ind w:left="720" w:hanging="720"/>
        <w:rPr>
          <w:rFonts w:ascii="Times New Roman" w:hAnsi="Times New Roman" w:cs="Times New Roman"/>
          <w:color w:val="222222"/>
          <w:sz w:val="28"/>
          <w:szCs w:val="28"/>
          <w:shd w:val="clear" w:color="auto" w:fill="FFFFFF"/>
        </w:rPr>
      </w:pPr>
      <w:r w:rsidRPr="001A3F45">
        <w:rPr>
          <w:rFonts w:ascii="Times New Roman" w:eastAsia="TimesNewRomanPSMT" w:hAnsi="Times New Roman" w:cs="Times New Roman"/>
          <w:color w:val="000000" w:themeColor="text1"/>
          <w:sz w:val="28"/>
          <w:szCs w:val="28"/>
        </w:rPr>
        <w:lastRenderedPageBreak/>
        <w:t xml:space="preserve">STUDENT ID: 2029965                            </w:t>
      </w:r>
    </w:p>
    <w:p w14:paraId="3BBA0FFE" w14:textId="72BECAC5" w:rsidR="0010021E" w:rsidRPr="001A3F45" w:rsidRDefault="0010021E" w:rsidP="0010021E">
      <w:pPr>
        <w:spacing w:line="480" w:lineRule="auto"/>
        <w:ind w:left="720" w:hanging="720"/>
        <w:rPr>
          <w:rFonts w:ascii="Times New Roman" w:hAnsi="Times New Roman" w:cs="Times New Roman"/>
          <w:color w:val="222222"/>
          <w:sz w:val="28"/>
          <w:szCs w:val="28"/>
          <w:shd w:val="clear" w:color="auto" w:fill="FFFFFF"/>
        </w:rPr>
      </w:pPr>
      <w:r w:rsidRPr="001A3F45">
        <w:rPr>
          <w:rFonts w:ascii="Times New Roman" w:hAnsi="Times New Roman" w:cs="Times New Roman"/>
          <w:color w:val="222222"/>
          <w:sz w:val="28"/>
          <w:szCs w:val="28"/>
          <w:shd w:val="clear" w:color="auto" w:fill="FFFFFF"/>
        </w:rPr>
        <w:t>Ioana, T.O.N.E.A. and Diana, H.I., 2019. Managerial Accounting Â</w:t>
      </w:r>
      <w:r w:rsidR="001260AF" w:rsidRPr="001A3F45">
        <w:rPr>
          <w:rFonts w:ascii="Times New Roman" w:hAnsi="Times New Roman" w:cs="Times New Roman"/>
          <w:color w:val="222222"/>
          <w:sz w:val="28"/>
          <w:szCs w:val="28"/>
          <w:shd w:val="clear" w:color="auto" w:fill="FFFFFF"/>
        </w:rPr>
        <w:t>€ “</w:t>
      </w:r>
      <w:r w:rsidRPr="001A3F45">
        <w:rPr>
          <w:rFonts w:ascii="Times New Roman" w:hAnsi="Times New Roman" w:cs="Times New Roman"/>
          <w:color w:val="222222"/>
          <w:sz w:val="28"/>
          <w:szCs w:val="28"/>
          <w:shd w:val="clear" w:color="auto" w:fill="FFFFFF"/>
        </w:rPr>
        <w:t xml:space="preserve">A Tool </w:t>
      </w:r>
      <w:r w:rsidR="001260AF" w:rsidRPr="001A3F45">
        <w:rPr>
          <w:rFonts w:ascii="Times New Roman" w:hAnsi="Times New Roman" w:cs="Times New Roman"/>
          <w:color w:val="222222"/>
          <w:sz w:val="28"/>
          <w:szCs w:val="28"/>
          <w:shd w:val="clear" w:color="auto" w:fill="FFFFFF"/>
        </w:rPr>
        <w:t>for</w:t>
      </w:r>
      <w:r w:rsidRPr="001A3F45">
        <w:rPr>
          <w:rFonts w:ascii="Times New Roman" w:hAnsi="Times New Roman" w:cs="Times New Roman"/>
          <w:color w:val="222222"/>
          <w:sz w:val="28"/>
          <w:szCs w:val="28"/>
          <w:shd w:val="clear" w:color="auto" w:fill="FFFFFF"/>
        </w:rPr>
        <w:t xml:space="preserve"> Measuring </w:t>
      </w:r>
      <w:proofErr w:type="gramStart"/>
      <w:r w:rsidRPr="001A3F45">
        <w:rPr>
          <w:rFonts w:ascii="Times New Roman" w:hAnsi="Times New Roman" w:cs="Times New Roman"/>
          <w:color w:val="222222"/>
          <w:sz w:val="28"/>
          <w:szCs w:val="28"/>
          <w:shd w:val="clear" w:color="auto" w:fill="FFFFFF"/>
        </w:rPr>
        <w:t>And</w:t>
      </w:r>
      <w:proofErr w:type="gramEnd"/>
      <w:r w:rsidRPr="001A3F45">
        <w:rPr>
          <w:rFonts w:ascii="Times New Roman" w:hAnsi="Times New Roman" w:cs="Times New Roman"/>
          <w:color w:val="222222"/>
          <w:sz w:val="28"/>
          <w:szCs w:val="28"/>
          <w:shd w:val="clear" w:color="auto" w:fill="FFFFFF"/>
        </w:rPr>
        <w:t xml:space="preserve"> Piloting The Overall Performance. Annals of Faculty of Economics, 1(2), pp.150-161.</w:t>
      </w:r>
    </w:p>
    <w:p w14:paraId="6C046A26" w14:textId="77777777" w:rsidR="0010021E" w:rsidRPr="001A3F45" w:rsidRDefault="0010021E" w:rsidP="0010021E">
      <w:pPr>
        <w:spacing w:line="480" w:lineRule="auto"/>
        <w:ind w:left="720" w:hanging="720"/>
        <w:rPr>
          <w:rFonts w:ascii="Times New Roman" w:hAnsi="Times New Roman" w:cs="Times New Roman"/>
          <w:color w:val="222222"/>
          <w:sz w:val="28"/>
          <w:szCs w:val="28"/>
          <w:shd w:val="clear" w:color="auto" w:fill="FFFFFF"/>
        </w:rPr>
      </w:pPr>
      <w:proofErr w:type="spellStart"/>
      <w:r w:rsidRPr="001A3F45">
        <w:rPr>
          <w:rFonts w:ascii="Times New Roman" w:hAnsi="Times New Roman" w:cs="Times New Roman"/>
          <w:color w:val="222222"/>
          <w:sz w:val="28"/>
          <w:szCs w:val="28"/>
          <w:shd w:val="clear" w:color="auto" w:fill="FFFFFF"/>
        </w:rPr>
        <w:t>Morano</w:t>
      </w:r>
      <w:proofErr w:type="spellEnd"/>
      <w:r w:rsidRPr="001A3F45">
        <w:rPr>
          <w:rFonts w:ascii="Times New Roman" w:hAnsi="Times New Roman" w:cs="Times New Roman"/>
          <w:color w:val="222222"/>
          <w:sz w:val="28"/>
          <w:szCs w:val="28"/>
          <w:shd w:val="clear" w:color="auto" w:fill="FFFFFF"/>
        </w:rPr>
        <w:t xml:space="preserve">, P. and </w:t>
      </w:r>
      <w:proofErr w:type="spellStart"/>
      <w:r w:rsidRPr="001A3F45">
        <w:rPr>
          <w:rFonts w:ascii="Times New Roman" w:hAnsi="Times New Roman" w:cs="Times New Roman"/>
          <w:color w:val="222222"/>
          <w:sz w:val="28"/>
          <w:szCs w:val="28"/>
          <w:shd w:val="clear" w:color="auto" w:fill="FFFFFF"/>
        </w:rPr>
        <w:t>Tajani</w:t>
      </w:r>
      <w:proofErr w:type="spellEnd"/>
      <w:r w:rsidRPr="001A3F45">
        <w:rPr>
          <w:rFonts w:ascii="Times New Roman" w:hAnsi="Times New Roman" w:cs="Times New Roman"/>
          <w:color w:val="222222"/>
          <w:sz w:val="28"/>
          <w:szCs w:val="28"/>
          <w:shd w:val="clear" w:color="auto" w:fill="FFFFFF"/>
        </w:rPr>
        <w:t>, F., 2017. The break-even analysis applied to urban renewal investments: a model to evaluate the share of social housing financially sustainable for private investors. Habitat International, 59, pp.10-20.</w:t>
      </w:r>
    </w:p>
    <w:p w14:paraId="00691CB5" w14:textId="77777777" w:rsidR="0010021E" w:rsidRPr="001A3F45" w:rsidRDefault="0010021E" w:rsidP="0010021E">
      <w:pPr>
        <w:spacing w:line="480" w:lineRule="auto"/>
        <w:ind w:left="720" w:hanging="720"/>
        <w:rPr>
          <w:rFonts w:ascii="Times New Roman" w:hAnsi="Times New Roman" w:cs="Times New Roman"/>
          <w:color w:val="222222"/>
          <w:sz w:val="28"/>
          <w:szCs w:val="28"/>
          <w:shd w:val="clear" w:color="auto" w:fill="FFFFFF"/>
        </w:rPr>
      </w:pPr>
      <w:proofErr w:type="spellStart"/>
      <w:r w:rsidRPr="001A3F45">
        <w:rPr>
          <w:rFonts w:ascii="Times New Roman" w:hAnsi="Times New Roman" w:cs="Times New Roman"/>
          <w:color w:val="222222"/>
          <w:sz w:val="28"/>
          <w:szCs w:val="28"/>
          <w:shd w:val="clear" w:color="auto" w:fill="FFFFFF"/>
        </w:rPr>
        <w:t>Tenhunen</w:t>
      </w:r>
      <w:proofErr w:type="spellEnd"/>
      <w:r w:rsidRPr="001A3F45">
        <w:rPr>
          <w:rFonts w:ascii="Times New Roman" w:hAnsi="Times New Roman" w:cs="Times New Roman"/>
          <w:color w:val="222222"/>
          <w:sz w:val="28"/>
          <w:szCs w:val="28"/>
          <w:shd w:val="clear" w:color="auto" w:fill="FFFFFF"/>
        </w:rPr>
        <w:t>, M.L., 2018. The important need of general accounting and management accounting. </w:t>
      </w:r>
      <w:proofErr w:type="spellStart"/>
      <w:r w:rsidRPr="001A3F45">
        <w:rPr>
          <w:rFonts w:ascii="Times New Roman" w:hAnsi="Times New Roman" w:cs="Times New Roman"/>
          <w:color w:val="222222"/>
          <w:sz w:val="28"/>
          <w:szCs w:val="28"/>
          <w:shd w:val="clear" w:color="auto" w:fill="FFFFFF"/>
        </w:rPr>
        <w:t>Euromentor</w:t>
      </w:r>
      <w:proofErr w:type="spellEnd"/>
      <w:r w:rsidRPr="001A3F45">
        <w:rPr>
          <w:rFonts w:ascii="Times New Roman" w:hAnsi="Times New Roman" w:cs="Times New Roman"/>
          <w:color w:val="222222"/>
          <w:sz w:val="28"/>
          <w:szCs w:val="28"/>
          <w:shd w:val="clear" w:color="auto" w:fill="FFFFFF"/>
        </w:rPr>
        <w:t xml:space="preserve"> Journal-Studies about education, 9(04), pp.37-43.</w:t>
      </w:r>
    </w:p>
    <w:p w14:paraId="5B7F0A9E" w14:textId="77777777" w:rsidR="0010021E" w:rsidRPr="001A3F45" w:rsidRDefault="0010021E" w:rsidP="0010021E">
      <w:pPr>
        <w:spacing w:line="480" w:lineRule="auto"/>
        <w:ind w:left="720" w:hanging="720"/>
        <w:rPr>
          <w:rFonts w:ascii="Times New Roman" w:hAnsi="Times New Roman" w:cs="Times New Roman"/>
          <w:color w:val="222222"/>
          <w:sz w:val="28"/>
          <w:szCs w:val="28"/>
          <w:shd w:val="clear" w:color="auto" w:fill="FFFFFF"/>
        </w:rPr>
      </w:pPr>
      <w:proofErr w:type="spellStart"/>
      <w:r w:rsidRPr="001A3F45">
        <w:rPr>
          <w:rFonts w:ascii="Times New Roman" w:hAnsi="Times New Roman" w:cs="Times New Roman"/>
          <w:color w:val="222222"/>
          <w:sz w:val="28"/>
          <w:szCs w:val="28"/>
          <w:shd w:val="clear" w:color="auto" w:fill="FFFFFF"/>
        </w:rPr>
        <w:t>Vultur</w:t>
      </w:r>
      <w:proofErr w:type="spellEnd"/>
      <w:r w:rsidRPr="001A3F45">
        <w:rPr>
          <w:rFonts w:ascii="Times New Roman" w:hAnsi="Times New Roman" w:cs="Times New Roman"/>
          <w:color w:val="222222"/>
          <w:sz w:val="28"/>
          <w:szCs w:val="28"/>
          <w:shd w:val="clear" w:color="auto" w:fill="FFFFFF"/>
        </w:rPr>
        <w:t>, P., 2018. Study Based on the Importance of the Information Provided by Management Accounting on the Managerial Process in the Joint Stock Companies in the North-East Area of Moldova. The USV annals of economics and public administration, 18(1 (27)), pp.134-142.</w:t>
      </w:r>
    </w:p>
    <w:p w14:paraId="645DEE93" w14:textId="77777777" w:rsidR="0010021E" w:rsidRPr="001A3F45" w:rsidRDefault="0010021E">
      <w:pPr>
        <w:rPr>
          <w:rFonts w:ascii="Times New Roman" w:hAnsi="Times New Roman" w:cs="Times New Roman"/>
          <w:sz w:val="28"/>
          <w:szCs w:val="28"/>
        </w:rPr>
      </w:pPr>
    </w:p>
    <w:sectPr w:rsidR="0010021E" w:rsidRPr="001A3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NewRomanPSMT">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06DA"/>
    <w:multiLevelType w:val="hybridMultilevel"/>
    <w:tmpl w:val="305A43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21E"/>
    <w:rsid w:val="0010021E"/>
    <w:rsid w:val="001260AF"/>
    <w:rsid w:val="001A3F45"/>
    <w:rsid w:val="00332501"/>
    <w:rsid w:val="00353750"/>
    <w:rsid w:val="005531D2"/>
    <w:rsid w:val="009F68B1"/>
    <w:rsid w:val="00AD2F76"/>
    <w:rsid w:val="00EB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D1605C"/>
  <w15:chartTrackingRefBased/>
  <w15:docId w15:val="{F08BFE21-79CC-5F45-B502-74C9D1C89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21E"/>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21E"/>
    <w:pPr>
      <w:ind w:left="720"/>
      <w:contextualSpacing/>
    </w:pPr>
  </w:style>
  <w:style w:type="paragraph" w:styleId="NormalWeb">
    <w:name w:val="Normal (Web)"/>
    <w:basedOn w:val="Normal"/>
    <w:uiPriority w:val="99"/>
    <w:semiHidden/>
    <w:unhideWhenUsed/>
    <w:rsid w:val="00AD2F7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065478">
      <w:bodyDiv w:val="1"/>
      <w:marLeft w:val="0"/>
      <w:marRight w:val="0"/>
      <w:marTop w:val="0"/>
      <w:marBottom w:val="0"/>
      <w:divBdr>
        <w:top w:val="none" w:sz="0" w:space="0" w:color="auto"/>
        <w:left w:val="none" w:sz="0" w:space="0" w:color="auto"/>
        <w:bottom w:val="none" w:sz="0" w:space="0" w:color="auto"/>
        <w:right w:val="none" w:sz="0" w:space="0" w:color="auto"/>
      </w:divBdr>
      <w:divsChild>
        <w:div w:id="2139299824">
          <w:marLeft w:val="0"/>
          <w:marRight w:val="0"/>
          <w:marTop w:val="0"/>
          <w:marBottom w:val="0"/>
          <w:divBdr>
            <w:top w:val="none" w:sz="0" w:space="0" w:color="auto"/>
            <w:left w:val="none" w:sz="0" w:space="0" w:color="auto"/>
            <w:bottom w:val="none" w:sz="0" w:space="0" w:color="auto"/>
            <w:right w:val="none" w:sz="0" w:space="0" w:color="auto"/>
          </w:divBdr>
          <w:divsChild>
            <w:div w:id="1460688194">
              <w:marLeft w:val="0"/>
              <w:marRight w:val="0"/>
              <w:marTop w:val="0"/>
              <w:marBottom w:val="0"/>
              <w:divBdr>
                <w:top w:val="none" w:sz="0" w:space="0" w:color="auto"/>
                <w:left w:val="none" w:sz="0" w:space="0" w:color="auto"/>
                <w:bottom w:val="none" w:sz="0" w:space="0" w:color="auto"/>
                <w:right w:val="none" w:sz="0" w:space="0" w:color="auto"/>
              </w:divBdr>
              <w:divsChild>
                <w:div w:id="43723561">
                  <w:marLeft w:val="0"/>
                  <w:marRight w:val="0"/>
                  <w:marTop w:val="0"/>
                  <w:marBottom w:val="0"/>
                  <w:divBdr>
                    <w:top w:val="none" w:sz="0" w:space="0" w:color="auto"/>
                    <w:left w:val="none" w:sz="0" w:space="0" w:color="auto"/>
                    <w:bottom w:val="none" w:sz="0" w:space="0" w:color="auto"/>
                    <w:right w:val="none" w:sz="0" w:space="0" w:color="auto"/>
                  </w:divBdr>
                </w:div>
              </w:divsChild>
            </w:div>
            <w:div w:id="738478735">
              <w:marLeft w:val="0"/>
              <w:marRight w:val="0"/>
              <w:marTop w:val="0"/>
              <w:marBottom w:val="0"/>
              <w:divBdr>
                <w:top w:val="none" w:sz="0" w:space="0" w:color="auto"/>
                <w:left w:val="none" w:sz="0" w:space="0" w:color="auto"/>
                <w:bottom w:val="none" w:sz="0" w:space="0" w:color="auto"/>
                <w:right w:val="none" w:sz="0" w:space="0" w:color="auto"/>
              </w:divBdr>
              <w:divsChild>
                <w:div w:id="19273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873</Words>
  <Characters>4977</Characters>
  <Application>Microsoft Office Word</Application>
  <DocSecurity>0</DocSecurity>
  <Lines>41</Lines>
  <Paragraphs>11</Paragraphs>
  <ScaleCrop>false</ScaleCrop>
  <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jicu</dc:creator>
  <cp:keywords/>
  <dc:description/>
  <cp:lastModifiedBy>michael jicu</cp:lastModifiedBy>
  <cp:revision>12</cp:revision>
  <dcterms:created xsi:type="dcterms:W3CDTF">2021-08-27T12:01:00Z</dcterms:created>
  <dcterms:modified xsi:type="dcterms:W3CDTF">2021-08-27T12:39:00Z</dcterms:modified>
</cp:coreProperties>
</file>