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675" w:rsidRDefault="00912F4E">
      <w:pPr>
        <w:widowControl w:val="0"/>
        <w:pBdr>
          <w:top w:val="nil"/>
          <w:left w:val="nil"/>
          <w:bottom w:val="nil"/>
          <w:right w:val="nil"/>
          <w:between w:val="nil"/>
        </w:pBdr>
        <w:spacing w:line="360" w:lineRule="auto"/>
        <w:ind w:left="11"/>
        <w:rPr>
          <w:color w:val="000000"/>
        </w:rPr>
      </w:pPr>
      <w:r>
        <w:rPr>
          <w:noProof/>
          <w:color w:val="000000"/>
          <w:lang w:val="en-US" w:eastAsia="en-US" w:bidi="gu-IN"/>
        </w:rPr>
        <w:drawing>
          <wp:inline distT="0" distB="0" distL="0" distR="0">
            <wp:extent cx="3438525" cy="1876425"/>
            <wp:effectExtent l="19050" t="0" r="9525" b="0"/>
            <wp:docPr id="1" name="Picture 0" descr="university_of_wales_trinity_st_davi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_of_wales_trinity_st_david (1).png"/>
                    <pic:cNvPicPr/>
                  </pic:nvPicPr>
                  <pic:blipFill>
                    <a:blip r:embed="rId9" cstate="print"/>
                    <a:stretch>
                      <a:fillRect/>
                    </a:stretch>
                  </pic:blipFill>
                  <pic:spPr>
                    <a:xfrm>
                      <a:off x="0" y="0"/>
                      <a:ext cx="3438525" cy="1876425"/>
                    </a:xfrm>
                    <a:prstGeom prst="rect">
                      <a:avLst/>
                    </a:prstGeom>
                  </pic:spPr>
                </pic:pic>
              </a:graphicData>
            </a:graphic>
          </wp:inline>
        </w:drawing>
      </w:r>
    </w:p>
    <w:p w:rsidR="00700675" w:rsidRPr="00912F4E" w:rsidRDefault="00232D38">
      <w:pPr>
        <w:widowControl w:val="0"/>
        <w:pBdr>
          <w:top w:val="nil"/>
          <w:left w:val="nil"/>
          <w:bottom w:val="nil"/>
          <w:right w:val="nil"/>
          <w:between w:val="nil"/>
        </w:pBdr>
        <w:spacing w:before="997" w:line="360" w:lineRule="auto"/>
        <w:ind w:left="22"/>
        <w:rPr>
          <w:b/>
          <w:bCs/>
          <w:color w:val="000000"/>
          <w:sz w:val="27"/>
          <w:szCs w:val="27"/>
        </w:rPr>
      </w:pPr>
      <w:r>
        <w:rPr>
          <w:b/>
          <w:color w:val="000000"/>
          <w:sz w:val="27"/>
          <w:szCs w:val="27"/>
        </w:rPr>
        <w:t>Student name</w:t>
      </w:r>
      <w:r>
        <w:rPr>
          <w:color w:val="000000"/>
          <w:sz w:val="27"/>
          <w:szCs w:val="27"/>
        </w:rPr>
        <w:t xml:space="preserve">:  </w:t>
      </w:r>
      <w:r w:rsidR="00912F4E">
        <w:rPr>
          <w:b/>
          <w:bCs/>
          <w:color w:val="000000"/>
          <w:sz w:val="27"/>
          <w:szCs w:val="27"/>
        </w:rPr>
        <w:t>RAHUL ARUNBHAI PATEL</w:t>
      </w:r>
    </w:p>
    <w:p w:rsidR="00700675" w:rsidRPr="00912F4E" w:rsidRDefault="00232D38">
      <w:pPr>
        <w:widowControl w:val="0"/>
        <w:pBdr>
          <w:top w:val="nil"/>
          <w:left w:val="nil"/>
          <w:bottom w:val="nil"/>
          <w:right w:val="nil"/>
          <w:between w:val="nil"/>
        </w:pBdr>
        <w:spacing w:before="318" w:line="360" w:lineRule="auto"/>
        <w:ind w:left="22"/>
        <w:rPr>
          <w:b/>
          <w:bCs/>
          <w:color w:val="000000"/>
          <w:sz w:val="27"/>
          <w:szCs w:val="27"/>
        </w:rPr>
      </w:pPr>
      <w:r>
        <w:rPr>
          <w:b/>
          <w:color w:val="000000"/>
          <w:sz w:val="27"/>
          <w:szCs w:val="27"/>
        </w:rPr>
        <w:t>Student ID</w:t>
      </w:r>
      <w:r>
        <w:rPr>
          <w:color w:val="000000"/>
          <w:sz w:val="27"/>
          <w:szCs w:val="27"/>
        </w:rPr>
        <w:t xml:space="preserve">: </w:t>
      </w:r>
      <w:r w:rsidR="00912F4E">
        <w:rPr>
          <w:b/>
          <w:bCs/>
          <w:color w:val="000000"/>
          <w:sz w:val="27"/>
          <w:szCs w:val="27"/>
        </w:rPr>
        <w:t>2221527</w:t>
      </w:r>
    </w:p>
    <w:p w:rsidR="00700675" w:rsidRPr="00912F4E" w:rsidRDefault="00232D38">
      <w:pPr>
        <w:widowControl w:val="0"/>
        <w:pBdr>
          <w:top w:val="nil"/>
          <w:left w:val="nil"/>
          <w:bottom w:val="nil"/>
          <w:right w:val="nil"/>
          <w:between w:val="nil"/>
        </w:pBdr>
        <w:spacing w:before="961" w:line="360" w:lineRule="auto"/>
        <w:ind w:left="31"/>
        <w:rPr>
          <w:b/>
          <w:bCs/>
          <w:color w:val="000000"/>
          <w:sz w:val="27"/>
          <w:szCs w:val="27"/>
        </w:rPr>
      </w:pPr>
      <w:r>
        <w:rPr>
          <w:b/>
          <w:color w:val="000000"/>
          <w:sz w:val="27"/>
          <w:szCs w:val="27"/>
        </w:rPr>
        <w:t>Module name</w:t>
      </w:r>
      <w:r>
        <w:rPr>
          <w:color w:val="000000"/>
          <w:sz w:val="27"/>
          <w:szCs w:val="27"/>
        </w:rPr>
        <w:t xml:space="preserve">:  </w:t>
      </w:r>
      <w:r w:rsidR="00912F4E">
        <w:rPr>
          <w:b/>
          <w:bCs/>
          <w:color w:val="000000"/>
          <w:sz w:val="27"/>
          <w:szCs w:val="27"/>
        </w:rPr>
        <w:t>PRECTICE BASED RESEARCH</w:t>
      </w:r>
    </w:p>
    <w:p w:rsidR="00700675" w:rsidRPr="00912F4E" w:rsidRDefault="00232D38">
      <w:pPr>
        <w:widowControl w:val="0"/>
        <w:pBdr>
          <w:top w:val="nil"/>
          <w:left w:val="nil"/>
          <w:bottom w:val="nil"/>
          <w:right w:val="nil"/>
          <w:between w:val="nil"/>
        </w:pBdr>
        <w:spacing w:before="318" w:line="360" w:lineRule="auto"/>
        <w:ind w:left="31"/>
        <w:rPr>
          <w:b/>
          <w:bCs/>
          <w:color w:val="000000"/>
          <w:sz w:val="27"/>
          <w:szCs w:val="27"/>
        </w:rPr>
      </w:pPr>
      <w:r>
        <w:rPr>
          <w:b/>
          <w:color w:val="000000"/>
          <w:sz w:val="27"/>
          <w:szCs w:val="27"/>
        </w:rPr>
        <w:t>Module code</w:t>
      </w:r>
      <w:r>
        <w:rPr>
          <w:color w:val="000000"/>
          <w:sz w:val="27"/>
          <w:szCs w:val="27"/>
        </w:rPr>
        <w:t xml:space="preserve">: </w:t>
      </w:r>
      <w:r w:rsidR="00912F4E">
        <w:rPr>
          <w:b/>
          <w:bCs/>
          <w:color w:val="000000"/>
          <w:sz w:val="27"/>
          <w:szCs w:val="27"/>
        </w:rPr>
        <w:t>LCHS7001</w:t>
      </w:r>
    </w:p>
    <w:p w:rsidR="00700675" w:rsidRDefault="00232D38">
      <w:pPr>
        <w:widowControl w:val="0"/>
        <w:pBdr>
          <w:top w:val="nil"/>
          <w:left w:val="nil"/>
          <w:bottom w:val="nil"/>
          <w:right w:val="nil"/>
          <w:between w:val="nil"/>
        </w:pBdr>
        <w:spacing w:before="318" w:line="360" w:lineRule="auto"/>
        <w:ind w:left="33"/>
        <w:rPr>
          <w:b/>
          <w:color w:val="000000"/>
          <w:sz w:val="27"/>
          <w:szCs w:val="27"/>
        </w:rPr>
      </w:pPr>
      <w:r>
        <w:rPr>
          <w:b/>
          <w:color w:val="000000"/>
          <w:sz w:val="27"/>
          <w:szCs w:val="27"/>
        </w:rPr>
        <w:t>Lecturer name</w:t>
      </w:r>
      <w:r w:rsidR="00912F4E">
        <w:rPr>
          <w:b/>
          <w:color w:val="000000"/>
          <w:sz w:val="27"/>
          <w:szCs w:val="27"/>
        </w:rPr>
        <w:t>: DR. MUHAMMED AFOLABI</w:t>
      </w:r>
    </w:p>
    <w:p w:rsidR="00700675" w:rsidRDefault="00700675">
      <w:pPr>
        <w:widowControl w:val="0"/>
        <w:pBdr>
          <w:top w:val="nil"/>
          <w:left w:val="nil"/>
          <w:bottom w:val="nil"/>
          <w:right w:val="nil"/>
          <w:between w:val="nil"/>
        </w:pBdr>
        <w:spacing w:line="360" w:lineRule="auto"/>
        <w:ind w:left="24"/>
        <w:rPr>
          <w:b/>
          <w:color w:val="000000"/>
          <w:sz w:val="27"/>
          <w:szCs w:val="27"/>
        </w:rPr>
      </w:pPr>
    </w:p>
    <w:p w:rsidR="00700675" w:rsidRDefault="00700675">
      <w:pPr>
        <w:widowControl w:val="0"/>
        <w:pBdr>
          <w:top w:val="nil"/>
          <w:left w:val="nil"/>
          <w:bottom w:val="nil"/>
          <w:right w:val="nil"/>
          <w:between w:val="nil"/>
        </w:pBdr>
        <w:spacing w:line="360" w:lineRule="auto"/>
        <w:ind w:left="24"/>
        <w:rPr>
          <w:b/>
          <w:sz w:val="27"/>
          <w:szCs w:val="27"/>
        </w:rPr>
      </w:pPr>
    </w:p>
    <w:p w:rsidR="00700675" w:rsidRDefault="00700675">
      <w:pPr>
        <w:widowControl w:val="0"/>
        <w:pBdr>
          <w:top w:val="nil"/>
          <w:left w:val="nil"/>
          <w:bottom w:val="nil"/>
          <w:right w:val="nil"/>
          <w:between w:val="nil"/>
        </w:pBdr>
        <w:spacing w:line="360" w:lineRule="auto"/>
        <w:ind w:left="24"/>
        <w:rPr>
          <w:b/>
          <w:sz w:val="27"/>
          <w:szCs w:val="27"/>
        </w:rPr>
      </w:pPr>
    </w:p>
    <w:p w:rsidR="00700675" w:rsidRDefault="00232D38">
      <w:pPr>
        <w:pStyle w:val="Heading1"/>
        <w:widowControl w:val="0"/>
        <w:spacing w:before="14103"/>
        <w:ind w:right="37"/>
      </w:pPr>
      <w:bookmarkStart w:id="0" w:name="_heading=h.kjs2ueg5accd" w:colFirst="0" w:colLast="0"/>
      <w:bookmarkEnd w:id="0"/>
      <w:r>
        <w:lastRenderedPageBreak/>
        <w:t xml:space="preserve">Introduction/Literature-based background to the study </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purpose of the research paper is to analyse and explore the factors that in front eating behaviour among posts in public Universities while focusing on group discussion. In addition to this eating behaviour can be defined as a complex interplay of psychological, social, physiological, and genetic factors that influences meal timing, food preferences, food intake quantity, along with food selection (Grimm, E.R. and Steinle, 2021).</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topic is about finding how the different factors are influencing eating behaviour among post graduates which is essential because it directly links with the health and wellbeing of students. Different types of activities in order to improve their personal as well as professor case and activities which can make certain changes in their quality of life or lifestyle due to which getting them into different types of food habits. This factor can also be taken as the reason which influences their eating behaviour and changes the way they like to pursue their food habits. In addition to this, the different factors that include eating behaviour can include food taste, state of mind, past food habits, cooking skills, and many more. All of these factors are associated with how they are learning from different environments and what food and nutrition they are getting access to (Kabir et al., 2018). The physical activities then also be taken at the reason which makes influences in their food behaviour because most of the students try to maintain their eating behaviour due to their health consciousness. Due to this reason, it becomes easier for them to leave life in an effective manner. The research scope deals with how the factors impact </w:t>
      </w:r>
      <w:r w:rsidR="00912F4E">
        <w:rPr>
          <w:rFonts w:ascii="Times New Roman" w:eastAsia="Times New Roman" w:hAnsi="Times New Roman" w:cs="Times New Roman"/>
          <w:sz w:val="24"/>
          <w:szCs w:val="24"/>
        </w:rPr>
        <w:t>the eating behaviour of postgraduate</w:t>
      </w:r>
      <w:r>
        <w:rPr>
          <w:rFonts w:ascii="Times New Roman" w:eastAsia="Times New Roman" w:hAnsi="Times New Roman" w:cs="Times New Roman"/>
          <w:sz w:val="24"/>
          <w:szCs w:val="24"/>
        </w:rPr>
        <w:t xml:space="preserve"> students mainly in public Universities.</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discusses the topic with the help of different methodologies that have helped in clarifying the ways of collecting data information for the research topic and achieving the aims related to the paper. The report also includes recruitment, sampling as well as study participants who provided benefits in gathering different information depending on different perspectives related to the research topic.</w:t>
      </w:r>
    </w:p>
    <w:p w:rsidR="00700675" w:rsidRDefault="0070067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p w:rsidR="00700675" w:rsidRDefault="00232D38">
      <w:pPr>
        <w:pStyle w:val="Heading1"/>
        <w:widowControl w:val="0"/>
        <w:spacing w:before="6096"/>
        <w:ind w:right="37"/>
      </w:pPr>
      <w:bookmarkStart w:id="1" w:name="_heading=h.k0vam2ev4ypm" w:colFirst="0" w:colLast="0"/>
      <w:bookmarkEnd w:id="1"/>
      <w:r>
        <w:lastRenderedPageBreak/>
        <w:t xml:space="preserve">Rationale &amp; Research Questions/Aims/Hypothesis </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 studying at public University faces diverse problem in their daily life when eating fruits universities stress, financial issues, social issues, lack of nutritional knowledge, and many more. With the help of this report, it will be easier for others the analyse the importance of the health of students reading in public Universities while maintaining their eating behaviours which will lead them together more healthy lifestyles and achieve personal as well as academic success. The questions for the research include:</w:t>
      </w:r>
    </w:p>
    <w:p w:rsidR="00700675" w:rsidRDefault="00232D38">
      <w:pPr>
        <w:widowControl w:val="0"/>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What are the factors that influence eating behaviours?</w:t>
      </w:r>
    </w:p>
    <w:p w:rsidR="00700675" w:rsidRDefault="00232D38">
      <w:pPr>
        <w:widowControl w:val="0"/>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What is the importance of maintaining eating behaviours for postgraduate university students?</w:t>
      </w:r>
    </w:p>
    <w:p w:rsidR="00700675" w:rsidRDefault="00232D38">
      <w:pPr>
        <w:widowControl w:val="0"/>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How do eating behaviours impact the postgraduate students of public universities?</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objectives associated with the research include:</w:t>
      </w:r>
    </w:p>
    <w:p w:rsidR="00700675" w:rsidRDefault="00232D38">
      <w:pPr>
        <w:widowControl w:val="0"/>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To analyse the factors that influence eating behaviours among University postgraduate students</w:t>
      </w:r>
    </w:p>
    <w:p w:rsidR="00700675" w:rsidRDefault="00232D38">
      <w:pPr>
        <w:widowControl w:val="0"/>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To identify the importance of maintaining eating Behaviour for University students.</w:t>
      </w:r>
    </w:p>
    <w:p w:rsidR="00700675" w:rsidRDefault="00232D38">
      <w:pPr>
        <w:widowControl w:val="0"/>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To investigate the ways that eating behaviour impact for stress students of public Universities.</w:t>
      </w:r>
    </w:p>
    <w:p w:rsidR="00700675" w:rsidRDefault="0070067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p w:rsidR="00700675" w:rsidRDefault="00232D38">
      <w:pPr>
        <w:pStyle w:val="Heading1"/>
        <w:widowControl w:val="0"/>
        <w:spacing w:before="9826"/>
        <w:ind w:right="37"/>
      </w:pPr>
      <w:bookmarkStart w:id="2" w:name="_heading=h.kxyfxot71z8u" w:colFirst="0" w:colLast="0"/>
      <w:bookmarkEnd w:id="2"/>
      <w:r>
        <w:lastRenderedPageBreak/>
        <w:t>Research Methodology</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methodology can be taken as one of the most significant parts of any research paper because it helps to analyse the ways that can provide benefit the researcher to gather important information about the research topic (Ibrokhimovich and Mirzaxolmatovn, 2022). There are different types of methods which have been used in order to perform the research such as</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Research Philosophy: </w:t>
      </w:r>
      <w:r>
        <w:rPr>
          <w:rFonts w:ascii="Times New Roman" w:eastAsia="Times New Roman" w:hAnsi="Times New Roman" w:cs="Times New Roman"/>
          <w:sz w:val="24"/>
          <w:szCs w:val="24"/>
        </w:rPr>
        <w:t xml:space="preserve">this is one of the most important parts related to a research paper because it is the belief in the ways of gathering information and data while using them in the research paper. Along with this, it can also be said that the research philosophy also deals with the study of knowledge, reality as well as existence which includes all the general principles of self-awareness, conceptual thinking and the method of cognition (Moon et al., 2019). There are four types of research philosophies Positivism, </w:t>
      </w:r>
      <w:r w:rsidR="00912F4E">
        <w:rPr>
          <w:rFonts w:ascii="Times New Roman" w:eastAsia="Times New Roman" w:hAnsi="Times New Roman" w:cs="Times New Roman"/>
          <w:sz w:val="24"/>
          <w:szCs w:val="24"/>
        </w:rPr>
        <w:t>interpretive</w:t>
      </w:r>
      <w:r>
        <w:rPr>
          <w:rFonts w:ascii="Times New Roman" w:eastAsia="Times New Roman" w:hAnsi="Times New Roman" w:cs="Times New Roman"/>
          <w:sz w:val="24"/>
          <w:szCs w:val="24"/>
        </w:rPr>
        <w:t>, pragmatism, and realism. For the conduction of these research papers, positivism has been taken into consideration Which deals with the belief that knowledge can be obtained through measurement as well as objective observation. Data and information of the research paper have been obtained with the help of different participants</w:t>
      </w:r>
      <w:r w:rsidR="00912F4E">
        <w:rPr>
          <w:rFonts w:ascii="Times New Roman" w:eastAsia="Times New Roman" w:hAnsi="Times New Roman" w:cs="Times New Roman"/>
          <w:sz w:val="24"/>
          <w:szCs w:val="24"/>
        </w:rPr>
        <w:t>, a</w:t>
      </w:r>
      <w:r>
        <w:rPr>
          <w:rFonts w:ascii="Times New Roman" w:eastAsia="Times New Roman" w:hAnsi="Times New Roman" w:cs="Times New Roman"/>
          <w:sz w:val="24"/>
          <w:szCs w:val="24"/>
        </w:rPr>
        <w:t xml:space="preserve"> positive vision has been provided and authentic knowledge about concise discussion, use of brief and many more. With the help of this research philosophy, it has been easier to focus on factual information in all to achieve the aims associated with the research.</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Research approach: </w:t>
      </w:r>
      <w:r>
        <w:rPr>
          <w:rFonts w:ascii="Times New Roman" w:eastAsia="Times New Roman" w:hAnsi="Times New Roman" w:cs="Times New Roman"/>
          <w:sz w:val="24"/>
          <w:szCs w:val="24"/>
        </w:rPr>
        <w:t xml:space="preserve">This is also one of the important segments of the research paper as it is with the process invested and information is in collected. Along with this the research approach also provides benefit to the researchers to read your words in a different manner which directly impacts the quality of the information that is being indulged in the paper (Leavy, 2022). There are three types of research approaches which can be used to modify the knowledge that is being carried out for the research paper were including inductive, </w:t>
      </w:r>
      <w:r w:rsidR="00912F4E">
        <w:rPr>
          <w:rFonts w:ascii="Times New Roman" w:eastAsia="Times New Roman" w:hAnsi="Times New Roman" w:cs="Times New Roman"/>
          <w:sz w:val="24"/>
          <w:szCs w:val="24"/>
        </w:rPr>
        <w:t>adductive</w:t>
      </w:r>
      <w:r>
        <w:rPr>
          <w:rFonts w:ascii="Times New Roman" w:eastAsia="Times New Roman" w:hAnsi="Times New Roman" w:cs="Times New Roman"/>
          <w:sz w:val="24"/>
          <w:szCs w:val="24"/>
        </w:rPr>
        <w:t>, and productive research approaches. The conduction of this particular research inductive approach has been taken into consideration as it is with the setup observations where it moves from a particular experience to too much material set of propositions that provide more reliable information to the researcher.  Due to this reason, it has become easier and more beneficial to acquire more potential information about the research topic in an effective manner.</w:t>
      </w:r>
    </w:p>
    <w:p w:rsidR="00700675" w:rsidRDefault="0070067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p w:rsidR="00700675" w:rsidRDefault="00232D38">
      <w:pPr>
        <w:pStyle w:val="Heading1"/>
        <w:widowControl w:val="0"/>
        <w:spacing w:before="12477"/>
        <w:ind w:right="37"/>
        <w:rPr>
          <w:rFonts w:eastAsia="Times New Roman" w:cs="Times New Roman"/>
          <w:sz w:val="24"/>
          <w:szCs w:val="24"/>
        </w:rPr>
      </w:pPr>
      <w:bookmarkStart w:id="3" w:name="_heading=h.bdu4l3q5oaun" w:colFirst="0" w:colLast="0"/>
      <w:bookmarkEnd w:id="3"/>
      <w:r>
        <w:rPr>
          <w:rFonts w:eastAsia="Times New Roman" w:cs="Times New Roman"/>
          <w:sz w:val="24"/>
          <w:szCs w:val="24"/>
        </w:rPr>
        <w:lastRenderedPageBreak/>
        <w:t xml:space="preserve">Research design </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Design deals with the strategy that normally uses different tools and techniques which help the researchers to analyse any problem that is associated with the research. The research is based on both qualitative and quantitative data because the qualitative data in the research includes different existing information that has been gathered from journals, articles, and many more. The qualitative data in the research has provided the ability of the researcher to address the factors like how and why which has helped to gather more answers that </w:t>
      </w:r>
      <w:r w:rsidR="00912F4E">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associated with the Research questions.  In addition to this, The quantitative method has been used with the help of some survey questions as it includes all the possible questions that can help together different answers and information that can lead to achieving the aims and objectives of the research paper. The experimental Research Design has been used for the conduction of this research paper </w:t>
      </w:r>
      <w:r w:rsidR="00912F4E">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a deal with the methods to investigate the interaction between dependent and independent variables which can be used to determine all the cause and effect relationships.  With the help of research design, it has been easier to achieve the objectives associated with the research paper while gathering more authentic information related to the topic.</w:t>
      </w:r>
    </w:p>
    <w:p w:rsidR="00700675" w:rsidRDefault="00700675">
      <w:pPr>
        <w:widowControl w:val="0"/>
        <w:pBdr>
          <w:top w:val="nil"/>
          <w:left w:val="nil"/>
          <w:bottom w:val="nil"/>
          <w:right w:val="nil"/>
          <w:between w:val="nil"/>
        </w:pBdr>
        <w:spacing w:before="11075" w:line="360" w:lineRule="auto"/>
        <w:ind w:right="37"/>
        <w:rPr>
          <w:rFonts w:ascii="Calibri" w:eastAsia="Calibri" w:hAnsi="Calibri" w:cs="Calibri"/>
          <w:color w:val="000000"/>
        </w:rPr>
      </w:pPr>
    </w:p>
    <w:p w:rsidR="00700675" w:rsidRDefault="00232D38">
      <w:pPr>
        <w:pStyle w:val="Heading1"/>
        <w:widowControl w:val="0"/>
      </w:pPr>
      <w:bookmarkStart w:id="4" w:name="_heading=h.x5s4rmxmn0ie" w:colFirst="0" w:colLast="0"/>
      <w:bookmarkEnd w:id="4"/>
      <w:r>
        <w:t xml:space="preserve">Recruitment, Sampling &amp; Study Participants  </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took place with a group of people who have been asked several questions in order to gather some important information with the help of their thoughts and opinions. In addition to this recruitment Sampling and study participant has provided immense benefit in gathering proper information related to the subject of the research paper. In order to recruit the participant There are several steps that have been taken by the researchers such as using social media platforms as it has helped  to gain knowledge about the people who are interested in the subject and their personal ideas related to the paper. In this context, social media can be taken as one of the most beneficial factors that help to reach a huge number of people in a very short time (Woodcock and Johnson, 2021). Along with this posting fire and bulletin boards, and speaking to others in person has also helped the researchers to make others interested in the subject which has helped to achieve success in the process of collecting data and information related to the research paper. The sampling method has taken place in an authentic manner where the researcher has used email in order to receive and collect some samples of the participants where the email has been sent to chosen 20 participants with the questionnaire. Among those participants, 15 samples have been collected Analyse the possible thoughts of others and how they differentiate and provide meaning to the research subject. The study participants are mainly of age between 20-50 years old as they acquire knowledge about the subject of the research. Thus, it has become easier to gather more genuine information about the research subject and how it can impact the postgraduate students of public Universities and also other people who are concerned about help and well-being.</w:t>
      </w:r>
    </w:p>
    <w:p w:rsidR="00700675" w:rsidRDefault="0070067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p w:rsidR="00700675" w:rsidRDefault="00700675">
      <w:pPr>
        <w:widowControl w:val="0"/>
        <w:pBdr>
          <w:top w:val="nil"/>
          <w:left w:val="nil"/>
          <w:bottom w:val="nil"/>
          <w:right w:val="nil"/>
          <w:between w:val="nil"/>
        </w:pBdr>
        <w:spacing w:before="12400" w:line="360" w:lineRule="auto"/>
        <w:ind w:right="37"/>
        <w:jc w:val="right"/>
        <w:rPr>
          <w:rFonts w:ascii="Calibri" w:eastAsia="Calibri" w:hAnsi="Calibri" w:cs="Calibri"/>
          <w:color w:val="000000"/>
        </w:rPr>
      </w:pPr>
    </w:p>
    <w:p w:rsidR="00700675" w:rsidRDefault="00232D38">
      <w:pPr>
        <w:pStyle w:val="Heading1"/>
        <w:widowControl w:val="0"/>
      </w:pPr>
      <w:bookmarkStart w:id="5" w:name="_heading=h.xif6093vfz8p" w:colFirst="0" w:colLast="0"/>
      <w:bookmarkEnd w:id="5"/>
      <w:r>
        <w:t>Materials/Data Collection Method</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method of collecting data has been used for this research paper as it deals with gathering the data directly from the first source which includes, surveys, focus groups, observations and many more. For the conduction of this research paper questions will be used in the paper where the participants have to answer the question which has to help the researcher together more realistic data information about the subject. In this context, the questionnaire will help the researcher to gather different perspectives about a similar factor. The question that will be asked for the research includes:</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influences your food choices of yours?</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Would you participate in the university meal programme? Why or why not?</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think about eating healthy, what kind of food do you gradually think about? Which are available at your university? What is missing that you wish were available?</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often do you make this healthy choice when they are/would be available in your university?</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food do you consider list healthy in your universities wedding machine or cafeteria? why do you think they are less healthy and what's the reason behind it?</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often do you make less healthy choices when they are available in your  University vending machine or cafeteria?</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what city food changes in the first year do you like? what changes you do not like?</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have your eating habits Changed at University since last fall?  In what ways have they changed?</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time do you go to lunch? what time would you prefer to take your lunch?</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you feel like you have enough time to finish your food during lunch? do you feel like you spend too much time standing in lines to prepare your food?</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many times in a day do you use the winding machines? where is the vending machine located? does the location influence how often you use it?</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 do you get your nutrition information from?</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what kinds of information do you need to make healthy food choices?</w:t>
      </w:r>
    </w:p>
    <w:p w:rsidR="00700675" w:rsidRDefault="00232D3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would the availability of information in the kitchen area or cafeteria influence your food choices?</w:t>
      </w:r>
    </w:p>
    <w:p w:rsidR="00700675" w:rsidRPr="009518BD" w:rsidRDefault="00232D38" w:rsidP="009518BD">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what can your University do to promote healthy eating?</w:t>
      </w:r>
      <w:bookmarkStart w:id="6" w:name="_GoBack"/>
      <w:bookmarkEnd w:id="6"/>
    </w:p>
    <w:p w:rsidR="00700675" w:rsidRDefault="00700675">
      <w:pPr>
        <w:widowControl w:val="0"/>
        <w:pBdr>
          <w:top w:val="nil"/>
          <w:left w:val="nil"/>
          <w:bottom w:val="nil"/>
          <w:right w:val="nil"/>
          <w:between w:val="nil"/>
        </w:pBdr>
        <w:spacing w:before="12563" w:line="360" w:lineRule="auto"/>
        <w:ind w:right="37"/>
        <w:jc w:val="right"/>
        <w:rPr>
          <w:rFonts w:ascii="Calibri" w:eastAsia="Calibri" w:hAnsi="Calibri" w:cs="Calibri"/>
          <w:color w:val="000000"/>
        </w:rPr>
      </w:pPr>
    </w:p>
    <w:p w:rsidR="00700675" w:rsidRDefault="00232D38">
      <w:pPr>
        <w:pStyle w:val="Heading1"/>
        <w:widowControl w:val="0"/>
      </w:pPr>
      <w:bookmarkStart w:id="7" w:name="_heading=h.rynwff9td00e" w:colFirst="0" w:colLast="0"/>
      <w:bookmarkEnd w:id="7"/>
      <w:r>
        <w:t xml:space="preserve">Data analysis technique  </w:t>
      </w:r>
    </w:p>
    <w:p w:rsidR="00700675" w:rsidRDefault="00232D38">
      <w:pPr>
        <w:widowControl w:val="0"/>
        <w:pBdr>
          <w:top w:val="nil"/>
          <w:left w:val="nil"/>
          <w:bottom w:val="nil"/>
          <w:right w:val="nil"/>
          <w:between w:val="nil"/>
        </w:pBdr>
        <w:spacing w:line="360" w:lineRule="auto"/>
        <w:ind w:right="723"/>
        <w:jc w:val="both"/>
        <w:rPr>
          <w:rFonts w:ascii="Times New Roman" w:eastAsia="Times New Roman" w:hAnsi="Times New Roman" w:cs="Times New Roman"/>
          <w:b/>
          <w:color w:val="CC0000"/>
          <w:sz w:val="24"/>
          <w:szCs w:val="24"/>
        </w:rPr>
      </w:pPr>
      <w:r>
        <w:rPr>
          <w:rFonts w:ascii="Times New Roman" w:eastAsia="Times New Roman" w:hAnsi="Times New Roman" w:cs="Times New Roman"/>
          <w:sz w:val="24"/>
          <w:szCs w:val="24"/>
        </w:rPr>
        <w:t xml:space="preserve">The analysis of data is one of the vital procedures for conducting the research. Considering this, for the collection of primary data, the research has chosen the use of a questionnaire to ask reliable and important questions from the participants. In </w:t>
      </w:r>
      <w:r w:rsidR="00912F4E">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context, the qualitative data analysis method has been considered by the research as it can help the researcher to provide a more detailed and deeper understanding regarding the significance of healthy and regular physical activity among university students to live a healthy life. As per the report, qualitative data has the potential to demarcate the perspective, feelings, stories, as well as behaviours of individual participants regarding the situation (LinkedIn, 2023). Qualitative analysis can be demarcated as a core tool that can be </w:t>
      </w:r>
      <w:r w:rsidR="00912F4E">
        <w:rPr>
          <w:rFonts w:ascii="Times New Roman" w:eastAsia="Times New Roman" w:hAnsi="Times New Roman" w:cs="Times New Roman"/>
          <w:sz w:val="24"/>
          <w:szCs w:val="24"/>
        </w:rPr>
        <w:t>bale</w:t>
      </w:r>
      <w:r>
        <w:rPr>
          <w:rFonts w:ascii="Times New Roman" w:eastAsia="Times New Roman" w:hAnsi="Times New Roman" w:cs="Times New Roman"/>
          <w:sz w:val="24"/>
          <w:szCs w:val="24"/>
        </w:rPr>
        <w:t xml:space="preserve"> to help the researcher to develop new theories to enhance the outcome of the research (</w:t>
      </w:r>
      <w:r>
        <w:rPr>
          <w:rFonts w:ascii="Times New Roman" w:eastAsia="Times New Roman" w:hAnsi="Times New Roman" w:cs="Times New Roman"/>
          <w:color w:val="222222"/>
          <w:sz w:val="24"/>
          <w:szCs w:val="24"/>
          <w:highlight w:val="white"/>
        </w:rPr>
        <w:t xml:space="preserve">Grodal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Considering this, the researcher further uses thematic analysis to analyse the qualitative data that has the potential to align reading via a set of data and information by making adequate themes.</w:t>
      </w:r>
    </w:p>
    <w:p w:rsidR="00700675" w:rsidRDefault="00700675">
      <w:pPr>
        <w:spacing w:line="360" w:lineRule="auto"/>
        <w:jc w:val="both"/>
        <w:rPr>
          <w:rFonts w:ascii="Times New Roman" w:eastAsia="Times New Roman" w:hAnsi="Times New Roman" w:cs="Times New Roman"/>
          <w:sz w:val="24"/>
          <w:szCs w:val="24"/>
        </w:rPr>
      </w:pPr>
    </w:p>
    <w:p w:rsidR="00700675" w:rsidRDefault="00700675">
      <w:pPr>
        <w:widowControl w:val="0"/>
        <w:pBdr>
          <w:top w:val="nil"/>
          <w:left w:val="nil"/>
          <w:bottom w:val="nil"/>
          <w:right w:val="nil"/>
          <w:between w:val="nil"/>
        </w:pBdr>
        <w:spacing w:before="11387" w:line="360" w:lineRule="auto"/>
        <w:ind w:right="37"/>
        <w:jc w:val="right"/>
        <w:rPr>
          <w:rFonts w:ascii="Calibri" w:eastAsia="Calibri" w:hAnsi="Calibri" w:cs="Calibri"/>
          <w:color w:val="000000"/>
        </w:rPr>
      </w:pPr>
    </w:p>
    <w:p w:rsidR="00700675" w:rsidRDefault="00232D38">
      <w:pPr>
        <w:pStyle w:val="Heading1"/>
        <w:widowControl w:val="0"/>
      </w:pPr>
      <w:bookmarkStart w:id="8" w:name="_heading=h.8izykgflpm63" w:colFirst="0" w:colLast="0"/>
      <w:bookmarkEnd w:id="8"/>
      <w:r>
        <w:t xml:space="preserve">Ethical considerations  </w:t>
      </w:r>
    </w:p>
    <w:p w:rsidR="00700675" w:rsidRDefault="00232D38">
      <w:pPr>
        <w:widowControl w:val="0"/>
        <w:pBdr>
          <w:top w:val="nil"/>
          <w:left w:val="nil"/>
          <w:bottom w:val="nil"/>
          <w:right w:val="nil"/>
          <w:between w:val="nil"/>
        </w:pBdr>
        <w:spacing w:before="162"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execution of the research, the research needs to acquire ethical approval from the Research Ethics Committee of the University of Wales. Considering this, they obtained verbal information consent from each participant prior to conducting the interviews. Therefore, the researcher needs to maintain the confidentiality of the participants with the use of the Data Protection Act (2018). With the use of this, the researcher can be able to control their persona; information that they share and can be used to execute the research adequately. According to the Data Protection Act (2018), each individual is responsible for the use of personal data and require </w:t>
      </w:r>
      <w:r w:rsidR="00912F4E">
        <w:rPr>
          <w:rFonts w:ascii="Times New Roman" w:eastAsia="Times New Roman" w:hAnsi="Times New Roman" w:cs="Times New Roman"/>
          <w:sz w:val="24"/>
          <w:szCs w:val="24"/>
        </w:rPr>
        <w:t>following and implementing</w:t>
      </w:r>
      <w:r>
        <w:rPr>
          <w:rFonts w:ascii="Times New Roman" w:eastAsia="Times New Roman" w:hAnsi="Times New Roman" w:cs="Times New Roman"/>
          <w:sz w:val="24"/>
          <w:szCs w:val="24"/>
        </w:rPr>
        <w:t xml:space="preserve"> strict rules named “Data Protection Principles” (Government of UK, 2015).  Therefore, it can be said that the implementation of this act can help the researcher to use the gathered information in a lawful, fair, and transparent manner. In addition to this, this can further aid the researcher to handle the data and information in a manner that will make sure proper security which includes protection in terms of unauthorised or unlawful access, processing or damage.</w:t>
      </w:r>
    </w:p>
    <w:p w:rsidR="00700675" w:rsidRDefault="00700675">
      <w:pPr>
        <w:widowControl w:val="0"/>
        <w:pBdr>
          <w:top w:val="nil"/>
          <w:left w:val="nil"/>
          <w:bottom w:val="nil"/>
          <w:right w:val="nil"/>
          <w:between w:val="nil"/>
        </w:pBdr>
        <w:spacing w:before="162" w:line="360" w:lineRule="auto"/>
        <w:rPr>
          <w:rFonts w:ascii="Times New Roman" w:eastAsia="Times New Roman" w:hAnsi="Times New Roman" w:cs="Times New Roman"/>
          <w:sz w:val="24"/>
          <w:szCs w:val="24"/>
        </w:rPr>
      </w:pPr>
    </w:p>
    <w:p w:rsidR="00700675" w:rsidRDefault="00700675">
      <w:pPr>
        <w:widowControl w:val="0"/>
        <w:pBdr>
          <w:top w:val="nil"/>
          <w:left w:val="nil"/>
          <w:bottom w:val="nil"/>
          <w:right w:val="nil"/>
          <w:between w:val="nil"/>
        </w:pBdr>
        <w:spacing w:before="12006" w:line="360" w:lineRule="auto"/>
        <w:ind w:right="37"/>
        <w:jc w:val="right"/>
        <w:rPr>
          <w:rFonts w:ascii="Calibri" w:eastAsia="Calibri" w:hAnsi="Calibri" w:cs="Calibri"/>
          <w:color w:val="000000"/>
        </w:rPr>
      </w:pPr>
    </w:p>
    <w:p w:rsidR="00700675" w:rsidRDefault="00232D38">
      <w:pPr>
        <w:pStyle w:val="Heading1"/>
        <w:widowControl w:val="0"/>
      </w:pPr>
      <w:bookmarkStart w:id="9" w:name="_heading=h.2aq7o4ebjyb5" w:colFirst="0" w:colLast="0"/>
      <w:bookmarkEnd w:id="9"/>
      <w:r>
        <w:t>Results</w:t>
      </w:r>
    </w:p>
    <w:p w:rsidR="00700675" w:rsidRDefault="00700675">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p>
    <w:tbl>
      <w:tblPr>
        <w:tblStyle w:val="a"/>
        <w:tblW w:w="9465" w:type="dxa"/>
        <w:tblInd w:w="-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665"/>
        <w:gridCol w:w="3885"/>
        <w:gridCol w:w="3915"/>
      </w:tblGrid>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Participant</w:t>
            </w:r>
          </w:p>
        </w:tc>
        <w:tc>
          <w:tcPr>
            <w:tcW w:w="388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Question </w:t>
            </w: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Answer</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influences your food choices of yours?</w:t>
            </w: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me, the price or cost of the food item influences me the most when it comes to food choice due to my limited pocket money.</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Would you participate in the university meal programme? Why or why not?</w:t>
            </w: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I would not participate in the university meal program, as I am a vegetarian. In addition to this, I try to buy food that is affordable but in the University Meal Programme, the cost of the food item would be relatively high which I could not afford.</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think about eating healthy, what kind of food do you gradually think about? Which are available at your university? What is missing that you wish were available?</w:t>
            </w:r>
          </w:p>
          <w:p w:rsidR="00700675" w:rsidRDefault="0070067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Occasionally, I think of buying food from outside when I think about eating healthy. </w:t>
            </w:r>
          </w:p>
          <w:p w:rsidR="00700675" w:rsidRDefault="00232D38">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generally think of food items, such as soup, salads, fruits, and many other high-fibre food. </w:t>
            </w:r>
          </w:p>
          <w:p w:rsidR="00700675" w:rsidRDefault="00232D38">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university the available food items are fruit juices, sandwiches, and many more. </w:t>
            </w:r>
          </w:p>
          <w:p w:rsidR="00700675" w:rsidRDefault="00232D38">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miss the hot and freshly made food.</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often do you make this healthy choice when they are/would be available in your university?</w:t>
            </w:r>
          </w:p>
          <w:p w:rsidR="00700675" w:rsidRDefault="0070067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would love to make this healthy food choice twice a week when they would be available at my university as I </w:t>
            </w:r>
            <w:r>
              <w:rPr>
                <w:rFonts w:ascii="Times New Roman" w:eastAsia="Times New Roman" w:hAnsi="Times New Roman" w:cs="Times New Roman"/>
                <w:sz w:val="24"/>
                <w:szCs w:val="24"/>
              </w:rPr>
              <w:lastRenderedPageBreak/>
              <w:t>could not afford them more than that.</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food do you consider less healthy in your university’s vending machine or cafeteria? why do you think they are less healthy and what's the reason behind it?</w:t>
            </w:r>
          </w:p>
          <w:p w:rsidR="00700675" w:rsidRDefault="0070067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me, food items like ready-to-eat food, chips, cold drinks, and many more are less healthy in the vending machine or cafeteria of my university. The main reason that these food items are less healthy as they contain higher amounts of calories due to the result of the high amount of added fat and sugar in them (NHS, 2023). </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often do you make less healthy choices when they are available in your  University vending machine or cafeteria?</w:t>
            </w:r>
          </w:p>
          <w:p w:rsidR="00700675" w:rsidRDefault="0070067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always try to maintain a healthy diet by eating fresh and healthy food items. Therefore, I would never make less healthy choices when it comes to food when they are available in the vendor machine or cafeteria of the university.</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city food changes in the first year do you like? what changes you do not like?</w:t>
            </w:r>
          </w:p>
        </w:tc>
        <w:tc>
          <w:tcPr>
            <w:tcW w:w="3915" w:type="dxa"/>
            <w:shd w:val="clear" w:color="auto" w:fill="auto"/>
            <w:tcMar>
              <w:top w:w="100" w:type="dxa"/>
              <w:left w:w="100" w:type="dxa"/>
              <w:bottom w:w="100" w:type="dxa"/>
              <w:right w:w="100" w:type="dxa"/>
            </w:tcMar>
          </w:tcPr>
          <w:p w:rsidR="00700675" w:rsidRDefault="00232D38">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Variety of food items that I had never tasted before which I like in the first year. </w:t>
            </w:r>
          </w:p>
          <w:p w:rsidR="00700675" w:rsidRDefault="00232D38">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do not like that most of the food items are unhealthy and can affect our health severely.</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Have your eating habits Changed at University since last fall?  In what ways have they changed?</w:t>
            </w:r>
          </w:p>
          <w:p w:rsidR="00700675" w:rsidRDefault="0070067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eating habit has changed, as I used to eat less while University days which has transformed in the last fall. </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time do you go to lunch? what time would you prefer to take your lunch?</w:t>
            </w:r>
          </w:p>
          <w:p w:rsidR="00700675" w:rsidRDefault="0070067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915" w:type="dxa"/>
            <w:shd w:val="clear" w:color="auto" w:fill="auto"/>
            <w:tcMar>
              <w:top w:w="100" w:type="dxa"/>
              <w:left w:w="100" w:type="dxa"/>
              <w:bottom w:w="100" w:type="dxa"/>
              <w:right w:w="100" w:type="dxa"/>
            </w:tcMar>
          </w:tcPr>
          <w:p w:rsidR="00700675" w:rsidRDefault="00232D38">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Usually I go to have my lunch at 11:30 am. </w:t>
            </w:r>
          </w:p>
          <w:p w:rsidR="00700675" w:rsidRDefault="00232D38">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I prefer to take my lunch </w:t>
            </w:r>
            <w:r>
              <w:rPr>
                <w:rFonts w:ascii="Times New Roman" w:eastAsia="Times New Roman" w:hAnsi="Times New Roman" w:cs="Times New Roman"/>
                <w:sz w:val="24"/>
                <w:szCs w:val="24"/>
              </w:rPr>
              <w:lastRenderedPageBreak/>
              <w:t>at 12:00 O’clock.</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you feel like you have enough time to finish your food during lunch? do you feel like you spend too much time standing in lines to prepare your food?</w:t>
            </w:r>
          </w:p>
          <w:p w:rsidR="00700675" w:rsidRDefault="0070067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915" w:type="dxa"/>
            <w:shd w:val="clear" w:color="auto" w:fill="auto"/>
            <w:tcMar>
              <w:top w:w="100" w:type="dxa"/>
              <w:left w:w="100" w:type="dxa"/>
              <w:bottom w:w="100" w:type="dxa"/>
              <w:right w:w="100" w:type="dxa"/>
            </w:tcMar>
          </w:tcPr>
          <w:p w:rsidR="00700675" w:rsidRDefault="00232D38">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feel that we have been given enough time to finish our food during lunch. </w:t>
            </w:r>
          </w:p>
          <w:p w:rsidR="00700675" w:rsidRDefault="00232D38">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Though, sometimes it feels that standing in queue for food takes a significant amount of time from our lunch break. </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many times in a day do you use the vending machines? where is the vending machine located? does the location influence how often you use it?</w:t>
            </w:r>
          </w:p>
          <w:p w:rsidR="00700675" w:rsidRDefault="0070067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915" w:type="dxa"/>
            <w:shd w:val="clear" w:color="auto" w:fill="auto"/>
            <w:tcMar>
              <w:top w:w="100" w:type="dxa"/>
              <w:left w:w="100" w:type="dxa"/>
              <w:bottom w:w="100" w:type="dxa"/>
              <w:right w:w="100" w:type="dxa"/>
            </w:tcMar>
          </w:tcPr>
          <w:p w:rsidR="00700675" w:rsidRDefault="00232D38">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rarely use the vending machine of our university which is located in the canteen and play area. </w:t>
            </w:r>
          </w:p>
          <w:p w:rsidR="00700675" w:rsidRDefault="00232D38">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location of the vending machine does influence though I use it rarely.</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do you get your nutrition information from? </w:t>
            </w:r>
          </w:p>
          <w:p w:rsidR="00700675" w:rsidRDefault="0070067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use the internet to gather any information related to nutrition.</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kinds of information do you need to make healthy food choices? </w:t>
            </w:r>
          </w:p>
          <w:p w:rsidR="00700675" w:rsidRDefault="0070067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think, to make healthy food choices, we need to focus on the ingredients required to process and make the food in a healthy and nutritious way.</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Would the availability of information in the kitchen area or cafeteria influence your food choices? </w:t>
            </w:r>
          </w:p>
          <w:p w:rsidR="00700675" w:rsidRDefault="0070067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do not think that the avalability of information in the kitchen area or cafeteria has the potential to influence my food choice.</w:t>
            </w:r>
          </w:p>
        </w:tc>
      </w:tr>
      <w:tr w:rsidR="00700675">
        <w:tc>
          <w:tcPr>
            <w:tcW w:w="166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3885" w:type="dxa"/>
            <w:shd w:val="clear" w:color="auto" w:fill="auto"/>
            <w:tcMar>
              <w:top w:w="100" w:type="dxa"/>
              <w:left w:w="100" w:type="dxa"/>
              <w:bottom w:w="100" w:type="dxa"/>
              <w:right w:w="100" w:type="dxa"/>
            </w:tcMar>
          </w:tcPr>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can your University do to promote healthy eating? </w:t>
            </w:r>
          </w:p>
        </w:tc>
        <w:tc>
          <w:tcPr>
            <w:tcW w:w="3915" w:type="dxa"/>
            <w:shd w:val="clear" w:color="auto" w:fill="auto"/>
            <w:tcMar>
              <w:top w:w="100" w:type="dxa"/>
              <w:left w:w="100" w:type="dxa"/>
              <w:bottom w:w="100" w:type="dxa"/>
              <w:right w:w="100" w:type="dxa"/>
            </w:tcMar>
          </w:tcPr>
          <w:p w:rsidR="00700675" w:rsidRDefault="00232D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me, for the promotion of healthy eating, our university can be able to initiate the selling of hot and fresh food which will encourage the students to consume more healthy </w:t>
            </w:r>
            <w:r>
              <w:rPr>
                <w:rFonts w:ascii="Times New Roman" w:eastAsia="Times New Roman" w:hAnsi="Times New Roman" w:cs="Times New Roman"/>
                <w:sz w:val="24"/>
                <w:szCs w:val="24"/>
              </w:rPr>
              <w:lastRenderedPageBreak/>
              <w:t>food instead of junk food or ready-to-eat food.</w:t>
            </w:r>
          </w:p>
        </w:tc>
      </w:tr>
    </w:tbl>
    <w:p w:rsidR="00700675" w:rsidRDefault="00232D38">
      <w:pPr>
        <w:pStyle w:val="Heading1"/>
        <w:widowControl w:val="0"/>
      </w:pPr>
      <w:bookmarkStart w:id="10" w:name="_heading=h.2vf02ddsbgkq" w:colFirst="0" w:colLast="0"/>
      <w:bookmarkEnd w:id="10"/>
      <w:r>
        <w:lastRenderedPageBreak/>
        <w:t>Discussion</w:t>
      </w:r>
    </w:p>
    <w:p w:rsidR="00700675" w:rsidRDefault="00232D38">
      <w:pPr>
        <w:widowControl w:val="0"/>
        <w:pBdr>
          <w:top w:val="nil"/>
          <w:left w:val="nil"/>
          <w:bottom w:val="nil"/>
          <w:right w:val="nil"/>
          <w:between w:val="nil"/>
        </w:pBdr>
        <w:spacing w:before="29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findings, it has been acquired that the main reason behind unhealthy food choices is the avaliabili6ty of food items that are ready to eat, high with calories, and most of them are not freshly made. As a result, in public universities, like the University of Wales, </w:t>
      </w:r>
      <w:r w:rsidR="00912F4E">
        <w:rPr>
          <w:rFonts w:ascii="Times New Roman" w:eastAsia="Times New Roman" w:hAnsi="Times New Roman" w:cs="Times New Roman"/>
          <w:sz w:val="24"/>
          <w:szCs w:val="24"/>
        </w:rPr>
        <w:t>postgraduate</w:t>
      </w:r>
      <w:r>
        <w:rPr>
          <w:rFonts w:ascii="Times New Roman" w:eastAsia="Times New Roman" w:hAnsi="Times New Roman" w:cs="Times New Roman"/>
          <w:sz w:val="24"/>
          <w:szCs w:val="24"/>
        </w:rPr>
        <w:t xml:space="preserve"> students tend to avoid food that can be found in the university vending machine or cafeteria. Alongside this, some of the participants are vegetarians and have less pocket money, hence they do not prefer to participate in the university meal program. Considering this, as a result of limited time, the researcher would not be able to gather indication and data related to the research topic from students from different universities and only focused on one public university which has limited the prospective and diversity of the information. Therefore, in future, the research can use information that has been gathered from multiple public universities to leverage the research outcome. In addition to this, it has been further acquitted that public universities need to focus on the ingredients of the food to make them more healthy and pocket friendly with the implementation of different food awareness programmes which can enable </w:t>
      </w:r>
      <w:r w:rsidR="003F547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students to have healthy and affordable food items to consume.</w:t>
      </w:r>
    </w:p>
    <w:p w:rsidR="00700675" w:rsidRDefault="00700675">
      <w:pPr>
        <w:widowControl w:val="0"/>
        <w:pBdr>
          <w:top w:val="nil"/>
          <w:left w:val="nil"/>
          <w:bottom w:val="nil"/>
          <w:right w:val="nil"/>
          <w:between w:val="nil"/>
        </w:pBdr>
        <w:spacing w:before="51" w:line="360" w:lineRule="auto"/>
        <w:ind w:left="736"/>
        <w:rPr>
          <w:rFonts w:ascii="Times New Roman" w:eastAsia="Times New Roman" w:hAnsi="Times New Roman" w:cs="Times New Roman"/>
          <w:color w:val="000000"/>
          <w:sz w:val="24"/>
          <w:szCs w:val="24"/>
        </w:rPr>
      </w:pPr>
    </w:p>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i/>
          <w:sz w:val="24"/>
          <w:szCs w:val="24"/>
        </w:rPr>
      </w:pPr>
      <w:r>
        <w:br w:type="page"/>
      </w:r>
    </w:p>
    <w:p w:rsidR="00700675" w:rsidRDefault="00232D38">
      <w:pPr>
        <w:pStyle w:val="Heading1"/>
        <w:widowControl w:val="0"/>
      </w:pPr>
      <w:bookmarkStart w:id="11" w:name="_heading=h.d7xcazkapn5f" w:colFirst="0" w:colLast="0"/>
      <w:bookmarkEnd w:id="11"/>
      <w:r>
        <w:lastRenderedPageBreak/>
        <w:t>Conclusion</w:t>
      </w:r>
    </w:p>
    <w:p w:rsidR="00700675" w:rsidRDefault="00232D38">
      <w:pPr>
        <w:widowControl w:val="0"/>
        <w:pBdr>
          <w:top w:val="nil"/>
          <w:left w:val="nil"/>
          <w:bottom w:val="nil"/>
          <w:right w:val="nil"/>
          <w:between w:val="nil"/>
        </w:pBdr>
        <w:spacing w:line="360" w:lineRule="auto"/>
        <w:ind w:left="16" w:right="3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above discussion, it can be concluded that the research has significantly focused on the research questions that have helped the researcher in the acquisition of the core elements of factors that have influenced the eating behaviour of university postgraduate students along with the importance of the maintenance of healthy eating behaviour of them. In addition to this, the research has further helped in the identification of the role of eating behaviour on the student of public universities like the University of Wales. Hence, it can be recommended that to conduct such research, the researcher needs to focus on the allocated time given to them. Because with the use of enough time in a proper and adequate manner, the researcher can be able to develop a more precise and effective research outcome that will be able to encourage each student in the university to develop and maintain a healthy eating habits in the acquisition of a healthy lifestyle.</w:t>
      </w:r>
    </w:p>
    <w:p w:rsidR="00700675" w:rsidRDefault="00700675">
      <w:pPr>
        <w:widowControl w:val="0"/>
        <w:pBdr>
          <w:top w:val="nil"/>
          <w:left w:val="nil"/>
          <w:bottom w:val="nil"/>
          <w:right w:val="nil"/>
          <w:between w:val="nil"/>
        </w:pBdr>
        <w:spacing w:before="3618" w:line="360" w:lineRule="auto"/>
        <w:ind w:right="37"/>
        <w:jc w:val="right"/>
        <w:rPr>
          <w:rFonts w:ascii="Calibri" w:eastAsia="Calibri" w:hAnsi="Calibri" w:cs="Calibri"/>
          <w:color w:val="000000"/>
        </w:rPr>
      </w:pPr>
    </w:p>
    <w:p w:rsidR="00700675" w:rsidRDefault="00232D38">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br w:type="page"/>
      </w:r>
    </w:p>
    <w:p w:rsidR="00700675" w:rsidRDefault="00232D38">
      <w:pPr>
        <w:pStyle w:val="Heading1"/>
        <w:widowControl w:val="0"/>
      </w:pPr>
      <w:bookmarkStart w:id="12" w:name="_heading=h.dsd8e2ihweh7" w:colFirst="0" w:colLast="0"/>
      <w:bookmarkEnd w:id="12"/>
      <w:r>
        <w:lastRenderedPageBreak/>
        <w:t xml:space="preserve">Reference list </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of UK (2015) </w:t>
      </w:r>
      <w:r>
        <w:rPr>
          <w:rFonts w:ascii="Times New Roman" w:eastAsia="Times New Roman" w:hAnsi="Times New Roman" w:cs="Times New Roman"/>
          <w:i/>
          <w:sz w:val="24"/>
          <w:szCs w:val="24"/>
        </w:rPr>
        <w:t>Data protection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GOV.UK</w:t>
      </w:r>
      <w:r>
        <w:rPr>
          <w:rFonts w:ascii="Times New Roman" w:eastAsia="Times New Roman" w:hAnsi="Times New Roman" w:cs="Times New Roman"/>
          <w:sz w:val="24"/>
          <w:szCs w:val="24"/>
        </w:rPr>
        <w:t xml:space="preserve">. Available at: https://www.gov.uk/data-protection#:~:text=The%20Data%20Protection%20Act%202018%20is%20the%20UK’s%20implementation%20of,used%20fairly%2C%20lawfully%20and%20transparently (Accessed: 21 August 2023).  </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Grimm, E.R. and Steinle, N.I. (2023) Genetics of eating behavior: Established and emerging concepts, Nutrition reviews. Available at:</w:t>
      </w:r>
      <w:hyperlink r:id="rId10" w:anchor=":~:text=of%20these%20disorders.-,Eating%20behavior%20is%20a%20complex%20interplay%20of%20physiologic%2C%20psychological%2C%20social,food%20preference%2C%20and%20food%20selection"/>
      <w:hyperlink r:id="rId11" w:anchor=":~:text=of%20these%20disorders.-,Eating%20behavior%20is%20a%20complex%20interplay%20of%20physiologic%2C%20psychological%2C%20social,food%20preference%2C%20and%20food%20selection">
        <w:r>
          <w:rPr>
            <w:rFonts w:ascii="Times New Roman" w:eastAsia="Times New Roman" w:hAnsi="Times New Roman" w:cs="Times New Roman"/>
            <w:color w:val="1155CC"/>
            <w:sz w:val="24"/>
            <w:szCs w:val="24"/>
            <w:u w:val="single"/>
          </w:rPr>
          <w:t>https://www.ncbi.nlm.nih.gov/pmc/articles/PMC3052625/#:~:text=of%20these%20disorders.-,Eating%20behavior%20is%20a%20complex%20interplay%20of%20physiologic%2C%20psychological%2C%20social,food%20preference%2C%20and%20food%20selection</w:t>
        </w:r>
      </w:hyperlink>
      <w:r>
        <w:rPr>
          <w:rFonts w:ascii="Times New Roman" w:eastAsia="Times New Roman" w:hAnsi="Times New Roman" w:cs="Times New Roman"/>
          <w:sz w:val="24"/>
          <w:szCs w:val="24"/>
        </w:rPr>
        <w:t>.</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Grodal, S., Anteby, M. and Holm, A.L., 2021. Achieving rigor in qualitative analysis: The role of active categorization in theory building. </w:t>
      </w:r>
      <w:r>
        <w:rPr>
          <w:rFonts w:ascii="Times New Roman" w:eastAsia="Times New Roman" w:hAnsi="Times New Roman" w:cs="Times New Roman"/>
          <w:i/>
          <w:color w:val="222222"/>
          <w:sz w:val="24"/>
          <w:szCs w:val="24"/>
          <w:highlight w:val="white"/>
        </w:rPr>
        <w:t>Academy of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46</w:t>
      </w:r>
      <w:r>
        <w:rPr>
          <w:rFonts w:ascii="Times New Roman" w:eastAsia="Times New Roman" w:hAnsi="Times New Roman" w:cs="Times New Roman"/>
          <w:color w:val="222222"/>
          <w:sz w:val="24"/>
          <w:szCs w:val="24"/>
          <w:highlight w:val="white"/>
        </w:rPr>
        <w:t>(3), pp.591-612.</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Ibrokhimovich, F.J. and Mirzaxolmatovna, X.Z., 2022. The most important role of mathematics in primary school. Galaxy International Interdisciplinary Research Journal, 10(3), pp.652-655.</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Kabir, A., Miah, S. and Islam, A. (2018) </w:t>
      </w:r>
      <w:r>
        <w:rPr>
          <w:rFonts w:ascii="Times New Roman" w:eastAsia="Times New Roman" w:hAnsi="Times New Roman" w:cs="Times New Roman"/>
          <w:i/>
          <w:sz w:val="24"/>
          <w:szCs w:val="24"/>
        </w:rPr>
        <w:t>Factors influencing eating behavior and dietary intake among resident students in a public university in Bangladesh: A qualitative study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PloS one</w:t>
      </w:r>
      <w:r>
        <w:rPr>
          <w:rFonts w:ascii="Times New Roman" w:eastAsia="Times New Roman" w:hAnsi="Times New Roman" w:cs="Times New Roman"/>
          <w:sz w:val="24"/>
          <w:szCs w:val="24"/>
        </w:rPr>
        <w:t>. Available at: https://www.ncbi.nlm.nih.gov/pmc/articles/PMC6007825/</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Leavy, P., 2022. Research design: Quantitative, qualitative, mixed methods, arts-based, andcommunity-based participatory research approaches. Guilford Publications.</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LinkedIn (2023) </w:t>
      </w:r>
      <w:r>
        <w:rPr>
          <w:rFonts w:ascii="Times New Roman" w:eastAsia="Times New Roman" w:hAnsi="Times New Roman" w:cs="Times New Roman"/>
          <w:i/>
          <w:sz w:val="24"/>
          <w:szCs w:val="24"/>
        </w:rPr>
        <w:t>What are some of the advantages and disadvantages of using quantitative and qualitative data?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Quantitative vs Qualitative Data: Pros and Cons</w:t>
      </w:r>
      <w:r>
        <w:rPr>
          <w:rFonts w:ascii="Times New Roman" w:eastAsia="Times New Roman" w:hAnsi="Times New Roman" w:cs="Times New Roman"/>
          <w:sz w:val="24"/>
          <w:szCs w:val="24"/>
        </w:rPr>
        <w:t xml:space="preserve">. Available at: https://www.linkedin.com/advice/0/what-some-advantages-disadvantages-using-quantitative#:~:text=Qualitative%20Data%20Advantages&amp;text=Qualitative%20data%20can%20provide%20a,of%20the%20participants%20or%20subjects. (Accessed: 21 August 2023). </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Moon, K., Blackman, D.A., Adams, V.M., Colvin, R.M., Davila, F., Evans, M.C., Januchowski‐Hartley, S.R., Bennett, N.J., Dickinson, H., Sandbrook, C. and Sherren, K., 2019. Expanding the role of social science in conservation through an engagement with </w:t>
      </w:r>
      <w:r>
        <w:rPr>
          <w:rFonts w:ascii="Times New Roman" w:eastAsia="Times New Roman" w:hAnsi="Times New Roman" w:cs="Times New Roman"/>
          <w:sz w:val="24"/>
          <w:szCs w:val="24"/>
        </w:rPr>
        <w:lastRenderedPageBreak/>
        <w:t>philosophy, methodology, and methods. Methods in Ecology and Evolution, 10(3), pp.294-302.</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(2023) </w:t>
      </w:r>
      <w:r>
        <w:rPr>
          <w:rFonts w:ascii="Times New Roman" w:eastAsia="Times New Roman" w:hAnsi="Times New Roman" w:cs="Times New Roman"/>
          <w:i/>
          <w:sz w:val="24"/>
          <w:szCs w:val="24"/>
        </w:rPr>
        <w:t>NHS choices</w:t>
      </w:r>
      <w:r>
        <w:rPr>
          <w:rFonts w:ascii="Times New Roman" w:eastAsia="Times New Roman" w:hAnsi="Times New Roman" w:cs="Times New Roman"/>
          <w:sz w:val="24"/>
          <w:szCs w:val="24"/>
        </w:rPr>
        <w:t xml:space="preserve">. Available at: https://www.nhs.uk/live-well/eat-well/how-to-eat-a-balanced-diet/what-are-processed-foods/#:~:text=Buying%20processed%20foods%20can%20lead,sugar%20or%20fat%20in%20them. (Accessed: 21 August 2023). </w:t>
      </w:r>
    </w:p>
    <w:p w:rsidR="00700675" w:rsidRDefault="00232D38">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Woodcock, J. and Johnson, M.R., 2021. Live streamers on Twitch. tv as social media influencers: Chances and challenges for strategic communication. In Social Media Influencers in Strategic Communication (pp. 88-102). Routledge.</w:t>
      </w:r>
    </w:p>
    <w:p w:rsidR="00700675" w:rsidRDefault="0070067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p w:rsidR="00700675" w:rsidRDefault="00700675">
      <w:pPr>
        <w:widowControl w:val="0"/>
        <w:pBdr>
          <w:top w:val="nil"/>
          <w:left w:val="nil"/>
          <w:bottom w:val="nil"/>
          <w:right w:val="nil"/>
          <w:between w:val="nil"/>
        </w:pBdr>
        <w:spacing w:before="12935" w:line="360" w:lineRule="auto"/>
        <w:ind w:right="37"/>
        <w:jc w:val="right"/>
        <w:rPr>
          <w:rFonts w:ascii="Calibri" w:eastAsia="Calibri" w:hAnsi="Calibri" w:cs="Calibri"/>
          <w:color w:val="000000"/>
        </w:rPr>
      </w:pPr>
    </w:p>
    <w:p w:rsidR="00700675" w:rsidRDefault="00232D38">
      <w:pPr>
        <w:pStyle w:val="Heading1"/>
        <w:widowControl w:val="0"/>
        <w:spacing w:before="200" w:after="200"/>
      </w:pPr>
      <w:bookmarkStart w:id="13" w:name="_heading=h.xfkglv9gs6ms" w:colFirst="0" w:colLast="0"/>
      <w:bookmarkEnd w:id="13"/>
      <w:r>
        <w:t>Appendix 1: Interview Questions</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 What influences your food choices of yours?</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Q2: Would you participate in the university meal programme? Why or why not?</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Q3: When you think about eating healthy, what kind of food do you gradually think about? Which are available at your university? What is missing that you wish were available?</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Q4: How often do you make this healthy choice when they are/would be available in your university?</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Q5: What food do you consider list healthy in your university vending machine or cafeteria? why do you think they are less healthy and what's the reason behind it?</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Q6: How often do you make less healthy choices when they are available in your  University vending machine or cafeteria?</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Q7: what city food changes in the first year do you like? what changes you do not like?</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Q8: have your eating habits Changed at University since last fall?  In what ways have they changed?</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Q9: What time do you go to lunch? what time would you prefer to take your lunch?</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Q10: Do you feel like you have enough time to finish your food during lunch? do you feel like you spend too much time standing in lines to prepare your food?</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Q11: How many times in a day do you use the winding machines? where is the vending machine located? does the location influence how often you use it?</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Q12: Where do you get your nutrition information from?</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Q13: what kinds of information do you need to make healthy food choices?</w:t>
      </w:r>
    </w:p>
    <w:p w:rsidR="00700675" w:rsidRDefault="00232D3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Q14: would the availability of information in the kitchen area or cafeteria influence your food choices?</w:t>
      </w:r>
    </w:p>
    <w:p w:rsidR="00700675" w:rsidRDefault="00232D38">
      <w:pPr>
        <w:spacing w:line="360" w:lineRule="auto"/>
        <w:jc w:val="both"/>
        <w:rPr>
          <w:rFonts w:ascii="Calibri" w:eastAsia="Calibri" w:hAnsi="Calibri" w:cs="Calibri"/>
          <w:color w:val="000000"/>
        </w:rPr>
      </w:pPr>
      <w:r>
        <w:rPr>
          <w:rFonts w:ascii="Times New Roman" w:eastAsia="Times New Roman" w:hAnsi="Times New Roman" w:cs="Times New Roman"/>
          <w:sz w:val="24"/>
          <w:szCs w:val="24"/>
        </w:rPr>
        <w:t>Q15: what can your University do to promote healthy eating?</w:t>
      </w:r>
    </w:p>
    <w:sectPr w:rsidR="00700675" w:rsidSect="00B651EB">
      <w:headerReference w:type="default" r:id="rId12"/>
      <w:pgSz w:w="11900" w:h="16820"/>
      <w:pgMar w:top="1426" w:right="1392" w:bottom="763" w:left="1428" w:header="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753A" w:rsidRDefault="00E4753A">
      <w:pPr>
        <w:spacing w:line="240" w:lineRule="auto"/>
      </w:pPr>
      <w:r>
        <w:separator/>
      </w:r>
    </w:p>
  </w:endnote>
  <w:endnote w:type="continuationSeparator" w:id="1">
    <w:p w:rsidR="00E4753A" w:rsidRDefault="00E4753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753A" w:rsidRDefault="00E4753A">
      <w:pPr>
        <w:spacing w:line="240" w:lineRule="auto"/>
      </w:pPr>
      <w:r>
        <w:separator/>
      </w:r>
    </w:p>
  </w:footnote>
  <w:footnote w:type="continuationSeparator" w:id="1">
    <w:p w:rsidR="00E4753A" w:rsidRDefault="00E4753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1EB" w:rsidRDefault="00B651EB">
    <w:pPr>
      <w:pStyle w:val="Header"/>
      <w:jc w:val="right"/>
    </w:pPr>
  </w:p>
  <w:p w:rsidR="00B651EB" w:rsidRDefault="00B651EB">
    <w:pPr>
      <w:pStyle w:val="Header"/>
      <w:jc w:val="right"/>
    </w:pPr>
  </w:p>
  <w:sdt>
    <w:sdtPr>
      <w:id w:val="784698493"/>
      <w:docPartObj>
        <w:docPartGallery w:val="Page Numbers (Top of Page)"/>
        <w:docPartUnique/>
      </w:docPartObj>
    </w:sdtPr>
    <w:sdtEndPr>
      <w:rPr>
        <w:rFonts w:ascii="Times New Roman" w:hAnsi="Times New Roman" w:cs="Times New Roman"/>
        <w:noProof/>
      </w:rPr>
    </w:sdtEndPr>
    <w:sdtContent>
      <w:p w:rsidR="00B651EB" w:rsidRDefault="006420DB">
        <w:pPr>
          <w:pStyle w:val="Header"/>
          <w:jc w:val="right"/>
          <w:rPr>
            <w:rFonts w:ascii="Times New Roman" w:hAnsi="Times New Roman" w:cs="Times New Roman"/>
            <w:noProof/>
          </w:rPr>
        </w:pPr>
        <w:r w:rsidRPr="00B651EB">
          <w:rPr>
            <w:rFonts w:ascii="Times New Roman" w:hAnsi="Times New Roman" w:cs="Times New Roman"/>
          </w:rPr>
          <w:fldChar w:fldCharType="begin"/>
        </w:r>
        <w:r w:rsidR="00B651EB" w:rsidRPr="00B651EB">
          <w:rPr>
            <w:rFonts w:ascii="Times New Roman" w:hAnsi="Times New Roman" w:cs="Times New Roman"/>
          </w:rPr>
          <w:instrText xml:space="preserve"> PAGE   \* MERGEFORMAT </w:instrText>
        </w:r>
        <w:r w:rsidRPr="00B651EB">
          <w:rPr>
            <w:rFonts w:ascii="Times New Roman" w:hAnsi="Times New Roman" w:cs="Times New Roman"/>
          </w:rPr>
          <w:fldChar w:fldCharType="separate"/>
        </w:r>
        <w:r w:rsidR="003F5472">
          <w:rPr>
            <w:rFonts w:ascii="Times New Roman" w:hAnsi="Times New Roman" w:cs="Times New Roman"/>
            <w:noProof/>
          </w:rPr>
          <w:t>13</w:t>
        </w:r>
        <w:r w:rsidRPr="00B651EB">
          <w:rPr>
            <w:rFonts w:ascii="Times New Roman" w:hAnsi="Times New Roman" w:cs="Times New Roman"/>
            <w:noProof/>
          </w:rPr>
          <w:fldChar w:fldCharType="end"/>
        </w:r>
      </w:p>
      <w:p w:rsidR="00B651EB" w:rsidRPr="00B651EB" w:rsidRDefault="006420DB">
        <w:pPr>
          <w:pStyle w:val="Header"/>
          <w:jc w:val="right"/>
          <w:rPr>
            <w:rFonts w:ascii="Times New Roman" w:hAnsi="Times New Roman" w:cs="Times New Roman"/>
          </w:rPr>
        </w:pPr>
      </w:p>
    </w:sdtContent>
  </w:sdt>
  <w:p w:rsidR="00700675" w:rsidRDefault="00700675">
    <w:pPr>
      <w:rPr>
        <w:rFonts w:ascii="Times New Roman" w:hAnsi="Times New Roman" w:cs="Times New Roman"/>
      </w:rPr>
    </w:pPr>
  </w:p>
  <w:p w:rsidR="00B651EB" w:rsidRPr="00B651EB" w:rsidRDefault="00B651EB">
    <w:pP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73868"/>
    <w:multiLevelType w:val="multilevel"/>
    <w:tmpl w:val="6C0EE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CBE0297"/>
    <w:multiLevelType w:val="multilevel"/>
    <w:tmpl w:val="008AF1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6352006"/>
    <w:multiLevelType w:val="multilevel"/>
    <w:tmpl w:val="61080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A6A61A5"/>
    <w:multiLevelType w:val="multilevel"/>
    <w:tmpl w:val="69E2A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CB13CE1"/>
    <w:multiLevelType w:val="multilevel"/>
    <w:tmpl w:val="883E55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E3B41C0"/>
    <w:multiLevelType w:val="multilevel"/>
    <w:tmpl w:val="5F86E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00675"/>
    <w:rsid w:val="00232D38"/>
    <w:rsid w:val="003468D8"/>
    <w:rsid w:val="003F5472"/>
    <w:rsid w:val="006420DB"/>
    <w:rsid w:val="00700675"/>
    <w:rsid w:val="00912F4E"/>
    <w:rsid w:val="009518BD"/>
    <w:rsid w:val="00B651EB"/>
    <w:rsid w:val="00E4753A"/>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420DB"/>
  </w:style>
  <w:style w:type="paragraph" w:styleId="Heading1">
    <w:name w:val="heading 1"/>
    <w:basedOn w:val="Normal"/>
    <w:next w:val="Normal"/>
    <w:rsid w:val="009518BD"/>
    <w:pPr>
      <w:keepNext/>
      <w:keepLines/>
      <w:spacing w:before="480" w:after="120" w:line="360" w:lineRule="auto"/>
      <w:jc w:val="center"/>
      <w:outlineLvl w:val="0"/>
    </w:pPr>
    <w:rPr>
      <w:rFonts w:ascii="Times New Roman" w:hAnsi="Times New Roman"/>
      <w:b/>
      <w:sz w:val="28"/>
      <w:szCs w:val="48"/>
    </w:rPr>
  </w:style>
  <w:style w:type="paragraph" w:styleId="Heading2">
    <w:name w:val="heading 2"/>
    <w:basedOn w:val="Normal"/>
    <w:next w:val="Normal"/>
    <w:rsid w:val="006420DB"/>
    <w:pPr>
      <w:keepNext/>
      <w:keepLines/>
      <w:spacing w:before="360" w:after="80"/>
      <w:outlineLvl w:val="1"/>
    </w:pPr>
    <w:rPr>
      <w:b/>
      <w:sz w:val="36"/>
      <w:szCs w:val="36"/>
    </w:rPr>
  </w:style>
  <w:style w:type="paragraph" w:styleId="Heading3">
    <w:name w:val="heading 3"/>
    <w:basedOn w:val="Normal"/>
    <w:next w:val="Normal"/>
    <w:rsid w:val="006420DB"/>
    <w:pPr>
      <w:keepNext/>
      <w:keepLines/>
      <w:spacing w:before="280" w:after="80"/>
      <w:outlineLvl w:val="2"/>
    </w:pPr>
    <w:rPr>
      <w:b/>
      <w:sz w:val="28"/>
      <w:szCs w:val="28"/>
    </w:rPr>
  </w:style>
  <w:style w:type="paragraph" w:styleId="Heading4">
    <w:name w:val="heading 4"/>
    <w:basedOn w:val="Normal"/>
    <w:next w:val="Normal"/>
    <w:rsid w:val="006420DB"/>
    <w:pPr>
      <w:keepNext/>
      <w:keepLines/>
      <w:spacing w:before="240" w:after="40"/>
      <w:outlineLvl w:val="3"/>
    </w:pPr>
    <w:rPr>
      <w:b/>
      <w:sz w:val="24"/>
      <w:szCs w:val="24"/>
    </w:rPr>
  </w:style>
  <w:style w:type="paragraph" w:styleId="Heading5">
    <w:name w:val="heading 5"/>
    <w:basedOn w:val="Normal"/>
    <w:next w:val="Normal"/>
    <w:rsid w:val="006420DB"/>
    <w:pPr>
      <w:keepNext/>
      <w:keepLines/>
      <w:spacing w:before="220" w:after="40"/>
      <w:outlineLvl w:val="4"/>
    </w:pPr>
    <w:rPr>
      <w:b/>
    </w:rPr>
  </w:style>
  <w:style w:type="paragraph" w:styleId="Heading6">
    <w:name w:val="heading 6"/>
    <w:basedOn w:val="Normal"/>
    <w:next w:val="Normal"/>
    <w:rsid w:val="006420D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420DB"/>
    <w:pPr>
      <w:keepNext/>
      <w:keepLines/>
      <w:spacing w:before="480" w:after="120"/>
    </w:pPr>
    <w:rPr>
      <w:b/>
      <w:sz w:val="72"/>
      <w:szCs w:val="72"/>
    </w:rPr>
  </w:style>
  <w:style w:type="paragraph" w:styleId="Subtitle">
    <w:name w:val="Subtitle"/>
    <w:basedOn w:val="Normal"/>
    <w:next w:val="Normal"/>
    <w:rsid w:val="006420DB"/>
    <w:pPr>
      <w:keepNext/>
      <w:keepLines/>
      <w:spacing w:before="360" w:after="80"/>
    </w:pPr>
    <w:rPr>
      <w:rFonts w:ascii="Georgia" w:eastAsia="Georgia" w:hAnsi="Georgia" w:cs="Georgia"/>
      <w:i/>
      <w:color w:val="666666"/>
      <w:sz w:val="48"/>
      <w:szCs w:val="48"/>
    </w:rPr>
  </w:style>
  <w:style w:type="table" w:customStyle="1" w:styleId="a">
    <w:basedOn w:val="TableNormal"/>
    <w:rsid w:val="006420DB"/>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B651EB"/>
    <w:pPr>
      <w:tabs>
        <w:tab w:val="center" w:pos="4513"/>
        <w:tab w:val="right" w:pos="9026"/>
      </w:tabs>
      <w:spacing w:line="240" w:lineRule="auto"/>
    </w:pPr>
  </w:style>
  <w:style w:type="character" w:customStyle="1" w:styleId="HeaderChar">
    <w:name w:val="Header Char"/>
    <w:basedOn w:val="DefaultParagraphFont"/>
    <w:link w:val="Header"/>
    <w:uiPriority w:val="99"/>
    <w:rsid w:val="00B651EB"/>
  </w:style>
  <w:style w:type="paragraph" w:styleId="Footer">
    <w:name w:val="footer"/>
    <w:basedOn w:val="Normal"/>
    <w:link w:val="FooterChar"/>
    <w:uiPriority w:val="99"/>
    <w:unhideWhenUsed/>
    <w:rsid w:val="00B651EB"/>
    <w:pPr>
      <w:tabs>
        <w:tab w:val="center" w:pos="4513"/>
        <w:tab w:val="right" w:pos="9026"/>
      </w:tabs>
      <w:spacing w:line="240" w:lineRule="auto"/>
    </w:pPr>
  </w:style>
  <w:style w:type="character" w:customStyle="1" w:styleId="FooterChar">
    <w:name w:val="Footer Char"/>
    <w:basedOn w:val="DefaultParagraphFont"/>
    <w:link w:val="Footer"/>
    <w:uiPriority w:val="99"/>
    <w:rsid w:val="00B651EB"/>
  </w:style>
  <w:style w:type="paragraph" w:styleId="BalloonText">
    <w:name w:val="Balloon Text"/>
    <w:basedOn w:val="Normal"/>
    <w:link w:val="BalloonTextChar"/>
    <w:uiPriority w:val="99"/>
    <w:semiHidden/>
    <w:unhideWhenUsed/>
    <w:rsid w:val="00912F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F4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cbi.nlm.nih.gov/pmc/articles/PMC3052625/" TargetMode="External"/><Relationship Id="rId5" Type="http://schemas.openxmlformats.org/officeDocument/2006/relationships/settings" Target="settings.xml"/><Relationship Id="rId10" Type="http://schemas.openxmlformats.org/officeDocument/2006/relationships/hyperlink" Target="https://www.ncbi.nlm.nih.gov/pmc/articles/PMC305262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y9PgOJThrykA4cUeUb2nFO4Rdw==">CgMxLjAyDmgua2pzMnVlZzVhY2NkMg5oLmswdmFtMmV2NHlwbTIOaC5reHlmeG90NzF6OHUyDmguYmR1NGwzcTVvYXVuMg5oLng1czRybXhtbjBpZTIOaC54aWY2MDkzdmZ6OHAyDmgucnlud2ZmOXRkMDBlMg5oLjhpenlrZ2ZscG02MzIOaC4yYXE3bzRlYmp5YjUyDmguMnZmMDJkZHNiZ2txMg5oLmQ3eGNhemthcG41ZjIOaC5kc2Q4ZTJpaHdlaDcyDmgueGZrZ2x2OWdzNm1zOAByITFYVEVNNjhqQVpXY3BNZllMTG9ieDgtN0JPWDNxUHNlQw==</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10A4BC-09C1-4039-A857-4607CF12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3752</Words>
  <Characters>21391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2023-08-21T14:02:00Z</dcterms:created>
  <dcterms:modified xsi:type="dcterms:W3CDTF">2023-08-21T14:03:00Z</dcterms:modified>
</cp:coreProperties>
</file>