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D66751" w14:textId="4750812A" w:rsidR="000B7F6B" w:rsidRDefault="0010648F">
      <w:r>
        <w:rPr>
          <w:noProof/>
        </w:rPr>
        <w:drawing>
          <wp:inline distT="0" distB="0" distL="0" distR="0" wp14:anchorId="3BED12E5" wp14:editId="2D35312D">
            <wp:extent cx="5731510" cy="3225165"/>
            <wp:effectExtent l="0" t="0" r="2540" b="0"/>
            <wp:docPr id="1" name="Picture 1" descr="Skills Builder Universal Framework launched | Education | Gats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kills Builder Universal Framework launched | Education | Gatsb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[1] </w:t>
      </w:r>
    </w:p>
    <w:p w14:paraId="694F0A93" w14:textId="6B494F8B" w:rsidR="000B7F6B" w:rsidRDefault="0010648F">
      <w:r>
        <w:t xml:space="preserve">If you search for essential skills for employment </w:t>
      </w:r>
      <w:r w:rsidR="00E525E8">
        <w:t xml:space="preserve">and for </w:t>
      </w:r>
      <w:r w:rsidR="00F60ABA">
        <w:t>studying,</w:t>
      </w:r>
      <w:r w:rsidR="00E525E8">
        <w:t xml:space="preserve"> there is lots of discrepancy depending on which fie</w:t>
      </w:r>
      <w:r w:rsidR="005276D9">
        <w:t>l</w:t>
      </w:r>
      <w:r w:rsidR="00E525E8">
        <w:t>d within the two areas you look</w:t>
      </w:r>
      <w:r w:rsidR="0079784A">
        <w:t xml:space="preserve"> at</w:t>
      </w:r>
      <w:r w:rsidR="00E525E8">
        <w:t>. However, there is a few key skills that are prevalent in both areas. These traditionally softer skills as shown above</w:t>
      </w:r>
      <w:r w:rsidR="00C07287">
        <w:t>,</w:t>
      </w:r>
      <w:r w:rsidR="00E525E8">
        <w:t xml:space="preserve"> play a key part in both the work environment as well as the academic environment. These skills have seen to be becoming more and more desirable by employers</w:t>
      </w:r>
      <w:r w:rsidR="00C07287">
        <w:t xml:space="preserve"> </w:t>
      </w:r>
      <w:r w:rsidR="00E525E8">
        <w:t>[2]</w:t>
      </w:r>
      <w:r w:rsidR="00C07287">
        <w:t>.</w:t>
      </w:r>
      <w:r w:rsidR="00C07287" w:rsidRPr="00C07287">
        <w:rPr>
          <w:color w:val="2A2A2A"/>
          <w:sz w:val="23"/>
          <w:szCs w:val="23"/>
          <w:shd w:val="clear" w:color="auto" w:fill="FFFFFF"/>
        </w:rPr>
        <w:t xml:space="preserve"> </w:t>
      </w:r>
      <w:r w:rsidR="00C07287">
        <w:rPr>
          <w:color w:val="2A2A2A"/>
          <w:sz w:val="23"/>
          <w:szCs w:val="23"/>
          <w:shd w:val="clear" w:color="auto" w:fill="FFFFFF"/>
        </w:rPr>
        <w:t>“Time spent in education produces skills embodied in the individual that are then demanded by employers</w:t>
      </w:r>
      <w:r w:rsidR="00C07287">
        <w:t>” [3]</w:t>
      </w:r>
      <w:r w:rsidR="005276D9">
        <w:t>. But where do you learn these skills? These skills are gained in a variety of ways from higher education, formal work and work experience</w:t>
      </w:r>
      <w:r w:rsidR="0079784A">
        <w:t>. [4]</w:t>
      </w:r>
      <w:r w:rsidR="005276D9">
        <w:t>.</w:t>
      </w:r>
      <w:r w:rsidR="00674725">
        <w:t xml:space="preserve"> </w:t>
      </w:r>
      <w:r w:rsidR="000A4E34">
        <w:t xml:space="preserve">The blend of </w:t>
      </w:r>
      <w:r w:rsidR="00674725">
        <w:t>on-the-job</w:t>
      </w:r>
      <w:r w:rsidR="000A4E34">
        <w:t xml:space="preserve"> training and university work</w:t>
      </w:r>
      <w:r w:rsidR="00674725">
        <w:t xml:space="preserve"> that the apprenticeship offers</w:t>
      </w:r>
      <w:r w:rsidR="000A4E34">
        <w:t xml:space="preserve"> will allow me to gain the essential skills needed for both Academia</w:t>
      </w:r>
      <w:r w:rsidR="00674725">
        <w:t xml:space="preserve"> and my career going forward</w:t>
      </w:r>
      <w:r w:rsidR="000A4E34">
        <w:t xml:space="preserve">. As universities continue to not only push students academically </w:t>
      </w:r>
      <w:r w:rsidR="00674725">
        <w:t>but</w:t>
      </w:r>
      <w:r w:rsidR="000A4E34">
        <w:t xml:space="preserve"> also push them to develop softer skills that are in such demand</w:t>
      </w:r>
      <w:r w:rsidR="00674725">
        <w:t xml:space="preserve"> </w:t>
      </w:r>
      <w:r w:rsidR="000A4E34">
        <w:t>[5].</w:t>
      </w:r>
      <w:r w:rsidR="00FE7EBC">
        <w:rPr>
          <w:color w:val="2A2A2A"/>
          <w:sz w:val="23"/>
          <w:szCs w:val="23"/>
          <w:shd w:val="clear" w:color="auto" w:fill="FFFFFF"/>
        </w:rPr>
        <w:t> </w:t>
      </w:r>
      <w:r w:rsidR="005276D9">
        <w:t>I feel these softer skills will be an essential part of my future career</w:t>
      </w:r>
      <w:r w:rsidR="0079784A">
        <w:t>.</w:t>
      </w:r>
      <w:r w:rsidR="005276D9">
        <w:t xml:space="preserve"> </w:t>
      </w:r>
      <w:r w:rsidR="0079784A">
        <w:t>A</w:t>
      </w:r>
      <w:r w:rsidR="005276D9">
        <w:t xml:space="preserve">s </w:t>
      </w:r>
      <w:r w:rsidR="0079784A">
        <w:t xml:space="preserve">it will not only allow me to communicate with a variety of people, inside and outside the </w:t>
      </w:r>
      <w:r w:rsidR="00400426">
        <w:t>workplace</w:t>
      </w:r>
      <w:r w:rsidR="0079784A">
        <w:t xml:space="preserve"> but also allow me to apply creative problem solving to a range of tasks. </w:t>
      </w:r>
      <w:r w:rsidR="00400426">
        <w:t xml:space="preserve">Being able to collaborate effectively will allow me to overcome technical challenges and will help me to progress my career effectively. </w:t>
      </w:r>
    </w:p>
    <w:p w14:paraId="538C9B5F" w14:textId="77777777" w:rsidR="000B7F6B" w:rsidRDefault="000B7F6B"/>
    <w:p w14:paraId="74963789" w14:textId="77777777" w:rsidR="0010648F" w:rsidRPr="00AB5E45" w:rsidRDefault="0010648F">
      <w:pPr>
        <w:rPr>
          <w:u w:val="single"/>
        </w:rPr>
      </w:pPr>
      <w:r w:rsidRPr="00AB5E45">
        <w:rPr>
          <w:u w:val="single"/>
        </w:rPr>
        <w:t>Bibliography</w:t>
      </w:r>
    </w:p>
    <w:p w14:paraId="6FAD18B7" w14:textId="686A2192" w:rsidR="000B7F6B" w:rsidRDefault="0010648F">
      <w:r>
        <w:t>[1</w:t>
      </w:r>
      <w:r w:rsidRPr="0010648F">
        <w:t xml:space="preserve">]  </w:t>
      </w:r>
      <w:proofErr w:type="spellStart"/>
      <w:r w:rsidRPr="0010648F">
        <w:t>M.Rea</w:t>
      </w:r>
      <w:proofErr w:type="spellEnd"/>
      <w:r w:rsidRPr="0010648F">
        <w:t xml:space="preserve">, </w:t>
      </w:r>
      <w:r w:rsidRPr="0010648F">
        <w:rPr>
          <w:i/>
          <w:iCs/>
        </w:rPr>
        <w:t>Skills builder universal framework launched</w:t>
      </w:r>
      <w:r w:rsidRPr="0010648F">
        <w:t xml:space="preserve">, Wilton Road, </w:t>
      </w:r>
      <w:r w:rsidRPr="0010648F">
        <w:rPr>
          <w:caps/>
          <w:spacing w:val="6"/>
          <w:shd w:val="clear" w:color="auto" w:fill="FFFFFF"/>
        </w:rPr>
        <w:t>THE GATSBY CHARITABLE FOUNDATION</w:t>
      </w:r>
      <w:r w:rsidRPr="0010648F">
        <w:t>,</w:t>
      </w:r>
      <w:r>
        <w:t xml:space="preserve"> 20</w:t>
      </w:r>
      <w:r w:rsidRPr="0010648F">
        <w:rPr>
          <w:vertAlign w:val="superscript"/>
        </w:rPr>
        <w:t>th</w:t>
      </w:r>
      <w:r>
        <w:t xml:space="preserve"> May 2020, Fig 1, </w:t>
      </w:r>
      <w:hyperlink r:id="rId6" w:history="1">
        <w:r w:rsidRPr="000E15DC">
          <w:rPr>
            <w:rStyle w:val="Hyperlink"/>
          </w:rPr>
          <w:t>https://www.gatsby.org.uk/education/latest/skills-builder-universal-framework-launched</w:t>
        </w:r>
      </w:hyperlink>
    </w:p>
    <w:p w14:paraId="56BE0A84" w14:textId="0D50D602" w:rsidR="000B7F6B" w:rsidRDefault="00E525E8">
      <w:r>
        <w:t xml:space="preserve">[2] </w:t>
      </w:r>
      <w:proofErr w:type="spellStart"/>
      <w:r>
        <w:t>R.Panjwani</w:t>
      </w:r>
      <w:proofErr w:type="spellEnd"/>
      <w:r>
        <w:t xml:space="preserve">, “There is a skills gap and the future of work will require stronger softer </w:t>
      </w:r>
      <w:proofErr w:type="spellStart"/>
      <w:r>
        <w:t>s</w:t>
      </w:r>
      <w:r w:rsidR="00C07287">
        <w:t>k</w:t>
      </w:r>
      <w:r>
        <w:t>ills,study</w:t>
      </w:r>
      <w:proofErr w:type="spellEnd"/>
      <w:r>
        <w:t xml:space="preserve"> shows”</w:t>
      </w:r>
      <w:r w:rsidR="008861FA">
        <w:t xml:space="preserve">, The globe and mail, June 12 2022, [online], </w:t>
      </w:r>
      <w:hyperlink r:id="rId7" w:history="1">
        <w:r w:rsidR="008861FA">
          <w:rPr>
            <w:rStyle w:val="Hyperlink"/>
          </w:rPr>
          <w:t>There is a skills gap and the future of work will require stronger soft skills, study shows - The Globe and Mail</w:t>
        </w:r>
      </w:hyperlink>
      <w:r w:rsidR="008861FA">
        <w:t xml:space="preserve">, [06/11/2022] </w:t>
      </w:r>
    </w:p>
    <w:p w14:paraId="31AB8021" w14:textId="48DAC2B0" w:rsidR="00470E02" w:rsidRPr="00FE7EBC" w:rsidRDefault="00FE7EBC" w:rsidP="00FE7EBC">
      <w:pPr>
        <w:pStyle w:val="contributors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A2A2A"/>
          <w:sz w:val="22"/>
          <w:szCs w:val="22"/>
        </w:rPr>
      </w:pPr>
      <w:r w:rsidRPr="00FE7EBC">
        <w:rPr>
          <w:rFonts w:asciiTheme="minorHAnsi" w:hAnsiTheme="minorHAnsi" w:cstheme="minorHAnsi"/>
          <w:sz w:val="22"/>
          <w:szCs w:val="22"/>
        </w:rPr>
        <w:t>[</w:t>
      </w:r>
      <w:r w:rsidR="00C07287">
        <w:rPr>
          <w:rFonts w:asciiTheme="minorHAnsi" w:hAnsiTheme="minorHAnsi" w:cstheme="minorHAnsi"/>
          <w:sz w:val="22"/>
          <w:szCs w:val="22"/>
        </w:rPr>
        <w:t>3</w:t>
      </w:r>
      <w:r w:rsidRPr="00FE7EBC">
        <w:rPr>
          <w:rFonts w:asciiTheme="minorHAnsi" w:hAnsiTheme="minorHAnsi" w:cstheme="minorHAnsi"/>
          <w:sz w:val="22"/>
          <w:szCs w:val="22"/>
        </w:rPr>
        <w:t xml:space="preserve">] </w:t>
      </w:r>
      <w:proofErr w:type="spellStart"/>
      <w:proofErr w:type="gramStart"/>
      <w:r>
        <w:rPr>
          <w:rFonts w:asciiTheme="minorHAnsi" w:hAnsiTheme="minorHAnsi" w:cstheme="minorHAnsi"/>
          <w:sz w:val="22"/>
          <w:szCs w:val="22"/>
        </w:rPr>
        <w:t>P.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Dalziel</w:t>
      </w:r>
      <w:proofErr w:type="spellEnd"/>
      <w:proofErr w:type="gramEnd"/>
      <w:r w:rsidRPr="00FE7EBC">
        <w:rPr>
          <w:rFonts w:asciiTheme="minorHAnsi" w:hAnsiTheme="minorHAnsi" w:cstheme="minorHAnsi"/>
          <w:color w:val="2A2A2A"/>
          <w:sz w:val="22"/>
          <w:szCs w:val="22"/>
        </w:rPr>
        <w:t>, 'Education and Qualifications as Skills'</w:t>
      </w:r>
      <w:r>
        <w:rPr>
          <w:rFonts w:asciiTheme="minorHAnsi" w:hAnsiTheme="minorHAnsi" w:cstheme="minorHAnsi"/>
          <w:color w:val="2A2A2A"/>
          <w:sz w:val="22"/>
          <w:szCs w:val="22"/>
        </w:rPr>
        <w:t xml:space="preserve"> </w:t>
      </w:r>
      <w:r w:rsidRPr="00FE7EBC">
        <w:rPr>
          <w:rStyle w:val="inner"/>
          <w:rFonts w:asciiTheme="minorHAnsi" w:hAnsiTheme="minorHAnsi" w:cstheme="minorHAnsi"/>
          <w:i/>
          <w:iCs/>
          <w:color w:val="2A2A2A"/>
          <w:sz w:val="22"/>
          <w:szCs w:val="22"/>
          <w:bdr w:val="none" w:sz="0" w:space="0" w:color="auto" w:frame="1"/>
        </w:rPr>
        <w:t>The Oxford Handbook of Skills and Training</w:t>
      </w:r>
      <w:r>
        <w:rPr>
          <w:rStyle w:val="inner"/>
          <w:rFonts w:asciiTheme="minorHAnsi" w:hAnsiTheme="minorHAnsi" w:cstheme="minorHAnsi"/>
          <w:i/>
          <w:iCs/>
          <w:color w:val="2A2A2A"/>
          <w:sz w:val="22"/>
          <w:szCs w:val="22"/>
          <w:bdr w:val="none" w:sz="0" w:space="0" w:color="auto" w:frame="1"/>
        </w:rPr>
        <w:t xml:space="preserve"> 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Oxford Handbooks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>, 7</w:t>
      </w:r>
      <w:r w:rsidR="00C07287" w:rsidRPr="00C07287">
        <w:rPr>
          <w:rFonts w:asciiTheme="minorHAnsi" w:hAnsiTheme="minorHAnsi" w:cstheme="minorHAnsi"/>
          <w:color w:val="2A2A2A"/>
          <w:sz w:val="22"/>
          <w:szCs w:val="22"/>
          <w:vertAlign w:val="superscript"/>
        </w:rPr>
        <w:t>th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 xml:space="preserve"> edition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, Oxford Academic, 6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 xml:space="preserve"> 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Ma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 xml:space="preserve">rch 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2017</w:t>
      </w:r>
      <w:r w:rsidRPr="00FE7EBC">
        <w:rPr>
          <w:rFonts w:asciiTheme="minorHAnsi" w:hAnsiTheme="minorHAnsi" w:cstheme="minorHAnsi"/>
          <w:color w:val="2A2A2A"/>
          <w:sz w:val="22"/>
          <w:szCs w:val="22"/>
          <w:shd w:val="clear" w:color="auto" w:fill="FFFFFF"/>
        </w:rPr>
        <w:t>),</w:t>
      </w:r>
      <w:r w:rsidR="00C07287">
        <w:rPr>
          <w:rFonts w:asciiTheme="minorHAnsi" w:hAnsiTheme="minorHAnsi" w:cstheme="minorHAnsi"/>
          <w:color w:val="2A2A2A"/>
          <w:sz w:val="22"/>
          <w:szCs w:val="22"/>
          <w:shd w:val="clear" w:color="auto" w:fill="FFFFFF"/>
        </w:rPr>
        <w:t xml:space="preserve"> </w:t>
      </w:r>
      <w:r w:rsidRPr="00FE7EBC">
        <w:rPr>
          <w:rFonts w:asciiTheme="minorHAnsi" w:hAnsiTheme="minorHAnsi" w:cstheme="minorHAnsi"/>
          <w:color w:val="2A2A2A"/>
          <w:sz w:val="22"/>
          <w:szCs w:val="22"/>
          <w:shd w:val="clear" w:color="auto" w:fill="FFFFFF"/>
        </w:rPr>
        <w:t> </w:t>
      </w:r>
      <w:hyperlink r:id="rId8" w:history="1">
        <w:r w:rsidRPr="00FE7EBC">
          <w:rPr>
            <w:rStyle w:val="Hyperlink"/>
            <w:rFonts w:asciiTheme="minorHAnsi" w:hAnsiTheme="minorHAnsi" w:cstheme="minorHAnsi"/>
            <w:color w:val="006FB7"/>
            <w:sz w:val="22"/>
            <w:szCs w:val="22"/>
            <w:bdr w:val="none" w:sz="0" w:space="0" w:color="auto" w:frame="1"/>
            <w:shd w:val="clear" w:color="auto" w:fill="FFFFFF"/>
          </w:rPr>
          <w:t>https://doi.org/10.1093/oxfordhb/9780199655366.013.7</w:t>
        </w:r>
      </w:hyperlink>
      <w:r w:rsidRPr="00FE7EBC">
        <w:rPr>
          <w:rFonts w:asciiTheme="minorHAnsi" w:hAnsiTheme="minorHAnsi" w:cstheme="minorHAnsi"/>
          <w:color w:val="2A2A2A"/>
          <w:sz w:val="22"/>
          <w:szCs w:val="22"/>
          <w:shd w:val="clear" w:color="auto" w:fill="FFFFFF"/>
        </w:rPr>
        <w:t>, 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 xml:space="preserve"> 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>[</w:t>
      </w:r>
      <w:r w:rsidRPr="00FE7EBC">
        <w:rPr>
          <w:rFonts w:asciiTheme="minorHAnsi" w:hAnsiTheme="minorHAnsi" w:cstheme="minorHAnsi"/>
          <w:color w:val="2A2A2A"/>
          <w:sz w:val="22"/>
          <w:szCs w:val="22"/>
        </w:rPr>
        <w:t>6 Nov. 2022</w:t>
      </w:r>
      <w:r w:rsidR="00C07287">
        <w:rPr>
          <w:rFonts w:asciiTheme="minorHAnsi" w:hAnsiTheme="minorHAnsi" w:cstheme="minorHAnsi"/>
          <w:color w:val="2A2A2A"/>
          <w:sz w:val="22"/>
          <w:szCs w:val="22"/>
        </w:rPr>
        <w:t xml:space="preserve">] </w:t>
      </w:r>
    </w:p>
    <w:p w14:paraId="32379253" w14:textId="0B6BC46A" w:rsidR="00470E02" w:rsidRDefault="00470E02">
      <w:pPr>
        <w:rPr>
          <w:rFonts w:cstheme="minorHAnsi"/>
        </w:rPr>
      </w:pPr>
    </w:p>
    <w:p w14:paraId="76A772D8" w14:textId="0C71E93C" w:rsidR="00C07287" w:rsidRDefault="00C07287" w:rsidP="00C07287">
      <w:r>
        <w:lastRenderedPageBreak/>
        <w:t xml:space="preserve">[4] </w:t>
      </w:r>
      <w:proofErr w:type="spellStart"/>
      <w:proofErr w:type="gramStart"/>
      <w:r>
        <w:t>V.Lopez</w:t>
      </w:r>
      <w:proofErr w:type="gramEnd"/>
      <w:r>
        <w:t>-Bassols</w:t>
      </w:r>
      <w:proofErr w:type="spellEnd"/>
      <w:r>
        <w:t xml:space="preserve">, </w:t>
      </w:r>
      <w:r w:rsidRPr="00470E02">
        <w:rPr>
          <w:i/>
          <w:iCs/>
        </w:rPr>
        <w:t>ICT Skills and Employment</w:t>
      </w:r>
      <w:r>
        <w:t>, OECD publishing Paris, 17/07/2002, , DOI 18151865, [22/10/2022]</w:t>
      </w:r>
    </w:p>
    <w:p w14:paraId="405ACE41" w14:textId="77777777" w:rsidR="00C07287" w:rsidRPr="00FE7EBC" w:rsidRDefault="00C07287">
      <w:pPr>
        <w:rPr>
          <w:rFonts w:cstheme="minorHAnsi"/>
        </w:rPr>
      </w:pPr>
    </w:p>
    <w:p w14:paraId="4DB97A59" w14:textId="77777777" w:rsidR="0079784A" w:rsidRDefault="0079784A" w:rsidP="0079784A"/>
    <w:p w14:paraId="17C37C04" w14:textId="10A162FC" w:rsidR="00470E02" w:rsidRDefault="0079784A" w:rsidP="0079784A">
      <w:r>
        <w:t xml:space="preserve">  </w:t>
      </w:r>
    </w:p>
    <w:sectPr w:rsidR="00470E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F7A"/>
    <w:rsid w:val="000A4E34"/>
    <w:rsid w:val="000B7F6B"/>
    <w:rsid w:val="0010648F"/>
    <w:rsid w:val="0023482C"/>
    <w:rsid w:val="00235A94"/>
    <w:rsid w:val="00400426"/>
    <w:rsid w:val="00422330"/>
    <w:rsid w:val="00470E02"/>
    <w:rsid w:val="00494250"/>
    <w:rsid w:val="005276D9"/>
    <w:rsid w:val="00674725"/>
    <w:rsid w:val="0073517E"/>
    <w:rsid w:val="00745F76"/>
    <w:rsid w:val="0079784A"/>
    <w:rsid w:val="00842F7A"/>
    <w:rsid w:val="008861FA"/>
    <w:rsid w:val="00AB5E45"/>
    <w:rsid w:val="00C052D8"/>
    <w:rsid w:val="00C07287"/>
    <w:rsid w:val="00E42FF6"/>
    <w:rsid w:val="00E525E8"/>
    <w:rsid w:val="00F60ABA"/>
    <w:rsid w:val="00FE7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832B5"/>
  <w15:chartTrackingRefBased/>
  <w15:docId w15:val="{139778DD-2BBA-4892-B154-711EF48678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2F7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42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0E02"/>
    <w:rPr>
      <w:color w:val="954F72" w:themeColor="followedHyperlink"/>
      <w:u w:val="single"/>
    </w:rPr>
  </w:style>
  <w:style w:type="paragraph" w:customStyle="1" w:styleId="contributors">
    <w:name w:val="contributors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aintitle">
    <w:name w:val="maintitl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ditors">
    <w:name w:val="editors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nner">
    <w:name w:val="inner"/>
    <w:basedOn w:val="DefaultParagraphFont"/>
    <w:rsid w:val="00FE7EBC"/>
  </w:style>
  <w:style w:type="paragraph" w:customStyle="1" w:styleId="series-title">
    <w:name w:val="series-titl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int-publication-date">
    <w:name w:val="print-publication-dat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online-edition">
    <w:name w:val="online-edition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aining-site">
    <w:name w:val="containing-sit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online-publication-date">
    <w:name w:val="online-publication-dat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ccessed-date">
    <w:name w:val="accessed-date"/>
    <w:basedOn w:val="Normal"/>
    <w:rsid w:val="00FE7E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416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oxfordhb/9780199655366.013.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globeandmail.com/business/careers/article-there-is-a-skills-gap-and-the-future-of-work-will-require-stronger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gatsby.org.uk/education/latest/skills-builder-universal-framework-launched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B1F672-B55F-465A-B18D-7E4D857161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384</Words>
  <Characters>2190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Versey</dc:creator>
  <cp:keywords/>
  <dc:description/>
  <cp:lastModifiedBy>Cerys Versey</cp:lastModifiedBy>
  <cp:revision>2</cp:revision>
  <dcterms:created xsi:type="dcterms:W3CDTF">2022-11-07T20:00:00Z</dcterms:created>
  <dcterms:modified xsi:type="dcterms:W3CDTF">2022-11-07T20:00:00Z</dcterms:modified>
</cp:coreProperties>
</file>