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10439" w:type="dxa"/>
        <w:jc w:val="center"/>
        <w:tblInd w:w="0" w:type="dxa"/>
        <w:tblLayout w:type="fixed"/>
        <w:tblCellMar>
          <w:top w:w="0" w:type="dxa"/>
          <w:left w:w="108" w:type="dxa"/>
          <w:bottom w:w="0" w:type="dxa"/>
          <w:right w:w="108" w:type="dxa"/>
        </w:tblCellMar>
        <w:tblLook w:firstRow="1" w:noVBand="0" w:lastRow="1" w:firstColumn="1" w:lastColumn="1" w:noHBand="0" w:val="01e0"/>
      </w:tblPr>
      <w:tblGrid>
        <w:gridCol w:w="6628"/>
        <w:gridCol w:w="1237"/>
        <w:gridCol w:w="469"/>
        <w:gridCol w:w="1443"/>
        <w:gridCol w:w="661"/>
      </w:tblGrid>
      <w:tr>
        <w:trPr>
          <w:trHeight w:val="418" w:hRule="atLeast"/>
        </w:trPr>
        <w:tc>
          <w:tcPr>
            <w:tcW w:w="6628" w:type="dxa"/>
            <w:vMerge w:val="restart"/>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32"/>
                <w:szCs w:val="32"/>
                <w:lang w:val="en-AU"/>
              </w:rPr>
            </w:pPr>
            <w:r>
              <w:rPr>
                <w:rFonts w:eastAsia="Times New Roman" w:cs="Times New Roman" w:ascii="Arial" w:hAnsi="Arial"/>
                <w:b/>
                <w:color w:val="auto"/>
                <w:sz w:val="32"/>
                <w:szCs w:val="32"/>
                <w:lang w:val="en-AU"/>
              </w:rPr>
            </w:r>
          </w:p>
          <w:p>
            <w:pPr>
              <w:pStyle w:val="Normal"/>
              <w:keepNext w:val="true"/>
              <w:widowControl w:val="false"/>
              <w:spacing w:lineRule="auto" w:line="240" w:before="0" w:after="0"/>
              <w:jc w:val="both"/>
              <w:rPr>
                <w:rFonts w:ascii="Arial" w:hAnsi="Arial" w:eastAsia="Times New Roman" w:cs="Times New Roman"/>
                <w:b/>
                <w:b/>
                <w:color w:val="auto"/>
                <w:sz w:val="28"/>
                <w:szCs w:val="28"/>
                <w:lang w:val="en-AU"/>
              </w:rPr>
            </w:pPr>
            <w:r>
              <w:rPr/>
              <w:drawing>
                <wp:inline distT="0" distB="0" distL="0" distR="0">
                  <wp:extent cx="2965450" cy="1291590"/>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2"/>
                          <a:stretch>
                            <a:fillRect/>
                          </a:stretch>
                        </pic:blipFill>
                        <pic:spPr bwMode="auto">
                          <a:xfrm>
                            <a:off x="0" y="0"/>
                            <a:ext cx="2965450" cy="1291590"/>
                          </a:xfrm>
                          <a:prstGeom prst="rect">
                            <a:avLst/>
                          </a:prstGeom>
                        </pic:spPr>
                      </pic:pic>
                    </a:graphicData>
                  </a:graphic>
                </wp:inline>
              </w:drawing>
            </w:r>
            <w:r>
              <w:rPr>
                <w:rFonts w:eastAsia="Times New Roman" w:cs="Times New Roman" w:ascii="Arial" w:hAnsi="Arial"/>
                <w:b/>
                <w:color w:val="auto"/>
                <w:sz w:val="32"/>
                <w:szCs w:val="32"/>
                <w:lang w:val="en-AU"/>
              </w:rPr>
              <w:br/>
            </w:r>
          </w:p>
          <w:p>
            <w:pPr>
              <w:pStyle w:val="Normal"/>
              <w:widowControl w:val="false"/>
              <w:spacing w:before="0" w:after="160"/>
              <w:rPr>
                <w:b/>
                <w:b/>
                <w:bCs/>
                <w:sz w:val="28"/>
                <w:szCs w:val="24"/>
              </w:rPr>
            </w:pPr>
            <w:r>
              <w:rPr/>
            </w:r>
          </w:p>
        </w:tc>
        <w:tc>
          <w:tcPr>
            <w:tcW w:w="1237" w:type="dxa"/>
            <w:tcBorders>
              <w:top w:val="single" w:sz="4" w:space="0" w:color="000000"/>
              <w:left w:val="single" w:sz="4" w:space="0" w:color="000000"/>
            </w:tcBorders>
            <w:shd w:color="auto" w:fill="auto" w:val="clear"/>
            <w:vAlign w:val="center"/>
          </w:tcPr>
          <w:p>
            <w:pPr>
              <w:pStyle w:val="Normal"/>
              <w:keepNext w:val="true"/>
              <w:widowControl w:val="false"/>
              <w:spacing w:lineRule="auto" w:line="240" w:before="120" w:after="0"/>
              <w:rPr>
                <w:rFonts w:ascii="Arial" w:hAnsi="Arial" w:eastAsia="Times New Roman" w:cs="Times New Roman"/>
                <w:b/>
                <w:b/>
                <w:bCs/>
                <w:color w:val="auto"/>
                <w:sz w:val="20"/>
                <w:szCs w:val="20"/>
                <w:lang w:val="en-AU"/>
              </w:rPr>
            </w:pPr>
            <w:r>
              <w:rPr>
                <w:rFonts w:eastAsia="Times New Roman" w:cs="Times New Roman" w:ascii="Arial" w:hAnsi="Arial"/>
                <w:b/>
                <w:bCs/>
                <w:color w:val="auto"/>
                <w:sz w:val="20"/>
                <w:szCs w:val="20"/>
              </w:rPr>
              <w:t>Student No:</w:t>
            </w:r>
          </w:p>
        </w:tc>
        <w:tc>
          <w:tcPr>
            <w:tcW w:w="1912" w:type="dxa"/>
            <w:gridSpan w:val="2"/>
            <w:tcBorders>
              <w:top w:val="single" w:sz="4" w:space="0" w:color="000000"/>
              <w:bottom w:val="dashed"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2233416</w:t>
            </w:r>
          </w:p>
        </w:tc>
        <w:tc>
          <w:tcPr>
            <w:tcW w:w="661" w:type="dxa"/>
            <w:tcBorders>
              <w:top w:val="single" w:sz="4" w:space="0" w:color="000000"/>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6628"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237" w:type="dxa"/>
            <w:tcBorders>
              <w:left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r>
          </w:p>
          <w:p>
            <w:pPr>
              <w:pStyle w:val="Normal"/>
              <w:keepNext w:val="true"/>
              <w:widowControl w:val="fals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Module Title:</w:t>
            </w:r>
          </w:p>
        </w:tc>
        <w:tc>
          <w:tcPr>
            <w:tcW w:w="1912" w:type="dxa"/>
            <w:gridSpan w:val="2"/>
            <w:tcBorders>
              <w:top w:val="dashed" w:sz="4" w:space="0" w:color="000000"/>
              <w:bottom w:val="dashed" w:sz="4" w:space="0" w:color="000000"/>
            </w:tcBorders>
            <w:shd w:color="auto" w:fill="auto" w:val="clear"/>
            <w:vAlign w:val="center"/>
          </w:tcPr>
          <w:p>
            <w:pPr>
              <w:pStyle w:val="Normal"/>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 xml:space="preserve">Operating Hotel Facilities </w:t>
            </w:r>
          </w:p>
        </w:tc>
        <w:tc>
          <w:tcPr>
            <w:tcW w:w="661" w:type="dxa"/>
            <w:tcBorders>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6628"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237" w:type="dxa"/>
            <w:tcBorders>
              <w:left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Module Code:</w:t>
            </w:r>
          </w:p>
        </w:tc>
        <w:tc>
          <w:tcPr>
            <w:tcW w:w="1912" w:type="dxa"/>
            <w:gridSpan w:val="2"/>
            <w:tcBorders>
              <w:top w:val="dashed" w:sz="4" w:space="0" w:color="000000"/>
              <w:bottom w:val="dashed" w:sz="4" w:space="0" w:color="000000"/>
            </w:tcBorders>
            <w:shd w:color="auto" w:fill="auto" w:val="clear"/>
            <w:vAlign w:val="center"/>
          </w:tcPr>
          <w:p>
            <w:pPr>
              <w:pStyle w:val="Normal"/>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 xml:space="preserve">BMIH4006 </w:t>
            </w:r>
          </w:p>
        </w:tc>
        <w:tc>
          <w:tcPr>
            <w:tcW w:w="661" w:type="dxa"/>
            <w:tcBorders>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6628"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237" w:type="dxa"/>
            <w:tcBorders>
              <w:left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Lecturer:</w:t>
            </w:r>
          </w:p>
        </w:tc>
        <w:tc>
          <w:tcPr>
            <w:tcW w:w="1912" w:type="dxa"/>
            <w:gridSpan w:val="2"/>
            <w:tcBorders>
              <w:top w:val="dashed" w:sz="4" w:space="0" w:color="000000"/>
              <w:bottom w:val="dashed" w:sz="4" w:space="0" w:color="000000"/>
            </w:tcBorders>
            <w:shd w:color="auto" w:fill="auto" w:val="clear"/>
            <w:vAlign w:val="center"/>
          </w:tcPr>
          <w:p>
            <w:pPr>
              <w:pStyle w:val="Normal"/>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 xml:space="preserve">Scott James </w:t>
            </w:r>
          </w:p>
        </w:tc>
        <w:tc>
          <w:tcPr>
            <w:tcW w:w="661" w:type="dxa"/>
            <w:tcBorders>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20" w:hRule="atLeast"/>
        </w:trPr>
        <w:tc>
          <w:tcPr>
            <w:tcW w:w="6628"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706" w:type="dxa"/>
            <w:gridSpan w:val="2"/>
            <w:tcBorders>
              <w:left w:val="single" w:sz="4" w:space="0" w:color="000000"/>
              <w:bottom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bCs/>
                <w:color w:val="auto"/>
                <w:sz w:val="20"/>
                <w:szCs w:val="20"/>
                <w:lang w:val="en-AU"/>
              </w:rPr>
            </w:pPr>
            <w:r>
              <w:rPr>
                <w:rFonts w:eastAsia="Times New Roman" w:cs="Times New Roman" w:ascii="Arial" w:hAnsi="Arial"/>
                <w:bCs/>
                <w:color w:val="auto"/>
                <w:sz w:val="20"/>
                <w:szCs w:val="20"/>
                <w:lang w:val="en-AU"/>
              </w:rPr>
            </w:r>
          </w:p>
        </w:tc>
        <w:tc>
          <w:tcPr>
            <w:tcW w:w="1443" w:type="dxa"/>
            <w:tcBorders>
              <w:top w:val="dashed" w:sz="4" w:space="0" w:color="000000"/>
              <w:bottom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b/>
                <w:b/>
                <w:color w:val="auto"/>
                <w:sz w:val="16"/>
                <w:szCs w:val="16"/>
                <w:lang w:val="en-AU"/>
              </w:rPr>
            </w:pPr>
            <w:r>
              <w:rPr>
                <w:rFonts w:eastAsia="Times New Roman" w:cs="Times New Roman" w:ascii="Arial" w:hAnsi="Arial"/>
                <w:b/>
                <w:color w:val="auto"/>
                <w:sz w:val="16"/>
                <w:szCs w:val="16"/>
                <w:lang w:val="en-AU"/>
              </w:rPr>
            </w:r>
          </w:p>
        </w:tc>
        <w:tc>
          <w:tcPr>
            <w:tcW w:w="661" w:type="dxa"/>
            <w:tcBorders>
              <w:bottom w:val="single" w:sz="4" w:space="0" w:color="000000"/>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70" w:hRule="atLeast"/>
        </w:trPr>
        <w:tc>
          <w:tcPr>
            <w:tcW w:w="10438" w:type="dxa"/>
            <w:gridSpan w:val="5"/>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spacing w:lineRule="auto" w:line="360"/>
              <w:jc w:val="both"/>
              <w:rPr>
                <w:rFonts w:ascii="Arial" w:hAnsi="Arial"/>
              </w:rPr>
            </w:pPr>
            <w:r>
              <w:rPr>
                <w:rFonts w:ascii="Arial" w:hAnsi="Arial"/>
                <w:b/>
                <w:i w:val="false"/>
                <w:sz w:val="24"/>
                <w:lang w:val="en-GB" w:eastAsia="en-US" w:bidi="ar-SA"/>
              </w:rPr>
              <w:t>Component One: Student Journal (learning log)</w:t>
            </w:r>
          </w:p>
          <w:p>
            <w:pPr>
              <w:pStyle w:val="Normal"/>
              <w:spacing w:lineRule="auto" w:line="360"/>
              <w:jc w:val="both"/>
              <w:rPr>
                <w:rFonts w:ascii="Arial" w:hAnsi="Arial"/>
                <w:lang w:val="en-GB" w:eastAsia="en-US" w:bidi="ar-SA"/>
              </w:rPr>
            </w:pPr>
            <w:r>
              <w:rPr>
                <w:rFonts w:ascii="Arial" w:hAnsi="Arial"/>
                <w:lang w:val="en-GB" w:eastAsia="en-US" w:bidi="ar-SA"/>
              </w:rPr>
            </w:r>
          </w:p>
          <w:p>
            <w:pPr>
              <w:pStyle w:val="Normal"/>
              <w:tabs>
                <w:tab w:val="left" w:pos="720" w:leader="none"/>
              </w:tabs>
              <w:bidi w:val="0"/>
              <w:spacing w:lineRule="auto" w:line="360" w:before="0" w:after="0"/>
              <w:ind w:left="0" w:right="0" w:hanging="0"/>
              <w:jc w:val="both"/>
              <w:rPr>
                <w:rFonts w:ascii="Arial" w:hAnsi="Arial"/>
              </w:rPr>
            </w:pPr>
            <w:r>
              <w:rPr>
                <w:rFonts w:ascii="Arial" w:hAnsi="Arial"/>
                <w:lang w:val="en-GB" w:eastAsia="en-US" w:bidi="ar-SA"/>
              </w:rPr>
              <w:tab/>
            </w:r>
            <w:r>
              <w:rPr>
                <w:rFonts w:ascii="Arial" w:hAnsi="Arial"/>
                <w:b w:val="false"/>
                <w:i w:val="false"/>
                <w:strike w:val="false"/>
                <w:dstrike w:val="false"/>
                <w:outline w:val="false"/>
                <w:shadow w:val="false"/>
                <w:color w:val="auto"/>
                <w:spacing w:val="0"/>
                <w:kern w:val="0"/>
                <w:sz w:val="24"/>
                <w:u w:val="none"/>
                <w:em w:val="none"/>
                <w:lang w:val="en-GB" w:eastAsia="en-US" w:bidi="ar-SA"/>
              </w:rPr>
              <w:t>In my opinion, the housekeeping team has a very important function in a hotel facility. Nowadays, the hospitality sector is a fast growing market, thus, the customer services have to be upgraded to address the customers' needs. If a hotel wishes to retain more guests, it needs to provide high quality services (</w:t>
            </w:r>
            <w:r>
              <w:rPr>
                <w:rFonts w:ascii="Arial" w:hAnsi="Arial"/>
                <w:b w:val="false"/>
                <w:i w:val="false"/>
                <w:strike w:val="false"/>
                <w:dstrike w:val="false"/>
                <w:outline w:val="false"/>
                <w:shadow w:val="false"/>
                <w:color w:val="auto"/>
                <w:spacing w:val="0"/>
                <w:kern w:val="0"/>
                <w:sz w:val="24"/>
                <w:u w:val="none"/>
                <w:em w:val="none"/>
                <w:lang w:val="zxx" w:eastAsia="zxx" w:bidi="zxx"/>
              </w:rPr>
              <w:t>Daoust</w:t>
            </w:r>
            <w:r>
              <w:rPr>
                <w:rFonts w:ascii="Arial" w:hAnsi="Arial"/>
                <w:b w:val="false"/>
                <w:i w:val="false"/>
                <w:strike w:val="false"/>
                <w:dstrike w:val="false"/>
                <w:outline w:val="false"/>
                <w:shadow w:val="false"/>
                <w:color w:val="auto"/>
                <w:spacing w:val="0"/>
                <w:kern w:val="0"/>
                <w:sz w:val="24"/>
                <w:u w:val="none"/>
                <w:em w:val="none"/>
                <w:lang w:val="en-GB" w:eastAsia="en-US" w:bidi="ar-SA"/>
              </w:rPr>
              <w:t xml:space="preserve">, 2021). Housekeeping department is the operational division of a hotel. They are in charge of the cleaning, general maintenance and care of each room, public zones, rear spaces and other areas. A few of the required skills necessary to work in a housekeeping team are: to plan, to manage staff, to organise, attention to details, work in teams and manage essential procedures. All of these are some of the most fundamental skills I must possess if I wish to be employed in a hotel environment at some point in the years ahead (Hello Shift, 2023). Applying </w:t>
            </w:r>
            <w:r>
              <w:rPr>
                <w:rFonts w:ascii="Arial" w:hAnsi="Arial"/>
                <w:b w:val="false"/>
                <w:i w:val="false"/>
                <w:strike w:val="false"/>
                <w:dstrike w:val="false"/>
                <w:outline w:val="false"/>
                <w:shadow w:val="false"/>
                <w:color w:val="auto"/>
                <w:spacing w:val="0"/>
                <w:kern w:val="0"/>
                <w:sz w:val="24"/>
                <w:u w:val="none"/>
                <w:em w:val="none"/>
                <w:lang w:val="zxx" w:eastAsia="zxx" w:bidi="zxx"/>
              </w:rPr>
              <w:t>Schön's</w:t>
            </w:r>
            <w:r>
              <w:rPr>
                <w:rFonts w:ascii="Arial" w:hAnsi="Arial"/>
                <w:b w:val="false"/>
                <w:i w:val="false"/>
                <w:strike w:val="false"/>
                <w:dstrike w:val="false"/>
                <w:outline w:val="false"/>
                <w:shadow w:val="false"/>
                <w:color w:val="auto"/>
                <w:spacing w:val="0"/>
                <w:kern w:val="0"/>
                <w:sz w:val="24"/>
                <w:u w:val="none"/>
                <w:em w:val="none"/>
                <w:lang w:val="en-GB" w:eastAsia="en-US" w:bidi="ar-SA"/>
              </w:rPr>
              <w:t xml:space="preserve"> reflection model, I will reflect on my personal experiences and abilities, in my internship as a team member of the Premier Inn Hotel Housekeeping Department.</w:t>
            </w:r>
          </w:p>
          <w:p>
            <w:pPr>
              <w:pStyle w:val="Normal"/>
              <w:tabs>
                <w:tab w:val="left" w:pos="720" w:leader="none"/>
              </w:tabs>
              <w:bidi w:val="0"/>
              <w:spacing w:lineRule="auto" w:line="360" w:before="0" w:after="0"/>
              <w:ind w:left="0" w:right="0" w:hanging="0"/>
              <w:jc w:val="both"/>
              <w:rPr>
                <w:rFonts w:ascii="Arial" w:hAnsi="Arial"/>
              </w:rPr>
            </w:pPr>
            <w:r>
              <w:rPr>
                <w:rFonts w:ascii="Arial" w:hAnsi="Arial"/>
                <w:lang w:val="en-GB" w:eastAsia="en-US" w:bidi="ar-SA"/>
              </w:rPr>
              <w:tab/>
            </w:r>
            <w:r>
              <w:rPr>
                <w:rFonts w:ascii="Arial" w:hAnsi="Arial"/>
                <w:b w:val="false"/>
                <w:i w:val="false"/>
                <w:strike w:val="false"/>
                <w:dstrike w:val="false"/>
                <w:outline w:val="false"/>
                <w:shadow w:val="false"/>
                <w:color w:val="auto"/>
                <w:spacing w:val="0"/>
                <w:kern w:val="0"/>
                <w:sz w:val="24"/>
                <w:u w:val="none"/>
                <w:em w:val="none"/>
                <w:lang w:val="en-GB" w:eastAsia="en-US" w:bidi="ar-SA"/>
              </w:rPr>
              <w:t>One thing I've discovered is that planning is one of the main elements of housekeeping department operations. Without scheduling there is not so much work, but all of the housekeeping division will be disrupted (Cottrell, 2019). For instance, with no planning, the Housekeeping staff will not know when to finish their cleaning duties. When the guest will arrive and the hotel room is still not finished, the reception will be in a negative situation and the guests will be forced to just wait for the room to be finished. Attention to detail is another important element. Housekeeping staff are in charge to assure that each room, public spaces and common areas are cleaned to the finest standards. These demands attention to detail, because even the minor neglect may have an impact on guests' experience as a whole. By paying attention to detail, I learned that it makes a significant difference in providing a comfortable and warm atmosphere for all guests.</w:t>
            </w:r>
          </w:p>
          <w:p>
            <w:pPr>
              <w:pStyle w:val="Normal"/>
              <w:tabs>
                <w:tab w:val="left" w:pos="720" w:leader="none"/>
              </w:tabs>
              <w:bidi w:val="0"/>
              <w:spacing w:lineRule="auto" w:line="360" w:before="0" w:after="0"/>
              <w:ind w:left="0" w:right="0" w:hanging="0"/>
              <w:jc w:val="both"/>
              <w:rPr>
                <w:rFonts w:ascii="Arial" w:hAnsi="Arial"/>
              </w:rPr>
            </w:pPr>
            <w:r>
              <w:rPr>
                <w:rFonts w:ascii="Arial" w:hAnsi="Arial"/>
                <w:lang w:val="en-GB" w:eastAsia="en-US" w:bidi="ar-SA"/>
              </w:rPr>
              <w:tab/>
            </w:r>
            <w:r>
              <w:rPr>
                <w:rFonts w:ascii="Arial" w:hAnsi="Arial"/>
                <w:b w:val="false"/>
                <w:i w:val="false"/>
                <w:strike w:val="false"/>
                <w:dstrike w:val="false"/>
                <w:outline w:val="false"/>
                <w:shadow w:val="false"/>
                <w:spacing w:val="0"/>
                <w:kern w:val="0"/>
                <w:sz w:val="24"/>
                <w:u w:val="none"/>
                <w:em w:val="none"/>
                <w:lang w:val="en-GB" w:eastAsia="en-US" w:bidi="ar-SA"/>
              </w:rPr>
              <w:t xml:space="preserve">Time management is also an essential ability. As part of the housekeeping team, many tasks have to be accomplished during a specific deadline. When it comes to tasks such as replacing bed sheets, restocking supplies, organising toiletries or cleaning public spaces, being able to prioritise these tasks in an efficient manner is a must (Hollander, 2023). I have </w:t>
            </w:r>
            <w:r>
              <w:rPr>
                <w:rFonts w:ascii="Arial" w:hAnsi="Arial"/>
                <w:b w:val="false"/>
                <w:i w:val="false"/>
                <w:strike w:val="false"/>
                <w:dstrike w:val="false"/>
                <w:outline w:val="false"/>
                <w:shadow w:val="false"/>
                <w:color w:val="auto"/>
                <w:spacing w:val="0"/>
                <w:kern w:val="0"/>
                <w:sz w:val="24"/>
                <w:u w:val="none"/>
                <w:em w:val="none"/>
                <w:lang w:val="en-GB" w:eastAsia="en-US" w:bidi="ar-SA"/>
              </w:rPr>
              <w:t xml:space="preserve">realised the worth of staying organised and being self-disciplined in managing time. There is no doubt that this ability will be beneficial to me as I progress in future careers. Also, to work in the housekeeping division requires me improve my ability to communicate. When it comes to guest interaction or team coordination, communicating efficiently is essential. I must develop the ability to be an active listener, to explain and clarify any potential confusion, as well as to communicate in a clear and polite tone (Mullins </w:t>
            </w:r>
            <w:r>
              <w:rPr>
                <w:rFonts w:ascii="Arial" w:hAnsi="Arial"/>
                <w:b w:val="false"/>
                <w:i w:val="false"/>
                <w:strike w:val="false"/>
                <w:dstrike w:val="false"/>
                <w:outline w:val="false"/>
                <w:shadow w:val="false"/>
                <w:color w:val="auto"/>
                <w:spacing w:val="0"/>
                <w:kern w:val="0"/>
                <w:sz w:val="24"/>
                <w:u w:val="none"/>
                <w:em w:val="none"/>
                <w:lang w:val="zxx" w:eastAsia="zxx" w:bidi="zxx"/>
              </w:rPr>
              <w:t>and Dossor</w:t>
            </w:r>
            <w:r>
              <w:rPr>
                <w:rFonts w:ascii="Arial" w:hAnsi="Arial"/>
                <w:b w:val="false"/>
                <w:i w:val="false"/>
                <w:strike w:val="false"/>
                <w:dstrike w:val="false"/>
                <w:outline w:val="false"/>
                <w:shadow w:val="false"/>
                <w:color w:val="auto"/>
                <w:spacing w:val="0"/>
                <w:kern w:val="0"/>
                <w:sz w:val="24"/>
                <w:u w:val="none"/>
                <w:em w:val="none"/>
                <w:lang w:val="en-GB" w:eastAsia="en-US" w:bidi="ar-SA"/>
              </w:rPr>
              <w:t>, 2013). By improving my communication abilities, I can deliver more efficient services and ensure a positive atmosphere when working with colleagues.</w:t>
            </w:r>
          </w:p>
          <w:p>
            <w:pPr>
              <w:pStyle w:val="Normal"/>
              <w:tabs>
                <w:tab w:val="left" w:pos="720" w:leader="none"/>
              </w:tabs>
              <w:bidi w:val="0"/>
              <w:spacing w:lineRule="auto" w:line="360" w:before="0" w:after="0"/>
              <w:ind w:left="0" w:right="0" w:hanging="0"/>
              <w:jc w:val="both"/>
              <w:rPr>
                <w:rFonts w:ascii="Arial" w:hAnsi="Arial"/>
              </w:rPr>
            </w:pPr>
            <w:r>
              <w:rPr>
                <w:rFonts w:ascii="Arial" w:hAnsi="Arial"/>
                <w:b w:val="false"/>
                <w:i w:val="false"/>
                <w:strike w:val="false"/>
                <w:dstrike w:val="false"/>
                <w:outline w:val="false"/>
                <w:shadow w:val="false"/>
                <w:color w:val="auto"/>
                <w:spacing w:val="0"/>
                <w:kern w:val="0"/>
                <w:sz w:val="24"/>
                <w:u w:val="none"/>
                <w:em w:val="none"/>
                <w:lang w:val="en-GB" w:eastAsia="en-US" w:bidi="ar-SA"/>
              </w:rPr>
              <w:tab/>
              <w:t xml:space="preserve">In addition, in the housekeeping department, teamwork skills will need to be valued to a greater extent. The department depends on cooperation and cohesiveness in order to maintain an efficient flow for its activities. All staff members have an important contribution when it comes to ensuring a clean facility, and in my training experience I have learnt how critical is to be supportive and to rely on each other. Teamwork means that people with diverse abilities and unique strengths work together to accomplish effectively the same objective (Mullins </w:t>
            </w:r>
            <w:r>
              <w:rPr>
                <w:rFonts w:ascii="Arial" w:hAnsi="Arial"/>
                <w:b w:val="false"/>
                <w:i w:val="false"/>
                <w:strike w:val="false"/>
                <w:dstrike w:val="false"/>
                <w:outline w:val="false"/>
                <w:shadow w:val="false"/>
                <w:color w:val="auto"/>
                <w:spacing w:val="0"/>
                <w:kern w:val="0"/>
                <w:sz w:val="24"/>
                <w:u w:val="none"/>
                <w:em w:val="none"/>
                <w:lang w:val="zxx" w:eastAsia="zxx" w:bidi="zxx"/>
              </w:rPr>
              <w:t>and Dossor</w:t>
            </w:r>
            <w:r>
              <w:rPr>
                <w:rFonts w:ascii="Arial" w:hAnsi="Arial"/>
                <w:b w:val="false"/>
                <w:i w:val="false"/>
                <w:strike w:val="false"/>
                <w:dstrike w:val="false"/>
                <w:outline w:val="false"/>
                <w:shadow w:val="false"/>
                <w:color w:val="auto"/>
                <w:spacing w:val="0"/>
                <w:kern w:val="0"/>
                <w:sz w:val="24"/>
                <w:u w:val="none"/>
                <w:em w:val="none"/>
                <w:lang w:val="en-GB" w:eastAsia="en-US" w:bidi="ar-SA"/>
              </w:rPr>
              <w:t xml:space="preserve">, 2013). </w:t>
            </w:r>
          </w:p>
          <w:p>
            <w:pPr>
              <w:pStyle w:val="Normal"/>
              <w:tabs>
                <w:tab w:val="left" w:pos="720" w:leader="none"/>
              </w:tabs>
              <w:bidi w:val="0"/>
              <w:spacing w:lineRule="auto" w:line="360" w:before="0" w:after="0"/>
              <w:ind w:left="0" w:right="0" w:hanging="0"/>
              <w:jc w:val="both"/>
              <w:rPr>
                <w:rFonts w:ascii="Arial" w:hAnsi="Arial"/>
              </w:rPr>
            </w:pPr>
            <w:r>
              <w:rPr>
                <w:rFonts w:ascii="Arial" w:hAnsi="Arial"/>
                <w:b w:val="false"/>
                <w:i w:val="false"/>
                <w:strike w:val="false"/>
                <w:dstrike w:val="false"/>
                <w:outline w:val="false"/>
                <w:shadow w:val="false"/>
                <w:color w:val="auto"/>
                <w:spacing w:val="0"/>
                <w:kern w:val="0"/>
                <w:sz w:val="24"/>
                <w:u w:val="none"/>
                <w:em w:val="none"/>
                <w:lang w:val="en-GB" w:eastAsia="en-US" w:bidi="ar-SA"/>
              </w:rPr>
              <w:tab/>
              <w:t>The experience in the cleaning division made me more flexible and adaptable. The housekeeping profession itself can be both demanding in a physical way and also extremely challenging, although I learnt that determination and positive thinking skills are vital (Cottrell, 2019). I have dealt with some unusual scenarios, for example, guest complaint, demanding work routines and some unexpected challenges. As a result I have developed resilience and coping skills, and learned to look for alternatives and remain positive during challenging situations. Work in the housekeeping division can give me an invaluable background, which offers a firm base for my professional abilities and expertise. At the same time, I am thankful for having the chance to continue learning and growing in a very demanding setting, which I anticipate being of great value in my upcoming career opportunities. These skills, such as paying attention to details, communication, teamwork, as well as time management and adaptability, have the potential to shape and transform me by making me a more complete individual, who is prepared to address new challenges as they arise.</w:t>
            </w:r>
          </w:p>
          <w:p>
            <w:pPr>
              <w:pStyle w:val="Normal"/>
              <w:widowControl w:val="false"/>
              <w:spacing w:lineRule="auto" w:line="240" w:before="0" w:after="0"/>
              <w:jc w:val="center"/>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jc w:val="center"/>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jc w:val="center"/>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ind w:left="-829" w:hanging="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tabs>
                <w:tab w:val="left" w:pos="720" w:leader="none"/>
              </w:tabs>
              <w:bidi w:val="0"/>
              <w:spacing w:lineRule="auto" w:line="360" w:before="0" w:after="0"/>
              <w:ind w:left="0" w:right="0" w:hanging="0"/>
              <w:jc w:val="both"/>
              <w:rPr>
                <w:lang w:val="en-GB" w:eastAsia="en-US" w:bidi="ar-SA"/>
              </w:rPr>
            </w:pPr>
            <w:r>
              <w:rPr>
                <w:rFonts w:ascii="Arial" w:hAnsi="Arial"/>
                <w:b w:val="false"/>
                <w:i w:val="false"/>
                <w:strike w:val="false"/>
                <w:dstrike w:val="false"/>
                <w:outline w:val="false"/>
                <w:shadow w:val="false"/>
                <w:color w:val="auto"/>
                <w:spacing w:val="0"/>
                <w:kern w:val="0"/>
                <w:sz w:val="24"/>
                <w:u w:val="none"/>
                <w:em w:val="none"/>
                <w:lang w:val="en-GB" w:eastAsia="en-US" w:bidi="ar-SA"/>
              </w:rPr>
              <w:tab/>
            </w:r>
            <w:r>
              <w:rPr>
                <w:rFonts w:ascii="Arial" w:hAnsi="Arial"/>
                <w:b/>
                <w:bCs/>
                <w:i w:val="false"/>
                <w:strike w:val="false"/>
                <w:dstrike w:val="false"/>
                <w:outline w:val="false"/>
                <w:shadow w:val="false"/>
                <w:color w:val="auto"/>
                <w:spacing w:val="0"/>
                <w:kern w:val="0"/>
                <w:sz w:val="24"/>
                <w:u w:val="none"/>
                <w:em w:val="none"/>
                <w:lang w:val="en-GB" w:eastAsia="en-US" w:bidi="ar-SA"/>
              </w:rPr>
              <w:t>References</w:t>
            </w:r>
          </w:p>
          <w:p>
            <w:pPr>
              <w:pStyle w:val="TextBody"/>
              <w:spacing w:lineRule="auto" w:line="360"/>
              <w:ind w:left="110" w:right="0" w:hanging="0"/>
              <w:jc w:val="both"/>
              <w:rPr>
                <w:rFonts w:ascii="Arial" w:hAnsi="Arial"/>
              </w:rPr>
            </w:pPr>
            <w:r>
              <w:rPr>
                <w:rFonts w:ascii="Arial" w:hAnsi="Arial"/>
                <w:b w:val="false"/>
                <w:bCs w:val="false"/>
                <w:lang w:val="zxx" w:eastAsia="zxx" w:bidi="zxx"/>
              </w:rPr>
              <w:t>Cottrell</w:t>
            </w:r>
            <w:r>
              <w:rPr>
                <w:rFonts w:ascii="Arial" w:hAnsi="Arial"/>
                <w:b w:val="false"/>
                <w:bCs w:val="false"/>
              </w:rPr>
              <w:t xml:space="preserve">, S. (2019) </w:t>
            </w:r>
            <w:r>
              <w:rPr>
                <w:rFonts w:ascii="Arial" w:hAnsi="Arial"/>
                <w:b w:val="false"/>
                <w:bCs w:val="false"/>
                <w:i/>
                <w:iCs/>
              </w:rPr>
              <w:t>The Study Skills Handbook</w:t>
            </w:r>
            <w:r>
              <w:rPr>
                <w:rFonts w:ascii="Arial" w:hAnsi="Arial"/>
                <w:b w:val="false"/>
                <w:bCs w:val="false"/>
              </w:rPr>
              <w:t xml:space="preserve">. 5th ed. London: Red </w:t>
            </w:r>
          </w:p>
          <w:p>
            <w:pPr>
              <w:pStyle w:val="TextBody"/>
              <w:spacing w:lineRule="auto" w:line="360"/>
              <w:ind w:left="110" w:right="0" w:hanging="0"/>
              <w:jc w:val="both"/>
              <w:rPr>
                <w:rFonts w:ascii="Arial" w:hAnsi="Arial"/>
              </w:rPr>
            </w:pPr>
            <w:r>
              <w:rPr>
                <w:rFonts w:ascii="Arial" w:hAnsi="Arial"/>
                <w:b w:val="false"/>
                <w:bCs w:val="false"/>
              </w:rPr>
              <w:tab/>
              <w:t>Globe Press.</w:t>
            </w:r>
          </w:p>
          <w:p>
            <w:pPr>
              <w:pStyle w:val="TextBody"/>
              <w:spacing w:lineRule="auto" w:line="360"/>
              <w:ind w:left="110" w:right="0" w:hanging="0"/>
              <w:jc w:val="both"/>
              <w:rPr/>
            </w:pPr>
            <w:r>
              <w:rPr>
                <w:rFonts w:ascii="Arial" w:hAnsi="Arial"/>
                <w:b w:val="false"/>
                <w:bCs w:val="false"/>
                <w:lang w:val="zxx" w:eastAsia="zxx" w:bidi="zxx"/>
              </w:rPr>
              <w:t>Daoust</w:t>
            </w:r>
            <w:r>
              <w:rPr>
                <w:rFonts w:ascii="Arial" w:hAnsi="Arial"/>
                <w:b w:val="false"/>
                <w:bCs w:val="false"/>
              </w:rPr>
              <w:t xml:space="preserve">, C. (2021) </w:t>
            </w:r>
            <w:r>
              <w:rPr>
                <w:rFonts w:ascii="Arial" w:hAnsi="Arial"/>
                <w:b w:val="false"/>
                <w:bCs w:val="false"/>
                <w:i/>
                <w:iCs/>
              </w:rPr>
              <w:t>The importance of customer service in the hospitality industry</w:t>
            </w:r>
            <w:r>
              <w:rPr>
                <w:rFonts w:ascii="Arial" w:hAnsi="Arial"/>
                <w:b w:val="false"/>
                <w:bCs w:val="false"/>
              </w:rPr>
              <w:t xml:space="preserve">. </w:t>
              <w:tab/>
              <w:t xml:space="preserve">Available at: </w:t>
            </w:r>
            <w:hyperlink r:id="rId3">
              <w:r>
                <w:rPr>
                  <w:rStyle w:val="InternetLink"/>
                  <w:rFonts w:ascii="Arial" w:hAnsi="Arial"/>
                  <w:b w:val="false"/>
                  <w:bCs w:val="false"/>
                </w:rPr>
                <w:t>https://hotello.com/en/customer-service-hotels/</w:t>
              </w:r>
            </w:hyperlink>
            <w:r>
              <w:rPr>
                <w:rFonts w:ascii="Arial" w:hAnsi="Arial"/>
                <w:b w:val="false"/>
                <w:bCs w:val="false"/>
              </w:rPr>
              <w:t xml:space="preserve"> [Accessed 25 </w:t>
              <w:tab/>
              <w:t xml:space="preserve">October </w:t>
              <w:tab/>
              <w:t>2023)</w:t>
            </w:r>
          </w:p>
          <w:p>
            <w:pPr>
              <w:pStyle w:val="TextBody"/>
              <w:spacing w:lineRule="auto" w:line="360"/>
              <w:ind w:left="110" w:right="0" w:hanging="0"/>
              <w:rPr/>
            </w:pPr>
            <w:r>
              <w:rPr>
                <w:rFonts w:ascii="Arial" w:hAnsi="Arial"/>
              </w:rPr>
              <w:t xml:space="preserve">Hello Shift (2023) </w:t>
            </w:r>
            <w:r>
              <w:rPr>
                <w:rFonts w:ascii="Arial" w:hAnsi="Arial"/>
                <w:i/>
                <w:iCs/>
              </w:rPr>
              <w:t xml:space="preserve">Hotel Housekeeping </w:t>
            </w:r>
            <w:r>
              <w:rPr>
                <w:rFonts w:ascii="Arial" w:hAnsi="Arial"/>
                <w:i/>
                <w:iCs/>
                <w:lang w:val="en-GB" w:eastAsia="en-US" w:bidi="ar-SA"/>
              </w:rPr>
              <w:t>Optimisation: 10 Ways to Optimise the</w:t>
            </w:r>
            <w:r>
              <w:rPr>
                <w:rFonts w:ascii="Arial" w:hAnsi="Arial"/>
                <w:i/>
                <w:iCs/>
              </w:rPr>
              <w:t xml:space="preserve"> </w:t>
              <w:tab/>
              <w:t>Housekeeping      Department</w:t>
            </w:r>
            <w:r>
              <w:rPr>
                <w:rFonts w:ascii="Arial" w:hAnsi="Arial"/>
              </w:rPr>
              <w:t xml:space="preserve">. Available at: </w:t>
            </w:r>
            <w:hyperlink r:id="rId4">
              <w:r>
                <w:rPr>
                  <w:rStyle w:val="InternetLink"/>
                  <w:rFonts w:ascii="Arial" w:hAnsi="Arial"/>
                </w:rPr>
                <w:t>https://www.helloshift.com/news/hotel-</w:t>
              </w:r>
            </w:hyperlink>
            <w:hyperlink r:id="rId5">
              <w:r>
                <w:rPr>
                  <w:rStyle w:val="InternetLink"/>
                  <w:rFonts w:ascii="Arial" w:hAnsi="Arial"/>
                </w:rPr>
                <w:tab/>
                <w:t>housekeeping-optimization/</w:t>
              </w:r>
            </w:hyperlink>
            <w:r>
              <w:rPr>
                <w:rFonts w:ascii="Arial" w:hAnsi="Arial"/>
              </w:rPr>
              <w:t xml:space="preserve"> [Accessed 25 October 2023]</w:t>
            </w:r>
          </w:p>
          <w:p>
            <w:pPr>
              <w:pStyle w:val="TextBody"/>
              <w:spacing w:lineRule="auto" w:line="360"/>
              <w:ind w:left="110" w:right="0" w:hanging="0"/>
              <w:rPr/>
            </w:pPr>
            <w:r>
              <w:rPr>
                <w:rFonts w:ascii="Arial" w:hAnsi="Arial"/>
              </w:rPr>
              <w:t xml:space="preserve">Hollander, J. (2022) </w:t>
            </w:r>
            <w:r>
              <w:rPr>
                <w:rFonts w:ascii="Arial" w:hAnsi="Arial"/>
                <w:i/>
                <w:iCs/>
              </w:rPr>
              <w:t>Hotel Housekeeping Duties: A Day in the Life</w:t>
            </w:r>
            <w:r>
              <w:rPr>
                <w:rFonts w:ascii="Arial" w:hAnsi="Arial"/>
              </w:rPr>
              <w:t xml:space="preserve">. Available at: </w:t>
              <w:tab/>
            </w:r>
            <w:hyperlink r:id="rId6">
              <w:r>
                <w:rPr>
                  <w:rStyle w:val="InternetLink"/>
                  <w:rFonts w:ascii="Arial" w:hAnsi="Arial"/>
                </w:rPr>
                <w:t>https://hoteltechreport.com/news/hotel-housekeeping-duties</w:t>
              </w:r>
            </w:hyperlink>
            <w:r>
              <w:rPr>
                <w:rFonts w:ascii="Arial" w:hAnsi="Arial"/>
              </w:rPr>
              <w:t xml:space="preserve"> [Accessed 25 </w:t>
              <w:tab/>
              <w:t>October 2023]</w:t>
            </w:r>
          </w:p>
          <w:p>
            <w:pPr>
              <w:pStyle w:val="TextBody"/>
              <w:spacing w:lineRule="auto" w:line="360"/>
              <w:ind w:left="110" w:right="0" w:hanging="0"/>
              <w:rPr>
                <w:rFonts w:ascii="Arial" w:hAnsi="Arial"/>
              </w:rPr>
            </w:pPr>
            <w:r>
              <w:rPr>
                <w:rFonts w:ascii="Arial" w:hAnsi="Arial"/>
                <w:b w:val="false"/>
                <w:i w:val="false"/>
                <w:strike w:val="false"/>
                <w:dstrike w:val="false"/>
                <w:outline w:val="false"/>
                <w:shadow w:val="false"/>
                <w:spacing w:val="0"/>
                <w:kern w:val="0"/>
                <w:sz w:val="24"/>
                <w:u w:val="none"/>
                <w:em w:val="none"/>
                <w:lang w:val="zxx" w:eastAsia="zxx" w:bidi="zxx"/>
              </w:rPr>
              <w:t xml:space="preserve">Mullins, L. and Dossor, P. (2013) </w:t>
            </w:r>
            <w:r>
              <w:rPr>
                <w:rFonts w:ascii="Arial" w:hAnsi="Arial"/>
                <w:b w:val="false"/>
                <w:i/>
                <w:iCs/>
                <w:strike w:val="false"/>
                <w:dstrike w:val="false"/>
                <w:outline w:val="false"/>
                <w:shadow w:val="false"/>
                <w:spacing w:val="0"/>
                <w:kern w:val="0"/>
                <w:sz w:val="24"/>
                <w:u w:val="none"/>
                <w:em w:val="none"/>
                <w:lang w:val="zxx" w:eastAsia="zxx" w:bidi="zxx"/>
              </w:rPr>
              <w:t xml:space="preserve">Hospitality Management and Organisational </w:t>
              <w:tab/>
              <w:t>Behaviour</w:t>
            </w:r>
            <w:r>
              <w:rPr>
                <w:rFonts w:ascii="Arial" w:hAnsi="Arial"/>
                <w:b w:val="false"/>
                <w:i w:val="false"/>
                <w:strike w:val="false"/>
                <w:dstrike w:val="false"/>
                <w:outline w:val="false"/>
                <w:shadow w:val="false"/>
                <w:spacing w:val="0"/>
                <w:kern w:val="0"/>
                <w:sz w:val="24"/>
                <w:u w:val="none"/>
                <w:em w:val="none"/>
                <w:lang w:val="zxx" w:eastAsia="zxx" w:bidi="zxx"/>
              </w:rPr>
              <w:t xml:space="preserve">. </w:t>
              <w:tab/>
              <w:t xml:space="preserve">5th ed. Harlow: Pearson. </w:t>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tc>
      </w:tr>
      <w:tr>
        <w:trPr>
          <w:trHeight w:val="470" w:hRule="atLeast"/>
        </w:trPr>
        <w:tc>
          <w:tcPr>
            <w:tcW w:w="10438" w:type="dxa"/>
            <w:gridSpan w:val="5"/>
            <w:tcBorders>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tc>
      </w:tr>
    </w:tbl>
    <w:p>
      <w:pPr>
        <w:pStyle w:val="Normal"/>
        <w:rPr/>
      </w:pPr>
      <w:r>
        <w:rPr/>
      </w:r>
    </w:p>
    <w:p>
      <w:pPr>
        <w:sectPr>
          <w:footerReference w:type="default" r:id="rId7"/>
          <w:type w:val="nextPage"/>
          <w:pgSz w:w="11906" w:h="16838"/>
          <w:pgMar w:left="720" w:right="720" w:gutter="0" w:header="0" w:top="720" w:footer="720" w:bottom="1279"/>
          <w:pgNumType w:fmt="decimal"/>
          <w:formProt w:val="false"/>
          <w:textDirection w:val="lrTb"/>
          <w:docGrid w:type="default" w:linePitch="360" w:charSpace="0"/>
        </w:sectPr>
        <w:pStyle w:val="Normal"/>
        <w:rPr/>
      </w:pPr>
      <w:r>
        <w:rPr/>
      </w:r>
    </w:p>
    <w:p>
      <w:pPr>
        <w:pStyle w:val="Normal"/>
        <w:widowControl w:val="false"/>
        <w:spacing w:lineRule="auto" w:line="240" w:before="0" w:after="0"/>
        <w:rPr>
          <w:rFonts w:ascii="Arial" w:hAnsi="Arial" w:eastAsia="Times New Roman" w:asciiTheme="minorBidi" w:hAnsiTheme="minorBidi"/>
          <w:color w:val="000000"/>
          <w:sz w:val="28"/>
          <w:szCs w:val="28"/>
          <w:shd w:fill="FFFFFF" w:val="clear"/>
          <w:lang w:val="en-US"/>
        </w:rPr>
      </w:pPr>
      <w:r>
        <w:rPr>
          <w:rFonts w:ascii="Arial" w:hAnsi="Arial" w:asciiTheme="minorBidi" w:hAnsiTheme="minorBidi"/>
          <w:b/>
          <w:bCs/>
          <w:sz w:val="28"/>
          <w:szCs w:val="24"/>
        </w:rPr>
        <w:t>Component Two:</w:t>
      </w:r>
      <w:r>
        <w:rPr>
          <w:rFonts w:ascii="Calibri" w:hAnsi="Calibri" w:asciiTheme="minorHAnsi" w:hAnsiTheme="minorHAnsi"/>
          <w:lang w:eastAsia="en-GB"/>
        </w:rPr>
        <w:t xml:space="preserve"> </w:t>
      </w:r>
      <w:r>
        <w:rPr>
          <w:rFonts w:eastAsia="Carlito" w:ascii="Arial" w:hAnsi="Arial" w:asciiTheme="minorBidi" w:hAnsiTheme="minorBidi"/>
          <w:b/>
          <w:bCs/>
          <w:color w:val="000000"/>
          <w:sz w:val="28"/>
          <w:szCs w:val="28"/>
          <w:lang w:val="en-US"/>
        </w:rPr>
        <w:t>Housekeeping cleaning checklist</w:t>
      </w:r>
    </w:p>
    <w:tbl>
      <w:tblPr>
        <w:tblW w:w="14700" w:type="dxa"/>
        <w:jc w:val="left"/>
        <w:tblInd w:w="40" w:type="dxa"/>
        <w:tblLayout w:type="fixed"/>
        <w:tblCellMar>
          <w:top w:w="0" w:type="dxa"/>
          <w:left w:w="0" w:type="dxa"/>
          <w:bottom w:w="0" w:type="dxa"/>
          <w:right w:w="0" w:type="dxa"/>
        </w:tblCellMar>
      </w:tblPr>
      <w:tblGrid>
        <w:gridCol w:w="470"/>
        <w:gridCol w:w="60"/>
        <w:gridCol w:w="6160"/>
        <w:gridCol w:w="470"/>
        <w:gridCol w:w="7540"/>
      </w:tblGrid>
      <w:tr>
        <w:trPr/>
        <w:tc>
          <w:tcPr>
            <w:tcW w:w="6690" w:type="dxa"/>
            <w:gridSpan w:val="3"/>
            <w:tcBorders>
              <w:bottom w:val="single" w:sz="6" w:space="0" w:color="00599D"/>
            </w:tcBorders>
            <w:shd w:fill="00599D" w:val="clear"/>
          </w:tcPr>
          <w:p>
            <w:pPr>
              <w:pStyle w:val="TableContents"/>
              <w:widowControl w:val="false"/>
              <w:spacing w:lineRule="auto" w:line="240"/>
              <w:jc w:val="left"/>
              <w:rPr/>
            </w:pPr>
            <w:r>
              <w:rPr>
                <w:rFonts w:ascii="Liberation Sans" w:hAnsi="Liberation Sans"/>
                <w:b/>
                <w:bCs/>
                <w:i w:val="false"/>
                <w:iCs w:val="false"/>
                <w:strike w:val="false"/>
                <w:dstrike w:val="false"/>
                <w:outline w:val="false"/>
                <w:shadow w:val="false"/>
                <w:color w:val="FFFFFF"/>
                <w:sz w:val="24"/>
                <w:szCs w:val="24"/>
                <w:u w:val="none"/>
              </w:rPr>
              <w:t>Location:</w:t>
            </w:r>
          </w:p>
          <w:p>
            <w:pPr>
              <w:pStyle w:val="TableContents"/>
              <w:widowControl w:val="false"/>
              <w:spacing w:lineRule="auto" w:line="240"/>
              <w:jc w:val="left"/>
              <w:rPr/>
            </w:pPr>
            <w:r>
              <w:rPr>
                <w:rFonts w:ascii="Liberation Sans" w:hAnsi="Liberation Sans"/>
                <w:b/>
                <w:bCs/>
                <w:i w:val="false"/>
                <w:iCs w:val="false"/>
                <w:strike w:val="false"/>
                <w:dstrike w:val="false"/>
                <w:outline w:val="false"/>
                <w:shadow w:val="false"/>
                <w:color w:val="FFFFFF"/>
                <w:sz w:val="24"/>
                <w:szCs w:val="24"/>
                <w:u w:val="none"/>
              </w:rPr>
              <w:t>Employee:</w:t>
            </w:r>
          </w:p>
          <w:p>
            <w:pPr>
              <w:pStyle w:val="TableContents"/>
              <w:widowControl w:val="false"/>
              <w:spacing w:lineRule="auto" w:line="240" w:before="0" w:after="160"/>
              <w:jc w:val="left"/>
              <w:rPr/>
            </w:pPr>
            <w:r>
              <w:rPr>
                <w:rFonts w:ascii="Liberation Sans" w:hAnsi="Liberation Sans"/>
                <w:b/>
                <w:bCs/>
                <w:i w:val="false"/>
                <w:iCs w:val="false"/>
                <w:strike w:val="false"/>
                <w:dstrike w:val="false"/>
                <w:outline w:val="false"/>
                <w:shadow w:val="false"/>
                <w:color w:val="FFFFFF"/>
                <w:sz w:val="24"/>
                <w:szCs w:val="24"/>
                <w:u w:val="none"/>
              </w:rPr>
              <w:t>Supervisor:</w:t>
            </w:r>
          </w:p>
        </w:tc>
        <w:tc>
          <w:tcPr>
            <w:tcW w:w="8010" w:type="dxa"/>
            <w:gridSpan w:val="2"/>
            <w:tcBorders>
              <w:bottom w:val="single" w:sz="6" w:space="0" w:color="00599D"/>
            </w:tcBorders>
            <w:shd w:fill="00599D" w:val="clear"/>
          </w:tcPr>
          <w:p>
            <w:pPr>
              <w:pStyle w:val="TableContents"/>
              <w:widowControl w:val="false"/>
              <w:spacing w:lineRule="auto" w:line="240"/>
              <w:jc w:val="left"/>
              <w:rPr>
                <w:rFonts w:ascii="Liberation Sans" w:hAnsi="Liberation Sans"/>
                <w:b/>
                <w:b/>
                <w:bCs/>
                <w:i w:val="false"/>
                <w:i w:val="false"/>
                <w:iCs w:val="false"/>
                <w:strike w:val="false"/>
                <w:dstrike w:val="false"/>
                <w:outline w:val="false"/>
                <w:shadow w:val="false"/>
                <w:color w:val="FFFFFF"/>
                <w:sz w:val="24"/>
                <w:szCs w:val="24"/>
                <w:u w:val="none"/>
              </w:rPr>
            </w:pPr>
            <w:r>
              <w:rPr>
                <w:rFonts w:ascii="Liberation Sans" w:hAnsi="Liberation Sans"/>
                <w:b/>
                <w:bCs/>
                <w:i w:val="false"/>
                <w:iCs w:val="false"/>
                <w:strike w:val="false"/>
                <w:dstrike w:val="false"/>
                <w:outline w:val="false"/>
                <w:shadow w:val="false"/>
                <w:color w:val="FFFFFF"/>
                <w:sz w:val="24"/>
                <w:szCs w:val="24"/>
                <w:u w:val="none"/>
              </w:rPr>
            </w:r>
          </w:p>
          <w:p>
            <w:pPr>
              <w:pStyle w:val="TableContents"/>
              <w:widowControl w:val="false"/>
              <w:spacing w:lineRule="auto" w:line="240" w:before="0" w:after="160"/>
              <w:jc w:val="left"/>
              <w:rPr/>
            </w:pPr>
            <w:r>
              <w:rPr>
                <w:rFonts w:ascii="Liberation Sans" w:hAnsi="Liberation Sans"/>
                <w:b/>
                <w:bCs/>
                <w:i w:val="false"/>
                <w:iCs w:val="false"/>
                <w:strike w:val="false"/>
                <w:dstrike w:val="false"/>
                <w:outline w:val="false"/>
                <w:shadow w:val="false"/>
                <w:color w:val="FFFFFF"/>
                <w:sz w:val="24"/>
                <w:szCs w:val="24"/>
                <w:u w:val="none"/>
              </w:rPr>
              <w:t>Date:</w:t>
            </w:r>
          </w:p>
        </w:tc>
      </w:tr>
      <w:tr>
        <w:trPr/>
        <w:tc>
          <w:tcPr>
            <w:tcW w:w="6690" w:type="dxa"/>
            <w:gridSpan w:val="3"/>
            <w:tcBorders>
              <w:top w:val="single" w:sz="6" w:space="0" w:color="00599D"/>
              <w:left w:val="single" w:sz="6" w:space="0" w:color="00599D"/>
              <w:bottom w:val="single" w:sz="6" w:space="0" w:color="00599D"/>
            </w:tcBorders>
            <w:shd w:fill="ADC5E7" w:val="clear"/>
          </w:tcPr>
          <w:p>
            <w:pPr>
              <w:pStyle w:val="TableContents"/>
              <w:widowControl w:val="false"/>
              <w:spacing w:before="0" w:after="160"/>
              <w:jc w:val="center"/>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t>Room Entrance</w:t>
            </w:r>
          </w:p>
        </w:tc>
        <w:tc>
          <w:tcPr>
            <w:tcW w:w="8010" w:type="dxa"/>
            <w:gridSpan w:val="2"/>
            <w:tcBorders>
              <w:top w:val="single" w:sz="6" w:space="0" w:color="00599D"/>
              <w:bottom w:val="single" w:sz="6" w:space="0" w:color="00599D"/>
              <w:right w:val="single" w:sz="6" w:space="0" w:color="00599D"/>
            </w:tcBorders>
            <w:shd w:fill="ADC5E7" w:val="clear"/>
          </w:tcPr>
          <w:p>
            <w:pPr>
              <w:pStyle w:val="TableContents"/>
              <w:widowControl w:val="false"/>
              <w:spacing w:before="0" w:after="160"/>
              <w:jc w:val="center"/>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t xml:space="preserve"> </w:t>
            </w:r>
            <w:r>
              <w:rPr>
                <w:rFonts w:ascii="Liberation Sans" w:hAnsi="Liberation Sans"/>
                <w:b/>
                <w:bCs/>
                <w:i w:val="false"/>
                <w:iCs w:val="false"/>
                <w:strike w:val="false"/>
                <w:dstrike w:val="false"/>
                <w:outline w:val="false"/>
                <w:shadow w:val="false"/>
                <w:color w:val="000000"/>
                <w:sz w:val="24"/>
                <w:szCs w:val="24"/>
                <w:u w:val="none"/>
              </w:rPr>
              <w:t>Room Cleaning</w:t>
            </w:r>
          </w:p>
        </w:tc>
      </w:tr>
      <w:tr>
        <w:trPr/>
        <w:tc>
          <w:tcPr>
            <w:tcW w:w="470" w:type="dxa"/>
            <w:tcBorders>
              <w:bottom w:val="single" w:sz="6" w:space="0" w:color="00599D"/>
            </w:tcBorders>
            <w:shd w:fill="C0C0C0"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000000"/>
                <w:sz w:val="24"/>
                <w:szCs w:val="24"/>
                <w:u w:val="none"/>
              </w:rPr>
            </w:pPr>
            <w:r>
              <w:rPr>
                <w:rFonts w:eastAsia="Liberation Sans" w:cs="Liberation Sans" w:ascii="Liberation Sans" w:hAnsi="Liberation Sans"/>
                <w:b/>
                <w:bCs/>
                <w:i w:val="false"/>
                <w:iCs w:val="false"/>
                <w:strike w:val="false"/>
                <w:dstrike w:val="false"/>
                <w:outline w:val="false"/>
                <w:shadow w:val="false"/>
                <w:color w:val="000000"/>
                <w:sz w:val="24"/>
                <w:szCs w:val="24"/>
                <w:u w:val="none"/>
              </w:rPr>
              <w:t xml:space="preserve">   √</w:t>
            </w:r>
          </w:p>
        </w:tc>
        <w:tc>
          <w:tcPr>
            <w:tcW w:w="6220" w:type="dxa"/>
            <w:gridSpan w:val="2"/>
            <w:tcBorders>
              <w:bottom w:val="single" w:sz="6" w:space="0" w:color="00599D"/>
            </w:tcBorders>
            <w:shd w:fill="C0C0C0"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FFFFFF"/>
                <w:sz w:val="24"/>
                <w:szCs w:val="24"/>
                <w:u w:val="none"/>
              </w:rPr>
            </w:pPr>
            <w:r>
              <w:rPr>
                <w:rFonts w:ascii="Liberation Sans" w:hAnsi="Liberation Sans"/>
                <w:b/>
                <w:bCs/>
                <w:i w:val="false"/>
                <w:iCs w:val="false"/>
                <w:strike w:val="false"/>
                <w:dstrike w:val="false"/>
                <w:outline w:val="false"/>
                <w:shadow w:val="false"/>
                <w:color w:val="FFFFFF"/>
                <w:sz w:val="24"/>
                <w:szCs w:val="24"/>
                <w:u w:val="none"/>
              </w:rPr>
            </w:r>
          </w:p>
        </w:tc>
        <w:tc>
          <w:tcPr>
            <w:tcW w:w="470" w:type="dxa"/>
            <w:tcBorders>
              <w:bottom w:val="single" w:sz="6" w:space="0" w:color="00599D"/>
            </w:tcBorders>
            <w:shd w:fill="C0C0C0"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FFFFFF"/>
                <w:sz w:val="24"/>
                <w:szCs w:val="24"/>
                <w:u w:val="none"/>
              </w:rPr>
            </w:pPr>
            <w:r>
              <w:rPr>
                <w:rFonts w:ascii="Liberation Sans" w:hAnsi="Liberation Sans"/>
                <w:b/>
                <w:bCs/>
                <w:i w:val="false"/>
                <w:iCs w:val="false"/>
                <w:strike w:val="false"/>
                <w:dstrike w:val="false"/>
                <w:outline w:val="false"/>
                <w:shadow w:val="false"/>
                <w:color w:val="FFFFFF"/>
                <w:sz w:val="24"/>
                <w:szCs w:val="24"/>
                <w:u w:val="none"/>
              </w:rPr>
              <w:t xml:space="preserve"> </w:t>
            </w:r>
            <w:r>
              <w:rPr>
                <w:rFonts w:eastAsia="Liberation Sans" w:cs="Liberation Sans" w:ascii="Liberation Sans" w:hAnsi="Liberation Sans"/>
                <w:b/>
                <w:bCs/>
                <w:i w:val="false"/>
                <w:iCs w:val="false"/>
                <w:strike w:val="false"/>
                <w:dstrike w:val="false"/>
                <w:outline w:val="false"/>
                <w:shadow w:val="false"/>
                <w:color w:val="000000"/>
                <w:sz w:val="24"/>
                <w:szCs w:val="24"/>
                <w:u w:val="none"/>
              </w:rPr>
              <w:t xml:space="preserve"> √</w:t>
            </w:r>
          </w:p>
        </w:tc>
        <w:tc>
          <w:tcPr>
            <w:tcW w:w="7540" w:type="dxa"/>
            <w:tcBorders>
              <w:bottom w:val="single" w:sz="6" w:space="0" w:color="00599D"/>
            </w:tcBorders>
            <w:shd w:fill="C0C0C0"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FFFFFF"/>
                <w:sz w:val="24"/>
                <w:szCs w:val="24"/>
                <w:u w:val="none"/>
              </w:rPr>
            </w:pPr>
            <w:r>
              <w:rPr>
                <w:rFonts w:ascii="Liberation Sans" w:hAnsi="Liberation Sans"/>
                <w:b/>
                <w:bCs/>
                <w:i w:val="false"/>
                <w:iCs w:val="false"/>
                <w:strike w:val="false"/>
                <w:dstrike w:val="false"/>
                <w:outline w:val="false"/>
                <w:shadow w:val="false"/>
                <w:color w:val="FFFFFF"/>
                <w:sz w:val="24"/>
                <w:szCs w:val="24"/>
                <w:u w:val="none"/>
              </w:rPr>
            </w:r>
          </w:p>
        </w:tc>
      </w:tr>
      <w:tr>
        <w:trPr/>
        <w:tc>
          <w:tcPr>
            <w:tcW w:w="470" w:type="dxa"/>
            <w:tcBorders>
              <w:left w:val="single" w:sz="6" w:space="0" w:color="00599D"/>
            </w:tcBorders>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6220" w:type="dxa"/>
            <w:gridSpan w:val="2"/>
            <w:tcBorders/>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w:t>
            </w:r>
            <w:r>
              <w:rPr>
                <w:rFonts w:ascii="Arial" w:hAnsi="Arial"/>
                <w:b w:val="false"/>
                <w:bCs w:val="false"/>
                <w:i w:val="false"/>
                <w:iCs w:val="false"/>
                <w:strike w:val="false"/>
                <w:dstrike w:val="false"/>
                <w:outline w:val="false"/>
                <w:shadow w:val="false"/>
                <w:color w:val="000000"/>
                <w:sz w:val="24"/>
                <w:szCs w:val="24"/>
                <w:u w:val="none"/>
              </w:rPr>
              <w:t>No Disturb" sign checked</w:t>
            </w:r>
          </w:p>
        </w:tc>
        <w:tc>
          <w:tcPr>
            <w:tcW w:w="470" w:type="dxa"/>
            <w:tcBorders/>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Ventilate room</w:t>
            </w:r>
          </w:p>
        </w:tc>
      </w:tr>
      <w:tr>
        <w:trPr/>
        <w:tc>
          <w:tcPr>
            <w:tcW w:w="470" w:type="dxa"/>
            <w:tcBorders>
              <w:left w:val="single" w:sz="6" w:space="0" w:color="00599D"/>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6220" w:type="dxa"/>
            <w:gridSpan w:val="2"/>
            <w:tcBorders/>
            <w:shd w:fill="DDDDDD" w:val="clear"/>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Knock on the door and notify: "Housekeeping"</w:t>
            </w:r>
          </w:p>
        </w:tc>
        <w:tc>
          <w:tcPr>
            <w:tcW w:w="470" w:type="dxa"/>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shd w:fill="DDDDDD" w:val="clear"/>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Change bed linen</w:t>
            </w:r>
          </w:p>
        </w:tc>
      </w:tr>
      <w:tr>
        <w:trPr/>
        <w:tc>
          <w:tcPr>
            <w:tcW w:w="470" w:type="dxa"/>
            <w:tcBorders>
              <w:left w:val="single" w:sz="6" w:space="0" w:color="00599D"/>
            </w:tcBorders>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6220" w:type="dxa"/>
            <w:gridSpan w:val="2"/>
            <w:tcBorders/>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Make sure the door remains open</w:t>
            </w:r>
          </w:p>
        </w:tc>
        <w:tc>
          <w:tcPr>
            <w:tcW w:w="470" w:type="dxa"/>
            <w:tcBorders/>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Collect used towels</w:t>
            </w:r>
          </w:p>
        </w:tc>
      </w:tr>
      <w:tr>
        <w:trPr/>
        <w:tc>
          <w:tcPr>
            <w:tcW w:w="470" w:type="dxa"/>
            <w:tcBorders>
              <w:left w:val="single" w:sz="6" w:space="0" w:color="00599D"/>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6220" w:type="dxa"/>
            <w:gridSpan w:val="2"/>
            <w:tcBorders/>
            <w:shd w:fill="DDDDDD" w:val="clear"/>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Wipe door/card reader/ with cleaning solution</w:t>
            </w:r>
          </w:p>
        </w:tc>
        <w:tc>
          <w:tcPr>
            <w:tcW w:w="470" w:type="dxa"/>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shd w:fill="DDDDDD" w:val="clear"/>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Check inventory and replace mini-fridge products</w:t>
            </w:r>
          </w:p>
        </w:tc>
      </w:tr>
      <w:tr>
        <w:trPr/>
        <w:tc>
          <w:tcPr>
            <w:tcW w:w="470" w:type="dxa"/>
            <w:tcBorders>
              <w:left w:val="single" w:sz="6" w:space="0" w:color="00599D"/>
            </w:tcBorders>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6220" w:type="dxa"/>
            <w:gridSpan w:val="2"/>
            <w:tcBorders/>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Clean tables/counter surfaces/mirrors</w:t>
            </w:r>
          </w:p>
        </w:tc>
        <w:tc>
          <w:tcPr>
            <w:tcW w:w="470" w:type="dxa"/>
            <w:tcBorders/>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Clean surfaces</w:t>
            </w:r>
          </w:p>
        </w:tc>
      </w:tr>
      <w:tr>
        <w:trPr/>
        <w:tc>
          <w:tcPr>
            <w:tcW w:w="470" w:type="dxa"/>
            <w:tcBorders>
              <w:left w:val="single" w:sz="6" w:space="0" w:color="00599D"/>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6220" w:type="dxa"/>
            <w:gridSpan w:val="2"/>
            <w:tcBorders/>
            <w:shd w:fill="DDDDDD" w:val="clear"/>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Clean all electrical appliances, cabinets and furniture</w:t>
            </w:r>
          </w:p>
        </w:tc>
        <w:tc>
          <w:tcPr>
            <w:tcW w:w="470" w:type="dxa"/>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shd w:fill="DDDDDD" w:val="clear"/>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Disinfect mini-fridge</w:t>
            </w:r>
          </w:p>
        </w:tc>
      </w:tr>
      <w:tr>
        <w:trPr/>
        <w:tc>
          <w:tcPr>
            <w:tcW w:w="470" w:type="dxa"/>
            <w:tcBorders>
              <w:left w:val="single" w:sz="6" w:space="0" w:color="00599D"/>
            </w:tcBorders>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6220" w:type="dxa"/>
            <w:gridSpan w:val="2"/>
            <w:tcBorders/>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Inspect temperature sensor, thermostat, air conditioner and the lights</w:t>
            </w:r>
          </w:p>
        </w:tc>
        <w:tc>
          <w:tcPr>
            <w:tcW w:w="470" w:type="dxa"/>
            <w:tcBorders/>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Hoover carpets/mop tiles and wood floors</w:t>
            </w:r>
          </w:p>
        </w:tc>
      </w:tr>
      <w:tr>
        <w:trPr/>
        <w:tc>
          <w:tcPr>
            <w:tcW w:w="470" w:type="dxa"/>
            <w:tcBorders>
              <w:left w:val="single" w:sz="6" w:space="0" w:color="00599D"/>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6220" w:type="dxa"/>
            <w:gridSpan w:val="2"/>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470" w:type="dxa"/>
            <w:tcBorders/>
            <w:shd w:fill="DDDDDD" w:val="clear"/>
          </w:tcPr>
          <w:p>
            <w:pPr>
              <w:pStyle w:val="TableContents"/>
              <w:widowControl w:val="false"/>
              <w:spacing w:lineRule="auto" w:line="240" w:before="0" w:after="160"/>
              <w:jc w:val="left"/>
              <w:rPr>
                <w:rFonts w:ascii="Arial" w:hAnsi="Arial"/>
                <w:b w:val="false"/>
                <w:b w:val="false"/>
                <w:bCs w:val="false"/>
                <w:i w:val="false"/>
                <w:i w:val="false"/>
                <w:iCs w:val="false"/>
                <w:strike w:val="false"/>
                <w:dstrike w:val="false"/>
                <w:outline w:val="false"/>
                <w:shadow w:val="false"/>
                <w:color w:val="000000"/>
                <w:sz w:val="24"/>
                <w:szCs w:val="24"/>
                <w:u w:val="none"/>
              </w:rPr>
            </w:pPr>
            <w:r>
              <w:rPr>
                <w:rFonts w:ascii="Arial" w:hAnsi="Arial"/>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shd w:fill="DDDDDD" w:val="clear"/>
          </w:tcPr>
          <w:p>
            <w:pPr>
              <w:pStyle w:val="TableContents"/>
              <w:widowControl w:val="false"/>
              <w:spacing w:lineRule="auto" w:line="240" w:before="0" w:after="160"/>
              <w:jc w:val="left"/>
              <w:rPr>
                <w:rFonts w:ascii="Arial" w:hAnsi="Arial"/>
              </w:rPr>
            </w:pPr>
            <w:r>
              <w:rPr>
                <w:rFonts w:ascii="Arial" w:hAnsi="Arial"/>
                <w:b w:val="false"/>
                <w:bCs w:val="false"/>
                <w:i w:val="false"/>
                <w:iCs w:val="false"/>
                <w:strike w:val="false"/>
                <w:dstrike w:val="false"/>
                <w:outline w:val="false"/>
                <w:shadow w:val="false"/>
                <w:color w:val="000000"/>
                <w:sz w:val="24"/>
                <w:szCs w:val="24"/>
                <w:u w:val="none"/>
              </w:rPr>
              <w:t>Remove trash and replace liners</w:t>
            </w:r>
          </w:p>
        </w:tc>
      </w:tr>
      <w:tr>
        <w:trPr/>
        <w:tc>
          <w:tcPr>
            <w:tcW w:w="470" w:type="dxa"/>
            <w:tcBorders>
              <w:left w:val="single" w:sz="6" w:space="0" w:color="00599D"/>
            </w:tcBorders>
          </w:tcPr>
          <w:p>
            <w:pPr>
              <w:pStyle w:val="TableContents"/>
              <w:widowControl w:val="false"/>
              <w:spacing w:lineRule="auto" w:line="276"/>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p>
            <w:pPr>
              <w:pStyle w:val="TableContents"/>
              <w:widowControl w:val="false"/>
              <w:spacing w:lineRule="auto" w:line="276"/>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p>
            <w:pPr>
              <w:pStyle w:val="TableContents"/>
              <w:widowControl w:val="false"/>
              <w:spacing w:lineRule="auto" w:line="276"/>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6220" w:type="dxa"/>
            <w:gridSpan w:val="2"/>
            <w:tcBorders/>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470" w:type="dxa"/>
            <w:tcBorders/>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r>
      <w:tr>
        <w:trPr/>
        <w:tc>
          <w:tcPr>
            <w:tcW w:w="470" w:type="dxa"/>
            <w:tcBorders>
              <w:top w:val="single" w:sz="6" w:space="0" w:color="00599D"/>
              <w:left w:val="single" w:sz="6" w:space="0" w:color="00599D"/>
              <w:bottom w:val="single" w:sz="6" w:space="0" w:color="00599D"/>
            </w:tcBorders>
            <w:shd w:fill="ADC5E7"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r>
          </w:p>
        </w:tc>
        <w:tc>
          <w:tcPr>
            <w:tcW w:w="6220" w:type="dxa"/>
            <w:gridSpan w:val="2"/>
            <w:tcBorders>
              <w:top w:val="single" w:sz="6" w:space="0" w:color="00599D"/>
              <w:bottom w:val="single" w:sz="6" w:space="0" w:color="00599D"/>
            </w:tcBorders>
            <w:shd w:fill="ADC5E7" w:val="clear"/>
          </w:tcPr>
          <w:p>
            <w:pPr>
              <w:pStyle w:val="TableContents"/>
              <w:widowControl w:val="false"/>
              <w:spacing w:before="0" w:after="160"/>
              <w:jc w:val="center"/>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t>Bathroom</w:t>
            </w:r>
          </w:p>
        </w:tc>
        <w:tc>
          <w:tcPr>
            <w:tcW w:w="470" w:type="dxa"/>
            <w:tcBorders>
              <w:top w:val="single" w:sz="6" w:space="0" w:color="00599D"/>
              <w:bottom w:val="single" w:sz="6" w:space="0" w:color="00599D"/>
            </w:tcBorders>
            <w:shd w:fill="ADC5E7"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r>
          </w:p>
        </w:tc>
        <w:tc>
          <w:tcPr>
            <w:tcW w:w="7540" w:type="dxa"/>
            <w:tcBorders>
              <w:top w:val="single" w:sz="6" w:space="0" w:color="00599D"/>
              <w:bottom w:val="single" w:sz="6" w:space="0" w:color="00599D"/>
              <w:right w:val="single" w:sz="6" w:space="0" w:color="00599D"/>
            </w:tcBorders>
            <w:shd w:fill="ADC5E7" w:val="clear"/>
          </w:tcPr>
          <w:p>
            <w:pPr>
              <w:pStyle w:val="TableContents"/>
              <w:widowControl w:val="false"/>
              <w:spacing w:before="0" w:after="160"/>
              <w:jc w:val="center"/>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t>Notes</w:t>
            </w:r>
          </w:p>
        </w:tc>
      </w:tr>
      <w:tr>
        <w:trPr/>
        <w:tc>
          <w:tcPr>
            <w:tcW w:w="530" w:type="dxa"/>
            <w:gridSpan w:val="2"/>
            <w:tcBorders>
              <w:bottom w:val="single" w:sz="6" w:space="0" w:color="00599D"/>
            </w:tcBorders>
            <w:shd w:fill="C0C0C0"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000000"/>
                <w:sz w:val="24"/>
                <w:szCs w:val="24"/>
                <w:u w:val="none"/>
              </w:rPr>
            </w:pPr>
            <w:r>
              <w:rPr>
                <w:rFonts w:eastAsia="Liberation Sans" w:cs="Liberation Sans" w:ascii="Liberation Sans" w:hAnsi="Liberation Sans"/>
                <w:b/>
                <w:bCs/>
                <w:i w:val="false"/>
                <w:iCs w:val="false"/>
                <w:strike w:val="false"/>
                <w:dstrike w:val="false"/>
                <w:outline w:val="false"/>
                <w:shadow w:val="false"/>
                <w:color w:val="000000"/>
                <w:sz w:val="24"/>
                <w:szCs w:val="24"/>
                <w:u w:val="none"/>
              </w:rPr>
              <w:t xml:space="preserve">   √</w:t>
            </w:r>
          </w:p>
        </w:tc>
        <w:tc>
          <w:tcPr>
            <w:tcW w:w="6160" w:type="dxa"/>
            <w:tcBorders>
              <w:bottom w:val="single" w:sz="6" w:space="0" w:color="00599D"/>
            </w:tcBorders>
            <w:shd w:fill="C0C0C0"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FFFFFF"/>
                <w:sz w:val="24"/>
                <w:szCs w:val="24"/>
                <w:u w:val="none"/>
              </w:rPr>
            </w:pPr>
            <w:r>
              <w:rPr>
                <w:rFonts w:ascii="Liberation Sans" w:hAnsi="Liberation Sans"/>
                <w:b/>
                <w:bCs/>
                <w:i w:val="false"/>
                <w:iCs w:val="false"/>
                <w:strike w:val="false"/>
                <w:dstrike w:val="false"/>
                <w:outline w:val="false"/>
                <w:shadow w:val="false"/>
                <w:color w:val="FFFFFF"/>
                <w:sz w:val="24"/>
                <w:szCs w:val="24"/>
                <w:u w:val="none"/>
              </w:rPr>
            </w:r>
          </w:p>
        </w:tc>
        <w:tc>
          <w:tcPr>
            <w:tcW w:w="470" w:type="dxa"/>
            <w:tcBorders>
              <w:bottom w:val="single" w:sz="6" w:space="0" w:color="00599D"/>
            </w:tcBorders>
            <w:shd w:fill="C0C0C0"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FFFFFF"/>
                <w:sz w:val="24"/>
                <w:szCs w:val="24"/>
                <w:u w:val="none"/>
              </w:rPr>
            </w:pPr>
            <w:r>
              <w:rPr>
                <w:rFonts w:ascii="Liberation Sans" w:hAnsi="Liberation Sans"/>
                <w:b/>
                <w:bCs/>
                <w:i w:val="false"/>
                <w:iCs w:val="false"/>
                <w:strike w:val="false"/>
                <w:dstrike w:val="false"/>
                <w:outline w:val="false"/>
                <w:shadow w:val="false"/>
                <w:color w:val="FFFFFF"/>
                <w:sz w:val="24"/>
                <w:szCs w:val="24"/>
                <w:u w:val="none"/>
              </w:rPr>
            </w:r>
          </w:p>
        </w:tc>
        <w:tc>
          <w:tcPr>
            <w:tcW w:w="7540" w:type="dxa"/>
            <w:tcBorders>
              <w:bottom w:val="single" w:sz="6" w:space="0" w:color="00599D"/>
            </w:tcBorders>
            <w:shd w:fill="C0C0C0"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FFFFFF"/>
                <w:sz w:val="24"/>
                <w:szCs w:val="24"/>
                <w:u w:val="none"/>
              </w:rPr>
            </w:pPr>
            <w:r>
              <w:rPr>
                <w:rFonts w:ascii="Liberation Sans" w:hAnsi="Liberation Sans"/>
                <w:b/>
                <w:bCs/>
                <w:i w:val="false"/>
                <w:iCs w:val="false"/>
                <w:strike w:val="false"/>
                <w:dstrike w:val="false"/>
                <w:outline w:val="false"/>
                <w:shadow w:val="false"/>
                <w:color w:val="FFFFFF"/>
                <w:sz w:val="24"/>
                <w:szCs w:val="24"/>
                <w:u w:val="none"/>
              </w:rPr>
            </w:r>
          </w:p>
        </w:tc>
      </w:tr>
      <w:tr>
        <w:trPr/>
        <w:tc>
          <w:tcPr>
            <w:tcW w:w="530" w:type="dxa"/>
            <w:gridSpan w:val="2"/>
            <w:tcBorders>
              <w:left w:val="single" w:sz="6" w:space="0" w:color="00599D"/>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6160" w:type="dxa"/>
            <w:tcBorders/>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Remove used towels</w:t>
            </w:r>
          </w:p>
        </w:tc>
        <w:tc>
          <w:tcPr>
            <w:tcW w:w="470" w:type="dxa"/>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r>
      <w:tr>
        <w:trPr/>
        <w:tc>
          <w:tcPr>
            <w:tcW w:w="530" w:type="dxa"/>
            <w:gridSpan w:val="2"/>
            <w:tcBorders>
              <w:left w:val="single" w:sz="6" w:space="0" w:color="00599D"/>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6160" w:type="dxa"/>
            <w:tcBorders/>
            <w:shd w:fill="DDDDDD" w:val="clear"/>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Clean/disinfect shower/bathtub/toilet sit/sink/other surfaces</w:t>
            </w:r>
          </w:p>
        </w:tc>
        <w:tc>
          <w:tcPr>
            <w:tcW w:w="470" w:type="dxa"/>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r>
      <w:tr>
        <w:trPr/>
        <w:tc>
          <w:tcPr>
            <w:tcW w:w="530" w:type="dxa"/>
            <w:gridSpan w:val="2"/>
            <w:tcBorders>
              <w:left w:val="single" w:sz="6" w:space="0" w:color="00599D"/>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6160" w:type="dxa"/>
            <w:tcBorders/>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Clean mirrors/windows/floor tiles</w:t>
            </w:r>
          </w:p>
        </w:tc>
        <w:tc>
          <w:tcPr>
            <w:tcW w:w="470" w:type="dxa"/>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r>
      <w:tr>
        <w:trPr/>
        <w:tc>
          <w:tcPr>
            <w:tcW w:w="530" w:type="dxa"/>
            <w:gridSpan w:val="2"/>
            <w:tcBorders>
              <w:left w:val="single" w:sz="6" w:space="0" w:color="00599D"/>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6160" w:type="dxa"/>
            <w:tcBorders/>
            <w:shd w:fill="DDDDDD" w:val="clear"/>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Remove trash and replace liners</w:t>
            </w:r>
          </w:p>
        </w:tc>
        <w:tc>
          <w:tcPr>
            <w:tcW w:w="470" w:type="dxa"/>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r>
      <w:tr>
        <w:trPr/>
        <w:tc>
          <w:tcPr>
            <w:tcW w:w="530" w:type="dxa"/>
            <w:gridSpan w:val="2"/>
            <w:tcBorders>
              <w:left w:val="single" w:sz="6" w:space="0" w:color="00599D"/>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6160" w:type="dxa"/>
            <w:tcBorders/>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Deodorize bathroom</w:t>
            </w:r>
          </w:p>
        </w:tc>
        <w:tc>
          <w:tcPr>
            <w:tcW w:w="470" w:type="dxa"/>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r>
      <w:tr>
        <w:trPr/>
        <w:tc>
          <w:tcPr>
            <w:tcW w:w="530" w:type="dxa"/>
            <w:gridSpan w:val="2"/>
            <w:tcBorders>
              <w:left w:val="single" w:sz="6" w:space="0" w:color="00599D"/>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6160" w:type="dxa"/>
            <w:tcBorders/>
            <w:shd w:fill="DDDDDD" w:val="clear"/>
          </w:tcPr>
          <w:p>
            <w:pPr>
              <w:pStyle w:val="TableContents"/>
              <w:widowControl w:val="false"/>
              <w:spacing w:lineRule="auto" w:line="276"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Replace toiletries (towels, soap, shower gel)</w:t>
            </w:r>
          </w:p>
        </w:tc>
        <w:tc>
          <w:tcPr>
            <w:tcW w:w="470" w:type="dxa"/>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c>
          <w:tcPr>
            <w:tcW w:w="7540" w:type="dxa"/>
            <w:tcBorders>
              <w:right w:val="single" w:sz="6" w:space="0" w:color="00599D"/>
            </w:tcBorders>
            <w:shd w:fill="DDDDDD" w:val="clear"/>
          </w:tcPr>
          <w:p>
            <w:pPr>
              <w:pStyle w:val="TableContents"/>
              <w:widowControl w:val="false"/>
              <w:spacing w:before="0" w:after="160"/>
              <w:jc w:val="left"/>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r>
          </w:p>
        </w:tc>
      </w:tr>
      <w:tr>
        <w:trPr/>
        <w:tc>
          <w:tcPr>
            <w:tcW w:w="530" w:type="dxa"/>
            <w:gridSpan w:val="2"/>
            <w:tcBorders>
              <w:top w:val="single" w:sz="6" w:space="0" w:color="00599D"/>
              <w:left w:val="single" w:sz="6" w:space="0" w:color="00599D"/>
              <w:bottom w:val="single" w:sz="6" w:space="0" w:color="00599D"/>
            </w:tcBorders>
            <w:shd w:fill="ADC5E7"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r>
          </w:p>
        </w:tc>
        <w:tc>
          <w:tcPr>
            <w:tcW w:w="6160" w:type="dxa"/>
            <w:tcBorders>
              <w:top w:val="single" w:sz="6" w:space="0" w:color="00599D"/>
              <w:bottom w:val="single" w:sz="6" w:space="0" w:color="00599D"/>
            </w:tcBorders>
            <w:shd w:fill="ADC5E7"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r>
          </w:p>
        </w:tc>
        <w:tc>
          <w:tcPr>
            <w:tcW w:w="470" w:type="dxa"/>
            <w:tcBorders>
              <w:top w:val="single" w:sz="6" w:space="0" w:color="00599D"/>
              <w:bottom w:val="single" w:sz="6" w:space="0" w:color="00599D"/>
            </w:tcBorders>
            <w:shd w:fill="ADC5E7"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r>
          </w:p>
        </w:tc>
        <w:tc>
          <w:tcPr>
            <w:tcW w:w="7540" w:type="dxa"/>
            <w:tcBorders>
              <w:top w:val="single" w:sz="6" w:space="0" w:color="00599D"/>
              <w:bottom w:val="single" w:sz="6" w:space="0" w:color="00599D"/>
              <w:right w:val="single" w:sz="6" w:space="0" w:color="00599D"/>
            </w:tcBorders>
            <w:shd w:fill="ADC5E7" w:val="clear"/>
          </w:tcPr>
          <w:p>
            <w:pPr>
              <w:pStyle w:val="TableContents"/>
              <w:widowControl w:val="false"/>
              <w:spacing w:before="0" w:after="160"/>
              <w:jc w:val="left"/>
              <w:rPr>
                <w:rFonts w:ascii="Liberation Sans" w:hAnsi="Liberation Sans"/>
                <w:b/>
                <w:b/>
                <w:bCs/>
                <w:i w:val="false"/>
                <w:i w:val="false"/>
                <w:iCs w:val="false"/>
                <w:strike w:val="false"/>
                <w:dstrike w:val="false"/>
                <w:outline w:val="false"/>
                <w:shadow w:val="false"/>
                <w:color w:val="000000"/>
                <w:sz w:val="24"/>
                <w:szCs w:val="24"/>
                <w:u w:val="none"/>
              </w:rPr>
            </w:pPr>
            <w:r>
              <w:rPr>
                <w:rFonts w:ascii="Liberation Sans" w:hAnsi="Liberation Sans"/>
                <w:b/>
                <w:bCs/>
                <w:i w:val="false"/>
                <w:iCs w:val="false"/>
                <w:strike w:val="false"/>
                <w:dstrike w:val="false"/>
                <w:outline w:val="false"/>
                <w:shadow w:val="false"/>
                <w:color w:val="000000"/>
                <w:sz w:val="24"/>
                <w:szCs w:val="24"/>
                <w:u w:val="none"/>
              </w:rPr>
            </w:r>
          </w:p>
        </w:tc>
      </w:tr>
    </w:tbl>
    <w:p>
      <w:pPr>
        <w:pStyle w:val="Normal"/>
        <w:widowControl w:val="false"/>
        <w:spacing w:lineRule="auto" w:line="240" w:before="0" w:after="0"/>
        <w:jc w:val="center"/>
        <w:rPr>
          <w:rFonts w:ascii="Arial" w:hAnsi="Arial" w:eastAsia="Times New Roman" w:asciiTheme="minorBidi" w:hAnsiTheme="minorBidi"/>
          <w:color w:val="000000"/>
          <w:sz w:val="28"/>
          <w:szCs w:val="28"/>
          <w:shd w:fill="FFFFFF" w:val="clear"/>
          <w:lang w:val="en-US"/>
        </w:rPr>
      </w:pPr>
      <w:r>
        <w:rPr>
          <w:rFonts w:eastAsia="Times New Roman" w:ascii="Arial" w:hAnsi="Arial"/>
          <w:color w:val="000000"/>
          <w:sz w:val="28"/>
          <w:szCs w:val="28"/>
          <w:shd w:fill="FFFFFF" w:val="clear"/>
          <w:lang w:val="en-US"/>
        </w:rPr>
      </w:r>
    </w:p>
    <w:p>
      <w:pPr>
        <w:pStyle w:val="Normal"/>
        <w:rPr>
          <w:b/>
          <w:b/>
          <w:bCs/>
        </w:rPr>
      </w:pPr>
      <w:r>
        <w:rPr>
          <w:b/>
          <w:bCs/>
        </w:rPr>
      </w:r>
    </w:p>
    <w:p>
      <w:pPr>
        <w:pStyle w:val="Normal"/>
        <w:rPr>
          <w:b/>
          <w:b/>
          <w:bCs/>
        </w:rPr>
      </w:pPr>
      <w:r>
        <w:rPr>
          <w:b/>
          <w:bCs/>
        </w:rPr>
      </w:r>
    </w:p>
    <w:p>
      <w:pPr>
        <w:sectPr>
          <w:footerReference w:type="default" r:id="rId8"/>
          <w:type w:val="nextPage"/>
          <w:pgSz w:orient="landscape" w:w="16838" w:h="11906"/>
          <w:pgMar w:left="1077" w:right="1077" w:gutter="0" w:header="0" w:top="1440" w:footer="1440" w:bottom="1999"/>
          <w:pgNumType w:fmt="decimal"/>
          <w:formProt w:val="false"/>
          <w:textDirection w:val="lrTb"/>
          <w:docGrid w:type="default" w:linePitch="360" w:charSpace="0"/>
        </w:sectPr>
        <w:pStyle w:val="Normal"/>
        <w:rPr>
          <w:b/>
          <w:b/>
          <w:bCs/>
        </w:rPr>
      </w:pPr>
      <w:r>
        <w:rPr>
          <w:b/>
          <w:bCs/>
        </w:rPr>
      </w:r>
    </w:p>
    <w:tbl>
      <w:tblPr>
        <w:tblW w:w="9016" w:type="dxa"/>
        <w:jc w:val="center"/>
        <w:tblInd w:w="0" w:type="dxa"/>
        <w:tblLayout w:type="fixed"/>
        <w:tblCellMar>
          <w:top w:w="0" w:type="dxa"/>
          <w:left w:w="108" w:type="dxa"/>
          <w:bottom w:w="0" w:type="dxa"/>
          <w:right w:w="108" w:type="dxa"/>
        </w:tblCellMar>
        <w:tblLook w:firstRow="1" w:noVBand="0" w:lastRow="1" w:firstColumn="1" w:lastColumn="1" w:noHBand="0" w:val="01e0"/>
      </w:tblPr>
      <w:tblGrid>
        <w:gridCol w:w="9016"/>
      </w:tblGrid>
      <w:tr>
        <w:trPr>
          <w:trHeight w:val="470" w:hRule="atLeast"/>
        </w:trPr>
        <w:tc>
          <w:tcPr>
            <w:tcW w:w="901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360" w:before="0" w:after="0"/>
              <w:jc w:val="both"/>
              <w:rPr>
                <w:b w:val="false"/>
                <w:b w:val="false"/>
                <w:bCs w:val="false"/>
              </w:rPr>
            </w:pPr>
            <w:r>
              <w:rPr>
                <w:rFonts w:ascii="Arial" w:hAnsi="Arial" w:asciiTheme="minorBidi" w:hAnsiTheme="minorBidi"/>
                <w:b w:val="false"/>
                <w:bCs w:val="false"/>
                <w:sz w:val="24"/>
                <w:szCs w:val="24"/>
              </w:rPr>
              <w:t xml:space="preserve">         </w:t>
            </w:r>
            <w:r>
              <w:rPr>
                <w:rFonts w:ascii="Arial" w:hAnsi="Arial" w:asciiTheme="minorBidi" w:hAnsiTheme="minorBidi"/>
                <w:b w:val="false"/>
                <w:bCs w:val="false"/>
                <w:sz w:val="24"/>
                <w:szCs w:val="24"/>
              </w:rPr>
              <w:t>In order to be sure that guest rooms are properly prepared and cleaned to the brand's specifications, it is essential to keep up-to-date with cleaning procedures and routines when it comes to meeting specific standards. Also, it is important to constantly remember and comply the applicable policies and procedure, following applicable regulations and rules (Burgos Cleaning Service, 2022). Hygiene standards have to be continuously improved and the management will have to prepare a plan of action regarding health and safety, which have to be communicated to all relevant employees. All housekeeping personnel must complete this checklist and maintain the same standard of cleanliness in rooms and public areas (</w:t>
            </w:r>
            <w:r>
              <w:rPr>
                <w:rFonts w:ascii="Arial" w:hAnsi="Arial" w:asciiTheme="minorBidi" w:hAnsiTheme="minorBidi"/>
                <w:b w:val="false"/>
                <w:bCs w:val="false"/>
                <w:sz w:val="24"/>
                <w:szCs w:val="24"/>
                <w:lang w:val="zxx" w:eastAsia="zxx" w:bidi="zxx"/>
              </w:rPr>
              <w:t>Jagmohan</w:t>
            </w:r>
            <w:r>
              <w:rPr>
                <w:rFonts w:ascii="Arial" w:hAnsi="Arial" w:asciiTheme="minorBidi" w:hAnsiTheme="minorBidi"/>
                <w:b w:val="false"/>
                <w:bCs w:val="false"/>
                <w:sz w:val="24"/>
                <w:szCs w:val="24"/>
              </w:rPr>
              <w:t>, 2013).</w:t>
            </w:r>
          </w:p>
          <w:p>
            <w:pPr>
              <w:pStyle w:val="Normal"/>
              <w:widowControl w:val="false"/>
              <w:spacing w:lineRule="auto" w:line="360" w:before="0" w:after="0"/>
              <w:jc w:val="both"/>
              <w:rPr>
                <w:b w:val="false"/>
                <w:b w:val="false"/>
                <w:bCs w:val="false"/>
              </w:rPr>
            </w:pPr>
            <w:r>
              <w:rPr>
                <w:rFonts w:ascii="Arial" w:hAnsi="Arial" w:asciiTheme="minorBidi" w:hAnsiTheme="minorBidi"/>
                <w:b w:val="false"/>
                <w:bCs w:val="false"/>
                <w:sz w:val="24"/>
                <w:szCs w:val="24"/>
              </w:rPr>
              <w:tab/>
              <w:t>In order to increase team effectiveness, employees' objectives should be communicated clearly. Ensuring each member of the team is aware of its specific tasks and duties, including the quality and efficiency standards, may be accomplished by conducting periodic trainings or workshops (Bridger, 2022). By encouraging open and honest dialogue it will encourage an atmosphere where staff will have the confidence to discuss their particular issues or problems, ensuring they are aware of the fact their views and suggestions will be considered. Rewarding and recognising employees' performance is equally relevant to improve team effectiveness. By providing positive feedback and periodic reward for people who do a good work will motivate colleagues to perform effectively and sustain high-quality service (</w:t>
            </w:r>
            <w:r>
              <w:rPr>
                <w:rFonts w:ascii="Arial" w:hAnsi="Arial" w:asciiTheme="minorBidi" w:hAnsiTheme="minorBidi"/>
                <w:b w:val="false"/>
                <w:bCs w:val="false"/>
                <w:sz w:val="24"/>
                <w:szCs w:val="24"/>
                <w:lang w:val="zxx" w:eastAsia="zxx" w:bidi="zxx"/>
              </w:rPr>
              <w:t>Porath,</w:t>
            </w:r>
            <w:r>
              <w:rPr>
                <w:rFonts w:ascii="Arial" w:hAnsi="Arial" w:asciiTheme="minorBidi" w:hAnsiTheme="minorBidi"/>
                <w:b w:val="false"/>
                <w:bCs w:val="false"/>
                <w:sz w:val="24"/>
                <w:szCs w:val="24"/>
              </w:rPr>
              <w:t xml:space="preserve"> 2016). In addition, utilising technologies, for example: mobiles, phones or apps for communicating between team members, allocating their activities or posting incidents, allows employees to be more efficient and to interact with each other easier and faster.</w:t>
            </w:r>
          </w:p>
          <w:p>
            <w:pPr>
              <w:pStyle w:val="Normal"/>
              <w:widowControl w:val="false"/>
              <w:spacing w:lineRule="auto" w:line="360"/>
              <w:jc w:val="both"/>
              <w:rPr>
                <w:b w:val="false"/>
                <w:b w:val="false"/>
                <w:bCs w:val="false"/>
              </w:rPr>
            </w:pPr>
            <w:r>
              <w:rPr>
                <w:rFonts w:ascii="Arial" w:hAnsi="Arial" w:asciiTheme="minorBidi" w:hAnsiTheme="minorBidi"/>
                <w:b w:val="false"/>
                <w:bCs w:val="false"/>
                <w:sz w:val="24"/>
                <w:szCs w:val="24"/>
              </w:rPr>
              <w:tab/>
              <w:t>This Housekeeping checklist represents an efficient method to verify that the facility is maintained clean and in good condition as it ensures that all zones of the premises are properly inspected and cleaned in accordance with established guidelines (</w:t>
            </w:r>
            <w:r>
              <w:rPr>
                <w:rFonts w:ascii="Arial" w:hAnsi="Arial" w:asciiTheme="minorBidi" w:hAnsiTheme="minorBidi"/>
                <w:b w:val="false"/>
                <w:bCs w:val="false"/>
                <w:sz w:val="24"/>
                <w:szCs w:val="24"/>
                <w:lang w:val="zxx" w:eastAsia="zxx" w:bidi="zxx"/>
              </w:rPr>
              <w:t>Carrara</w:t>
            </w:r>
            <w:r>
              <w:rPr>
                <w:rFonts w:ascii="Arial" w:hAnsi="Arial" w:asciiTheme="minorBidi" w:hAnsiTheme="minorBidi"/>
                <w:b w:val="false"/>
                <w:bCs w:val="false"/>
                <w:sz w:val="24"/>
                <w:szCs w:val="24"/>
              </w:rPr>
              <w:t>, 2018). By dividing up the tasks and setting simple and clear instructions, Housekeeping checklist will help increase efficiency and minimise both the time and amount of effort necessary to accomplish these tasks. The "Notes" box is also very important, as team members can write notes for their supervisor or colleagues. Additionally, it can help enhance communication among housekeeping personnel, managers and supervisors as it provides a concise and structured list of responsibilities. By keeping all facility spaces in a clean and properly maintained state, this housekeeping checklist will contribute to improving guest experience and improve their loyalty. A training and mentoring will be available for housekeeping members, in order to assure they are utilising this checklist appropriately. For example, it can involve setting detailed instructions and providing practical lessons, offering guidance and feedback, and ongoing assistance and access to relevant resources. An additional advantage of adopting the Housekeeping checklist would be that it will help determine which aspects require additional attention and improvement. For example, by monitoring progression and activity performance, it is possible to detect specific issues that may require extra training or resources.</w:t>
            </w:r>
          </w:p>
          <w:p>
            <w:pPr>
              <w:pStyle w:val="Normal"/>
              <w:widowControl w:val="false"/>
              <w:spacing w:lineRule="auto" w:line="240" w:before="0" w:after="0"/>
              <w:rPr>
                <w:rFonts w:ascii="Arial" w:hAnsi="Arial" w:eastAsia="Times New Roman" w:cs="Times New Roman"/>
                <w:bCs/>
                <w:color w:val="auto"/>
                <w:sz w:val="20"/>
                <w:szCs w:val="20"/>
                <w:lang w:val="en-US"/>
              </w:rPr>
            </w:pPr>
            <w:r>
              <w:rPr>
                <w:rFonts w:eastAsia="Times New Roman" w:cs="Times New Roman" w:ascii="Arial" w:hAnsi="Arial"/>
                <w:bCs/>
                <w:color w:val="auto"/>
                <w:sz w:val="20"/>
                <w:szCs w:val="20"/>
                <w:lang w:val="en-US"/>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jc w:val="center"/>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jc w:val="center"/>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jc w:val="center"/>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ind w:left="-829" w:hanging="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
          </w:p>
          <w:p>
            <w:pPr>
              <w:pStyle w:val="TextBody"/>
              <w:spacing w:lineRule="auto" w:line="360"/>
              <w:ind w:left="110" w:right="0" w:hanging="0"/>
              <w:jc w:val="both"/>
              <w:rPr>
                <w:rFonts w:ascii="Arial" w:hAnsi="Arial"/>
                <w:b/>
                <w:b/>
                <w:bCs/>
              </w:rPr>
            </w:pPr>
            <w:r>
              <w:rPr>
                <w:rFonts w:ascii="Arial" w:hAnsi="Arial"/>
                <w:b/>
                <w:bCs/>
              </w:rPr>
              <w:t xml:space="preserve">References </w:t>
            </w:r>
          </w:p>
          <w:p>
            <w:pPr>
              <w:pStyle w:val="TextBody"/>
              <w:spacing w:lineRule="auto" w:line="360"/>
              <w:ind w:left="110" w:right="0" w:hanging="0"/>
              <w:jc w:val="both"/>
              <w:rPr>
                <w:rFonts w:ascii="Arial" w:hAnsi="Arial"/>
              </w:rPr>
            </w:pPr>
            <w:r>
              <w:rPr>
                <w:rFonts w:ascii="Arial" w:hAnsi="Arial"/>
                <w:b w:val="false"/>
                <w:bCs w:val="false"/>
              </w:rPr>
              <w:t xml:space="preserve">Bridger, E. (2018) </w:t>
            </w:r>
            <w:r>
              <w:rPr>
                <w:rFonts w:ascii="Arial" w:hAnsi="Arial"/>
                <w:b w:val="false"/>
                <w:bCs w:val="false"/>
                <w:i/>
                <w:iCs/>
              </w:rPr>
              <w:t>Employee engagement: a practical introduction</w:t>
            </w:r>
            <w:r>
              <w:rPr>
                <w:rFonts w:ascii="Arial" w:hAnsi="Arial"/>
                <w:b w:val="false"/>
                <w:bCs w:val="false"/>
              </w:rPr>
              <w:t xml:space="preserve">. 2nd ed. HR </w:t>
              <w:tab/>
              <w:t xml:space="preserve">Fundamentals. London: </w:t>
            </w:r>
            <w:r>
              <w:rPr>
                <w:rFonts w:ascii="Arial" w:hAnsi="Arial"/>
                <w:b w:val="false"/>
                <w:bCs w:val="false"/>
                <w:lang w:val="zxx" w:eastAsia="zxx" w:bidi="zxx"/>
              </w:rPr>
              <w:t>CIPD</w:t>
            </w:r>
            <w:r>
              <w:rPr>
                <w:rFonts w:ascii="Arial" w:hAnsi="Arial"/>
                <w:b w:val="false"/>
                <w:bCs w:val="false"/>
              </w:rPr>
              <w:t xml:space="preserve"> and </w:t>
            </w:r>
            <w:r>
              <w:rPr>
                <w:rFonts w:ascii="Arial" w:hAnsi="Arial"/>
                <w:b w:val="false"/>
                <w:bCs w:val="false"/>
                <w:lang w:val="zxx" w:eastAsia="zxx" w:bidi="zxx"/>
              </w:rPr>
              <w:t xml:space="preserve">Kogan </w:t>
            </w:r>
            <w:r>
              <w:rPr>
                <w:rFonts w:ascii="Arial" w:hAnsi="Arial"/>
                <w:b w:val="false"/>
                <w:bCs w:val="false"/>
              </w:rPr>
              <w:t>Page. p.3-32</w:t>
            </w:r>
          </w:p>
          <w:p>
            <w:pPr>
              <w:pStyle w:val="TextBody"/>
              <w:spacing w:lineRule="auto" w:line="360"/>
              <w:ind w:left="110" w:right="0" w:hanging="0"/>
              <w:jc w:val="both"/>
              <w:rPr/>
            </w:pPr>
            <w:r>
              <w:rPr>
                <w:rFonts w:ascii="Arial" w:hAnsi="Arial"/>
                <w:b w:val="false"/>
                <w:bCs w:val="false"/>
                <w:sz w:val="24"/>
                <w:lang w:val="zxx" w:eastAsia="zxx" w:bidi="zxx"/>
              </w:rPr>
              <w:t xml:space="preserve">Burgos Cleaning Service (2022) How to ensure your hotel room is clean. Available at: </w:t>
              <w:tab/>
            </w:r>
            <w:hyperlink r:id="rId9">
              <w:r>
                <w:rPr>
                  <w:rStyle w:val="InternetLink"/>
                  <w:rFonts w:ascii="Arial" w:hAnsi="Arial"/>
                  <w:b w:val="false"/>
                  <w:bCs w:val="false"/>
                  <w:sz w:val="24"/>
                  <w:lang w:val="zxx" w:eastAsia="zxx" w:bidi="zxx"/>
                </w:rPr>
                <w:t>https://www.burgoscleaning.com/how-to-ensure-that-your-hotel-room-is-clean/</w:t>
              </w:r>
            </w:hyperlink>
            <w:r>
              <w:rPr>
                <w:rFonts w:ascii="Arial" w:hAnsi="Arial"/>
                <w:b w:val="false"/>
                <w:bCs w:val="false"/>
                <w:sz w:val="24"/>
                <w:lang w:val="zxx" w:eastAsia="zxx" w:bidi="zxx"/>
              </w:rPr>
              <w:t xml:space="preserve"> </w:t>
              <w:tab/>
              <w:t>[Accessed 27 October 2023]</w:t>
            </w:r>
          </w:p>
          <w:p>
            <w:pPr>
              <w:pStyle w:val="TextBody"/>
              <w:spacing w:lineRule="auto" w:line="360"/>
              <w:ind w:left="110" w:right="0" w:hanging="0"/>
              <w:jc w:val="both"/>
              <w:rPr/>
            </w:pPr>
            <w:r>
              <w:rPr>
                <w:rFonts w:ascii="Arial" w:hAnsi="Arial"/>
                <w:b w:val="false"/>
                <w:bCs w:val="false"/>
                <w:sz w:val="24"/>
                <w:lang w:val="zxx" w:eastAsia="zxx" w:bidi="zxx"/>
              </w:rPr>
              <w:t xml:space="preserve">Carrara, A. (2018) </w:t>
            </w:r>
            <w:r>
              <w:rPr>
                <w:rFonts w:ascii="Arial" w:hAnsi="Arial"/>
                <w:b w:val="false"/>
                <w:bCs w:val="false"/>
                <w:i/>
                <w:iCs/>
                <w:sz w:val="24"/>
                <w:lang w:val="zxx" w:eastAsia="zxx" w:bidi="zxx"/>
              </w:rPr>
              <w:t>The importance of good housekeeping</w:t>
            </w:r>
            <w:r>
              <w:rPr>
                <w:rFonts w:ascii="Arial" w:hAnsi="Arial"/>
                <w:b w:val="false"/>
                <w:bCs w:val="false"/>
                <w:sz w:val="24"/>
                <w:lang w:val="zxx" w:eastAsia="zxx" w:bidi="zxx"/>
              </w:rPr>
              <w:t xml:space="preserve">. Available at: </w:t>
              <w:tab/>
            </w:r>
            <w:hyperlink r:id="rId10">
              <w:r>
                <w:rPr>
                  <w:rStyle w:val="InternetLink"/>
                  <w:rFonts w:ascii="Arial" w:hAnsi="Arial"/>
                  <w:b w:val="false"/>
                  <w:bCs w:val="false"/>
                  <w:sz w:val="24"/>
                  <w:lang w:val="zxx" w:eastAsia="zxx" w:bidi="zxx"/>
                </w:rPr>
                <w:t>https://www.hotelowner.co.uk/18803-the-importance-of-good-housekeeping/</w:t>
              </w:r>
            </w:hyperlink>
            <w:r>
              <w:rPr>
                <w:rFonts w:ascii="Arial" w:hAnsi="Arial"/>
                <w:b w:val="false"/>
                <w:bCs w:val="false"/>
                <w:sz w:val="24"/>
                <w:lang w:val="zxx" w:eastAsia="zxx" w:bidi="zxx"/>
              </w:rPr>
              <w:tab/>
              <w:t>[Accessed 29 October 2023]</w:t>
            </w:r>
          </w:p>
          <w:p>
            <w:pPr>
              <w:pStyle w:val="TextBody"/>
              <w:spacing w:lineRule="auto" w:line="360"/>
              <w:ind w:left="110" w:right="0" w:hanging="0"/>
              <w:jc w:val="both"/>
              <w:rPr>
                <w:rFonts w:ascii="Arial" w:hAnsi="Arial"/>
              </w:rPr>
            </w:pPr>
            <w:r>
              <w:rPr>
                <w:rFonts w:ascii="Arial" w:hAnsi="Arial"/>
                <w:b w:val="false"/>
                <w:bCs w:val="false"/>
                <w:i w:val="false"/>
                <w:caps w:val="false"/>
                <w:smallCaps w:val="false"/>
                <w:color w:val="000000"/>
                <w:spacing w:val="0"/>
                <w:sz w:val="24"/>
                <w:szCs w:val="24"/>
                <w:lang w:val="zxx" w:eastAsia="zxx" w:bidi="zxx"/>
              </w:rPr>
              <w:t xml:space="preserve">Jagmohan, N. (2013) </w:t>
            </w:r>
            <w:r>
              <w:rPr>
                <w:rFonts w:ascii="Arial" w:hAnsi="Arial"/>
                <w:b w:val="false"/>
                <w:bCs w:val="false"/>
                <w:i/>
                <w:color w:val="000000"/>
                <w:spacing w:val="0"/>
                <w:sz w:val="24"/>
                <w:szCs w:val="24"/>
                <w:lang w:val="zxx" w:eastAsia="zxx" w:bidi="zxx"/>
              </w:rPr>
              <w:t>Housekeeping (Theory and Practice)</w:t>
            </w:r>
            <w:r>
              <w:rPr>
                <w:rFonts w:ascii="Arial" w:hAnsi="Arial"/>
                <w:b w:val="false"/>
                <w:bCs w:val="false"/>
                <w:i w:val="false"/>
                <w:caps w:val="false"/>
                <w:smallCaps w:val="false"/>
                <w:color w:val="000000"/>
                <w:spacing w:val="0"/>
                <w:sz w:val="24"/>
                <w:szCs w:val="24"/>
                <w:lang w:val="zxx" w:eastAsia="zxx" w:bidi="zxx"/>
              </w:rPr>
              <w:t>. S. Chand Publishing.</w:t>
            </w:r>
            <w:r>
              <w:rPr>
                <w:rFonts w:ascii="Arial" w:hAnsi="Arial"/>
                <w:b w:val="false"/>
                <w:bCs w:val="false"/>
                <w:color w:val="000000"/>
                <w:sz w:val="24"/>
                <w:szCs w:val="24"/>
                <w:lang w:val="zxx" w:eastAsia="zxx" w:bidi="zxx"/>
              </w:rPr>
              <w:t xml:space="preserve">  </w:t>
            </w:r>
          </w:p>
          <w:p>
            <w:pPr>
              <w:pStyle w:val="TextBody"/>
              <w:spacing w:lineRule="auto" w:line="360"/>
              <w:ind w:left="110" w:right="0" w:hanging="0"/>
              <w:jc w:val="both"/>
              <w:rPr>
                <w:rFonts w:ascii="Arial" w:hAnsi="Arial"/>
              </w:rPr>
            </w:pPr>
            <w:r>
              <w:rPr>
                <w:rFonts w:ascii="Arial" w:hAnsi="Arial"/>
                <w:b w:val="false"/>
                <w:bCs w:val="false"/>
                <w:color w:val="000000"/>
                <w:sz w:val="24"/>
                <w:szCs w:val="24"/>
                <w:lang w:val="zxx" w:eastAsia="zxx" w:bidi="zxx"/>
              </w:rPr>
              <w:tab/>
              <w:t>p. 197-200</w:t>
            </w:r>
          </w:p>
          <w:p>
            <w:pPr>
              <w:pStyle w:val="TextBody"/>
              <w:spacing w:lineRule="auto" w:line="360"/>
              <w:ind w:left="110" w:right="0" w:hanging="0"/>
              <w:jc w:val="both"/>
              <w:rPr/>
            </w:pPr>
            <w:r>
              <w:rPr>
                <w:rFonts w:ascii="Arial" w:hAnsi="Arial"/>
                <w:b w:val="false"/>
                <w:bCs w:val="false"/>
                <w:color w:val="000000"/>
                <w:sz w:val="24"/>
                <w:szCs w:val="24"/>
                <w:lang w:val="zxx" w:eastAsia="zxx" w:bidi="zxx"/>
              </w:rPr>
              <w:t xml:space="preserve">Porath, C. (2016) </w:t>
            </w:r>
            <w:r>
              <w:rPr>
                <w:rFonts w:ascii="Arial" w:hAnsi="Arial"/>
                <w:b w:val="false"/>
                <w:bCs w:val="false"/>
                <w:i/>
                <w:iCs/>
                <w:color w:val="000000"/>
                <w:sz w:val="24"/>
                <w:szCs w:val="24"/>
                <w:lang w:val="zxx" w:eastAsia="zxx" w:bidi="zxx"/>
              </w:rPr>
              <w:t>Give Your Team More-Effective Positive Feedback</w:t>
            </w:r>
            <w:r>
              <w:rPr>
                <w:rFonts w:ascii="Arial" w:hAnsi="Arial"/>
                <w:b w:val="false"/>
                <w:bCs w:val="false"/>
                <w:color w:val="000000"/>
                <w:sz w:val="24"/>
                <w:szCs w:val="24"/>
                <w:lang w:val="zxx" w:eastAsia="zxx" w:bidi="zxx"/>
              </w:rPr>
              <w:t>. Available  at:</w:t>
              <w:tab/>
              <w:tab/>
            </w:r>
            <w:hyperlink r:id="rId11">
              <w:r>
                <w:rPr>
                  <w:rStyle w:val="InternetLink"/>
                  <w:rFonts w:ascii="Arial" w:hAnsi="Arial"/>
                  <w:b w:val="false"/>
                  <w:bCs w:val="false"/>
                  <w:color w:val="000000"/>
                  <w:sz w:val="24"/>
                  <w:szCs w:val="24"/>
                  <w:lang w:val="zxx" w:eastAsia="zxx" w:bidi="zxx"/>
                </w:rPr>
                <w:t>https://hbr.org/2016/10/give-your-team-more-effective-positive-feedback</w:t>
              </w:r>
            </w:hyperlink>
            <w:hyperlink r:id="rId12">
              <w:r>
                <w:rPr>
                  <w:rStyle w:val="InternetLink"/>
                  <w:rFonts w:ascii="Arial" w:hAnsi="Arial"/>
                  <w:b w:val="false"/>
                  <w:bCs w:val="false"/>
                  <w:color w:val="000000"/>
                  <w:sz w:val="24"/>
                  <w:szCs w:val="24"/>
                  <w:lang w:val="zxx" w:eastAsia="zxx" w:bidi="zxx"/>
                </w:rPr>
                <w:t xml:space="preserve"> </w:t>
              </w:r>
            </w:hyperlink>
            <w:r>
              <w:rPr>
                <w:rFonts w:ascii="Arial" w:hAnsi="Arial"/>
                <w:b w:val="false"/>
                <w:bCs w:val="false"/>
                <w:color w:val="000000"/>
                <w:sz w:val="24"/>
                <w:szCs w:val="24"/>
                <w:lang w:val="zxx" w:eastAsia="zxx" w:bidi="zxx"/>
              </w:rPr>
              <w:t xml:space="preserve"> </w:t>
              <w:tab/>
              <w:t>[Accessed 28 October 2023]</w:t>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tc>
      </w:tr>
    </w:tbl>
    <w:p>
      <w:pPr>
        <w:pStyle w:val="Normal"/>
        <w:spacing w:before="0" w:after="160"/>
        <w:rPr/>
      </w:pPr>
      <w:r>
        <w:rPr/>
      </w:r>
    </w:p>
    <w:sectPr>
      <w:footerReference w:type="default" r:id="rId13"/>
      <w:type w:val="nextPage"/>
      <w:pgSz w:w="11906" w:h="16838"/>
      <w:pgMar w:left="1440" w:right="1440" w:gutter="0" w:header="0" w:top="1077" w:footer="1077" w:bottom="1636"/>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Light">
    <w:charset w:val="00"/>
    <w:family w:val="roman"/>
    <w:pitch w:val="variable"/>
  </w:font>
  <w:font w:name="Liberation Sans">
    <w:altName w:val="Arial"/>
    <w:charset w:val="00"/>
    <w:family w:val="swiss"/>
    <w:pitch w:val="variable"/>
  </w:font>
  <w:font w:name="Carlito">
    <w:altName w:val="Calibri"/>
    <w:charset w:val="00"/>
    <w:family w:val="roman"/>
    <w:pitch w:val="variable"/>
  </w:font>
  <w:font w:name="Arial">
    <w:charset w:val="00"/>
    <w:family w:val="roman"/>
    <w:pitch w:val="variable"/>
  </w:font>
  <w:font w:name="Arial">
    <w:charset w:val="01"/>
    <w:family w:val="swiss"/>
    <w:pitch w:val="variable"/>
  </w:font>
  <w:font w:name="Calibri">
    <w:charset w:val="00"/>
    <w:family w:val="roman"/>
    <w:pitch w:val="variable"/>
  </w:font>
  <w:font w:name="Liberation Sans">
    <w:altName w:val="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fldChar w:fldCharType="begin"/>
    </w:r>
    <w:r>
      <w:rPr/>
      <w:instrText xml:space="preserve"> PAGE </w:instrText>
    </w:r>
    <w:r>
      <w:rPr/>
      <w:fldChar w:fldCharType="separate"/>
    </w:r>
    <w:r>
      <w:rPr/>
      <w:t>3</w:t>
    </w:r>
    <w:r>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fldChar w:fldCharType="begin"/>
    </w:r>
    <w:r>
      <w:rPr/>
      <w:instrText xml:space="preserve"> PAGE </w:instrText>
    </w:r>
    <w:r>
      <w:rPr/>
      <w:fldChar w:fldCharType="separate"/>
    </w:r>
    <w:r>
      <w:rPr/>
      <w:t>5</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fldChar w:fldCharType="begin"/>
    </w:r>
    <w:r>
      <w:rPr/>
      <w:instrText xml:space="preserve"> PAGE </w:instrText>
    </w:r>
    <w:r>
      <w:rPr/>
      <w:fldChar w:fldCharType="separate"/>
    </w:r>
    <w:r>
      <w:rPr/>
      <w:t>8</w:t>
    </w:r>
    <w:r>
      <w:rPr/>
      <w:fldChar w:fldCharType="end"/>
    </w:r>
  </w:p>
</w:ft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Arial" w:cstheme="minorBidi" w:eastAsiaTheme="minorHAnsi"/>
        <w:color w:val="000000" w:themeColor="text1"/>
        <w:sz w:val="24"/>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pPr>
      <w:widowControl/>
      <w:bidi w:val="0"/>
      <w:spacing w:lineRule="auto" w:line="259" w:before="0" w:after="160"/>
      <w:jc w:val="left"/>
    </w:pPr>
    <w:rPr>
      <w:rFonts w:ascii="Times New Roman" w:hAnsi="Times New Roman" w:eastAsia="Calibri" w:cs="Arial" w:cstheme="minorBidi" w:eastAsiaTheme="minorHAnsi"/>
      <w:color w:val="000000" w:themeColor="text1"/>
      <w:kern w:val="0"/>
      <w:sz w:val="24"/>
      <w:szCs w:val="22"/>
      <w:lang w:val="en-GB" w:eastAsia="en-US" w:bidi="ar-SA"/>
    </w:rPr>
  </w:style>
  <w:style w:type="paragraph" w:styleId="Heading1">
    <w:name w:val="Heading 1"/>
    <w:basedOn w:val="Normal"/>
    <w:next w:val="Normal"/>
    <w:link w:val="Heading1Char"/>
    <w:uiPriority w:val="9"/>
    <w:qFormat/>
    <w:rsid w:val="005f689a"/>
    <w:pPr>
      <w:keepNext w:val="true"/>
      <w:keepLines/>
      <w:spacing w:before="240" w:after="0"/>
      <w:outlineLvl w:val="0"/>
    </w:pPr>
    <w:rPr>
      <w:rFonts w:ascii="Calibri Light" w:hAnsi="Calibri Light" w:eastAsia="等线 Light" w:cs="Times New Roman" w:asciiTheme="majorHAnsi" w:cstheme="majorBidi" w:eastAsiaTheme="majorEastAsia" w:hAnsiTheme="majorHAnsi"/>
      <w:color w:val="2F5496" w:themeColor="accent1" w:themeShade="bf"/>
      <w:sz w:val="32"/>
      <w:szCs w:val="32"/>
    </w:rPr>
  </w:style>
  <w:style w:type="character" w:styleId="DefaultParagraphFont" w:default="1">
    <w:name w:val="Default Paragraph Font"/>
    <w:uiPriority w:val="1"/>
    <w:semiHidden/>
    <w:unhideWhenUsed/>
    <w:qFormat/>
    <w:rPr/>
  </w:style>
  <w:style w:type="character" w:styleId="Fluidplugincopy" w:customStyle="1">
    <w:name w:val="fluidplugincopy"/>
    <w:basedOn w:val="DefaultParagraphFont"/>
    <w:qFormat/>
    <w:rsid w:val="00cd26b9"/>
    <w:rPr/>
  </w:style>
  <w:style w:type="character" w:styleId="HeaderChar" w:customStyle="1">
    <w:name w:val="Header Char"/>
    <w:basedOn w:val="DefaultParagraphFont"/>
    <w:link w:val="Header"/>
    <w:uiPriority w:val="99"/>
    <w:qFormat/>
    <w:rsid w:val="004d0f63"/>
    <w:rPr/>
  </w:style>
  <w:style w:type="character" w:styleId="FooterChar" w:customStyle="1">
    <w:name w:val="Footer Char"/>
    <w:basedOn w:val="DefaultParagraphFont"/>
    <w:link w:val="Footer"/>
    <w:uiPriority w:val="99"/>
    <w:qFormat/>
    <w:rsid w:val="004d0f63"/>
    <w:rPr/>
  </w:style>
  <w:style w:type="character" w:styleId="Heading1Char" w:customStyle="1">
    <w:name w:val="Heading 1 Char"/>
    <w:basedOn w:val="DefaultParagraphFont"/>
    <w:link w:val="Heading1"/>
    <w:uiPriority w:val="9"/>
    <w:qFormat/>
    <w:rsid w:val="005f689a"/>
    <w:rPr>
      <w:rFonts w:ascii="Calibri Light" w:hAnsi="Calibri Light" w:eastAsia="等线 Light" w:cs="Times New Roman" w:asciiTheme="majorHAnsi" w:cstheme="majorBidi" w:eastAsiaTheme="majorEastAsia" w:hAnsiTheme="majorHAnsi"/>
      <w:color w:val="2F5496" w:themeColor="accent1" w:themeShade="bf"/>
      <w:sz w:val="32"/>
      <w:szCs w:val="32"/>
    </w:rPr>
  </w:style>
  <w:style w:type="character" w:styleId="InternetLink">
    <w:name w:val="Hyper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ListParagraph">
    <w:name w:val="List Paragraph"/>
    <w:basedOn w:val="Normal"/>
    <w:uiPriority w:val="34"/>
    <w:qFormat/>
    <w:rsid w:val="00cd26b9"/>
    <w:pPr>
      <w:widowControl w:val="false"/>
      <w:spacing w:lineRule="auto" w:line="240" w:before="0" w:after="0"/>
      <w:ind w:left="1200" w:hanging="361"/>
    </w:pPr>
    <w:rPr>
      <w:rFonts w:ascii="Carlito" w:hAnsi="Carlito" w:eastAsia="Carlito" w:cs="Carlito"/>
      <w:color w:val="auto"/>
      <w:sz w:val="22"/>
      <w:lang w:val="en-US"/>
    </w:rPr>
  </w:style>
  <w:style w:type="paragraph" w:styleId="HeaderandFooter">
    <w:name w:val="Header and Footer"/>
    <w:basedOn w:val="Normal"/>
    <w:qFormat/>
    <w:pPr/>
    <w:rPr/>
  </w:style>
  <w:style w:type="paragraph" w:styleId="Header">
    <w:name w:val="Header"/>
    <w:basedOn w:val="Normal"/>
    <w:link w:val="HeaderChar"/>
    <w:uiPriority w:val="99"/>
    <w:unhideWhenUsed/>
    <w:rsid w:val="004d0f63"/>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d0f63"/>
    <w:pPr>
      <w:tabs>
        <w:tab w:val="clear" w:pos="720"/>
        <w:tab w:val="center" w:pos="4513" w:leader="none"/>
        <w:tab w:val="right" w:pos="9026" w:leader="none"/>
      </w:tabs>
      <w:spacing w:lineRule="auto" w:line="240" w:before="0" w:after="0"/>
    </w:pPr>
    <w:rPr/>
  </w:style>
  <w:style w:type="paragraph" w:styleId="TableContents">
    <w:name w:val="Table Contents"/>
    <w:basedOn w:val="Normal"/>
    <w:qFormat/>
    <w:pPr>
      <w:widowControl w:val="false"/>
      <w:suppressLineNumbers/>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hotello.com/en/customer-service-hotels/" TargetMode="External"/><Relationship Id="rId4" Type="http://schemas.openxmlformats.org/officeDocument/2006/relationships/hyperlink" Target="https://www.helloshift.com/news/hotel-" TargetMode="External"/><Relationship Id="rId5" Type="http://schemas.openxmlformats.org/officeDocument/2006/relationships/hyperlink" Target="https://www.helloshift.com/news/hotel-housekeeping-optimization/" TargetMode="External"/><Relationship Id="rId6" Type="http://schemas.openxmlformats.org/officeDocument/2006/relationships/hyperlink" Target="https://hoteltechreport.com/news/hotel-housekeeping-duties" TargetMode="Externa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hyperlink" Target="https://www.burgoscleaning.com/how-to-ensure-that-your-hotel-room-is-clean/" TargetMode="External"/><Relationship Id="rId10" Type="http://schemas.openxmlformats.org/officeDocument/2006/relationships/hyperlink" Target="https://www.hotelowner.co.uk/18803-the-importance-of-good-housekeeping/" TargetMode="External"/><Relationship Id="rId11" Type="http://schemas.openxmlformats.org/officeDocument/2006/relationships/hyperlink" Target="https://hbr.org/2016/10/give-your-team-more-effective-positive-feedback" TargetMode="External"/><Relationship Id="rId12" Type="http://schemas.openxmlformats.org/officeDocument/2006/relationships/hyperlink" Target="" TargetMode="Externa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Application>Real_Office_For_Free/7.4.0.3$Windows_X86_64 LibreOffice_project/</Application>
  <AppVersion>15.0000</AppVersion>
  <Pages>8</Pages>
  <Words>1564</Words>
  <Characters>9119</Characters>
  <CharactersWithSpaces>10674</CharactersWithSpaces>
  <Paragraphs>69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2023-09-26T14:51:00Z</dcterms:created>
  <dc:creator>Laurence Blake</dc:creator>
  <dc:description/>
  <dc:language>en-GB</dc:language>
  <cp:lastModifiedBy/>
  <dcterms:modified xsi:type="dcterms:W3CDTF">2023-11-09T13:24:20Z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