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w:body>
    <w:p>
      <w:pPr>
        <w:jc w:val="center"/>
      </w:pPr>
      <w:r>
        <w:rPr>
          <w:rFonts w:ascii="Times" w:hAnsi="Times" w:cs="Times"/>
          <w:sz w:val="36"/>
          <w:sz-cs w:val="36"/>
          <w:b/>
          <w:u w:val="single"/>
        </w:rPr>
        <w:t xml:space="preserve">Report </w:t>
      </w:r>
    </w:p>
    <w:p>
      <w:pPr>
        <w:jc w:val="center"/>
      </w:pPr>
      <w:r>
        <w:rPr>
          <w:rFonts w:ascii="Times" w:hAnsi="Times" w:cs="Times"/>
          <w:sz w:val="36"/>
          <w:sz-cs w:val="36"/>
          <w:b/>
          <w:u w:val="single"/>
        </w:rPr>
        <w:t xml:space="preserve">Why is digital technology important when working with people?</w:t>
      </w:r>
    </w:p>
    <w:p>
      <w:pPr>
        <w:jc w:val="center"/>
      </w:pPr>
      <w:r>
        <w:rPr>
          <w:rFonts w:ascii="Times" w:hAnsi="Times" w:cs="Times"/>
          <w:sz w:val="36"/>
          <w:sz-cs w:val="36"/>
          <w:b/>
          <w:u w:val="single"/>
        </w:rPr>
        <w:t xml:space="preserve"/>
      </w:r>
    </w:p>
    <w:p>
      <w:pPr>
        <w:jc w:val="center"/>
      </w:pPr>
      <w:r>
        <w:rPr>
          <w:rFonts w:ascii="Times" w:hAnsi="Times" w:cs="Times"/>
          <w:sz w:val="36"/>
          <w:sz-cs w:val="36"/>
          <w:b/>
          <w:u w:val="single"/>
        </w:rPr>
        <w:t xml:space="preserve"/>
      </w:r>
    </w:p>
    <w:p>
      <w:pPr>
        <w:jc w:val="center"/>
      </w:pPr>
      <w:r>
        <w:rPr>
          <w:rFonts w:ascii="Times" w:hAnsi="Times" w:cs="Times"/>
          <w:sz w:val="36"/>
          <w:sz-cs w:val="36"/>
          <w:b/>
          <w:u w:val="single"/>
        </w:rPr>
        <w:t xml:space="preserve"/>
      </w:r>
    </w:p>
    <w:p>
      <w:pPr>
        <w:jc w:val="center"/>
      </w:pPr>
      <w:r>
        <w:rPr>
          <w:rFonts w:ascii="Times" w:hAnsi="Times" w:cs="Times"/>
          <w:sz w:val="36"/>
          <w:sz-cs w:val="36"/>
          <w:b/>
          <w:u w:val="single"/>
        </w:rPr>
        <w:t xml:space="preserve"/>
      </w:r>
    </w:p>
    <w:p>
      <w:pPr>
        <w:jc w:val="center"/>
      </w:pPr>
      <w:r>
        <w:rPr>
          <w:rFonts w:ascii="Times" w:hAnsi="Times" w:cs="Times"/>
          <w:sz w:val="36"/>
          <w:sz-cs w:val="36"/>
          <w:b/>
          <w:u w:val="single"/>
        </w:rPr>
        <w:t xml:space="preserve"/>
      </w:r>
    </w:p>
    <w:p>
      <w:pPr>
        <w:jc w:val="center"/>
      </w:pPr>
      <w:r>
        <w:rPr>
          <w:rFonts w:ascii="Times" w:hAnsi="Times" w:cs="Times"/>
          <w:sz w:val="36"/>
          <w:sz-cs w:val="36"/>
          <w:b/>
          <w:u w:val="single"/>
        </w:rPr>
        <w:t xml:space="preserve"/>
      </w:r>
    </w:p>
    <w:p>
      <w:pPr>
        <w:jc w:val="center"/>
      </w:pPr>
      <w:r>
        <w:rPr>
          <w:rFonts w:ascii="Times" w:hAnsi="Times" w:cs="Times"/>
          <w:sz w:val="36"/>
          <w:sz-cs w:val="36"/>
          <w:b/>
          <w:u w:val="single"/>
        </w:rPr>
        <w:t xml:space="preserve"/>
      </w:r>
    </w:p>
    <w:p>
      <w:pPr>
        <w:jc w:val="center"/>
      </w:pPr>
      <w:r>
        <w:rPr>
          <w:rFonts w:ascii="Times" w:hAnsi="Times" w:cs="Times"/>
          <w:sz w:val="36"/>
          <w:sz-cs w:val="36"/>
          <w:b/>
          <w:u w:val="single"/>
        </w:rPr>
        <w:t xml:space="preserve"/>
      </w:r>
    </w:p>
    <w:p>
      <w:pPr>
        <w:jc w:val="center"/>
      </w:pPr>
      <w:r>
        <w:rPr>
          <w:rFonts w:ascii="Times" w:hAnsi="Times" w:cs="Times"/>
          <w:sz w:val="36"/>
          <w:sz-cs w:val="36"/>
          <w:b/>
          <w:u w:val="single"/>
        </w:rPr>
        <w:t xml:space="preserve"/>
      </w:r>
    </w:p>
    <w:p>
      <w:pPr/>
      <w:r>
        <w:rPr>
          <w:rFonts w:ascii="Times" w:hAnsi="Times" w:cs="Times"/>
          <w:sz w:val="24"/>
          <w:sz-cs w:val="24"/>
        </w:rPr>
        <w:t xml:space="preserve">Student name: Addis Gebresilasie </w:t>
      </w:r>
    </w:p>
    <w:p>
      <w:pPr/>
      <w:r>
        <w:rPr>
          <w:rFonts w:ascii="Times" w:hAnsi="Times" w:cs="Times"/>
          <w:sz w:val="24"/>
          <w:sz-cs w:val="24"/>
        </w:rPr>
        <w:t xml:space="preserve">Student ID:2112297</w:t>
      </w:r>
    </w:p>
    <w:p>
      <w:pPr/>
      <w:r>
        <w:rPr>
          <w:rFonts w:ascii="Times" w:hAnsi="Times" w:cs="Times"/>
          <w:sz w:val="24"/>
          <w:sz-cs w:val="24"/>
        </w:rPr>
        <w:t xml:space="preserve"/>
      </w:r>
    </w:p>
    <w:p>
      <w:pPr/>
      <w:r>
        <w:rPr>
          <w:rFonts w:ascii="Times" w:hAnsi="Times" w:cs="Times"/>
          <w:sz w:val="24"/>
          <w:sz-cs w:val="24"/>
        </w:rPr>
        <w:t xml:space="preserve"/>
      </w:r>
    </w:p>
    <w:p>
      <w:pPr/>
      <w:r>
        <w:rPr>
          <w:rFonts w:ascii="Times" w:hAnsi="Times" w:cs="Times"/>
          <w:sz w:val="24"/>
          <w:sz-cs w:val="24"/>
        </w:rPr>
        <w:t xml:space="preserve"/>
        <w:br w:type="page"/>
        <w:t xml:space="preserve"/>
      </w:r>
    </w:p>
    <w:p>
      <w:pPr/>
      <w:r>
        <w:rPr>
          <w:rFonts w:ascii="Times" w:hAnsi="Times" w:cs="Times"/>
          <w:sz w:val="24"/>
          <w:sz-cs w:val="24"/>
          <w:color w:val="00000A"/>
        </w:rPr>
        <w:t xml:space="preserve">Table of Contents</w:t>
      </w:r>
    </w:p>
    <w:p>
      <w:pPr/>
      <w:r>
        <w:rPr>
          <w:rFonts w:ascii="Times" w:hAnsi="Times" w:cs="Times"/>
          <w:sz w:val="24"/>
          <w:sz-cs w:val="24"/>
        </w:rPr>
        <w:t xml:space="preserve">Introduction</w:t>
        <w:tab/>
        <w:t xml:space="preserve">3</w:t>
      </w:r>
    </w:p>
    <w:p>
      <w:pPr/>
      <w:r>
        <w:rPr>
          <w:rFonts w:ascii="Times" w:hAnsi="Times" w:cs="Times"/>
          <w:sz w:val="24"/>
          <w:sz-cs w:val="24"/>
        </w:rPr>
        <w:t xml:space="preserve">Overview</w:t>
        <w:tab/>
        <w:t xml:space="preserve">3</w:t>
      </w:r>
    </w:p>
    <w:p>
      <w:pPr/>
      <w:r>
        <w:rPr>
          <w:rFonts w:ascii="Times" w:hAnsi="Times" w:cs="Times"/>
          <w:sz w:val="24"/>
          <w:sz-cs w:val="24"/>
        </w:rPr>
        <w:t xml:space="preserve">Types of digital technology used in business</w:t>
        <w:tab/>
        <w:t xml:space="preserve">3</w:t>
      </w:r>
    </w:p>
    <w:p>
      <w:pPr/>
      <w:r>
        <w:rPr>
          <w:rFonts w:ascii="Times" w:hAnsi="Times" w:cs="Times"/>
          <w:sz w:val="24"/>
          <w:sz-cs w:val="24"/>
        </w:rPr>
        <w:t xml:space="preserve">Impact of COVID-19 on technology at work</w:t>
        <w:tab/>
        <w:t xml:space="preserve">4</w:t>
      </w:r>
    </w:p>
    <w:p>
      <w:pPr/>
      <w:r>
        <w:rPr>
          <w:rFonts w:ascii="Times" w:hAnsi="Times" w:cs="Times"/>
          <w:sz w:val="24"/>
          <w:sz-cs w:val="24"/>
        </w:rPr>
        <w:t xml:space="preserve">Benefits of digital technology at work</w:t>
        <w:tab/>
        <w:t xml:space="preserve">5</w:t>
      </w:r>
    </w:p>
    <w:p>
      <w:pPr/>
      <w:r>
        <w:rPr>
          <w:rFonts w:ascii="Times" w:hAnsi="Times" w:cs="Times"/>
          <w:sz w:val="24"/>
          <w:sz-cs w:val="24"/>
        </w:rPr>
        <w:t xml:space="preserve">Disadvantages of digital technology at work</w:t>
        <w:tab/>
        <w:t xml:space="preserve">6</w:t>
      </w:r>
    </w:p>
    <w:p>
      <w:pPr/>
      <w:r>
        <w:rPr>
          <w:rFonts w:ascii="Times" w:hAnsi="Times" w:cs="Times"/>
          <w:sz w:val="24"/>
          <w:sz-cs w:val="24"/>
        </w:rPr>
        <w:t xml:space="preserve">Conclusion</w:t>
        <w:tab/>
        <w:t xml:space="preserve">7</w:t>
      </w:r>
    </w:p>
    <w:p>
      <w:pPr/>
      <w:r>
        <w:rPr>
          <w:rFonts w:ascii="Times" w:hAnsi="Times" w:cs="Times"/>
          <w:sz w:val="24"/>
          <w:sz-cs w:val="24"/>
        </w:rPr>
        <w:t xml:space="preserve">References</w:t>
        <w:tab/>
        <w:t xml:space="preserve">9</w:t>
      </w:r>
    </w:p>
    <w:p>
      <w:pPr/>
      <w:r>
        <w:rPr>
          <w:rFonts w:ascii="Times" w:hAnsi="Times" w:cs="Times"/>
          <w:sz w:val="24"/>
          <w:sz-cs w:val="24"/>
          <w:b/>
        </w:rPr>
        <w:t xml:space="preserve"/>
      </w:r>
    </w:p>
    <w:p>
      <w:pPr/>
      <w:r>
        <w:rPr>
          <w:rFonts w:ascii="Times" w:hAnsi="Times" w:cs="Times"/>
          <w:sz w:val="24"/>
          <w:sz-cs w:val="24"/>
        </w:rPr>
        <w:t xml:space="preserve"/>
        <w:br w:type="page"/>
        <w:t xml:space="preserve"/>
      </w:r>
    </w:p>
    <w:p>
      <w:pPr/>
      <w:r>
        <w:rPr>
          <w:rFonts w:ascii="Times" w:hAnsi="Times" w:cs="Times"/>
          <w:sz w:val="24"/>
          <w:sz-cs w:val="24"/>
        </w:rPr>
        <w:t xml:space="preserve">Introduction </w:t>
      </w:r>
    </w:p>
    <w:p>
      <w:pPr/>
      <w:r>
        <w:rPr>
          <w:rFonts w:ascii="Times" w:hAnsi="Times" w:cs="Times"/>
          <w:sz w:val="24"/>
          <w:sz-cs w:val="24"/>
        </w:rPr>
        <w:t xml:space="preserve">As the name implies, a digital workplace is equivalent to a real one. Today, businesses use an internet, statistics, work groupware, work management systems, and other digital technologies. With the use of these technology, companies will be able to interact and communicate with their surroundings more effectively. Adopting digital workplace technologies is a step in the right way, but completing digital transformation requires time and commitment. The boundaries between real and virtual office locations have blurred as the workplace has evolved for operation everywhere. By giving workers more freedom and agility, these virtual workplaces offer increased productivity. The workforce's capacity to creatively utilise digital such as artificial intelligence (AI), the Internet of Everything (IoT), and enhanced intelligence, 30% of strategic edge (Velu, 2021). Beyond offering remote working options, the primary initiatives guiding digital workspaces are concentrated on boosting employee involvement by understanding the components of the worker experience and learning how digital technologies may streamline operations. The report also takes about the types of digital technology, benefits of using digital technology at work, disadvantages of using digital technology at work, Covid-19 increased the use of technology in the workplace.</w:t>
      </w:r>
    </w:p>
    <w:p>
      <w:pPr/>
      <w:r>
        <w:rPr>
          <w:rFonts w:ascii="Times" w:hAnsi="Times" w:cs="Times"/>
          <w:sz w:val="24"/>
          <w:sz-cs w:val="24"/>
        </w:rPr>
        <w:t xml:space="preserve"/>
        <w:br w:type="page"/>
        <w:t xml:space="preserve"/>
      </w:r>
    </w:p>
    <w:p>
      <w:pPr/>
      <w:r>
        <w:rPr>
          <w:rFonts w:ascii="Times" w:hAnsi="Times" w:cs="Times"/>
          <w:sz w:val="24"/>
          <w:sz-cs w:val="24"/>
        </w:rPr>
        <w:t xml:space="preserve">Overview </w:t>
      </w:r>
    </w:p>
    <w:p>
      <w:pPr/>
      <w:r>
        <w:rPr>
          <w:rFonts w:ascii="Times" w:hAnsi="Times" w:cs="Times"/>
          <w:sz w:val="24"/>
          <w:sz-cs w:val="24"/>
        </w:rPr>
        <w:t xml:space="preserve">A digital workplace is necessary for any company with telecommuters, upfront personnel, several locations, or any other situation where it is impossible for all of the employees to be present in one area at the same time, each day. The real world's limitations are not a barrier to the advancement of workplace technologies. They make it possible for staff to interact, exchange ideas, and form bonds with one another equally as well—and in some cases, even greater if they shared a cubicle. It’s crucial to keep up with the most recent developments and trends in business technological.</w:t>
      </w:r>
    </w:p>
    <w:p>
      <w:pPr/>
      <w:r>
        <w:rPr>
          <w:rFonts w:ascii="Times" w:hAnsi="Times" w:cs="Times"/>
          <w:sz w:val="24"/>
          <w:sz-cs w:val="24"/>
        </w:rPr>
        <w:t xml:space="preserve">Types of digital technology used in business </w:t>
      </w:r>
    </w:p>
    <w:p>
      <w:pPr>
        <w:ind w:left="720" w:first-line="-720"/>
      </w:pPr>
      <w:r>
        <w:rPr>
          <w:rFonts w:ascii="Times" w:hAnsi="Times" w:cs="Times"/>
          <w:sz w:val="24"/>
          <w:sz-cs w:val="24"/>
        </w:rPr>
        <w:t xml:space="preserve"/>
        <w:tab/>
        <w:t xml:space="preserve">•</w:t>
        <w:tab/>
        <w:t xml:space="preserve">Cloud technologies- The industrial sector has been slow to adopt the cloud, particularly discrete and process-oriented businesses. This reticence originates from a variety of factors, including difficulties integrating with old systems, security worries, and maintaining service delivery. Most digitalization programmes focus heavily on trying to leverage the cloud since it allows for better organisational adaptability and flexibility as well as, in many cases, faster manageability (Van Veldhoven and Vanthienen, 2022).</w:t>
      </w:r>
    </w:p>
    <w:p>
      <w:pPr>
        <w:ind w:left="720" w:first-line="-720"/>
      </w:pPr>
      <w:r>
        <w:rPr>
          <w:rFonts w:ascii="Times" w:hAnsi="Times" w:cs="Times"/>
          <w:sz w:val="24"/>
          <w:sz-cs w:val="24"/>
        </w:rPr>
        <w:t xml:space="preserve"/>
        <w:tab/>
        <w:t xml:space="preserve">•</w:t>
        <w:tab/>
        <w:t xml:space="preserve">Artificial intelligence (AI) engines- According to the paper, AI engines will make it easier than ever for companies in each and every sector to extract automatic insights from large data sets. These engines will develop further and eventually learn to understand different aspects that affect the operation of the equipment and the normal consumer surroundings, it was said.</w:t>
      </w:r>
    </w:p>
    <w:p>
      <w:pPr>
        <w:ind w:left="720" w:first-line="-720"/>
      </w:pPr>
      <w:r>
        <w:rPr>
          <w:rFonts w:ascii="Times" w:hAnsi="Times" w:cs="Times"/>
          <w:sz w:val="24"/>
          <w:sz-cs w:val="24"/>
        </w:rPr>
        <w:t xml:space="preserve"/>
        <w:tab/>
        <w:t xml:space="preserve">•</w:t>
        <w:tab/>
        <w:t xml:space="preserve"> Internet of things (IoT)- Manufacturers are accomplishing important goals of the digitalization, such better productivity, freedom to adapt more rapidly to marketplace and consumer needs, and creativity throughout their goods and services, with the help of more insight and information from IoT.</w:t>
      </w:r>
    </w:p>
    <w:p>
      <w:pPr>
        <w:ind w:left="720" w:first-line="-720"/>
      </w:pPr>
      <w:r>
        <w:rPr>
          <w:rFonts w:ascii="Times" w:hAnsi="Times" w:cs="Times"/>
          <w:sz w:val="24"/>
          <w:sz-cs w:val="24"/>
        </w:rPr>
        <w:t xml:space="preserve"/>
        <w:tab/>
        <w:t xml:space="preserve">•</w:t>
        <w:tab/>
        <w:t xml:space="preserve">Robotics- Currently, factories are using smart robots, and over the next 2 years, that number will rise to one in three. Robotics is now being used for more analytically-based jobs that are supported by IoT, sensors, and machine intelligence, as well as for repetitive operations. Robotic is an important component of the digital revolution because it increases operating efficiency and frees up the human labour for higher positions (Schiavone et al., 2021).</w:t>
      </w:r>
    </w:p>
    <w:p>
      <w:pPr>
        <w:ind w:left="720" w:first-line="-720"/>
      </w:pPr>
      <w:r>
        <w:rPr>
          <w:rFonts w:ascii="Times" w:hAnsi="Times" w:cs="Times"/>
          <w:sz w:val="24"/>
          <w:sz-cs w:val="24"/>
        </w:rPr>
        <w:t xml:space="preserve"/>
        <w:tab/>
        <w:t xml:space="preserve">•</w:t>
        <w:tab/>
        <w:t xml:space="preserve">Digital Twin- Organizations can visualise their procedures or goods clearly thanks to digital twins.  As digital twins become more accurate, they may be adapted to various functions and uses inside an organisation. By combining life cycle of the product and layout CAD data, digital twins become increasingly potent (and significant) as IoT, virtual reality, and the electronic thread become more widely used.</w:t>
      </w:r>
    </w:p>
    <w:p>
      <w:pPr/>
      <w:r>
        <w:rPr>
          <w:rFonts w:ascii="Times" w:hAnsi="Times" w:cs="Times"/>
          <w:sz w:val="24"/>
          <w:sz-cs w:val="24"/>
        </w:rPr>
        <w:t xml:space="preserve"> Impact of COVID-19 on technology at work</w:t>
      </w:r>
    </w:p>
    <w:p>
      <w:pPr/>
      <w:r>
        <w:rPr>
          <w:rFonts w:ascii="Times" w:hAnsi="Times" w:cs="Times"/>
          <w:sz w:val="24"/>
          <w:sz-cs w:val="24"/>
        </w:rPr>
        <w:t xml:space="preserve">In order to cut costs and reduce in-person interaction, more firms are turning to ai technology, deep learning, and virtual environments as a result of the COVID-19 epidemic. These techniques have the ability to be efficient recruitment, education, and productivity evaluation tools for staff members as well as significant engagement during times of solitude. Companies must, nevertheless, take care to utilise technologies in a way that complies with applicable workplace and labour regulations. Webcams and other effectiveness and monitoring technologies are being used by certain businesses to more carefully monitor workers' output when they are working at home during a shelter-in-place. Although a lot of these capabilities are not brand-new, they may be applied in novel ways as companies and workers get adjusted to remote work (Amankwah-Amoah et al., 2021). Prior to COVID-19, companies' use of electronic surveillance on employees' personal devices and outside of the office was an issue, but the prevalence of remote work has the potential to escalate the use of surveillance, escalating worries about employees' security. Due to shelter-in-place orders, several eateries and stores were forced to switch to delivery or curb side pick-up services. Some people have utilised third-party online ordering and/or delivery applications, which have come under fire for how they treat delivery personnel and how they set their prices. While widespread automation is improbable in most sectors in the near future, certain companies may deploy automation or other labour-replacing technologies to satisfy rising staffing needs or to reduce human touch in some critical sectors (e.g., warehouses, delivery, healthcare). Many different occupations, even some that have historically been done in-person, like providing medical treatment and teaching, are now being done remotely. After the crises, some of these occupations will probably move back to actual workplaces, while others could remain distant (Beardsley et al., 2021). Technology businesses are advocating for stimulus financing for information and technology modernisation focused at coronavirus reaction, virtual organizations, and vulnerability gaps as a result of the spike in demand for government services (particularly unemployment insurance). In order to assist with community health initiatives and other forms of delivery of services, New York State is seeking private businesses to offer their skills for a "Tech Riot Squad."</w:t>
      </w:r>
    </w:p>
    <w:p>
      <w:pPr/>
      <w:r>
        <w:rPr>
          <w:rFonts w:ascii="Times" w:hAnsi="Times" w:cs="Times"/>
          <w:sz w:val="24"/>
          <w:sz-cs w:val="24"/>
        </w:rPr>
        <w:t xml:space="preserve">Benefits of digital technology at work </w:t>
      </w:r>
    </w:p>
    <w:p>
      <w:pPr>
        <w:ind w:left="720" w:first-line="-720"/>
      </w:pPr>
      <w:r>
        <w:rPr>
          <w:rFonts w:ascii="Times" w:hAnsi="Times" w:cs="Times"/>
          <w:sz w:val="24"/>
          <w:sz-cs w:val="24"/>
        </w:rPr>
        <w:t xml:space="preserve"/>
        <w:tab/>
        <w:t xml:space="preserve">•</w:t>
        <w:tab/>
        <w:t xml:space="preserve">Better Data Collection- Data analyses and collecting are optimised by digital technologies. Data may be processed or stored more quickly and on a bigger scale. Quicker analysis is also a result of faster data transfer rates. For the purpose of establishing consumer growth plans, you obtain superior consumer insights.</w:t>
      </w:r>
    </w:p>
    <w:p>
      <w:pPr>
        <w:ind w:left="360"/>
      </w:pPr>
      <w:r>
        <w:rPr>
          <w:rFonts w:ascii="Times" w:hAnsi="Times" w:cs="Times"/>
          <w:sz w:val="24"/>
          <w:sz-cs w:val="24"/>
        </w:rPr>
        <w:t xml:space="preserve">For the technological age to occur, analogue data must be converted to digital information (Parker and Grote, 2022). Companies may adopt new technologies or risk being overtaken by them.</w:t>
      </w:r>
    </w:p>
    <w:p>
      <w:pPr>
        <w:ind w:left="720" w:first-line="-720"/>
      </w:pPr>
      <w:r>
        <w:rPr>
          <w:rFonts w:ascii="Times" w:hAnsi="Times" w:cs="Times"/>
          <w:sz w:val="24"/>
          <w:sz-cs w:val="24"/>
        </w:rPr>
        <w:t xml:space="preserve"/>
        <w:tab/>
        <w:t xml:space="preserve">•</w:t>
        <w:tab/>
        <w:t xml:space="preserve">Increased profits- Investing in technology requires both time and money. To maximise technical investments, the right decisions must be made. The adoption of new technologies and operating procedures is improved by an efficient digital adaption strategy. User engagement is the most crucial component in determining a positive return on capital.</w:t>
      </w:r>
    </w:p>
    <w:p>
      <w:pPr>
        <w:ind w:left="720" w:first-line="-720"/>
      </w:pPr>
      <w:r>
        <w:rPr>
          <w:rFonts w:ascii="Times" w:hAnsi="Times" w:cs="Times"/>
          <w:sz w:val="24"/>
          <w:sz-cs w:val="24"/>
        </w:rPr>
        <w:t xml:space="preserve"/>
        <w:tab/>
        <w:t xml:space="preserve">•</w:t>
        <w:tab/>
        <w:t xml:space="preserve">Creates a digital culture- Investing in technology requires both time and money. To maximise technical investments, the right decisions must be made. The adoption of new technologies and operating procedures is improved by an efficient digital adaption strategy. User engagement is the most crucial element in determining a favourable investment return.</w:t>
      </w:r>
    </w:p>
    <w:p>
      <w:pPr>
        <w:ind w:left="720" w:first-line="-720"/>
      </w:pPr>
      <w:r>
        <w:rPr>
          <w:rFonts w:ascii="Times" w:hAnsi="Times" w:cs="Times"/>
          <w:sz w:val="24"/>
          <w:sz-cs w:val="24"/>
        </w:rPr>
        <w:t xml:space="preserve"/>
        <w:tab/>
        <w:t xml:space="preserve">•</w:t>
        <w:tab/>
        <w:t xml:space="preserve">Improve executive decision-making- Because of the precise insights data can provide, businesses are becoming more data-driven and digital. Companies are analysing the data trail utilising cutting-edge technologies, help desk data analytics engines, helps people make, displays, and machine learning (Mustapha et al., 2021).</w:t>
      </w:r>
    </w:p>
    <w:p>
      <w:pPr>
        <w:ind w:left="720" w:first-line="-720"/>
      </w:pPr>
      <w:r>
        <w:rPr>
          <w:rFonts w:ascii="Times" w:hAnsi="Times" w:cs="Times"/>
          <w:sz w:val="24"/>
          <w:sz-cs w:val="24"/>
        </w:rPr>
        <w:t xml:space="preserve"/>
        <w:tab/>
        <w:t xml:space="preserve">•</w:t>
        <w:tab/>
        <w:t xml:space="preserve">Improved customer experience- With the help of brand-new services like websites and mobile apps, computer revolution also seeks to improve the consumer experience. Online communications networks strengthen the bond between a company and its clients. The end-user encounter will be enhanced by enhancing a business.</w:t>
      </w:r>
    </w:p>
    <w:p>
      <w:pPr>
        <w:ind w:left="720" w:first-line="-720"/>
      </w:pPr>
      <w:r>
        <w:rPr>
          <w:rFonts w:ascii="Times" w:hAnsi="Times" w:cs="Times"/>
          <w:sz w:val="24"/>
          <w:sz-cs w:val="24"/>
        </w:rPr>
        <w:t xml:space="preserve"/>
        <w:tab/>
        <w:t xml:space="preserve">•</w:t>
        <w:tab/>
        <w:t xml:space="preserve">Agility- In the digital era, maintaining up with changing needs is challenging. Operations are enhanced by computer media, enabling management to plan for the future. By tracking technological advancement, a business may implement changes swiftly to prevent slowing the successful adoption.</w:t>
      </w:r>
    </w:p>
    <w:p>
      <w:pPr>
        <w:ind w:left="720" w:first-line="-720"/>
      </w:pPr>
      <w:r>
        <w:rPr>
          <w:rFonts w:ascii="Times" w:hAnsi="Times" w:cs="Times"/>
          <w:sz w:val="24"/>
          <w:sz-cs w:val="24"/>
        </w:rPr>
        <w:t xml:space="preserve"/>
        <w:tab/>
        <w:t xml:space="preserve">•</w:t>
        <w:tab/>
        <w:t xml:space="preserve">Reduced operational costs- Companies may cut back on or do away including in cooperation by choosing virtual meetings and discussion forums, which saves on transportation and incidental expenses like office space and furnishings (Nordesjö et al., 2022). Additionally, if business pick a Software system, managing on-premise equipment or proprietary software that requires evening maintenance won't require a sizable IT workforce.</w:t>
      </w:r>
    </w:p>
    <w:p>
      <w:pPr>
        <w:ind w:left="720" w:first-line="-720"/>
      </w:pPr>
      <w:r>
        <w:rPr>
          <w:rFonts w:ascii="Times" w:hAnsi="Times" w:cs="Times"/>
          <w:sz w:val="24"/>
          <w:sz-cs w:val="24"/>
        </w:rPr>
        <w:t xml:space="preserve"/>
        <w:tab/>
        <w:t xml:space="preserve">•</w:t>
        <w:tab/>
        <w:t xml:space="preserve">Improved productivity and Efficiency- It is become simpler to cooperate in real time to complete tasks immediately, rather than later, in the age of shared Google Docs and communal calendars Furthermore, if business select user-friendly technologies that your employees can use and debug independently, IT specialists and internal support teams will have more time to concentrate on important activities.</w:t>
      </w:r>
    </w:p>
    <w:p>
      <w:pPr>
        <w:ind w:left="720" w:first-line="-720"/>
      </w:pPr>
      <w:r>
        <w:rPr>
          <w:rFonts w:ascii="Times" w:hAnsi="Times" w:cs="Times"/>
          <w:sz w:val="24"/>
          <w:sz-cs w:val="24"/>
        </w:rPr>
        <w:t xml:space="preserve"/>
        <w:tab/>
        <w:t xml:space="preserve">•</w:t>
        <w:tab/>
        <w:t xml:space="preserve">Enhanced communication and Innovation- A well-designed digital workplace promotes two-way interaction between lower-level and greater workers, which allows for the free-flowing interchange of ideas inside your company. By integrating methods of communication like engaging questionnaires, which guarantee that everybody has the opportunity to share their thoughts and thoughts, a community intranet like Lum Apps is meant to promote innovative thinking between employees in the organization.</w:t>
      </w:r>
    </w:p>
    <w:p>
      <w:pPr/>
      <w:r>
        <w:rPr>
          <w:rFonts w:ascii="Times" w:hAnsi="Times" w:cs="Times"/>
          <w:sz w:val="24"/>
          <w:sz-cs w:val="24"/>
        </w:rPr>
        <w:t xml:space="preserve"/>
      </w:r>
    </w:p>
    <w:p>
      <w:pPr/>
      <w:r>
        <w:rPr>
          <w:rFonts w:ascii="Times" w:hAnsi="Times" w:cs="Times"/>
          <w:sz w:val="24"/>
          <w:sz-cs w:val="24"/>
        </w:rPr>
        <w:t xml:space="preserve">Disadvantages of digital technology at work </w:t>
      </w:r>
    </w:p>
    <w:p>
      <w:pPr>
        <w:ind w:left="720" w:first-line="-720"/>
      </w:pPr>
      <w:r>
        <w:rPr>
          <w:rFonts w:ascii="Times" w:hAnsi="Times" w:cs="Times"/>
          <w:sz w:val="24"/>
          <w:sz-cs w:val="24"/>
        </w:rPr>
        <w:t xml:space="preserve"/>
        <w:tab/>
        <w:t xml:space="preserve">•</w:t>
        <w:tab/>
        <w:t xml:space="preserve">Increased dependence on technology- The digital workplace's software backbone cannot be relied upon to function without interruption all the time. Every aspect of work is expected to become more reliant on technology, which might eventually be a problem as a computer technical error could reduce productivity. Workflows will also be hampered if the computer collapses until the problem is fixed. Individuals may get tech staff help from a concierge with InfinCE. A specialised staff is included in InfinCE's digital workplace services to help with maintaining, supporting, and updating the software. We offer 24/7 email, live chat, and phone help as part of our solid support time.</w:t>
      </w:r>
    </w:p>
    <w:p>
      <w:pPr>
        <w:ind w:left="720" w:first-line="-720"/>
      </w:pPr>
      <w:r>
        <w:rPr>
          <w:rFonts w:ascii="Times" w:hAnsi="Times" w:cs="Times"/>
          <w:sz w:val="24"/>
          <w:sz-cs w:val="24"/>
        </w:rPr>
        <w:t xml:space="preserve"/>
        <w:tab/>
        <w:t xml:space="preserve">•</w:t>
        <w:tab/>
        <w:t xml:space="preserve">Software upgrading can prove expensive- The company's demands are always changing as a result of technology (Kohlrausch and Weber ,2021). The cost of training company staff to use the upgraded software must be included to the cost of the upgrade. Workers' performance and work happiness would suffer if they were required to learn new apps repeatedly. However, all degrees of efficiency increase with software updates.</w:t>
      </w:r>
    </w:p>
    <w:p>
      <w:pPr>
        <w:ind w:left="720" w:first-line="-720"/>
      </w:pPr>
      <w:r>
        <w:rPr>
          <w:rFonts w:ascii="Times" w:hAnsi="Times" w:cs="Times"/>
          <w:sz w:val="24"/>
          <w:sz-cs w:val="24"/>
        </w:rPr>
        <w:t xml:space="preserve"/>
        <w:tab/>
        <w:t xml:space="preserve">•</w:t>
        <w:tab/>
        <w:t xml:space="preserve">Lack of mentorship- It's very obvious that telecommuters don't receive continuing, on-site mentoring. However, if most of the communication and feedback comes via digital means, this can still occur even if you physically share a place with a mentor. If the supervisor is not around to see things through with the worker, it is simple for them to give him extra work.</w:t>
      </w:r>
    </w:p>
    <w:p>
      <w:pPr>
        <w:ind w:left="720" w:first-line="-720"/>
      </w:pPr>
      <w:r>
        <w:rPr>
          <w:rFonts w:ascii="Times" w:hAnsi="Times" w:cs="Times"/>
          <w:sz w:val="24"/>
          <w:sz-cs w:val="24"/>
        </w:rPr>
        <w:t xml:space="preserve"/>
        <w:tab/>
        <w:t xml:space="preserve">•</w:t>
        <w:tab/>
        <w:t xml:space="preserve">Affects relationships at work- Employees communicate through emails, text messaging, online video conferencing software, and cell phones. Face-to-face interaction is no longer necessary thanks to this type of communications technology. Since workers have the opportunity to get to know one other better in person, conversation is crucial when it comes to developing connections in the workplace. Even now and again, they will discuss topics unrelated to their jobs. This kind of contact can be destroyed by telecommunication instruments. Workers usually become more reticent and soul. They get bogged down in work that can eventually be detrimental to the company.</w:t>
      </w:r>
    </w:p>
    <w:p>
      <w:pPr>
        <w:ind w:left="720" w:first-line="-720"/>
      </w:pPr>
      <w:r>
        <w:rPr>
          <w:rFonts w:ascii="Times" w:hAnsi="Times" w:cs="Times"/>
          <w:sz w:val="24"/>
          <w:sz-cs w:val="24"/>
        </w:rPr>
        <w:t xml:space="preserve"/>
        <w:tab/>
        <w:t xml:space="preserve">•</w:t>
        <w:tab/>
        <w:t xml:space="preserve">Poses risks- Everyone enjoys the advantages that tech brings to the workplace, but it can also be risky, especially when it comes to data security. Access to confidential company information will be necessary for all personnel whose roles involve making significant decisions. Because it can be challenging to control the confidentiality and use of this information, it could be a threat.</w:t>
      </w:r>
    </w:p>
    <w:p>
      <w:pPr/>
      <w:r>
        <w:rPr>
          <w:rFonts w:ascii="Times" w:hAnsi="Times" w:cs="Times"/>
          <w:sz w:val="24"/>
          <w:sz-cs w:val="24"/>
        </w:rPr>
        <w:t xml:space="preserve">Conclusion </w:t>
      </w:r>
    </w:p>
    <w:p>
      <w:pPr/>
      <w:r>
        <w:rPr>
          <w:rFonts w:ascii="Times" w:hAnsi="Times" w:cs="Times"/>
          <w:sz w:val="24"/>
          <w:sz-cs w:val="24"/>
        </w:rPr>
        <w:t xml:space="preserve"> It has been concluded that A digital workplace is equal to a physical one, as the name suggests. Businesses today employ digital tools including work groupware, statistics, the internet, and work management systems. Companies will be able to engage and communicate with their environment more efficiently with the help of this technology. While implementing digital workplace tools is a positive beginning, complete digital transformation takes effort and time. The distinction between physical and virtual offices has become hazier as the workplace has developed to be accessible from anywhere. These virtual workplaces provide higher productivity by granting employees greater autonomy and flexibility. , the workforce's ability to creatively use digital technologies like artificial intelligence (AI), the Internet of Everything (IoT), and augmented intelligence accounts for 30% of strategic advantage. Beyond providing remote working possibilities, the main goals of digital workplaces are to increase employee engagement by comprehending the elements of the employee experience and discovering how digital technologies may improve operational efficiency. The research also discusses the many forms of digital technology, the pros and downsides of utilising it at work, and how Covid-19 has boosted the use of technology at work.</w:t>
      </w:r>
    </w:p>
    <w:p>
      <w:pPr/>
      <w:r>
        <w:rPr>
          <w:rFonts w:ascii="Times" w:hAnsi="Times" w:cs="Times"/>
          <w:sz w:val="24"/>
          <w:sz-cs w:val="24"/>
        </w:rPr>
        <w:t xml:space="preserve"/>
        <w:br w:type="page"/>
        <w:t xml:space="preserve"/>
      </w:r>
    </w:p>
    <w:p>
      <w:pPr/>
      <w:r>
        <w:rPr>
          <w:rFonts w:ascii="Times" w:hAnsi="Times" w:cs="Times"/>
          <w:sz w:val="24"/>
          <w:sz-cs w:val="24"/>
        </w:rPr>
        <w:t xml:space="preserve">References </w:t>
      </w:r>
    </w:p>
    <w:p>
      <w:pPr/>
      <w:r>
        <w:rPr>
          <w:rFonts w:ascii="Times" w:hAnsi="Times" w:cs="Times"/>
          <w:sz w:val="24"/>
          <w:sz-cs w:val="24"/>
        </w:rPr>
        <w:t xml:space="preserve"/>
      </w:r>
    </w:p>
    <w:p>
      <w:pPr/>
      <w:r>
        <w:rPr>
          <w:rFonts w:ascii="Times" w:hAnsi="Times" w:cs="Times"/>
          <w:sz w:val="24"/>
          <w:sz-cs w:val="24"/>
        </w:rPr>
        <w:t xml:space="preserve">Amankwah-Amoah, J., Khan, Z., Wood, G. and Knight, G., 2021. COVID-19 and digitalization: The great acceleration. </w:t>
      </w:r>
      <w:r>
        <w:rPr>
          <w:rFonts w:ascii="Times" w:hAnsi="Times" w:cs="Times"/>
          <w:sz w:val="24"/>
          <w:sz-cs w:val="24"/>
          <w:i/>
        </w:rPr>
        <w:t xml:space="preserve">Journal of Business Research</w:t>
      </w:r>
      <w:r>
        <w:rPr>
          <w:rFonts w:ascii="Times" w:hAnsi="Times" w:cs="Times"/>
          <w:sz w:val="24"/>
          <w:sz-cs w:val="24"/>
        </w:rPr>
        <w:t xml:space="preserve">, </w:t>
      </w:r>
      <w:r>
        <w:rPr>
          <w:rFonts w:ascii="Times" w:hAnsi="Times" w:cs="Times"/>
          <w:sz w:val="24"/>
          <w:sz-cs w:val="24"/>
          <w:i/>
        </w:rPr>
        <w:t xml:space="preserve">136</w:t>
      </w:r>
      <w:r>
        <w:rPr>
          <w:rFonts w:ascii="Times" w:hAnsi="Times" w:cs="Times"/>
          <w:sz w:val="24"/>
          <w:sz-cs w:val="24"/>
        </w:rPr>
        <w:t xml:space="preserve">, pp.602-611. https://www.sciencedirect.com/science/article/pii/S0148296321005725</w:t>
      </w:r>
    </w:p>
    <w:p>
      <w:pPr/>
      <w:r>
        <w:rPr>
          <w:rFonts w:ascii="Times" w:hAnsi="Times" w:cs="Times"/>
          <w:sz w:val="24"/>
          <w:sz-cs w:val="24"/>
        </w:rPr>
        <w:t xml:space="preserve">Beardsley, M., Albó, L., Aragón, P. and Hernández‐Leo, D., 2021. Emergency education effects on teacher abilities and motivation to use digital technologies. </w:t>
      </w:r>
      <w:r>
        <w:rPr>
          <w:rFonts w:ascii="Times" w:hAnsi="Times" w:cs="Times"/>
          <w:sz w:val="24"/>
          <w:sz-cs w:val="24"/>
          <w:i/>
        </w:rPr>
        <w:t xml:space="preserve">British Journal of Educational Technology</w:t>
      </w:r>
      <w:r>
        <w:rPr>
          <w:rFonts w:ascii="Times" w:hAnsi="Times" w:cs="Times"/>
          <w:sz w:val="24"/>
          <w:sz-cs w:val="24"/>
        </w:rPr>
        <w:t xml:space="preserve">, </w:t>
      </w:r>
      <w:r>
        <w:rPr>
          <w:rFonts w:ascii="Times" w:hAnsi="Times" w:cs="Times"/>
          <w:sz w:val="24"/>
          <w:sz-cs w:val="24"/>
          <w:i/>
        </w:rPr>
        <w:t xml:space="preserve">52</w:t>
      </w:r>
      <w:r>
        <w:rPr>
          <w:rFonts w:ascii="Times" w:hAnsi="Times" w:cs="Times"/>
          <w:sz w:val="24"/>
          <w:sz-cs w:val="24"/>
        </w:rPr>
        <w:t xml:space="preserve">(4), pp.1455-1477. https://bera-journals.onlinelibrary.wiley.com/doi/abs/10.1111/bjet.13101</w:t>
      </w:r>
    </w:p>
    <w:p>
      <w:pPr/>
      <w:r>
        <w:rPr>
          <w:rFonts w:ascii="Times" w:hAnsi="Times" w:cs="Times"/>
          <w:sz w:val="24"/>
          <w:sz-cs w:val="24"/>
        </w:rPr>
        <w:t xml:space="preserve">Kohlrausch, B. and Weber, L., 2021. Gender Relations at the Digitalised Workplace: The Interrelation Between Digitalisation, Gender, and Work. </w:t>
      </w:r>
      <w:r>
        <w:rPr>
          <w:rFonts w:ascii="Times" w:hAnsi="Times" w:cs="Times"/>
          <w:sz w:val="24"/>
          <w:sz-cs w:val="24"/>
          <w:i/>
        </w:rPr>
        <w:t xml:space="preserve">Gender a výzkum/Gender and Research</w:t>
      </w:r>
      <w:r>
        <w:rPr>
          <w:rFonts w:ascii="Times" w:hAnsi="Times" w:cs="Times"/>
          <w:sz w:val="24"/>
          <w:sz-cs w:val="24"/>
        </w:rPr>
        <w:t xml:space="preserve">, </w:t>
      </w:r>
      <w:r>
        <w:rPr>
          <w:rFonts w:ascii="Times" w:hAnsi="Times" w:cs="Times"/>
          <w:sz w:val="24"/>
          <w:sz-cs w:val="24"/>
          <w:i/>
        </w:rPr>
        <w:t xml:space="preserve">21</w:t>
      </w:r>
      <w:r>
        <w:rPr>
          <w:rFonts w:ascii="Times" w:hAnsi="Times" w:cs="Times"/>
          <w:sz w:val="24"/>
          <w:sz-cs w:val="24"/>
        </w:rPr>
        <w:t xml:space="preserve">(2), pp.13-31. https://www.ceeol.com/search/article-detail?id=928982</w:t>
      </w:r>
    </w:p>
    <w:p>
      <w:pPr/>
      <w:r>
        <w:rPr>
          <w:rFonts w:ascii="Times" w:hAnsi="Times" w:cs="Times"/>
          <w:sz w:val="24"/>
          <w:sz-cs w:val="24"/>
        </w:rPr>
        <w:t xml:space="preserve">Mustapha, I., Van, N.T., Shahverdi, M., Qureshi, M.I. and Khan, N., 2021. Effectiveness of digital technology in education during COVID-19 Pandemic. A bibliometric analysis. https://uis.brage.unit.no/uis-xmlui/handle/11250/2982095</w:t>
      </w:r>
    </w:p>
    <w:p>
      <w:pPr/>
      <w:r>
        <w:rPr>
          <w:rFonts w:ascii="Times" w:hAnsi="Times" w:cs="Times"/>
          <w:sz w:val="24"/>
          <w:sz-cs w:val="24"/>
        </w:rPr>
        <w:t xml:space="preserve">Nordesjö, K., Scaramuzzino, G. and Ulmestig, R., 2022. The social worker-client relationship in the digital era: a configurative literature review. </w:t>
      </w:r>
      <w:r>
        <w:rPr>
          <w:rFonts w:ascii="Times" w:hAnsi="Times" w:cs="Times"/>
          <w:sz w:val="24"/>
          <w:sz-cs w:val="24"/>
          <w:i/>
        </w:rPr>
        <w:t xml:space="preserve">European Journal of Social Work</w:t>
      </w:r>
      <w:r>
        <w:rPr>
          <w:rFonts w:ascii="Times" w:hAnsi="Times" w:cs="Times"/>
          <w:sz w:val="24"/>
          <w:sz-cs w:val="24"/>
        </w:rPr>
        <w:t xml:space="preserve">, </w:t>
      </w:r>
      <w:r>
        <w:rPr>
          <w:rFonts w:ascii="Times" w:hAnsi="Times" w:cs="Times"/>
          <w:sz w:val="24"/>
          <w:sz-cs w:val="24"/>
          <w:i/>
        </w:rPr>
        <w:t xml:space="preserve">25</w:t>
      </w:r>
      <w:r>
        <w:rPr>
          <w:rFonts w:ascii="Times" w:hAnsi="Times" w:cs="Times"/>
          <w:sz w:val="24"/>
          <w:sz-cs w:val="24"/>
        </w:rPr>
        <w:t xml:space="preserve">(2), pp.303-315. https://www.tandfonline.com/doi/abs/10.1080/13691457.2021.1964445</w:t>
      </w:r>
    </w:p>
    <w:p>
      <w:pPr/>
      <w:r>
        <w:rPr>
          <w:rFonts w:ascii="Times" w:hAnsi="Times" w:cs="Times"/>
          <w:sz w:val="24"/>
          <w:sz-cs w:val="24"/>
        </w:rPr>
        <w:t xml:space="preserve">Parker, S.K. and Grote, G., 2022. Automation, algorithms, and beyond: Why work design matters more than ever in a digital world. </w:t>
      </w:r>
      <w:r>
        <w:rPr>
          <w:rFonts w:ascii="Times" w:hAnsi="Times" w:cs="Times"/>
          <w:sz w:val="24"/>
          <w:sz-cs w:val="24"/>
          <w:i/>
        </w:rPr>
        <w:t xml:space="preserve">Applied Psychology</w:t>
      </w:r>
      <w:r>
        <w:rPr>
          <w:rFonts w:ascii="Times" w:hAnsi="Times" w:cs="Times"/>
          <w:sz w:val="24"/>
          <w:sz-cs w:val="24"/>
        </w:rPr>
        <w:t xml:space="preserve">, </w:t>
      </w:r>
      <w:r>
        <w:rPr>
          <w:rFonts w:ascii="Times" w:hAnsi="Times" w:cs="Times"/>
          <w:sz w:val="24"/>
          <w:sz-cs w:val="24"/>
          <w:i/>
        </w:rPr>
        <w:t xml:space="preserve">71</w:t>
      </w:r>
      <w:r>
        <w:rPr>
          <w:rFonts w:ascii="Times" w:hAnsi="Times" w:cs="Times"/>
          <w:sz w:val="24"/>
          <w:sz-cs w:val="24"/>
        </w:rPr>
        <w:t xml:space="preserve">(4), pp.1171-1204. https://iaap-journals.onlinelibrary.wiley.com/doi/abs/10.1111/apps.12241</w:t>
      </w:r>
    </w:p>
    <w:p>
      <w:pPr/>
      <w:r>
        <w:rPr>
          <w:rFonts w:ascii="Times" w:hAnsi="Times" w:cs="Times"/>
          <w:sz w:val="24"/>
          <w:sz-cs w:val="24"/>
        </w:rPr>
        <w:t xml:space="preserve">Pink, S., Ferguson, H. and Kelly, L., 2022. Digital social work: Conceptualising a hybrid anticipatory practice. </w:t>
      </w:r>
      <w:r>
        <w:rPr>
          <w:rFonts w:ascii="Times" w:hAnsi="Times" w:cs="Times"/>
          <w:sz w:val="24"/>
          <w:sz-cs w:val="24"/>
          <w:i/>
        </w:rPr>
        <w:t xml:space="preserve">Qualitative Social Work</w:t>
      </w:r>
      <w:r>
        <w:rPr>
          <w:rFonts w:ascii="Times" w:hAnsi="Times" w:cs="Times"/>
          <w:sz w:val="24"/>
          <w:sz-cs w:val="24"/>
        </w:rPr>
        <w:t xml:space="preserve">, </w:t>
      </w:r>
      <w:r>
        <w:rPr>
          <w:rFonts w:ascii="Times" w:hAnsi="Times" w:cs="Times"/>
          <w:sz w:val="24"/>
          <w:sz-cs w:val="24"/>
          <w:i/>
        </w:rPr>
        <w:t xml:space="preserve">21</w:t>
      </w:r>
      <w:r>
        <w:rPr>
          <w:rFonts w:ascii="Times" w:hAnsi="Times" w:cs="Times"/>
          <w:sz w:val="24"/>
          <w:sz-cs w:val="24"/>
        </w:rPr>
        <w:t xml:space="preserve">(2), pp.413-430. https://journals.sagepub.com/doi/abs/10.1177/14733250211003647</w:t>
      </w:r>
    </w:p>
    <w:p>
      <w:pPr/>
      <w:r>
        <w:rPr>
          <w:rFonts w:ascii="Times" w:hAnsi="Times" w:cs="Times"/>
          <w:sz w:val="24"/>
          <w:sz-cs w:val="24"/>
        </w:rPr>
        <w:t xml:space="preserve">Schiavone, F., Mancini, D., Leone, D. and Lavorato, D., 2021. Digital business models and ridesharing for value co-creation in healthcare: A multi-stakeholder ecosystem analysis. </w:t>
      </w:r>
      <w:r>
        <w:rPr>
          <w:rFonts w:ascii="Times" w:hAnsi="Times" w:cs="Times"/>
          <w:sz w:val="24"/>
          <w:sz-cs w:val="24"/>
          <w:i/>
        </w:rPr>
        <w:t xml:space="preserve">Technological Forecasting and Social Change</w:t>
      </w:r>
      <w:r>
        <w:rPr>
          <w:rFonts w:ascii="Times" w:hAnsi="Times" w:cs="Times"/>
          <w:sz w:val="24"/>
          <w:sz-cs w:val="24"/>
        </w:rPr>
        <w:t xml:space="preserve">, </w:t>
      </w:r>
      <w:r>
        <w:rPr>
          <w:rFonts w:ascii="Times" w:hAnsi="Times" w:cs="Times"/>
          <w:sz w:val="24"/>
          <w:sz-cs w:val="24"/>
          <w:i/>
        </w:rPr>
        <w:t xml:space="preserve">166</w:t>
      </w:r>
      <w:r>
        <w:rPr>
          <w:rFonts w:ascii="Times" w:hAnsi="Times" w:cs="Times"/>
          <w:sz w:val="24"/>
          <w:sz-cs w:val="24"/>
        </w:rPr>
        <w:t xml:space="preserve">, p.120647. https://www.sciencedirect.com/science/article/pii/S0040162521000792</w:t>
      </w:r>
    </w:p>
    <w:p>
      <w:pPr/>
      <w:r>
        <w:rPr>
          <w:rFonts w:ascii="Times" w:hAnsi="Times" w:cs="Times"/>
          <w:sz w:val="24"/>
          <w:sz-cs w:val="24"/>
        </w:rPr>
        <w:t xml:space="preserve">Van Veldhoven, Z. and Vanthienen, J., 2022. Digital transformation as an interaction-driven perspective between business, society, and technology. </w:t>
      </w:r>
      <w:r>
        <w:rPr>
          <w:rFonts w:ascii="Times" w:hAnsi="Times" w:cs="Times"/>
          <w:sz w:val="24"/>
          <w:sz-cs w:val="24"/>
          <w:i/>
        </w:rPr>
        <w:t xml:space="preserve">Electronic Markets</w:t>
      </w:r>
      <w:r>
        <w:rPr>
          <w:rFonts w:ascii="Times" w:hAnsi="Times" w:cs="Times"/>
          <w:sz w:val="24"/>
          <w:sz-cs w:val="24"/>
        </w:rPr>
        <w:t xml:space="preserve">, </w:t>
      </w:r>
      <w:r>
        <w:rPr>
          <w:rFonts w:ascii="Times" w:hAnsi="Times" w:cs="Times"/>
          <w:sz w:val="24"/>
          <w:sz-cs w:val="24"/>
          <w:i/>
        </w:rPr>
        <w:t xml:space="preserve">32</w:t>
      </w:r>
      <w:r>
        <w:rPr>
          <w:rFonts w:ascii="Times" w:hAnsi="Times" w:cs="Times"/>
          <w:sz w:val="24"/>
          <w:sz-cs w:val="24"/>
        </w:rPr>
        <w:t xml:space="preserve">(2), pp.629-644. https://link.springer.com/article/10.1007/s12525-021-00464-5</w:t>
      </w:r>
    </w:p>
    <w:p>
      <w:pPr/>
      <w:r>
        <w:rPr>
          <w:rFonts w:ascii="Times" w:hAnsi="Times" w:cs="Times"/>
          <w:sz w:val="24"/>
          <w:sz-cs w:val="24"/>
        </w:rPr>
        <w:t xml:space="preserve">Velu, A., 2021. Influence of business intelligence and analytics on business value. </w:t>
      </w:r>
      <w:r>
        <w:rPr>
          <w:rFonts w:ascii="Times" w:hAnsi="Times" w:cs="Times"/>
          <w:sz w:val="24"/>
          <w:sz-cs w:val="24"/>
          <w:i/>
        </w:rPr>
        <w:t xml:space="preserve">International Engineering Journal For Research &amp; Development</w:t>
      </w:r>
      <w:r>
        <w:rPr>
          <w:rFonts w:ascii="Times" w:hAnsi="Times" w:cs="Times"/>
          <w:sz w:val="24"/>
          <w:sz-cs w:val="24"/>
        </w:rPr>
        <w:t xml:space="preserve">, </w:t>
      </w:r>
      <w:r>
        <w:rPr>
          <w:rFonts w:ascii="Times" w:hAnsi="Times" w:cs="Times"/>
          <w:sz w:val="24"/>
          <w:sz-cs w:val="24"/>
          <w:i/>
        </w:rPr>
        <w:t xml:space="preserve">6</w:t>
      </w:r>
      <w:r>
        <w:rPr>
          <w:rFonts w:ascii="Times" w:hAnsi="Times" w:cs="Times"/>
          <w:sz w:val="24"/>
          <w:sz-cs w:val="24"/>
        </w:rPr>
        <w:t xml:space="preserve">(1), pp.9-19. https://osf.io/9h2zw/download</w:t>
      </w:r>
    </w:p>
    <w:sectPr>
      <w:pgSz w:w="11900" w:h="16840"/>
      <w:pgMar w:top="1440" w:right="1440" w:bottom="1440" w:left="1440"/>
    </w:sectPr>
  </w:body>
</w:document>
</file>

<file path=word/_rels/document.xml.rels><?xml version="1.0" encoding="UTF-8" standalone="yes"?>
<Relationships xmlns="http://schemas.openxmlformats.org/package/2006/relationships"><Relationship Id="rId1" Type="http://schemas.openxmlformats.org/officeDocument/2006/relationships/customXml" Target="../docProps/meta.xml"/><Relationship Id="rId2" Type="http://schemas.openxmlformats.org/officeDocument/2006/relationships/theme" Target="theme/theme1.xml"/></Relationships>
</file>

<file path=word/theme/theme1.xml><?xml version="1.0" encoding="utf-8"?>
<a:theme xmlns:a="http://schemas.openxmlformats.org/drawingml/2006/main" name="Default Theme">
  <a:themeElements>
    <a:clrScheme name="Default">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Default">
      <a:majorFont>
        <a:latin typeface="Times New Roman"/>
        <a:ea typeface=""/>
        <a:cs typeface=""/>
      </a:majorFont>
      <a:minorFont>
        <a:latin typeface="Times New Roman"/>
        <a:ea typeface=""/>
        <a:cs typeface=""/>
      </a:minorFont>
    </a:fontScheme>
    <a:fmtScheme name="Default">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Luca De Marcha</dc:creator>
</cp:coreProperties>
</file>

<file path=docProps/meta.xml><?xml version="1.0" encoding="utf-8"?>
<meta xmlns="http://schemas.apple.com/cocoa/2006/metadata">
  <generator>CocoaOOXMLWriter/1894.7</generator>
</meta>
</file>