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9027B" w:rsidRPr="00127D9A" w:rsidRDefault="00A9027B" w:rsidP="00A9027B">
      <w:pPr>
        <w:jc w:val="center"/>
        <w:rPr>
          <w:rFonts w:ascii="Arial" w:hAnsi="Arial" w:cs="Arial"/>
          <w:b/>
          <w:sz w:val="22"/>
          <w:lang w:val="en-GB"/>
        </w:rPr>
      </w:pPr>
    </w:p>
    <w:p w:rsidR="00A9027B" w:rsidRPr="00127D9A" w:rsidRDefault="00A9027B" w:rsidP="00A9027B">
      <w:pPr>
        <w:jc w:val="center"/>
        <w:rPr>
          <w:rFonts w:ascii="Arial" w:hAnsi="Arial" w:cs="Arial"/>
          <w:b/>
          <w:sz w:val="22"/>
          <w:lang w:val="en-GB"/>
        </w:rPr>
      </w:pPr>
    </w:p>
    <w:p w:rsidR="00A9027B" w:rsidRPr="00127D9A" w:rsidRDefault="00A9027B" w:rsidP="00A9027B">
      <w:pPr>
        <w:jc w:val="center"/>
        <w:rPr>
          <w:rFonts w:ascii="Arial" w:hAnsi="Arial" w:cs="Arial"/>
          <w:b/>
          <w:sz w:val="22"/>
          <w:lang w:val="en-GB"/>
        </w:rPr>
      </w:pPr>
    </w:p>
    <w:p w:rsidR="00A9027B" w:rsidRPr="00127D9A" w:rsidRDefault="00A9027B" w:rsidP="00A9027B">
      <w:pPr>
        <w:jc w:val="center"/>
        <w:rPr>
          <w:rFonts w:ascii="Arial" w:hAnsi="Arial" w:cs="Arial"/>
          <w:b/>
          <w:sz w:val="22"/>
          <w:lang w:val="en-GB"/>
        </w:rPr>
      </w:pPr>
    </w:p>
    <w:p w:rsidR="00A9027B" w:rsidRDefault="00C160AD" w:rsidP="005A6E71">
      <w:pPr>
        <w:pStyle w:val="Title"/>
        <w:jc w:val="center"/>
        <w:rPr>
          <w:color w:val="auto"/>
          <w:lang w:val="en-GB"/>
        </w:rPr>
      </w:pPr>
      <w:r w:rsidRPr="00127D9A">
        <w:rPr>
          <w:color w:val="auto"/>
          <w:lang w:val="en-GB"/>
        </w:rPr>
        <w:t>Community Engagement</w:t>
      </w:r>
    </w:p>
    <w:p w:rsidR="00D27430" w:rsidRDefault="00D27430" w:rsidP="00D27430">
      <w:pPr>
        <w:rPr>
          <w:lang w:val="en-GB"/>
        </w:rPr>
      </w:pPr>
    </w:p>
    <w:p w:rsidR="00D27430" w:rsidRDefault="00D27430" w:rsidP="00D27430">
      <w:pPr>
        <w:rPr>
          <w:lang w:val="en-GB"/>
        </w:rPr>
      </w:pPr>
    </w:p>
    <w:p w:rsidR="00D27430" w:rsidRDefault="00D27430" w:rsidP="00D27430">
      <w:pPr>
        <w:rPr>
          <w:lang w:val="en-GB"/>
        </w:rPr>
      </w:pPr>
    </w:p>
    <w:p w:rsidR="00D27430" w:rsidRDefault="00D27430" w:rsidP="00D27430">
      <w:pPr>
        <w:rPr>
          <w:lang w:val="en-GB"/>
        </w:rPr>
      </w:pPr>
    </w:p>
    <w:p w:rsidR="00D27430" w:rsidRPr="00D27430" w:rsidRDefault="00D27430" w:rsidP="00D27430">
      <w:pPr>
        <w:rPr>
          <w:b/>
          <w:lang w:val="en-GB"/>
        </w:rPr>
      </w:pPr>
      <w:r>
        <w:rPr>
          <w:lang w:val="en-GB"/>
        </w:rPr>
        <w:t xml:space="preserve">              </w:t>
      </w:r>
      <w:r w:rsidRPr="00D27430">
        <w:rPr>
          <w:b/>
          <w:lang w:val="en-GB"/>
        </w:rPr>
        <w:t>Analysing the best practices of community enga</w:t>
      </w:r>
      <w:r>
        <w:rPr>
          <w:b/>
          <w:lang w:val="en-GB"/>
        </w:rPr>
        <w:t>ge</w:t>
      </w:r>
      <w:r w:rsidRPr="00D27430">
        <w:rPr>
          <w:b/>
          <w:lang w:val="en-GB"/>
        </w:rPr>
        <w:t xml:space="preserve">ment in Ernst &amp; Young UK </w:t>
      </w:r>
    </w:p>
    <w:p w:rsidR="00D27430" w:rsidRDefault="00D27430" w:rsidP="00D27430">
      <w:pPr>
        <w:rPr>
          <w:lang w:val="en-GB"/>
        </w:rPr>
      </w:pPr>
    </w:p>
    <w:p w:rsidR="00D27430" w:rsidRDefault="00D27430" w:rsidP="00D27430">
      <w:pPr>
        <w:rPr>
          <w:lang w:val="en-GB"/>
        </w:rPr>
      </w:pPr>
      <w:r>
        <w:rPr>
          <w:lang w:val="en-GB"/>
        </w:rPr>
        <w:t xml:space="preserve">                                                   Konstantina Malamova </w:t>
      </w:r>
    </w:p>
    <w:p w:rsidR="00D27430" w:rsidRDefault="00D27430" w:rsidP="00D27430">
      <w:pPr>
        <w:rPr>
          <w:lang w:val="en-GB"/>
        </w:rPr>
      </w:pPr>
      <w:bookmarkStart w:id="0" w:name="_GoBack"/>
      <w:bookmarkEnd w:id="0"/>
    </w:p>
    <w:p w:rsidR="00D27430" w:rsidRDefault="00D27430" w:rsidP="00D27430">
      <w:pPr>
        <w:rPr>
          <w:lang w:val="en-GB"/>
        </w:rPr>
      </w:pPr>
      <w:r>
        <w:rPr>
          <w:lang w:val="en-GB"/>
        </w:rPr>
        <w:t xml:space="preserve">                                           BABM Level 4   Term 1 Group 1</w:t>
      </w:r>
    </w:p>
    <w:p w:rsidR="00D27430" w:rsidRDefault="00D27430" w:rsidP="00D27430">
      <w:pPr>
        <w:rPr>
          <w:lang w:val="en-GB"/>
        </w:rPr>
      </w:pPr>
    </w:p>
    <w:p w:rsidR="00D27430" w:rsidRDefault="00D27430" w:rsidP="00D27430">
      <w:pPr>
        <w:rPr>
          <w:lang w:val="en-GB"/>
        </w:rPr>
      </w:pPr>
      <w:r>
        <w:rPr>
          <w:lang w:val="en-GB"/>
        </w:rPr>
        <w:t xml:space="preserve">                                                  Student ID : 2020492</w:t>
      </w:r>
    </w:p>
    <w:p w:rsidR="00D27430" w:rsidRPr="00D27430" w:rsidRDefault="00D27430" w:rsidP="00D27430">
      <w:pPr>
        <w:rPr>
          <w:lang w:val="en-GB"/>
        </w:rPr>
        <w:sectPr w:rsidR="00D27430" w:rsidRPr="00D27430" w:rsidSect="001D7B24">
          <w:pgSz w:w="12240" w:h="15840"/>
          <w:pgMar w:top="1440" w:right="1440" w:bottom="1440" w:left="1440" w:header="720" w:footer="720" w:gutter="0"/>
          <w:cols w:space="720"/>
          <w:docGrid w:linePitch="360"/>
        </w:sectPr>
      </w:pPr>
    </w:p>
    <w:sdt>
      <w:sdtPr>
        <w:rPr>
          <w:rFonts w:ascii="Arial" w:eastAsiaTheme="minorHAnsi" w:hAnsi="Arial" w:cs="Arial"/>
          <w:b w:val="0"/>
          <w:bCs w:val="0"/>
          <w:color w:val="auto"/>
          <w:sz w:val="22"/>
          <w:szCs w:val="22"/>
          <w:lang w:val="en-GB"/>
        </w:rPr>
        <w:id w:val="-2037844124"/>
        <w:docPartObj>
          <w:docPartGallery w:val="Table of Contents"/>
          <w:docPartUnique/>
        </w:docPartObj>
      </w:sdtPr>
      <w:sdtEndPr/>
      <w:sdtContent>
        <w:p w:rsidR="00F13389" w:rsidRPr="00127D9A" w:rsidRDefault="00C160AD" w:rsidP="00F13389">
          <w:pPr>
            <w:pStyle w:val="TOCHeading"/>
            <w:jc w:val="center"/>
            <w:rPr>
              <w:rFonts w:ascii="Arial" w:hAnsi="Arial" w:cs="Arial"/>
              <w:color w:val="auto"/>
              <w:sz w:val="22"/>
              <w:szCs w:val="22"/>
              <w:lang w:val="en-GB"/>
            </w:rPr>
          </w:pPr>
          <w:r w:rsidRPr="00127D9A">
            <w:rPr>
              <w:rFonts w:ascii="Arial" w:hAnsi="Arial" w:cs="Arial"/>
              <w:color w:val="auto"/>
              <w:sz w:val="22"/>
              <w:szCs w:val="22"/>
              <w:lang w:val="en-GB"/>
            </w:rPr>
            <w:t>TABLE OF CONTENTS</w:t>
          </w:r>
        </w:p>
        <w:p w:rsidR="00230B61" w:rsidRPr="00127D9A" w:rsidRDefault="00124F47">
          <w:pPr>
            <w:pStyle w:val="TOC1"/>
            <w:tabs>
              <w:tab w:val="right" w:leader="dot" w:pos="9350"/>
            </w:tabs>
            <w:rPr>
              <w:rFonts w:ascii="Arial" w:eastAsiaTheme="minorEastAsia" w:hAnsi="Arial" w:cs="Arial"/>
              <w:noProof/>
              <w:sz w:val="22"/>
              <w:lang w:val="en-GB"/>
            </w:rPr>
          </w:pPr>
          <w:r w:rsidRPr="00127D9A">
            <w:rPr>
              <w:rFonts w:ascii="Arial" w:hAnsi="Arial" w:cs="Arial"/>
              <w:sz w:val="22"/>
              <w:lang w:val="en-GB"/>
            </w:rPr>
            <w:fldChar w:fldCharType="begin"/>
          </w:r>
          <w:r w:rsidR="00C160AD" w:rsidRPr="00127D9A">
            <w:rPr>
              <w:rFonts w:ascii="Arial" w:hAnsi="Arial" w:cs="Arial"/>
              <w:sz w:val="22"/>
              <w:lang w:val="en-GB"/>
            </w:rPr>
            <w:instrText xml:space="preserve"> TOC \o "1-3" \h \z \u </w:instrText>
          </w:r>
          <w:r w:rsidRPr="00127D9A">
            <w:rPr>
              <w:rFonts w:ascii="Arial" w:hAnsi="Arial" w:cs="Arial"/>
              <w:sz w:val="22"/>
              <w:lang w:val="en-GB"/>
            </w:rPr>
            <w:fldChar w:fldCharType="separate"/>
          </w:r>
          <w:hyperlink w:anchor="_Toc69344314" w:history="1">
            <w:r w:rsidR="00230B61" w:rsidRPr="00127D9A">
              <w:rPr>
                <w:rStyle w:val="Hyperlink"/>
                <w:rFonts w:ascii="Arial" w:hAnsi="Arial" w:cs="Arial"/>
                <w:noProof/>
                <w:color w:val="auto"/>
                <w:sz w:val="22"/>
                <w:lang w:val="en-GB"/>
              </w:rPr>
              <w:t>Introduction</w:t>
            </w:r>
            <w:r w:rsidR="00230B61" w:rsidRPr="00127D9A">
              <w:rPr>
                <w:rFonts w:ascii="Arial" w:hAnsi="Arial" w:cs="Arial"/>
                <w:noProof/>
                <w:webHidden/>
                <w:sz w:val="22"/>
                <w:lang w:val="en-GB"/>
              </w:rPr>
              <w:tab/>
            </w:r>
            <w:r w:rsidRPr="00127D9A">
              <w:rPr>
                <w:rFonts w:ascii="Arial" w:hAnsi="Arial" w:cs="Arial"/>
                <w:noProof/>
                <w:webHidden/>
                <w:sz w:val="22"/>
                <w:lang w:val="en-GB"/>
              </w:rPr>
              <w:fldChar w:fldCharType="begin"/>
            </w:r>
            <w:r w:rsidR="00230B61" w:rsidRPr="00127D9A">
              <w:rPr>
                <w:rFonts w:ascii="Arial" w:hAnsi="Arial" w:cs="Arial"/>
                <w:noProof/>
                <w:webHidden/>
                <w:sz w:val="22"/>
                <w:lang w:val="en-GB"/>
              </w:rPr>
              <w:instrText xml:space="preserve"> PAGEREF _Toc69344314 \h </w:instrText>
            </w:r>
            <w:r w:rsidRPr="00127D9A">
              <w:rPr>
                <w:rFonts w:ascii="Arial" w:hAnsi="Arial" w:cs="Arial"/>
                <w:noProof/>
                <w:webHidden/>
                <w:sz w:val="22"/>
                <w:lang w:val="en-GB"/>
              </w:rPr>
            </w:r>
            <w:r w:rsidRPr="00127D9A">
              <w:rPr>
                <w:rFonts w:ascii="Arial" w:hAnsi="Arial" w:cs="Arial"/>
                <w:noProof/>
                <w:webHidden/>
                <w:sz w:val="22"/>
                <w:lang w:val="en-GB"/>
              </w:rPr>
              <w:fldChar w:fldCharType="separate"/>
            </w:r>
            <w:r w:rsidR="00230B61" w:rsidRPr="00127D9A">
              <w:rPr>
                <w:rFonts w:ascii="Arial" w:hAnsi="Arial" w:cs="Arial"/>
                <w:noProof/>
                <w:webHidden/>
                <w:sz w:val="22"/>
                <w:lang w:val="en-GB"/>
              </w:rPr>
              <w:t>1</w:t>
            </w:r>
            <w:r w:rsidRPr="00127D9A">
              <w:rPr>
                <w:rFonts w:ascii="Arial" w:hAnsi="Arial" w:cs="Arial"/>
                <w:noProof/>
                <w:webHidden/>
                <w:sz w:val="22"/>
                <w:lang w:val="en-GB"/>
              </w:rPr>
              <w:fldChar w:fldCharType="end"/>
            </w:r>
          </w:hyperlink>
        </w:p>
        <w:p w:rsidR="00230B61" w:rsidRPr="00127D9A" w:rsidRDefault="00863E96">
          <w:pPr>
            <w:pStyle w:val="TOC1"/>
            <w:tabs>
              <w:tab w:val="right" w:leader="dot" w:pos="9350"/>
            </w:tabs>
            <w:rPr>
              <w:rFonts w:ascii="Arial" w:eastAsiaTheme="minorEastAsia" w:hAnsi="Arial" w:cs="Arial"/>
              <w:noProof/>
              <w:sz w:val="22"/>
              <w:lang w:val="en-GB"/>
            </w:rPr>
          </w:pPr>
          <w:hyperlink w:anchor="_Toc69344315" w:history="1">
            <w:r w:rsidR="00230B61" w:rsidRPr="00127D9A">
              <w:rPr>
                <w:rStyle w:val="Hyperlink"/>
                <w:rFonts w:ascii="Arial" w:hAnsi="Arial" w:cs="Arial"/>
                <w:noProof/>
                <w:color w:val="auto"/>
                <w:sz w:val="22"/>
                <w:lang w:val="en-GB"/>
              </w:rPr>
              <w:t>Analysis of the Ernst and Young’s best practices particularly on community engagement and stakeholder’s participation</w:t>
            </w:r>
            <w:r w:rsidR="00230B61" w:rsidRPr="00127D9A">
              <w:rPr>
                <w:rFonts w:ascii="Arial" w:hAnsi="Arial" w:cs="Arial"/>
                <w:noProof/>
                <w:webHidden/>
                <w:sz w:val="22"/>
                <w:lang w:val="en-GB"/>
              </w:rPr>
              <w:tab/>
            </w:r>
            <w:r w:rsidR="00124F47" w:rsidRPr="00127D9A">
              <w:rPr>
                <w:rFonts w:ascii="Arial" w:hAnsi="Arial" w:cs="Arial"/>
                <w:noProof/>
                <w:webHidden/>
                <w:sz w:val="22"/>
                <w:lang w:val="en-GB"/>
              </w:rPr>
              <w:fldChar w:fldCharType="begin"/>
            </w:r>
            <w:r w:rsidR="00230B61" w:rsidRPr="00127D9A">
              <w:rPr>
                <w:rFonts w:ascii="Arial" w:hAnsi="Arial" w:cs="Arial"/>
                <w:noProof/>
                <w:webHidden/>
                <w:sz w:val="22"/>
                <w:lang w:val="en-GB"/>
              </w:rPr>
              <w:instrText xml:space="preserve"> PAGEREF _Toc69344315 \h </w:instrText>
            </w:r>
            <w:r w:rsidR="00124F47" w:rsidRPr="00127D9A">
              <w:rPr>
                <w:rFonts w:ascii="Arial" w:hAnsi="Arial" w:cs="Arial"/>
                <w:noProof/>
                <w:webHidden/>
                <w:sz w:val="22"/>
                <w:lang w:val="en-GB"/>
              </w:rPr>
            </w:r>
            <w:r w:rsidR="00124F47" w:rsidRPr="00127D9A">
              <w:rPr>
                <w:rFonts w:ascii="Arial" w:hAnsi="Arial" w:cs="Arial"/>
                <w:noProof/>
                <w:webHidden/>
                <w:sz w:val="22"/>
                <w:lang w:val="en-GB"/>
              </w:rPr>
              <w:fldChar w:fldCharType="separate"/>
            </w:r>
            <w:r w:rsidR="00230B61" w:rsidRPr="00127D9A">
              <w:rPr>
                <w:rFonts w:ascii="Arial" w:hAnsi="Arial" w:cs="Arial"/>
                <w:noProof/>
                <w:webHidden/>
                <w:sz w:val="22"/>
                <w:lang w:val="en-GB"/>
              </w:rPr>
              <w:t>2</w:t>
            </w:r>
            <w:r w:rsidR="00124F47" w:rsidRPr="00127D9A">
              <w:rPr>
                <w:rFonts w:ascii="Arial" w:hAnsi="Arial" w:cs="Arial"/>
                <w:noProof/>
                <w:webHidden/>
                <w:sz w:val="22"/>
                <w:lang w:val="en-GB"/>
              </w:rPr>
              <w:fldChar w:fldCharType="end"/>
            </w:r>
          </w:hyperlink>
        </w:p>
        <w:p w:rsidR="00230B61" w:rsidRPr="00127D9A" w:rsidRDefault="00863E96">
          <w:pPr>
            <w:pStyle w:val="TOC2"/>
            <w:tabs>
              <w:tab w:val="right" w:leader="dot" w:pos="9350"/>
            </w:tabs>
            <w:rPr>
              <w:rFonts w:ascii="Arial" w:eastAsiaTheme="minorEastAsia" w:hAnsi="Arial" w:cs="Arial"/>
              <w:noProof/>
              <w:sz w:val="22"/>
              <w:lang w:val="en-GB"/>
            </w:rPr>
          </w:pPr>
          <w:hyperlink w:anchor="_Toc69344316" w:history="1">
            <w:r w:rsidR="00230B61" w:rsidRPr="00127D9A">
              <w:rPr>
                <w:rStyle w:val="Hyperlink"/>
                <w:rFonts w:ascii="Arial" w:hAnsi="Arial" w:cs="Arial"/>
                <w:noProof/>
                <w:color w:val="auto"/>
                <w:sz w:val="22"/>
                <w:lang w:val="en-GB"/>
              </w:rPr>
              <w:t>Relationship of Ernst and Young with their stakeholders and engagement with them</w:t>
            </w:r>
            <w:r w:rsidR="00230B61" w:rsidRPr="00127D9A">
              <w:rPr>
                <w:rFonts w:ascii="Arial" w:hAnsi="Arial" w:cs="Arial"/>
                <w:noProof/>
                <w:webHidden/>
                <w:sz w:val="22"/>
                <w:lang w:val="en-GB"/>
              </w:rPr>
              <w:tab/>
            </w:r>
            <w:r w:rsidR="00124F47" w:rsidRPr="00127D9A">
              <w:rPr>
                <w:rFonts w:ascii="Arial" w:hAnsi="Arial" w:cs="Arial"/>
                <w:noProof/>
                <w:webHidden/>
                <w:sz w:val="22"/>
                <w:lang w:val="en-GB"/>
              </w:rPr>
              <w:fldChar w:fldCharType="begin"/>
            </w:r>
            <w:r w:rsidR="00230B61" w:rsidRPr="00127D9A">
              <w:rPr>
                <w:rFonts w:ascii="Arial" w:hAnsi="Arial" w:cs="Arial"/>
                <w:noProof/>
                <w:webHidden/>
                <w:sz w:val="22"/>
                <w:lang w:val="en-GB"/>
              </w:rPr>
              <w:instrText xml:space="preserve"> PAGEREF _Toc69344316 \h </w:instrText>
            </w:r>
            <w:r w:rsidR="00124F47" w:rsidRPr="00127D9A">
              <w:rPr>
                <w:rFonts w:ascii="Arial" w:hAnsi="Arial" w:cs="Arial"/>
                <w:noProof/>
                <w:webHidden/>
                <w:sz w:val="22"/>
                <w:lang w:val="en-GB"/>
              </w:rPr>
            </w:r>
            <w:r w:rsidR="00124F47" w:rsidRPr="00127D9A">
              <w:rPr>
                <w:rFonts w:ascii="Arial" w:hAnsi="Arial" w:cs="Arial"/>
                <w:noProof/>
                <w:webHidden/>
                <w:sz w:val="22"/>
                <w:lang w:val="en-GB"/>
              </w:rPr>
              <w:fldChar w:fldCharType="separate"/>
            </w:r>
            <w:r w:rsidR="00230B61" w:rsidRPr="00127D9A">
              <w:rPr>
                <w:rFonts w:ascii="Arial" w:hAnsi="Arial" w:cs="Arial"/>
                <w:noProof/>
                <w:webHidden/>
                <w:sz w:val="22"/>
                <w:lang w:val="en-GB"/>
              </w:rPr>
              <w:t>2</w:t>
            </w:r>
            <w:r w:rsidR="00124F47" w:rsidRPr="00127D9A">
              <w:rPr>
                <w:rFonts w:ascii="Arial" w:hAnsi="Arial" w:cs="Arial"/>
                <w:noProof/>
                <w:webHidden/>
                <w:sz w:val="22"/>
                <w:lang w:val="en-GB"/>
              </w:rPr>
              <w:fldChar w:fldCharType="end"/>
            </w:r>
          </w:hyperlink>
        </w:p>
        <w:p w:rsidR="00230B61" w:rsidRPr="00127D9A" w:rsidRDefault="00863E96">
          <w:pPr>
            <w:pStyle w:val="TOC2"/>
            <w:tabs>
              <w:tab w:val="right" w:leader="dot" w:pos="9350"/>
            </w:tabs>
            <w:rPr>
              <w:rFonts w:ascii="Arial" w:eastAsiaTheme="minorEastAsia" w:hAnsi="Arial" w:cs="Arial"/>
              <w:noProof/>
              <w:sz w:val="22"/>
              <w:lang w:val="en-GB"/>
            </w:rPr>
          </w:pPr>
          <w:hyperlink w:anchor="_Toc69344317" w:history="1">
            <w:r w:rsidR="00230B61" w:rsidRPr="00127D9A">
              <w:rPr>
                <w:rStyle w:val="Hyperlink"/>
                <w:rFonts w:ascii="Arial" w:hAnsi="Arial" w:cs="Arial"/>
                <w:noProof/>
                <w:color w:val="auto"/>
                <w:sz w:val="22"/>
                <w:lang w:val="en-GB"/>
              </w:rPr>
              <w:t>Range of skills, knowledge and strategies required by employees</w:t>
            </w:r>
            <w:r w:rsidR="00230B61" w:rsidRPr="00127D9A">
              <w:rPr>
                <w:rFonts w:ascii="Arial" w:hAnsi="Arial" w:cs="Arial"/>
                <w:noProof/>
                <w:webHidden/>
                <w:sz w:val="22"/>
                <w:lang w:val="en-GB"/>
              </w:rPr>
              <w:tab/>
            </w:r>
            <w:r w:rsidR="00124F47" w:rsidRPr="00127D9A">
              <w:rPr>
                <w:rFonts w:ascii="Arial" w:hAnsi="Arial" w:cs="Arial"/>
                <w:noProof/>
                <w:webHidden/>
                <w:sz w:val="22"/>
                <w:lang w:val="en-GB"/>
              </w:rPr>
              <w:fldChar w:fldCharType="begin"/>
            </w:r>
            <w:r w:rsidR="00230B61" w:rsidRPr="00127D9A">
              <w:rPr>
                <w:rFonts w:ascii="Arial" w:hAnsi="Arial" w:cs="Arial"/>
                <w:noProof/>
                <w:webHidden/>
                <w:sz w:val="22"/>
                <w:lang w:val="en-GB"/>
              </w:rPr>
              <w:instrText xml:space="preserve"> PAGEREF _Toc69344317 \h </w:instrText>
            </w:r>
            <w:r w:rsidR="00124F47" w:rsidRPr="00127D9A">
              <w:rPr>
                <w:rFonts w:ascii="Arial" w:hAnsi="Arial" w:cs="Arial"/>
                <w:noProof/>
                <w:webHidden/>
                <w:sz w:val="22"/>
                <w:lang w:val="en-GB"/>
              </w:rPr>
            </w:r>
            <w:r w:rsidR="00124F47" w:rsidRPr="00127D9A">
              <w:rPr>
                <w:rFonts w:ascii="Arial" w:hAnsi="Arial" w:cs="Arial"/>
                <w:noProof/>
                <w:webHidden/>
                <w:sz w:val="22"/>
                <w:lang w:val="en-GB"/>
              </w:rPr>
              <w:fldChar w:fldCharType="separate"/>
            </w:r>
            <w:r w:rsidR="00230B61" w:rsidRPr="00127D9A">
              <w:rPr>
                <w:rFonts w:ascii="Arial" w:hAnsi="Arial" w:cs="Arial"/>
                <w:noProof/>
                <w:webHidden/>
                <w:sz w:val="22"/>
                <w:lang w:val="en-GB"/>
              </w:rPr>
              <w:t>3</w:t>
            </w:r>
            <w:r w:rsidR="00124F47" w:rsidRPr="00127D9A">
              <w:rPr>
                <w:rFonts w:ascii="Arial" w:hAnsi="Arial" w:cs="Arial"/>
                <w:noProof/>
                <w:webHidden/>
                <w:sz w:val="22"/>
                <w:lang w:val="en-GB"/>
              </w:rPr>
              <w:fldChar w:fldCharType="end"/>
            </w:r>
          </w:hyperlink>
        </w:p>
        <w:p w:rsidR="00230B61" w:rsidRPr="00127D9A" w:rsidRDefault="00863E96">
          <w:pPr>
            <w:pStyle w:val="TOC2"/>
            <w:tabs>
              <w:tab w:val="right" w:leader="dot" w:pos="9350"/>
            </w:tabs>
            <w:rPr>
              <w:rFonts w:ascii="Arial" w:eastAsiaTheme="minorEastAsia" w:hAnsi="Arial" w:cs="Arial"/>
              <w:noProof/>
              <w:sz w:val="22"/>
              <w:lang w:val="en-GB"/>
            </w:rPr>
          </w:pPr>
          <w:hyperlink w:anchor="_Toc69344318" w:history="1">
            <w:r w:rsidR="00230B61" w:rsidRPr="00127D9A">
              <w:rPr>
                <w:rStyle w:val="Hyperlink"/>
                <w:rFonts w:ascii="Arial" w:hAnsi="Arial" w:cs="Arial"/>
                <w:noProof/>
                <w:color w:val="auto"/>
                <w:sz w:val="22"/>
                <w:lang w:val="en-GB"/>
              </w:rPr>
              <w:t>Use of social media platform by Ernst and Young</w:t>
            </w:r>
            <w:r w:rsidR="00230B61" w:rsidRPr="00127D9A">
              <w:rPr>
                <w:rFonts w:ascii="Arial" w:hAnsi="Arial" w:cs="Arial"/>
                <w:noProof/>
                <w:webHidden/>
                <w:sz w:val="22"/>
                <w:lang w:val="en-GB"/>
              </w:rPr>
              <w:tab/>
            </w:r>
            <w:r w:rsidR="00124F47" w:rsidRPr="00127D9A">
              <w:rPr>
                <w:rFonts w:ascii="Arial" w:hAnsi="Arial" w:cs="Arial"/>
                <w:noProof/>
                <w:webHidden/>
                <w:sz w:val="22"/>
                <w:lang w:val="en-GB"/>
              </w:rPr>
              <w:fldChar w:fldCharType="begin"/>
            </w:r>
            <w:r w:rsidR="00230B61" w:rsidRPr="00127D9A">
              <w:rPr>
                <w:rFonts w:ascii="Arial" w:hAnsi="Arial" w:cs="Arial"/>
                <w:noProof/>
                <w:webHidden/>
                <w:sz w:val="22"/>
                <w:lang w:val="en-GB"/>
              </w:rPr>
              <w:instrText xml:space="preserve"> PAGEREF _Toc69344318 \h </w:instrText>
            </w:r>
            <w:r w:rsidR="00124F47" w:rsidRPr="00127D9A">
              <w:rPr>
                <w:rFonts w:ascii="Arial" w:hAnsi="Arial" w:cs="Arial"/>
                <w:noProof/>
                <w:webHidden/>
                <w:sz w:val="22"/>
                <w:lang w:val="en-GB"/>
              </w:rPr>
            </w:r>
            <w:r w:rsidR="00124F47" w:rsidRPr="00127D9A">
              <w:rPr>
                <w:rFonts w:ascii="Arial" w:hAnsi="Arial" w:cs="Arial"/>
                <w:noProof/>
                <w:webHidden/>
                <w:sz w:val="22"/>
                <w:lang w:val="en-GB"/>
              </w:rPr>
              <w:fldChar w:fldCharType="separate"/>
            </w:r>
            <w:r w:rsidR="00230B61" w:rsidRPr="00127D9A">
              <w:rPr>
                <w:rFonts w:ascii="Arial" w:hAnsi="Arial" w:cs="Arial"/>
                <w:noProof/>
                <w:webHidden/>
                <w:sz w:val="22"/>
                <w:lang w:val="en-GB"/>
              </w:rPr>
              <w:t>4</w:t>
            </w:r>
            <w:r w:rsidR="00124F47" w:rsidRPr="00127D9A">
              <w:rPr>
                <w:rFonts w:ascii="Arial" w:hAnsi="Arial" w:cs="Arial"/>
                <w:noProof/>
                <w:webHidden/>
                <w:sz w:val="22"/>
                <w:lang w:val="en-GB"/>
              </w:rPr>
              <w:fldChar w:fldCharType="end"/>
            </w:r>
          </w:hyperlink>
        </w:p>
        <w:p w:rsidR="00230B61" w:rsidRPr="00127D9A" w:rsidRDefault="00863E96">
          <w:pPr>
            <w:pStyle w:val="TOC2"/>
            <w:tabs>
              <w:tab w:val="right" w:leader="dot" w:pos="9350"/>
            </w:tabs>
            <w:rPr>
              <w:rFonts w:ascii="Arial" w:eastAsiaTheme="minorEastAsia" w:hAnsi="Arial" w:cs="Arial"/>
              <w:noProof/>
              <w:sz w:val="22"/>
              <w:lang w:val="en-GB"/>
            </w:rPr>
          </w:pPr>
          <w:hyperlink w:anchor="_Toc69344319" w:history="1">
            <w:r w:rsidR="00230B61" w:rsidRPr="00127D9A">
              <w:rPr>
                <w:rStyle w:val="Hyperlink"/>
                <w:rFonts w:ascii="Arial" w:hAnsi="Arial" w:cs="Arial"/>
                <w:noProof/>
                <w:color w:val="auto"/>
                <w:sz w:val="22"/>
                <w:lang w:val="en-GB"/>
              </w:rPr>
              <w:t>Training and development programs organised by Ernst and Young</w:t>
            </w:r>
            <w:r w:rsidR="00230B61" w:rsidRPr="00127D9A">
              <w:rPr>
                <w:rFonts w:ascii="Arial" w:hAnsi="Arial" w:cs="Arial"/>
                <w:noProof/>
                <w:webHidden/>
                <w:sz w:val="22"/>
                <w:lang w:val="en-GB"/>
              </w:rPr>
              <w:tab/>
            </w:r>
            <w:r w:rsidR="00124F47" w:rsidRPr="00127D9A">
              <w:rPr>
                <w:rFonts w:ascii="Arial" w:hAnsi="Arial" w:cs="Arial"/>
                <w:noProof/>
                <w:webHidden/>
                <w:sz w:val="22"/>
                <w:lang w:val="en-GB"/>
              </w:rPr>
              <w:fldChar w:fldCharType="begin"/>
            </w:r>
            <w:r w:rsidR="00230B61" w:rsidRPr="00127D9A">
              <w:rPr>
                <w:rFonts w:ascii="Arial" w:hAnsi="Arial" w:cs="Arial"/>
                <w:noProof/>
                <w:webHidden/>
                <w:sz w:val="22"/>
                <w:lang w:val="en-GB"/>
              </w:rPr>
              <w:instrText xml:space="preserve"> PAGEREF _Toc69344319 \h </w:instrText>
            </w:r>
            <w:r w:rsidR="00124F47" w:rsidRPr="00127D9A">
              <w:rPr>
                <w:rFonts w:ascii="Arial" w:hAnsi="Arial" w:cs="Arial"/>
                <w:noProof/>
                <w:webHidden/>
                <w:sz w:val="22"/>
                <w:lang w:val="en-GB"/>
              </w:rPr>
            </w:r>
            <w:r w:rsidR="00124F47" w:rsidRPr="00127D9A">
              <w:rPr>
                <w:rFonts w:ascii="Arial" w:hAnsi="Arial" w:cs="Arial"/>
                <w:noProof/>
                <w:webHidden/>
                <w:sz w:val="22"/>
                <w:lang w:val="en-GB"/>
              </w:rPr>
              <w:fldChar w:fldCharType="separate"/>
            </w:r>
            <w:r w:rsidR="00230B61" w:rsidRPr="00127D9A">
              <w:rPr>
                <w:rFonts w:ascii="Arial" w:hAnsi="Arial" w:cs="Arial"/>
                <w:noProof/>
                <w:webHidden/>
                <w:sz w:val="22"/>
                <w:lang w:val="en-GB"/>
              </w:rPr>
              <w:t>5</w:t>
            </w:r>
            <w:r w:rsidR="00124F47" w:rsidRPr="00127D9A">
              <w:rPr>
                <w:rFonts w:ascii="Arial" w:hAnsi="Arial" w:cs="Arial"/>
                <w:noProof/>
                <w:webHidden/>
                <w:sz w:val="22"/>
                <w:lang w:val="en-GB"/>
              </w:rPr>
              <w:fldChar w:fldCharType="end"/>
            </w:r>
          </w:hyperlink>
        </w:p>
        <w:p w:rsidR="00230B61" w:rsidRPr="00127D9A" w:rsidRDefault="00863E96">
          <w:pPr>
            <w:pStyle w:val="TOC2"/>
            <w:tabs>
              <w:tab w:val="right" w:leader="dot" w:pos="9350"/>
            </w:tabs>
            <w:rPr>
              <w:rFonts w:ascii="Arial" w:eastAsiaTheme="minorEastAsia" w:hAnsi="Arial" w:cs="Arial"/>
              <w:noProof/>
              <w:sz w:val="22"/>
              <w:lang w:val="en-GB"/>
            </w:rPr>
          </w:pPr>
          <w:hyperlink w:anchor="_Toc69344320" w:history="1">
            <w:r w:rsidR="00230B61" w:rsidRPr="00127D9A">
              <w:rPr>
                <w:rStyle w:val="Hyperlink"/>
                <w:rFonts w:ascii="Arial" w:hAnsi="Arial" w:cs="Arial"/>
                <w:noProof/>
                <w:color w:val="auto"/>
                <w:sz w:val="22"/>
                <w:lang w:val="en-GB"/>
              </w:rPr>
              <w:t>External factors to be considered</w:t>
            </w:r>
            <w:r w:rsidR="00230B61" w:rsidRPr="00127D9A">
              <w:rPr>
                <w:rFonts w:ascii="Arial" w:hAnsi="Arial" w:cs="Arial"/>
                <w:noProof/>
                <w:webHidden/>
                <w:sz w:val="22"/>
                <w:lang w:val="en-GB"/>
              </w:rPr>
              <w:tab/>
            </w:r>
            <w:r w:rsidR="00124F47" w:rsidRPr="00127D9A">
              <w:rPr>
                <w:rFonts w:ascii="Arial" w:hAnsi="Arial" w:cs="Arial"/>
                <w:noProof/>
                <w:webHidden/>
                <w:sz w:val="22"/>
                <w:lang w:val="en-GB"/>
              </w:rPr>
              <w:fldChar w:fldCharType="begin"/>
            </w:r>
            <w:r w:rsidR="00230B61" w:rsidRPr="00127D9A">
              <w:rPr>
                <w:rFonts w:ascii="Arial" w:hAnsi="Arial" w:cs="Arial"/>
                <w:noProof/>
                <w:webHidden/>
                <w:sz w:val="22"/>
                <w:lang w:val="en-GB"/>
              </w:rPr>
              <w:instrText xml:space="preserve"> PAGEREF _Toc69344320 \h </w:instrText>
            </w:r>
            <w:r w:rsidR="00124F47" w:rsidRPr="00127D9A">
              <w:rPr>
                <w:rFonts w:ascii="Arial" w:hAnsi="Arial" w:cs="Arial"/>
                <w:noProof/>
                <w:webHidden/>
                <w:sz w:val="22"/>
                <w:lang w:val="en-GB"/>
              </w:rPr>
            </w:r>
            <w:r w:rsidR="00124F47" w:rsidRPr="00127D9A">
              <w:rPr>
                <w:rFonts w:ascii="Arial" w:hAnsi="Arial" w:cs="Arial"/>
                <w:noProof/>
                <w:webHidden/>
                <w:sz w:val="22"/>
                <w:lang w:val="en-GB"/>
              </w:rPr>
              <w:fldChar w:fldCharType="separate"/>
            </w:r>
            <w:r w:rsidR="00230B61" w:rsidRPr="00127D9A">
              <w:rPr>
                <w:rFonts w:ascii="Arial" w:hAnsi="Arial" w:cs="Arial"/>
                <w:noProof/>
                <w:webHidden/>
                <w:sz w:val="22"/>
                <w:lang w:val="en-GB"/>
              </w:rPr>
              <w:t>6</w:t>
            </w:r>
            <w:r w:rsidR="00124F47" w:rsidRPr="00127D9A">
              <w:rPr>
                <w:rFonts w:ascii="Arial" w:hAnsi="Arial" w:cs="Arial"/>
                <w:noProof/>
                <w:webHidden/>
                <w:sz w:val="22"/>
                <w:lang w:val="en-GB"/>
              </w:rPr>
              <w:fldChar w:fldCharType="end"/>
            </w:r>
          </w:hyperlink>
        </w:p>
        <w:p w:rsidR="00230B61" w:rsidRPr="00127D9A" w:rsidRDefault="00863E96">
          <w:pPr>
            <w:pStyle w:val="TOC2"/>
            <w:tabs>
              <w:tab w:val="right" w:leader="dot" w:pos="9350"/>
            </w:tabs>
            <w:rPr>
              <w:rFonts w:ascii="Arial" w:eastAsiaTheme="minorEastAsia" w:hAnsi="Arial" w:cs="Arial"/>
              <w:noProof/>
              <w:sz w:val="22"/>
              <w:lang w:val="en-GB"/>
            </w:rPr>
          </w:pPr>
          <w:hyperlink w:anchor="_Toc69344321" w:history="1">
            <w:r w:rsidR="00230B61" w:rsidRPr="00127D9A">
              <w:rPr>
                <w:rStyle w:val="Hyperlink"/>
                <w:rFonts w:ascii="Arial" w:hAnsi="Arial" w:cs="Arial"/>
                <w:noProof/>
                <w:color w:val="auto"/>
                <w:sz w:val="22"/>
                <w:lang w:val="en-GB"/>
              </w:rPr>
              <w:t>Relationship between Ernst and Young and its network partners</w:t>
            </w:r>
            <w:r w:rsidR="00230B61" w:rsidRPr="00127D9A">
              <w:rPr>
                <w:rFonts w:ascii="Arial" w:hAnsi="Arial" w:cs="Arial"/>
                <w:noProof/>
                <w:webHidden/>
                <w:sz w:val="22"/>
                <w:lang w:val="en-GB"/>
              </w:rPr>
              <w:tab/>
            </w:r>
            <w:r w:rsidR="00124F47" w:rsidRPr="00127D9A">
              <w:rPr>
                <w:rFonts w:ascii="Arial" w:hAnsi="Arial" w:cs="Arial"/>
                <w:noProof/>
                <w:webHidden/>
                <w:sz w:val="22"/>
                <w:lang w:val="en-GB"/>
              </w:rPr>
              <w:fldChar w:fldCharType="begin"/>
            </w:r>
            <w:r w:rsidR="00230B61" w:rsidRPr="00127D9A">
              <w:rPr>
                <w:rFonts w:ascii="Arial" w:hAnsi="Arial" w:cs="Arial"/>
                <w:noProof/>
                <w:webHidden/>
                <w:sz w:val="22"/>
                <w:lang w:val="en-GB"/>
              </w:rPr>
              <w:instrText xml:space="preserve"> PAGEREF _Toc69344321 \h </w:instrText>
            </w:r>
            <w:r w:rsidR="00124F47" w:rsidRPr="00127D9A">
              <w:rPr>
                <w:rFonts w:ascii="Arial" w:hAnsi="Arial" w:cs="Arial"/>
                <w:noProof/>
                <w:webHidden/>
                <w:sz w:val="22"/>
                <w:lang w:val="en-GB"/>
              </w:rPr>
            </w:r>
            <w:r w:rsidR="00124F47" w:rsidRPr="00127D9A">
              <w:rPr>
                <w:rFonts w:ascii="Arial" w:hAnsi="Arial" w:cs="Arial"/>
                <w:noProof/>
                <w:webHidden/>
                <w:sz w:val="22"/>
                <w:lang w:val="en-GB"/>
              </w:rPr>
              <w:fldChar w:fldCharType="separate"/>
            </w:r>
            <w:r w:rsidR="00230B61" w:rsidRPr="00127D9A">
              <w:rPr>
                <w:rFonts w:ascii="Arial" w:hAnsi="Arial" w:cs="Arial"/>
                <w:noProof/>
                <w:webHidden/>
                <w:sz w:val="22"/>
                <w:lang w:val="en-GB"/>
              </w:rPr>
              <w:t>8</w:t>
            </w:r>
            <w:r w:rsidR="00124F47" w:rsidRPr="00127D9A">
              <w:rPr>
                <w:rFonts w:ascii="Arial" w:hAnsi="Arial" w:cs="Arial"/>
                <w:noProof/>
                <w:webHidden/>
                <w:sz w:val="22"/>
                <w:lang w:val="en-GB"/>
              </w:rPr>
              <w:fldChar w:fldCharType="end"/>
            </w:r>
          </w:hyperlink>
        </w:p>
        <w:p w:rsidR="00230B61" w:rsidRPr="00127D9A" w:rsidRDefault="00863E96">
          <w:pPr>
            <w:pStyle w:val="TOC1"/>
            <w:tabs>
              <w:tab w:val="right" w:leader="dot" w:pos="9350"/>
            </w:tabs>
            <w:rPr>
              <w:rFonts w:ascii="Arial" w:eastAsiaTheme="minorEastAsia" w:hAnsi="Arial" w:cs="Arial"/>
              <w:noProof/>
              <w:sz w:val="22"/>
              <w:lang w:val="en-GB"/>
            </w:rPr>
          </w:pPr>
          <w:hyperlink w:anchor="_Toc69344322" w:history="1">
            <w:r w:rsidR="00230B61" w:rsidRPr="00127D9A">
              <w:rPr>
                <w:rStyle w:val="Hyperlink"/>
                <w:rFonts w:ascii="Arial" w:hAnsi="Arial" w:cs="Arial"/>
                <w:noProof/>
                <w:color w:val="auto"/>
                <w:sz w:val="22"/>
                <w:lang w:val="en-GB"/>
              </w:rPr>
              <w:t>Conclusion and Recommendations</w:t>
            </w:r>
            <w:r w:rsidR="00230B61" w:rsidRPr="00127D9A">
              <w:rPr>
                <w:rFonts w:ascii="Arial" w:hAnsi="Arial" w:cs="Arial"/>
                <w:noProof/>
                <w:webHidden/>
                <w:sz w:val="22"/>
                <w:lang w:val="en-GB"/>
              </w:rPr>
              <w:tab/>
            </w:r>
            <w:r w:rsidR="00124F47" w:rsidRPr="00127D9A">
              <w:rPr>
                <w:rFonts w:ascii="Arial" w:hAnsi="Arial" w:cs="Arial"/>
                <w:noProof/>
                <w:webHidden/>
                <w:sz w:val="22"/>
                <w:lang w:val="en-GB"/>
              </w:rPr>
              <w:fldChar w:fldCharType="begin"/>
            </w:r>
            <w:r w:rsidR="00230B61" w:rsidRPr="00127D9A">
              <w:rPr>
                <w:rFonts w:ascii="Arial" w:hAnsi="Arial" w:cs="Arial"/>
                <w:noProof/>
                <w:webHidden/>
                <w:sz w:val="22"/>
                <w:lang w:val="en-GB"/>
              </w:rPr>
              <w:instrText xml:space="preserve"> PAGEREF _Toc69344322 \h </w:instrText>
            </w:r>
            <w:r w:rsidR="00124F47" w:rsidRPr="00127D9A">
              <w:rPr>
                <w:rFonts w:ascii="Arial" w:hAnsi="Arial" w:cs="Arial"/>
                <w:noProof/>
                <w:webHidden/>
                <w:sz w:val="22"/>
                <w:lang w:val="en-GB"/>
              </w:rPr>
            </w:r>
            <w:r w:rsidR="00124F47" w:rsidRPr="00127D9A">
              <w:rPr>
                <w:rFonts w:ascii="Arial" w:hAnsi="Arial" w:cs="Arial"/>
                <w:noProof/>
                <w:webHidden/>
                <w:sz w:val="22"/>
                <w:lang w:val="en-GB"/>
              </w:rPr>
              <w:fldChar w:fldCharType="separate"/>
            </w:r>
            <w:r w:rsidR="00230B61" w:rsidRPr="00127D9A">
              <w:rPr>
                <w:rFonts w:ascii="Arial" w:hAnsi="Arial" w:cs="Arial"/>
                <w:noProof/>
                <w:webHidden/>
                <w:sz w:val="22"/>
                <w:lang w:val="en-GB"/>
              </w:rPr>
              <w:t>10</w:t>
            </w:r>
            <w:r w:rsidR="00124F47" w:rsidRPr="00127D9A">
              <w:rPr>
                <w:rFonts w:ascii="Arial" w:hAnsi="Arial" w:cs="Arial"/>
                <w:noProof/>
                <w:webHidden/>
                <w:sz w:val="22"/>
                <w:lang w:val="en-GB"/>
              </w:rPr>
              <w:fldChar w:fldCharType="end"/>
            </w:r>
          </w:hyperlink>
        </w:p>
        <w:p w:rsidR="00230B61" w:rsidRPr="00127D9A" w:rsidRDefault="00863E96">
          <w:pPr>
            <w:pStyle w:val="TOC1"/>
            <w:tabs>
              <w:tab w:val="right" w:leader="dot" w:pos="9350"/>
            </w:tabs>
            <w:rPr>
              <w:rFonts w:ascii="Arial" w:eastAsiaTheme="minorEastAsia" w:hAnsi="Arial" w:cs="Arial"/>
              <w:noProof/>
              <w:sz w:val="22"/>
              <w:lang w:val="en-GB"/>
            </w:rPr>
          </w:pPr>
          <w:hyperlink w:anchor="_Toc69344323" w:history="1">
            <w:r w:rsidR="00230B61" w:rsidRPr="00127D9A">
              <w:rPr>
                <w:rStyle w:val="Hyperlink"/>
                <w:rFonts w:ascii="Arial" w:hAnsi="Arial" w:cs="Arial"/>
                <w:noProof/>
                <w:color w:val="auto"/>
                <w:sz w:val="22"/>
                <w:lang w:val="en-GB"/>
              </w:rPr>
              <w:t>References</w:t>
            </w:r>
            <w:r w:rsidR="00230B61" w:rsidRPr="00127D9A">
              <w:rPr>
                <w:rFonts w:ascii="Arial" w:hAnsi="Arial" w:cs="Arial"/>
                <w:noProof/>
                <w:webHidden/>
                <w:sz w:val="22"/>
                <w:lang w:val="en-GB"/>
              </w:rPr>
              <w:tab/>
            </w:r>
            <w:r w:rsidR="00124F47" w:rsidRPr="00127D9A">
              <w:rPr>
                <w:rFonts w:ascii="Arial" w:hAnsi="Arial" w:cs="Arial"/>
                <w:noProof/>
                <w:webHidden/>
                <w:sz w:val="22"/>
                <w:lang w:val="en-GB"/>
              </w:rPr>
              <w:fldChar w:fldCharType="begin"/>
            </w:r>
            <w:r w:rsidR="00230B61" w:rsidRPr="00127D9A">
              <w:rPr>
                <w:rFonts w:ascii="Arial" w:hAnsi="Arial" w:cs="Arial"/>
                <w:noProof/>
                <w:webHidden/>
                <w:sz w:val="22"/>
                <w:lang w:val="en-GB"/>
              </w:rPr>
              <w:instrText xml:space="preserve"> PAGEREF _Toc69344323 \h </w:instrText>
            </w:r>
            <w:r w:rsidR="00124F47" w:rsidRPr="00127D9A">
              <w:rPr>
                <w:rFonts w:ascii="Arial" w:hAnsi="Arial" w:cs="Arial"/>
                <w:noProof/>
                <w:webHidden/>
                <w:sz w:val="22"/>
                <w:lang w:val="en-GB"/>
              </w:rPr>
            </w:r>
            <w:r w:rsidR="00124F47" w:rsidRPr="00127D9A">
              <w:rPr>
                <w:rFonts w:ascii="Arial" w:hAnsi="Arial" w:cs="Arial"/>
                <w:noProof/>
                <w:webHidden/>
                <w:sz w:val="22"/>
                <w:lang w:val="en-GB"/>
              </w:rPr>
              <w:fldChar w:fldCharType="separate"/>
            </w:r>
            <w:r w:rsidR="00230B61" w:rsidRPr="00127D9A">
              <w:rPr>
                <w:rFonts w:ascii="Arial" w:hAnsi="Arial" w:cs="Arial"/>
                <w:noProof/>
                <w:webHidden/>
                <w:sz w:val="22"/>
                <w:lang w:val="en-GB"/>
              </w:rPr>
              <w:t>11</w:t>
            </w:r>
            <w:r w:rsidR="00124F47" w:rsidRPr="00127D9A">
              <w:rPr>
                <w:rFonts w:ascii="Arial" w:hAnsi="Arial" w:cs="Arial"/>
                <w:noProof/>
                <w:webHidden/>
                <w:sz w:val="22"/>
                <w:lang w:val="en-GB"/>
              </w:rPr>
              <w:fldChar w:fldCharType="end"/>
            </w:r>
          </w:hyperlink>
        </w:p>
        <w:p w:rsidR="00230B61" w:rsidRPr="00127D9A" w:rsidRDefault="00863E96">
          <w:pPr>
            <w:pStyle w:val="TOC2"/>
            <w:tabs>
              <w:tab w:val="right" w:leader="dot" w:pos="9350"/>
            </w:tabs>
            <w:rPr>
              <w:rFonts w:ascii="Arial" w:eastAsiaTheme="minorEastAsia" w:hAnsi="Arial" w:cs="Arial"/>
              <w:noProof/>
              <w:sz w:val="22"/>
              <w:lang w:val="en-GB"/>
            </w:rPr>
          </w:pPr>
          <w:hyperlink w:anchor="_Toc69344324" w:history="1">
            <w:r w:rsidR="00230B61" w:rsidRPr="00127D9A">
              <w:rPr>
                <w:rStyle w:val="Hyperlink"/>
                <w:rFonts w:ascii="Arial" w:hAnsi="Arial" w:cs="Arial"/>
                <w:noProof/>
                <w:color w:val="auto"/>
                <w:sz w:val="22"/>
                <w:lang w:val="en-GB"/>
              </w:rPr>
              <w:t>Books and Journals</w:t>
            </w:r>
            <w:r w:rsidR="00230B61" w:rsidRPr="00127D9A">
              <w:rPr>
                <w:rFonts w:ascii="Arial" w:hAnsi="Arial" w:cs="Arial"/>
                <w:noProof/>
                <w:webHidden/>
                <w:sz w:val="22"/>
                <w:lang w:val="en-GB"/>
              </w:rPr>
              <w:tab/>
            </w:r>
            <w:r w:rsidR="00124F47" w:rsidRPr="00127D9A">
              <w:rPr>
                <w:rFonts w:ascii="Arial" w:hAnsi="Arial" w:cs="Arial"/>
                <w:noProof/>
                <w:webHidden/>
                <w:sz w:val="22"/>
                <w:lang w:val="en-GB"/>
              </w:rPr>
              <w:fldChar w:fldCharType="begin"/>
            </w:r>
            <w:r w:rsidR="00230B61" w:rsidRPr="00127D9A">
              <w:rPr>
                <w:rFonts w:ascii="Arial" w:hAnsi="Arial" w:cs="Arial"/>
                <w:noProof/>
                <w:webHidden/>
                <w:sz w:val="22"/>
                <w:lang w:val="en-GB"/>
              </w:rPr>
              <w:instrText xml:space="preserve"> PAGEREF _Toc69344324 \h </w:instrText>
            </w:r>
            <w:r w:rsidR="00124F47" w:rsidRPr="00127D9A">
              <w:rPr>
                <w:rFonts w:ascii="Arial" w:hAnsi="Arial" w:cs="Arial"/>
                <w:noProof/>
                <w:webHidden/>
                <w:sz w:val="22"/>
                <w:lang w:val="en-GB"/>
              </w:rPr>
            </w:r>
            <w:r w:rsidR="00124F47" w:rsidRPr="00127D9A">
              <w:rPr>
                <w:rFonts w:ascii="Arial" w:hAnsi="Arial" w:cs="Arial"/>
                <w:noProof/>
                <w:webHidden/>
                <w:sz w:val="22"/>
                <w:lang w:val="en-GB"/>
              </w:rPr>
              <w:fldChar w:fldCharType="separate"/>
            </w:r>
            <w:r w:rsidR="00230B61" w:rsidRPr="00127D9A">
              <w:rPr>
                <w:rFonts w:ascii="Arial" w:hAnsi="Arial" w:cs="Arial"/>
                <w:noProof/>
                <w:webHidden/>
                <w:sz w:val="22"/>
                <w:lang w:val="en-GB"/>
              </w:rPr>
              <w:t>11</w:t>
            </w:r>
            <w:r w:rsidR="00124F47" w:rsidRPr="00127D9A">
              <w:rPr>
                <w:rFonts w:ascii="Arial" w:hAnsi="Arial" w:cs="Arial"/>
                <w:noProof/>
                <w:webHidden/>
                <w:sz w:val="22"/>
                <w:lang w:val="en-GB"/>
              </w:rPr>
              <w:fldChar w:fldCharType="end"/>
            </w:r>
          </w:hyperlink>
        </w:p>
        <w:p w:rsidR="00230B61" w:rsidRPr="00127D9A" w:rsidRDefault="00863E96">
          <w:pPr>
            <w:pStyle w:val="TOC2"/>
            <w:tabs>
              <w:tab w:val="right" w:leader="dot" w:pos="9350"/>
            </w:tabs>
            <w:rPr>
              <w:rFonts w:ascii="Arial" w:eastAsiaTheme="minorEastAsia" w:hAnsi="Arial" w:cs="Arial"/>
              <w:noProof/>
              <w:sz w:val="22"/>
              <w:lang w:val="en-GB"/>
            </w:rPr>
          </w:pPr>
          <w:hyperlink w:anchor="_Toc69344325" w:history="1">
            <w:r w:rsidR="00230B61" w:rsidRPr="00127D9A">
              <w:rPr>
                <w:rStyle w:val="Hyperlink"/>
                <w:rFonts w:ascii="Arial" w:hAnsi="Arial" w:cs="Arial"/>
                <w:noProof/>
                <w:color w:val="auto"/>
                <w:sz w:val="22"/>
                <w:lang w:val="en-GB"/>
              </w:rPr>
              <w:t>Online</w:t>
            </w:r>
            <w:r w:rsidR="00230B61" w:rsidRPr="00127D9A">
              <w:rPr>
                <w:rFonts w:ascii="Arial" w:hAnsi="Arial" w:cs="Arial"/>
                <w:noProof/>
                <w:webHidden/>
                <w:sz w:val="22"/>
                <w:lang w:val="en-GB"/>
              </w:rPr>
              <w:tab/>
            </w:r>
            <w:r w:rsidR="00124F47" w:rsidRPr="00127D9A">
              <w:rPr>
                <w:rFonts w:ascii="Arial" w:hAnsi="Arial" w:cs="Arial"/>
                <w:noProof/>
                <w:webHidden/>
                <w:sz w:val="22"/>
                <w:lang w:val="en-GB"/>
              </w:rPr>
              <w:fldChar w:fldCharType="begin"/>
            </w:r>
            <w:r w:rsidR="00230B61" w:rsidRPr="00127D9A">
              <w:rPr>
                <w:rFonts w:ascii="Arial" w:hAnsi="Arial" w:cs="Arial"/>
                <w:noProof/>
                <w:webHidden/>
                <w:sz w:val="22"/>
                <w:lang w:val="en-GB"/>
              </w:rPr>
              <w:instrText xml:space="preserve"> PAGEREF _Toc69344325 \h </w:instrText>
            </w:r>
            <w:r w:rsidR="00124F47" w:rsidRPr="00127D9A">
              <w:rPr>
                <w:rFonts w:ascii="Arial" w:hAnsi="Arial" w:cs="Arial"/>
                <w:noProof/>
                <w:webHidden/>
                <w:sz w:val="22"/>
                <w:lang w:val="en-GB"/>
              </w:rPr>
            </w:r>
            <w:r w:rsidR="00124F47" w:rsidRPr="00127D9A">
              <w:rPr>
                <w:rFonts w:ascii="Arial" w:hAnsi="Arial" w:cs="Arial"/>
                <w:noProof/>
                <w:webHidden/>
                <w:sz w:val="22"/>
                <w:lang w:val="en-GB"/>
              </w:rPr>
              <w:fldChar w:fldCharType="separate"/>
            </w:r>
            <w:r w:rsidR="00230B61" w:rsidRPr="00127D9A">
              <w:rPr>
                <w:rFonts w:ascii="Arial" w:hAnsi="Arial" w:cs="Arial"/>
                <w:noProof/>
                <w:webHidden/>
                <w:sz w:val="22"/>
                <w:lang w:val="en-GB"/>
              </w:rPr>
              <w:t>12</w:t>
            </w:r>
            <w:r w:rsidR="00124F47" w:rsidRPr="00127D9A">
              <w:rPr>
                <w:rFonts w:ascii="Arial" w:hAnsi="Arial" w:cs="Arial"/>
                <w:noProof/>
                <w:webHidden/>
                <w:sz w:val="22"/>
                <w:lang w:val="en-GB"/>
              </w:rPr>
              <w:fldChar w:fldCharType="end"/>
            </w:r>
          </w:hyperlink>
        </w:p>
        <w:p w:rsidR="00F13389" w:rsidRPr="00127D9A" w:rsidRDefault="00124F47">
          <w:pPr>
            <w:rPr>
              <w:rFonts w:ascii="Arial" w:hAnsi="Arial" w:cs="Arial"/>
              <w:sz w:val="22"/>
              <w:lang w:val="en-GB"/>
            </w:rPr>
          </w:pPr>
          <w:r w:rsidRPr="00127D9A">
            <w:rPr>
              <w:rFonts w:ascii="Arial" w:hAnsi="Arial" w:cs="Arial"/>
              <w:sz w:val="22"/>
              <w:lang w:val="en-GB"/>
            </w:rPr>
            <w:fldChar w:fldCharType="end"/>
          </w:r>
        </w:p>
      </w:sdtContent>
    </w:sdt>
    <w:p w:rsidR="00F13389" w:rsidRPr="00127D9A" w:rsidRDefault="00F13389" w:rsidP="00F13389">
      <w:pPr>
        <w:rPr>
          <w:rFonts w:ascii="Arial" w:hAnsi="Arial" w:cs="Arial"/>
          <w:sz w:val="22"/>
          <w:lang w:val="en-GB"/>
        </w:rPr>
        <w:sectPr w:rsidR="00F13389" w:rsidRPr="00127D9A" w:rsidSect="001D7B24">
          <w:pgSz w:w="12240" w:h="15840"/>
          <w:pgMar w:top="1440" w:right="1440" w:bottom="1440" w:left="1440" w:header="720" w:footer="720" w:gutter="0"/>
          <w:cols w:space="720"/>
          <w:docGrid w:linePitch="360"/>
        </w:sectPr>
      </w:pPr>
    </w:p>
    <w:p w:rsidR="00900DF2" w:rsidRPr="00127D9A" w:rsidRDefault="00C160AD" w:rsidP="00A11DF3">
      <w:pPr>
        <w:pStyle w:val="Heading1"/>
        <w:rPr>
          <w:rFonts w:ascii="Arial" w:hAnsi="Arial" w:cs="Arial"/>
          <w:sz w:val="22"/>
          <w:szCs w:val="22"/>
          <w:lang w:val="en-GB"/>
        </w:rPr>
      </w:pPr>
      <w:bookmarkStart w:id="1" w:name="_Toc69344314"/>
      <w:r w:rsidRPr="00127D9A">
        <w:rPr>
          <w:rFonts w:ascii="Arial" w:hAnsi="Arial" w:cs="Arial"/>
          <w:sz w:val="22"/>
          <w:szCs w:val="22"/>
          <w:lang w:val="en-GB"/>
        </w:rPr>
        <w:lastRenderedPageBreak/>
        <w:t>Introduction</w:t>
      </w:r>
      <w:bookmarkEnd w:id="1"/>
    </w:p>
    <w:p w:rsidR="00EB5697" w:rsidRPr="00127D9A" w:rsidRDefault="00C160AD" w:rsidP="00A11DF3">
      <w:pPr>
        <w:rPr>
          <w:rFonts w:ascii="Arial" w:hAnsi="Arial" w:cs="Arial"/>
          <w:sz w:val="22"/>
          <w:lang w:val="en-GB"/>
        </w:rPr>
      </w:pPr>
      <w:r w:rsidRPr="00127D9A">
        <w:rPr>
          <w:rFonts w:ascii="Arial" w:hAnsi="Arial" w:cs="Arial"/>
          <w:sz w:val="22"/>
          <w:lang w:val="en-GB"/>
        </w:rPr>
        <w:t xml:space="preserve">Community engagement refers to welfare by an organisation towards a specific community. It is described as a process in which the firm works with teams and employees for the well-being of people. The main motive of this concept is to address the issue of people and work for the development of the community. </w:t>
      </w:r>
      <w:r w:rsidR="00597F64" w:rsidRPr="00127D9A">
        <w:rPr>
          <w:rFonts w:ascii="Arial" w:hAnsi="Arial" w:cs="Arial"/>
          <w:sz w:val="22"/>
          <w:lang w:val="en-GB"/>
        </w:rPr>
        <w:t xml:space="preserve">Community engagement revolves around various measures like health and safety, job security, medical insurance and many more. The following report will demonstrate the activities accomplished by </w:t>
      </w:r>
      <w:r w:rsidR="00BA5D6C" w:rsidRPr="00127D9A">
        <w:rPr>
          <w:rFonts w:ascii="Arial" w:hAnsi="Arial" w:cs="Arial"/>
          <w:bCs/>
          <w:sz w:val="22"/>
          <w:lang w:val="en-GB"/>
        </w:rPr>
        <w:t>Ernst &amp; Young</w:t>
      </w:r>
      <w:r w:rsidR="00597F64" w:rsidRPr="00127D9A">
        <w:rPr>
          <w:rFonts w:ascii="Arial" w:hAnsi="Arial" w:cs="Arial"/>
          <w:sz w:val="22"/>
          <w:lang w:val="en-GB"/>
        </w:rPr>
        <w:t xml:space="preserve">. </w:t>
      </w:r>
      <w:r w:rsidR="00BA5D6C" w:rsidRPr="00127D9A">
        <w:rPr>
          <w:rFonts w:ascii="Arial" w:hAnsi="Arial" w:cs="Arial"/>
          <w:bCs/>
          <w:sz w:val="22"/>
          <w:lang w:val="en-GB"/>
        </w:rPr>
        <w:t>Ernst &amp; Young</w:t>
      </w:r>
      <w:r w:rsidR="00BA5D6C" w:rsidRPr="00127D9A">
        <w:rPr>
          <w:rFonts w:ascii="Arial" w:hAnsi="Arial" w:cs="Arial"/>
          <w:sz w:val="22"/>
          <w:lang w:val="en-GB"/>
        </w:rPr>
        <w:t xml:space="preserve"> </w:t>
      </w:r>
      <w:r w:rsidR="00597F64" w:rsidRPr="00127D9A">
        <w:rPr>
          <w:rFonts w:ascii="Arial" w:hAnsi="Arial" w:cs="Arial"/>
          <w:sz w:val="22"/>
          <w:lang w:val="en-GB"/>
        </w:rPr>
        <w:t xml:space="preserve">is </w:t>
      </w:r>
      <w:r w:rsidR="00BA5D6C" w:rsidRPr="00127D9A">
        <w:rPr>
          <w:rFonts w:ascii="Arial" w:hAnsi="Arial" w:cs="Arial"/>
          <w:sz w:val="22"/>
          <w:lang w:val="en-GB"/>
        </w:rPr>
        <w:t xml:space="preserve">a </w:t>
      </w:r>
      <w:r w:rsidR="00597F64" w:rsidRPr="00127D9A">
        <w:rPr>
          <w:rFonts w:ascii="Arial" w:hAnsi="Arial" w:cs="Arial"/>
          <w:sz w:val="22"/>
          <w:lang w:val="en-GB"/>
        </w:rPr>
        <w:t xml:space="preserve">UK based multinational </w:t>
      </w:r>
      <w:r w:rsidR="00BA5D6C" w:rsidRPr="00127D9A">
        <w:rPr>
          <w:rFonts w:ascii="Arial" w:hAnsi="Arial" w:cs="Arial"/>
          <w:sz w:val="22"/>
          <w:lang w:val="en-GB"/>
        </w:rPr>
        <w:t>professional service network</w:t>
      </w:r>
      <w:r w:rsidR="00597F64" w:rsidRPr="00127D9A">
        <w:rPr>
          <w:rFonts w:ascii="Arial" w:hAnsi="Arial" w:cs="Arial"/>
          <w:sz w:val="22"/>
          <w:lang w:val="en-GB"/>
        </w:rPr>
        <w:t xml:space="preserve"> with headquarters located in London, UK. They are </w:t>
      </w:r>
      <w:r w:rsidR="00BA5D6C" w:rsidRPr="00127D9A">
        <w:rPr>
          <w:rFonts w:ascii="Arial" w:hAnsi="Arial" w:cs="Arial"/>
          <w:sz w:val="22"/>
          <w:lang w:val="en-GB"/>
        </w:rPr>
        <w:t xml:space="preserve">one of </w:t>
      </w:r>
      <w:r w:rsidR="00597F64" w:rsidRPr="00127D9A">
        <w:rPr>
          <w:rFonts w:ascii="Arial" w:hAnsi="Arial" w:cs="Arial"/>
          <w:sz w:val="22"/>
          <w:lang w:val="en-GB"/>
        </w:rPr>
        <w:t xml:space="preserve">the largest </w:t>
      </w:r>
      <w:r w:rsidR="00BA5D6C" w:rsidRPr="00127D9A">
        <w:rPr>
          <w:rFonts w:ascii="Arial" w:hAnsi="Arial" w:cs="Arial"/>
          <w:sz w:val="22"/>
          <w:lang w:val="en-GB"/>
        </w:rPr>
        <w:t>professional services networks globally</w:t>
      </w:r>
      <w:r w:rsidR="00597F64" w:rsidRPr="00127D9A">
        <w:rPr>
          <w:rFonts w:ascii="Arial" w:hAnsi="Arial" w:cs="Arial"/>
          <w:sz w:val="22"/>
          <w:lang w:val="en-GB"/>
        </w:rPr>
        <w:t xml:space="preserve"> and perform their role towards community engagement. The report will discuss the activities of </w:t>
      </w:r>
      <w:r w:rsidR="00BA5D6C" w:rsidRPr="00127D9A">
        <w:rPr>
          <w:rFonts w:ascii="Arial" w:hAnsi="Arial" w:cs="Arial"/>
          <w:bCs/>
          <w:sz w:val="22"/>
          <w:lang w:val="en-GB"/>
        </w:rPr>
        <w:t>Ernst &amp; Young</w:t>
      </w:r>
      <w:r w:rsidR="00BA5D6C" w:rsidRPr="00127D9A">
        <w:rPr>
          <w:rFonts w:ascii="Arial" w:hAnsi="Arial" w:cs="Arial"/>
          <w:sz w:val="22"/>
          <w:lang w:val="en-GB"/>
        </w:rPr>
        <w:t xml:space="preserve"> </w:t>
      </w:r>
      <w:r w:rsidR="00597F64" w:rsidRPr="00127D9A">
        <w:rPr>
          <w:rFonts w:ascii="Arial" w:hAnsi="Arial" w:cs="Arial"/>
          <w:sz w:val="22"/>
          <w:lang w:val="en-GB"/>
        </w:rPr>
        <w:t xml:space="preserve">regarding community engagement and how they organise training and development program for their employees. Further, the range of skills and talent required by employees will also be discussing in the report and present the use of social media platforms by </w:t>
      </w:r>
      <w:r w:rsidR="00BA5D6C" w:rsidRPr="00127D9A">
        <w:rPr>
          <w:rFonts w:ascii="Arial" w:hAnsi="Arial" w:cs="Arial"/>
          <w:bCs/>
          <w:sz w:val="22"/>
          <w:lang w:val="en-GB"/>
        </w:rPr>
        <w:t>Ernst &amp; Young</w:t>
      </w:r>
      <w:r w:rsidR="00597F64" w:rsidRPr="00127D9A">
        <w:rPr>
          <w:rFonts w:ascii="Arial" w:hAnsi="Arial" w:cs="Arial"/>
          <w:sz w:val="22"/>
          <w:lang w:val="en-GB"/>
        </w:rPr>
        <w:t xml:space="preserve">. </w:t>
      </w:r>
    </w:p>
    <w:p w:rsidR="00EB5697" w:rsidRPr="00127D9A" w:rsidRDefault="00BA5D6C" w:rsidP="00EB5697">
      <w:pPr>
        <w:keepNext/>
        <w:jc w:val="center"/>
        <w:rPr>
          <w:rFonts w:ascii="Arial" w:hAnsi="Arial" w:cs="Arial"/>
          <w:sz w:val="22"/>
          <w:lang w:val="en-GB"/>
        </w:rPr>
      </w:pPr>
      <w:r w:rsidRPr="00127D9A">
        <w:rPr>
          <w:rFonts w:ascii="Arial" w:hAnsi="Arial" w:cs="Arial"/>
          <w:noProof/>
          <w:sz w:val="22"/>
          <w:lang w:val="en-GB" w:eastAsia="en-GB"/>
        </w:rPr>
        <w:drawing>
          <wp:inline distT="0" distB="0" distL="0" distR="0">
            <wp:extent cx="5943600" cy="3343275"/>
            <wp:effectExtent l="0" t="0" r="0" b="0"/>
            <wp:docPr id="5" name="Picture 7" descr="Ernst &amp; Young Logo | evolution history and meaning,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rnst &amp; Young Logo | evolution history and meaning, PNG"/>
                    <pic:cNvPicPr>
                      <a:picLocks noChangeAspect="1" noChangeArrowheads="1"/>
                    </pic:cNvPicPr>
                  </pic:nvPicPr>
                  <pic:blipFill>
                    <a:blip r:embed="rId8" cstate="print"/>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rsidR="00EB5697" w:rsidRPr="00127D9A" w:rsidRDefault="00C160AD" w:rsidP="00EB5697">
      <w:pPr>
        <w:jc w:val="center"/>
        <w:rPr>
          <w:rFonts w:ascii="Arial" w:hAnsi="Arial" w:cs="Arial"/>
          <w:sz w:val="22"/>
          <w:lang w:val="en-GB"/>
        </w:rPr>
      </w:pPr>
      <w:r w:rsidRPr="00127D9A">
        <w:rPr>
          <w:rFonts w:ascii="Arial" w:hAnsi="Arial" w:cs="Arial"/>
          <w:sz w:val="22"/>
          <w:lang w:val="en-GB"/>
        </w:rPr>
        <w:t xml:space="preserve">Figure </w:t>
      </w:r>
      <w:r w:rsidR="00124F47" w:rsidRPr="00127D9A">
        <w:rPr>
          <w:rFonts w:ascii="Arial" w:hAnsi="Arial" w:cs="Arial"/>
          <w:sz w:val="22"/>
          <w:lang w:val="en-GB"/>
        </w:rPr>
        <w:fldChar w:fldCharType="begin"/>
      </w:r>
      <w:r w:rsidRPr="00127D9A">
        <w:rPr>
          <w:rFonts w:ascii="Arial" w:hAnsi="Arial" w:cs="Arial"/>
          <w:sz w:val="22"/>
          <w:lang w:val="en-GB"/>
        </w:rPr>
        <w:instrText xml:space="preserve"> SEQ Figure \* ARABIC </w:instrText>
      </w:r>
      <w:r w:rsidR="00124F47" w:rsidRPr="00127D9A">
        <w:rPr>
          <w:rFonts w:ascii="Arial" w:hAnsi="Arial" w:cs="Arial"/>
          <w:sz w:val="22"/>
          <w:lang w:val="en-GB"/>
        </w:rPr>
        <w:fldChar w:fldCharType="separate"/>
      </w:r>
      <w:r w:rsidR="0030538A" w:rsidRPr="00127D9A">
        <w:rPr>
          <w:rFonts w:ascii="Arial" w:hAnsi="Arial" w:cs="Arial"/>
          <w:noProof/>
          <w:sz w:val="22"/>
          <w:lang w:val="en-GB"/>
        </w:rPr>
        <w:t>1</w:t>
      </w:r>
      <w:r w:rsidR="00124F47" w:rsidRPr="00127D9A">
        <w:rPr>
          <w:rFonts w:ascii="Arial" w:hAnsi="Arial" w:cs="Arial"/>
          <w:noProof/>
          <w:sz w:val="22"/>
          <w:lang w:val="en-GB"/>
        </w:rPr>
        <w:fldChar w:fldCharType="end"/>
      </w:r>
      <w:r w:rsidRPr="00127D9A">
        <w:rPr>
          <w:rFonts w:ascii="Arial" w:hAnsi="Arial" w:cs="Arial"/>
          <w:sz w:val="22"/>
          <w:lang w:val="en-GB"/>
        </w:rPr>
        <w:t xml:space="preserve">: </w:t>
      </w:r>
      <w:r w:rsidR="00BA5D6C" w:rsidRPr="00127D9A">
        <w:rPr>
          <w:rFonts w:ascii="Arial" w:hAnsi="Arial" w:cs="Arial"/>
          <w:bCs/>
          <w:sz w:val="22"/>
          <w:lang w:val="en-GB"/>
        </w:rPr>
        <w:t>Ernst &amp; Young</w:t>
      </w:r>
    </w:p>
    <w:p w:rsidR="00A11DF3" w:rsidRPr="00127D9A" w:rsidRDefault="00C160AD" w:rsidP="00EB5697">
      <w:pPr>
        <w:jc w:val="center"/>
        <w:rPr>
          <w:rFonts w:ascii="Arial" w:hAnsi="Arial" w:cs="Arial"/>
          <w:sz w:val="22"/>
          <w:lang w:val="en-GB"/>
        </w:rPr>
      </w:pPr>
      <w:r w:rsidRPr="00127D9A">
        <w:rPr>
          <w:rFonts w:ascii="Arial" w:hAnsi="Arial" w:cs="Arial"/>
          <w:sz w:val="22"/>
          <w:lang w:val="en-GB"/>
        </w:rPr>
        <w:t>(Source</w:t>
      </w:r>
      <w:r w:rsidR="00BA5D6C" w:rsidRPr="00127D9A">
        <w:rPr>
          <w:rFonts w:ascii="Arial" w:hAnsi="Arial" w:cs="Arial"/>
          <w:sz w:val="22"/>
          <w:lang w:val="en-GB"/>
        </w:rPr>
        <w:t>: 1000 logos, 2021</w:t>
      </w:r>
      <w:r w:rsidRPr="00127D9A">
        <w:rPr>
          <w:rFonts w:ascii="Arial" w:hAnsi="Arial" w:cs="Arial"/>
          <w:sz w:val="22"/>
          <w:lang w:val="en-GB"/>
        </w:rPr>
        <w:t>)</w:t>
      </w:r>
    </w:p>
    <w:p w:rsidR="007E6665" w:rsidRPr="00127D9A" w:rsidRDefault="007E6665" w:rsidP="00A11DF3">
      <w:pPr>
        <w:pStyle w:val="Heading1"/>
        <w:rPr>
          <w:rFonts w:ascii="Arial" w:hAnsi="Arial" w:cs="Arial"/>
          <w:sz w:val="22"/>
          <w:szCs w:val="22"/>
          <w:lang w:val="en-GB"/>
        </w:rPr>
        <w:sectPr w:rsidR="007E6665" w:rsidRPr="00127D9A" w:rsidSect="00F13389">
          <w:footerReference w:type="default" r:id="rId9"/>
          <w:pgSz w:w="12240" w:h="15840"/>
          <w:pgMar w:top="1440" w:right="1440" w:bottom="1440" w:left="1440" w:header="720" w:footer="720" w:gutter="0"/>
          <w:pgNumType w:start="1"/>
          <w:cols w:space="720"/>
          <w:docGrid w:linePitch="360"/>
        </w:sectPr>
      </w:pPr>
    </w:p>
    <w:p w:rsidR="001D7B24" w:rsidRPr="00127D9A" w:rsidRDefault="00C160AD" w:rsidP="00A11DF3">
      <w:pPr>
        <w:pStyle w:val="Heading1"/>
        <w:rPr>
          <w:rFonts w:ascii="Arial" w:hAnsi="Arial" w:cs="Arial"/>
          <w:sz w:val="22"/>
          <w:szCs w:val="22"/>
          <w:lang w:val="en-GB"/>
        </w:rPr>
      </w:pPr>
      <w:bookmarkStart w:id="2" w:name="_Toc69344315"/>
      <w:r w:rsidRPr="00127D9A">
        <w:rPr>
          <w:rFonts w:ascii="Arial" w:hAnsi="Arial" w:cs="Arial"/>
          <w:sz w:val="22"/>
          <w:szCs w:val="22"/>
          <w:lang w:val="en-GB"/>
        </w:rPr>
        <w:lastRenderedPageBreak/>
        <w:t xml:space="preserve">Analysis of the </w:t>
      </w:r>
      <w:r w:rsidR="00825843" w:rsidRPr="00127D9A">
        <w:rPr>
          <w:rFonts w:ascii="Arial" w:hAnsi="Arial" w:cs="Arial"/>
          <w:sz w:val="22"/>
          <w:szCs w:val="22"/>
          <w:lang w:val="en-GB"/>
        </w:rPr>
        <w:t>Ernst and Young</w:t>
      </w:r>
      <w:r w:rsidR="00A11DF3" w:rsidRPr="00127D9A">
        <w:rPr>
          <w:rFonts w:ascii="Arial" w:hAnsi="Arial" w:cs="Arial"/>
          <w:sz w:val="22"/>
          <w:szCs w:val="22"/>
          <w:lang w:val="en-GB"/>
        </w:rPr>
        <w:t xml:space="preserve">’s </w:t>
      </w:r>
      <w:r w:rsidRPr="00127D9A">
        <w:rPr>
          <w:rFonts w:ascii="Arial" w:hAnsi="Arial" w:cs="Arial"/>
          <w:sz w:val="22"/>
          <w:szCs w:val="22"/>
          <w:lang w:val="en-GB"/>
        </w:rPr>
        <w:t>best practices particularly on community engagement and stakeholder’s participation</w:t>
      </w:r>
      <w:bookmarkEnd w:id="2"/>
      <w:r w:rsidRPr="00127D9A">
        <w:rPr>
          <w:rFonts w:ascii="Arial" w:hAnsi="Arial" w:cs="Arial"/>
          <w:sz w:val="22"/>
          <w:szCs w:val="22"/>
          <w:lang w:val="en-GB"/>
        </w:rPr>
        <w:t xml:space="preserve"> </w:t>
      </w:r>
    </w:p>
    <w:p w:rsidR="00900DF2" w:rsidRPr="00127D9A" w:rsidRDefault="00C160AD" w:rsidP="00A11DF3">
      <w:pPr>
        <w:pStyle w:val="Heading2"/>
        <w:rPr>
          <w:rFonts w:ascii="Arial" w:hAnsi="Arial" w:cs="Arial"/>
          <w:sz w:val="22"/>
          <w:szCs w:val="22"/>
          <w:lang w:val="en-GB"/>
        </w:rPr>
      </w:pPr>
      <w:bookmarkStart w:id="3" w:name="_Toc69344316"/>
      <w:r w:rsidRPr="00127D9A">
        <w:rPr>
          <w:rFonts w:ascii="Arial" w:hAnsi="Arial" w:cs="Arial"/>
          <w:sz w:val="22"/>
          <w:szCs w:val="22"/>
          <w:lang w:val="en-GB"/>
        </w:rPr>
        <w:t xml:space="preserve">Relationship </w:t>
      </w:r>
      <w:r w:rsidR="00A11DF3" w:rsidRPr="00127D9A">
        <w:rPr>
          <w:rFonts w:ascii="Arial" w:hAnsi="Arial" w:cs="Arial"/>
          <w:sz w:val="22"/>
          <w:szCs w:val="22"/>
          <w:lang w:val="en-GB"/>
        </w:rPr>
        <w:t xml:space="preserve">of </w:t>
      </w:r>
      <w:r w:rsidR="00825843" w:rsidRPr="00127D9A">
        <w:rPr>
          <w:rFonts w:ascii="Arial" w:hAnsi="Arial" w:cs="Arial"/>
          <w:sz w:val="22"/>
          <w:szCs w:val="22"/>
          <w:lang w:val="en-GB"/>
        </w:rPr>
        <w:t>Ernst and Young</w:t>
      </w:r>
      <w:r w:rsidR="00A11DF3" w:rsidRPr="00127D9A">
        <w:rPr>
          <w:rFonts w:ascii="Arial" w:hAnsi="Arial" w:cs="Arial"/>
          <w:sz w:val="22"/>
          <w:szCs w:val="22"/>
          <w:lang w:val="en-GB"/>
        </w:rPr>
        <w:t xml:space="preserve"> </w:t>
      </w:r>
      <w:r w:rsidRPr="00127D9A">
        <w:rPr>
          <w:rFonts w:ascii="Arial" w:hAnsi="Arial" w:cs="Arial"/>
          <w:sz w:val="22"/>
          <w:szCs w:val="22"/>
          <w:lang w:val="en-GB"/>
        </w:rPr>
        <w:t>with the</w:t>
      </w:r>
      <w:r w:rsidR="00A11DF3" w:rsidRPr="00127D9A">
        <w:rPr>
          <w:rFonts w:ascii="Arial" w:hAnsi="Arial" w:cs="Arial"/>
          <w:sz w:val="22"/>
          <w:szCs w:val="22"/>
          <w:lang w:val="en-GB"/>
        </w:rPr>
        <w:t>ir</w:t>
      </w:r>
      <w:r w:rsidRPr="00127D9A">
        <w:rPr>
          <w:rFonts w:ascii="Arial" w:hAnsi="Arial" w:cs="Arial"/>
          <w:sz w:val="22"/>
          <w:szCs w:val="22"/>
          <w:lang w:val="en-GB"/>
        </w:rPr>
        <w:t xml:space="preserve"> stakeholders and engagement with them</w:t>
      </w:r>
      <w:bookmarkEnd w:id="3"/>
    </w:p>
    <w:p w:rsidR="007E6665" w:rsidRPr="00127D9A" w:rsidRDefault="00C160AD" w:rsidP="007E6665">
      <w:pPr>
        <w:rPr>
          <w:rFonts w:ascii="Arial" w:hAnsi="Arial" w:cs="Arial"/>
          <w:sz w:val="22"/>
          <w:lang w:val="en-GB"/>
        </w:rPr>
      </w:pPr>
      <w:r w:rsidRPr="00127D9A">
        <w:rPr>
          <w:rFonts w:ascii="Arial" w:hAnsi="Arial" w:cs="Arial"/>
          <w:sz w:val="22"/>
          <w:lang w:val="en-GB"/>
        </w:rPr>
        <w:t xml:space="preserve">Since </w:t>
      </w:r>
      <w:r w:rsidR="00825843" w:rsidRPr="00127D9A">
        <w:rPr>
          <w:rFonts w:ascii="Arial" w:hAnsi="Arial" w:cs="Arial"/>
          <w:sz w:val="22"/>
          <w:lang w:val="en-GB"/>
        </w:rPr>
        <w:t>Ernst and Young</w:t>
      </w:r>
      <w:r w:rsidRPr="00127D9A">
        <w:rPr>
          <w:rFonts w:ascii="Arial" w:hAnsi="Arial" w:cs="Arial"/>
          <w:sz w:val="22"/>
          <w:lang w:val="en-GB"/>
        </w:rPr>
        <w:t xml:space="preserve"> is </w:t>
      </w:r>
      <w:r w:rsidR="00825843" w:rsidRPr="00127D9A">
        <w:rPr>
          <w:rFonts w:ascii="Arial" w:hAnsi="Arial" w:cs="Arial"/>
          <w:sz w:val="22"/>
          <w:lang w:val="en-GB"/>
        </w:rPr>
        <w:t xml:space="preserve">one of </w:t>
      </w:r>
      <w:r w:rsidRPr="00127D9A">
        <w:rPr>
          <w:rFonts w:ascii="Arial" w:hAnsi="Arial" w:cs="Arial"/>
          <w:sz w:val="22"/>
          <w:lang w:val="en-GB"/>
        </w:rPr>
        <w:t xml:space="preserve">the largest </w:t>
      </w:r>
      <w:r w:rsidR="00825843" w:rsidRPr="00127D9A">
        <w:rPr>
          <w:rFonts w:ascii="Arial" w:hAnsi="Arial" w:cs="Arial"/>
          <w:sz w:val="22"/>
          <w:lang w:val="en-GB"/>
        </w:rPr>
        <w:t>professional network service networks in world</w:t>
      </w:r>
      <w:r w:rsidRPr="00127D9A">
        <w:rPr>
          <w:rFonts w:ascii="Arial" w:hAnsi="Arial" w:cs="Arial"/>
          <w:sz w:val="22"/>
          <w:lang w:val="en-GB"/>
        </w:rPr>
        <w:t xml:space="preserve">, they are well-equipped with various stakeholders. The major stakeholders of </w:t>
      </w:r>
      <w:r w:rsidR="00825843" w:rsidRPr="00127D9A">
        <w:rPr>
          <w:rFonts w:ascii="Arial" w:hAnsi="Arial" w:cs="Arial"/>
          <w:sz w:val="22"/>
          <w:lang w:val="en-GB"/>
        </w:rPr>
        <w:t>Ernst and Young are their internal and external stakeholders such as creditors, lenders, employees, supplier, customers</w:t>
      </w:r>
      <w:r w:rsidRPr="00127D9A">
        <w:rPr>
          <w:rFonts w:ascii="Arial" w:hAnsi="Arial" w:cs="Arial"/>
          <w:sz w:val="22"/>
          <w:lang w:val="en-GB"/>
        </w:rPr>
        <w:t xml:space="preserve"> and many more. They possess a great relationship with them. </w:t>
      </w:r>
      <w:r w:rsidR="00C61EE4" w:rsidRPr="00127D9A">
        <w:rPr>
          <w:rFonts w:ascii="Arial" w:hAnsi="Arial" w:cs="Arial"/>
          <w:sz w:val="22"/>
          <w:lang w:val="en-GB"/>
        </w:rPr>
        <w:t>Ernst and Young are</w:t>
      </w:r>
      <w:r w:rsidRPr="00127D9A">
        <w:rPr>
          <w:rFonts w:ascii="Arial" w:hAnsi="Arial" w:cs="Arial"/>
          <w:sz w:val="22"/>
          <w:lang w:val="en-GB"/>
        </w:rPr>
        <w:t xml:space="preserve"> highly concerned about their stakeholders as they help them to fulfil their objective and gain their customer base. For the satisfaction of their stakeholders, they decide objectives and policies for them, which is beneficial for them and bring utmost care to them. </w:t>
      </w:r>
      <w:r w:rsidR="00C61EE4" w:rsidRPr="00127D9A">
        <w:rPr>
          <w:rFonts w:ascii="Arial" w:hAnsi="Arial" w:cs="Arial"/>
          <w:sz w:val="22"/>
          <w:lang w:val="en-GB"/>
        </w:rPr>
        <w:t xml:space="preserve">Ernst and Young </w:t>
      </w:r>
      <w:r w:rsidRPr="00127D9A">
        <w:rPr>
          <w:rFonts w:ascii="Arial" w:hAnsi="Arial" w:cs="Arial"/>
          <w:sz w:val="22"/>
          <w:lang w:val="en-GB"/>
        </w:rPr>
        <w:t>had given rights to their stakeholders to put their opinion in front of them and indulge them in the decision-making process. Further, during the time of decision-making, they take suggestion from them directly and indirectly</w:t>
      </w:r>
      <w:r w:rsidR="003316E7" w:rsidRPr="00127D9A">
        <w:rPr>
          <w:rFonts w:ascii="Arial" w:hAnsi="Arial" w:cs="Arial"/>
          <w:sz w:val="22"/>
          <w:lang w:val="en-GB"/>
        </w:rPr>
        <w:t xml:space="preserve"> (</w:t>
      </w:r>
      <w:r w:rsidR="003316E7" w:rsidRPr="00127D9A">
        <w:rPr>
          <w:rFonts w:ascii="Arial" w:hAnsi="Arial" w:cs="Arial"/>
          <w:sz w:val="22"/>
          <w:shd w:val="clear" w:color="auto" w:fill="FFFFFF"/>
          <w:lang w:val="en-GB"/>
        </w:rPr>
        <w:t>Hollebeek et al., 2017</w:t>
      </w:r>
      <w:r w:rsidR="003316E7" w:rsidRPr="00127D9A">
        <w:rPr>
          <w:rFonts w:ascii="Arial" w:hAnsi="Arial" w:cs="Arial"/>
          <w:sz w:val="22"/>
          <w:lang w:val="en-GB"/>
        </w:rPr>
        <w:t>)</w:t>
      </w:r>
      <w:r w:rsidRPr="00127D9A">
        <w:rPr>
          <w:rFonts w:ascii="Arial" w:hAnsi="Arial" w:cs="Arial"/>
          <w:sz w:val="22"/>
          <w:lang w:val="en-GB"/>
        </w:rPr>
        <w:t>.</w:t>
      </w:r>
    </w:p>
    <w:p w:rsidR="007E6665" w:rsidRPr="00127D9A" w:rsidRDefault="00C160AD" w:rsidP="007E6665">
      <w:pPr>
        <w:rPr>
          <w:rFonts w:ascii="Arial" w:hAnsi="Arial" w:cs="Arial"/>
          <w:sz w:val="22"/>
          <w:lang w:val="en-GB"/>
        </w:rPr>
      </w:pPr>
      <w:r w:rsidRPr="00127D9A">
        <w:rPr>
          <w:rFonts w:ascii="Arial" w:hAnsi="Arial" w:cs="Arial"/>
          <w:sz w:val="22"/>
          <w:lang w:val="en-GB"/>
        </w:rPr>
        <w:t xml:space="preserve">Other than a relationship with stakeholders, </w:t>
      </w:r>
      <w:r w:rsidR="00C61EE4" w:rsidRPr="00127D9A">
        <w:rPr>
          <w:rFonts w:ascii="Arial" w:hAnsi="Arial" w:cs="Arial"/>
          <w:sz w:val="22"/>
          <w:lang w:val="en-GB"/>
        </w:rPr>
        <w:t xml:space="preserve">Ernst and Young </w:t>
      </w:r>
      <w:r w:rsidRPr="00127D9A">
        <w:rPr>
          <w:rFonts w:ascii="Arial" w:hAnsi="Arial" w:cs="Arial"/>
          <w:sz w:val="22"/>
          <w:lang w:val="en-GB"/>
        </w:rPr>
        <w:t>is highly engaged with them. They take a decision in such a manner that it will not hurt the emotions of their stakeholders. They engage with them based on their ongoing activities. They regularly conduct meeting with their employees and shareholders and interacting with their customers, and they acquire the use of social media platform. They have a high following in social media accounts, and hence, they conduct live sessions and create short videos for them. It helps them to engage with them and tell about their new policy.</w:t>
      </w:r>
      <w:r w:rsidR="00EF57CD" w:rsidRPr="00127D9A">
        <w:rPr>
          <w:rFonts w:ascii="Arial" w:hAnsi="Arial" w:cs="Arial"/>
          <w:sz w:val="22"/>
          <w:lang w:val="en-GB"/>
        </w:rPr>
        <w:t xml:space="preserve"> </w:t>
      </w:r>
      <w:r w:rsidR="0068426E" w:rsidRPr="00127D9A">
        <w:rPr>
          <w:rFonts w:ascii="Arial" w:hAnsi="Arial" w:cs="Arial"/>
          <w:sz w:val="22"/>
          <w:lang w:val="en-GB"/>
        </w:rPr>
        <w:t xml:space="preserve">Ernst and Young acquire the use of LinkedIn profile and other things which helps them to engage with their stakeholders. Further, they launch the annual report fo their stakeholders and firm and publish them in the form of their ethical code. Through this measure, they communicate and engage with their stakeholders </w:t>
      </w:r>
      <w:r w:rsidR="003316E7" w:rsidRPr="00127D9A">
        <w:rPr>
          <w:rFonts w:ascii="Arial" w:hAnsi="Arial" w:cs="Arial"/>
          <w:sz w:val="22"/>
          <w:lang w:val="en-GB"/>
        </w:rPr>
        <w:t>(</w:t>
      </w:r>
      <w:r w:rsidR="003316E7" w:rsidRPr="00127D9A">
        <w:rPr>
          <w:rFonts w:ascii="Arial" w:hAnsi="Arial" w:cs="Arial"/>
          <w:sz w:val="22"/>
          <w:shd w:val="clear" w:color="auto" w:fill="FFFFFF"/>
          <w:lang w:val="en-GB"/>
        </w:rPr>
        <w:t>Kumar and Kumar, 2020</w:t>
      </w:r>
      <w:r w:rsidR="003316E7" w:rsidRPr="00127D9A">
        <w:rPr>
          <w:rFonts w:ascii="Arial" w:hAnsi="Arial" w:cs="Arial"/>
          <w:sz w:val="22"/>
          <w:lang w:val="en-GB"/>
        </w:rPr>
        <w:t>)</w:t>
      </w:r>
      <w:r w:rsidR="00EF57CD" w:rsidRPr="00127D9A">
        <w:rPr>
          <w:rFonts w:ascii="Arial" w:hAnsi="Arial" w:cs="Arial"/>
          <w:sz w:val="22"/>
          <w:lang w:val="en-GB"/>
        </w:rPr>
        <w:t xml:space="preserve">. </w:t>
      </w:r>
    </w:p>
    <w:p w:rsidR="0068426E" w:rsidRPr="00127D9A" w:rsidRDefault="0068426E" w:rsidP="0068426E">
      <w:pPr>
        <w:keepNext/>
        <w:jc w:val="center"/>
        <w:rPr>
          <w:rFonts w:ascii="Arial" w:hAnsi="Arial" w:cs="Arial"/>
          <w:sz w:val="22"/>
          <w:lang w:val="en-GB"/>
        </w:rPr>
      </w:pPr>
      <w:r w:rsidRPr="00127D9A">
        <w:rPr>
          <w:rFonts w:ascii="Arial" w:hAnsi="Arial" w:cs="Arial"/>
          <w:noProof/>
          <w:sz w:val="22"/>
          <w:lang w:val="en-GB" w:eastAsia="en-GB"/>
        </w:rPr>
        <w:lastRenderedPageBreak/>
        <w:drawing>
          <wp:inline distT="0" distB="0" distL="0" distR="0">
            <wp:extent cx="5529263" cy="3686175"/>
            <wp:effectExtent l="19050" t="0" r="0" b="0"/>
            <wp:docPr id="22" name="Picture 22" descr="How will your corporate reporting change to balance all stakeholders'  needs? | EY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ow will your corporate reporting change to balance all stakeholders'  needs? | EY UK"/>
                    <pic:cNvPicPr>
                      <a:picLocks noChangeAspect="1" noChangeArrowheads="1"/>
                    </pic:cNvPicPr>
                  </pic:nvPicPr>
                  <pic:blipFill>
                    <a:blip r:embed="rId10" cstate="print"/>
                    <a:srcRect/>
                    <a:stretch>
                      <a:fillRect/>
                    </a:stretch>
                  </pic:blipFill>
                  <pic:spPr bwMode="auto">
                    <a:xfrm>
                      <a:off x="0" y="0"/>
                      <a:ext cx="5529263" cy="3686175"/>
                    </a:xfrm>
                    <a:prstGeom prst="rect">
                      <a:avLst/>
                    </a:prstGeom>
                    <a:noFill/>
                    <a:ln w="9525">
                      <a:noFill/>
                      <a:miter lim="800000"/>
                      <a:headEnd/>
                      <a:tailEnd/>
                    </a:ln>
                  </pic:spPr>
                </pic:pic>
              </a:graphicData>
            </a:graphic>
          </wp:inline>
        </w:drawing>
      </w:r>
    </w:p>
    <w:p w:rsidR="0068426E" w:rsidRPr="00127D9A" w:rsidRDefault="0068426E" w:rsidP="0068426E">
      <w:pPr>
        <w:jc w:val="center"/>
        <w:rPr>
          <w:rFonts w:ascii="Arial" w:hAnsi="Arial" w:cs="Arial"/>
          <w:sz w:val="22"/>
          <w:lang w:val="en-GB"/>
        </w:rPr>
      </w:pPr>
      <w:r w:rsidRPr="00127D9A">
        <w:rPr>
          <w:rFonts w:ascii="Arial" w:hAnsi="Arial" w:cs="Arial"/>
          <w:sz w:val="22"/>
          <w:lang w:val="en-GB"/>
        </w:rPr>
        <w:t xml:space="preserve">Figure </w:t>
      </w:r>
      <w:r w:rsidR="00124F47" w:rsidRPr="00127D9A">
        <w:rPr>
          <w:rFonts w:ascii="Arial" w:hAnsi="Arial" w:cs="Arial"/>
          <w:sz w:val="22"/>
          <w:lang w:val="en-GB"/>
        </w:rPr>
        <w:fldChar w:fldCharType="begin"/>
      </w:r>
      <w:r w:rsidRPr="00127D9A">
        <w:rPr>
          <w:rFonts w:ascii="Arial" w:hAnsi="Arial" w:cs="Arial"/>
          <w:sz w:val="22"/>
          <w:lang w:val="en-GB"/>
        </w:rPr>
        <w:instrText xml:space="preserve"> SEQ Figure \* ARABIC </w:instrText>
      </w:r>
      <w:r w:rsidR="00124F47" w:rsidRPr="00127D9A">
        <w:rPr>
          <w:rFonts w:ascii="Arial" w:hAnsi="Arial" w:cs="Arial"/>
          <w:sz w:val="22"/>
          <w:lang w:val="en-GB"/>
        </w:rPr>
        <w:fldChar w:fldCharType="separate"/>
      </w:r>
      <w:r w:rsidR="0030538A" w:rsidRPr="00127D9A">
        <w:rPr>
          <w:rFonts w:ascii="Arial" w:hAnsi="Arial" w:cs="Arial"/>
          <w:noProof/>
          <w:sz w:val="22"/>
          <w:lang w:val="en-GB"/>
        </w:rPr>
        <w:t>2</w:t>
      </w:r>
      <w:r w:rsidR="00124F47" w:rsidRPr="00127D9A">
        <w:rPr>
          <w:rFonts w:ascii="Arial" w:hAnsi="Arial" w:cs="Arial"/>
          <w:sz w:val="22"/>
          <w:lang w:val="en-GB"/>
        </w:rPr>
        <w:fldChar w:fldCharType="end"/>
      </w:r>
      <w:r w:rsidRPr="00127D9A">
        <w:rPr>
          <w:rFonts w:ascii="Arial" w:hAnsi="Arial" w:cs="Arial"/>
          <w:sz w:val="22"/>
          <w:lang w:val="en-GB"/>
        </w:rPr>
        <w:t>: Ernst and young stakeholders</w:t>
      </w:r>
    </w:p>
    <w:p w:rsidR="0068426E" w:rsidRPr="00127D9A" w:rsidRDefault="0068426E" w:rsidP="0068426E">
      <w:pPr>
        <w:jc w:val="center"/>
        <w:rPr>
          <w:rFonts w:ascii="Arial" w:hAnsi="Arial" w:cs="Arial"/>
          <w:sz w:val="22"/>
          <w:lang w:val="en-GB"/>
        </w:rPr>
      </w:pPr>
      <w:r w:rsidRPr="00127D9A">
        <w:rPr>
          <w:rFonts w:ascii="Arial" w:hAnsi="Arial" w:cs="Arial"/>
          <w:sz w:val="22"/>
          <w:lang w:val="en-GB"/>
        </w:rPr>
        <w:t>(Source: EY, 2020)</w:t>
      </w:r>
    </w:p>
    <w:p w:rsidR="00900DF2" w:rsidRPr="00127D9A" w:rsidRDefault="00C160AD" w:rsidP="00A11DF3">
      <w:pPr>
        <w:pStyle w:val="Heading2"/>
        <w:rPr>
          <w:rFonts w:ascii="Arial" w:hAnsi="Arial" w:cs="Arial"/>
          <w:sz w:val="22"/>
          <w:szCs w:val="22"/>
          <w:lang w:val="en-GB"/>
        </w:rPr>
      </w:pPr>
      <w:bookmarkStart w:id="4" w:name="_Toc69344317"/>
      <w:r w:rsidRPr="00127D9A">
        <w:rPr>
          <w:rFonts w:ascii="Arial" w:hAnsi="Arial" w:cs="Arial"/>
          <w:sz w:val="22"/>
          <w:szCs w:val="22"/>
          <w:lang w:val="en-GB"/>
        </w:rPr>
        <w:t>Range of skills, knowledge and strategies required by employees</w:t>
      </w:r>
      <w:bookmarkEnd w:id="4"/>
    </w:p>
    <w:p w:rsidR="00F35A9F" w:rsidRPr="00127D9A" w:rsidRDefault="00FA12B8" w:rsidP="00F35A9F">
      <w:pPr>
        <w:rPr>
          <w:rFonts w:ascii="Arial" w:hAnsi="Arial" w:cs="Arial"/>
          <w:sz w:val="22"/>
          <w:lang w:val="en-GB"/>
        </w:rPr>
      </w:pPr>
      <w:r w:rsidRPr="00127D9A">
        <w:rPr>
          <w:rFonts w:ascii="Arial" w:hAnsi="Arial" w:cs="Arial"/>
          <w:sz w:val="22"/>
          <w:lang w:val="en-GB"/>
        </w:rPr>
        <w:t>Ernst and Young</w:t>
      </w:r>
      <w:r w:rsidR="00C160AD" w:rsidRPr="00127D9A">
        <w:rPr>
          <w:rFonts w:ascii="Arial" w:hAnsi="Arial" w:cs="Arial"/>
          <w:sz w:val="22"/>
          <w:lang w:val="en-GB"/>
        </w:rPr>
        <w:t xml:space="preserve"> </w:t>
      </w:r>
      <w:r w:rsidRPr="00127D9A">
        <w:rPr>
          <w:rFonts w:ascii="Arial" w:hAnsi="Arial" w:cs="Arial"/>
          <w:sz w:val="22"/>
          <w:lang w:val="en-GB"/>
        </w:rPr>
        <w:t>practice</w:t>
      </w:r>
      <w:r w:rsidR="00C160AD" w:rsidRPr="00127D9A">
        <w:rPr>
          <w:rFonts w:ascii="Arial" w:hAnsi="Arial" w:cs="Arial"/>
          <w:sz w:val="22"/>
          <w:lang w:val="en-GB"/>
        </w:rPr>
        <w:t xml:space="preserve"> various community engagements in their firm. They organise activity which aims in the welfare of the social community. They work for the customer satisfaction process and also involve stakeholder's analysis in them. Further, for better performance and review, they invest more in their employee satisfaction, and they expect the same from them in return. The employees of </w:t>
      </w:r>
      <w:r w:rsidRPr="00127D9A">
        <w:rPr>
          <w:rFonts w:ascii="Arial" w:hAnsi="Arial" w:cs="Arial"/>
          <w:sz w:val="22"/>
          <w:lang w:val="en-GB"/>
        </w:rPr>
        <w:t xml:space="preserve">Ernst and Young </w:t>
      </w:r>
      <w:r w:rsidR="00D00674" w:rsidRPr="00127D9A">
        <w:rPr>
          <w:rFonts w:ascii="Arial" w:hAnsi="Arial" w:cs="Arial"/>
          <w:sz w:val="22"/>
          <w:lang w:val="en-GB"/>
        </w:rPr>
        <w:t xml:space="preserve">must possess some skills as they are responsible for the development of the firm. Since </w:t>
      </w:r>
      <w:r w:rsidRPr="00127D9A">
        <w:rPr>
          <w:rFonts w:ascii="Arial" w:hAnsi="Arial" w:cs="Arial"/>
          <w:sz w:val="22"/>
          <w:lang w:val="en-GB"/>
        </w:rPr>
        <w:t>Ernst and Young is a professional service</w:t>
      </w:r>
      <w:r w:rsidR="00D00674" w:rsidRPr="00127D9A">
        <w:rPr>
          <w:rFonts w:ascii="Arial" w:hAnsi="Arial" w:cs="Arial"/>
          <w:sz w:val="22"/>
          <w:lang w:val="en-GB"/>
        </w:rPr>
        <w:t>, the employees must be highly educated about the policy</w:t>
      </w:r>
      <w:r w:rsidRPr="00127D9A">
        <w:rPr>
          <w:rFonts w:ascii="Arial" w:hAnsi="Arial" w:cs="Arial"/>
          <w:sz w:val="22"/>
          <w:lang w:val="en-GB"/>
        </w:rPr>
        <w:t xml:space="preserve"> which is related to their business management</w:t>
      </w:r>
      <w:r w:rsidR="00D00674" w:rsidRPr="00127D9A">
        <w:rPr>
          <w:rFonts w:ascii="Arial" w:hAnsi="Arial" w:cs="Arial"/>
          <w:sz w:val="22"/>
          <w:lang w:val="en-GB"/>
        </w:rPr>
        <w:t>. Also, the employees must be well-versed with the policies of the firm</w:t>
      </w:r>
      <w:r w:rsidR="003316E7" w:rsidRPr="00127D9A">
        <w:rPr>
          <w:rFonts w:ascii="Arial" w:hAnsi="Arial" w:cs="Arial"/>
          <w:sz w:val="22"/>
          <w:lang w:val="en-GB"/>
        </w:rPr>
        <w:t xml:space="preserve"> (</w:t>
      </w:r>
      <w:r w:rsidR="003316E7" w:rsidRPr="00127D9A">
        <w:rPr>
          <w:rFonts w:ascii="Arial" w:hAnsi="Arial" w:cs="Arial"/>
          <w:sz w:val="22"/>
          <w:shd w:val="clear" w:color="auto" w:fill="FFFFFF"/>
          <w:lang w:val="en-GB"/>
        </w:rPr>
        <w:t>Reynolds and Sariola, 2018</w:t>
      </w:r>
      <w:r w:rsidR="003316E7" w:rsidRPr="00127D9A">
        <w:rPr>
          <w:rFonts w:ascii="Arial" w:hAnsi="Arial" w:cs="Arial"/>
          <w:sz w:val="22"/>
          <w:lang w:val="en-GB"/>
        </w:rPr>
        <w:t>)</w:t>
      </w:r>
      <w:r w:rsidR="00D00674" w:rsidRPr="00127D9A">
        <w:rPr>
          <w:rFonts w:ascii="Arial" w:hAnsi="Arial" w:cs="Arial"/>
          <w:sz w:val="22"/>
          <w:lang w:val="en-GB"/>
        </w:rPr>
        <w:t>.</w:t>
      </w:r>
    </w:p>
    <w:p w:rsidR="00D00674" w:rsidRPr="00127D9A" w:rsidRDefault="00C160AD" w:rsidP="00F35A9F">
      <w:pPr>
        <w:rPr>
          <w:rFonts w:ascii="Arial" w:hAnsi="Arial" w:cs="Arial"/>
          <w:sz w:val="22"/>
          <w:lang w:val="en-GB"/>
        </w:rPr>
      </w:pPr>
      <w:r w:rsidRPr="00127D9A">
        <w:rPr>
          <w:rFonts w:ascii="Arial" w:hAnsi="Arial" w:cs="Arial"/>
          <w:sz w:val="22"/>
          <w:lang w:val="en-GB"/>
        </w:rPr>
        <w:t xml:space="preserve">The most important skill the employees must develop </w:t>
      </w:r>
      <w:r w:rsidR="00FA12B8" w:rsidRPr="00127D9A">
        <w:rPr>
          <w:rFonts w:ascii="Arial" w:hAnsi="Arial" w:cs="Arial"/>
          <w:sz w:val="22"/>
          <w:lang w:val="en-GB"/>
        </w:rPr>
        <w:t xml:space="preserve">in </w:t>
      </w:r>
      <w:r w:rsidRPr="00127D9A">
        <w:rPr>
          <w:rFonts w:ascii="Arial" w:hAnsi="Arial" w:cs="Arial"/>
          <w:sz w:val="22"/>
          <w:lang w:val="en-GB"/>
        </w:rPr>
        <w:t xml:space="preserve">them is communication skill. They must communicate with their customers properly and solve their problem. This helps </w:t>
      </w:r>
      <w:r w:rsidR="00FA12B8" w:rsidRPr="00127D9A">
        <w:rPr>
          <w:rFonts w:ascii="Arial" w:hAnsi="Arial" w:cs="Arial"/>
          <w:sz w:val="22"/>
          <w:lang w:val="en-GB"/>
        </w:rPr>
        <w:t xml:space="preserve">Ernst and Young </w:t>
      </w:r>
      <w:r w:rsidRPr="00127D9A">
        <w:rPr>
          <w:rFonts w:ascii="Arial" w:hAnsi="Arial" w:cs="Arial"/>
          <w:sz w:val="22"/>
          <w:lang w:val="en-GB"/>
        </w:rPr>
        <w:t xml:space="preserve">to ensure their community engagement, and they can gain the trust of customers towards their work. </w:t>
      </w:r>
      <w:r w:rsidR="008C74A8" w:rsidRPr="00127D9A">
        <w:rPr>
          <w:rFonts w:ascii="Arial" w:hAnsi="Arial" w:cs="Arial"/>
          <w:sz w:val="22"/>
          <w:lang w:val="en-GB"/>
        </w:rPr>
        <w:t xml:space="preserve">The employees must know all the knowledge regarding their job role, and they must be true to their firm and job. Further, all employees must set mutual understanding among them </w:t>
      </w:r>
      <w:r w:rsidR="008C74A8" w:rsidRPr="00127D9A">
        <w:rPr>
          <w:rFonts w:ascii="Arial" w:hAnsi="Arial" w:cs="Arial"/>
          <w:sz w:val="22"/>
          <w:lang w:val="en-GB"/>
        </w:rPr>
        <w:lastRenderedPageBreak/>
        <w:t xml:space="preserve">and helps the firm to manage their goals. </w:t>
      </w:r>
      <w:r w:rsidR="00065539" w:rsidRPr="00127D9A">
        <w:rPr>
          <w:rFonts w:ascii="Arial" w:hAnsi="Arial" w:cs="Arial"/>
          <w:sz w:val="22"/>
          <w:lang w:val="en-GB"/>
        </w:rPr>
        <w:t>Moreover, individual</w:t>
      </w:r>
      <w:r w:rsidR="00FA12B8" w:rsidRPr="00127D9A">
        <w:rPr>
          <w:rFonts w:ascii="Arial" w:hAnsi="Arial" w:cs="Arial"/>
          <w:sz w:val="22"/>
          <w:lang w:val="en-GB"/>
        </w:rPr>
        <w:t>s</w:t>
      </w:r>
      <w:r w:rsidR="00065539" w:rsidRPr="00127D9A">
        <w:rPr>
          <w:rFonts w:ascii="Arial" w:hAnsi="Arial" w:cs="Arial"/>
          <w:sz w:val="22"/>
          <w:lang w:val="en-GB"/>
        </w:rPr>
        <w:t xml:space="preserve"> of </w:t>
      </w:r>
      <w:r w:rsidR="00FA12B8" w:rsidRPr="00127D9A">
        <w:rPr>
          <w:rFonts w:ascii="Arial" w:hAnsi="Arial" w:cs="Arial"/>
          <w:sz w:val="22"/>
          <w:lang w:val="en-GB"/>
        </w:rPr>
        <w:t xml:space="preserve">Ernst and Young </w:t>
      </w:r>
      <w:r w:rsidR="00065539" w:rsidRPr="00127D9A">
        <w:rPr>
          <w:rFonts w:ascii="Arial" w:hAnsi="Arial" w:cs="Arial"/>
          <w:sz w:val="22"/>
          <w:lang w:val="en-GB"/>
        </w:rPr>
        <w:t>must develop strategies for effective management related to their service and quality, which helps them to perform their role towards community engagement</w:t>
      </w:r>
      <w:r w:rsidR="00F069E9" w:rsidRPr="00127D9A">
        <w:rPr>
          <w:rFonts w:ascii="Arial" w:hAnsi="Arial" w:cs="Arial"/>
          <w:sz w:val="22"/>
          <w:lang w:val="en-GB"/>
        </w:rPr>
        <w:t xml:space="preserve">. The employees of </w:t>
      </w:r>
      <w:r w:rsidR="00FA12B8" w:rsidRPr="00127D9A">
        <w:rPr>
          <w:rFonts w:ascii="Arial" w:hAnsi="Arial" w:cs="Arial"/>
          <w:sz w:val="22"/>
          <w:lang w:val="en-GB"/>
        </w:rPr>
        <w:t xml:space="preserve">Ernst and Young </w:t>
      </w:r>
      <w:r w:rsidR="00F069E9" w:rsidRPr="00127D9A">
        <w:rPr>
          <w:rFonts w:ascii="Arial" w:hAnsi="Arial" w:cs="Arial"/>
          <w:sz w:val="22"/>
          <w:lang w:val="en-GB"/>
        </w:rPr>
        <w:t xml:space="preserve">should communicate with their officials and lower down the pressure which is there on </w:t>
      </w:r>
      <w:r w:rsidR="00FA12B8" w:rsidRPr="00127D9A">
        <w:rPr>
          <w:rFonts w:ascii="Arial" w:hAnsi="Arial" w:cs="Arial"/>
          <w:sz w:val="22"/>
          <w:lang w:val="en-GB"/>
        </w:rPr>
        <w:t xml:space="preserve">Ernst and Young </w:t>
      </w:r>
      <w:r w:rsidR="003316E7" w:rsidRPr="00127D9A">
        <w:rPr>
          <w:rFonts w:ascii="Arial" w:hAnsi="Arial" w:cs="Arial"/>
          <w:sz w:val="22"/>
          <w:lang w:val="en-GB"/>
        </w:rPr>
        <w:t>(</w:t>
      </w:r>
      <w:r w:rsidR="003316E7" w:rsidRPr="00127D9A">
        <w:rPr>
          <w:rFonts w:ascii="Arial" w:hAnsi="Arial" w:cs="Arial"/>
          <w:sz w:val="22"/>
          <w:shd w:val="clear" w:color="auto" w:fill="FFFFFF"/>
          <w:lang w:val="en-GB"/>
        </w:rPr>
        <w:t>Martinez et al., 2020</w:t>
      </w:r>
      <w:r w:rsidR="003316E7" w:rsidRPr="00127D9A">
        <w:rPr>
          <w:rFonts w:ascii="Arial" w:hAnsi="Arial" w:cs="Arial"/>
          <w:sz w:val="22"/>
          <w:lang w:val="en-GB"/>
        </w:rPr>
        <w:t>)</w:t>
      </w:r>
      <w:r w:rsidR="00F069E9" w:rsidRPr="00127D9A">
        <w:rPr>
          <w:rFonts w:ascii="Arial" w:hAnsi="Arial" w:cs="Arial"/>
          <w:sz w:val="22"/>
          <w:lang w:val="en-GB"/>
        </w:rPr>
        <w:t xml:space="preserve">. </w:t>
      </w:r>
    </w:p>
    <w:p w:rsidR="00900DF2" w:rsidRPr="00127D9A" w:rsidRDefault="00C160AD" w:rsidP="00A11DF3">
      <w:pPr>
        <w:pStyle w:val="Heading2"/>
        <w:rPr>
          <w:rFonts w:ascii="Arial" w:hAnsi="Arial" w:cs="Arial"/>
          <w:sz w:val="22"/>
          <w:szCs w:val="22"/>
          <w:lang w:val="en-GB"/>
        </w:rPr>
      </w:pPr>
      <w:bookmarkStart w:id="5" w:name="_Toc69344318"/>
      <w:r w:rsidRPr="00127D9A">
        <w:rPr>
          <w:rFonts w:ascii="Arial" w:hAnsi="Arial" w:cs="Arial"/>
          <w:sz w:val="22"/>
          <w:szCs w:val="22"/>
          <w:lang w:val="en-GB"/>
        </w:rPr>
        <w:t xml:space="preserve">Use of social media platform by </w:t>
      </w:r>
      <w:r w:rsidR="00B13BE7" w:rsidRPr="00127D9A">
        <w:rPr>
          <w:rFonts w:ascii="Arial" w:hAnsi="Arial" w:cs="Arial"/>
          <w:sz w:val="22"/>
          <w:szCs w:val="22"/>
          <w:lang w:val="en-GB"/>
        </w:rPr>
        <w:t>Ernst and Young</w:t>
      </w:r>
      <w:bookmarkEnd w:id="5"/>
    </w:p>
    <w:p w:rsidR="003C01E2" w:rsidRPr="00127D9A" w:rsidRDefault="00B13BE7" w:rsidP="003C01E2">
      <w:pPr>
        <w:rPr>
          <w:rFonts w:ascii="Arial" w:hAnsi="Arial" w:cs="Arial"/>
          <w:sz w:val="22"/>
          <w:lang w:val="en-GB"/>
        </w:rPr>
      </w:pPr>
      <w:r w:rsidRPr="00127D9A">
        <w:rPr>
          <w:rFonts w:ascii="Arial" w:hAnsi="Arial" w:cs="Arial"/>
          <w:sz w:val="22"/>
          <w:lang w:val="en-GB"/>
        </w:rPr>
        <w:t xml:space="preserve">Ernst and Young </w:t>
      </w:r>
      <w:r w:rsidR="00C160AD" w:rsidRPr="00127D9A">
        <w:rPr>
          <w:rFonts w:ascii="Arial" w:hAnsi="Arial" w:cs="Arial"/>
          <w:sz w:val="22"/>
          <w:lang w:val="en-GB"/>
        </w:rPr>
        <w:t xml:space="preserve">acquires social media platform in their firm as there are a high number of active users on it. With the help of social media platform, they organise live sessions and communicate with their customers. Since they run various programs for community engagement, they promote those using social media platforms. </w:t>
      </w:r>
      <w:r w:rsidRPr="00127D9A">
        <w:rPr>
          <w:rFonts w:ascii="Arial" w:hAnsi="Arial" w:cs="Arial"/>
          <w:sz w:val="22"/>
          <w:lang w:val="en-GB"/>
        </w:rPr>
        <w:t>Ernst and Young run</w:t>
      </w:r>
      <w:r w:rsidR="00DB2DCA" w:rsidRPr="00127D9A">
        <w:rPr>
          <w:rFonts w:ascii="Arial" w:hAnsi="Arial" w:cs="Arial"/>
          <w:sz w:val="22"/>
          <w:lang w:val="en-GB"/>
        </w:rPr>
        <w:t xml:space="preserve"> a campaign, </w:t>
      </w:r>
      <w:r w:rsidRPr="00127D9A">
        <w:rPr>
          <w:rFonts w:ascii="Arial" w:hAnsi="Arial" w:cs="Arial"/>
          <w:i/>
          <w:sz w:val="22"/>
          <w:lang w:val="en-GB"/>
        </w:rPr>
        <w:t>‘Transformative Age’</w:t>
      </w:r>
      <w:r w:rsidR="00DB2DCA" w:rsidRPr="00127D9A">
        <w:rPr>
          <w:rFonts w:ascii="Arial" w:hAnsi="Arial" w:cs="Arial"/>
          <w:sz w:val="22"/>
          <w:lang w:val="en-GB"/>
        </w:rPr>
        <w:t>, which is launched for social welfare purpose and community engagement. With the help of YouTube, they create video and upload them on their official channel. With this, they grab the attention of more people, and their viewers are also high in number</w:t>
      </w:r>
      <w:r w:rsidR="003316E7" w:rsidRPr="00127D9A">
        <w:rPr>
          <w:rFonts w:ascii="Arial" w:hAnsi="Arial" w:cs="Arial"/>
          <w:sz w:val="22"/>
          <w:lang w:val="en-GB"/>
        </w:rPr>
        <w:t xml:space="preserve"> (</w:t>
      </w:r>
      <w:r w:rsidR="003316E7" w:rsidRPr="00127D9A">
        <w:rPr>
          <w:rFonts w:ascii="Arial" w:hAnsi="Arial" w:cs="Arial"/>
          <w:sz w:val="22"/>
          <w:shd w:val="clear" w:color="auto" w:fill="FFFFFF"/>
          <w:lang w:val="en-GB"/>
        </w:rPr>
        <w:t>Adhikari et al., 2020</w:t>
      </w:r>
      <w:r w:rsidR="003316E7" w:rsidRPr="00127D9A">
        <w:rPr>
          <w:rFonts w:ascii="Arial" w:hAnsi="Arial" w:cs="Arial"/>
          <w:sz w:val="22"/>
          <w:lang w:val="en-GB"/>
        </w:rPr>
        <w:t>)</w:t>
      </w:r>
      <w:r w:rsidR="00DB2DCA" w:rsidRPr="00127D9A">
        <w:rPr>
          <w:rFonts w:ascii="Arial" w:hAnsi="Arial" w:cs="Arial"/>
          <w:sz w:val="22"/>
          <w:lang w:val="en-GB"/>
        </w:rPr>
        <w:t>.</w:t>
      </w:r>
    </w:p>
    <w:p w:rsidR="00DB2DCA" w:rsidRPr="00127D9A" w:rsidRDefault="00C160AD" w:rsidP="003C01E2">
      <w:pPr>
        <w:rPr>
          <w:rFonts w:ascii="Arial" w:hAnsi="Arial" w:cs="Arial"/>
          <w:sz w:val="22"/>
          <w:lang w:val="en-GB"/>
        </w:rPr>
      </w:pPr>
      <w:r w:rsidRPr="00127D9A">
        <w:rPr>
          <w:rFonts w:ascii="Arial" w:hAnsi="Arial" w:cs="Arial"/>
          <w:sz w:val="22"/>
          <w:lang w:val="en-GB"/>
        </w:rPr>
        <w:t xml:space="preserve">Moreover, with Twitter, they bring their campaigns in trend with the help of hashtags. </w:t>
      </w:r>
      <w:r w:rsidR="00B13BE7" w:rsidRPr="00127D9A">
        <w:rPr>
          <w:rFonts w:ascii="Arial" w:hAnsi="Arial" w:cs="Arial"/>
          <w:sz w:val="22"/>
          <w:lang w:val="en-GB"/>
        </w:rPr>
        <w:t xml:space="preserve">Ernst and Young </w:t>
      </w:r>
      <w:r w:rsidRPr="00127D9A">
        <w:rPr>
          <w:rFonts w:ascii="Arial" w:hAnsi="Arial" w:cs="Arial"/>
          <w:sz w:val="22"/>
          <w:lang w:val="en-GB"/>
        </w:rPr>
        <w:t xml:space="preserve">engage themselves in social media platforms with the help of creativity and innovation. They foster the level of their success with the help of these platforms, and to increase their reach more, they focus on something unique. With this concept, they can enhance their followers on social media. Also, this platform helps </w:t>
      </w:r>
      <w:r w:rsidR="00B13BE7" w:rsidRPr="00127D9A">
        <w:rPr>
          <w:rFonts w:ascii="Arial" w:hAnsi="Arial" w:cs="Arial"/>
          <w:sz w:val="22"/>
          <w:lang w:val="en-GB"/>
        </w:rPr>
        <w:t xml:space="preserve">Ernst and Young </w:t>
      </w:r>
      <w:r w:rsidRPr="00127D9A">
        <w:rPr>
          <w:rFonts w:ascii="Arial" w:hAnsi="Arial" w:cs="Arial"/>
          <w:sz w:val="22"/>
          <w:lang w:val="en-GB"/>
        </w:rPr>
        <w:t xml:space="preserve">to assure the interpersonal skills of their </w:t>
      </w:r>
      <w:r w:rsidR="00A61729" w:rsidRPr="00127D9A">
        <w:rPr>
          <w:rFonts w:ascii="Arial" w:hAnsi="Arial" w:cs="Arial"/>
          <w:sz w:val="22"/>
          <w:lang w:val="en-GB"/>
        </w:rPr>
        <w:t xml:space="preserve">employees. They learn a lot from these platforms and closely observe the skills of a successful person. </w:t>
      </w:r>
      <w:r w:rsidR="00B13BE7" w:rsidRPr="00127D9A">
        <w:rPr>
          <w:rFonts w:ascii="Arial" w:hAnsi="Arial" w:cs="Arial"/>
          <w:sz w:val="22"/>
          <w:lang w:val="en-GB"/>
        </w:rPr>
        <w:t xml:space="preserve">Ernst and Young aim to follow all the rules and regulations which are related to their campaign progress, and with the help of social media platforms they endorse their campaign. They put videos of their campaign and grab the opportunity of analytical tools available on social media platforms for promotion of business. This helps them to manage their community engagement and enhance their image in front of people </w:t>
      </w:r>
      <w:r w:rsidR="003316E7" w:rsidRPr="00127D9A">
        <w:rPr>
          <w:rFonts w:ascii="Arial" w:hAnsi="Arial" w:cs="Arial"/>
          <w:sz w:val="22"/>
          <w:lang w:val="en-GB"/>
        </w:rPr>
        <w:t>(</w:t>
      </w:r>
      <w:r w:rsidR="003316E7" w:rsidRPr="00127D9A">
        <w:rPr>
          <w:rFonts w:ascii="Arial" w:hAnsi="Arial" w:cs="Arial"/>
          <w:sz w:val="22"/>
          <w:shd w:val="clear" w:color="auto" w:fill="FFFFFF"/>
          <w:lang w:val="en-GB"/>
        </w:rPr>
        <w:t>Ersoy, 2017</w:t>
      </w:r>
      <w:r w:rsidR="003316E7" w:rsidRPr="00127D9A">
        <w:rPr>
          <w:rFonts w:ascii="Arial" w:hAnsi="Arial" w:cs="Arial"/>
          <w:sz w:val="22"/>
          <w:lang w:val="en-GB"/>
        </w:rPr>
        <w:t>)</w:t>
      </w:r>
      <w:r w:rsidR="00A61729" w:rsidRPr="00127D9A">
        <w:rPr>
          <w:rFonts w:ascii="Arial" w:hAnsi="Arial" w:cs="Arial"/>
          <w:sz w:val="22"/>
          <w:lang w:val="en-GB"/>
        </w:rPr>
        <w:t xml:space="preserve">. </w:t>
      </w:r>
      <w:r w:rsidRPr="00127D9A">
        <w:rPr>
          <w:rFonts w:ascii="Arial" w:hAnsi="Arial" w:cs="Arial"/>
          <w:sz w:val="22"/>
          <w:lang w:val="en-GB"/>
        </w:rPr>
        <w:t xml:space="preserve"> </w:t>
      </w:r>
    </w:p>
    <w:p w:rsidR="0030538A" w:rsidRPr="00127D9A" w:rsidRDefault="0030538A" w:rsidP="0030538A">
      <w:pPr>
        <w:keepNext/>
        <w:jc w:val="center"/>
        <w:rPr>
          <w:rFonts w:ascii="Arial" w:hAnsi="Arial" w:cs="Arial"/>
          <w:sz w:val="22"/>
          <w:lang w:val="en-GB"/>
        </w:rPr>
      </w:pPr>
      <w:r w:rsidRPr="00127D9A">
        <w:rPr>
          <w:rFonts w:ascii="Arial" w:hAnsi="Arial" w:cs="Arial"/>
          <w:noProof/>
          <w:sz w:val="22"/>
          <w:lang w:val="en-GB" w:eastAsia="en-GB"/>
        </w:rPr>
        <w:lastRenderedPageBreak/>
        <w:drawing>
          <wp:inline distT="0" distB="0" distL="0" distR="0">
            <wp:extent cx="5010901" cy="4410075"/>
            <wp:effectExtent l="19050" t="0" r="0" b="0"/>
            <wp:docPr id="25" name="Picture 25" descr="Facebook for Corporate Recrui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acebook for Corporate Recruiting"/>
                    <pic:cNvPicPr>
                      <a:picLocks noChangeAspect="1" noChangeArrowheads="1"/>
                    </pic:cNvPicPr>
                  </pic:nvPicPr>
                  <pic:blipFill>
                    <a:blip r:embed="rId11" cstate="print"/>
                    <a:srcRect/>
                    <a:stretch>
                      <a:fillRect/>
                    </a:stretch>
                  </pic:blipFill>
                  <pic:spPr bwMode="auto">
                    <a:xfrm>
                      <a:off x="0" y="0"/>
                      <a:ext cx="5013601" cy="4412451"/>
                    </a:xfrm>
                    <a:prstGeom prst="rect">
                      <a:avLst/>
                    </a:prstGeom>
                    <a:noFill/>
                    <a:ln w="9525">
                      <a:noFill/>
                      <a:miter lim="800000"/>
                      <a:headEnd/>
                      <a:tailEnd/>
                    </a:ln>
                  </pic:spPr>
                </pic:pic>
              </a:graphicData>
            </a:graphic>
          </wp:inline>
        </w:drawing>
      </w:r>
    </w:p>
    <w:p w:rsidR="0030538A" w:rsidRPr="00127D9A" w:rsidRDefault="0030538A" w:rsidP="0030538A">
      <w:pPr>
        <w:jc w:val="center"/>
        <w:rPr>
          <w:rFonts w:ascii="Arial" w:hAnsi="Arial" w:cs="Arial"/>
          <w:sz w:val="22"/>
          <w:lang w:val="en-GB"/>
        </w:rPr>
      </w:pPr>
      <w:r w:rsidRPr="00127D9A">
        <w:rPr>
          <w:rFonts w:ascii="Arial" w:hAnsi="Arial" w:cs="Arial"/>
          <w:sz w:val="22"/>
          <w:lang w:val="en-GB"/>
        </w:rPr>
        <w:t xml:space="preserve">Figure </w:t>
      </w:r>
      <w:r w:rsidR="00124F47" w:rsidRPr="00127D9A">
        <w:rPr>
          <w:rFonts w:ascii="Arial" w:hAnsi="Arial" w:cs="Arial"/>
          <w:sz w:val="22"/>
          <w:lang w:val="en-GB"/>
        </w:rPr>
        <w:fldChar w:fldCharType="begin"/>
      </w:r>
      <w:r w:rsidRPr="00127D9A">
        <w:rPr>
          <w:rFonts w:ascii="Arial" w:hAnsi="Arial" w:cs="Arial"/>
          <w:sz w:val="22"/>
          <w:lang w:val="en-GB"/>
        </w:rPr>
        <w:instrText xml:space="preserve"> SEQ Figure \* ARABIC </w:instrText>
      </w:r>
      <w:r w:rsidR="00124F47" w:rsidRPr="00127D9A">
        <w:rPr>
          <w:rFonts w:ascii="Arial" w:hAnsi="Arial" w:cs="Arial"/>
          <w:sz w:val="22"/>
          <w:lang w:val="en-GB"/>
        </w:rPr>
        <w:fldChar w:fldCharType="separate"/>
      </w:r>
      <w:r w:rsidRPr="00127D9A">
        <w:rPr>
          <w:rFonts w:ascii="Arial" w:hAnsi="Arial" w:cs="Arial"/>
          <w:noProof/>
          <w:sz w:val="22"/>
          <w:lang w:val="en-GB"/>
        </w:rPr>
        <w:t>3</w:t>
      </w:r>
      <w:r w:rsidR="00124F47" w:rsidRPr="00127D9A">
        <w:rPr>
          <w:rFonts w:ascii="Arial" w:hAnsi="Arial" w:cs="Arial"/>
          <w:sz w:val="22"/>
          <w:lang w:val="en-GB"/>
        </w:rPr>
        <w:fldChar w:fldCharType="end"/>
      </w:r>
      <w:r w:rsidRPr="00127D9A">
        <w:rPr>
          <w:rFonts w:ascii="Arial" w:hAnsi="Arial" w:cs="Arial"/>
          <w:sz w:val="22"/>
          <w:lang w:val="en-GB"/>
        </w:rPr>
        <w:t>: Social media platform of Ernst and Young</w:t>
      </w:r>
    </w:p>
    <w:p w:rsidR="0030538A" w:rsidRPr="00127D9A" w:rsidRDefault="0030538A" w:rsidP="0030538A">
      <w:pPr>
        <w:jc w:val="center"/>
        <w:rPr>
          <w:rFonts w:ascii="Arial" w:hAnsi="Arial" w:cs="Arial"/>
          <w:sz w:val="22"/>
          <w:lang w:val="en-GB"/>
        </w:rPr>
      </w:pPr>
      <w:r w:rsidRPr="00127D9A">
        <w:rPr>
          <w:rFonts w:ascii="Arial" w:hAnsi="Arial" w:cs="Arial"/>
          <w:sz w:val="22"/>
          <w:lang w:val="en-GB"/>
        </w:rPr>
        <w:t>(Source: Corporate Eye, 2010)</w:t>
      </w:r>
    </w:p>
    <w:p w:rsidR="00900DF2" w:rsidRPr="00127D9A" w:rsidRDefault="00C160AD" w:rsidP="00A11DF3">
      <w:pPr>
        <w:pStyle w:val="Heading2"/>
        <w:rPr>
          <w:rFonts w:ascii="Arial" w:hAnsi="Arial" w:cs="Arial"/>
          <w:sz w:val="22"/>
          <w:szCs w:val="22"/>
          <w:lang w:val="en-GB"/>
        </w:rPr>
      </w:pPr>
      <w:bookmarkStart w:id="6" w:name="_Toc69344319"/>
      <w:r w:rsidRPr="00127D9A">
        <w:rPr>
          <w:rFonts w:ascii="Arial" w:hAnsi="Arial" w:cs="Arial"/>
          <w:sz w:val="22"/>
          <w:szCs w:val="22"/>
          <w:lang w:val="en-GB"/>
        </w:rPr>
        <w:t>Training and development programs</w:t>
      </w:r>
      <w:r w:rsidR="00492214" w:rsidRPr="00127D9A">
        <w:rPr>
          <w:rFonts w:ascii="Arial" w:hAnsi="Arial" w:cs="Arial"/>
          <w:sz w:val="22"/>
          <w:szCs w:val="22"/>
          <w:lang w:val="en-GB"/>
        </w:rPr>
        <w:t xml:space="preserve"> organised by </w:t>
      </w:r>
      <w:r w:rsidR="005213C4" w:rsidRPr="00127D9A">
        <w:rPr>
          <w:rFonts w:ascii="Arial" w:hAnsi="Arial" w:cs="Arial"/>
          <w:sz w:val="22"/>
          <w:szCs w:val="22"/>
          <w:lang w:val="en-GB"/>
        </w:rPr>
        <w:t>Ernst and Young</w:t>
      </w:r>
      <w:bookmarkEnd w:id="6"/>
    </w:p>
    <w:p w:rsidR="00BC48C0" w:rsidRPr="00127D9A" w:rsidRDefault="005213C4" w:rsidP="00A66B74">
      <w:pPr>
        <w:rPr>
          <w:rFonts w:ascii="Arial" w:hAnsi="Arial" w:cs="Arial"/>
          <w:sz w:val="22"/>
          <w:lang w:val="en-GB"/>
        </w:rPr>
      </w:pPr>
      <w:r w:rsidRPr="00127D9A">
        <w:rPr>
          <w:rFonts w:ascii="Arial" w:hAnsi="Arial" w:cs="Arial"/>
          <w:sz w:val="22"/>
          <w:lang w:val="en-GB"/>
        </w:rPr>
        <w:t>Ernst and Young understand</w:t>
      </w:r>
      <w:r w:rsidR="00C160AD" w:rsidRPr="00127D9A">
        <w:rPr>
          <w:rFonts w:ascii="Arial" w:hAnsi="Arial" w:cs="Arial"/>
          <w:sz w:val="22"/>
          <w:lang w:val="en-GB"/>
        </w:rPr>
        <w:t xml:space="preserve"> the need and importance of their stakeholder and works for their development. Employees are also part of their stakeholder, and thus, they organise different functions for the development of their employees. To drive motivation among them and boost their performance, </w:t>
      </w:r>
      <w:r w:rsidRPr="00127D9A">
        <w:rPr>
          <w:rFonts w:ascii="Arial" w:hAnsi="Arial" w:cs="Arial"/>
          <w:sz w:val="22"/>
          <w:lang w:val="en-GB"/>
        </w:rPr>
        <w:t xml:space="preserve">Ernst and Young </w:t>
      </w:r>
      <w:r w:rsidR="00C160AD" w:rsidRPr="00127D9A">
        <w:rPr>
          <w:rFonts w:ascii="Arial" w:hAnsi="Arial" w:cs="Arial"/>
          <w:sz w:val="22"/>
          <w:lang w:val="en-GB"/>
        </w:rPr>
        <w:t xml:space="preserve">conducts various motivational programs through which the workers get highly motivated. Further, for their better performance, they organise training and development program for their freshers and other workers. They invest high in this, and during this course, they bring in the use of advanced resources. </w:t>
      </w:r>
      <w:r w:rsidRPr="00127D9A">
        <w:rPr>
          <w:rFonts w:ascii="Arial" w:hAnsi="Arial" w:cs="Arial"/>
          <w:sz w:val="22"/>
          <w:lang w:val="en-GB"/>
        </w:rPr>
        <w:t>Ernst and Young have a bright vision towards this, and thus, they grab the latest and modern equipment for the training of their employees. Also, they give a chance to their older members to participate in this</w:t>
      </w:r>
      <w:r w:rsidR="00BC48C0" w:rsidRPr="00127D9A">
        <w:rPr>
          <w:rFonts w:ascii="Arial" w:hAnsi="Arial" w:cs="Arial"/>
          <w:sz w:val="22"/>
          <w:lang w:val="en-GB"/>
        </w:rPr>
        <w:t xml:space="preserve"> (</w:t>
      </w:r>
      <w:r w:rsidR="00BC48C0" w:rsidRPr="00127D9A">
        <w:rPr>
          <w:rFonts w:ascii="Arial" w:hAnsi="Arial" w:cs="Arial"/>
          <w:sz w:val="22"/>
          <w:shd w:val="clear" w:color="auto" w:fill="FFFFFF"/>
          <w:lang w:val="en-GB"/>
        </w:rPr>
        <w:t>Ramsbottom et al., 2018</w:t>
      </w:r>
      <w:r w:rsidR="00BC48C0" w:rsidRPr="00127D9A">
        <w:rPr>
          <w:rFonts w:ascii="Arial" w:hAnsi="Arial" w:cs="Arial"/>
          <w:sz w:val="22"/>
          <w:lang w:val="en-GB"/>
        </w:rPr>
        <w:t>).</w:t>
      </w:r>
      <w:r w:rsidRPr="00127D9A">
        <w:rPr>
          <w:rFonts w:ascii="Arial" w:hAnsi="Arial" w:cs="Arial"/>
          <w:sz w:val="22"/>
          <w:lang w:val="en-GB"/>
        </w:rPr>
        <w:t xml:space="preserve"> </w:t>
      </w:r>
    </w:p>
    <w:p w:rsidR="005213C4" w:rsidRPr="00127D9A" w:rsidRDefault="005213C4" w:rsidP="00A66B74">
      <w:pPr>
        <w:rPr>
          <w:rFonts w:ascii="Arial" w:hAnsi="Arial" w:cs="Arial"/>
          <w:sz w:val="22"/>
          <w:lang w:val="en-GB"/>
        </w:rPr>
      </w:pPr>
      <w:r w:rsidRPr="00127D9A">
        <w:rPr>
          <w:rFonts w:ascii="Arial" w:hAnsi="Arial" w:cs="Arial"/>
          <w:sz w:val="22"/>
          <w:lang w:val="en-GB"/>
        </w:rPr>
        <w:lastRenderedPageBreak/>
        <w:t xml:space="preserve">Ernst and Young </w:t>
      </w:r>
      <w:r w:rsidR="00C160AD" w:rsidRPr="00127D9A">
        <w:rPr>
          <w:rFonts w:ascii="Arial" w:hAnsi="Arial" w:cs="Arial"/>
          <w:sz w:val="22"/>
          <w:lang w:val="en-GB"/>
        </w:rPr>
        <w:t xml:space="preserve">organises training and development program in such a manner that the employees can develop an understanding of their socio-cultural activities. Further, this program is conducted to address the employees with the issues they had to face during socio-cultural activities. This program is planned in such a manner that it covers all the major aspect of their employee performance.  This is done by </w:t>
      </w:r>
      <w:r w:rsidRPr="00127D9A">
        <w:rPr>
          <w:rFonts w:ascii="Arial" w:hAnsi="Arial" w:cs="Arial"/>
          <w:sz w:val="22"/>
          <w:lang w:val="en-GB"/>
        </w:rPr>
        <w:t xml:space="preserve">Ernst and Young to ensure their role towards the social </w:t>
      </w:r>
      <w:r w:rsidR="00C160AD" w:rsidRPr="00127D9A">
        <w:rPr>
          <w:rFonts w:ascii="Arial" w:hAnsi="Arial" w:cs="Arial"/>
          <w:sz w:val="22"/>
          <w:lang w:val="en-GB"/>
        </w:rPr>
        <w:t xml:space="preserve">welfare and </w:t>
      </w:r>
      <w:r w:rsidRPr="00127D9A">
        <w:rPr>
          <w:rFonts w:ascii="Arial" w:hAnsi="Arial" w:cs="Arial"/>
          <w:sz w:val="22"/>
          <w:lang w:val="en-GB"/>
        </w:rPr>
        <w:t>perform their duty for the better performance of</w:t>
      </w:r>
      <w:r w:rsidR="00C160AD" w:rsidRPr="00127D9A">
        <w:rPr>
          <w:rFonts w:ascii="Arial" w:hAnsi="Arial" w:cs="Arial"/>
          <w:sz w:val="22"/>
          <w:lang w:val="en-GB"/>
        </w:rPr>
        <w:t xml:space="preserve"> community engagement. Employees are a major part of </w:t>
      </w:r>
      <w:r w:rsidR="009647E6" w:rsidRPr="00127D9A">
        <w:rPr>
          <w:rFonts w:ascii="Arial" w:hAnsi="Arial" w:cs="Arial"/>
          <w:sz w:val="22"/>
          <w:lang w:val="en-GB"/>
        </w:rPr>
        <w:t>community engagement as they</w:t>
      </w:r>
      <w:r w:rsidRPr="00127D9A">
        <w:rPr>
          <w:rFonts w:ascii="Arial" w:hAnsi="Arial" w:cs="Arial"/>
          <w:sz w:val="22"/>
          <w:lang w:val="en-GB"/>
        </w:rPr>
        <w:t xml:space="preserve"> are the one who represents there sector and represents their image at a global level</w:t>
      </w:r>
      <w:r w:rsidR="009647E6" w:rsidRPr="00127D9A">
        <w:rPr>
          <w:rFonts w:ascii="Arial" w:hAnsi="Arial" w:cs="Arial"/>
          <w:sz w:val="22"/>
          <w:lang w:val="en-GB"/>
        </w:rPr>
        <w:t xml:space="preserve">. </w:t>
      </w:r>
    </w:p>
    <w:p w:rsidR="00A66B74" w:rsidRPr="00127D9A" w:rsidRDefault="009647E6" w:rsidP="00A66B74">
      <w:pPr>
        <w:rPr>
          <w:rFonts w:ascii="Arial" w:hAnsi="Arial" w:cs="Arial"/>
          <w:sz w:val="22"/>
          <w:lang w:val="en-GB"/>
        </w:rPr>
      </w:pPr>
      <w:r w:rsidRPr="00127D9A">
        <w:rPr>
          <w:rFonts w:ascii="Arial" w:hAnsi="Arial" w:cs="Arial"/>
          <w:sz w:val="22"/>
          <w:lang w:val="en-GB"/>
        </w:rPr>
        <w:t xml:space="preserve">Thus, </w:t>
      </w:r>
      <w:r w:rsidR="005213C4" w:rsidRPr="00127D9A">
        <w:rPr>
          <w:rFonts w:ascii="Arial" w:hAnsi="Arial" w:cs="Arial"/>
          <w:sz w:val="22"/>
          <w:lang w:val="en-GB"/>
        </w:rPr>
        <w:t>Ernst and Young imply</w:t>
      </w:r>
      <w:r w:rsidRPr="00127D9A">
        <w:rPr>
          <w:rFonts w:ascii="Arial" w:hAnsi="Arial" w:cs="Arial"/>
          <w:sz w:val="22"/>
          <w:lang w:val="en-GB"/>
        </w:rPr>
        <w:t xml:space="preserve"> this as their duty, and they conduct training and development program for the professional development of their employees. </w:t>
      </w:r>
      <w:r w:rsidR="005213C4" w:rsidRPr="00127D9A">
        <w:rPr>
          <w:rFonts w:ascii="Arial" w:hAnsi="Arial" w:cs="Arial"/>
          <w:sz w:val="22"/>
          <w:lang w:val="en-GB"/>
        </w:rPr>
        <w:t>Ernst and Young allow</w:t>
      </w:r>
      <w:r w:rsidRPr="00127D9A">
        <w:rPr>
          <w:rFonts w:ascii="Arial" w:hAnsi="Arial" w:cs="Arial"/>
          <w:sz w:val="22"/>
          <w:lang w:val="en-GB"/>
        </w:rPr>
        <w:t xml:space="preserve"> their existing employees to participate in this </w:t>
      </w:r>
      <w:r w:rsidR="005213C4" w:rsidRPr="00127D9A">
        <w:rPr>
          <w:rFonts w:ascii="Arial" w:hAnsi="Arial" w:cs="Arial"/>
          <w:sz w:val="22"/>
          <w:lang w:val="en-GB"/>
        </w:rPr>
        <w:t>so that they can also work on their talent and identify their growth while serving for the firm</w:t>
      </w:r>
      <w:r w:rsidRPr="00127D9A">
        <w:rPr>
          <w:rFonts w:ascii="Arial" w:hAnsi="Arial" w:cs="Arial"/>
          <w:sz w:val="22"/>
          <w:lang w:val="en-GB"/>
        </w:rPr>
        <w:t xml:space="preserve">. </w:t>
      </w:r>
      <w:r w:rsidR="00492214" w:rsidRPr="00127D9A">
        <w:rPr>
          <w:rFonts w:ascii="Arial" w:hAnsi="Arial" w:cs="Arial"/>
          <w:sz w:val="22"/>
          <w:lang w:val="en-GB"/>
        </w:rPr>
        <w:t>These all help employees deal with socio-cultural issues, and they can withstand such situations</w:t>
      </w:r>
      <w:r w:rsidR="003316E7" w:rsidRPr="00127D9A">
        <w:rPr>
          <w:rFonts w:ascii="Arial" w:hAnsi="Arial" w:cs="Arial"/>
          <w:sz w:val="22"/>
          <w:lang w:val="en-GB"/>
        </w:rPr>
        <w:t xml:space="preserve"> (</w:t>
      </w:r>
      <w:r w:rsidR="00BC48C0" w:rsidRPr="00127D9A">
        <w:rPr>
          <w:rFonts w:ascii="Arial" w:hAnsi="Arial" w:cs="Arial"/>
          <w:sz w:val="22"/>
          <w:shd w:val="clear" w:color="auto" w:fill="FFFFFF"/>
          <w:lang w:val="en-GB"/>
        </w:rPr>
        <w:t>Hollebeek et al., 2017</w:t>
      </w:r>
      <w:r w:rsidR="003316E7" w:rsidRPr="00127D9A">
        <w:rPr>
          <w:rFonts w:ascii="Arial" w:hAnsi="Arial" w:cs="Arial"/>
          <w:sz w:val="22"/>
          <w:lang w:val="en-GB"/>
        </w:rPr>
        <w:t>)</w:t>
      </w:r>
      <w:r w:rsidR="00492214" w:rsidRPr="00127D9A">
        <w:rPr>
          <w:rFonts w:ascii="Arial" w:hAnsi="Arial" w:cs="Arial"/>
          <w:sz w:val="22"/>
          <w:lang w:val="en-GB"/>
        </w:rPr>
        <w:t xml:space="preserve">. </w:t>
      </w:r>
    </w:p>
    <w:p w:rsidR="00900DF2" w:rsidRPr="00127D9A" w:rsidRDefault="00C160AD" w:rsidP="00A11DF3">
      <w:pPr>
        <w:pStyle w:val="Heading2"/>
        <w:rPr>
          <w:rFonts w:ascii="Arial" w:hAnsi="Arial" w:cs="Arial"/>
          <w:sz w:val="22"/>
          <w:szCs w:val="22"/>
          <w:lang w:val="en-GB"/>
        </w:rPr>
      </w:pPr>
      <w:bookmarkStart w:id="7" w:name="_Toc69344320"/>
      <w:r w:rsidRPr="00127D9A">
        <w:rPr>
          <w:rFonts w:ascii="Arial" w:hAnsi="Arial" w:cs="Arial"/>
          <w:sz w:val="22"/>
          <w:szCs w:val="22"/>
          <w:lang w:val="en-GB"/>
        </w:rPr>
        <w:t>External factors to be considered</w:t>
      </w:r>
      <w:bookmarkEnd w:id="7"/>
    </w:p>
    <w:p w:rsidR="00B24707" w:rsidRPr="00127D9A" w:rsidRDefault="00C160AD" w:rsidP="00B24707">
      <w:pPr>
        <w:rPr>
          <w:rFonts w:ascii="Arial" w:hAnsi="Arial" w:cs="Arial"/>
          <w:sz w:val="22"/>
          <w:lang w:val="en-GB"/>
        </w:rPr>
      </w:pPr>
      <w:r w:rsidRPr="00127D9A">
        <w:rPr>
          <w:rFonts w:ascii="Arial" w:hAnsi="Arial" w:cs="Arial"/>
          <w:sz w:val="22"/>
          <w:lang w:val="en-GB"/>
        </w:rPr>
        <w:t xml:space="preserve">There are various external factors that affect the business operations of </w:t>
      </w:r>
      <w:r w:rsidR="00207022" w:rsidRPr="00127D9A">
        <w:rPr>
          <w:rFonts w:ascii="Arial" w:hAnsi="Arial" w:cs="Arial"/>
          <w:sz w:val="22"/>
          <w:lang w:val="en-GB"/>
        </w:rPr>
        <w:t>Ernst and Young</w:t>
      </w:r>
      <w:r w:rsidRPr="00127D9A">
        <w:rPr>
          <w:rFonts w:ascii="Arial" w:hAnsi="Arial" w:cs="Arial"/>
          <w:sz w:val="22"/>
          <w:lang w:val="en-GB"/>
        </w:rPr>
        <w:t xml:space="preserve">. These factors have a negative impact on the growth of their stakeholders. Therefore, it is necessary for </w:t>
      </w:r>
      <w:r w:rsidR="00207022" w:rsidRPr="00127D9A">
        <w:rPr>
          <w:rFonts w:ascii="Arial" w:hAnsi="Arial" w:cs="Arial"/>
          <w:sz w:val="22"/>
          <w:lang w:val="en-GB"/>
        </w:rPr>
        <w:t xml:space="preserve">Ernst and Young </w:t>
      </w:r>
      <w:r w:rsidRPr="00127D9A">
        <w:rPr>
          <w:rFonts w:ascii="Arial" w:hAnsi="Arial" w:cs="Arial"/>
          <w:sz w:val="22"/>
          <w:lang w:val="en-GB"/>
        </w:rPr>
        <w:t xml:space="preserve">to identify these factors and work on them accordingly. </w:t>
      </w:r>
      <w:r w:rsidR="00BB214A" w:rsidRPr="00127D9A">
        <w:rPr>
          <w:rFonts w:ascii="Arial" w:hAnsi="Arial" w:cs="Arial"/>
          <w:sz w:val="22"/>
          <w:lang w:val="en-GB"/>
        </w:rPr>
        <w:t xml:space="preserve">Since </w:t>
      </w:r>
      <w:r w:rsidR="00207022" w:rsidRPr="00127D9A">
        <w:rPr>
          <w:rFonts w:ascii="Arial" w:hAnsi="Arial" w:cs="Arial"/>
          <w:sz w:val="22"/>
          <w:lang w:val="en-GB"/>
        </w:rPr>
        <w:t xml:space="preserve">Ernst and Young </w:t>
      </w:r>
      <w:r w:rsidR="00BB214A" w:rsidRPr="00127D9A">
        <w:rPr>
          <w:rFonts w:ascii="Arial" w:hAnsi="Arial" w:cs="Arial"/>
          <w:sz w:val="22"/>
          <w:lang w:val="en-GB"/>
        </w:rPr>
        <w:t xml:space="preserve">organise training and development programs for their employees, they must adopt the forward-looking approach. With consideration of this, they can remove the barriers which occur due to external factors. There are various barriers which can take place during the time of training development course and with this approach they can train their employees in that manner. </w:t>
      </w:r>
      <w:r w:rsidR="00207022" w:rsidRPr="00127D9A">
        <w:rPr>
          <w:rFonts w:ascii="Arial" w:hAnsi="Arial" w:cs="Arial"/>
          <w:sz w:val="22"/>
          <w:lang w:val="en-GB"/>
        </w:rPr>
        <w:t xml:space="preserve">Ernst and Young </w:t>
      </w:r>
      <w:r w:rsidR="00C570E0" w:rsidRPr="00127D9A">
        <w:rPr>
          <w:rFonts w:ascii="Arial" w:hAnsi="Arial" w:cs="Arial"/>
          <w:sz w:val="22"/>
          <w:lang w:val="en-GB"/>
        </w:rPr>
        <w:t>can acquire the use of multiculturalism in their workplace. This is an effective technique to overcome these barriers and neglect their effect</w:t>
      </w:r>
      <w:r w:rsidR="003316E7" w:rsidRPr="00127D9A">
        <w:rPr>
          <w:rFonts w:ascii="Arial" w:hAnsi="Arial" w:cs="Arial"/>
          <w:sz w:val="22"/>
          <w:lang w:val="en-GB"/>
        </w:rPr>
        <w:t xml:space="preserve"> (</w:t>
      </w:r>
      <w:r w:rsidR="00426445" w:rsidRPr="00127D9A">
        <w:rPr>
          <w:rFonts w:ascii="Arial" w:hAnsi="Arial" w:cs="Arial"/>
          <w:sz w:val="22"/>
          <w:shd w:val="clear" w:color="auto" w:fill="FFFFFF"/>
          <w:lang w:val="en-GB"/>
        </w:rPr>
        <w:t>O’Meara and Jaeger, 2019</w:t>
      </w:r>
      <w:r w:rsidR="003316E7" w:rsidRPr="00127D9A">
        <w:rPr>
          <w:rFonts w:ascii="Arial" w:hAnsi="Arial" w:cs="Arial"/>
          <w:sz w:val="22"/>
          <w:lang w:val="en-GB"/>
        </w:rPr>
        <w:t>)</w:t>
      </w:r>
      <w:r w:rsidR="00C570E0" w:rsidRPr="00127D9A">
        <w:rPr>
          <w:rFonts w:ascii="Arial" w:hAnsi="Arial" w:cs="Arial"/>
          <w:sz w:val="22"/>
          <w:lang w:val="en-GB"/>
        </w:rPr>
        <w:t>.</w:t>
      </w:r>
    </w:p>
    <w:p w:rsidR="00C570E0" w:rsidRPr="00127D9A" w:rsidRDefault="00207022" w:rsidP="00B24707">
      <w:pPr>
        <w:rPr>
          <w:rFonts w:ascii="Arial" w:hAnsi="Arial" w:cs="Arial"/>
          <w:sz w:val="22"/>
          <w:lang w:val="en-GB"/>
        </w:rPr>
      </w:pPr>
      <w:r w:rsidRPr="00127D9A">
        <w:rPr>
          <w:rFonts w:ascii="Arial" w:hAnsi="Arial" w:cs="Arial"/>
          <w:sz w:val="22"/>
          <w:lang w:val="en-GB"/>
        </w:rPr>
        <w:t xml:space="preserve">Ernst and Young </w:t>
      </w:r>
      <w:r w:rsidR="00C160AD" w:rsidRPr="00127D9A">
        <w:rPr>
          <w:rFonts w:ascii="Arial" w:hAnsi="Arial" w:cs="Arial"/>
          <w:sz w:val="22"/>
          <w:lang w:val="en-GB"/>
        </w:rPr>
        <w:t>can identify their external factors with the help of several frameworks like SWOT and PESTEL analysis. By considering these factors, they can re-shape their infrastructure and contribute more towards community engagement. If the external factors have their impact</w:t>
      </w:r>
      <w:r w:rsidR="006F5645" w:rsidRPr="00127D9A">
        <w:rPr>
          <w:rFonts w:ascii="Arial" w:hAnsi="Arial" w:cs="Arial"/>
          <w:sz w:val="22"/>
          <w:lang w:val="en-GB"/>
        </w:rPr>
        <w:t xml:space="preserve"> on the business operations of </w:t>
      </w:r>
      <w:r w:rsidRPr="00127D9A">
        <w:rPr>
          <w:rFonts w:ascii="Arial" w:hAnsi="Arial" w:cs="Arial"/>
          <w:sz w:val="22"/>
          <w:lang w:val="en-GB"/>
        </w:rPr>
        <w:t>Ernst and Young</w:t>
      </w:r>
      <w:r w:rsidR="006F5645" w:rsidRPr="00127D9A">
        <w:rPr>
          <w:rFonts w:ascii="Arial" w:hAnsi="Arial" w:cs="Arial"/>
          <w:sz w:val="22"/>
          <w:lang w:val="en-GB"/>
        </w:rPr>
        <w:t xml:space="preserve">, then they will not be able to perform their social welfare. In addition to that, the identification of external factors helps to strengthen the relationship between </w:t>
      </w:r>
      <w:r w:rsidRPr="00127D9A">
        <w:rPr>
          <w:rFonts w:ascii="Arial" w:hAnsi="Arial" w:cs="Arial"/>
          <w:sz w:val="22"/>
          <w:lang w:val="en-GB"/>
        </w:rPr>
        <w:t xml:space="preserve">Ernst and Young </w:t>
      </w:r>
      <w:r w:rsidR="006F5645" w:rsidRPr="00127D9A">
        <w:rPr>
          <w:rFonts w:ascii="Arial" w:hAnsi="Arial" w:cs="Arial"/>
          <w:sz w:val="22"/>
          <w:lang w:val="en-GB"/>
        </w:rPr>
        <w:t>and its partners. They can communicate with them in an effective manner and ensure their service towards social welfare and community engagement</w:t>
      </w:r>
      <w:r w:rsidR="003316E7" w:rsidRPr="00127D9A">
        <w:rPr>
          <w:rFonts w:ascii="Arial" w:hAnsi="Arial" w:cs="Arial"/>
          <w:sz w:val="22"/>
          <w:lang w:val="en-GB"/>
        </w:rPr>
        <w:t xml:space="preserve"> (</w:t>
      </w:r>
      <w:r w:rsidR="00426445" w:rsidRPr="00127D9A">
        <w:rPr>
          <w:rFonts w:ascii="Arial" w:hAnsi="Arial" w:cs="Arial"/>
          <w:sz w:val="22"/>
          <w:shd w:val="clear" w:color="auto" w:fill="FFFFFF"/>
          <w:lang w:val="en-GB"/>
        </w:rPr>
        <w:t>Asad et al., 2017</w:t>
      </w:r>
      <w:r w:rsidR="003316E7" w:rsidRPr="00127D9A">
        <w:rPr>
          <w:rFonts w:ascii="Arial" w:hAnsi="Arial" w:cs="Arial"/>
          <w:sz w:val="22"/>
          <w:lang w:val="en-GB"/>
        </w:rPr>
        <w:t>)</w:t>
      </w:r>
      <w:r w:rsidR="006F5645" w:rsidRPr="00127D9A">
        <w:rPr>
          <w:rFonts w:ascii="Arial" w:hAnsi="Arial" w:cs="Arial"/>
          <w:sz w:val="22"/>
          <w:lang w:val="en-GB"/>
        </w:rPr>
        <w:t xml:space="preserve">. </w:t>
      </w:r>
    </w:p>
    <w:p w:rsidR="00186D3C" w:rsidRPr="00127D9A" w:rsidRDefault="00186D3C" w:rsidP="00B24707">
      <w:pPr>
        <w:rPr>
          <w:rFonts w:ascii="Arial" w:hAnsi="Arial" w:cs="Arial"/>
          <w:b/>
          <w:sz w:val="22"/>
          <w:u w:val="single"/>
          <w:lang w:val="en-GB"/>
        </w:rPr>
      </w:pPr>
      <w:r w:rsidRPr="00127D9A">
        <w:rPr>
          <w:rFonts w:ascii="Arial" w:hAnsi="Arial" w:cs="Arial"/>
          <w:b/>
          <w:sz w:val="22"/>
          <w:u w:val="single"/>
          <w:lang w:val="en-GB"/>
        </w:rPr>
        <w:lastRenderedPageBreak/>
        <w:t xml:space="preserve">SWOT analysis of </w:t>
      </w:r>
      <w:r w:rsidR="00207022" w:rsidRPr="00127D9A">
        <w:rPr>
          <w:rFonts w:ascii="Arial" w:hAnsi="Arial" w:cs="Arial"/>
          <w:b/>
          <w:sz w:val="22"/>
          <w:u w:val="single"/>
          <w:lang w:val="en-GB"/>
        </w:rPr>
        <w:t>Ernst and Young</w:t>
      </w:r>
    </w:p>
    <w:tbl>
      <w:tblPr>
        <w:tblStyle w:val="TableGrid"/>
        <w:tblW w:w="0" w:type="auto"/>
        <w:tblLook w:val="04A0" w:firstRow="1" w:lastRow="0" w:firstColumn="1" w:lastColumn="0" w:noHBand="0" w:noVBand="1"/>
      </w:tblPr>
      <w:tblGrid>
        <w:gridCol w:w="4788"/>
        <w:gridCol w:w="4788"/>
      </w:tblGrid>
      <w:tr w:rsidR="00290844" w:rsidRPr="00127D9A" w:rsidTr="00290844">
        <w:tc>
          <w:tcPr>
            <w:tcW w:w="4788" w:type="dxa"/>
          </w:tcPr>
          <w:p w:rsidR="00290844" w:rsidRPr="00127D9A" w:rsidRDefault="00290844" w:rsidP="00B24707">
            <w:pPr>
              <w:rPr>
                <w:rFonts w:ascii="Arial" w:hAnsi="Arial" w:cs="Arial"/>
                <w:b/>
                <w:i/>
                <w:lang w:val="en-GB"/>
              </w:rPr>
            </w:pPr>
            <w:r w:rsidRPr="00127D9A">
              <w:rPr>
                <w:rFonts w:ascii="Arial" w:hAnsi="Arial" w:cs="Arial"/>
                <w:b/>
                <w:i/>
                <w:lang w:val="en-GB"/>
              </w:rPr>
              <w:t>Strength</w:t>
            </w:r>
          </w:p>
          <w:p w:rsidR="00290844" w:rsidRPr="00127D9A" w:rsidRDefault="00207022" w:rsidP="00290844">
            <w:pPr>
              <w:pStyle w:val="ListParagraph"/>
              <w:numPr>
                <w:ilvl w:val="0"/>
                <w:numId w:val="1"/>
              </w:numPr>
              <w:rPr>
                <w:rFonts w:ascii="Arial" w:hAnsi="Arial" w:cs="Arial"/>
                <w:lang w:val="en-GB"/>
              </w:rPr>
            </w:pPr>
            <w:r w:rsidRPr="00127D9A">
              <w:rPr>
                <w:rFonts w:ascii="Arial" w:hAnsi="Arial" w:cs="Arial"/>
                <w:lang w:val="en-GB"/>
              </w:rPr>
              <w:t>Extensive global reach</w:t>
            </w:r>
          </w:p>
          <w:p w:rsidR="00207022" w:rsidRPr="00127D9A" w:rsidRDefault="00207022" w:rsidP="00290844">
            <w:pPr>
              <w:pStyle w:val="ListParagraph"/>
              <w:numPr>
                <w:ilvl w:val="0"/>
                <w:numId w:val="1"/>
              </w:numPr>
              <w:rPr>
                <w:rFonts w:ascii="Arial" w:hAnsi="Arial" w:cs="Arial"/>
                <w:lang w:val="en-GB"/>
              </w:rPr>
            </w:pPr>
            <w:r w:rsidRPr="00127D9A">
              <w:rPr>
                <w:rFonts w:ascii="Arial" w:hAnsi="Arial" w:cs="Arial"/>
                <w:lang w:val="en-GB"/>
              </w:rPr>
              <w:t>Highly skilled and talented workforce</w:t>
            </w:r>
          </w:p>
          <w:p w:rsidR="00207022" w:rsidRPr="00127D9A" w:rsidRDefault="00207022" w:rsidP="00290844">
            <w:pPr>
              <w:pStyle w:val="ListParagraph"/>
              <w:numPr>
                <w:ilvl w:val="0"/>
                <w:numId w:val="1"/>
              </w:numPr>
              <w:rPr>
                <w:rFonts w:ascii="Arial" w:hAnsi="Arial" w:cs="Arial"/>
                <w:lang w:val="en-GB"/>
              </w:rPr>
            </w:pPr>
            <w:r w:rsidRPr="00127D9A">
              <w:rPr>
                <w:rFonts w:ascii="Arial" w:hAnsi="Arial" w:cs="Arial"/>
                <w:lang w:val="en-GB"/>
              </w:rPr>
              <w:t>Different marketing and social campaigns</w:t>
            </w:r>
          </w:p>
          <w:p w:rsidR="00207022" w:rsidRPr="00127D9A" w:rsidRDefault="00207022" w:rsidP="00290844">
            <w:pPr>
              <w:pStyle w:val="ListParagraph"/>
              <w:numPr>
                <w:ilvl w:val="0"/>
                <w:numId w:val="1"/>
              </w:numPr>
              <w:rPr>
                <w:rFonts w:ascii="Arial" w:hAnsi="Arial" w:cs="Arial"/>
                <w:lang w:val="en-GB"/>
              </w:rPr>
            </w:pPr>
            <w:r w:rsidRPr="00127D9A">
              <w:rPr>
                <w:rFonts w:ascii="Arial" w:hAnsi="Arial" w:cs="Arial"/>
                <w:lang w:val="en-GB"/>
              </w:rPr>
              <w:t>Strong balance sheet</w:t>
            </w:r>
          </w:p>
          <w:p w:rsidR="00207022" w:rsidRPr="00127D9A" w:rsidRDefault="00207022" w:rsidP="00207022">
            <w:pPr>
              <w:pStyle w:val="ListParagraph"/>
              <w:numPr>
                <w:ilvl w:val="0"/>
                <w:numId w:val="1"/>
              </w:numPr>
              <w:rPr>
                <w:rFonts w:ascii="Arial" w:hAnsi="Arial" w:cs="Arial"/>
                <w:lang w:val="en-GB"/>
              </w:rPr>
            </w:pPr>
            <w:r w:rsidRPr="00127D9A">
              <w:rPr>
                <w:rFonts w:ascii="Arial" w:hAnsi="Arial" w:cs="Arial"/>
                <w:lang w:val="en-GB"/>
              </w:rPr>
              <w:t>Ranked number 1 as best accounting firm according to Forbes</w:t>
            </w:r>
          </w:p>
        </w:tc>
        <w:tc>
          <w:tcPr>
            <w:tcW w:w="4788" w:type="dxa"/>
          </w:tcPr>
          <w:p w:rsidR="00290844" w:rsidRPr="00127D9A" w:rsidRDefault="00290844" w:rsidP="00B24707">
            <w:pPr>
              <w:rPr>
                <w:rFonts w:ascii="Arial" w:hAnsi="Arial" w:cs="Arial"/>
                <w:b/>
                <w:i/>
                <w:lang w:val="en-GB"/>
              </w:rPr>
            </w:pPr>
            <w:r w:rsidRPr="00127D9A">
              <w:rPr>
                <w:rFonts w:ascii="Arial" w:hAnsi="Arial" w:cs="Arial"/>
                <w:b/>
                <w:i/>
                <w:lang w:val="en-GB"/>
              </w:rPr>
              <w:t>Weakness</w:t>
            </w:r>
          </w:p>
          <w:p w:rsidR="00290844" w:rsidRPr="00127D9A" w:rsidRDefault="00207022" w:rsidP="00290844">
            <w:pPr>
              <w:pStyle w:val="ListParagraph"/>
              <w:numPr>
                <w:ilvl w:val="0"/>
                <w:numId w:val="2"/>
              </w:numPr>
              <w:rPr>
                <w:rFonts w:ascii="Arial" w:hAnsi="Arial" w:cs="Arial"/>
                <w:lang w:val="en-GB"/>
              </w:rPr>
            </w:pPr>
            <w:r w:rsidRPr="00127D9A">
              <w:rPr>
                <w:rFonts w:ascii="Arial" w:hAnsi="Arial" w:cs="Arial"/>
                <w:lang w:val="en-GB"/>
              </w:rPr>
              <w:t>High level competition</w:t>
            </w:r>
          </w:p>
          <w:p w:rsidR="00207022" w:rsidRPr="00127D9A" w:rsidRDefault="00207022" w:rsidP="00290844">
            <w:pPr>
              <w:pStyle w:val="ListParagraph"/>
              <w:numPr>
                <w:ilvl w:val="0"/>
                <w:numId w:val="2"/>
              </w:numPr>
              <w:rPr>
                <w:rFonts w:ascii="Arial" w:hAnsi="Arial" w:cs="Arial"/>
                <w:lang w:val="en-GB"/>
              </w:rPr>
            </w:pPr>
            <w:r w:rsidRPr="00127D9A">
              <w:rPr>
                <w:rFonts w:ascii="Arial" w:hAnsi="Arial" w:cs="Arial"/>
                <w:lang w:val="en-GB"/>
              </w:rPr>
              <w:t>Slow growth rate</w:t>
            </w:r>
          </w:p>
          <w:p w:rsidR="00207022" w:rsidRPr="00127D9A" w:rsidRDefault="00207022" w:rsidP="00290844">
            <w:pPr>
              <w:pStyle w:val="ListParagraph"/>
              <w:numPr>
                <w:ilvl w:val="0"/>
                <w:numId w:val="2"/>
              </w:numPr>
              <w:rPr>
                <w:rFonts w:ascii="Arial" w:hAnsi="Arial" w:cs="Arial"/>
                <w:lang w:val="en-GB"/>
              </w:rPr>
            </w:pPr>
            <w:r w:rsidRPr="00127D9A">
              <w:rPr>
                <w:rFonts w:ascii="Arial" w:hAnsi="Arial" w:cs="Arial"/>
                <w:lang w:val="en-GB"/>
              </w:rPr>
              <w:t>High interest and inflation rate</w:t>
            </w:r>
          </w:p>
          <w:p w:rsidR="00207022" w:rsidRPr="00127D9A" w:rsidRDefault="00207022" w:rsidP="00290844">
            <w:pPr>
              <w:pStyle w:val="ListParagraph"/>
              <w:numPr>
                <w:ilvl w:val="0"/>
                <w:numId w:val="2"/>
              </w:numPr>
              <w:rPr>
                <w:rFonts w:ascii="Arial" w:hAnsi="Arial" w:cs="Arial"/>
                <w:lang w:val="en-GB"/>
              </w:rPr>
            </w:pPr>
            <w:r w:rsidRPr="00127D9A">
              <w:rPr>
                <w:rFonts w:ascii="Arial" w:hAnsi="Arial" w:cs="Arial"/>
                <w:lang w:val="en-GB"/>
              </w:rPr>
              <w:t>Economically and politically instability</w:t>
            </w:r>
          </w:p>
          <w:p w:rsidR="00207022" w:rsidRPr="00127D9A" w:rsidRDefault="00207022" w:rsidP="00290844">
            <w:pPr>
              <w:pStyle w:val="ListParagraph"/>
              <w:numPr>
                <w:ilvl w:val="0"/>
                <w:numId w:val="2"/>
              </w:numPr>
              <w:rPr>
                <w:rFonts w:ascii="Arial" w:hAnsi="Arial" w:cs="Arial"/>
                <w:lang w:val="en-GB"/>
              </w:rPr>
            </w:pPr>
            <w:r w:rsidRPr="00127D9A">
              <w:rPr>
                <w:rFonts w:ascii="Arial" w:hAnsi="Arial" w:cs="Arial"/>
                <w:lang w:val="en-GB"/>
              </w:rPr>
              <w:t>New and emerging firms grab customers towards them</w:t>
            </w:r>
          </w:p>
        </w:tc>
      </w:tr>
      <w:tr w:rsidR="00290844" w:rsidRPr="00127D9A" w:rsidTr="00290844">
        <w:tc>
          <w:tcPr>
            <w:tcW w:w="4788" w:type="dxa"/>
          </w:tcPr>
          <w:p w:rsidR="00290844" w:rsidRPr="00127D9A" w:rsidRDefault="00290844" w:rsidP="00B24707">
            <w:pPr>
              <w:rPr>
                <w:rFonts w:ascii="Arial" w:hAnsi="Arial" w:cs="Arial"/>
                <w:b/>
                <w:i/>
                <w:lang w:val="en-GB"/>
              </w:rPr>
            </w:pPr>
            <w:r w:rsidRPr="00127D9A">
              <w:rPr>
                <w:rFonts w:ascii="Arial" w:hAnsi="Arial" w:cs="Arial"/>
                <w:b/>
                <w:i/>
                <w:lang w:val="en-GB"/>
              </w:rPr>
              <w:t>Opportunities</w:t>
            </w:r>
          </w:p>
          <w:p w:rsidR="00290844" w:rsidRPr="00127D9A" w:rsidRDefault="00207022" w:rsidP="00290844">
            <w:pPr>
              <w:pStyle w:val="ListParagraph"/>
              <w:numPr>
                <w:ilvl w:val="0"/>
                <w:numId w:val="3"/>
              </w:numPr>
              <w:rPr>
                <w:rFonts w:ascii="Arial" w:hAnsi="Arial" w:cs="Arial"/>
                <w:lang w:val="en-GB"/>
              </w:rPr>
            </w:pPr>
            <w:r w:rsidRPr="00127D9A">
              <w:rPr>
                <w:rFonts w:ascii="Arial" w:hAnsi="Arial" w:cs="Arial"/>
                <w:lang w:val="en-GB"/>
              </w:rPr>
              <w:t>Emerging economies</w:t>
            </w:r>
          </w:p>
          <w:p w:rsidR="00207022" w:rsidRPr="00127D9A" w:rsidRDefault="00207022" w:rsidP="00290844">
            <w:pPr>
              <w:pStyle w:val="ListParagraph"/>
              <w:numPr>
                <w:ilvl w:val="0"/>
                <w:numId w:val="3"/>
              </w:numPr>
              <w:rPr>
                <w:rFonts w:ascii="Arial" w:hAnsi="Arial" w:cs="Arial"/>
                <w:lang w:val="en-GB"/>
              </w:rPr>
            </w:pPr>
            <w:r w:rsidRPr="00127D9A">
              <w:rPr>
                <w:rFonts w:ascii="Arial" w:hAnsi="Arial" w:cs="Arial"/>
                <w:lang w:val="en-GB"/>
              </w:rPr>
              <w:t>Advanced level of development of their infrastructure</w:t>
            </w:r>
          </w:p>
          <w:p w:rsidR="00CF12BA" w:rsidRPr="00127D9A" w:rsidRDefault="00207022" w:rsidP="00CF12BA">
            <w:pPr>
              <w:pStyle w:val="ListParagraph"/>
              <w:numPr>
                <w:ilvl w:val="0"/>
                <w:numId w:val="3"/>
              </w:numPr>
              <w:rPr>
                <w:rFonts w:ascii="Arial" w:hAnsi="Arial" w:cs="Arial"/>
                <w:lang w:val="en-GB"/>
              </w:rPr>
            </w:pPr>
            <w:r w:rsidRPr="00127D9A">
              <w:rPr>
                <w:rFonts w:ascii="Arial" w:hAnsi="Arial" w:cs="Arial"/>
                <w:lang w:val="en-GB"/>
              </w:rPr>
              <w:t>Collaborating with smaller firms and consultancies</w:t>
            </w:r>
          </w:p>
        </w:tc>
        <w:tc>
          <w:tcPr>
            <w:tcW w:w="4788" w:type="dxa"/>
          </w:tcPr>
          <w:p w:rsidR="00290844" w:rsidRPr="00127D9A" w:rsidRDefault="00290844" w:rsidP="00B24707">
            <w:pPr>
              <w:rPr>
                <w:rFonts w:ascii="Arial" w:hAnsi="Arial" w:cs="Arial"/>
                <w:b/>
                <w:i/>
                <w:lang w:val="en-GB"/>
              </w:rPr>
            </w:pPr>
            <w:r w:rsidRPr="00127D9A">
              <w:rPr>
                <w:rFonts w:ascii="Arial" w:hAnsi="Arial" w:cs="Arial"/>
                <w:b/>
                <w:i/>
                <w:lang w:val="en-GB"/>
              </w:rPr>
              <w:t>Threats</w:t>
            </w:r>
          </w:p>
          <w:p w:rsidR="00290844" w:rsidRPr="00127D9A" w:rsidRDefault="00207022" w:rsidP="00290844">
            <w:pPr>
              <w:pStyle w:val="ListParagraph"/>
              <w:numPr>
                <w:ilvl w:val="0"/>
                <w:numId w:val="4"/>
              </w:numPr>
              <w:rPr>
                <w:rFonts w:ascii="Arial" w:hAnsi="Arial" w:cs="Arial"/>
                <w:lang w:val="en-GB"/>
              </w:rPr>
            </w:pPr>
            <w:r w:rsidRPr="00127D9A">
              <w:rPr>
                <w:rFonts w:ascii="Arial" w:hAnsi="Arial" w:cs="Arial"/>
                <w:lang w:val="en-GB"/>
              </w:rPr>
              <w:t>Global recession</w:t>
            </w:r>
          </w:p>
          <w:p w:rsidR="00207022" w:rsidRPr="00127D9A" w:rsidRDefault="00207022" w:rsidP="00290844">
            <w:pPr>
              <w:pStyle w:val="ListParagraph"/>
              <w:numPr>
                <w:ilvl w:val="0"/>
                <w:numId w:val="4"/>
              </w:numPr>
              <w:rPr>
                <w:rFonts w:ascii="Arial" w:hAnsi="Arial" w:cs="Arial"/>
                <w:lang w:val="en-GB"/>
              </w:rPr>
            </w:pPr>
            <w:r w:rsidRPr="00127D9A">
              <w:rPr>
                <w:rFonts w:ascii="Arial" w:hAnsi="Arial" w:cs="Arial"/>
                <w:lang w:val="en-GB"/>
              </w:rPr>
              <w:t>Rapid increase in competition market</w:t>
            </w:r>
          </w:p>
          <w:p w:rsidR="00207022" w:rsidRPr="00127D9A" w:rsidRDefault="00207022" w:rsidP="00290844">
            <w:pPr>
              <w:pStyle w:val="ListParagraph"/>
              <w:numPr>
                <w:ilvl w:val="0"/>
                <w:numId w:val="4"/>
              </w:numPr>
              <w:rPr>
                <w:rFonts w:ascii="Arial" w:hAnsi="Arial" w:cs="Arial"/>
                <w:lang w:val="en-GB"/>
              </w:rPr>
            </w:pPr>
            <w:r w:rsidRPr="00127D9A">
              <w:rPr>
                <w:rFonts w:ascii="Arial" w:hAnsi="Arial" w:cs="Arial"/>
                <w:lang w:val="en-GB"/>
              </w:rPr>
              <w:t>Fluctuating global currencies </w:t>
            </w:r>
          </w:p>
          <w:p w:rsidR="00207022" w:rsidRPr="00127D9A" w:rsidRDefault="00207022" w:rsidP="00290844">
            <w:pPr>
              <w:pStyle w:val="ListParagraph"/>
              <w:numPr>
                <w:ilvl w:val="0"/>
                <w:numId w:val="4"/>
              </w:numPr>
              <w:rPr>
                <w:rFonts w:ascii="Arial" w:hAnsi="Arial" w:cs="Arial"/>
                <w:lang w:val="en-GB"/>
              </w:rPr>
            </w:pPr>
            <w:r w:rsidRPr="00127D9A">
              <w:rPr>
                <w:rFonts w:ascii="Arial" w:hAnsi="Arial" w:cs="Arial"/>
                <w:lang w:val="en-GB"/>
              </w:rPr>
              <w:t>Had to face various lawsuits</w:t>
            </w:r>
          </w:p>
        </w:tc>
      </w:tr>
    </w:tbl>
    <w:p w:rsidR="003A2A71" w:rsidRPr="00127D9A" w:rsidRDefault="003A2A71" w:rsidP="00186D3C">
      <w:pPr>
        <w:keepNext/>
        <w:rPr>
          <w:rFonts w:ascii="Arial" w:hAnsi="Arial" w:cs="Arial"/>
          <w:b/>
          <w:sz w:val="22"/>
          <w:u w:val="single"/>
          <w:lang w:val="en-GB"/>
        </w:rPr>
      </w:pPr>
      <w:r w:rsidRPr="00127D9A">
        <w:rPr>
          <w:rFonts w:ascii="Arial" w:hAnsi="Arial" w:cs="Arial"/>
          <w:b/>
          <w:sz w:val="22"/>
          <w:u w:val="single"/>
          <w:lang w:val="en-GB"/>
        </w:rPr>
        <w:lastRenderedPageBreak/>
        <w:t xml:space="preserve">PEST analysis of </w:t>
      </w:r>
      <w:r w:rsidR="00207022" w:rsidRPr="00127D9A">
        <w:rPr>
          <w:rFonts w:ascii="Arial" w:hAnsi="Arial" w:cs="Arial"/>
          <w:b/>
          <w:sz w:val="22"/>
          <w:u w:val="single"/>
          <w:lang w:val="en-GB"/>
        </w:rPr>
        <w:t>Ernst and Young</w:t>
      </w:r>
    </w:p>
    <w:tbl>
      <w:tblPr>
        <w:tblStyle w:val="TableGrid"/>
        <w:tblW w:w="0" w:type="auto"/>
        <w:tblLook w:val="04A0" w:firstRow="1" w:lastRow="0" w:firstColumn="1" w:lastColumn="0" w:noHBand="0" w:noVBand="1"/>
      </w:tblPr>
      <w:tblGrid>
        <w:gridCol w:w="4788"/>
        <w:gridCol w:w="4788"/>
      </w:tblGrid>
      <w:tr w:rsidR="003A2A71" w:rsidRPr="00127D9A" w:rsidTr="003A2A71">
        <w:tc>
          <w:tcPr>
            <w:tcW w:w="4788" w:type="dxa"/>
          </w:tcPr>
          <w:p w:rsidR="003A2A71" w:rsidRPr="00127D9A" w:rsidRDefault="003A2A71" w:rsidP="00186D3C">
            <w:pPr>
              <w:keepNext/>
              <w:rPr>
                <w:rFonts w:ascii="Arial" w:hAnsi="Arial" w:cs="Arial"/>
                <w:b/>
                <w:i/>
                <w:lang w:val="en-GB"/>
              </w:rPr>
            </w:pPr>
            <w:r w:rsidRPr="00127D9A">
              <w:rPr>
                <w:rFonts w:ascii="Arial" w:hAnsi="Arial" w:cs="Arial"/>
                <w:b/>
                <w:i/>
                <w:lang w:val="en-GB"/>
              </w:rPr>
              <w:t>Political</w:t>
            </w:r>
          </w:p>
          <w:p w:rsidR="003A2A71" w:rsidRPr="00127D9A" w:rsidRDefault="003A2A71" w:rsidP="002C2D7B">
            <w:pPr>
              <w:pStyle w:val="ListParagraph"/>
              <w:keepNext/>
              <w:numPr>
                <w:ilvl w:val="0"/>
                <w:numId w:val="6"/>
              </w:numPr>
              <w:rPr>
                <w:rFonts w:ascii="Arial" w:hAnsi="Arial" w:cs="Arial"/>
                <w:lang w:val="en-GB"/>
              </w:rPr>
            </w:pPr>
            <w:r w:rsidRPr="00127D9A">
              <w:rPr>
                <w:rFonts w:ascii="Arial" w:hAnsi="Arial" w:cs="Arial"/>
                <w:lang w:val="en-GB"/>
              </w:rPr>
              <w:t>Political stability</w:t>
            </w:r>
          </w:p>
          <w:p w:rsidR="00207022" w:rsidRPr="00127D9A" w:rsidRDefault="00207022" w:rsidP="00207022">
            <w:pPr>
              <w:pStyle w:val="ListParagraph"/>
              <w:keepNext/>
              <w:numPr>
                <w:ilvl w:val="0"/>
                <w:numId w:val="6"/>
              </w:numPr>
              <w:rPr>
                <w:rFonts w:ascii="Arial" w:hAnsi="Arial" w:cs="Arial"/>
                <w:lang w:val="en-GB"/>
              </w:rPr>
            </w:pPr>
            <w:r w:rsidRPr="00127D9A">
              <w:rPr>
                <w:rFonts w:ascii="Arial" w:hAnsi="Arial" w:cs="Arial"/>
                <w:lang w:val="en-GB"/>
              </w:rPr>
              <w:t>Threat of terrorist invasion</w:t>
            </w:r>
          </w:p>
          <w:p w:rsidR="00207022" w:rsidRPr="00127D9A" w:rsidRDefault="00207022" w:rsidP="00207022">
            <w:pPr>
              <w:pStyle w:val="ListParagraph"/>
              <w:keepNext/>
              <w:numPr>
                <w:ilvl w:val="0"/>
                <w:numId w:val="6"/>
              </w:numPr>
              <w:rPr>
                <w:rFonts w:ascii="Arial" w:hAnsi="Arial" w:cs="Arial"/>
                <w:lang w:val="en-GB"/>
              </w:rPr>
            </w:pPr>
            <w:r w:rsidRPr="00127D9A">
              <w:rPr>
                <w:rFonts w:ascii="Arial" w:hAnsi="Arial" w:cs="Arial"/>
                <w:lang w:val="en-GB"/>
              </w:rPr>
              <w:t>Role of local government</w:t>
            </w:r>
          </w:p>
          <w:p w:rsidR="00207022" w:rsidRPr="00127D9A" w:rsidRDefault="00207022" w:rsidP="00207022">
            <w:pPr>
              <w:pStyle w:val="ListParagraph"/>
              <w:keepNext/>
              <w:numPr>
                <w:ilvl w:val="0"/>
                <w:numId w:val="6"/>
              </w:numPr>
              <w:rPr>
                <w:rFonts w:ascii="Arial" w:hAnsi="Arial" w:cs="Arial"/>
                <w:lang w:val="en-GB"/>
              </w:rPr>
            </w:pPr>
            <w:r w:rsidRPr="00127D9A">
              <w:rPr>
                <w:rFonts w:ascii="Arial" w:hAnsi="Arial" w:cs="Arial"/>
                <w:lang w:val="en-GB"/>
              </w:rPr>
              <w:t>Government Regulations and Deregulations</w:t>
            </w:r>
          </w:p>
          <w:p w:rsidR="00207022" w:rsidRPr="00127D9A" w:rsidRDefault="00207022" w:rsidP="00207022">
            <w:pPr>
              <w:pStyle w:val="ListParagraph"/>
              <w:keepNext/>
              <w:numPr>
                <w:ilvl w:val="0"/>
                <w:numId w:val="6"/>
              </w:numPr>
              <w:rPr>
                <w:rFonts w:ascii="Arial" w:hAnsi="Arial" w:cs="Arial"/>
                <w:lang w:val="en-GB"/>
              </w:rPr>
            </w:pPr>
            <w:r w:rsidRPr="00127D9A">
              <w:rPr>
                <w:rFonts w:ascii="Arial" w:hAnsi="Arial" w:cs="Arial"/>
                <w:lang w:val="en-GB"/>
              </w:rPr>
              <w:t>Size of Government Budgets</w:t>
            </w:r>
          </w:p>
        </w:tc>
        <w:tc>
          <w:tcPr>
            <w:tcW w:w="4788" w:type="dxa"/>
          </w:tcPr>
          <w:p w:rsidR="003A2A71" w:rsidRPr="00127D9A" w:rsidRDefault="003A2A71" w:rsidP="00186D3C">
            <w:pPr>
              <w:keepNext/>
              <w:rPr>
                <w:rFonts w:ascii="Arial" w:hAnsi="Arial" w:cs="Arial"/>
                <w:b/>
                <w:i/>
                <w:lang w:val="en-GB"/>
              </w:rPr>
            </w:pPr>
            <w:r w:rsidRPr="00127D9A">
              <w:rPr>
                <w:rFonts w:ascii="Arial" w:hAnsi="Arial" w:cs="Arial"/>
                <w:b/>
                <w:i/>
                <w:lang w:val="en-GB"/>
              </w:rPr>
              <w:t>Economical</w:t>
            </w:r>
          </w:p>
          <w:p w:rsidR="003A2A71" w:rsidRPr="00127D9A" w:rsidRDefault="00207022" w:rsidP="002C2D7B">
            <w:pPr>
              <w:pStyle w:val="ListParagraph"/>
              <w:keepNext/>
              <w:numPr>
                <w:ilvl w:val="0"/>
                <w:numId w:val="7"/>
              </w:numPr>
              <w:rPr>
                <w:rFonts w:ascii="Arial" w:hAnsi="Arial" w:cs="Arial"/>
                <w:lang w:val="en-GB"/>
              </w:rPr>
            </w:pPr>
            <w:r w:rsidRPr="00127D9A">
              <w:rPr>
                <w:rFonts w:ascii="Arial" w:hAnsi="Arial" w:cs="Arial"/>
                <w:lang w:val="en-GB"/>
              </w:rPr>
              <w:t>GDP Trend &amp; Rate of Economic Growth</w:t>
            </w:r>
          </w:p>
          <w:p w:rsidR="00207022" w:rsidRPr="00127D9A" w:rsidRDefault="00207022" w:rsidP="002C2D7B">
            <w:pPr>
              <w:pStyle w:val="ListParagraph"/>
              <w:keepNext/>
              <w:numPr>
                <w:ilvl w:val="0"/>
                <w:numId w:val="7"/>
              </w:numPr>
              <w:rPr>
                <w:rFonts w:ascii="Arial" w:hAnsi="Arial" w:cs="Arial"/>
                <w:lang w:val="en-GB"/>
              </w:rPr>
            </w:pPr>
            <w:r w:rsidRPr="00127D9A">
              <w:rPr>
                <w:rFonts w:ascii="Arial" w:hAnsi="Arial" w:cs="Arial"/>
                <w:lang w:val="en-GB"/>
              </w:rPr>
              <w:t>Inequality Index / Ranking on Gini Index</w:t>
            </w:r>
          </w:p>
          <w:p w:rsidR="00207022" w:rsidRPr="00127D9A" w:rsidRDefault="00207022" w:rsidP="002C2D7B">
            <w:pPr>
              <w:pStyle w:val="ListParagraph"/>
              <w:keepNext/>
              <w:numPr>
                <w:ilvl w:val="0"/>
                <w:numId w:val="7"/>
              </w:numPr>
              <w:rPr>
                <w:rFonts w:ascii="Arial" w:hAnsi="Arial" w:cs="Arial"/>
                <w:lang w:val="en-GB"/>
              </w:rPr>
            </w:pPr>
            <w:r w:rsidRPr="00127D9A">
              <w:rPr>
                <w:rFonts w:ascii="Arial" w:hAnsi="Arial" w:cs="Arial"/>
                <w:lang w:val="en-GB"/>
              </w:rPr>
              <w:t>Price Fluctuations in both Local and International Markets</w:t>
            </w:r>
          </w:p>
          <w:p w:rsidR="00207022" w:rsidRPr="00127D9A" w:rsidRDefault="00207022" w:rsidP="002C2D7B">
            <w:pPr>
              <w:pStyle w:val="ListParagraph"/>
              <w:keepNext/>
              <w:numPr>
                <w:ilvl w:val="0"/>
                <w:numId w:val="7"/>
              </w:numPr>
              <w:rPr>
                <w:rFonts w:ascii="Arial" w:hAnsi="Arial" w:cs="Arial"/>
                <w:lang w:val="en-GB"/>
              </w:rPr>
            </w:pPr>
            <w:r w:rsidRPr="00127D9A">
              <w:rPr>
                <w:rFonts w:ascii="Arial" w:hAnsi="Arial" w:cs="Arial"/>
                <w:lang w:val="en-GB"/>
              </w:rPr>
              <w:t>Inflation and interest rate</w:t>
            </w:r>
          </w:p>
          <w:p w:rsidR="00207022" w:rsidRPr="00127D9A" w:rsidRDefault="00207022" w:rsidP="002C2D7B">
            <w:pPr>
              <w:pStyle w:val="ListParagraph"/>
              <w:keepNext/>
              <w:numPr>
                <w:ilvl w:val="0"/>
                <w:numId w:val="7"/>
              </w:numPr>
              <w:rPr>
                <w:rFonts w:ascii="Arial" w:hAnsi="Arial" w:cs="Arial"/>
                <w:lang w:val="en-GB"/>
              </w:rPr>
            </w:pPr>
            <w:r w:rsidRPr="00127D9A">
              <w:rPr>
                <w:rFonts w:ascii="Arial" w:hAnsi="Arial" w:cs="Arial"/>
                <w:lang w:val="en-GB"/>
              </w:rPr>
              <w:t>Government Spending</w:t>
            </w:r>
          </w:p>
        </w:tc>
      </w:tr>
      <w:tr w:rsidR="003A2A71" w:rsidRPr="00127D9A" w:rsidTr="003A2A71">
        <w:tc>
          <w:tcPr>
            <w:tcW w:w="4788" w:type="dxa"/>
          </w:tcPr>
          <w:p w:rsidR="003A2A71" w:rsidRPr="00127D9A" w:rsidRDefault="003A2A71" w:rsidP="00186D3C">
            <w:pPr>
              <w:keepNext/>
              <w:rPr>
                <w:rFonts w:ascii="Arial" w:hAnsi="Arial" w:cs="Arial"/>
                <w:b/>
                <w:i/>
                <w:lang w:val="en-GB"/>
              </w:rPr>
            </w:pPr>
            <w:r w:rsidRPr="00127D9A">
              <w:rPr>
                <w:rFonts w:ascii="Arial" w:hAnsi="Arial" w:cs="Arial"/>
                <w:b/>
                <w:i/>
                <w:lang w:val="en-GB"/>
              </w:rPr>
              <w:t>Social</w:t>
            </w:r>
          </w:p>
          <w:p w:rsidR="003A2A71" w:rsidRPr="00127D9A" w:rsidRDefault="003A2A71" w:rsidP="002C2D7B">
            <w:pPr>
              <w:pStyle w:val="ListParagraph"/>
              <w:keepNext/>
              <w:numPr>
                <w:ilvl w:val="0"/>
                <w:numId w:val="8"/>
              </w:numPr>
              <w:rPr>
                <w:rFonts w:ascii="Arial" w:hAnsi="Arial" w:cs="Arial"/>
                <w:lang w:val="en-GB"/>
              </w:rPr>
            </w:pPr>
            <w:r w:rsidRPr="00127D9A">
              <w:rPr>
                <w:rFonts w:ascii="Arial" w:hAnsi="Arial" w:cs="Arial"/>
                <w:lang w:val="en-GB"/>
              </w:rPr>
              <w:t>Demographics</w:t>
            </w:r>
          </w:p>
          <w:p w:rsidR="003A2A71" w:rsidRPr="00127D9A" w:rsidRDefault="00207022" w:rsidP="002C2D7B">
            <w:pPr>
              <w:pStyle w:val="ListParagraph"/>
              <w:keepNext/>
              <w:numPr>
                <w:ilvl w:val="0"/>
                <w:numId w:val="8"/>
              </w:numPr>
              <w:rPr>
                <w:rFonts w:ascii="Arial" w:hAnsi="Arial" w:cs="Arial"/>
                <w:lang w:val="en-GB"/>
              </w:rPr>
            </w:pPr>
            <w:r w:rsidRPr="00127D9A">
              <w:rPr>
                <w:rFonts w:ascii="Arial" w:hAnsi="Arial" w:cs="Arial"/>
                <w:lang w:val="en-GB"/>
              </w:rPr>
              <w:t>Immigration policies and level of immigration</w:t>
            </w:r>
          </w:p>
          <w:p w:rsidR="00207022" w:rsidRPr="00127D9A" w:rsidRDefault="00207022" w:rsidP="002C2D7B">
            <w:pPr>
              <w:pStyle w:val="ListParagraph"/>
              <w:keepNext/>
              <w:numPr>
                <w:ilvl w:val="0"/>
                <w:numId w:val="8"/>
              </w:numPr>
              <w:rPr>
                <w:rFonts w:ascii="Arial" w:hAnsi="Arial" w:cs="Arial"/>
                <w:lang w:val="en-GB"/>
              </w:rPr>
            </w:pPr>
            <w:r w:rsidRPr="00127D9A">
              <w:rPr>
                <w:rFonts w:ascii="Arial" w:hAnsi="Arial" w:cs="Arial"/>
                <w:lang w:val="en-GB"/>
              </w:rPr>
              <w:t>Leisure management</w:t>
            </w:r>
          </w:p>
          <w:p w:rsidR="00207022" w:rsidRPr="00127D9A" w:rsidRDefault="00207022" w:rsidP="002C2D7B">
            <w:pPr>
              <w:pStyle w:val="ListParagraph"/>
              <w:keepNext/>
              <w:numPr>
                <w:ilvl w:val="0"/>
                <w:numId w:val="8"/>
              </w:numPr>
              <w:rPr>
                <w:rFonts w:ascii="Arial" w:hAnsi="Arial" w:cs="Arial"/>
                <w:lang w:val="en-GB"/>
              </w:rPr>
            </w:pPr>
            <w:r w:rsidRPr="00127D9A">
              <w:rPr>
                <w:rFonts w:ascii="Arial" w:hAnsi="Arial" w:cs="Arial"/>
                <w:lang w:val="en-GB"/>
              </w:rPr>
              <w:t>Power Structure and education in Society</w:t>
            </w:r>
          </w:p>
        </w:tc>
        <w:tc>
          <w:tcPr>
            <w:tcW w:w="4788" w:type="dxa"/>
          </w:tcPr>
          <w:p w:rsidR="003A2A71" w:rsidRPr="00127D9A" w:rsidRDefault="003A2A71" w:rsidP="00186D3C">
            <w:pPr>
              <w:keepNext/>
              <w:rPr>
                <w:rFonts w:ascii="Arial" w:hAnsi="Arial" w:cs="Arial"/>
                <w:b/>
                <w:i/>
                <w:lang w:val="en-GB"/>
              </w:rPr>
            </w:pPr>
            <w:r w:rsidRPr="00127D9A">
              <w:rPr>
                <w:rFonts w:ascii="Arial" w:hAnsi="Arial" w:cs="Arial"/>
                <w:b/>
                <w:i/>
                <w:lang w:val="en-GB"/>
              </w:rPr>
              <w:t>Technological</w:t>
            </w:r>
          </w:p>
          <w:p w:rsidR="003A2A71" w:rsidRPr="00127D9A" w:rsidRDefault="003A2A71" w:rsidP="002C2D7B">
            <w:pPr>
              <w:pStyle w:val="ListParagraph"/>
              <w:keepNext/>
              <w:numPr>
                <w:ilvl w:val="0"/>
                <w:numId w:val="9"/>
              </w:numPr>
              <w:rPr>
                <w:rFonts w:ascii="Arial" w:hAnsi="Arial" w:cs="Arial"/>
                <w:lang w:val="en-GB"/>
              </w:rPr>
            </w:pPr>
            <w:r w:rsidRPr="00127D9A">
              <w:rPr>
                <w:rFonts w:ascii="Arial" w:hAnsi="Arial" w:cs="Arial"/>
                <w:lang w:val="en-GB"/>
              </w:rPr>
              <w:t>Change in technological development</w:t>
            </w:r>
          </w:p>
          <w:p w:rsidR="003A2A71" w:rsidRPr="00127D9A" w:rsidRDefault="003A2A71" w:rsidP="002C2D7B">
            <w:pPr>
              <w:pStyle w:val="ListParagraph"/>
              <w:keepNext/>
              <w:numPr>
                <w:ilvl w:val="0"/>
                <w:numId w:val="9"/>
              </w:numPr>
              <w:rPr>
                <w:rFonts w:ascii="Arial" w:hAnsi="Arial" w:cs="Arial"/>
                <w:lang w:val="en-GB"/>
              </w:rPr>
            </w:pPr>
            <w:r w:rsidRPr="00127D9A">
              <w:rPr>
                <w:rFonts w:ascii="Arial" w:hAnsi="Arial" w:cs="Arial"/>
                <w:lang w:val="en-GB"/>
              </w:rPr>
              <w:t>Impact on cost structure</w:t>
            </w:r>
          </w:p>
          <w:p w:rsidR="003A2A71" w:rsidRPr="00127D9A" w:rsidRDefault="003A2A71" w:rsidP="002C2D7B">
            <w:pPr>
              <w:pStyle w:val="ListParagraph"/>
              <w:keepNext/>
              <w:numPr>
                <w:ilvl w:val="0"/>
                <w:numId w:val="9"/>
              </w:numPr>
              <w:rPr>
                <w:rFonts w:ascii="Arial" w:hAnsi="Arial" w:cs="Arial"/>
                <w:lang w:val="en-GB"/>
              </w:rPr>
            </w:pPr>
            <w:r w:rsidRPr="00127D9A">
              <w:rPr>
                <w:rFonts w:ascii="Arial" w:hAnsi="Arial" w:cs="Arial"/>
                <w:lang w:val="en-GB"/>
              </w:rPr>
              <w:t>High competition due to technology</w:t>
            </w:r>
          </w:p>
          <w:p w:rsidR="003A2A71" w:rsidRPr="00127D9A" w:rsidRDefault="003A2A71" w:rsidP="002C2D7B">
            <w:pPr>
              <w:pStyle w:val="ListParagraph"/>
              <w:keepNext/>
              <w:numPr>
                <w:ilvl w:val="0"/>
                <w:numId w:val="9"/>
              </w:numPr>
              <w:rPr>
                <w:rFonts w:ascii="Arial" w:hAnsi="Arial" w:cs="Arial"/>
                <w:lang w:val="en-GB"/>
              </w:rPr>
            </w:pPr>
            <w:r w:rsidRPr="00127D9A">
              <w:rPr>
                <w:rFonts w:ascii="Arial" w:hAnsi="Arial" w:cs="Arial"/>
                <w:lang w:val="en-GB"/>
              </w:rPr>
              <w:t>High rate of technolo</w:t>
            </w:r>
            <w:r w:rsidR="00AE5A3D" w:rsidRPr="00127D9A">
              <w:rPr>
                <w:rFonts w:ascii="Arial" w:hAnsi="Arial" w:cs="Arial"/>
                <w:lang w:val="en-GB"/>
              </w:rPr>
              <w:t>gical diffusion</w:t>
            </w:r>
          </w:p>
        </w:tc>
      </w:tr>
    </w:tbl>
    <w:p w:rsidR="003A2A71" w:rsidRPr="00127D9A" w:rsidRDefault="003A2A71" w:rsidP="00186D3C">
      <w:pPr>
        <w:keepNext/>
        <w:rPr>
          <w:rFonts w:ascii="Arial" w:hAnsi="Arial" w:cs="Arial"/>
          <w:sz w:val="22"/>
          <w:lang w:val="en-GB"/>
        </w:rPr>
      </w:pPr>
    </w:p>
    <w:p w:rsidR="00900DF2" w:rsidRPr="00127D9A" w:rsidRDefault="00C160AD" w:rsidP="00A11DF3">
      <w:pPr>
        <w:pStyle w:val="Heading2"/>
        <w:rPr>
          <w:rFonts w:ascii="Arial" w:hAnsi="Arial" w:cs="Arial"/>
          <w:sz w:val="22"/>
          <w:szCs w:val="22"/>
          <w:lang w:val="en-GB"/>
        </w:rPr>
      </w:pPr>
      <w:bookmarkStart w:id="8" w:name="_Toc69344321"/>
      <w:r w:rsidRPr="00127D9A">
        <w:rPr>
          <w:rFonts w:ascii="Arial" w:hAnsi="Arial" w:cs="Arial"/>
          <w:sz w:val="22"/>
          <w:szCs w:val="22"/>
          <w:lang w:val="en-GB"/>
        </w:rPr>
        <w:t xml:space="preserve">Relationship between </w:t>
      </w:r>
      <w:r w:rsidR="0063569A" w:rsidRPr="00127D9A">
        <w:rPr>
          <w:rFonts w:ascii="Arial" w:hAnsi="Arial" w:cs="Arial"/>
          <w:sz w:val="22"/>
          <w:szCs w:val="22"/>
          <w:lang w:val="en-GB"/>
        </w:rPr>
        <w:t xml:space="preserve">Ernst and Young </w:t>
      </w:r>
      <w:r w:rsidRPr="00127D9A">
        <w:rPr>
          <w:rFonts w:ascii="Arial" w:hAnsi="Arial" w:cs="Arial"/>
          <w:sz w:val="22"/>
          <w:szCs w:val="22"/>
          <w:lang w:val="en-GB"/>
        </w:rPr>
        <w:t>and its network partners</w:t>
      </w:r>
      <w:bookmarkEnd w:id="8"/>
    </w:p>
    <w:p w:rsidR="005560FA" w:rsidRPr="00127D9A" w:rsidRDefault="0063569A" w:rsidP="005560FA">
      <w:pPr>
        <w:rPr>
          <w:rFonts w:ascii="Arial" w:hAnsi="Arial" w:cs="Arial"/>
          <w:sz w:val="22"/>
          <w:lang w:val="en-GB"/>
        </w:rPr>
      </w:pPr>
      <w:r w:rsidRPr="00127D9A">
        <w:rPr>
          <w:rFonts w:ascii="Arial" w:hAnsi="Arial" w:cs="Arial"/>
          <w:sz w:val="22"/>
          <w:lang w:val="en-GB"/>
        </w:rPr>
        <w:t xml:space="preserve">Ernst and Young </w:t>
      </w:r>
      <w:r w:rsidR="00C160AD" w:rsidRPr="00127D9A">
        <w:rPr>
          <w:rFonts w:ascii="Arial" w:hAnsi="Arial" w:cs="Arial"/>
          <w:sz w:val="22"/>
          <w:lang w:val="en-GB"/>
        </w:rPr>
        <w:t xml:space="preserve">is </w:t>
      </w:r>
      <w:r w:rsidR="00536C23" w:rsidRPr="00127D9A">
        <w:rPr>
          <w:rFonts w:ascii="Arial" w:hAnsi="Arial" w:cs="Arial"/>
          <w:sz w:val="22"/>
          <w:lang w:val="en-GB"/>
        </w:rPr>
        <w:t>a</w:t>
      </w:r>
      <w:r w:rsidR="00C160AD" w:rsidRPr="00127D9A">
        <w:rPr>
          <w:rFonts w:ascii="Arial" w:hAnsi="Arial" w:cs="Arial"/>
          <w:sz w:val="22"/>
          <w:lang w:val="en-GB"/>
        </w:rPr>
        <w:t xml:space="preserve"> multinational </w:t>
      </w:r>
      <w:r w:rsidRPr="00127D9A">
        <w:rPr>
          <w:rFonts w:ascii="Arial" w:hAnsi="Arial" w:cs="Arial"/>
          <w:sz w:val="22"/>
          <w:lang w:val="en-GB"/>
        </w:rPr>
        <w:t>professional service</w:t>
      </w:r>
      <w:r w:rsidR="00C160AD" w:rsidRPr="00127D9A">
        <w:rPr>
          <w:rFonts w:ascii="Arial" w:hAnsi="Arial" w:cs="Arial"/>
          <w:sz w:val="22"/>
          <w:lang w:val="en-GB"/>
        </w:rPr>
        <w:t xml:space="preserve"> firm and </w:t>
      </w:r>
      <w:r w:rsidRPr="00127D9A">
        <w:rPr>
          <w:rFonts w:ascii="Arial" w:hAnsi="Arial" w:cs="Arial"/>
          <w:sz w:val="22"/>
          <w:lang w:val="en-GB"/>
        </w:rPr>
        <w:t>have</w:t>
      </w:r>
      <w:r w:rsidR="00C160AD" w:rsidRPr="00127D9A">
        <w:rPr>
          <w:rFonts w:ascii="Arial" w:hAnsi="Arial" w:cs="Arial"/>
          <w:sz w:val="22"/>
          <w:lang w:val="en-GB"/>
        </w:rPr>
        <w:t xml:space="preserve"> its branches across the UK and many other countries. To communicate with all of them and manage their business, they join hands with various network partners. These partners are a part of their stakeholder analysis, and with the help of </w:t>
      </w:r>
      <w:r w:rsidR="00536C23" w:rsidRPr="00127D9A">
        <w:rPr>
          <w:rFonts w:ascii="Arial" w:hAnsi="Arial" w:cs="Arial"/>
          <w:sz w:val="22"/>
          <w:lang w:val="en-GB"/>
        </w:rPr>
        <w:t>these</w:t>
      </w:r>
      <w:r w:rsidR="00C160AD" w:rsidRPr="00127D9A">
        <w:rPr>
          <w:rFonts w:ascii="Arial" w:hAnsi="Arial" w:cs="Arial"/>
          <w:sz w:val="22"/>
          <w:lang w:val="en-GB"/>
        </w:rPr>
        <w:t xml:space="preserve">, they perform their community engagement at different locations. </w:t>
      </w:r>
      <w:r w:rsidRPr="00127D9A">
        <w:rPr>
          <w:rFonts w:ascii="Arial" w:hAnsi="Arial" w:cs="Arial"/>
          <w:sz w:val="22"/>
          <w:lang w:val="en-GB"/>
        </w:rPr>
        <w:t xml:space="preserve">Ernst and Young </w:t>
      </w:r>
      <w:r w:rsidR="00536C23" w:rsidRPr="00127D9A">
        <w:rPr>
          <w:rFonts w:ascii="Arial" w:hAnsi="Arial" w:cs="Arial"/>
          <w:sz w:val="22"/>
          <w:lang w:val="en-GB"/>
        </w:rPr>
        <w:t>have a high track record, and their image towards community engagement and social welfare is also good. With this benefit, they have a high relationship with their network partners and operations their functions successfully</w:t>
      </w:r>
      <w:r w:rsidR="003316E7" w:rsidRPr="00127D9A">
        <w:rPr>
          <w:rFonts w:ascii="Arial" w:hAnsi="Arial" w:cs="Arial"/>
          <w:sz w:val="22"/>
          <w:lang w:val="en-GB"/>
        </w:rPr>
        <w:t xml:space="preserve"> (</w:t>
      </w:r>
      <w:r w:rsidR="00426445" w:rsidRPr="00127D9A">
        <w:rPr>
          <w:rFonts w:ascii="Arial" w:hAnsi="Arial" w:cs="Arial"/>
          <w:sz w:val="22"/>
          <w:shd w:val="clear" w:color="auto" w:fill="FFFFFF"/>
          <w:lang w:val="en-GB"/>
        </w:rPr>
        <w:t>Cao, 2020</w:t>
      </w:r>
      <w:r w:rsidR="003316E7" w:rsidRPr="00127D9A">
        <w:rPr>
          <w:rFonts w:ascii="Arial" w:hAnsi="Arial" w:cs="Arial"/>
          <w:sz w:val="22"/>
          <w:lang w:val="en-GB"/>
        </w:rPr>
        <w:t>)</w:t>
      </w:r>
      <w:r w:rsidR="00536C23" w:rsidRPr="00127D9A">
        <w:rPr>
          <w:rFonts w:ascii="Arial" w:hAnsi="Arial" w:cs="Arial"/>
          <w:sz w:val="22"/>
          <w:lang w:val="en-GB"/>
        </w:rPr>
        <w:t xml:space="preserve">. </w:t>
      </w:r>
    </w:p>
    <w:p w:rsidR="00EC3368" w:rsidRPr="00127D9A" w:rsidRDefault="00C160AD" w:rsidP="005560FA">
      <w:pPr>
        <w:rPr>
          <w:rFonts w:ascii="Arial" w:hAnsi="Arial" w:cs="Arial"/>
          <w:sz w:val="22"/>
          <w:lang w:val="en-GB"/>
        </w:rPr>
      </w:pPr>
      <w:r w:rsidRPr="00127D9A">
        <w:rPr>
          <w:rFonts w:ascii="Arial" w:hAnsi="Arial" w:cs="Arial"/>
          <w:sz w:val="22"/>
          <w:lang w:val="en-GB"/>
        </w:rPr>
        <w:t xml:space="preserve">One of the most trusted partners of </w:t>
      </w:r>
      <w:r w:rsidR="0063569A" w:rsidRPr="00127D9A">
        <w:rPr>
          <w:rFonts w:ascii="Arial" w:hAnsi="Arial" w:cs="Arial"/>
          <w:sz w:val="22"/>
          <w:lang w:val="en-GB"/>
        </w:rPr>
        <w:t xml:space="preserve">Ernst and Young </w:t>
      </w:r>
      <w:r w:rsidRPr="00127D9A">
        <w:rPr>
          <w:rFonts w:ascii="Arial" w:hAnsi="Arial" w:cs="Arial"/>
          <w:sz w:val="22"/>
          <w:lang w:val="en-GB"/>
        </w:rPr>
        <w:t xml:space="preserve">is AWS. Both go hand-in-hand together, and this helps </w:t>
      </w:r>
      <w:r w:rsidR="0063569A" w:rsidRPr="00127D9A">
        <w:rPr>
          <w:rFonts w:ascii="Arial" w:hAnsi="Arial" w:cs="Arial"/>
          <w:sz w:val="22"/>
          <w:lang w:val="en-GB"/>
        </w:rPr>
        <w:t xml:space="preserve">Ernst and Young </w:t>
      </w:r>
      <w:r w:rsidRPr="00127D9A">
        <w:rPr>
          <w:rFonts w:ascii="Arial" w:hAnsi="Arial" w:cs="Arial"/>
          <w:sz w:val="22"/>
          <w:lang w:val="en-GB"/>
        </w:rPr>
        <w:t xml:space="preserve">to manage their networking market. They maintain a strong relationship with their partners, which help them to measure their success ratio. Also, with the help of collaborative working, </w:t>
      </w:r>
      <w:r w:rsidR="0063569A" w:rsidRPr="00127D9A">
        <w:rPr>
          <w:rFonts w:ascii="Arial" w:hAnsi="Arial" w:cs="Arial"/>
          <w:sz w:val="22"/>
          <w:lang w:val="en-GB"/>
        </w:rPr>
        <w:t xml:space="preserve">Ernst and Young </w:t>
      </w:r>
      <w:r w:rsidRPr="00127D9A">
        <w:rPr>
          <w:rFonts w:ascii="Arial" w:hAnsi="Arial" w:cs="Arial"/>
          <w:sz w:val="22"/>
          <w:lang w:val="en-GB"/>
        </w:rPr>
        <w:t xml:space="preserve">and AWS both run a promotional campaign for their firm and organise various activities for social welfare. </w:t>
      </w:r>
      <w:r w:rsidR="0063569A" w:rsidRPr="00127D9A">
        <w:rPr>
          <w:rFonts w:ascii="Arial" w:hAnsi="Arial" w:cs="Arial"/>
          <w:sz w:val="22"/>
          <w:lang w:val="en-GB"/>
        </w:rPr>
        <w:t xml:space="preserve">Other than that, Ernst and Young self possess their network management as they had a large network of their services. Other than </w:t>
      </w:r>
      <w:r w:rsidR="0063569A" w:rsidRPr="00127D9A">
        <w:rPr>
          <w:rFonts w:ascii="Arial" w:hAnsi="Arial" w:cs="Arial"/>
          <w:sz w:val="22"/>
          <w:lang w:val="en-GB"/>
        </w:rPr>
        <w:lastRenderedPageBreak/>
        <w:t>this, they had made alliance with regional networking agencies which are responsible to look for their regional office. Ernst and Young have a strong bond with them, and they maintain their relationship with them also</w:t>
      </w:r>
      <w:r w:rsidR="003316E7" w:rsidRPr="00127D9A">
        <w:rPr>
          <w:rFonts w:ascii="Arial" w:hAnsi="Arial" w:cs="Arial"/>
          <w:sz w:val="22"/>
          <w:lang w:val="en-GB"/>
        </w:rPr>
        <w:t xml:space="preserve"> (</w:t>
      </w:r>
      <w:r w:rsidR="003316E7" w:rsidRPr="00127D9A">
        <w:rPr>
          <w:rFonts w:ascii="Arial" w:hAnsi="Arial" w:cs="Arial"/>
          <w:sz w:val="22"/>
          <w:shd w:val="clear" w:color="auto" w:fill="FFFFFF"/>
          <w:lang w:val="en-GB"/>
        </w:rPr>
        <w:t>Mufti et al., 2018</w:t>
      </w:r>
      <w:r w:rsidR="003316E7" w:rsidRPr="00127D9A">
        <w:rPr>
          <w:rFonts w:ascii="Arial" w:hAnsi="Arial" w:cs="Arial"/>
          <w:sz w:val="22"/>
          <w:lang w:val="en-GB"/>
        </w:rPr>
        <w:t>)</w:t>
      </w:r>
      <w:r w:rsidRPr="00127D9A">
        <w:rPr>
          <w:rFonts w:ascii="Arial" w:hAnsi="Arial" w:cs="Arial"/>
          <w:sz w:val="22"/>
          <w:lang w:val="en-GB"/>
        </w:rPr>
        <w:t xml:space="preserve">. </w:t>
      </w:r>
    </w:p>
    <w:p w:rsidR="00ED5AA7" w:rsidRPr="00127D9A" w:rsidRDefault="00ED5AA7" w:rsidP="00A11DF3">
      <w:pPr>
        <w:pStyle w:val="Heading1"/>
        <w:rPr>
          <w:rFonts w:ascii="Arial" w:hAnsi="Arial" w:cs="Arial"/>
          <w:sz w:val="22"/>
          <w:szCs w:val="22"/>
          <w:lang w:val="en-GB"/>
        </w:rPr>
        <w:sectPr w:rsidR="00ED5AA7" w:rsidRPr="00127D9A" w:rsidSect="001D7B24">
          <w:pgSz w:w="12240" w:h="15840"/>
          <w:pgMar w:top="1440" w:right="1440" w:bottom="1440" w:left="1440" w:header="720" w:footer="720" w:gutter="0"/>
          <w:cols w:space="720"/>
          <w:docGrid w:linePitch="360"/>
        </w:sectPr>
      </w:pPr>
    </w:p>
    <w:p w:rsidR="00900DF2" w:rsidRPr="00127D9A" w:rsidRDefault="00C160AD" w:rsidP="00A11DF3">
      <w:pPr>
        <w:pStyle w:val="Heading1"/>
        <w:rPr>
          <w:rFonts w:ascii="Arial" w:hAnsi="Arial" w:cs="Arial"/>
          <w:sz w:val="22"/>
          <w:szCs w:val="22"/>
          <w:lang w:val="en-GB"/>
        </w:rPr>
      </w:pPr>
      <w:bookmarkStart w:id="9" w:name="_Toc69344322"/>
      <w:r w:rsidRPr="00127D9A">
        <w:rPr>
          <w:rFonts w:ascii="Arial" w:hAnsi="Arial" w:cs="Arial"/>
          <w:sz w:val="22"/>
          <w:szCs w:val="22"/>
          <w:lang w:val="en-GB"/>
        </w:rPr>
        <w:lastRenderedPageBreak/>
        <w:t>Conclusion and Recommendations</w:t>
      </w:r>
      <w:bookmarkEnd w:id="9"/>
    </w:p>
    <w:p w:rsidR="00ED5AA7" w:rsidRPr="00127D9A" w:rsidRDefault="00C160AD" w:rsidP="00ED5AA7">
      <w:pPr>
        <w:rPr>
          <w:rFonts w:ascii="Arial" w:hAnsi="Arial" w:cs="Arial"/>
          <w:sz w:val="22"/>
          <w:lang w:val="en-GB"/>
        </w:rPr>
      </w:pPr>
      <w:r w:rsidRPr="00127D9A">
        <w:rPr>
          <w:rFonts w:ascii="Arial" w:hAnsi="Arial" w:cs="Arial"/>
          <w:sz w:val="22"/>
          <w:lang w:val="en-GB"/>
        </w:rPr>
        <w:t xml:space="preserve">From the above analysis and discussion, it is concluded that community engagement is the social responsibility of the firm. They must accomplish this in their workplace, and the report had stated this in context to </w:t>
      </w:r>
      <w:r w:rsidR="0006302E" w:rsidRPr="00127D9A">
        <w:rPr>
          <w:rFonts w:ascii="Arial" w:hAnsi="Arial" w:cs="Arial"/>
          <w:sz w:val="22"/>
          <w:lang w:val="en-GB"/>
        </w:rPr>
        <w:t>Ernst and Young professional service provider</w:t>
      </w:r>
      <w:r w:rsidRPr="00127D9A">
        <w:rPr>
          <w:rFonts w:ascii="Arial" w:hAnsi="Arial" w:cs="Arial"/>
          <w:sz w:val="22"/>
          <w:lang w:val="en-GB"/>
        </w:rPr>
        <w:t xml:space="preserve">. The report had discussed the use of social media platforms and training and development program in </w:t>
      </w:r>
      <w:r w:rsidR="0006302E" w:rsidRPr="00127D9A">
        <w:rPr>
          <w:rFonts w:ascii="Arial" w:hAnsi="Arial" w:cs="Arial"/>
          <w:sz w:val="22"/>
          <w:lang w:val="en-GB"/>
        </w:rPr>
        <w:t>Ernst and Young</w:t>
      </w:r>
      <w:r w:rsidRPr="00127D9A">
        <w:rPr>
          <w:rFonts w:ascii="Arial" w:hAnsi="Arial" w:cs="Arial"/>
          <w:sz w:val="22"/>
          <w:lang w:val="en-GB"/>
        </w:rPr>
        <w:t xml:space="preserve">. The relationship of </w:t>
      </w:r>
      <w:r w:rsidR="0006302E" w:rsidRPr="00127D9A">
        <w:rPr>
          <w:rFonts w:ascii="Arial" w:hAnsi="Arial" w:cs="Arial"/>
          <w:sz w:val="22"/>
          <w:lang w:val="en-GB"/>
        </w:rPr>
        <w:t xml:space="preserve">Ernst and Young </w:t>
      </w:r>
      <w:r w:rsidRPr="00127D9A">
        <w:rPr>
          <w:rFonts w:ascii="Arial" w:hAnsi="Arial" w:cs="Arial"/>
          <w:sz w:val="22"/>
          <w:lang w:val="en-GB"/>
        </w:rPr>
        <w:t xml:space="preserve">with its networking partners and stakeholder analysis is also highlighted in this report. It is concluded that </w:t>
      </w:r>
      <w:r w:rsidR="0006302E" w:rsidRPr="00127D9A">
        <w:rPr>
          <w:rFonts w:ascii="Arial" w:hAnsi="Arial" w:cs="Arial"/>
          <w:sz w:val="22"/>
          <w:lang w:val="en-GB"/>
        </w:rPr>
        <w:t xml:space="preserve">Ernst and Young </w:t>
      </w:r>
      <w:r w:rsidRPr="00127D9A">
        <w:rPr>
          <w:rFonts w:ascii="Arial" w:hAnsi="Arial" w:cs="Arial"/>
          <w:sz w:val="22"/>
          <w:lang w:val="en-GB"/>
        </w:rPr>
        <w:t>maintains a strong relationship with their stakeholders and does all the things to engage with them.</w:t>
      </w:r>
    </w:p>
    <w:p w:rsidR="00ED5AA7" w:rsidRPr="00127D9A" w:rsidRDefault="00C160AD" w:rsidP="00ED5AA7">
      <w:pPr>
        <w:rPr>
          <w:rFonts w:ascii="Arial" w:hAnsi="Arial" w:cs="Arial"/>
          <w:sz w:val="22"/>
          <w:lang w:val="en-GB"/>
        </w:rPr>
      </w:pPr>
      <w:r w:rsidRPr="00127D9A">
        <w:rPr>
          <w:rFonts w:ascii="Arial" w:hAnsi="Arial" w:cs="Arial"/>
          <w:sz w:val="22"/>
          <w:lang w:val="en-GB"/>
        </w:rPr>
        <w:t xml:space="preserve">Further, it is recommended that since </w:t>
      </w:r>
      <w:r w:rsidR="0006302E" w:rsidRPr="00127D9A">
        <w:rPr>
          <w:rFonts w:ascii="Arial" w:hAnsi="Arial" w:cs="Arial"/>
          <w:sz w:val="22"/>
          <w:lang w:val="en-GB"/>
        </w:rPr>
        <w:t xml:space="preserve">Ernst and Young </w:t>
      </w:r>
      <w:r w:rsidRPr="00127D9A">
        <w:rPr>
          <w:rFonts w:ascii="Arial" w:hAnsi="Arial" w:cs="Arial"/>
          <w:sz w:val="22"/>
          <w:lang w:val="en-GB"/>
        </w:rPr>
        <w:t xml:space="preserve">uses social media platforms for their support towards their program, they can raise awareness campaign among various issues in society. </w:t>
      </w:r>
      <w:r w:rsidR="0006302E" w:rsidRPr="00127D9A">
        <w:rPr>
          <w:rFonts w:ascii="Arial" w:hAnsi="Arial" w:cs="Arial"/>
          <w:sz w:val="22"/>
          <w:lang w:val="en-GB"/>
        </w:rPr>
        <w:t xml:space="preserve">Ernst and Young </w:t>
      </w:r>
      <w:r w:rsidRPr="00127D9A">
        <w:rPr>
          <w:rFonts w:ascii="Arial" w:hAnsi="Arial" w:cs="Arial"/>
          <w:sz w:val="22"/>
          <w:lang w:val="en-GB"/>
        </w:rPr>
        <w:t xml:space="preserve">can also hold regular meetings with their regional office so that they can manage the business operations everywhere. To contribute more towards community engagement, they must engage their employees with a reward system. This helps them to gain their trust and boost their performance. </w:t>
      </w:r>
      <w:r w:rsidR="0006302E" w:rsidRPr="00127D9A">
        <w:rPr>
          <w:rFonts w:ascii="Arial" w:hAnsi="Arial" w:cs="Arial"/>
          <w:sz w:val="22"/>
          <w:lang w:val="en-GB"/>
        </w:rPr>
        <w:t xml:space="preserve">They can also work for the development of their firm in social area so that they do not have to make extra efforts for social welfare. Other than this, with the help of some amount of profit, they can ensure medical insurance of their employees and stakeholders and renew them time to time. This reflects their positive growth towards community engagement. </w:t>
      </w:r>
      <w:r w:rsidRPr="00127D9A">
        <w:rPr>
          <w:rFonts w:ascii="Arial" w:hAnsi="Arial" w:cs="Arial"/>
          <w:sz w:val="22"/>
          <w:lang w:val="en-GB"/>
        </w:rPr>
        <w:t xml:space="preserve"> </w:t>
      </w:r>
    </w:p>
    <w:p w:rsidR="007A2755" w:rsidRPr="00127D9A" w:rsidRDefault="007A2755" w:rsidP="00A11DF3">
      <w:pPr>
        <w:pStyle w:val="Heading1"/>
        <w:rPr>
          <w:rFonts w:ascii="Arial" w:hAnsi="Arial" w:cs="Arial"/>
          <w:sz w:val="22"/>
          <w:szCs w:val="22"/>
          <w:lang w:val="en-GB"/>
        </w:rPr>
        <w:sectPr w:rsidR="007A2755" w:rsidRPr="00127D9A" w:rsidSect="001D7B24">
          <w:pgSz w:w="12240" w:h="15840"/>
          <w:pgMar w:top="1440" w:right="1440" w:bottom="1440" w:left="1440" w:header="720" w:footer="720" w:gutter="0"/>
          <w:cols w:space="720"/>
          <w:docGrid w:linePitch="360"/>
        </w:sectPr>
      </w:pPr>
    </w:p>
    <w:p w:rsidR="00900DF2" w:rsidRPr="00127D9A" w:rsidRDefault="00C160AD" w:rsidP="00A11DF3">
      <w:pPr>
        <w:pStyle w:val="Heading1"/>
        <w:rPr>
          <w:rFonts w:ascii="Arial" w:hAnsi="Arial" w:cs="Arial"/>
          <w:sz w:val="22"/>
          <w:szCs w:val="22"/>
          <w:lang w:val="en-GB"/>
        </w:rPr>
      </w:pPr>
      <w:bookmarkStart w:id="10" w:name="_Toc69344323"/>
      <w:r w:rsidRPr="00127D9A">
        <w:rPr>
          <w:rFonts w:ascii="Arial" w:hAnsi="Arial" w:cs="Arial"/>
          <w:sz w:val="22"/>
          <w:szCs w:val="22"/>
          <w:lang w:val="en-GB"/>
        </w:rPr>
        <w:lastRenderedPageBreak/>
        <w:t>References</w:t>
      </w:r>
      <w:bookmarkEnd w:id="10"/>
    </w:p>
    <w:p w:rsidR="00900DF2" w:rsidRPr="00127D9A" w:rsidRDefault="00C160AD" w:rsidP="00A11DF3">
      <w:pPr>
        <w:pStyle w:val="Heading2"/>
        <w:rPr>
          <w:rFonts w:ascii="Arial" w:hAnsi="Arial" w:cs="Arial"/>
          <w:sz w:val="22"/>
          <w:szCs w:val="22"/>
          <w:lang w:val="en-GB"/>
        </w:rPr>
      </w:pPr>
      <w:bookmarkStart w:id="11" w:name="_Toc69344324"/>
      <w:r w:rsidRPr="00127D9A">
        <w:rPr>
          <w:rFonts w:ascii="Arial" w:hAnsi="Arial" w:cs="Arial"/>
          <w:sz w:val="22"/>
          <w:szCs w:val="22"/>
          <w:lang w:val="en-GB"/>
        </w:rPr>
        <w:t>Books and Journals</w:t>
      </w:r>
      <w:bookmarkEnd w:id="11"/>
    </w:p>
    <w:p w:rsidR="003316E7" w:rsidRPr="00127D9A" w:rsidRDefault="00C160AD" w:rsidP="003316E7">
      <w:pPr>
        <w:rPr>
          <w:rFonts w:ascii="Arial" w:hAnsi="Arial" w:cs="Arial"/>
          <w:sz w:val="22"/>
          <w:shd w:val="clear" w:color="auto" w:fill="FFFFFF"/>
          <w:lang w:val="en-GB"/>
        </w:rPr>
      </w:pPr>
      <w:r w:rsidRPr="00127D9A">
        <w:rPr>
          <w:rFonts w:ascii="Arial" w:hAnsi="Arial" w:cs="Arial"/>
          <w:sz w:val="22"/>
          <w:shd w:val="clear" w:color="auto" w:fill="FFFFFF"/>
          <w:lang w:val="en-GB"/>
        </w:rPr>
        <w:t>Hollebeek, L.D., Juric, B. and Tang, W., 2017. Virtual brand community engagement practices: a refined typology and model. </w:t>
      </w:r>
      <w:r w:rsidRPr="00127D9A">
        <w:rPr>
          <w:rFonts w:ascii="Arial" w:hAnsi="Arial" w:cs="Arial"/>
          <w:i/>
          <w:iCs/>
          <w:sz w:val="22"/>
          <w:shd w:val="clear" w:color="auto" w:fill="FFFFFF"/>
          <w:lang w:val="en-GB"/>
        </w:rPr>
        <w:t>Journal of Services Marketing</w:t>
      </w:r>
      <w:r w:rsidRPr="00127D9A">
        <w:rPr>
          <w:rFonts w:ascii="Arial" w:hAnsi="Arial" w:cs="Arial"/>
          <w:sz w:val="22"/>
          <w:shd w:val="clear" w:color="auto" w:fill="FFFFFF"/>
          <w:lang w:val="en-GB"/>
        </w:rPr>
        <w:t>.</w:t>
      </w:r>
    </w:p>
    <w:p w:rsidR="003316E7" w:rsidRPr="00127D9A" w:rsidRDefault="00C160AD" w:rsidP="003316E7">
      <w:pPr>
        <w:rPr>
          <w:rFonts w:ascii="Arial" w:hAnsi="Arial" w:cs="Arial"/>
          <w:sz w:val="22"/>
          <w:shd w:val="clear" w:color="auto" w:fill="FFFFFF"/>
          <w:lang w:val="en-GB"/>
        </w:rPr>
      </w:pPr>
      <w:r w:rsidRPr="00127D9A">
        <w:rPr>
          <w:rFonts w:ascii="Arial" w:hAnsi="Arial" w:cs="Arial"/>
          <w:sz w:val="22"/>
          <w:shd w:val="clear" w:color="auto" w:fill="FFFFFF"/>
          <w:lang w:val="en-GB"/>
        </w:rPr>
        <w:t>Kumar, J. and Kumar, V., 2020. Drivers of brand community engagement. </w:t>
      </w:r>
      <w:r w:rsidRPr="00127D9A">
        <w:rPr>
          <w:rFonts w:ascii="Arial" w:hAnsi="Arial" w:cs="Arial"/>
          <w:i/>
          <w:iCs/>
          <w:sz w:val="22"/>
          <w:shd w:val="clear" w:color="auto" w:fill="FFFFFF"/>
          <w:lang w:val="en-GB"/>
        </w:rPr>
        <w:t>Journal of Retailing and Consumer Services</w:t>
      </w:r>
      <w:r w:rsidRPr="00127D9A">
        <w:rPr>
          <w:rFonts w:ascii="Arial" w:hAnsi="Arial" w:cs="Arial"/>
          <w:sz w:val="22"/>
          <w:shd w:val="clear" w:color="auto" w:fill="FFFFFF"/>
          <w:lang w:val="en-GB"/>
        </w:rPr>
        <w:t>, </w:t>
      </w:r>
      <w:r w:rsidRPr="00127D9A">
        <w:rPr>
          <w:rFonts w:ascii="Arial" w:hAnsi="Arial" w:cs="Arial"/>
          <w:i/>
          <w:iCs/>
          <w:sz w:val="22"/>
          <w:shd w:val="clear" w:color="auto" w:fill="FFFFFF"/>
          <w:lang w:val="en-GB"/>
        </w:rPr>
        <w:t>54</w:t>
      </w:r>
      <w:r w:rsidRPr="00127D9A">
        <w:rPr>
          <w:rFonts w:ascii="Arial" w:hAnsi="Arial" w:cs="Arial"/>
          <w:sz w:val="22"/>
          <w:shd w:val="clear" w:color="auto" w:fill="FFFFFF"/>
          <w:lang w:val="en-GB"/>
        </w:rPr>
        <w:t>, p.101949.</w:t>
      </w:r>
    </w:p>
    <w:p w:rsidR="003316E7" w:rsidRPr="00127D9A" w:rsidRDefault="00C160AD" w:rsidP="003316E7">
      <w:pPr>
        <w:rPr>
          <w:rFonts w:ascii="Arial" w:hAnsi="Arial" w:cs="Arial"/>
          <w:sz w:val="22"/>
          <w:shd w:val="clear" w:color="auto" w:fill="FFFFFF"/>
          <w:lang w:val="en-GB"/>
        </w:rPr>
      </w:pPr>
      <w:r w:rsidRPr="00127D9A">
        <w:rPr>
          <w:rFonts w:ascii="Arial" w:hAnsi="Arial" w:cs="Arial"/>
          <w:sz w:val="22"/>
          <w:shd w:val="clear" w:color="auto" w:fill="FFFFFF"/>
          <w:lang w:val="en-GB"/>
        </w:rPr>
        <w:t>Reynolds, L. and Sariola, S., 2018. The ethics and politics of community engagement in global health research.</w:t>
      </w:r>
    </w:p>
    <w:p w:rsidR="003316E7" w:rsidRPr="00127D9A" w:rsidRDefault="00C160AD" w:rsidP="003316E7">
      <w:pPr>
        <w:rPr>
          <w:rFonts w:ascii="Arial" w:hAnsi="Arial" w:cs="Arial"/>
          <w:sz w:val="22"/>
          <w:shd w:val="clear" w:color="auto" w:fill="FFFFFF"/>
          <w:lang w:val="en-GB"/>
        </w:rPr>
      </w:pPr>
      <w:r w:rsidRPr="00127D9A">
        <w:rPr>
          <w:rFonts w:ascii="Arial" w:hAnsi="Arial" w:cs="Arial"/>
          <w:sz w:val="22"/>
          <w:shd w:val="clear" w:color="auto" w:fill="FFFFFF"/>
          <w:lang w:val="en-GB"/>
        </w:rPr>
        <w:t>Martinez, L.S., Rapkin, B.D., Young, A., Freisthler, B., Glasgow, L., Hunt, T., Salsberry, P.J., Oga, E.A., Bennet-Fallin, A., Plouck, T.J. and Drainoni, M.L., 2020. Community engagement to implement evidence-based practices in the HEALing Communities Study. </w:t>
      </w:r>
      <w:r w:rsidRPr="00127D9A">
        <w:rPr>
          <w:rFonts w:ascii="Arial" w:hAnsi="Arial" w:cs="Arial"/>
          <w:i/>
          <w:iCs/>
          <w:sz w:val="22"/>
          <w:shd w:val="clear" w:color="auto" w:fill="FFFFFF"/>
          <w:lang w:val="en-GB"/>
        </w:rPr>
        <w:t>Drug and Alcohol Dependence</w:t>
      </w:r>
      <w:r w:rsidRPr="00127D9A">
        <w:rPr>
          <w:rFonts w:ascii="Arial" w:hAnsi="Arial" w:cs="Arial"/>
          <w:sz w:val="22"/>
          <w:shd w:val="clear" w:color="auto" w:fill="FFFFFF"/>
          <w:lang w:val="en-GB"/>
        </w:rPr>
        <w:t>, </w:t>
      </w:r>
      <w:r w:rsidRPr="00127D9A">
        <w:rPr>
          <w:rFonts w:ascii="Arial" w:hAnsi="Arial" w:cs="Arial"/>
          <w:i/>
          <w:iCs/>
          <w:sz w:val="22"/>
          <w:shd w:val="clear" w:color="auto" w:fill="FFFFFF"/>
          <w:lang w:val="en-GB"/>
        </w:rPr>
        <w:t>217</w:t>
      </w:r>
      <w:r w:rsidRPr="00127D9A">
        <w:rPr>
          <w:rFonts w:ascii="Arial" w:hAnsi="Arial" w:cs="Arial"/>
          <w:sz w:val="22"/>
          <w:shd w:val="clear" w:color="auto" w:fill="FFFFFF"/>
          <w:lang w:val="en-GB"/>
        </w:rPr>
        <w:t>, p.108326.</w:t>
      </w:r>
    </w:p>
    <w:p w:rsidR="003316E7" w:rsidRPr="00127D9A" w:rsidRDefault="00C160AD" w:rsidP="003316E7">
      <w:pPr>
        <w:rPr>
          <w:rFonts w:ascii="Arial" w:hAnsi="Arial" w:cs="Arial"/>
          <w:sz w:val="22"/>
          <w:shd w:val="clear" w:color="auto" w:fill="FFFFFF"/>
          <w:lang w:val="en-GB"/>
        </w:rPr>
      </w:pPr>
      <w:r w:rsidRPr="00127D9A">
        <w:rPr>
          <w:rFonts w:ascii="Arial" w:hAnsi="Arial" w:cs="Arial"/>
          <w:sz w:val="22"/>
          <w:shd w:val="clear" w:color="auto" w:fill="FFFFFF"/>
          <w:lang w:val="en-GB"/>
        </w:rPr>
        <w:t>Adhikari, B., Pell, C. and Cheah, P.Y., 2020. Community engagement and ethical global health research. </w:t>
      </w:r>
      <w:r w:rsidRPr="00127D9A">
        <w:rPr>
          <w:rFonts w:ascii="Arial" w:hAnsi="Arial" w:cs="Arial"/>
          <w:i/>
          <w:iCs/>
          <w:sz w:val="22"/>
          <w:shd w:val="clear" w:color="auto" w:fill="FFFFFF"/>
          <w:lang w:val="en-GB"/>
        </w:rPr>
        <w:t>Global Bioethics</w:t>
      </w:r>
      <w:r w:rsidRPr="00127D9A">
        <w:rPr>
          <w:rFonts w:ascii="Arial" w:hAnsi="Arial" w:cs="Arial"/>
          <w:sz w:val="22"/>
          <w:shd w:val="clear" w:color="auto" w:fill="FFFFFF"/>
          <w:lang w:val="en-GB"/>
        </w:rPr>
        <w:t>, </w:t>
      </w:r>
      <w:r w:rsidRPr="00127D9A">
        <w:rPr>
          <w:rFonts w:ascii="Arial" w:hAnsi="Arial" w:cs="Arial"/>
          <w:i/>
          <w:iCs/>
          <w:sz w:val="22"/>
          <w:shd w:val="clear" w:color="auto" w:fill="FFFFFF"/>
          <w:lang w:val="en-GB"/>
        </w:rPr>
        <w:t>31</w:t>
      </w:r>
      <w:r w:rsidRPr="00127D9A">
        <w:rPr>
          <w:rFonts w:ascii="Arial" w:hAnsi="Arial" w:cs="Arial"/>
          <w:sz w:val="22"/>
          <w:shd w:val="clear" w:color="auto" w:fill="FFFFFF"/>
          <w:lang w:val="en-GB"/>
        </w:rPr>
        <w:t>(1), pp.1-12.</w:t>
      </w:r>
    </w:p>
    <w:p w:rsidR="003316E7" w:rsidRPr="00127D9A" w:rsidRDefault="00C160AD" w:rsidP="003316E7">
      <w:pPr>
        <w:rPr>
          <w:rFonts w:ascii="Arial" w:hAnsi="Arial" w:cs="Arial"/>
          <w:sz w:val="22"/>
          <w:shd w:val="clear" w:color="auto" w:fill="FFFFFF"/>
          <w:lang w:val="en-GB"/>
        </w:rPr>
      </w:pPr>
      <w:r w:rsidRPr="00127D9A">
        <w:rPr>
          <w:rFonts w:ascii="Arial" w:hAnsi="Arial" w:cs="Arial"/>
          <w:sz w:val="22"/>
          <w:shd w:val="clear" w:color="auto" w:fill="FFFFFF"/>
          <w:lang w:val="en-GB"/>
        </w:rPr>
        <w:t>Ersoy, A. ed., 2017. The impact of co-production: From community engagement to social justice. Policy Press.</w:t>
      </w:r>
    </w:p>
    <w:p w:rsidR="00BC48C0" w:rsidRPr="00127D9A" w:rsidRDefault="00BC48C0" w:rsidP="00BC48C0">
      <w:pPr>
        <w:rPr>
          <w:rFonts w:ascii="Arial" w:hAnsi="Arial" w:cs="Arial"/>
          <w:sz w:val="22"/>
          <w:shd w:val="clear" w:color="auto" w:fill="FFFFFF"/>
          <w:lang w:val="en-GB"/>
        </w:rPr>
      </w:pPr>
      <w:r w:rsidRPr="00127D9A">
        <w:rPr>
          <w:rFonts w:ascii="Arial" w:hAnsi="Arial" w:cs="Arial"/>
          <w:sz w:val="22"/>
          <w:shd w:val="clear" w:color="auto" w:fill="FFFFFF"/>
          <w:lang w:val="en-GB"/>
        </w:rPr>
        <w:t>Ramsbottom, A., O’Brien, E., Ciotti, L. and Takacs, J., 2018. Enablers and barriers to community engagement in public health emergency preparedness: a literature review. </w:t>
      </w:r>
      <w:r w:rsidRPr="00127D9A">
        <w:rPr>
          <w:rFonts w:ascii="Arial" w:hAnsi="Arial" w:cs="Arial"/>
          <w:i/>
          <w:iCs/>
          <w:sz w:val="22"/>
          <w:shd w:val="clear" w:color="auto" w:fill="FFFFFF"/>
          <w:lang w:val="en-GB"/>
        </w:rPr>
        <w:t>Journal of community health</w:t>
      </w:r>
      <w:r w:rsidRPr="00127D9A">
        <w:rPr>
          <w:rFonts w:ascii="Arial" w:hAnsi="Arial" w:cs="Arial"/>
          <w:sz w:val="22"/>
          <w:shd w:val="clear" w:color="auto" w:fill="FFFFFF"/>
          <w:lang w:val="en-GB"/>
        </w:rPr>
        <w:t>, </w:t>
      </w:r>
      <w:r w:rsidRPr="00127D9A">
        <w:rPr>
          <w:rFonts w:ascii="Arial" w:hAnsi="Arial" w:cs="Arial"/>
          <w:i/>
          <w:iCs/>
          <w:sz w:val="22"/>
          <w:shd w:val="clear" w:color="auto" w:fill="FFFFFF"/>
          <w:lang w:val="en-GB"/>
        </w:rPr>
        <w:t>43</w:t>
      </w:r>
      <w:r w:rsidRPr="00127D9A">
        <w:rPr>
          <w:rFonts w:ascii="Arial" w:hAnsi="Arial" w:cs="Arial"/>
          <w:sz w:val="22"/>
          <w:shd w:val="clear" w:color="auto" w:fill="FFFFFF"/>
          <w:lang w:val="en-GB"/>
        </w:rPr>
        <w:t xml:space="preserve">(2), pp.412-420. </w:t>
      </w:r>
    </w:p>
    <w:p w:rsidR="00BC48C0" w:rsidRPr="00127D9A" w:rsidRDefault="00BC48C0" w:rsidP="00BC48C0">
      <w:pPr>
        <w:rPr>
          <w:rFonts w:ascii="Arial" w:hAnsi="Arial" w:cs="Arial"/>
          <w:sz w:val="22"/>
          <w:shd w:val="clear" w:color="auto" w:fill="FFFFFF"/>
          <w:lang w:val="en-GB"/>
        </w:rPr>
      </w:pPr>
      <w:r w:rsidRPr="00127D9A">
        <w:rPr>
          <w:rFonts w:ascii="Arial" w:hAnsi="Arial" w:cs="Arial"/>
          <w:sz w:val="22"/>
          <w:shd w:val="clear" w:color="auto" w:fill="FFFFFF"/>
          <w:lang w:val="en-GB"/>
        </w:rPr>
        <w:t>Hollebeek, L.D., Juric, B. and Tang, W., 2017. Virtual brand community engagement practices: a refined typology and model. </w:t>
      </w:r>
      <w:r w:rsidRPr="00127D9A">
        <w:rPr>
          <w:rFonts w:ascii="Arial" w:hAnsi="Arial" w:cs="Arial"/>
          <w:i/>
          <w:iCs/>
          <w:sz w:val="22"/>
          <w:shd w:val="clear" w:color="auto" w:fill="FFFFFF"/>
          <w:lang w:val="en-GB"/>
        </w:rPr>
        <w:t>Journal of Services Marketing</w:t>
      </w:r>
      <w:r w:rsidRPr="00127D9A">
        <w:rPr>
          <w:rFonts w:ascii="Arial" w:hAnsi="Arial" w:cs="Arial"/>
          <w:sz w:val="22"/>
          <w:shd w:val="clear" w:color="auto" w:fill="FFFFFF"/>
          <w:lang w:val="en-GB"/>
        </w:rPr>
        <w:t xml:space="preserve">. </w:t>
      </w:r>
    </w:p>
    <w:p w:rsidR="00426445" w:rsidRPr="00127D9A" w:rsidRDefault="00426445" w:rsidP="00426445">
      <w:pPr>
        <w:rPr>
          <w:rFonts w:ascii="Arial" w:hAnsi="Arial" w:cs="Arial"/>
          <w:sz w:val="22"/>
          <w:shd w:val="clear" w:color="auto" w:fill="FFFFFF"/>
          <w:lang w:val="en-GB"/>
        </w:rPr>
      </w:pPr>
      <w:r w:rsidRPr="00127D9A">
        <w:rPr>
          <w:rFonts w:ascii="Arial" w:hAnsi="Arial" w:cs="Arial"/>
          <w:sz w:val="22"/>
          <w:shd w:val="clear" w:color="auto" w:fill="FFFFFF"/>
          <w:lang w:val="en-GB"/>
        </w:rPr>
        <w:t>O’Meara, K. and Jaeger, A.J., 2019. PREPARING FUTURE FACULTY FOR COMMUNITY ENGAGEMENT. </w:t>
      </w:r>
      <w:r w:rsidRPr="00127D9A">
        <w:rPr>
          <w:rFonts w:ascii="Arial" w:hAnsi="Arial" w:cs="Arial"/>
          <w:i/>
          <w:iCs/>
          <w:sz w:val="22"/>
          <w:shd w:val="clear" w:color="auto" w:fill="FFFFFF"/>
          <w:lang w:val="en-GB"/>
        </w:rPr>
        <w:t>Building the field of higher education engagement: Foundational ideas and future directions</w:t>
      </w:r>
      <w:r w:rsidRPr="00127D9A">
        <w:rPr>
          <w:rFonts w:ascii="Arial" w:hAnsi="Arial" w:cs="Arial"/>
          <w:sz w:val="22"/>
          <w:shd w:val="clear" w:color="auto" w:fill="FFFFFF"/>
          <w:lang w:val="en-GB"/>
        </w:rPr>
        <w:t xml:space="preserve">. </w:t>
      </w:r>
    </w:p>
    <w:p w:rsidR="003316E7" w:rsidRPr="00127D9A" w:rsidRDefault="00426445" w:rsidP="00426445">
      <w:pPr>
        <w:rPr>
          <w:rFonts w:ascii="Arial" w:hAnsi="Arial" w:cs="Arial"/>
          <w:sz w:val="22"/>
          <w:shd w:val="clear" w:color="auto" w:fill="FFFFFF"/>
          <w:lang w:val="en-GB"/>
        </w:rPr>
      </w:pPr>
      <w:r w:rsidRPr="00127D9A">
        <w:rPr>
          <w:rFonts w:ascii="Arial" w:hAnsi="Arial" w:cs="Arial"/>
          <w:sz w:val="22"/>
          <w:shd w:val="clear" w:color="auto" w:fill="FFFFFF"/>
          <w:lang w:val="en-GB"/>
        </w:rPr>
        <w:t>Asad, M., Le Dantec, C.A., Nielsen, B. and Diedrick, K., 2017, May. Creating a sociotechnical API: Designing city-scale community engagement. In </w:t>
      </w:r>
      <w:r w:rsidRPr="00127D9A">
        <w:rPr>
          <w:rFonts w:ascii="Arial" w:hAnsi="Arial" w:cs="Arial"/>
          <w:i/>
          <w:iCs/>
          <w:sz w:val="22"/>
          <w:shd w:val="clear" w:color="auto" w:fill="FFFFFF"/>
          <w:lang w:val="en-GB"/>
        </w:rPr>
        <w:t>Proceedings of the 2017 CHI conference on human factors in computing systems</w:t>
      </w:r>
      <w:r w:rsidRPr="00127D9A">
        <w:rPr>
          <w:rFonts w:ascii="Arial" w:hAnsi="Arial" w:cs="Arial"/>
          <w:sz w:val="22"/>
          <w:shd w:val="clear" w:color="auto" w:fill="FFFFFF"/>
          <w:lang w:val="en-GB"/>
        </w:rPr>
        <w:t> (pp. 2295-2306).</w:t>
      </w:r>
    </w:p>
    <w:p w:rsidR="00426445" w:rsidRPr="00127D9A" w:rsidRDefault="00426445" w:rsidP="00426445">
      <w:pPr>
        <w:rPr>
          <w:rFonts w:ascii="Arial" w:hAnsi="Arial" w:cs="Arial"/>
          <w:sz w:val="22"/>
          <w:shd w:val="clear" w:color="auto" w:fill="FFFFFF"/>
          <w:lang w:val="en-GB"/>
        </w:rPr>
      </w:pPr>
      <w:r w:rsidRPr="00127D9A">
        <w:rPr>
          <w:rFonts w:ascii="Arial" w:hAnsi="Arial" w:cs="Arial"/>
          <w:sz w:val="22"/>
          <w:shd w:val="clear" w:color="auto" w:fill="FFFFFF"/>
          <w:lang w:val="en-GB"/>
        </w:rPr>
        <w:lastRenderedPageBreak/>
        <w:t xml:space="preserve">Cao, O.T., 2020. Social value creation through community engagement in public service delivery: A qualitative comparison of UK and Vietnamese contexts (Doctoral dissertation, University of Northampton). </w:t>
      </w:r>
    </w:p>
    <w:p w:rsidR="003316E7" w:rsidRPr="00127D9A" w:rsidRDefault="00C160AD" w:rsidP="00426445">
      <w:pPr>
        <w:rPr>
          <w:rFonts w:ascii="Arial" w:hAnsi="Arial" w:cs="Arial"/>
          <w:sz w:val="22"/>
          <w:lang w:val="en-GB"/>
        </w:rPr>
      </w:pPr>
      <w:r w:rsidRPr="00127D9A">
        <w:rPr>
          <w:rFonts w:ascii="Arial" w:hAnsi="Arial" w:cs="Arial"/>
          <w:sz w:val="22"/>
          <w:shd w:val="clear" w:color="auto" w:fill="FFFFFF"/>
          <w:lang w:val="en-GB"/>
        </w:rPr>
        <w:t>Mufti, T., Mittal, P. and Gupta, B., 2021. A Review on Amazon Web Service (AWS), Microsoft Azure &amp; Google Cloud Platform (GCP) Services.</w:t>
      </w:r>
    </w:p>
    <w:p w:rsidR="00900DF2" w:rsidRPr="00127D9A" w:rsidRDefault="00C160AD" w:rsidP="00A11DF3">
      <w:pPr>
        <w:pStyle w:val="Heading2"/>
        <w:rPr>
          <w:rFonts w:ascii="Arial" w:hAnsi="Arial" w:cs="Arial"/>
          <w:sz w:val="22"/>
          <w:szCs w:val="22"/>
          <w:lang w:val="en-GB"/>
        </w:rPr>
      </w:pPr>
      <w:bookmarkStart w:id="12" w:name="_Toc69344325"/>
      <w:r w:rsidRPr="00127D9A">
        <w:rPr>
          <w:rFonts w:ascii="Arial" w:hAnsi="Arial" w:cs="Arial"/>
          <w:sz w:val="22"/>
          <w:szCs w:val="22"/>
          <w:lang w:val="en-GB"/>
        </w:rPr>
        <w:t>Online</w:t>
      </w:r>
      <w:bookmarkEnd w:id="12"/>
    </w:p>
    <w:p w:rsidR="00732303" w:rsidRPr="00127D9A" w:rsidRDefault="00BA5D6C" w:rsidP="00EB5697">
      <w:pPr>
        <w:rPr>
          <w:rFonts w:ascii="Arial" w:hAnsi="Arial" w:cs="Arial"/>
          <w:sz w:val="22"/>
          <w:lang w:val="en-GB"/>
        </w:rPr>
      </w:pPr>
      <w:r w:rsidRPr="00127D9A">
        <w:rPr>
          <w:rFonts w:ascii="Arial" w:hAnsi="Arial" w:cs="Arial"/>
          <w:sz w:val="22"/>
          <w:lang w:val="en-GB"/>
        </w:rPr>
        <w:t>1000 logos, 2021</w:t>
      </w:r>
      <w:r w:rsidR="00C160AD" w:rsidRPr="00127D9A">
        <w:rPr>
          <w:rFonts w:ascii="Arial" w:hAnsi="Arial" w:cs="Arial"/>
          <w:sz w:val="22"/>
          <w:lang w:val="en-GB"/>
        </w:rPr>
        <w:t xml:space="preserve"> [Online] [Accessed through]</w:t>
      </w:r>
      <w:r w:rsidRPr="00127D9A">
        <w:rPr>
          <w:rFonts w:ascii="Arial" w:hAnsi="Arial" w:cs="Arial"/>
          <w:sz w:val="22"/>
          <w:lang w:val="en-GB"/>
        </w:rPr>
        <w:t xml:space="preserve"> &lt;</w:t>
      </w:r>
      <w:hyperlink r:id="rId12" w:history="1">
        <w:r w:rsidRPr="00127D9A">
          <w:rPr>
            <w:rStyle w:val="Hyperlink"/>
            <w:rFonts w:ascii="Arial" w:hAnsi="Arial" w:cs="Arial"/>
            <w:color w:val="auto"/>
            <w:sz w:val="22"/>
            <w:lang w:val="en-GB"/>
          </w:rPr>
          <w:t>https://1000logos.net/ernst-young-logo/</w:t>
        </w:r>
      </w:hyperlink>
      <w:r w:rsidRPr="00127D9A">
        <w:rPr>
          <w:rFonts w:ascii="Arial" w:hAnsi="Arial" w:cs="Arial"/>
          <w:sz w:val="22"/>
          <w:lang w:val="en-GB"/>
        </w:rPr>
        <w:t>&gt; [Accessed on 15</w:t>
      </w:r>
      <w:r w:rsidRPr="00127D9A">
        <w:rPr>
          <w:rFonts w:ascii="Arial" w:hAnsi="Arial" w:cs="Arial"/>
          <w:sz w:val="22"/>
          <w:vertAlign w:val="superscript"/>
          <w:lang w:val="en-GB"/>
        </w:rPr>
        <w:t>th</w:t>
      </w:r>
      <w:r w:rsidRPr="00127D9A">
        <w:rPr>
          <w:rFonts w:ascii="Arial" w:hAnsi="Arial" w:cs="Arial"/>
          <w:sz w:val="22"/>
          <w:lang w:val="en-GB"/>
        </w:rPr>
        <w:t xml:space="preserve"> April 2021]</w:t>
      </w:r>
    </w:p>
    <w:p w:rsidR="00BA5D6C" w:rsidRPr="00127D9A" w:rsidRDefault="0068426E" w:rsidP="00EB5697">
      <w:pPr>
        <w:rPr>
          <w:rFonts w:ascii="Arial" w:hAnsi="Arial" w:cs="Arial"/>
          <w:sz w:val="22"/>
          <w:lang w:val="en-GB"/>
        </w:rPr>
      </w:pPr>
      <w:r w:rsidRPr="00127D9A">
        <w:rPr>
          <w:rFonts w:ascii="Arial" w:hAnsi="Arial" w:cs="Arial"/>
          <w:sz w:val="22"/>
          <w:lang w:val="en-GB"/>
        </w:rPr>
        <w:t>EY, 2020 [Online] [Accessed through] &lt;</w:t>
      </w:r>
      <w:hyperlink r:id="rId13" w:history="1">
        <w:r w:rsidRPr="00127D9A">
          <w:rPr>
            <w:rStyle w:val="Hyperlink"/>
            <w:rFonts w:ascii="Arial" w:hAnsi="Arial" w:cs="Arial"/>
            <w:color w:val="auto"/>
            <w:sz w:val="22"/>
            <w:lang w:val="en-GB"/>
          </w:rPr>
          <w:t>https://www.ey.com/en_uk/assurance/how-will-your-corporate-reporting-change-to-balance-all-stakeholders-needs</w:t>
        </w:r>
      </w:hyperlink>
      <w:r w:rsidRPr="00127D9A">
        <w:rPr>
          <w:rFonts w:ascii="Arial" w:hAnsi="Arial" w:cs="Arial"/>
          <w:sz w:val="22"/>
          <w:lang w:val="en-GB"/>
        </w:rPr>
        <w:t>&gt; [Accessed on 15</w:t>
      </w:r>
      <w:r w:rsidRPr="00127D9A">
        <w:rPr>
          <w:rFonts w:ascii="Arial" w:hAnsi="Arial" w:cs="Arial"/>
          <w:sz w:val="22"/>
          <w:vertAlign w:val="superscript"/>
          <w:lang w:val="en-GB"/>
        </w:rPr>
        <w:t>th</w:t>
      </w:r>
      <w:r w:rsidRPr="00127D9A">
        <w:rPr>
          <w:rFonts w:ascii="Arial" w:hAnsi="Arial" w:cs="Arial"/>
          <w:sz w:val="22"/>
          <w:lang w:val="en-GB"/>
        </w:rPr>
        <w:t xml:space="preserve"> April 2021]</w:t>
      </w:r>
    </w:p>
    <w:p w:rsidR="0068426E" w:rsidRPr="00127D9A" w:rsidRDefault="0030538A" w:rsidP="00EB5697">
      <w:pPr>
        <w:rPr>
          <w:rFonts w:ascii="Arial" w:hAnsi="Arial" w:cs="Arial"/>
          <w:sz w:val="22"/>
          <w:lang w:val="en-GB"/>
        </w:rPr>
      </w:pPr>
      <w:r w:rsidRPr="00127D9A">
        <w:rPr>
          <w:rFonts w:ascii="Arial" w:hAnsi="Arial" w:cs="Arial"/>
          <w:sz w:val="22"/>
          <w:lang w:val="en-GB"/>
        </w:rPr>
        <w:t>Corporate Eye, 2010 [Online] [Accessed through] &lt;</w:t>
      </w:r>
      <w:hyperlink r:id="rId14" w:history="1">
        <w:r w:rsidRPr="00127D9A">
          <w:rPr>
            <w:rStyle w:val="Hyperlink"/>
            <w:rFonts w:ascii="Arial" w:hAnsi="Arial" w:cs="Arial"/>
            <w:color w:val="auto"/>
            <w:sz w:val="22"/>
            <w:lang w:val="en-GB"/>
          </w:rPr>
          <w:t>https://www.corporate-eye.com/main/facebook-corporate-recruiting/</w:t>
        </w:r>
      </w:hyperlink>
      <w:r w:rsidRPr="00127D9A">
        <w:rPr>
          <w:rFonts w:ascii="Arial" w:hAnsi="Arial" w:cs="Arial"/>
          <w:sz w:val="22"/>
          <w:lang w:val="en-GB"/>
        </w:rPr>
        <w:t>&gt; [Accessed on 15</w:t>
      </w:r>
      <w:r w:rsidRPr="00127D9A">
        <w:rPr>
          <w:rFonts w:ascii="Arial" w:hAnsi="Arial" w:cs="Arial"/>
          <w:sz w:val="22"/>
          <w:vertAlign w:val="superscript"/>
          <w:lang w:val="en-GB"/>
        </w:rPr>
        <w:t>th</w:t>
      </w:r>
      <w:r w:rsidRPr="00127D9A">
        <w:rPr>
          <w:rFonts w:ascii="Arial" w:hAnsi="Arial" w:cs="Arial"/>
          <w:sz w:val="22"/>
          <w:lang w:val="en-GB"/>
        </w:rPr>
        <w:t xml:space="preserve"> April 2021]</w:t>
      </w:r>
    </w:p>
    <w:p w:rsidR="0030538A" w:rsidRPr="00127D9A" w:rsidRDefault="0030538A" w:rsidP="00EB5697">
      <w:pPr>
        <w:rPr>
          <w:rFonts w:ascii="Arial" w:hAnsi="Arial" w:cs="Arial"/>
          <w:sz w:val="22"/>
          <w:lang w:val="en-GB"/>
        </w:rPr>
      </w:pPr>
    </w:p>
    <w:sectPr w:rsidR="0030538A" w:rsidRPr="00127D9A" w:rsidSect="001D7B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63E96" w:rsidRDefault="00863E96" w:rsidP="00F16DF3">
      <w:pPr>
        <w:spacing w:after="0" w:line="240" w:lineRule="auto"/>
      </w:pPr>
      <w:r>
        <w:separator/>
      </w:r>
    </w:p>
  </w:endnote>
  <w:endnote w:type="continuationSeparator" w:id="0">
    <w:p w:rsidR="00863E96" w:rsidRDefault="00863E96" w:rsidP="00F16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37844120"/>
      <w:docPartObj>
        <w:docPartGallery w:val="Page Numbers (Bottom of Page)"/>
        <w:docPartUnique/>
      </w:docPartObj>
    </w:sdtPr>
    <w:sdtEndPr/>
    <w:sdtContent>
      <w:p w:rsidR="00207022" w:rsidRDefault="00677672">
        <w:pPr>
          <w:pStyle w:val="Footer"/>
          <w:jc w:val="right"/>
        </w:pPr>
        <w:r>
          <w:fldChar w:fldCharType="begin"/>
        </w:r>
        <w:r>
          <w:instrText xml:space="preserve"> PAGE   \* MERGEFORMAT </w:instrText>
        </w:r>
        <w:r>
          <w:fldChar w:fldCharType="separate"/>
        </w:r>
        <w:r w:rsidR="00D27430">
          <w:rPr>
            <w:noProof/>
          </w:rPr>
          <w:t>12</w:t>
        </w:r>
        <w:r>
          <w:rPr>
            <w:noProof/>
          </w:rPr>
          <w:fldChar w:fldCharType="end"/>
        </w:r>
      </w:p>
    </w:sdtContent>
  </w:sdt>
  <w:p w:rsidR="00207022" w:rsidRDefault="0020702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63E96" w:rsidRDefault="00863E96" w:rsidP="00F16DF3">
      <w:pPr>
        <w:spacing w:after="0" w:line="240" w:lineRule="auto"/>
      </w:pPr>
      <w:r>
        <w:separator/>
      </w:r>
    </w:p>
  </w:footnote>
  <w:footnote w:type="continuationSeparator" w:id="0">
    <w:p w:rsidR="00863E96" w:rsidRDefault="00863E96" w:rsidP="00F16DF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1D1C01"/>
    <w:multiLevelType w:val="hybridMultilevel"/>
    <w:tmpl w:val="EC46F5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D0243F3"/>
    <w:multiLevelType w:val="hybridMultilevel"/>
    <w:tmpl w:val="005077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13D7262"/>
    <w:multiLevelType w:val="hybridMultilevel"/>
    <w:tmpl w:val="C32616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838645E"/>
    <w:multiLevelType w:val="hybridMultilevel"/>
    <w:tmpl w:val="888254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AE1535B"/>
    <w:multiLevelType w:val="multilevel"/>
    <w:tmpl w:val="08761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33214391"/>
    <w:multiLevelType w:val="hybridMultilevel"/>
    <w:tmpl w:val="968E56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BF54521"/>
    <w:multiLevelType w:val="hybridMultilevel"/>
    <w:tmpl w:val="9628F3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3CA3E6C"/>
    <w:multiLevelType w:val="hybridMultilevel"/>
    <w:tmpl w:val="F4E6BB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FF91960"/>
    <w:multiLevelType w:val="hybridMultilevel"/>
    <w:tmpl w:val="57142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5"/>
  </w:num>
  <w:num w:numId="4">
    <w:abstractNumId w:val="6"/>
  </w:num>
  <w:num w:numId="5">
    <w:abstractNumId w:val="4"/>
  </w:num>
  <w:num w:numId="6">
    <w:abstractNumId w:val="1"/>
  </w:num>
  <w:num w:numId="7">
    <w:abstractNumId w:val="0"/>
  </w:num>
  <w:num w:numId="8">
    <w:abstractNumId w:val="7"/>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900DF2"/>
    <w:rsid w:val="0006302E"/>
    <w:rsid w:val="00065539"/>
    <w:rsid w:val="00124F47"/>
    <w:rsid w:val="00127D9A"/>
    <w:rsid w:val="00186D3C"/>
    <w:rsid w:val="001D7B24"/>
    <w:rsid w:val="001E614B"/>
    <w:rsid w:val="00207022"/>
    <w:rsid w:val="00230B61"/>
    <w:rsid w:val="0027112F"/>
    <w:rsid w:val="00280EAB"/>
    <w:rsid w:val="00290844"/>
    <w:rsid w:val="002C2D7B"/>
    <w:rsid w:val="002E27DB"/>
    <w:rsid w:val="0030538A"/>
    <w:rsid w:val="00326C5F"/>
    <w:rsid w:val="003316E7"/>
    <w:rsid w:val="003A2A71"/>
    <w:rsid w:val="003C01E2"/>
    <w:rsid w:val="00426445"/>
    <w:rsid w:val="00434901"/>
    <w:rsid w:val="00476DEB"/>
    <w:rsid w:val="00492214"/>
    <w:rsid w:val="005213C4"/>
    <w:rsid w:val="00536C23"/>
    <w:rsid w:val="005433B5"/>
    <w:rsid w:val="005560FA"/>
    <w:rsid w:val="00597F64"/>
    <w:rsid w:val="005A6E71"/>
    <w:rsid w:val="0063569A"/>
    <w:rsid w:val="00677672"/>
    <w:rsid w:val="0068426E"/>
    <w:rsid w:val="006F5645"/>
    <w:rsid w:val="00715CC1"/>
    <w:rsid w:val="00732303"/>
    <w:rsid w:val="007A2755"/>
    <w:rsid w:val="007D73C7"/>
    <w:rsid w:val="007E6665"/>
    <w:rsid w:val="00825843"/>
    <w:rsid w:val="00863E96"/>
    <w:rsid w:val="008862E7"/>
    <w:rsid w:val="008C74A8"/>
    <w:rsid w:val="00900DF2"/>
    <w:rsid w:val="009647E6"/>
    <w:rsid w:val="00A11DF3"/>
    <w:rsid w:val="00A61729"/>
    <w:rsid w:val="00A66B74"/>
    <w:rsid w:val="00A9027B"/>
    <w:rsid w:val="00AB51E9"/>
    <w:rsid w:val="00AE5A3D"/>
    <w:rsid w:val="00AE5F7D"/>
    <w:rsid w:val="00B13BE7"/>
    <w:rsid w:val="00B24707"/>
    <w:rsid w:val="00B85FBB"/>
    <w:rsid w:val="00BA5D6C"/>
    <w:rsid w:val="00BB214A"/>
    <w:rsid w:val="00BC48C0"/>
    <w:rsid w:val="00BE4B88"/>
    <w:rsid w:val="00C04779"/>
    <w:rsid w:val="00C160AD"/>
    <w:rsid w:val="00C54B90"/>
    <w:rsid w:val="00C570E0"/>
    <w:rsid w:val="00C61EE4"/>
    <w:rsid w:val="00CF12BA"/>
    <w:rsid w:val="00D00674"/>
    <w:rsid w:val="00D27430"/>
    <w:rsid w:val="00DB2DCA"/>
    <w:rsid w:val="00DB3012"/>
    <w:rsid w:val="00E43929"/>
    <w:rsid w:val="00EB5697"/>
    <w:rsid w:val="00EC3368"/>
    <w:rsid w:val="00ED5AA7"/>
    <w:rsid w:val="00EF50AE"/>
    <w:rsid w:val="00EF57CD"/>
    <w:rsid w:val="00F0053E"/>
    <w:rsid w:val="00F044BF"/>
    <w:rsid w:val="00F069E9"/>
    <w:rsid w:val="00F13389"/>
    <w:rsid w:val="00F16DF3"/>
    <w:rsid w:val="00F35A9F"/>
    <w:rsid w:val="00FA12B8"/>
    <w:rsid w:val="00FB5B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044BF"/>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044BF"/>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F044BF"/>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44BF"/>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F044BF"/>
    <w:rPr>
      <w:rFonts w:ascii="Times New Roman" w:eastAsiaTheme="majorEastAsia" w:hAnsi="Times New Roman" w:cstheme="majorBidi"/>
      <w:bCs/>
      <w:sz w:val="24"/>
      <w:szCs w:val="26"/>
      <w:u w:val="single"/>
    </w:rPr>
  </w:style>
  <w:style w:type="paragraph" w:styleId="BalloonText">
    <w:name w:val="Balloon Text"/>
    <w:basedOn w:val="Normal"/>
    <w:link w:val="BalloonTextChar"/>
    <w:uiPriority w:val="99"/>
    <w:semiHidden/>
    <w:unhideWhenUsed/>
    <w:rsid w:val="00EB56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697"/>
    <w:rPr>
      <w:rFonts w:ascii="Tahoma" w:hAnsi="Tahoma" w:cs="Tahoma"/>
      <w:sz w:val="16"/>
      <w:szCs w:val="16"/>
    </w:rPr>
  </w:style>
  <w:style w:type="paragraph" w:styleId="Caption">
    <w:name w:val="caption"/>
    <w:basedOn w:val="Normal"/>
    <w:next w:val="Normal"/>
    <w:uiPriority w:val="35"/>
    <w:unhideWhenUsed/>
    <w:qFormat/>
    <w:rsid w:val="00EB5697"/>
    <w:pPr>
      <w:spacing w:line="240" w:lineRule="auto"/>
    </w:pPr>
    <w:rPr>
      <w:b/>
      <w:bCs/>
      <w:color w:val="4F81BD" w:themeColor="accent1"/>
      <w:sz w:val="18"/>
      <w:szCs w:val="18"/>
    </w:rPr>
  </w:style>
  <w:style w:type="character" w:styleId="Hyperlink">
    <w:name w:val="Hyperlink"/>
    <w:basedOn w:val="DefaultParagraphFont"/>
    <w:uiPriority w:val="99"/>
    <w:unhideWhenUsed/>
    <w:rsid w:val="00EB5697"/>
    <w:rPr>
      <w:color w:val="0000FF" w:themeColor="hyperlink"/>
      <w:u w:val="single"/>
    </w:rPr>
  </w:style>
  <w:style w:type="paragraph" w:styleId="TOCHeading">
    <w:name w:val="TOC Heading"/>
    <w:basedOn w:val="Heading1"/>
    <w:next w:val="Normal"/>
    <w:uiPriority w:val="39"/>
    <w:semiHidden/>
    <w:unhideWhenUsed/>
    <w:qFormat/>
    <w:rsid w:val="00F13389"/>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F13389"/>
    <w:pPr>
      <w:spacing w:after="100"/>
    </w:pPr>
  </w:style>
  <w:style w:type="paragraph" w:styleId="TOC2">
    <w:name w:val="toc 2"/>
    <w:basedOn w:val="Normal"/>
    <w:next w:val="Normal"/>
    <w:autoRedefine/>
    <w:uiPriority w:val="39"/>
    <w:unhideWhenUsed/>
    <w:rsid w:val="00F13389"/>
    <w:pPr>
      <w:spacing w:after="100"/>
      <w:ind w:left="240"/>
    </w:pPr>
  </w:style>
  <w:style w:type="paragraph" w:styleId="Header">
    <w:name w:val="header"/>
    <w:basedOn w:val="Normal"/>
    <w:link w:val="HeaderChar"/>
    <w:uiPriority w:val="99"/>
    <w:semiHidden/>
    <w:unhideWhenUsed/>
    <w:rsid w:val="00F1338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13389"/>
    <w:rPr>
      <w:rFonts w:ascii="Times New Roman" w:hAnsi="Times New Roman"/>
      <w:sz w:val="24"/>
    </w:rPr>
  </w:style>
  <w:style w:type="paragraph" w:styleId="Footer">
    <w:name w:val="footer"/>
    <w:basedOn w:val="Normal"/>
    <w:link w:val="FooterChar"/>
    <w:uiPriority w:val="99"/>
    <w:unhideWhenUsed/>
    <w:rsid w:val="00F133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3389"/>
    <w:rPr>
      <w:rFonts w:ascii="Times New Roman" w:hAnsi="Times New Roman"/>
      <w:sz w:val="24"/>
    </w:rPr>
  </w:style>
  <w:style w:type="table" w:styleId="TableGrid">
    <w:name w:val="Table Grid"/>
    <w:basedOn w:val="TableNormal"/>
    <w:uiPriority w:val="59"/>
    <w:rsid w:val="00290844"/>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290844"/>
    <w:pPr>
      <w:ind w:left="720"/>
      <w:contextualSpacing/>
    </w:pPr>
  </w:style>
  <w:style w:type="paragraph" w:styleId="Title">
    <w:name w:val="Title"/>
    <w:basedOn w:val="Normal"/>
    <w:next w:val="Normal"/>
    <w:link w:val="TitleChar"/>
    <w:uiPriority w:val="10"/>
    <w:qFormat/>
    <w:rsid w:val="005A6E7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A6E71"/>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58855081">
      <w:bodyDiv w:val="1"/>
      <w:marLeft w:val="0"/>
      <w:marRight w:val="0"/>
      <w:marTop w:val="0"/>
      <w:marBottom w:val="0"/>
      <w:divBdr>
        <w:top w:val="none" w:sz="0" w:space="0" w:color="auto"/>
        <w:left w:val="none" w:sz="0" w:space="0" w:color="auto"/>
        <w:bottom w:val="none" w:sz="0" w:space="0" w:color="auto"/>
        <w:right w:val="none" w:sz="0" w:space="0" w:color="auto"/>
      </w:divBdr>
    </w:div>
    <w:div w:id="1272668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y.com/en_uk/assurance/how-will-your-corporate-reporting-change-to-balance-all-stakeholders-need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1000logos.net/ernst-young-logo/"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corporate-eye.com/main/facebook-corporate-recrui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4F45BE-177E-430D-B1F1-0E44E88916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2876</Words>
  <Characters>16396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2</cp:revision>
  <dcterms:created xsi:type="dcterms:W3CDTF">2021-04-15T18:35:00Z</dcterms:created>
  <dcterms:modified xsi:type="dcterms:W3CDTF">2021-05-11T11:27:00Z</dcterms:modified>
</cp:coreProperties>
</file>