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15B66" w14:textId="77777777" w:rsidR="00EC4797" w:rsidRDefault="00EC4797">
      <w:r>
        <w:t>Title-</w:t>
      </w:r>
      <w:r w:rsidRPr="00EC4797">
        <w:t>Design, conduct and report a research study to explore predictors of work motivation.</w:t>
      </w:r>
    </w:p>
    <w:p w14:paraId="11BC48FA" w14:textId="77777777" w:rsidR="003F02A9" w:rsidRDefault="003F02A9" w:rsidP="003F02A9">
      <w:r>
        <w:t xml:space="preserve">Programme: BSc Psychology </w:t>
      </w:r>
    </w:p>
    <w:p w14:paraId="7F484807" w14:textId="77777777" w:rsidR="003F02A9" w:rsidRDefault="003F02A9" w:rsidP="003F02A9">
      <w:r>
        <w:t>Module: Occupational Psychology</w:t>
      </w:r>
    </w:p>
    <w:p w14:paraId="13003100" w14:textId="77777777" w:rsidR="003F02A9" w:rsidRDefault="003F02A9" w:rsidP="003F02A9">
      <w:r>
        <w:t xml:space="preserve"> Module code: ECPS5001</w:t>
      </w:r>
    </w:p>
    <w:p w14:paraId="09649B9A" w14:textId="77777777" w:rsidR="00EC4797" w:rsidRDefault="00EC4797"/>
    <w:p w14:paraId="73B22B2C" w14:textId="77777777" w:rsidR="000C2471" w:rsidRDefault="00A84912">
      <w:r w:rsidRPr="00A84912">
        <w:t>Abstract</w:t>
      </w:r>
    </w:p>
    <w:p w14:paraId="152F3B16" w14:textId="2B99207F" w:rsidR="00BE2EB9" w:rsidRDefault="00BE2EB9">
      <w:r w:rsidRPr="00BE2EB9">
        <w:t xml:space="preserve">To conduct a research study to explore predictors of intrinsic work motivation. </w:t>
      </w:r>
    </w:p>
    <w:p w14:paraId="2E8DF33F" w14:textId="77777777" w:rsidR="003E5F88" w:rsidRDefault="00A84912" w:rsidP="00BE2EB9">
      <w:r w:rsidRPr="00A84912">
        <w:t xml:space="preserve"> Introduction</w:t>
      </w:r>
      <w:r w:rsidR="00BE2EB9">
        <w:t>-</w:t>
      </w:r>
    </w:p>
    <w:p w14:paraId="334343EE" w14:textId="49208CBD" w:rsidR="003E5F88" w:rsidRDefault="003E5F88" w:rsidP="00BE2EB9">
      <w:r>
        <w:t>Work motivation can be defined as a set of behaviours carried out by</w:t>
      </w:r>
      <w:r w:rsidR="00D50E21">
        <w:t xml:space="preserve"> driven</w:t>
      </w:r>
      <w:r>
        <w:t xml:space="preserve"> individual</w:t>
      </w:r>
      <w:r w:rsidR="00D50E21">
        <w:t>s</w:t>
      </w:r>
      <w:r>
        <w:t xml:space="preserve"> in their workplace that contribute positively to the organisations overall goals.</w:t>
      </w:r>
      <w:r w:rsidR="00D50E21" w:rsidRPr="00D50E21">
        <w:t xml:space="preserve"> </w:t>
      </w:r>
      <w:r w:rsidR="00D50E21" w:rsidRPr="00BE2EB9">
        <w:t xml:space="preserve">Tremblay, Blanchard, Taylor, Pelletier and Villeneuve (2009) </w:t>
      </w:r>
      <w:r w:rsidR="00D50E21">
        <w:t>argue</w:t>
      </w:r>
      <w:r w:rsidR="00D50E21" w:rsidRPr="00BE2EB9">
        <w:t xml:space="preserve"> that work motivation is important to study because a motivated workforce provides both a competitive advantage a</w:t>
      </w:r>
      <w:r w:rsidR="00D50E21">
        <w:t>nd</w:t>
      </w:r>
      <w:r w:rsidR="00D50E21" w:rsidRPr="00BE2EB9">
        <w:t xml:space="preserve"> strategic asset in any work environment.</w:t>
      </w:r>
      <w:r w:rsidR="00D50E21" w:rsidRPr="00D50E21">
        <w:rPr>
          <w:rFonts w:ascii="Arial" w:hAnsi="Arial" w:cs="Arial"/>
          <w:color w:val="000000"/>
          <w:spacing w:val="3"/>
          <w:sz w:val="28"/>
          <w:szCs w:val="28"/>
          <w:shd w:val="clear" w:color="auto" w:fill="FCFCFC"/>
        </w:rPr>
        <w:t xml:space="preserve"> </w:t>
      </w:r>
      <w:r w:rsidR="00D50E21">
        <w:t xml:space="preserve">Work </w:t>
      </w:r>
      <w:r w:rsidR="00D50E21" w:rsidRPr="00D50E21">
        <w:t>motivation can be extrinsic or intrinsic, meaning an employee's motivating factors can come from internal or external sources. An extrinsically motivated employee wants to work well to gain praise, recognition or some financial reward from the company. In contrast, an intrinsically motivated employee is inspired to do well from a desire for acceptance, meaningful work, power, independence or some other internal factor</w:t>
      </w:r>
      <w:r w:rsidR="00D50E21">
        <w:t xml:space="preserve"> (Book)</w:t>
      </w:r>
      <w:r w:rsidR="00D50E21" w:rsidRPr="00D50E21">
        <w:t>.</w:t>
      </w:r>
      <w:r w:rsidR="00D50E21">
        <w:t>Personality factors such as</w:t>
      </w:r>
      <w:r w:rsidR="00D50E21" w:rsidRPr="00D50E21">
        <w:t xml:space="preserve"> </w:t>
      </w:r>
      <w:r w:rsidR="00D50E21">
        <w:t>C</w:t>
      </w:r>
      <w:r w:rsidR="00D50E21" w:rsidRPr="00D50E21">
        <w:t>onscientiousness has been shown to be a valid predictor of intrinsic work motivation as people with this trait tend to be well organized, good planners and achievement oriented (</w:t>
      </w:r>
      <w:proofErr w:type="spellStart"/>
      <w:r w:rsidR="00D50E21" w:rsidRPr="00D50E21">
        <w:t>Vardi</w:t>
      </w:r>
      <w:proofErr w:type="spellEnd"/>
      <w:r w:rsidR="00D50E21" w:rsidRPr="00D50E21">
        <w:t xml:space="preserve"> &amp; Weitz, 2004). </w:t>
      </w:r>
      <w:r w:rsidR="00EC5F17" w:rsidRPr="00D50E21">
        <w:t>On the other hand</w:t>
      </w:r>
      <w:r w:rsidR="00D50E21" w:rsidRPr="00D50E21">
        <w:t xml:space="preserve">, Judge and </w:t>
      </w:r>
      <w:proofErr w:type="spellStart"/>
      <w:r w:rsidR="00D50E21" w:rsidRPr="00D50E21">
        <w:t>Ilies</w:t>
      </w:r>
      <w:proofErr w:type="spellEnd"/>
      <w:r w:rsidR="00D50E21" w:rsidRPr="00D50E21">
        <w:t xml:space="preserve"> (2002) found that agreeableness showed weaker correlation with motivation. </w:t>
      </w:r>
      <w:r w:rsidR="00EC5F17" w:rsidRPr="00D50E21">
        <w:t>The</w:t>
      </w:r>
      <w:r w:rsidR="00EC5F17">
        <w:t>refore,</w:t>
      </w:r>
      <w:r w:rsidR="00D50E21">
        <w:t xml:space="preserve"> we argue that </w:t>
      </w:r>
      <w:r w:rsidR="00D50E21" w:rsidRPr="00D50E21">
        <w:t>Participants</w:t>
      </w:r>
      <w:r w:rsidR="00D50E21">
        <w:t xml:space="preserve"> in the present study</w:t>
      </w:r>
      <w:r w:rsidR="00D50E21" w:rsidRPr="00D50E21">
        <w:t xml:space="preserve"> who score highly in conscientiousness will score higher on intrinsic motivation than participants who score highly in agreeableness.</w:t>
      </w:r>
    </w:p>
    <w:p w14:paraId="4ED3B6DF" w14:textId="77777777" w:rsidR="000C2471" w:rsidRDefault="000C2471"/>
    <w:p w14:paraId="2B1B6480" w14:textId="77777777" w:rsidR="00BE2EB9" w:rsidRDefault="00A84912" w:rsidP="000C2471">
      <w:r w:rsidRPr="00A84912">
        <w:t xml:space="preserve"> Methods </w:t>
      </w:r>
    </w:p>
    <w:p w14:paraId="7BCBE511" w14:textId="79866FE1" w:rsidR="00EC5F17" w:rsidRDefault="00A84912" w:rsidP="000C2471">
      <w:r w:rsidRPr="00A84912">
        <w:t>Participants</w:t>
      </w:r>
    </w:p>
    <w:p w14:paraId="71B5E763" w14:textId="1AB0D069" w:rsidR="009C5E4D" w:rsidRPr="009C5E4D" w:rsidRDefault="009C5E4D" w:rsidP="009C5E4D">
      <w:r w:rsidRPr="009C5E4D">
        <w:t>22 students from the University of Wales Trinity Saint David accessed the questionnaire</w:t>
      </w:r>
      <w:r>
        <w:t xml:space="preserve"> online</w:t>
      </w:r>
      <w:r w:rsidRPr="009C5E4D">
        <w:t>. 19</w:t>
      </w:r>
      <w:r>
        <w:t xml:space="preserve"> participants</w:t>
      </w:r>
      <w:r w:rsidRPr="009C5E4D">
        <w:t xml:space="preserve"> </w:t>
      </w:r>
      <w:r>
        <w:t>(16F, 3M)</w:t>
      </w:r>
      <w:r w:rsidRPr="009C5E4D">
        <w:t xml:space="preserve"> data w</w:t>
      </w:r>
      <w:r>
        <w:t>as analysed after</w:t>
      </w:r>
      <w:r w:rsidRPr="009C5E4D">
        <w:t xml:space="preserve"> the study</w:t>
      </w:r>
      <w:r>
        <w:t xml:space="preserve"> finished. Ages ranged from 18-47</w:t>
      </w:r>
      <w:r w:rsidR="00670EF9">
        <w:t>,</w:t>
      </w:r>
      <w:r>
        <w:t xml:space="preserve"> </w:t>
      </w:r>
      <w:r w:rsidRPr="009C5E4D">
        <w:rPr>
          <w:i/>
        </w:rPr>
        <w:t>SD</w:t>
      </w:r>
      <w:r w:rsidRPr="009C5E4D">
        <w:t xml:space="preserve"> (9.27), </w:t>
      </w:r>
      <w:r w:rsidRPr="009C5E4D">
        <w:rPr>
          <w:i/>
        </w:rPr>
        <w:t>M</w:t>
      </w:r>
      <w:r w:rsidRPr="009C5E4D">
        <w:t xml:space="preserve"> (29.89)</w:t>
      </w:r>
      <w:r>
        <w:t>.</w:t>
      </w:r>
      <w:r w:rsidRPr="009C5E4D">
        <w:t xml:space="preserve"> One female participant</w:t>
      </w:r>
      <w:r w:rsidR="00670EF9">
        <w:t xml:space="preserve">s data was </w:t>
      </w:r>
      <w:r w:rsidRPr="009C5E4D">
        <w:t xml:space="preserve">removed from the results due to incomplete results (only personality questionnaire completed). During analysis </w:t>
      </w:r>
      <w:r>
        <w:t>two</w:t>
      </w:r>
      <w:r w:rsidR="00670EF9">
        <w:t xml:space="preserve"> more</w:t>
      </w:r>
      <w:r w:rsidRPr="009C5E4D">
        <w:t xml:space="preserve"> participant</w:t>
      </w:r>
      <w:r w:rsidR="00670EF9">
        <w:t>s</w:t>
      </w:r>
      <w:r w:rsidRPr="009C5E4D">
        <w:t xml:space="preserve"> data </w:t>
      </w:r>
      <w:r w:rsidR="00670EF9">
        <w:t xml:space="preserve">was </w:t>
      </w:r>
      <w:r w:rsidRPr="009C5E4D">
        <w:t xml:space="preserve">removed as </w:t>
      </w:r>
      <w:r w:rsidR="00670EF9">
        <w:t>full consent was not obtained</w:t>
      </w:r>
      <w:r w:rsidRPr="009C5E4D">
        <w:t>.</w:t>
      </w:r>
      <w:r w:rsidR="00670EF9">
        <w:t xml:space="preserve"> All participants that took part in the study were at the time in paid employment.</w:t>
      </w:r>
    </w:p>
    <w:p w14:paraId="6A7AC30A" w14:textId="5EC5C21F" w:rsidR="009C5E4D" w:rsidRPr="009C5E4D" w:rsidRDefault="009C5E4D" w:rsidP="009C5E4D">
      <w:bookmarkStart w:id="0" w:name="_Hlk7440132"/>
    </w:p>
    <w:bookmarkEnd w:id="0"/>
    <w:p w14:paraId="02993D10" w14:textId="3CD6BCA8" w:rsidR="009C5E4D" w:rsidRPr="009C5E4D" w:rsidRDefault="009C5E4D" w:rsidP="009C5E4D">
      <w:r w:rsidRPr="009C5E4D">
        <w:t xml:space="preserve">· </w:t>
      </w:r>
    </w:p>
    <w:p w14:paraId="54EB5405" w14:textId="11546B22" w:rsidR="00BE2EB9" w:rsidRDefault="00BE2EB9" w:rsidP="000C2471"/>
    <w:p w14:paraId="6E9EB17E" w14:textId="590C2D2D" w:rsidR="00C35623" w:rsidRDefault="00C35623" w:rsidP="000C2471"/>
    <w:p w14:paraId="432E01AC" w14:textId="5702F3A8" w:rsidR="00C35623" w:rsidRDefault="00C35623" w:rsidP="000C2471"/>
    <w:p w14:paraId="274A5B82" w14:textId="77777777" w:rsidR="00C35623" w:rsidRDefault="00C35623" w:rsidP="000C2471"/>
    <w:p w14:paraId="6A359C54" w14:textId="77777777" w:rsidR="008A5E90" w:rsidRDefault="00A84912" w:rsidP="00995D58">
      <w:r w:rsidRPr="00A84912">
        <w:lastRenderedPageBreak/>
        <w:t>Design</w:t>
      </w:r>
    </w:p>
    <w:p w14:paraId="4BDD5561" w14:textId="43F093EB" w:rsidR="00995D58" w:rsidRPr="00995D58" w:rsidRDefault="00BE2EB9" w:rsidP="00995D58">
      <w:r>
        <w:t xml:space="preserve"> </w:t>
      </w:r>
      <w:r w:rsidR="008A5E90">
        <w:t>T</w:t>
      </w:r>
      <w:r w:rsidR="00670EF9">
        <w:t>h</w:t>
      </w:r>
      <w:r w:rsidR="004A4424">
        <w:t xml:space="preserve">e </w:t>
      </w:r>
      <w:r w:rsidR="008A5E90">
        <w:t>study</w:t>
      </w:r>
      <w:r w:rsidR="00670EF9">
        <w:t xml:space="preserve"> </w:t>
      </w:r>
      <w:r w:rsidR="00EF0759">
        <w:t>used an experimental</w:t>
      </w:r>
      <w:r w:rsidR="00D32A28">
        <w:t xml:space="preserve"> between</w:t>
      </w:r>
      <w:r w:rsidR="004E6DD6">
        <w:t xml:space="preserve"> subjects </w:t>
      </w:r>
      <w:r w:rsidR="00C35623">
        <w:t xml:space="preserve">linear </w:t>
      </w:r>
      <w:r w:rsidR="004A4424">
        <w:t>m</w:t>
      </w:r>
      <w:r w:rsidR="000C2471" w:rsidRPr="000C2471">
        <w:t>ultiple regression analysis</w:t>
      </w:r>
      <w:r w:rsidR="004E6DD6">
        <w:t>.</w:t>
      </w:r>
      <w:r w:rsidR="004A4424">
        <w:t xml:space="preserve"> The</w:t>
      </w:r>
      <w:r w:rsidR="008A5E90">
        <w:t xml:space="preserve"> two</w:t>
      </w:r>
      <w:r w:rsidR="004A4424">
        <w:t xml:space="preserve"> IVs wer</w:t>
      </w:r>
      <w:r w:rsidR="00254677">
        <w:t xml:space="preserve">e </w:t>
      </w:r>
      <w:r w:rsidR="004E6DD6">
        <w:t>degrees of c</w:t>
      </w:r>
      <w:r w:rsidR="004A4424">
        <w:t xml:space="preserve">onscientiousness and </w:t>
      </w:r>
      <w:r w:rsidR="004E6DD6">
        <w:t>a</w:t>
      </w:r>
      <w:r w:rsidR="004A4424">
        <w:t>greeableness</w:t>
      </w:r>
      <w:r w:rsidR="008A5E90">
        <w:t xml:space="preserve"> scores</w:t>
      </w:r>
      <w:r w:rsidR="004A4424">
        <w:t xml:space="preserve"> on the Big Five Inventory</w:t>
      </w:r>
      <w:r w:rsidR="004E6DD6">
        <w:t xml:space="preserve"> and the </w:t>
      </w:r>
      <w:r w:rsidR="00995D58" w:rsidRPr="00995D58">
        <w:t xml:space="preserve">DV </w:t>
      </w:r>
      <w:r w:rsidR="004E6DD6">
        <w:t>was</w:t>
      </w:r>
      <w:r w:rsidR="00995D58" w:rsidRPr="00995D58">
        <w:t xml:space="preserve"> </w:t>
      </w:r>
      <w:r w:rsidR="008A5E90">
        <w:t xml:space="preserve">the </w:t>
      </w:r>
      <w:r w:rsidR="004E6DD6">
        <w:t>degrees of intrinsic s</w:t>
      </w:r>
      <w:r w:rsidR="00995D58" w:rsidRPr="00995D58">
        <w:t xml:space="preserve">cores on the </w:t>
      </w:r>
      <w:r w:rsidR="004E6DD6">
        <w:t>(</w:t>
      </w:r>
      <w:r w:rsidR="00995D58" w:rsidRPr="00995D58">
        <w:t>WEIM</w:t>
      </w:r>
      <w:r w:rsidR="004E6DD6">
        <w:t xml:space="preserve">). The participants were grouped into high/low </w:t>
      </w:r>
      <w:r w:rsidR="008A5E90">
        <w:t>conscientiousness/ agreeableness by wrapping the results around the mean. Participants were also required to fill in the personality questionnaire first to remove any potential demand characteristics by placing the questionnaires the opposite way around.</w:t>
      </w:r>
    </w:p>
    <w:p w14:paraId="76947882" w14:textId="028A6AA2" w:rsidR="00995D58" w:rsidRDefault="00995D58" w:rsidP="000C2471"/>
    <w:p w14:paraId="398FC66C" w14:textId="6DF6CE77" w:rsidR="008A5E90" w:rsidRDefault="00A84912" w:rsidP="00BE2EB9">
      <w:r w:rsidRPr="00A84912">
        <w:t>Materials</w:t>
      </w:r>
    </w:p>
    <w:p w14:paraId="305BA6B7" w14:textId="6768CC7B" w:rsidR="0024490C" w:rsidRDefault="0024490C" w:rsidP="00BE2EB9">
      <w:r>
        <w:t xml:space="preserve">An online questionnaire was created using </w:t>
      </w:r>
      <w:r w:rsidR="00544D2B">
        <w:t>Qualtrics</w:t>
      </w:r>
      <w:r>
        <w:t xml:space="preserve"> </w:t>
      </w:r>
      <w:r w:rsidR="00544D2B">
        <w:t>to measure two factors of personality’s predictive power of intrinsic and extrinsic work motivation.</w:t>
      </w:r>
    </w:p>
    <w:p w14:paraId="154439CF" w14:textId="77777777" w:rsidR="00934B19" w:rsidRPr="00BE2EB9" w:rsidRDefault="00FE1E4F" w:rsidP="00254677">
      <w:pPr>
        <w:spacing w:after="0"/>
      </w:pPr>
      <w:r>
        <w:t>The Big Five Inventory personality measure</w:t>
      </w:r>
      <w:r w:rsidR="00934B19">
        <w:t xml:space="preserve"> </w:t>
      </w:r>
      <w:r w:rsidR="00934B19" w:rsidRPr="00BE2EB9">
        <w:t xml:space="preserve">(BFI: John &amp; </w:t>
      </w:r>
      <w:proofErr w:type="spellStart"/>
      <w:r w:rsidR="00934B19" w:rsidRPr="00BE2EB9">
        <w:t>Srivastrava</w:t>
      </w:r>
      <w:proofErr w:type="spellEnd"/>
      <w:r w:rsidR="00934B19" w:rsidRPr="00BE2EB9">
        <w:t>, 1999)</w:t>
      </w:r>
      <w:r>
        <w:t xml:space="preserve"> was used to measure levels of conscientiousness and agreeableness in participants (see appendix A). </w:t>
      </w:r>
      <w:r w:rsidR="00934B19" w:rsidRPr="00BE2EB9">
        <w:t>As we</w:t>
      </w:r>
      <w:r w:rsidR="00934B19">
        <w:t xml:space="preserve"> were</w:t>
      </w:r>
      <w:r w:rsidR="00934B19" w:rsidRPr="00BE2EB9">
        <w:t xml:space="preserve"> only measuring</w:t>
      </w:r>
      <w:r w:rsidR="00934B19">
        <w:t xml:space="preserve"> </w:t>
      </w:r>
      <w:r w:rsidR="00934B19" w:rsidRPr="00BE2EB9">
        <w:t>two of the five factors of personality, we omitt</w:t>
      </w:r>
      <w:r w:rsidR="00934B19">
        <w:t>ed</w:t>
      </w:r>
      <w:r w:rsidR="00934B19" w:rsidRPr="00BE2EB9">
        <w:t xml:space="preserve"> unnecessary questions related to</w:t>
      </w:r>
    </w:p>
    <w:p w14:paraId="756A7311" w14:textId="77777777" w:rsidR="00934B19" w:rsidRPr="00BE2EB9" w:rsidRDefault="00934B19" w:rsidP="00254677">
      <w:pPr>
        <w:spacing w:after="0"/>
      </w:pPr>
      <w:r w:rsidRPr="00BE2EB9">
        <w:t>Neuroticism, Openness to experience and extraversion, and only using questions related to</w:t>
      </w:r>
    </w:p>
    <w:p w14:paraId="0FCD4E36" w14:textId="77777777" w:rsidR="00934B19" w:rsidRPr="00BE2EB9" w:rsidRDefault="00934B19" w:rsidP="00254677">
      <w:pPr>
        <w:spacing w:after="0"/>
      </w:pPr>
      <w:r w:rsidRPr="00BE2EB9">
        <w:t>Conscientiousness (Q3, Q8, Q13. Q18, Q23, Q28, Q33, Q38, Q43) and Agreeableness (Q2, Q7,</w:t>
      </w:r>
    </w:p>
    <w:p w14:paraId="523E2AFC" w14:textId="77777777" w:rsidR="00934B19" w:rsidRDefault="00934B19" w:rsidP="00254677">
      <w:pPr>
        <w:spacing w:after="0"/>
      </w:pPr>
      <w:r w:rsidRPr="00BE2EB9">
        <w:t>Q12, Q17, Q22, Q27, Q32, Q37, Q42).</w:t>
      </w:r>
    </w:p>
    <w:p w14:paraId="0EABA011" w14:textId="48CA79E3" w:rsidR="00FE1E4F" w:rsidRDefault="00FE1E4F" w:rsidP="00254677">
      <w:pPr>
        <w:spacing w:after="0"/>
      </w:pPr>
      <w:r>
        <w:t xml:space="preserve"> Responses were given on a 5-point Likert scale anchored from 1= strongly disagree to 5 = strongly agree with scores subsequently ranging from one to five for each item, making final scores obtained from th</w:t>
      </w:r>
      <w:r w:rsidR="00CD6D99">
        <w:t xml:space="preserve">ese </w:t>
      </w:r>
      <w:r>
        <w:t>scale</w:t>
      </w:r>
      <w:r w:rsidR="00CD6D99">
        <w:t>s</w:t>
      </w:r>
      <w:r>
        <w:t xml:space="preserve"> between nine and forty-five. Levels of </w:t>
      </w:r>
      <w:r w:rsidR="00CD6D99">
        <w:t>both scales</w:t>
      </w:r>
      <w:r>
        <w:t xml:space="preserve"> were measured using nine items from the same scale. Th</w:t>
      </w:r>
      <w:r w:rsidR="00CD6D99">
        <w:t>ese</w:t>
      </w:r>
      <w:r>
        <w:t xml:space="preserve"> included questions such as ‘I am someone who tends to be disorganised’ and ‘I am someone who does a thorough job’</w:t>
      </w:r>
      <w:r w:rsidR="00CD6D99">
        <w:t>. Both</w:t>
      </w:r>
      <w:r>
        <w:t xml:space="preserve"> </w:t>
      </w:r>
      <w:r w:rsidR="00CD6D99">
        <w:t>scales</w:t>
      </w:r>
      <w:r>
        <w:t xml:space="preserve"> contained </w:t>
      </w:r>
      <w:r w:rsidR="00CD6D99">
        <w:t>n</w:t>
      </w:r>
      <w:r>
        <w:t>egatively worded items that required reverse-scoring prior to analysis. Internal reliability for</w:t>
      </w:r>
      <w:r w:rsidR="00CD6D99">
        <w:t xml:space="preserve"> the factors of</w:t>
      </w:r>
      <w:r>
        <w:t xml:space="preserve"> conscientiousness</w:t>
      </w:r>
      <w:r w:rsidR="00934B19">
        <w:t xml:space="preserve"> and agreeableness</w:t>
      </w:r>
      <w:r>
        <w:t xml:space="preserve"> </w:t>
      </w:r>
      <w:r w:rsidR="00CD6D99">
        <w:t xml:space="preserve">on the BFI </w:t>
      </w:r>
      <w:r>
        <w:t>scale in the current study was</w:t>
      </w:r>
      <w:r w:rsidR="00CD6D99">
        <w:t xml:space="preserve"> </w:t>
      </w:r>
      <w:r>
        <w:t>(alpha = .</w:t>
      </w:r>
      <w:r w:rsidR="00934B19">
        <w:t>89</w:t>
      </w:r>
      <w:r w:rsidR="00CD6D99">
        <w:t>)</w:t>
      </w:r>
      <w:r>
        <w:t>.</w:t>
      </w:r>
    </w:p>
    <w:p w14:paraId="01719F15" w14:textId="20C5BA4E" w:rsidR="00BE2EB9" w:rsidRDefault="00BE2EB9" w:rsidP="00254677">
      <w:pPr>
        <w:spacing w:after="0"/>
      </w:pPr>
    </w:p>
    <w:p w14:paraId="7BA056AE" w14:textId="77777777" w:rsidR="00FE1E4F" w:rsidRPr="00FE1E4F" w:rsidRDefault="00FE1E4F" w:rsidP="00254677">
      <w:pPr>
        <w:spacing w:after="0"/>
      </w:pPr>
      <w:r w:rsidRPr="00FE1E4F">
        <w:t>The work extrinsic and intrinsic motivation scale (WEIMS: Tremblay, Blanchard, Taylor, Pelletier &amp;</w:t>
      </w:r>
    </w:p>
    <w:p w14:paraId="512A3CBB" w14:textId="77777777" w:rsidR="00FE1E4F" w:rsidRPr="00FE1E4F" w:rsidRDefault="00FE1E4F" w:rsidP="00254677">
      <w:pPr>
        <w:spacing w:after="0"/>
      </w:pPr>
      <w:r w:rsidRPr="00FE1E4F">
        <w:t>Villeneuve, 2009) uses a seven-point Likert scale and asks participants to rate how much each of</w:t>
      </w:r>
    </w:p>
    <w:p w14:paraId="5C68C4F2" w14:textId="77777777" w:rsidR="00FE1E4F" w:rsidRPr="00FE1E4F" w:rsidRDefault="00FE1E4F" w:rsidP="00254677">
      <w:pPr>
        <w:spacing w:after="0"/>
      </w:pPr>
      <w:r w:rsidRPr="00FE1E4F">
        <w:t>the eighteen statements correspond to their reasons for working. This questionnaire was selected</w:t>
      </w:r>
    </w:p>
    <w:p w14:paraId="205AE70E" w14:textId="0D72D282" w:rsidR="0024490C" w:rsidRDefault="00FE1E4F" w:rsidP="00254677">
      <w:pPr>
        <w:spacing w:after="0"/>
      </w:pPr>
      <w:r w:rsidRPr="00FE1E4F">
        <w:t>as it focuses specifically on whether the participants are intrinsically or extrinsically motivated</w:t>
      </w:r>
      <w:r w:rsidR="00544D2B">
        <w:t xml:space="preserve"> and was divided into 3 subsets of motivation type</w:t>
      </w:r>
      <w:r w:rsidR="00CD6D99">
        <w:t xml:space="preserve">. Internal reliability for intrinsic motivation was higher (alpha .88). the extrinsic (alpha </w:t>
      </w:r>
      <w:r w:rsidR="00254677">
        <w:t>.15).</w:t>
      </w:r>
    </w:p>
    <w:p w14:paraId="6DF99498" w14:textId="7685604E" w:rsidR="00FE1E4F" w:rsidRPr="00FE1E4F" w:rsidRDefault="0024490C" w:rsidP="00254677">
      <w:pPr>
        <w:spacing w:after="0"/>
      </w:pPr>
      <w:r>
        <w:t>this was</w:t>
      </w:r>
      <w:r w:rsidRPr="0024490C">
        <w:t xml:space="preserve"> Distributed via EMS </w:t>
      </w:r>
      <w:r>
        <w:t>it</w:t>
      </w:r>
      <w:r w:rsidRPr="0024490C">
        <w:t xml:space="preserve"> Included a consent page giving details of the study</w:t>
      </w:r>
      <w:r>
        <w:t xml:space="preserve"> and participants</w:t>
      </w:r>
      <w:r w:rsidRPr="0024490C">
        <w:t xml:space="preserve"> right to withdraw</w:t>
      </w:r>
      <w:r>
        <w:t>. It also included</w:t>
      </w:r>
      <w:r w:rsidRPr="0024490C">
        <w:t xml:space="preserve"> Exclusion criteria</w:t>
      </w:r>
      <w:r>
        <w:t xml:space="preserve"> which was that </w:t>
      </w:r>
      <w:r w:rsidRPr="0024490C">
        <w:t>participants had to select that they were over 18 years of age and currently employed.</w:t>
      </w:r>
      <w:r w:rsidR="00544D2B">
        <w:t xml:space="preserve"> The </w:t>
      </w:r>
      <w:r w:rsidRPr="0024490C">
        <w:t>Final page was a debrief form thanking participants for taking part, researcher’s details, purpose of the study etc</w:t>
      </w:r>
      <w:r w:rsidR="00544D2B">
        <w:t xml:space="preserve"> and</w:t>
      </w:r>
      <w:r w:rsidRPr="0024490C">
        <w:t xml:space="preserve"> Data was analysed using SPSS</w:t>
      </w:r>
      <w:r w:rsidR="00544D2B">
        <w:t>.</w:t>
      </w:r>
    </w:p>
    <w:p w14:paraId="03C0EA8B" w14:textId="77777777" w:rsidR="00FE1E4F" w:rsidRPr="00BE2EB9" w:rsidRDefault="00FE1E4F" w:rsidP="00BE2EB9"/>
    <w:p w14:paraId="7EF09B94" w14:textId="77777777" w:rsidR="000C2471" w:rsidRPr="000C2471" w:rsidRDefault="000C2471" w:rsidP="000C2471"/>
    <w:p w14:paraId="6E033158" w14:textId="77777777" w:rsidR="00946D36" w:rsidRDefault="00A84912" w:rsidP="00EC4797">
      <w:r w:rsidRPr="00A84912">
        <w:t>Procedure</w:t>
      </w:r>
    </w:p>
    <w:p w14:paraId="6F8D6A62" w14:textId="332B55E4" w:rsidR="00EC4797" w:rsidRPr="00946D36" w:rsidRDefault="00946D36" w:rsidP="00EC4797">
      <w:pPr>
        <w:rPr>
          <w:highlight w:val="yellow"/>
        </w:rPr>
      </w:pPr>
      <w:r>
        <w:t xml:space="preserve">Participants were recruited through the UWTSD EMS system opportunistically. One credit was </w:t>
      </w:r>
      <w:proofErr w:type="spellStart"/>
      <w:r>
        <w:t>offerd</w:t>
      </w:r>
      <w:proofErr w:type="spellEnd"/>
      <w:r>
        <w:t xml:space="preserve"> to participants interested in the study and this was granted to them whether they completed the study or </w:t>
      </w:r>
      <w:proofErr w:type="spellStart"/>
      <w:proofErr w:type="gramStart"/>
      <w:r>
        <w:t>not.once</w:t>
      </w:r>
      <w:proofErr w:type="spellEnd"/>
      <w:proofErr w:type="gramEnd"/>
      <w:r>
        <w:t xml:space="preserve"> participants signed up to the study they were immediately presented with a link to access it. </w:t>
      </w:r>
      <w:proofErr w:type="gramStart"/>
      <w:r>
        <w:t>Firstly</w:t>
      </w:r>
      <w:proofErr w:type="gramEnd"/>
      <w:r>
        <w:t xml:space="preserve"> participants were required to give </w:t>
      </w:r>
      <w:proofErr w:type="spellStart"/>
      <w:r>
        <w:t>concent</w:t>
      </w:r>
      <w:proofErr w:type="spellEnd"/>
      <w:r>
        <w:t xml:space="preserve"> to the collection of their data via a </w:t>
      </w:r>
      <w:proofErr w:type="spellStart"/>
      <w:r>
        <w:lastRenderedPageBreak/>
        <w:t>concent</w:t>
      </w:r>
      <w:proofErr w:type="spellEnd"/>
      <w:r>
        <w:t xml:space="preserve"> page which also included the exclusion data. For </w:t>
      </w:r>
      <w:proofErr w:type="spellStart"/>
      <w:r>
        <w:t>participamts</w:t>
      </w:r>
      <w:proofErr w:type="spellEnd"/>
      <w:r>
        <w:t xml:space="preserve"> to be </w:t>
      </w:r>
      <w:proofErr w:type="spellStart"/>
      <w:r>
        <w:t>ligable</w:t>
      </w:r>
      <w:proofErr w:type="spellEnd"/>
      <w:r>
        <w:t xml:space="preserve"> to take part in the study they had to confirm that they were in full time employment.</w:t>
      </w:r>
      <w:r w:rsidR="00BE2EB9">
        <w:t xml:space="preserve"> </w:t>
      </w:r>
      <w:r w:rsidRPr="00544D2B">
        <w:t>First questionnaire (Personality) in ABAB format. Spread over 3 pages with 6 questions on each page. Answers were given by selecting the box that they felt they most agreed with (5 boxes ranging from strongly agree to strongly disagree) • Second questionnaire (Work motivation). Responses were recorded by using a slider for each question. (7-point scale where 1 = does not correspond at all, 4 = corresponds moderately, 7= corresponds exactly). • Debrief page (Researcher/Module lead emails, right to withdraw etc.</w:t>
      </w:r>
      <w:proofErr w:type="gramStart"/>
      <w:r w:rsidRPr="00544D2B">
        <w:t>.)</w:t>
      </w:r>
      <w:r w:rsidR="00EC4797" w:rsidRPr="00946D36">
        <w:rPr>
          <w:highlight w:val="yellow"/>
        </w:rPr>
        <w:t>Before</w:t>
      </w:r>
      <w:proofErr w:type="gramEnd"/>
      <w:r w:rsidR="00EC4797" w:rsidRPr="00946D36">
        <w:rPr>
          <w:highlight w:val="yellow"/>
        </w:rPr>
        <w:t xml:space="preserve"> taking part in the study, participants will be presented with a consent page. This page will</w:t>
      </w:r>
    </w:p>
    <w:p w14:paraId="1F373374" w14:textId="77777777" w:rsidR="00EC4797" w:rsidRPr="00946D36" w:rsidRDefault="00EC4797" w:rsidP="00EC4797">
      <w:pPr>
        <w:rPr>
          <w:highlight w:val="yellow"/>
        </w:rPr>
      </w:pPr>
      <w:r w:rsidRPr="00946D36">
        <w:rPr>
          <w:highlight w:val="yellow"/>
        </w:rPr>
        <w:t>contain a brief description of the nature of the study, inform the participant of their right to withdraw</w:t>
      </w:r>
    </w:p>
    <w:p w14:paraId="23BDBABD" w14:textId="77777777" w:rsidR="00EC4797" w:rsidRPr="00946D36" w:rsidRDefault="00EC4797" w:rsidP="00EC4797">
      <w:pPr>
        <w:rPr>
          <w:highlight w:val="yellow"/>
        </w:rPr>
      </w:pPr>
      <w:r w:rsidRPr="00946D36">
        <w:rPr>
          <w:highlight w:val="yellow"/>
        </w:rPr>
        <w:t>from the study at any time without penalty and how the data that they provide will be used and</w:t>
      </w:r>
    </w:p>
    <w:p w14:paraId="7CC972F9" w14:textId="253A3D41" w:rsidR="00EC4797" w:rsidRPr="00946D36" w:rsidRDefault="00EC4797" w:rsidP="00EC4797">
      <w:pPr>
        <w:rPr>
          <w:highlight w:val="yellow"/>
        </w:rPr>
      </w:pPr>
      <w:r w:rsidRPr="00946D36">
        <w:rPr>
          <w:highlight w:val="yellow"/>
        </w:rPr>
        <w:t>stored.</w:t>
      </w:r>
      <w:bookmarkStart w:id="1" w:name="_GoBack"/>
      <w:bookmarkEnd w:id="1"/>
    </w:p>
    <w:p w14:paraId="74E8CB68" w14:textId="387BEB61" w:rsidR="00EC4797" w:rsidRPr="00EC4797" w:rsidRDefault="00EC4797" w:rsidP="00EC4797">
      <w:r w:rsidRPr="00946D36">
        <w:rPr>
          <w:highlight w:val="yellow"/>
        </w:rPr>
        <w:t xml:space="preserve">Participants will be required to complete the WEIMS questionnaire via an online questionnaire </w:t>
      </w:r>
      <w:r w:rsidR="00BE2EB9" w:rsidRPr="00946D36">
        <w:rPr>
          <w:highlight w:val="yellow"/>
        </w:rPr>
        <w:t xml:space="preserve">participants were invited to take part in an online study involving two questionnaires the participants had to be in full time employment to take part in the study- </w:t>
      </w:r>
      <w:r w:rsidRPr="00946D36">
        <w:rPr>
          <w:highlight w:val="yellow"/>
        </w:rPr>
        <w:t>quadrics Participants will be presented with a debrief form immediately after completing the study</w:t>
      </w:r>
      <w:r w:rsidRPr="00EC4797">
        <w:t>. This form</w:t>
      </w:r>
      <w:r w:rsidR="00946D36">
        <w:t xml:space="preserve"> </w:t>
      </w:r>
      <w:r w:rsidRPr="00EC4797">
        <w:t>contain</w:t>
      </w:r>
      <w:r w:rsidR="00946D36">
        <w:t>ed</w:t>
      </w:r>
      <w:r w:rsidRPr="00EC4797">
        <w:t xml:space="preserve"> contact information for the lead researcher and supervisor </w:t>
      </w:r>
      <w:r w:rsidR="00946D36">
        <w:t>if</w:t>
      </w:r>
      <w:r w:rsidRPr="00EC4797">
        <w:t xml:space="preserve"> they ha</w:t>
      </w:r>
      <w:r w:rsidR="00946D36">
        <w:t>d</w:t>
      </w:r>
      <w:r w:rsidRPr="00EC4797">
        <w:t xml:space="preserve"> any</w:t>
      </w:r>
      <w:r w:rsidR="00946D36">
        <w:t xml:space="preserve"> </w:t>
      </w:r>
      <w:r w:rsidRPr="00EC4797">
        <w:t>questions and inform</w:t>
      </w:r>
      <w:r w:rsidR="00946D36">
        <w:t>ed</w:t>
      </w:r>
      <w:r w:rsidRPr="00EC4797">
        <w:t xml:space="preserve"> participants of the reasons for the study.</w:t>
      </w:r>
    </w:p>
    <w:p w14:paraId="21D0458D" w14:textId="77777777" w:rsidR="000C2471" w:rsidRDefault="00BE2EB9">
      <w:r>
        <w:t xml:space="preserve"> </w:t>
      </w:r>
    </w:p>
    <w:p w14:paraId="4E08F3EF" w14:textId="6AA55E25" w:rsidR="000C2471" w:rsidRDefault="00A84912">
      <w:r w:rsidRPr="00A84912">
        <w:t xml:space="preserve"> Results</w:t>
      </w:r>
    </w:p>
    <w:p w14:paraId="65199C10" w14:textId="63674A95" w:rsidR="00C35623" w:rsidRDefault="00C35623">
      <w:r>
        <w:t>A multiple regression analysis was conducted to assess whether personality characteristics, consciousness and agreeableness predict levels of intrinsic work motivation.</w:t>
      </w:r>
    </w:p>
    <w:p w14:paraId="4882FD21" w14:textId="77777777" w:rsidR="000C2471" w:rsidRDefault="00A84912">
      <w:r w:rsidRPr="00A84912">
        <w:t xml:space="preserve"> Discussion </w:t>
      </w:r>
    </w:p>
    <w:p w14:paraId="6435A4A4" w14:textId="77777777" w:rsidR="000C2471" w:rsidRDefault="00A84912">
      <w:r w:rsidRPr="00A84912">
        <w:t xml:space="preserve">Reference List </w:t>
      </w:r>
    </w:p>
    <w:p w14:paraId="78FA169E" w14:textId="77777777" w:rsidR="00EC4797" w:rsidRPr="00EC4797" w:rsidRDefault="00EC4797" w:rsidP="00EC4797">
      <w:r w:rsidRPr="00EC4797">
        <w:t>John, O. P., &amp; Srivastava, S. (1999). The Big Five trait taxonomy: History, measurement, and theoretical perspectives. Handbook of personality: Theory and research, 2(1999), 102-138.</w:t>
      </w:r>
    </w:p>
    <w:p w14:paraId="2D42B2F2" w14:textId="77777777" w:rsidR="00EC4797" w:rsidRPr="00EC4797" w:rsidRDefault="00EC4797" w:rsidP="00EC4797">
      <w:r w:rsidRPr="00EC4797">
        <w:t xml:space="preserve">Judge, T. A., &amp; </w:t>
      </w:r>
      <w:proofErr w:type="spellStart"/>
      <w:r w:rsidRPr="00EC4797">
        <w:t>Ilies</w:t>
      </w:r>
      <w:proofErr w:type="spellEnd"/>
      <w:r w:rsidRPr="00EC4797">
        <w:t>, R. (2002). Relationship of personality to performance motivation: A meta-analytic review. Journal of applied psychology, 87(4), 797.</w:t>
      </w:r>
    </w:p>
    <w:p w14:paraId="72D7B804" w14:textId="77777777" w:rsidR="00EC4797" w:rsidRPr="00EC4797" w:rsidRDefault="00EC4797" w:rsidP="00EC4797">
      <w:r w:rsidRPr="00EC4797">
        <w:t xml:space="preserve">Tremblay, M. A., Blanchard, C. M., Taylor, S., Pelletier, L. G., &amp; Villeneuve, M. (2009). Work Extrinsic and Intrinsic Motivation Scale: Its value for organizational psychology research. Canadian Journal of Behavioural Science/Revue </w:t>
      </w:r>
      <w:proofErr w:type="spellStart"/>
      <w:r w:rsidRPr="00EC4797">
        <w:t>canadienne</w:t>
      </w:r>
      <w:proofErr w:type="spellEnd"/>
      <w:r w:rsidRPr="00EC4797">
        <w:t xml:space="preserve"> des sciences du </w:t>
      </w:r>
      <w:proofErr w:type="spellStart"/>
      <w:r w:rsidRPr="00EC4797">
        <w:t>comportement</w:t>
      </w:r>
      <w:proofErr w:type="spellEnd"/>
      <w:r w:rsidRPr="00EC4797">
        <w:t>, 41(4), 213.</w:t>
      </w:r>
    </w:p>
    <w:p w14:paraId="58BB63F1" w14:textId="77777777" w:rsidR="00EC4797" w:rsidRPr="00EC4797" w:rsidRDefault="00EC4797" w:rsidP="00EC4797">
      <w:proofErr w:type="spellStart"/>
      <w:r w:rsidRPr="00EC4797">
        <w:t>Vardi</w:t>
      </w:r>
      <w:proofErr w:type="spellEnd"/>
      <w:r w:rsidRPr="00EC4797">
        <w:t xml:space="preserve">, Y., &amp; Weitz, E. (2003). </w:t>
      </w:r>
      <w:proofErr w:type="spellStart"/>
      <w:r w:rsidRPr="00EC4797">
        <w:t>Misbehavior</w:t>
      </w:r>
      <w:proofErr w:type="spellEnd"/>
      <w:r w:rsidRPr="00EC4797">
        <w:t xml:space="preserve"> in organizations: Theory, research, and management. Psychology Press.</w:t>
      </w:r>
    </w:p>
    <w:p w14:paraId="27F6035F" w14:textId="77777777" w:rsidR="00EC4797" w:rsidRDefault="00EC4797"/>
    <w:p w14:paraId="23EC1FCA" w14:textId="77777777" w:rsidR="00A92D48" w:rsidRDefault="00A84912">
      <w:r w:rsidRPr="00A84912">
        <w:t>Appendices</w:t>
      </w:r>
    </w:p>
    <w:sectPr w:rsidR="00A92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912"/>
    <w:rsid w:val="000C2471"/>
    <w:rsid w:val="0024490C"/>
    <w:rsid w:val="00254677"/>
    <w:rsid w:val="003E5F88"/>
    <w:rsid w:val="003F02A9"/>
    <w:rsid w:val="004A4424"/>
    <w:rsid w:val="004E6DD6"/>
    <w:rsid w:val="00544D2B"/>
    <w:rsid w:val="00670EF9"/>
    <w:rsid w:val="008A5E90"/>
    <w:rsid w:val="00934B19"/>
    <w:rsid w:val="00946D36"/>
    <w:rsid w:val="00995D58"/>
    <w:rsid w:val="009C5E4D"/>
    <w:rsid w:val="00A84912"/>
    <w:rsid w:val="00A92D48"/>
    <w:rsid w:val="00BE2EB9"/>
    <w:rsid w:val="00C35623"/>
    <w:rsid w:val="00CD2583"/>
    <w:rsid w:val="00CD6D99"/>
    <w:rsid w:val="00D32A28"/>
    <w:rsid w:val="00D50E21"/>
    <w:rsid w:val="00EC4797"/>
    <w:rsid w:val="00EC5F17"/>
    <w:rsid w:val="00EF0759"/>
    <w:rsid w:val="00FE1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CBC55"/>
  <w15:chartTrackingRefBased/>
  <w15:docId w15:val="{DAE7F75A-82F1-4204-B521-794C0483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247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980306">
      <w:bodyDiv w:val="1"/>
      <w:marLeft w:val="0"/>
      <w:marRight w:val="0"/>
      <w:marTop w:val="0"/>
      <w:marBottom w:val="0"/>
      <w:divBdr>
        <w:top w:val="none" w:sz="0" w:space="0" w:color="auto"/>
        <w:left w:val="none" w:sz="0" w:space="0" w:color="auto"/>
        <w:bottom w:val="none" w:sz="0" w:space="0" w:color="auto"/>
        <w:right w:val="none" w:sz="0" w:space="0" w:color="auto"/>
      </w:divBdr>
    </w:div>
    <w:div w:id="661811642">
      <w:bodyDiv w:val="1"/>
      <w:marLeft w:val="0"/>
      <w:marRight w:val="0"/>
      <w:marTop w:val="0"/>
      <w:marBottom w:val="0"/>
      <w:divBdr>
        <w:top w:val="none" w:sz="0" w:space="0" w:color="auto"/>
        <w:left w:val="none" w:sz="0" w:space="0" w:color="auto"/>
        <w:bottom w:val="none" w:sz="0" w:space="0" w:color="auto"/>
        <w:right w:val="none" w:sz="0" w:space="0" w:color="auto"/>
      </w:divBdr>
    </w:div>
    <w:div w:id="1115638329">
      <w:bodyDiv w:val="1"/>
      <w:marLeft w:val="0"/>
      <w:marRight w:val="0"/>
      <w:marTop w:val="0"/>
      <w:marBottom w:val="0"/>
      <w:divBdr>
        <w:top w:val="none" w:sz="0" w:space="0" w:color="auto"/>
        <w:left w:val="none" w:sz="0" w:space="0" w:color="auto"/>
        <w:bottom w:val="none" w:sz="0" w:space="0" w:color="auto"/>
        <w:right w:val="none" w:sz="0" w:space="0" w:color="auto"/>
      </w:divBdr>
    </w:div>
    <w:div w:id="1521502523">
      <w:bodyDiv w:val="1"/>
      <w:marLeft w:val="0"/>
      <w:marRight w:val="0"/>
      <w:marTop w:val="0"/>
      <w:marBottom w:val="0"/>
      <w:divBdr>
        <w:top w:val="none" w:sz="0" w:space="0" w:color="auto"/>
        <w:left w:val="none" w:sz="0" w:space="0" w:color="auto"/>
        <w:bottom w:val="none" w:sz="0" w:space="0" w:color="auto"/>
        <w:right w:val="none" w:sz="0" w:space="0" w:color="auto"/>
      </w:divBdr>
    </w:div>
    <w:div w:id="1740206548">
      <w:bodyDiv w:val="1"/>
      <w:marLeft w:val="0"/>
      <w:marRight w:val="0"/>
      <w:marTop w:val="0"/>
      <w:marBottom w:val="0"/>
      <w:divBdr>
        <w:top w:val="none" w:sz="0" w:space="0" w:color="auto"/>
        <w:left w:val="none" w:sz="0" w:space="0" w:color="auto"/>
        <w:bottom w:val="none" w:sz="0" w:space="0" w:color="auto"/>
        <w:right w:val="none" w:sz="0" w:space="0" w:color="auto"/>
      </w:divBdr>
    </w:div>
    <w:div w:id="1912230775">
      <w:bodyDiv w:val="1"/>
      <w:marLeft w:val="0"/>
      <w:marRight w:val="0"/>
      <w:marTop w:val="0"/>
      <w:marBottom w:val="0"/>
      <w:divBdr>
        <w:top w:val="none" w:sz="0" w:space="0" w:color="auto"/>
        <w:left w:val="none" w:sz="0" w:space="0" w:color="auto"/>
        <w:bottom w:val="none" w:sz="0" w:space="0" w:color="auto"/>
        <w:right w:val="none" w:sz="0" w:space="0" w:color="auto"/>
      </w:divBdr>
    </w:div>
    <w:div w:id="1912306032">
      <w:bodyDiv w:val="1"/>
      <w:marLeft w:val="0"/>
      <w:marRight w:val="0"/>
      <w:marTop w:val="0"/>
      <w:marBottom w:val="0"/>
      <w:divBdr>
        <w:top w:val="none" w:sz="0" w:space="0" w:color="auto"/>
        <w:left w:val="none" w:sz="0" w:space="0" w:color="auto"/>
        <w:bottom w:val="none" w:sz="0" w:space="0" w:color="auto"/>
        <w:right w:val="none" w:sz="0" w:space="0" w:color="auto"/>
      </w:divBdr>
    </w:div>
    <w:div w:id="1934432425">
      <w:bodyDiv w:val="1"/>
      <w:marLeft w:val="0"/>
      <w:marRight w:val="0"/>
      <w:marTop w:val="0"/>
      <w:marBottom w:val="0"/>
      <w:divBdr>
        <w:top w:val="none" w:sz="0" w:space="0" w:color="auto"/>
        <w:left w:val="none" w:sz="0" w:space="0" w:color="auto"/>
        <w:bottom w:val="none" w:sz="0" w:space="0" w:color="auto"/>
        <w:right w:val="none" w:sz="0" w:space="0" w:color="auto"/>
      </w:divBdr>
    </w:div>
    <w:div w:id="207338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2</cp:revision>
  <dcterms:created xsi:type="dcterms:W3CDTF">2019-04-29T16:49:00Z</dcterms:created>
  <dcterms:modified xsi:type="dcterms:W3CDTF">2019-04-29T16:49:00Z</dcterms:modified>
</cp:coreProperties>
</file>