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w:t>
              </w:r>
              <w:r w:rsidRPr="00A42F82">
                <w:rPr>
                  <w:rStyle w:val="Hyperlink"/>
                  <w:rFonts w:ascii="Arial" w:hAnsi="Arial" w:cs="Arial"/>
                  <w:bCs/>
                  <w:sz w:val="22"/>
                  <w:szCs w:val="22"/>
                </w:rPr>
                <w:t>/</w:t>
              </w:r>
              <w:r w:rsidRPr="00A42F82">
                <w:rPr>
                  <w:rStyle w:val="Hyperlink"/>
                  <w:rFonts w:ascii="Arial" w:hAnsi="Arial" w:cs="Arial"/>
                  <w:bCs/>
                  <w:sz w:val="22"/>
                  <w:szCs w:val="22"/>
                </w:rPr>
                <w:t>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0F7D893B" w:rsidR="00EF6306" w:rsidRPr="00A42F82" w:rsidRDefault="00EB1D77" w:rsidP="00A91894">
      <w:pPr>
        <w:tabs>
          <w:tab w:val="left" w:pos="5103"/>
        </w:tabs>
        <w:jc w:val="both"/>
        <w:rPr>
          <w:rFonts w:ascii="Arial" w:hAnsi="Arial" w:cs="Arial"/>
          <w:sz w:val="22"/>
          <w:szCs w:val="22"/>
        </w:rPr>
      </w:pPr>
      <w:proofErr w:type="spellStart"/>
      <w:r>
        <w:rPr>
          <w:rFonts w:ascii="Arial" w:hAnsi="Arial" w:cs="Arial"/>
          <w:sz w:val="22"/>
          <w:szCs w:val="22"/>
        </w:rPr>
        <w:t>ss</w:t>
      </w:r>
      <w:r w:rsidR="001C0A56">
        <w:rPr>
          <w:rFonts w:ascii="Arial" w:hAnsi="Arial" w:cs="Arial"/>
          <w:sz w:val="22"/>
          <w:szCs w:val="22"/>
        </w:rPr>
        <w:t>s</w:t>
      </w:r>
      <w:r w:rsidR="004C09EC">
        <w:rPr>
          <w:rFonts w:ascii="Arial" w:hAnsi="Arial" w:cs="Arial"/>
          <w:sz w:val="22"/>
          <w:szCs w:val="22"/>
        </w:rPr>
        <w:t>ss</w:t>
      </w:r>
      <w:proofErr w:type="spellEnd"/>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4A0A88" w:rsidR="005E6C44" w:rsidRPr="00A42F82" w:rsidRDefault="00DC2B37" w:rsidP="00A91894">
            <w:pPr>
              <w:rPr>
                <w:rFonts w:ascii="Arial" w:hAnsi="Arial" w:cs="Arial"/>
                <w:sz w:val="22"/>
                <w:szCs w:val="22"/>
              </w:rPr>
            </w:pPr>
            <w:r>
              <w:rPr>
                <w:rFonts w:ascii="Arial" w:hAnsi="Arial" w:cs="Arial"/>
                <w:sz w:val="22"/>
                <w:szCs w:val="22"/>
              </w:rPr>
              <w:t xml:space="preserve">Solanki Raj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FC82A15" w:rsidR="005E6C44" w:rsidRPr="00A42F82" w:rsidRDefault="00DC2B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4892550" w:rsidR="005E6C44" w:rsidRPr="00A42F82" w:rsidRDefault="00DC2B37" w:rsidP="00A91894">
            <w:pPr>
              <w:rPr>
                <w:rFonts w:ascii="Arial" w:hAnsi="Arial" w:cs="Arial"/>
                <w:sz w:val="22"/>
                <w:szCs w:val="22"/>
              </w:rPr>
            </w:pPr>
            <w:r>
              <w:rPr>
                <w:rFonts w:ascii="Arial" w:hAnsi="Arial" w:cs="Arial"/>
                <w:sz w:val="22"/>
                <w:szCs w:val="22"/>
              </w:rPr>
              <w:t>Birmingham campus</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A5512F7" w:rsidR="005E6C44" w:rsidRPr="00A42F82" w:rsidRDefault="00DC2B37" w:rsidP="00A91894">
            <w:pPr>
              <w:rPr>
                <w:rFonts w:ascii="Arial" w:hAnsi="Arial" w:cs="Arial"/>
                <w:sz w:val="22"/>
                <w:szCs w:val="22"/>
              </w:rPr>
            </w:pPr>
            <w:r>
              <w:rPr>
                <w:rFonts w:ascii="Arial" w:hAnsi="Arial" w:cs="Arial"/>
                <w:sz w:val="22"/>
                <w:szCs w:val="22"/>
              </w:rPr>
              <w:t xml:space="preserve">Birmingham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4BDAE84" w:rsidR="005E6C44" w:rsidRPr="00A42F82" w:rsidRDefault="00DC2B37" w:rsidP="00A91894">
            <w:pPr>
              <w:rPr>
                <w:rFonts w:ascii="Arial" w:hAnsi="Arial" w:cs="Arial"/>
                <w:sz w:val="22"/>
                <w:szCs w:val="22"/>
              </w:rPr>
            </w:pPr>
            <w:r>
              <w:rPr>
                <w:rFonts w:ascii="Arial" w:hAnsi="Arial" w:cs="Arial"/>
                <w:sz w:val="22"/>
                <w:szCs w:val="22"/>
              </w:rPr>
              <w:t>Rajsolanki081002@gmail.com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BB76CA" w:rsidR="005E6C44" w:rsidRPr="00A42F82" w:rsidRDefault="00DC2B37" w:rsidP="00A91894">
            <w:pPr>
              <w:rPr>
                <w:rFonts w:ascii="Arial" w:hAnsi="Arial" w:cs="Arial"/>
                <w:sz w:val="22"/>
                <w:szCs w:val="22"/>
              </w:rPr>
            </w:pPr>
            <w:r>
              <w:rPr>
                <w:rFonts w:ascii="Arial" w:hAnsi="Arial" w:cs="Arial"/>
                <w:sz w:val="22"/>
                <w:szCs w:val="22"/>
              </w:rPr>
              <w:t>2320796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B95E77" w:rsidR="005E6C44" w:rsidRPr="00A42F82" w:rsidRDefault="00DC2B37"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9EAB207" w:rsidR="005E6C44" w:rsidRPr="00A42F82" w:rsidRDefault="00DC2B37" w:rsidP="00A91894">
            <w:pPr>
              <w:rPr>
                <w:rFonts w:ascii="Arial" w:hAnsi="Arial" w:cs="Arial"/>
                <w:sz w:val="22"/>
                <w:szCs w:val="22"/>
              </w:rPr>
            </w:pPr>
            <w:r>
              <w:rPr>
                <w:rFonts w:ascii="Arial" w:hAnsi="Arial" w:cs="Arial"/>
                <w:sz w:val="22"/>
                <w:szCs w:val="22"/>
              </w:rPr>
              <w:t xml:space="preserve">DR. Raheela </w:t>
            </w:r>
            <w:r w:rsidR="005048AD">
              <w:rPr>
                <w:rFonts w:ascii="Arial" w:hAnsi="Arial" w:cs="Arial"/>
                <w:sz w:val="22"/>
                <w:szCs w:val="22"/>
              </w:rPr>
              <w:t>Shaikh</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58D4159D" w:rsidR="00807192"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BAA9489" w:rsidR="00807192"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1522706" w:rsidR="00807192"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FC1740D" w:rsidR="00807192"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25D9316" w:rsidR="00807192"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44E92925" w:rsidR="00807192"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FD2CC91" w:rsidR="004C3D85" w:rsidRPr="00A42F82" w:rsidRDefault="005048A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583B0B" w:rsidR="004C3D85" w:rsidRPr="005048AD" w:rsidRDefault="005048AD" w:rsidP="00A91894">
            <w:pPr>
              <w:rPr>
                <w:rFonts w:ascii="Arial" w:hAnsi="Arial" w:cs="Arial"/>
                <w:sz w:val="22"/>
                <w:szCs w:val="22"/>
              </w:rPr>
            </w:pPr>
            <w:r w:rsidRPr="005048AD">
              <w:rPr>
                <w:rFonts w:ascii="Arial" w:hAnsi="Arial" w:cs="Arial"/>
                <w:sz w:val="22"/>
                <w:szCs w:val="22"/>
              </w:rPr>
              <w:t>INVESTIGATING THE EFFICIENCY OF COMMUNITY BASED INTERVENTIONS IN MANAGING TYPE 2 DIABETES IN URBAN AREA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F57741" w:rsidR="004C3D85" w:rsidRPr="00A42F82" w:rsidRDefault="005048AD" w:rsidP="00A91894">
            <w:pPr>
              <w:rPr>
                <w:rFonts w:ascii="Arial" w:hAnsi="Arial" w:cs="Arial"/>
                <w:sz w:val="22"/>
                <w:szCs w:val="22"/>
              </w:rPr>
            </w:pPr>
            <w:r>
              <w:rPr>
                <w:rFonts w:ascii="Arial" w:hAnsi="Arial" w:cs="Arial"/>
                <w:sz w:val="22"/>
                <w:szCs w:val="22"/>
              </w:rPr>
              <w:t>09/09/2024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BCA719C" w:rsidR="004C3D85" w:rsidRPr="00A42F82" w:rsidRDefault="005048AD" w:rsidP="00A91894">
            <w:pPr>
              <w:rPr>
                <w:rFonts w:ascii="Arial" w:hAnsi="Arial" w:cs="Arial"/>
                <w:sz w:val="22"/>
                <w:szCs w:val="22"/>
              </w:rPr>
            </w:pPr>
            <w:r>
              <w:rPr>
                <w:rFonts w:ascii="Arial" w:hAnsi="Arial" w:cs="Arial"/>
                <w:sz w:val="22"/>
                <w:szCs w:val="22"/>
              </w:rPr>
              <w:t>30/31/2024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0F2B91CF" w14:textId="7CA9DDDD" w:rsidR="00F96C3F" w:rsidRPr="005048AD" w:rsidRDefault="00F96C3F" w:rsidP="005048AD">
            <w:pPr>
              <w:spacing w:before="120" w:after="120"/>
              <w:rPr>
                <w:rFonts w:ascii="Arial" w:hAnsi="Arial" w:cs="Arial"/>
                <w:b/>
                <w:sz w:val="22"/>
                <w:szCs w:val="22"/>
              </w:rPr>
            </w:pPr>
            <w:r w:rsidRPr="005048AD">
              <w:rPr>
                <w:rFonts w:ascii="Arial" w:hAnsi="Arial" w:cs="Arial"/>
                <w:i/>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08A2171" w14:textId="77777777" w:rsidR="005048AD" w:rsidRPr="005048AD" w:rsidRDefault="005048AD" w:rsidP="005048AD">
            <w:pPr>
              <w:rPr>
                <w:rFonts w:ascii="Arial" w:hAnsi="Arial" w:cs="Arial"/>
                <w:lang w:val="en-IN"/>
              </w:rPr>
            </w:pPr>
            <w:r w:rsidRPr="005048AD">
              <w:rPr>
                <w:rFonts w:ascii="Arial" w:hAnsi="Arial" w:cs="Arial"/>
                <w:lang w:val="en-IN"/>
              </w:rPr>
              <w:t xml:space="preserve">The accessibility and availability of healthcare services in the community have been regarded as key factors in determining the efficiency of societal interventions in the medical sector (Sohal </w:t>
            </w:r>
            <w:r w:rsidRPr="005048AD">
              <w:rPr>
                <w:rFonts w:ascii="Arial" w:hAnsi="Arial" w:cs="Arial"/>
                <w:i/>
                <w:lang w:val="en-IN"/>
              </w:rPr>
              <w:t xml:space="preserve">et al. </w:t>
            </w:r>
            <w:r w:rsidRPr="005048AD">
              <w:rPr>
                <w:rFonts w:ascii="Arial" w:hAnsi="Arial" w:cs="Arial"/>
                <w:lang w:val="en-IN"/>
              </w:rPr>
              <w:t xml:space="preserve"> 2015). On the other hand, as per the notions by Lubega </w:t>
            </w:r>
            <w:r w:rsidRPr="005048AD">
              <w:rPr>
                <w:rFonts w:ascii="Arial" w:hAnsi="Arial" w:cs="Arial"/>
                <w:i/>
                <w:lang w:val="en-IN"/>
              </w:rPr>
              <w:t xml:space="preserve">et al. </w:t>
            </w:r>
            <w:r w:rsidRPr="005048AD">
              <w:rPr>
                <w:rFonts w:ascii="Arial" w:hAnsi="Arial" w:cs="Arial"/>
                <w:lang w:val="en-IN"/>
              </w:rPr>
              <w:t xml:space="preserve"> (2023), the quality of care provided by the medical centres and the community medical institutions, such as in diabetes management and evidence-based guidelines for diabetes care also affects the extent of effectiveness of the </w:t>
            </w:r>
            <w:proofErr w:type="gramStart"/>
            <w:r w:rsidRPr="005048AD">
              <w:rPr>
                <w:rFonts w:ascii="Arial" w:hAnsi="Arial" w:cs="Arial"/>
                <w:lang w:val="en-IN"/>
              </w:rPr>
              <w:t>community based</w:t>
            </w:r>
            <w:proofErr w:type="gramEnd"/>
            <w:r w:rsidRPr="005048AD">
              <w:rPr>
                <w:rFonts w:ascii="Arial" w:hAnsi="Arial" w:cs="Arial"/>
                <w:lang w:val="en-IN"/>
              </w:rPr>
              <w:t xml:space="preserve"> interventions. Alternatively, the collaboration between primary care providers with the patients, in addition to the financial barriers, has also been determined to impact the efficiency of medical care (</w:t>
            </w:r>
            <w:proofErr w:type="spellStart"/>
            <w:r w:rsidRPr="005048AD">
              <w:rPr>
                <w:rFonts w:ascii="Arial" w:hAnsi="Arial" w:cs="Arial"/>
                <w:lang w:val="en-IN"/>
              </w:rPr>
              <w:t>Ghammam</w:t>
            </w:r>
            <w:proofErr w:type="spellEnd"/>
            <w:r w:rsidRPr="005048AD">
              <w:rPr>
                <w:rFonts w:ascii="Arial" w:hAnsi="Arial" w:cs="Arial"/>
                <w:lang w:val="en-IN"/>
              </w:rPr>
              <w:t xml:space="preserve"> </w:t>
            </w:r>
            <w:r w:rsidRPr="005048AD">
              <w:rPr>
                <w:rFonts w:ascii="Arial" w:hAnsi="Arial" w:cs="Arial"/>
                <w:i/>
                <w:lang w:val="en-IN"/>
              </w:rPr>
              <w:t xml:space="preserve">et al. </w:t>
            </w:r>
            <w:r w:rsidRPr="005048AD">
              <w:rPr>
                <w:rFonts w:ascii="Arial" w:hAnsi="Arial" w:cs="Arial"/>
                <w:lang w:val="en-IN"/>
              </w:rPr>
              <w:t xml:space="preserve"> 2024). Thus, a significant number of medical, societal, and personal factors have been seen to affect the effectiveness of community-based interventions for patients with Type 2 diabetes.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425560F" w14:textId="77777777" w:rsidR="005048AD" w:rsidRPr="005048AD" w:rsidRDefault="005048AD" w:rsidP="005048AD">
            <w:pPr>
              <w:rPr>
                <w:rFonts w:ascii="Arial" w:hAnsi="Arial" w:cs="Arial"/>
                <w:lang w:val="en-IN"/>
              </w:rPr>
            </w:pPr>
            <w:r w:rsidRPr="005048AD">
              <w:rPr>
                <w:rFonts w:ascii="Arial" w:hAnsi="Arial" w:cs="Arial"/>
                <w:lang w:val="en-IN"/>
              </w:rPr>
              <w:t>What has been the efficiency of community-based interventions in managing Type 2 Diabetes in urban areas?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281DD3C1" w:rsidR="00F96C3F" w:rsidRPr="00A42F82" w:rsidRDefault="005048AD" w:rsidP="00A91894">
            <w:pPr>
              <w:rPr>
                <w:rFonts w:ascii="Arial" w:hAnsi="Arial" w:cs="Arial"/>
                <w:sz w:val="22"/>
                <w:szCs w:val="22"/>
              </w:rPr>
            </w:pPr>
            <w:r w:rsidRPr="005048AD">
              <w:rPr>
                <w:rFonts w:ascii="Arial" w:hAnsi="Arial" w:cs="Arial"/>
                <w:sz w:val="22"/>
                <w:szCs w:val="22"/>
              </w:rPr>
              <w:t xml:space="preserve">The aim of the study is to inspect the extent at which the integration of the </w:t>
            </w:r>
            <w:proofErr w:type="gramStart"/>
            <w:r w:rsidRPr="005048AD">
              <w:rPr>
                <w:rFonts w:ascii="Arial" w:hAnsi="Arial" w:cs="Arial"/>
                <w:sz w:val="22"/>
                <w:szCs w:val="22"/>
              </w:rPr>
              <w:t>community based</w:t>
            </w:r>
            <w:proofErr w:type="gramEnd"/>
            <w:r w:rsidRPr="005048AD">
              <w:rPr>
                <w:rFonts w:ascii="Arial" w:hAnsi="Arial" w:cs="Arial"/>
                <w:sz w:val="22"/>
                <w:szCs w:val="22"/>
              </w:rPr>
              <w:t xml:space="preserve"> interventions has been efficient in the management of Type 2 Diabetes in urban areas.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1D58371" w14:textId="5FA039C3" w:rsidR="00D74FE1" w:rsidRPr="006D14A6" w:rsidRDefault="00D74FE1" w:rsidP="00D74FE1">
            <w:pPr>
              <w:pStyle w:val="ListParagraph"/>
              <w:numPr>
                <w:ilvl w:val="0"/>
                <w:numId w:val="28"/>
              </w:numPr>
            </w:pPr>
            <w:r w:rsidRPr="006D14A6">
              <w:t>To inspect the obstructions and facilitators to the fruitful execution of community-based intercessions for overseeing type 2 diabetes in urban areas.</w:t>
            </w:r>
          </w:p>
          <w:p w14:paraId="672056AC" w14:textId="116DF143" w:rsidR="00D74FE1" w:rsidRPr="006D14A6" w:rsidRDefault="00D74FE1" w:rsidP="00D74FE1">
            <w:pPr>
              <w:rPr>
                <w:b/>
              </w:rPr>
            </w:pPr>
            <w:r w:rsidRPr="006D14A6">
              <w:t xml:space="preserve"> To assess the measures through which the effective application of the community-based intercessions for overseeing type 2 diabetes in urban areas can be increased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7DA1CFBD"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4E8572C"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Research design </w:t>
            </w:r>
          </w:p>
          <w:p w14:paraId="70651463"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The research method encompasses a variety of tools and techniques for the gathering of the necessary information and examination of the evidence. According to the comments by </w:t>
            </w:r>
            <w:proofErr w:type="spellStart"/>
            <w:r w:rsidRPr="00024B5E">
              <w:rPr>
                <w:rFonts w:ascii="Arial" w:hAnsi="Arial" w:cs="Arial"/>
                <w:sz w:val="22"/>
                <w:szCs w:val="22"/>
              </w:rPr>
              <w:t>Abutabenjeh</w:t>
            </w:r>
            <w:proofErr w:type="spellEnd"/>
            <w:r w:rsidRPr="00024B5E">
              <w:rPr>
                <w:rFonts w:ascii="Arial" w:hAnsi="Arial" w:cs="Arial"/>
                <w:sz w:val="22"/>
                <w:szCs w:val="22"/>
              </w:rPr>
              <w:t xml:space="preserve"> and Jaradat (2018), the strategies and the measures which are followed for the collection of the information, and analysis of the same, are considered under the research design. Numerous research designs such as quantitative research design, qualitative research design, systematic review and mixed research design, can be applied for the interpretation of the core topic of inspection. As per the opinions of </w:t>
            </w:r>
            <w:proofErr w:type="spellStart"/>
            <w:proofErr w:type="gramStart"/>
            <w:r w:rsidRPr="00024B5E">
              <w:rPr>
                <w:rFonts w:ascii="Arial" w:hAnsi="Arial" w:cs="Arial"/>
                <w:sz w:val="22"/>
                <w:szCs w:val="22"/>
              </w:rPr>
              <w:t>Naepi</w:t>
            </w:r>
            <w:proofErr w:type="spellEnd"/>
            <w:r w:rsidRPr="00024B5E">
              <w:rPr>
                <w:rFonts w:ascii="Arial" w:hAnsi="Arial" w:cs="Arial"/>
                <w:sz w:val="22"/>
                <w:szCs w:val="22"/>
              </w:rPr>
              <w:t>,(</w:t>
            </w:r>
            <w:proofErr w:type="gramEnd"/>
            <w:r w:rsidRPr="00024B5E">
              <w:rPr>
                <w:rFonts w:ascii="Arial" w:hAnsi="Arial" w:cs="Arial"/>
                <w:sz w:val="22"/>
                <w:szCs w:val="22"/>
              </w:rPr>
              <w:t xml:space="preserve">2019), in the quantitative research design, the gathering of the statistical and the numerical data can be observed. On the other hand, as per the suggestions by Bairagi and </w:t>
            </w:r>
            <w:proofErr w:type="spellStart"/>
            <w:r w:rsidRPr="00024B5E">
              <w:rPr>
                <w:rFonts w:ascii="Arial" w:hAnsi="Arial" w:cs="Arial"/>
                <w:sz w:val="22"/>
                <w:szCs w:val="22"/>
              </w:rPr>
              <w:t>Munot</w:t>
            </w:r>
            <w:proofErr w:type="spellEnd"/>
            <w:r w:rsidRPr="00024B5E">
              <w:rPr>
                <w:rFonts w:ascii="Arial" w:hAnsi="Arial" w:cs="Arial"/>
                <w:sz w:val="22"/>
                <w:szCs w:val="22"/>
              </w:rPr>
              <w:t xml:space="preserve"> (2019), the qualitative research design examines the theoretical and the non-numerical information. In the case of the systematic review, the inspection of the evidence occurs from the published and unpublished studies (Zawacki-Richter et al.  2020). Lastly, as viewed by Kothari (2017), in the case of the mixed research design, both the numerical and the theoretical evidence are inspected, exhibiting both the quantitative and the qualitative research designs. </w:t>
            </w:r>
          </w:p>
          <w:p w14:paraId="70CC1F42"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In the respective study, the integration of the qualitative research design will be performed as it would help in the inspection of the theoretical evidence obtained from past studies. As suggested by Pandey and Pandey (2021), the comprehensive inspection of the main concepts and notions can be theoretically inspected with the aid of the qualitative research design. </w:t>
            </w:r>
          </w:p>
          <w:p w14:paraId="61D82C92" w14:textId="77777777" w:rsidR="00024B5E" w:rsidRPr="00024B5E" w:rsidRDefault="00024B5E" w:rsidP="00024B5E">
            <w:pPr>
              <w:rPr>
                <w:rFonts w:ascii="Arial" w:hAnsi="Arial" w:cs="Arial"/>
                <w:sz w:val="22"/>
                <w:szCs w:val="22"/>
              </w:rPr>
            </w:pPr>
            <w:r w:rsidRPr="00024B5E">
              <w:rPr>
                <w:rFonts w:ascii="Arial" w:hAnsi="Arial" w:cs="Arial"/>
                <w:sz w:val="22"/>
                <w:szCs w:val="22"/>
              </w:rPr>
              <w:t>Research Philosophy</w:t>
            </w:r>
          </w:p>
          <w:p w14:paraId="3D32D826"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Research philosophy takes into consideration the belief system and the values followed during the collection and the inspection of the data. According to the workings by </w:t>
            </w:r>
            <w:proofErr w:type="spellStart"/>
            <w:r w:rsidRPr="00024B5E">
              <w:rPr>
                <w:rFonts w:ascii="Arial" w:hAnsi="Arial" w:cs="Arial"/>
                <w:sz w:val="22"/>
                <w:szCs w:val="22"/>
              </w:rPr>
              <w:t>Hürlimann</w:t>
            </w:r>
            <w:proofErr w:type="spellEnd"/>
            <w:r w:rsidRPr="00024B5E">
              <w:rPr>
                <w:rFonts w:ascii="Arial" w:hAnsi="Arial" w:cs="Arial"/>
                <w:sz w:val="22"/>
                <w:szCs w:val="22"/>
              </w:rPr>
              <w:t xml:space="preserve"> (2019), four different kinds of research philosophies, namely, positivism, interpretivism, pragmatism, and realism can be applied to the development of knowledge and evidence. For the respective study, the application of the positivism research philosophy will be performed, as it aids in the streamlined inspection of the evidence from the observed situations. On the other hand, as depicted by Al-Ababneh (2020), the usage of the positivism research philosophy also aids in the creation of an impartial study, without the presence of personal biases. Hence, the efficiency of the community-based intercessions can be interpreted in an unbiased manner, depending on the actual situations of occurrence in the urban areas. </w:t>
            </w:r>
          </w:p>
          <w:p w14:paraId="629AEDFD"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Research Approach </w:t>
            </w:r>
          </w:p>
          <w:p w14:paraId="6CA8E7FC"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The research approach entangles the overall strategy which is integrated in the study for the efficient accomplishment of a constructive conclusion. As per the statements by Saunders et al.  (2015), five types of research approach can be applied, such as the descriptive, experimental, correlational, diagnostic, and explanatory research approach. In the study, the descriptive research approach will be followed for the performance of an extensive inspection of the key variables of the study, aiding in meeting the aim and the research question. </w:t>
            </w:r>
          </w:p>
          <w:p w14:paraId="26D8B006" w14:textId="77777777" w:rsidR="00024B5E" w:rsidRPr="00024B5E" w:rsidRDefault="00024B5E" w:rsidP="00024B5E">
            <w:pPr>
              <w:rPr>
                <w:rFonts w:ascii="Arial" w:hAnsi="Arial" w:cs="Arial"/>
                <w:sz w:val="22"/>
                <w:szCs w:val="22"/>
              </w:rPr>
            </w:pPr>
            <w:r w:rsidRPr="00024B5E">
              <w:rPr>
                <w:rFonts w:ascii="Arial" w:hAnsi="Arial" w:cs="Arial"/>
                <w:sz w:val="22"/>
                <w:szCs w:val="22"/>
              </w:rPr>
              <w:t>Sampling and recruitment strategy</w:t>
            </w:r>
          </w:p>
          <w:p w14:paraId="61E5AB39"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The sampling strategy considers the methods which are followed for the gathering of the information, from the varied sources (Meyer and Dykes, 2019). As mentioned by Mukherjee (2019), different kinds of recruitment strategies such as the purposeful, random, stratified, cluster, and other kinds, can be applied for the collection of the evidence. Purposeful sampling strategy will be used in the study as it would help in the collection of relevant evidence from the sources. According to the findings by </w:t>
            </w:r>
            <w:proofErr w:type="spellStart"/>
            <w:r w:rsidRPr="00024B5E">
              <w:rPr>
                <w:rFonts w:ascii="Arial" w:hAnsi="Arial" w:cs="Arial"/>
                <w:sz w:val="22"/>
                <w:szCs w:val="22"/>
              </w:rPr>
              <w:t>Mohajan</w:t>
            </w:r>
            <w:proofErr w:type="spellEnd"/>
            <w:r w:rsidRPr="00024B5E">
              <w:rPr>
                <w:rFonts w:ascii="Arial" w:hAnsi="Arial" w:cs="Arial"/>
                <w:sz w:val="22"/>
                <w:szCs w:val="22"/>
              </w:rPr>
              <w:t xml:space="preserve"> (2018), the benefit of applying purposeful sampling strategy is for focusing on targeted insights for gaining a greater exploration of the topic of inspection. On the other hand, as per the thoughts by </w:t>
            </w:r>
            <w:proofErr w:type="spellStart"/>
            <w:r w:rsidRPr="00024B5E">
              <w:rPr>
                <w:rFonts w:ascii="Arial" w:hAnsi="Arial" w:cs="Arial"/>
                <w:sz w:val="22"/>
                <w:szCs w:val="22"/>
              </w:rPr>
              <w:t>Bleiker</w:t>
            </w:r>
            <w:proofErr w:type="spellEnd"/>
            <w:r w:rsidRPr="00024B5E">
              <w:rPr>
                <w:rFonts w:ascii="Arial" w:hAnsi="Arial" w:cs="Arial"/>
                <w:sz w:val="22"/>
                <w:szCs w:val="22"/>
              </w:rPr>
              <w:t xml:space="preserve"> et al.  (2019), the examination of diverse perspectives from the variety of data sources can be interpreted through purposeful sampling strategy. Hence, the examination of data for the recognition of the efficiency of the interventions on the community levels for the management of type 2 diabetes in the urban areas can be achieved through purposeful sampling strategy. </w:t>
            </w:r>
          </w:p>
          <w:p w14:paraId="42E689C4" w14:textId="77777777" w:rsidR="00024B5E" w:rsidRPr="00024B5E" w:rsidRDefault="00024B5E" w:rsidP="00024B5E">
            <w:pPr>
              <w:rPr>
                <w:rFonts w:ascii="Arial" w:hAnsi="Arial" w:cs="Arial"/>
                <w:sz w:val="22"/>
                <w:szCs w:val="22"/>
              </w:rPr>
            </w:pPr>
            <w:r w:rsidRPr="00024B5E">
              <w:rPr>
                <w:rFonts w:ascii="Arial" w:hAnsi="Arial" w:cs="Arial"/>
                <w:sz w:val="22"/>
                <w:szCs w:val="22"/>
              </w:rPr>
              <w:t xml:space="preserve">Data collection method/procedure </w:t>
            </w:r>
          </w:p>
          <w:p w14:paraId="213FF8CD" w14:textId="77777777" w:rsidR="00024B5E" w:rsidRPr="00024B5E" w:rsidRDefault="00024B5E" w:rsidP="00024B5E">
            <w:pPr>
              <w:rPr>
                <w:rFonts w:ascii="Arial" w:hAnsi="Arial" w:cs="Arial"/>
                <w:sz w:val="22"/>
                <w:szCs w:val="22"/>
              </w:rPr>
            </w:pPr>
            <w:r w:rsidRPr="00024B5E">
              <w:rPr>
                <w:rFonts w:ascii="Arial" w:hAnsi="Arial" w:cs="Arial"/>
                <w:sz w:val="22"/>
                <w:szCs w:val="22"/>
              </w:rPr>
              <w:lastRenderedPageBreak/>
              <w:t xml:space="preserve">The tools and the measures which are taken into consideration for the gathering of information from the varied sources, are performed through the stage of data collection (Parrott, 2023). According to the opinions of Gupta and Gupta (2022), based on the type of information to be obtained data collection procedures can be segregated into primary data collection method and secondary data collection method. In the case of the primary data collection, the information is seen to be obtained directly from the participants of the study such as a conducted interview, survey, or a focus group (Patel and Patel, 2019). Alternatively, according to the suggestions of </w:t>
            </w:r>
            <w:proofErr w:type="spellStart"/>
            <w:r w:rsidRPr="00024B5E">
              <w:rPr>
                <w:rFonts w:ascii="Arial" w:hAnsi="Arial" w:cs="Arial"/>
                <w:sz w:val="22"/>
                <w:szCs w:val="22"/>
              </w:rPr>
              <w:t>Sileyew</w:t>
            </w:r>
            <w:proofErr w:type="spellEnd"/>
            <w:r w:rsidRPr="00024B5E">
              <w:rPr>
                <w:rFonts w:ascii="Arial" w:hAnsi="Arial" w:cs="Arial"/>
                <w:sz w:val="22"/>
                <w:szCs w:val="22"/>
              </w:rPr>
              <w:t xml:space="preserve"> (2019), the secondary evidence is obtained from published books and articles, journals, and news reports. As the study would proceed with the gathering of qualitative evidence from the secondary sources, the search databases to be utilised would be Google Scholar and ProQuest. Past articles and journals, released in the last five years, since 2019 will be examined. Based on the Inclusion and exclusion criteria, the sieving of the information would occur from the extensive pool of study. Studies which are not peer reviewed, and have not been published in English Language will be discarded, as it would range under the exclusion criteria.</w:t>
            </w:r>
          </w:p>
          <w:p w14:paraId="2E3886B9" w14:textId="77777777" w:rsidR="00024B5E" w:rsidRPr="00024B5E" w:rsidRDefault="00024B5E" w:rsidP="00024B5E">
            <w:pPr>
              <w:rPr>
                <w:rFonts w:ascii="Arial" w:hAnsi="Arial" w:cs="Arial"/>
                <w:sz w:val="22"/>
                <w:szCs w:val="22"/>
              </w:rPr>
            </w:pPr>
            <w:r w:rsidRPr="00024B5E">
              <w:rPr>
                <w:rFonts w:ascii="Arial" w:hAnsi="Arial" w:cs="Arial"/>
                <w:sz w:val="22"/>
                <w:szCs w:val="22"/>
              </w:rPr>
              <w:t>Proposed data analysis technique</w:t>
            </w:r>
          </w:p>
          <w:p w14:paraId="009C481E" w14:textId="49952E2A" w:rsidR="00F96C3F" w:rsidRPr="00A42F82" w:rsidRDefault="00024B5E" w:rsidP="00024B5E">
            <w:pPr>
              <w:rPr>
                <w:rFonts w:ascii="Arial" w:hAnsi="Arial" w:cs="Arial"/>
                <w:sz w:val="22"/>
                <w:szCs w:val="22"/>
              </w:rPr>
            </w:pPr>
            <w:r w:rsidRPr="00024B5E">
              <w:rPr>
                <w:rFonts w:ascii="Arial" w:hAnsi="Arial" w:cs="Arial"/>
                <w:sz w:val="22"/>
                <w:szCs w:val="22"/>
              </w:rPr>
              <w:t xml:space="preserve">The different kinds of techniques which can be integrated for the evaluation of the collected information falls under the step of data analysis (Firdaus et al.  2021). As stated by Willmott (2020), based on the kind of information collected, two varieties of data analysis techniques can be applied, such as the qualitative and the quantitative data analysis tools. According to the views of Mishra and Alok (2022), qualitative data analysis techniques such as thematic analysis helps in the interpretation of the theoretical data. On the other hand, in the thoughts and beliefs by </w:t>
            </w:r>
            <w:proofErr w:type="spellStart"/>
            <w:r w:rsidRPr="00024B5E">
              <w:rPr>
                <w:rFonts w:ascii="Arial" w:hAnsi="Arial" w:cs="Arial"/>
                <w:sz w:val="22"/>
                <w:szCs w:val="22"/>
              </w:rPr>
              <w:t>Vebrianto</w:t>
            </w:r>
            <w:proofErr w:type="spellEnd"/>
            <w:r w:rsidRPr="00024B5E">
              <w:rPr>
                <w:rFonts w:ascii="Arial" w:hAnsi="Arial" w:cs="Arial"/>
                <w:sz w:val="22"/>
                <w:szCs w:val="22"/>
              </w:rPr>
              <w:t xml:space="preserve"> et al.  (2020), statistical tools such as SPSS, MS Excel, and others help in the examination of the numerical evidence gathered. Due to the fact that the study would proceed with the aid of secondary qualitative data, thematic analysis will be performed, for the identification of the key themes and the concepts aligning with the key variables of the study.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CDC676E" w:rsidR="00B23BFF" w:rsidRPr="00A42F82" w:rsidRDefault="00D74FE1"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789A12B" w:rsidR="004942B0" w:rsidRPr="00A42F82" w:rsidRDefault="00D74F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F106382"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1F87986"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6376ECE"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45C53D1"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B44FBE8"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2977E1"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324D71A"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94CE379" w:rsidR="00C11423"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5F57ABA" w:rsidR="00C11423"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85F7116"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16E5E51"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0E451A1" w:rsidR="00D107AC"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AD3C3E1"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A4C571"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2EDE39B"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CAC40AA"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9A90641" w:rsidR="00770C66" w:rsidRPr="00A42F82" w:rsidRDefault="00D74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9CD1597"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F6B5BD2"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0EDBF5D"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4A50B59"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D60362"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E413CEB"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92B599B" w:rsidR="00770C66"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59EBA2A9" w:rsidR="00025F69"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4D82BDC9" w14:textId="7E57364B" w:rsidR="0008757B" w:rsidRDefault="0008757B" w:rsidP="00A91894">
            <w:pPr>
              <w:rPr>
                <w:rFonts w:ascii="Arial" w:hAnsi="Arial" w:cs="Arial"/>
                <w:sz w:val="22"/>
                <w:szCs w:val="22"/>
              </w:rPr>
            </w:pPr>
            <w:r>
              <w:rPr>
                <w:rFonts w:ascii="Arial" w:hAnsi="Arial" w:cs="Arial"/>
                <w:sz w:val="22"/>
                <w:szCs w:val="22"/>
              </w:rPr>
              <w:t>My research is a systematic review</w:t>
            </w:r>
          </w:p>
          <w:p w14:paraId="67F06386" w14:textId="7687C791" w:rsidR="0008757B" w:rsidRDefault="0008757B" w:rsidP="00A91894">
            <w:pPr>
              <w:rPr>
                <w:rFonts w:ascii="Arial" w:hAnsi="Arial" w:cs="Arial"/>
                <w:sz w:val="22"/>
                <w:szCs w:val="22"/>
              </w:rPr>
            </w:pPr>
            <w:r>
              <w:rPr>
                <w:rFonts w:ascii="Arial" w:hAnsi="Arial" w:cs="Arial"/>
                <w:sz w:val="22"/>
                <w:szCs w:val="22"/>
              </w:rPr>
              <w:t>No participant / no risk</w:t>
            </w:r>
          </w:p>
          <w:p w14:paraId="6DFF6798" w14:textId="77777777" w:rsidR="0008757B" w:rsidRPr="00A42F82" w:rsidRDefault="0008757B"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BB6B056" w:rsidR="00003E64" w:rsidRPr="00A42F82" w:rsidRDefault="0008757B" w:rsidP="00A91894">
            <w:pPr>
              <w:rPr>
                <w:rFonts w:ascii="Arial" w:hAnsi="Arial" w:cs="Arial"/>
                <w:sz w:val="22"/>
                <w:szCs w:val="22"/>
              </w:rPr>
            </w:pPr>
            <w:r>
              <w:rPr>
                <w:rFonts w:ascii="Arial" w:hAnsi="Arial" w:cs="Arial"/>
                <w:sz w:val="22"/>
                <w:szCs w:val="22"/>
              </w:rPr>
              <w:t>N/A</w:t>
            </w:r>
          </w:p>
          <w:p w14:paraId="1E4F230F" w14:textId="104E07D6" w:rsidR="00003E64" w:rsidRPr="00A42F82" w:rsidRDefault="0008757B" w:rsidP="00A91894">
            <w:pPr>
              <w:rPr>
                <w:rFonts w:ascii="Arial" w:hAnsi="Arial" w:cs="Arial"/>
                <w:sz w:val="22"/>
                <w:szCs w:val="22"/>
              </w:rPr>
            </w:pPr>
            <w:r>
              <w:rPr>
                <w:rFonts w:ascii="Arial" w:hAnsi="Arial" w:cs="Arial"/>
                <w:sz w:val="22"/>
                <w:szCs w:val="22"/>
              </w:rPr>
              <w:t>Take help of supervisor</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8F599B3" w:rsidR="00003E64" w:rsidRPr="00A42F82" w:rsidRDefault="0008757B"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464B9E4" w:rsidR="00003E64" w:rsidRPr="00A42F82" w:rsidRDefault="0008757B" w:rsidP="00A91894">
            <w:pPr>
              <w:rPr>
                <w:rFonts w:ascii="Arial" w:hAnsi="Arial" w:cs="Arial"/>
                <w:sz w:val="22"/>
                <w:szCs w:val="22"/>
              </w:rPr>
            </w:pPr>
            <w:r>
              <w:rPr>
                <w:rFonts w:ascii="Arial" w:hAnsi="Arial" w:cs="Arial"/>
                <w:sz w:val="22"/>
                <w:szCs w:val="22"/>
              </w:rPr>
              <w:t>Take help of supervisor</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760D1F4" w:rsidR="0094056C" w:rsidRPr="00A42F82" w:rsidRDefault="0008757B"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7854A58" w:rsidR="0094056C" w:rsidRPr="00A42F82" w:rsidRDefault="0008757B"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3E7FAF7" w:rsidR="00003E64" w:rsidRPr="00A42F82" w:rsidRDefault="0008757B"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F1F0EB7" w:rsidR="00003E64" w:rsidRPr="00A42F82" w:rsidRDefault="0008757B"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482A8A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8757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2F50E577" w:rsidR="006930C2" w:rsidRDefault="0008757B" w:rsidP="00A91894">
            <w:pPr>
              <w:rPr>
                <w:rFonts w:ascii="Arial" w:hAnsi="Arial" w:cs="Arial"/>
                <w:sz w:val="22"/>
                <w:szCs w:val="22"/>
              </w:rPr>
            </w:pPr>
            <w:r>
              <w:rPr>
                <w:rFonts w:ascii="Arial" w:hAnsi="Arial" w:cs="Arial"/>
                <w:sz w:val="22"/>
                <w:szCs w:val="22"/>
              </w:rPr>
              <w:t>N/A</w:t>
            </w:r>
          </w:p>
          <w:p w14:paraId="3CA75104" w14:textId="55E5B1DE" w:rsidR="0008757B" w:rsidRDefault="0008757B" w:rsidP="00A91894">
            <w:pPr>
              <w:rPr>
                <w:rFonts w:ascii="Arial" w:hAnsi="Arial" w:cs="Arial"/>
                <w:sz w:val="22"/>
                <w:szCs w:val="22"/>
              </w:rPr>
            </w:pPr>
            <w:r>
              <w:rPr>
                <w:rFonts w:ascii="Arial" w:hAnsi="Arial" w:cs="Arial"/>
                <w:sz w:val="22"/>
                <w:szCs w:val="22"/>
              </w:rPr>
              <w:t>I’m doing a systematic review</w:t>
            </w:r>
          </w:p>
          <w:p w14:paraId="67CC66E8" w14:textId="5B6D57E9" w:rsidR="0008757B" w:rsidRPr="00A42F82" w:rsidRDefault="0008757B" w:rsidP="00A91894">
            <w:pPr>
              <w:rPr>
                <w:rFonts w:ascii="Arial" w:hAnsi="Arial" w:cs="Arial"/>
                <w:sz w:val="22"/>
                <w:szCs w:val="22"/>
              </w:rPr>
            </w:pPr>
            <w:r>
              <w:rPr>
                <w:rFonts w:ascii="Arial" w:hAnsi="Arial" w:cs="Arial"/>
                <w:sz w:val="22"/>
                <w:szCs w:val="22"/>
              </w:rPr>
              <w:t>No participant/ no risk.</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2BB2865" w:rsidR="006930C2" w:rsidRDefault="0008757B" w:rsidP="00A91894">
            <w:pPr>
              <w:rPr>
                <w:rFonts w:ascii="Arial" w:hAnsi="Arial" w:cs="Arial"/>
                <w:sz w:val="22"/>
                <w:szCs w:val="22"/>
              </w:rPr>
            </w:pPr>
            <w:r>
              <w:rPr>
                <w:rFonts w:ascii="Arial" w:hAnsi="Arial" w:cs="Arial"/>
                <w:sz w:val="22"/>
                <w:szCs w:val="22"/>
              </w:rPr>
              <w:t>My research is a systematic review</w:t>
            </w:r>
          </w:p>
          <w:p w14:paraId="2561E4C1" w14:textId="3CB37B47" w:rsidR="0008757B" w:rsidRPr="00A42F82" w:rsidRDefault="0008757B" w:rsidP="00A91894">
            <w:pPr>
              <w:rPr>
                <w:rFonts w:ascii="Arial" w:hAnsi="Arial" w:cs="Arial"/>
                <w:sz w:val="22"/>
                <w:szCs w:val="22"/>
              </w:rPr>
            </w:pPr>
            <w:r>
              <w:rPr>
                <w:rFonts w:ascii="Arial" w:hAnsi="Arial" w:cs="Arial"/>
                <w:sz w:val="22"/>
                <w:szCs w:val="22"/>
              </w:rPr>
              <w:t>No participant / no risk.</w:t>
            </w:r>
          </w:p>
          <w:p w14:paraId="57CEF7A8" w14:textId="1F424BD3"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15DB4D1" w:rsidR="006930C2" w:rsidRPr="00A42F82" w:rsidRDefault="0008757B" w:rsidP="00A91894">
            <w:pPr>
              <w:rPr>
                <w:rFonts w:ascii="Arial" w:hAnsi="Arial" w:cs="Arial"/>
                <w:sz w:val="22"/>
                <w:szCs w:val="22"/>
              </w:rPr>
            </w:pPr>
            <w:r>
              <w:rPr>
                <w:rFonts w:ascii="Arial" w:hAnsi="Arial" w:cs="Arial"/>
                <w:sz w:val="22"/>
                <w:szCs w:val="22"/>
              </w:rPr>
              <w:t>My research is systematic review.</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024B5E">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024B5E">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024B5E">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35657A9"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B1A1B47"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F3150FA"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3155F90"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7E75E29"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95CD9B1"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75DA114" w:rsidR="004D0161" w:rsidRPr="00A42F82" w:rsidRDefault="000875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F767F71" w:rsidR="004D0161" w:rsidRDefault="0008757B" w:rsidP="00A91894">
            <w:pPr>
              <w:rPr>
                <w:rFonts w:ascii="Arial" w:hAnsi="Arial" w:cs="Arial"/>
                <w:sz w:val="22"/>
                <w:szCs w:val="22"/>
              </w:rPr>
            </w:pPr>
            <w:r>
              <w:rPr>
                <w:rFonts w:ascii="Arial" w:hAnsi="Arial" w:cs="Arial"/>
                <w:sz w:val="22"/>
                <w:szCs w:val="22"/>
              </w:rPr>
              <w:t xml:space="preserve"> Not collecting primary data.</w:t>
            </w:r>
          </w:p>
          <w:p w14:paraId="61ED7674" w14:textId="19277B32" w:rsidR="0008757B" w:rsidRPr="00A42F82" w:rsidRDefault="0008757B" w:rsidP="00A91894">
            <w:pPr>
              <w:rPr>
                <w:rFonts w:ascii="Arial" w:hAnsi="Arial" w:cs="Arial"/>
                <w:sz w:val="22"/>
                <w:szCs w:val="22"/>
              </w:rPr>
            </w:pPr>
            <w:r>
              <w:rPr>
                <w:rFonts w:ascii="Arial" w:hAnsi="Arial" w:cs="Arial"/>
                <w:sz w:val="22"/>
                <w:szCs w:val="22"/>
              </w:rPr>
              <w:t>My research is systematic review.</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6A6DC2"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680AF81"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500DB31"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8F8F8D6"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9284E72"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B0A7C04"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D63946F"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14E781C"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BEBE4B" w:rsidR="004D0161" w:rsidRPr="00A42F82" w:rsidRDefault="00024B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826B5A3" w:rsidR="004D0161" w:rsidRDefault="00024B5E" w:rsidP="00A91894">
            <w:pPr>
              <w:autoSpaceDE w:val="0"/>
              <w:autoSpaceDN w:val="0"/>
              <w:adjustRightInd w:val="0"/>
              <w:rPr>
                <w:rFonts w:ascii="Arial" w:hAnsi="Arial" w:cs="Arial"/>
                <w:sz w:val="22"/>
                <w:szCs w:val="22"/>
              </w:rPr>
            </w:pPr>
            <w:r>
              <w:rPr>
                <w:rFonts w:ascii="Arial" w:hAnsi="Arial" w:cs="Arial"/>
                <w:sz w:val="22"/>
                <w:szCs w:val="22"/>
              </w:rPr>
              <w:t>Not collecting primary data</w:t>
            </w:r>
          </w:p>
          <w:p w14:paraId="240F1F6F" w14:textId="4DC48470" w:rsidR="00024B5E" w:rsidRDefault="00024B5E" w:rsidP="00A91894">
            <w:pPr>
              <w:autoSpaceDE w:val="0"/>
              <w:autoSpaceDN w:val="0"/>
              <w:adjustRightInd w:val="0"/>
              <w:rPr>
                <w:rFonts w:ascii="Arial" w:hAnsi="Arial" w:cs="Arial"/>
                <w:sz w:val="22"/>
                <w:szCs w:val="22"/>
              </w:rPr>
            </w:pPr>
            <w:r>
              <w:rPr>
                <w:rFonts w:ascii="Arial" w:hAnsi="Arial" w:cs="Arial"/>
                <w:sz w:val="22"/>
                <w:szCs w:val="22"/>
              </w:rPr>
              <w:t>My research is a systematic review</w:t>
            </w:r>
          </w:p>
          <w:p w14:paraId="7ED8465F" w14:textId="30911F72" w:rsidR="00024B5E" w:rsidRDefault="00024B5E" w:rsidP="00A91894">
            <w:pPr>
              <w:autoSpaceDE w:val="0"/>
              <w:autoSpaceDN w:val="0"/>
              <w:adjustRightInd w:val="0"/>
              <w:rPr>
                <w:rFonts w:ascii="Arial" w:hAnsi="Arial" w:cs="Arial"/>
                <w:sz w:val="22"/>
                <w:szCs w:val="22"/>
              </w:rPr>
            </w:pPr>
            <w:r>
              <w:rPr>
                <w:rFonts w:ascii="Arial" w:hAnsi="Arial" w:cs="Arial"/>
                <w:sz w:val="22"/>
                <w:szCs w:val="22"/>
              </w:rPr>
              <w:t>My research data will have access by my supervisor and programme manager</w:t>
            </w:r>
          </w:p>
          <w:p w14:paraId="4B1CD21E" w14:textId="7EEE9A19" w:rsidR="00024B5E" w:rsidRPr="00A42F82" w:rsidRDefault="00024B5E" w:rsidP="00A91894">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work  will</w:t>
            </w:r>
            <w:proofErr w:type="gramEnd"/>
            <w:r>
              <w:rPr>
                <w:rFonts w:ascii="Arial" w:hAnsi="Arial" w:cs="Arial"/>
                <w:sz w:val="22"/>
                <w:szCs w:val="22"/>
              </w:rPr>
              <w:t xml:space="preserve"> be saved in one drive file.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EFC345F" w:rsidR="004D0161" w:rsidRDefault="00024B5E" w:rsidP="00A91894">
            <w:pPr>
              <w:autoSpaceDE w:val="0"/>
              <w:autoSpaceDN w:val="0"/>
              <w:adjustRightInd w:val="0"/>
              <w:rPr>
                <w:rFonts w:ascii="Arial" w:hAnsi="Arial" w:cs="Arial"/>
                <w:sz w:val="22"/>
                <w:szCs w:val="22"/>
              </w:rPr>
            </w:pPr>
            <w:r>
              <w:rPr>
                <w:rFonts w:ascii="Arial" w:hAnsi="Arial" w:cs="Arial"/>
                <w:sz w:val="22"/>
                <w:szCs w:val="22"/>
              </w:rPr>
              <w:t>N/A</w:t>
            </w:r>
          </w:p>
          <w:p w14:paraId="314C9F01" w14:textId="0E223A69" w:rsidR="00024B5E" w:rsidRPr="00A42F82" w:rsidRDefault="00024B5E" w:rsidP="00A91894">
            <w:pPr>
              <w:autoSpaceDE w:val="0"/>
              <w:autoSpaceDN w:val="0"/>
              <w:adjustRightInd w:val="0"/>
              <w:rPr>
                <w:rFonts w:ascii="Arial" w:hAnsi="Arial" w:cs="Arial"/>
                <w:sz w:val="22"/>
                <w:szCs w:val="22"/>
              </w:rPr>
            </w:pPr>
            <w:r>
              <w:rPr>
                <w:rFonts w:ascii="Arial" w:hAnsi="Arial" w:cs="Arial"/>
                <w:sz w:val="22"/>
                <w:szCs w:val="22"/>
              </w:rPr>
              <w:t>My research is a systematic review.</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2A1A206" w:rsidR="004D0161" w:rsidRPr="00A42F82" w:rsidRDefault="00024B5E" w:rsidP="00A91894">
            <w:pPr>
              <w:autoSpaceDE w:val="0"/>
              <w:autoSpaceDN w:val="0"/>
              <w:adjustRightInd w:val="0"/>
              <w:rPr>
                <w:rFonts w:ascii="Arial" w:hAnsi="Arial" w:cs="Arial"/>
                <w:sz w:val="22"/>
                <w:szCs w:val="22"/>
              </w:rPr>
            </w:pPr>
            <w:r>
              <w:rPr>
                <w:rFonts w:ascii="Arial" w:hAnsi="Arial" w:cs="Arial"/>
                <w:sz w:val="22"/>
                <w:szCs w:val="22"/>
              </w:rPr>
              <w:t>My research is a systematic review.</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C8CEF3E" w:rsidR="004D0161" w:rsidRDefault="00024B5E" w:rsidP="00A91894">
            <w:pPr>
              <w:autoSpaceDE w:val="0"/>
              <w:autoSpaceDN w:val="0"/>
              <w:adjustRightInd w:val="0"/>
              <w:rPr>
                <w:rFonts w:ascii="Arial" w:hAnsi="Arial" w:cs="Arial"/>
                <w:sz w:val="22"/>
                <w:szCs w:val="22"/>
              </w:rPr>
            </w:pPr>
            <w:r>
              <w:rPr>
                <w:rFonts w:ascii="Arial" w:hAnsi="Arial" w:cs="Arial"/>
                <w:sz w:val="22"/>
                <w:szCs w:val="22"/>
              </w:rPr>
              <w:t>N/A</w:t>
            </w:r>
          </w:p>
          <w:p w14:paraId="66A93926" w14:textId="3E7F5775" w:rsidR="00024B5E" w:rsidRPr="00A42F82" w:rsidRDefault="00024B5E" w:rsidP="00A91894">
            <w:pPr>
              <w:autoSpaceDE w:val="0"/>
              <w:autoSpaceDN w:val="0"/>
              <w:adjustRightInd w:val="0"/>
              <w:rPr>
                <w:rFonts w:ascii="Arial" w:hAnsi="Arial" w:cs="Arial"/>
                <w:sz w:val="22"/>
                <w:szCs w:val="22"/>
              </w:rPr>
            </w:pPr>
            <w:r>
              <w:rPr>
                <w:rFonts w:ascii="Arial" w:hAnsi="Arial" w:cs="Arial"/>
                <w:sz w:val="22"/>
                <w:szCs w:val="22"/>
              </w:rPr>
              <w:t>My research is systematic review</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C2C87A0" w:rsidR="004D0161" w:rsidRPr="00A42F82" w:rsidRDefault="00024B5E" w:rsidP="00A91894">
            <w:pPr>
              <w:spacing w:before="100" w:beforeAutospacing="1" w:after="100" w:afterAutospacing="1"/>
              <w:rPr>
                <w:rFonts w:ascii="Arial" w:hAnsi="Arial" w:cs="Arial"/>
                <w:sz w:val="22"/>
                <w:szCs w:val="22"/>
              </w:rPr>
            </w:pPr>
            <w:r>
              <w:rPr>
                <w:rFonts w:ascii="Arial" w:hAnsi="Arial" w:cs="Arial"/>
                <w:sz w:val="22"/>
                <w:szCs w:val="22"/>
              </w:rPr>
              <w:t>Solanki Raj</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4395E9F9" w:rsidR="004D0161" w:rsidRPr="00A42F82" w:rsidRDefault="00024B5E" w:rsidP="00A91894">
            <w:pPr>
              <w:spacing w:before="100" w:beforeAutospacing="1" w:after="100" w:afterAutospacing="1"/>
              <w:rPr>
                <w:rFonts w:ascii="Arial" w:hAnsi="Arial" w:cs="Arial"/>
                <w:sz w:val="22"/>
                <w:szCs w:val="22"/>
              </w:rPr>
            </w:pPr>
            <w:r>
              <w:rPr>
                <w:rFonts w:ascii="Arial" w:hAnsi="Arial" w:cs="Arial"/>
                <w:sz w:val="22"/>
                <w:szCs w:val="22"/>
              </w:rPr>
              <w:t>02/08/2024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02B7591" w:rsidR="00CC2661" w:rsidRPr="00A42F82" w:rsidRDefault="00DC2B3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B0F381" w:rsidR="00CC2661" w:rsidRPr="00A42F82" w:rsidRDefault="00DC2B3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C860396" w:rsidR="00743859" w:rsidRPr="00A42F82" w:rsidRDefault="00DC2B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4303795" w:rsidR="00743859" w:rsidRPr="00A42F82" w:rsidRDefault="00DC2B3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EB17F2" w14:textId="77777777" w:rsidR="00545D0E" w:rsidRDefault="00545D0E" w:rsidP="00390251">
      <w:r>
        <w:separator/>
      </w:r>
    </w:p>
    <w:p w14:paraId="3B0257DC" w14:textId="77777777" w:rsidR="00545D0E" w:rsidRDefault="00545D0E"/>
  </w:endnote>
  <w:endnote w:type="continuationSeparator" w:id="0">
    <w:p w14:paraId="402B4368" w14:textId="77777777" w:rsidR="00545D0E" w:rsidRDefault="00545D0E" w:rsidP="00390251">
      <w:r>
        <w:continuationSeparator/>
      </w:r>
    </w:p>
    <w:p w14:paraId="56C5D65B" w14:textId="77777777" w:rsidR="00545D0E" w:rsidRDefault="00545D0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C22EE" w14:textId="77777777" w:rsidR="00545D0E" w:rsidRDefault="00545D0E" w:rsidP="00390251">
      <w:r>
        <w:separator/>
      </w:r>
    </w:p>
    <w:p w14:paraId="5264C426" w14:textId="77777777" w:rsidR="00545D0E" w:rsidRDefault="00545D0E"/>
  </w:footnote>
  <w:footnote w:type="continuationSeparator" w:id="0">
    <w:p w14:paraId="059A947E" w14:textId="77777777" w:rsidR="00545D0E" w:rsidRDefault="00545D0E" w:rsidP="00390251">
      <w:r>
        <w:continuationSeparator/>
      </w:r>
    </w:p>
    <w:p w14:paraId="163F6457" w14:textId="77777777" w:rsidR="00545D0E" w:rsidRDefault="00545D0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FC6611A"/>
    <w:multiLevelType w:val="hybridMultilevel"/>
    <w:tmpl w:val="C1CA1AC8"/>
    <w:lvl w:ilvl="0" w:tplc="20000001">
      <w:start w:val="1"/>
      <w:numFmt w:val="bullet"/>
      <w:lvlText w:val=""/>
      <w:lvlJc w:val="left"/>
      <w:pPr>
        <w:ind w:left="775" w:hanging="360"/>
      </w:pPr>
      <w:rPr>
        <w:rFonts w:ascii="Symbol" w:hAnsi="Symbol" w:hint="default"/>
      </w:rPr>
    </w:lvl>
    <w:lvl w:ilvl="1" w:tplc="20000003" w:tentative="1">
      <w:start w:val="1"/>
      <w:numFmt w:val="bullet"/>
      <w:lvlText w:val="o"/>
      <w:lvlJc w:val="left"/>
      <w:pPr>
        <w:ind w:left="1495" w:hanging="360"/>
      </w:pPr>
      <w:rPr>
        <w:rFonts w:ascii="Courier New" w:hAnsi="Courier New" w:cs="Courier New" w:hint="default"/>
      </w:rPr>
    </w:lvl>
    <w:lvl w:ilvl="2" w:tplc="20000005" w:tentative="1">
      <w:start w:val="1"/>
      <w:numFmt w:val="bullet"/>
      <w:lvlText w:val=""/>
      <w:lvlJc w:val="left"/>
      <w:pPr>
        <w:ind w:left="2215" w:hanging="360"/>
      </w:pPr>
      <w:rPr>
        <w:rFonts w:ascii="Wingdings" w:hAnsi="Wingdings" w:hint="default"/>
      </w:rPr>
    </w:lvl>
    <w:lvl w:ilvl="3" w:tplc="20000001" w:tentative="1">
      <w:start w:val="1"/>
      <w:numFmt w:val="bullet"/>
      <w:lvlText w:val=""/>
      <w:lvlJc w:val="left"/>
      <w:pPr>
        <w:ind w:left="2935" w:hanging="360"/>
      </w:pPr>
      <w:rPr>
        <w:rFonts w:ascii="Symbol" w:hAnsi="Symbol" w:hint="default"/>
      </w:rPr>
    </w:lvl>
    <w:lvl w:ilvl="4" w:tplc="20000003" w:tentative="1">
      <w:start w:val="1"/>
      <w:numFmt w:val="bullet"/>
      <w:lvlText w:val="o"/>
      <w:lvlJc w:val="left"/>
      <w:pPr>
        <w:ind w:left="3655" w:hanging="360"/>
      </w:pPr>
      <w:rPr>
        <w:rFonts w:ascii="Courier New" w:hAnsi="Courier New" w:cs="Courier New" w:hint="default"/>
      </w:rPr>
    </w:lvl>
    <w:lvl w:ilvl="5" w:tplc="20000005" w:tentative="1">
      <w:start w:val="1"/>
      <w:numFmt w:val="bullet"/>
      <w:lvlText w:val=""/>
      <w:lvlJc w:val="left"/>
      <w:pPr>
        <w:ind w:left="4375" w:hanging="360"/>
      </w:pPr>
      <w:rPr>
        <w:rFonts w:ascii="Wingdings" w:hAnsi="Wingdings" w:hint="default"/>
      </w:rPr>
    </w:lvl>
    <w:lvl w:ilvl="6" w:tplc="20000001" w:tentative="1">
      <w:start w:val="1"/>
      <w:numFmt w:val="bullet"/>
      <w:lvlText w:val=""/>
      <w:lvlJc w:val="left"/>
      <w:pPr>
        <w:ind w:left="5095" w:hanging="360"/>
      </w:pPr>
      <w:rPr>
        <w:rFonts w:ascii="Symbol" w:hAnsi="Symbol" w:hint="default"/>
      </w:rPr>
    </w:lvl>
    <w:lvl w:ilvl="7" w:tplc="20000003" w:tentative="1">
      <w:start w:val="1"/>
      <w:numFmt w:val="bullet"/>
      <w:lvlText w:val="o"/>
      <w:lvlJc w:val="left"/>
      <w:pPr>
        <w:ind w:left="5815" w:hanging="360"/>
      </w:pPr>
      <w:rPr>
        <w:rFonts w:ascii="Courier New" w:hAnsi="Courier New" w:cs="Courier New" w:hint="default"/>
      </w:rPr>
    </w:lvl>
    <w:lvl w:ilvl="8" w:tplc="20000005" w:tentative="1">
      <w:start w:val="1"/>
      <w:numFmt w:val="bullet"/>
      <w:lvlText w:val=""/>
      <w:lvlJc w:val="left"/>
      <w:pPr>
        <w:ind w:left="6535"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27613285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B5E"/>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57B"/>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0A56"/>
    <w:rsid w:val="001C269D"/>
    <w:rsid w:val="001C3CC4"/>
    <w:rsid w:val="001C7C72"/>
    <w:rsid w:val="001D1817"/>
    <w:rsid w:val="001D3BD1"/>
    <w:rsid w:val="001E35F9"/>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4BC9"/>
    <w:rsid w:val="00462069"/>
    <w:rsid w:val="004632AA"/>
    <w:rsid w:val="00476398"/>
    <w:rsid w:val="0047697E"/>
    <w:rsid w:val="0048134A"/>
    <w:rsid w:val="00482054"/>
    <w:rsid w:val="0048583B"/>
    <w:rsid w:val="00486107"/>
    <w:rsid w:val="00487E4B"/>
    <w:rsid w:val="004942B0"/>
    <w:rsid w:val="00494691"/>
    <w:rsid w:val="004A7DD5"/>
    <w:rsid w:val="004B7A0E"/>
    <w:rsid w:val="004C09EC"/>
    <w:rsid w:val="004C3A0B"/>
    <w:rsid w:val="004C3D85"/>
    <w:rsid w:val="004C5C13"/>
    <w:rsid w:val="004D0161"/>
    <w:rsid w:val="004D5683"/>
    <w:rsid w:val="004E0338"/>
    <w:rsid w:val="004E4AC4"/>
    <w:rsid w:val="004E616D"/>
    <w:rsid w:val="004F059C"/>
    <w:rsid w:val="004F599C"/>
    <w:rsid w:val="005035A0"/>
    <w:rsid w:val="005048AD"/>
    <w:rsid w:val="005078BE"/>
    <w:rsid w:val="00515580"/>
    <w:rsid w:val="00526C56"/>
    <w:rsid w:val="00531C04"/>
    <w:rsid w:val="0053302B"/>
    <w:rsid w:val="00536AEC"/>
    <w:rsid w:val="00545D0E"/>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9EE"/>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5B12"/>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4FE1"/>
    <w:rsid w:val="00D77DFD"/>
    <w:rsid w:val="00D81803"/>
    <w:rsid w:val="00D839CD"/>
    <w:rsid w:val="00D84363"/>
    <w:rsid w:val="00D90204"/>
    <w:rsid w:val="00D929F1"/>
    <w:rsid w:val="00D97FF7"/>
    <w:rsid w:val="00DB1935"/>
    <w:rsid w:val="00DB45E4"/>
    <w:rsid w:val="00DC2B37"/>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1D77"/>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024B5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024B5E"/>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13</Pages>
  <Words>4873</Words>
  <Characters>27777</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32585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 Solanki</cp:lastModifiedBy>
  <cp:revision>59</cp:revision>
  <cp:lastPrinted>2016-10-24T12:21:00Z</cp:lastPrinted>
  <dcterms:created xsi:type="dcterms:W3CDTF">2021-06-30T10:47:00Z</dcterms:created>
  <dcterms:modified xsi:type="dcterms:W3CDTF">2024-08-01T23:02:00Z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