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E9771" w14:textId="77777777" w:rsidR="00864AE7" w:rsidRPr="002D0192" w:rsidRDefault="00864AE7">
      <w:pPr>
        <w:pStyle w:val="Title"/>
        <w:jc w:val="center"/>
        <w:rPr>
          <w:sz w:val="32"/>
          <w:szCs w:val="32"/>
        </w:rPr>
      </w:pPr>
      <w:bookmarkStart w:id="0" w:name="_heading=h.kd9qdx1cl2g6" w:colFirst="0" w:colLast="0"/>
      <w:bookmarkEnd w:id="0"/>
    </w:p>
    <w:p w14:paraId="2E849CD9" w14:textId="77777777" w:rsidR="00864AE7" w:rsidRDefault="00864AE7">
      <w:pPr>
        <w:pStyle w:val="Title"/>
        <w:jc w:val="center"/>
        <w:rPr>
          <w:sz w:val="32"/>
          <w:szCs w:val="32"/>
        </w:rPr>
      </w:pPr>
      <w:bookmarkStart w:id="1" w:name="_heading=h.1iod8do23tbj" w:colFirst="0" w:colLast="0"/>
      <w:bookmarkEnd w:id="1"/>
    </w:p>
    <w:p w14:paraId="3081FFA8" w14:textId="77777777" w:rsidR="00864AE7" w:rsidRDefault="00864AE7">
      <w:pPr>
        <w:pStyle w:val="Title"/>
        <w:jc w:val="center"/>
        <w:rPr>
          <w:sz w:val="32"/>
          <w:szCs w:val="32"/>
        </w:rPr>
      </w:pPr>
      <w:bookmarkStart w:id="2" w:name="_heading=h.1pn69kqpd4mm" w:colFirst="0" w:colLast="0"/>
      <w:bookmarkEnd w:id="2"/>
    </w:p>
    <w:p w14:paraId="0639AD2C" w14:textId="77777777" w:rsidR="00864AE7" w:rsidRDefault="00864AE7">
      <w:pPr>
        <w:pStyle w:val="Title"/>
        <w:jc w:val="center"/>
        <w:rPr>
          <w:sz w:val="32"/>
          <w:szCs w:val="32"/>
        </w:rPr>
      </w:pPr>
      <w:bookmarkStart w:id="3" w:name="_heading=h.l97dmftnu7qi" w:colFirst="0" w:colLast="0"/>
      <w:bookmarkEnd w:id="3"/>
    </w:p>
    <w:p w14:paraId="6DB51BFE" w14:textId="77777777" w:rsidR="00864AE7" w:rsidRDefault="00864AE7">
      <w:pPr>
        <w:pStyle w:val="Title"/>
        <w:jc w:val="left"/>
        <w:rPr>
          <w:sz w:val="32"/>
          <w:szCs w:val="32"/>
        </w:rPr>
      </w:pPr>
      <w:bookmarkStart w:id="4" w:name="_heading=h.puq35w2wxcal" w:colFirst="0" w:colLast="0"/>
      <w:bookmarkEnd w:id="4"/>
    </w:p>
    <w:p w14:paraId="57FFC327" w14:textId="77777777" w:rsidR="00864AE7" w:rsidRDefault="00DC2ACA">
      <w:pPr>
        <w:pStyle w:val="Title"/>
        <w:jc w:val="center"/>
        <w:rPr>
          <w:sz w:val="36"/>
          <w:szCs w:val="36"/>
        </w:rPr>
      </w:pPr>
      <w:bookmarkStart w:id="5" w:name="_heading=h.6uw2k04gqt4b" w:colFirst="0" w:colLast="0"/>
      <w:bookmarkEnd w:id="5"/>
      <w:r>
        <w:rPr>
          <w:sz w:val="36"/>
          <w:szCs w:val="36"/>
        </w:rPr>
        <w:t>Module Title: Problem solving and innovation</w:t>
      </w:r>
    </w:p>
    <w:p w14:paraId="09EE8DF5" w14:textId="77777777" w:rsidR="00864AE7" w:rsidRDefault="00DC2ACA">
      <w:pPr>
        <w:jc w:val="center"/>
        <w:rPr>
          <w:b/>
          <w:sz w:val="36"/>
          <w:szCs w:val="36"/>
        </w:rPr>
      </w:pPr>
      <w:r>
        <w:rPr>
          <w:b/>
          <w:sz w:val="36"/>
          <w:szCs w:val="36"/>
        </w:rPr>
        <w:t>Module Code: BMSW4014</w:t>
      </w:r>
    </w:p>
    <w:p w14:paraId="1FC89ADD" w14:textId="0C6325E7" w:rsidR="00864AE7" w:rsidRDefault="00DC2ACA">
      <w:pPr>
        <w:jc w:val="center"/>
        <w:rPr>
          <w:b/>
          <w:sz w:val="36"/>
          <w:szCs w:val="36"/>
        </w:rPr>
      </w:pPr>
      <w:r>
        <w:rPr>
          <w:b/>
          <w:sz w:val="36"/>
          <w:szCs w:val="36"/>
        </w:rPr>
        <w:t>Student Name:</w:t>
      </w:r>
      <w:r w:rsidR="0031543F">
        <w:rPr>
          <w:b/>
          <w:sz w:val="36"/>
          <w:szCs w:val="36"/>
        </w:rPr>
        <w:t xml:space="preserve"> Daniela Lazarean</w:t>
      </w:r>
    </w:p>
    <w:p w14:paraId="6DE9E63A" w14:textId="7E42764B" w:rsidR="00864AE7" w:rsidRDefault="00DC2ACA">
      <w:pPr>
        <w:jc w:val="center"/>
        <w:rPr>
          <w:b/>
          <w:sz w:val="36"/>
          <w:szCs w:val="36"/>
        </w:rPr>
      </w:pPr>
      <w:r>
        <w:rPr>
          <w:b/>
          <w:sz w:val="36"/>
          <w:szCs w:val="36"/>
        </w:rPr>
        <w:t xml:space="preserve">Student ID: </w:t>
      </w:r>
      <w:r w:rsidR="00F60351">
        <w:rPr>
          <w:b/>
          <w:sz w:val="36"/>
          <w:szCs w:val="36"/>
        </w:rPr>
        <w:t>2433179</w:t>
      </w:r>
    </w:p>
    <w:p w14:paraId="41322606" w14:textId="77777777" w:rsidR="00864AE7" w:rsidRDefault="00DC2ACA">
      <w:pPr>
        <w:jc w:val="center"/>
      </w:pPr>
      <w:r>
        <w:rPr>
          <w:b/>
          <w:sz w:val="36"/>
          <w:szCs w:val="36"/>
        </w:rPr>
        <w:t>Title: Greenwashing in the automobile industry- A Root Cause Analysis (RCA)</w:t>
      </w:r>
      <w:r>
        <w:br w:type="page"/>
      </w:r>
    </w:p>
    <w:p w14:paraId="73BEAEFE" w14:textId="77777777" w:rsidR="001931F2" w:rsidRPr="001364AA" w:rsidRDefault="001931F2" w:rsidP="001931F2">
      <w:pPr>
        <w:pStyle w:val="BodyText"/>
        <w:ind w:right="215"/>
        <w:rPr>
          <w:b/>
          <w:bCs/>
          <w:sz w:val="24"/>
          <w:szCs w:val="24"/>
          <w:lang w:val="en-GB"/>
        </w:rPr>
      </w:pPr>
      <w:r w:rsidRPr="001364AA">
        <w:rPr>
          <w:b/>
          <w:bCs/>
          <w:i/>
          <w:iCs/>
          <w:sz w:val="24"/>
          <w:szCs w:val="24"/>
          <w:lang w:val="en-GB"/>
        </w:rPr>
        <w:lastRenderedPageBreak/>
        <w:t>I confirm that I have not presented any AI generated text as my own work. I confirm I have copies of my drafts, notes, and other resources I used before, and after the use of AI tools which I may be asked to</w:t>
      </w:r>
    </w:p>
    <w:p w14:paraId="754C298D" w14:textId="77777777" w:rsidR="001931F2" w:rsidRPr="001364AA" w:rsidRDefault="001931F2" w:rsidP="001931F2">
      <w:pPr>
        <w:pStyle w:val="BodyText"/>
        <w:ind w:right="215"/>
        <w:rPr>
          <w:b/>
          <w:bCs/>
          <w:sz w:val="24"/>
          <w:szCs w:val="24"/>
          <w:lang w:val="en-GB"/>
        </w:rPr>
      </w:pPr>
      <w:r w:rsidRPr="001364AA">
        <w:rPr>
          <w:b/>
          <w:bCs/>
          <w:i/>
          <w:iCs/>
          <w:sz w:val="24"/>
          <w:szCs w:val="24"/>
          <w:lang w:val="en-GB"/>
        </w:rPr>
        <w:t>provide in evidence.</w:t>
      </w:r>
    </w:p>
    <w:p w14:paraId="341FB53E" w14:textId="343AA963" w:rsidR="00864AE7" w:rsidRDefault="00864AE7">
      <w:pPr>
        <w:widowControl w:val="0"/>
        <w:tabs>
          <w:tab w:val="right" w:pos="9360"/>
        </w:tabs>
        <w:spacing w:before="60"/>
        <w:rPr>
          <w:color w:val="000000"/>
        </w:rPr>
      </w:pPr>
    </w:p>
    <w:p w14:paraId="002BE292" w14:textId="77153E98" w:rsidR="00F541F6" w:rsidRDefault="00DC2ACA" w:rsidP="00E23FFD">
      <w:pPr>
        <w:jc w:val="center"/>
        <w:rPr>
          <w:b/>
        </w:rPr>
      </w:pPr>
      <w:r>
        <w:rPr>
          <w:b/>
        </w:rPr>
        <w:t xml:space="preserve"> </w:t>
      </w:r>
    </w:p>
    <w:p w14:paraId="1B68B971" w14:textId="0B23BDCA" w:rsidR="00864AE7" w:rsidRDefault="00DC2ACA">
      <w:pPr>
        <w:pStyle w:val="Heading1"/>
        <w:jc w:val="left"/>
      </w:pPr>
      <w:bookmarkStart w:id="6" w:name="_Toc212304738"/>
      <w:r>
        <w:t>A summary of the impact of the current situation</w:t>
      </w:r>
      <w:bookmarkEnd w:id="6"/>
      <w:r>
        <w:t xml:space="preserve"> </w:t>
      </w:r>
    </w:p>
    <w:p w14:paraId="1B9EF5CD" w14:textId="0730E52A" w:rsidR="00864AE7" w:rsidRDefault="00864AE7"/>
    <w:p w14:paraId="3C487378" w14:textId="70BADC95" w:rsidR="00864AE7" w:rsidRDefault="004055E4">
      <w:pPr>
        <w:numPr>
          <w:ilvl w:val="0"/>
          <w:numId w:val="2"/>
        </w:numPr>
        <w:spacing w:after="0"/>
      </w:pPr>
      <w:r>
        <w:t>Considering</w:t>
      </w:r>
      <w:r w:rsidR="00DC2ACA">
        <w:t xml:space="preserve"> this greenwashing scandal the automobile manufacturers are often responsible for delaying meaningful climatic improvement and posing other harms.</w:t>
      </w:r>
    </w:p>
    <w:p w14:paraId="42828CB3" w14:textId="77777777" w:rsidR="00864AE7" w:rsidRDefault="00DC2ACA">
      <w:pPr>
        <w:numPr>
          <w:ilvl w:val="0"/>
          <w:numId w:val="2"/>
        </w:numPr>
        <w:spacing w:before="0" w:after="0"/>
      </w:pPr>
      <w:r>
        <w:t xml:space="preserve">The most evident impact of this greenwashing scandal can be noticed in terms of higher carbon emissions rate. </w:t>
      </w:r>
    </w:p>
    <w:p w14:paraId="255C7B28" w14:textId="670414B3" w:rsidR="00864AE7" w:rsidRDefault="00DC2ACA">
      <w:pPr>
        <w:numPr>
          <w:ilvl w:val="0"/>
          <w:numId w:val="2"/>
        </w:numPr>
        <w:spacing w:before="0" w:after="0"/>
      </w:pPr>
      <w:r>
        <w:t xml:space="preserve">Greenwashing often </w:t>
      </w:r>
      <w:r w:rsidR="007E092A">
        <w:t>leads to</w:t>
      </w:r>
      <w:r>
        <w:t xml:space="preserve"> higher carbon emission by producing GHG more than advised (Treepongkaruna </w:t>
      </w:r>
      <w:r>
        <w:rPr>
          <w:i/>
        </w:rPr>
        <w:t>et al.,</w:t>
      </w:r>
      <w:r>
        <w:t xml:space="preserve"> 2024).</w:t>
      </w:r>
    </w:p>
    <w:p w14:paraId="67ED75FC" w14:textId="01C8B97D" w:rsidR="00864AE7" w:rsidRDefault="009D3419">
      <w:pPr>
        <w:numPr>
          <w:ilvl w:val="0"/>
          <w:numId w:val="2"/>
        </w:numPr>
        <w:spacing w:before="0"/>
      </w:pPr>
      <w:r>
        <w:t>A</w:t>
      </w:r>
      <w:r w:rsidR="00DC2ACA">
        <w:t xml:space="preserve"> report from the UK </w:t>
      </w:r>
      <w:r w:rsidR="0054278A">
        <w:t>government, stated</w:t>
      </w:r>
      <w:r w:rsidR="00DC2ACA">
        <w:t xml:space="preserve"> that in the UK, transport is the largest emitting sector of GHG, producing around 26%</w:t>
      </w:r>
      <w:r w:rsidR="00E010FA">
        <w:t xml:space="preserve"> </w:t>
      </w:r>
      <w:r w:rsidR="003E30E0">
        <w:t>of emissions</w:t>
      </w:r>
      <w:r w:rsidR="00DC2ACA">
        <w:t xml:space="preserve"> in 2021 (Gov, 2023).</w:t>
      </w:r>
    </w:p>
    <w:p w14:paraId="1BD43731" w14:textId="3F85FE58" w:rsidR="00864AE7" w:rsidRDefault="00DC2ACA">
      <w:r>
        <w:t>Based on the above evaluation of the topic, it can be evident that the scandal of greenwashing is a serious offense that impacts both environment and consumer trusts. False promotion and claims of are</w:t>
      </w:r>
      <w:r w:rsidR="004E0373">
        <w:t xml:space="preserve"> often</w:t>
      </w:r>
      <w:r>
        <w:t xml:space="preserve"> responsible for defeating customer trusts. It can be evident in the report of EBSCO, where following the Volkswagen greenwashing scandal their sales dropped significantly. This respective section will focus on illustrating several impacts these greenwashing scandals have on the environment and customers. </w:t>
      </w:r>
    </w:p>
    <w:p w14:paraId="375602D5" w14:textId="67CB90D0" w:rsidR="00864AE7" w:rsidRDefault="001035A3">
      <w:r>
        <w:t>On</w:t>
      </w:r>
      <w:r w:rsidR="00DC2ACA">
        <w:t xml:space="preserve"> the UK environment, the transportation sector is accountable for emitting significant amounts of carbon and GHG. The matrix has 10% increased as compared to the previous year report. Thus, illustrating the need to minimise this Greenwashing scandal that is unethical and impactful. For example, the Volkswagen greenwashing scandals of Dieselgate in the year 2015, are the primary cause for higher carbon emissions. The reputed car manufacturing brand deliberately installed defeat devices across 11 million worldwide cars responsible for emitting 40 times more Nitrogen oxide polluting the air. </w:t>
      </w:r>
    </w:p>
    <w:p w14:paraId="79B76969" w14:textId="304325D8" w:rsidR="00864AE7" w:rsidRDefault="00864AE7"/>
    <w:p w14:paraId="0C53DEA7" w14:textId="77777777" w:rsidR="00864AE7" w:rsidRDefault="00DC2ACA">
      <w:pPr>
        <w:numPr>
          <w:ilvl w:val="0"/>
          <w:numId w:val="1"/>
        </w:numPr>
        <w:spacing w:after="0"/>
      </w:pPr>
      <w:r>
        <w:t>On the other hand, such scandals are also responsible for violating climatic regulations and international standards.</w:t>
      </w:r>
    </w:p>
    <w:p w14:paraId="089169BD" w14:textId="34E795F2" w:rsidR="00864AE7" w:rsidRDefault="00DC2ACA">
      <w:pPr>
        <w:numPr>
          <w:ilvl w:val="0"/>
          <w:numId w:val="1"/>
        </w:numPr>
        <w:spacing w:before="0" w:after="0"/>
      </w:pPr>
      <w:r>
        <w:t>The policy stated that any car manufacturer needs to reach a protected carbon target of 161 carbon dioxide grams per mile within 2026</w:t>
      </w:r>
      <w:r w:rsidR="00E45724">
        <w:t xml:space="preserve"> </w:t>
      </w:r>
      <w:r w:rsidR="00E45724" w:rsidRPr="00E45724">
        <w:t>(Center for Climate and Energy Solutions, 2018</w:t>
      </w:r>
      <w:r>
        <w:t>).</w:t>
      </w:r>
    </w:p>
    <w:p w14:paraId="4D922C8F" w14:textId="77777777" w:rsidR="00864AE7" w:rsidRDefault="00DC2ACA">
      <w:pPr>
        <w:numPr>
          <w:ilvl w:val="0"/>
          <w:numId w:val="1"/>
        </w:numPr>
        <w:spacing w:before="0" w:after="0"/>
      </w:pPr>
      <w:r>
        <w:t xml:space="preserve">The current ongoing greenwashing scandals are often responsible for erosion of customer trust. </w:t>
      </w:r>
    </w:p>
    <w:p w14:paraId="7BC44CED" w14:textId="5647961D" w:rsidR="00864AE7" w:rsidRDefault="00DC2ACA">
      <w:pPr>
        <w:numPr>
          <w:ilvl w:val="0"/>
          <w:numId w:val="1"/>
        </w:numPr>
        <w:spacing w:before="0"/>
      </w:pPr>
      <w:r>
        <w:t xml:space="preserve">As stated by Ahmed </w:t>
      </w:r>
      <w:r>
        <w:rPr>
          <w:i/>
        </w:rPr>
        <w:t>et al.</w:t>
      </w:r>
      <w:r>
        <w:t xml:space="preserve"> (2025), false promotion often leads to poor customer trusts.</w:t>
      </w:r>
    </w:p>
    <w:p w14:paraId="34C81E47" w14:textId="740DDE3A" w:rsidR="00864AE7" w:rsidRDefault="00DC2ACA">
      <w:r>
        <w:t>The car manufacturers can easily bypass those legal climat</w:t>
      </w:r>
      <w:r w:rsidR="00E652EF">
        <w:t>e</w:t>
      </w:r>
      <w:r>
        <w:t xml:space="preserve"> obligations while producing cars without investing in real-world sustainability improvement. However, the restrictions and international policies prevent such scandals. For example, the international governing body EPA has accused Volkswagen </w:t>
      </w:r>
      <w:r w:rsidR="00C83B05">
        <w:t>of</w:t>
      </w:r>
      <w:r>
        <w:t xml:space="preserve"> greenwashing. In 2023 to 2026, the EPA has imposed additional guidelines to prevent such greenwashing scandals and impacting the environment and customer trusts.</w:t>
      </w:r>
    </w:p>
    <w:p w14:paraId="7C3E5F22" w14:textId="4B9AEFBA" w:rsidR="00864AE7" w:rsidRDefault="00DC2ACA">
      <w:r>
        <w:t>Similar conditions can be evident when Volkswagen after their scandal e</w:t>
      </w:r>
      <w:r w:rsidR="00482FCB">
        <w:t>x</w:t>
      </w:r>
      <w:r>
        <w:t xml:space="preserve">posure, often leads to poor sales and degraded reputation. </w:t>
      </w:r>
      <w:r w:rsidR="00007FA7" w:rsidRPr="00007FA7">
        <w:t>Li, Mohamad and Huan</w:t>
      </w:r>
      <w:r w:rsidR="00007FA7">
        <w:t>g (</w:t>
      </w:r>
      <w:r w:rsidR="00007FA7" w:rsidRPr="00007FA7">
        <w:t>2025)</w:t>
      </w:r>
      <w:r w:rsidR="00007FA7">
        <w:t xml:space="preserve"> </w:t>
      </w:r>
      <w:r>
        <w:t xml:space="preserve">has illustrated that greenwashing can certainly hinder customer trust. Companies claiming false ideologies about the cars may often hinder their customer relationship and may face degraded sales and customer </w:t>
      </w:r>
      <w:r w:rsidR="00F350DA">
        <w:t>scepticism</w:t>
      </w:r>
      <w:r>
        <w:t xml:space="preserve">. A study showed that 42% of the online green claims were exaggerated or false leading to customer </w:t>
      </w:r>
      <w:r w:rsidR="00815BA7">
        <w:t>scepticism</w:t>
      </w:r>
      <w:r w:rsidR="00C83B05">
        <w:t xml:space="preserve"> </w:t>
      </w:r>
      <w:r w:rsidR="00007FA7" w:rsidRPr="00007FA7">
        <w:t>(Ioannou, Kassinis and Papagiannakis, 2022)</w:t>
      </w:r>
      <w:r>
        <w:t xml:space="preserve">. Thereby, the companies like Volkswagen and others involved in greenwashing may face poor customer trusts leading to lower sales and brand value. </w:t>
      </w:r>
    </w:p>
    <w:p w14:paraId="6487213C" w14:textId="47355840" w:rsidR="00F9772F" w:rsidRDefault="008E2844">
      <w:r>
        <w:t>If we want thing</w:t>
      </w:r>
      <w:r w:rsidR="00924C5A">
        <w:t>s to change, we must ask questions</w:t>
      </w:r>
      <w:r w:rsidR="00664A60">
        <w:t>, check the facts</w:t>
      </w:r>
      <w:r w:rsidR="00963B89">
        <w:t>,</w:t>
      </w:r>
      <w:r w:rsidR="00FF320F">
        <w:t xml:space="preserve"> read official reports, and work together</w:t>
      </w:r>
      <w:r w:rsidR="00740670">
        <w:t xml:space="preserve"> to protect our planet.</w:t>
      </w:r>
    </w:p>
    <w:p w14:paraId="7FD49748" w14:textId="77777777" w:rsidR="00864AE7" w:rsidRDefault="00DC2ACA">
      <w:pPr>
        <w:pStyle w:val="Heading1"/>
        <w:jc w:val="left"/>
      </w:pPr>
      <w:bookmarkStart w:id="7" w:name="_heading=h.2g7jwm45wsvd" w:colFirst="0" w:colLast="0"/>
      <w:bookmarkEnd w:id="7"/>
      <w:r>
        <w:br w:type="page"/>
      </w:r>
    </w:p>
    <w:p w14:paraId="19BC8FC8" w14:textId="77777777" w:rsidR="00864AE7" w:rsidRDefault="00DC2ACA">
      <w:pPr>
        <w:pStyle w:val="Heading1"/>
        <w:jc w:val="left"/>
      </w:pPr>
      <w:bookmarkStart w:id="8" w:name="_Toc212304739"/>
      <w:r>
        <w:lastRenderedPageBreak/>
        <w:t>Reference list</w:t>
      </w:r>
      <w:bookmarkEnd w:id="8"/>
    </w:p>
    <w:p w14:paraId="144DF207" w14:textId="3EA38B2D" w:rsidR="005430F2" w:rsidRDefault="005430F2">
      <w:r w:rsidRPr="005430F2">
        <w:t>Abdal Ahmed, Sneha Singh, Simran Sinha, Sumera, Shama Nargis (2025) “Broken Promises: The Impact of Misleading Marketing on Consumer Trust and Brand Loyalty”, </w:t>
      </w:r>
      <w:r w:rsidRPr="005430F2">
        <w:rPr>
          <w:i/>
          <w:iCs/>
        </w:rPr>
        <w:t>European Economic Letters (EEL)</w:t>
      </w:r>
      <w:r w:rsidRPr="005430F2">
        <w:t>, 15(2), pp. 2996–3005. doi: 10.52783/eel.v15i2.3140</w:t>
      </w:r>
      <w:r>
        <w:t xml:space="preserve"> (Accessed on 23 October 2025)</w:t>
      </w:r>
    </w:p>
    <w:p w14:paraId="52A88D0E" w14:textId="7875D8C3" w:rsidR="00F541F6" w:rsidRPr="00F541F6" w:rsidRDefault="00E45724">
      <w:pPr>
        <w:rPr>
          <w:color w:val="000000" w:themeColor="text1"/>
          <w:highlight w:val="white"/>
        </w:rPr>
      </w:pPr>
      <w:r w:rsidRPr="00E45724">
        <w:rPr>
          <w:color w:val="000000" w:themeColor="text1"/>
          <w:highlight w:val="white"/>
        </w:rPr>
        <w:t>Center for Climate and Energy Solutions (2018). </w:t>
      </w:r>
      <w:r w:rsidRPr="00E45724">
        <w:rPr>
          <w:i/>
          <w:iCs/>
          <w:color w:val="000000" w:themeColor="text1"/>
          <w:highlight w:val="white"/>
        </w:rPr>
        <w:t>Federal Vehicle Standards | Center for Climate and Energy Solutions</w:t>
      </w:r>
      <w:r w:rsidRPr="00E45724">
        <w:rPr>
          <w:color w:val="000000" w:themeColor="text1"/>
          <w:highlight w:val="white"/>
        </w:rPr>
        <w:t xml:space="preserve">. [online] Center for Climate and Energy Solutions. Available at: </w:t>
      </w:r>
      <w:hyperlink r:id="rId8" w:history="1">
        <w:r w:rsidRPr="00E45724">
          <w:rPr>
            <w:rStyle w:val="Hyperlink"/>
            <w:highlight w:val="white"/>
          </w:rPr>
          <w:t>https://www.c2es.org/content/regulating-transportation-sector-carbon-emissions/</w:t>
        </w:r>
      </w:hyperlink>
      <w:r>
        <w:rPr>
          <w:color w:val="000000" w:themeColor="text1"/>
          <w:highlight w:val="white"/>
        </w:rPr>
        <w:t xml:space="preserve"> (</w:t>
      </w:r>
      <w:r w:rsidR="00F541F6" w:rsidRPr="00F541F6">
        <w:rPr>
          <w:color w:val="000000" w:themeColor="text1"/>
          <w:highlight w:val="white"/>
        </w:rPr>
        <w:t xml:space="preserve">Accessed on </w:t>
      </w:r>
      <w:r w:rsidR="001E0C2F">
        <w:rPr>
          <w:color w:val="000000" w:themeColor="text1"/>
          <w:highlight w:val="white"/>
        </w:rPr>
        <w:t>23</w:t>
      </w:r>
      <w:r>
        <w:rPr>
          <w:color w:val="000000" w:themeColor="text1"/>
          <w:highlight w:val="white"/>
        </w:rPr>
        <w:t xml:space="preserve"> </w:t>
      </w:r>
      <w:r w:rsidR="00F541F6" w:rsidRPr="00F541F6">
        <w:rPr>
          <w:color w:val="000000" w:themeColor="text1"/>
          <w:highlight w:val="white"/>
        </w:rPr>
        <w:t xml:space="preserve"> October 2025</w:t>
      </w:r>
      <w:r>
        <w:rPr>
          <w:color w:val="000000" w:themeColor="text1"/>
          <w:highlight w:val="white"/>
        </w:rPr>
        <w:t>)</w:t>
      </w:r>
    </w:p>
    <w:p w14:paraId="27382209" w14:textId="6FB05EF6" w:rsidR="00F541F6" w:rsidRPr="00F541F6" w:rsidRDefault="00F541F6">
      <w:pPr>
        <w:rPr>
          <w:color w:val="000000" w:themeColor="text1"/>
          <w:highlight w:val="white"/>
        </w:rPr>
      </w:pPr>
      <w:r w:rsidRPr="00F541F6">
        <w:rPr>
          <w:color w:val="000000" w:themeColor="text1"/>
          <w:highlight w:val="white"/>
        </w:rPr>
        <w:t xml:space="preserve">Gov, 2023. </w:t>
      </w:r>
      <w:r w:rsidRPr="00F541F6">
        <w:rPr>
          <w:i/>
          <w:color w:val="000000" w:themeColor="text1"/>
          <w:highlight w:val="white"/>
        </w:rPr>
        <w:t>Transport and environment statistics: 2023 (2021 data)</w:t>
      </w:r>
      <w:r w:rsidRPr="00F541F6">
        <w:rPr>
          <w:color w:val="000000" w:themeColor="text1"/>
          <w:highlight w:val="white"/>
        </w:rPr>
        <w:t>. [online] available at</w:t>
      </w:r>
      <w:r w:rsidR="00E45724" w:rsidRPr="00E45724">
        <w:rPr>
          <w:rFonts w:ascii="Calibri" w:hAnsi="Calibri" w:cs="Calibri"/>
          <w:color w:val="2C3E50"/>
          <w:sz w:val="27"/>
          <w:szCs w:val="27"/>
          <w:shd w:val="clear" w:color="auto" w:fill="FEF1C4"/>
        </w:rPr>
        <w:t xml:space="preserve"> </w:t>
      </w:r>
      <w:hyperlink r:id="rId9" w:history="1">
        <w:r w:rsidR="00E45724" w:rsidRPr="00E45724">
          <w:rPr>
            <w:rStyle w:val="Hyperlink"/>
            <w:highlight w:val="white"/>
          </w:rPr>
          <w:t>https://www.gov.uk/government/statistics/transport-and-environment-statistics-2023/transport-and-environment-statistics-2023</w:t>
        </w:r>
      </w:hyperlink>
      <w:r w:rsidR="00E45724" w:rsidRPr="00E45724">
        <w:rPr>
          <w:color w:val="000000" w:themeColor="text1"/>
          <w:highlight w:val="white"/>
        </w:rPr>
        <w:t xml:space="preserve"> </w:t>
      </w:r>
      <w:r w:rsidR="00007FA7">
        <w:rPr>
          <w:color w:val="000000" w:themeColor="text1"/>
          <w:highlight w:val="white"/>
        </w:rPr>
        <w:t>(</w:t>
      </w:r>
      <w:r w:rsidRPr="00F541F6">
        <w:rPr>
          <w:color w:val="000000" w:themeColor="text1"/>
          <w:highlight w:val="white"/>
        </w:rPr>
        <w:t xml:space="preserve">Accessed on </w:t>
      </w:r>
      <w:r w:rsidR="001E0C2F">
        <w:rPr>
          <w:color w:val="000000" w:themeColor="text1"/>
          <w:highlight w:val="white"/>
        </w:rPr>
        <w:t>23rd</w:t>
      </w:r>
      <w:r w:rsidRPr="00F541F6">
        <w:rPr>
          <w:color w:val="000000" w:themeColor="text1"/>
          <w:highlight w:val="white"/>
        </w:rPr>
        <w:t xml:space="preserve"> October 2025</w:t>
      </w:r>
      <w:r w:rsidR="00007FA7">
        <w:rPr>
          <w:color w:val="000000" w:themeColor="text1"/>
          <w:highlight w:val="white"/>
        </w:rPr>
        <w:t>)</w:t>
      </w:r>
    </w:p>
    <w:p w14:paraId="107D2FEE" w14:textId="3FC55866" w:rsidR="00007FA7" w:rsidRDefault="00007FA7">
      <w:pPr>
        <w:rPr>
          <w:color w:val="000000" w:themeColor="text1"/>
          <w:highlight w:val="white"/>
        </w:rPr>
      </w:pPr>
      <w:r w:rsidRPr="00007FA7">
        <w:rPr>
          <w:color w:val="000000" w:themeColor="text1"/>
          <w:highlight w:val="white"/>
        </w:rPr>
        <w:t>Ioannou, I., Kassinis, G. and Papagiannakis, G. (2022). </w:t>
      </w:r>
      <w:r w:rsidRPr="00007FA7">
        <w:rPr>
          <w:i/>
          <w:iCs/>
          <w:color w:val="000000" w:themeColor="text1"/>
          <w:highlight w:val="white"/>
        </w:rPr>
        <w:t>How Greenwashing Affects the Bottom Line</w:t>
      </w:r>
      <w:r w:rsidRPr="00007FA7">
        <w:rPr>
          <w:color w:val="000000" w:themeColor="text1"/>
          <w:highlight w:val="white"/>
        </w:rPr>
        <w:t xml:space="preserve">. [online] Harvard Business Review. Available at: </w:t>
      </w:r>
      <w:hyperlink r:id="rId10" w:history="1">
        <w:r w:rsidRPr="002F3B63">
          <w:rPr>
            <w:rStyle w:val="Hyperlink"/>
            <w:highlight w:val="white"/>
          </w:rPr>
          <w:t>https://hbr.org/2022/07/how-greenwashing-affects-the-bottom-line</w:t>
        </w:r>
      </w:hyperlink>
      <w:r>
        <w:rPr>
          <w:color w:val="000000" w:themeColor="text1"/>
          <w:highlight w:val="white"/>
        </w:rPr>
        <w:t xml:space="preserve"> (</w:t>
      </w:r>
      <w:r w:rsidRPr="00F541F6">
        <w:rPr>
          <w:color w:val="000000" w:themeColor="text1"/>
          <w:highlight w:val="white"/>
        </w:rPr>
        <w:t xml:space="preserve">Accessed on </w:t>
      </w:r>
      <w:r>
        <w:rPr>
          <w:color w:val="000000" w:themeColor="text1"/>
          <w:highlight w:val="white"/>
        </w:rPr>
        <w:t xml:space="preserve">23 </w:t>
      </w:r>
      <w:r w:rsidRPr="00F541F6">
        <w:rPr>
          <w:color w:val="000000" w:themeColor="text1"/>
          <w:highlight w:val="white"/>
        </w:rPr>
        <w:t xml:space="preserve"> October 2025</w:t>
      </w:r>
      <w:r>
        <w:rPr>
          <w:color w:val="000000" w:themeColor="text1"/>
          <w:highlight w:val="white"/>
        </w:rPr>
        <w:t>)</w:t>
      </w:r>
    </w:p>
    <w:p w14:paraId="496E2AC5" w14:textId="20CF3DEA" w:rsidR="00007FA7" w:rsidRPr="00007FA7" w:rsidRDefault="00007FA7" w:rsidP="00007FA7">
      <w:pPr>
        <w:rPr>
          <w:color w:val="000000" w:themeColor="text1"/>
          <w:highlight w:val="white"/>
        </w:rPr>
      </w:pPr>
      <w:r w:rsidRPr="00007FA7">
        <w:rPr>
          <w:color w:val="000000" w:themeColor="text1"/>
          <w:highlight w:val="white"/>
        </w:rPr>
        <w:t>Li, S., Mohamad and Huang, M. (2025). Green Marketing and Greenwashing Effects on Consumer Purchase of Electric Cars. </w:t>
      </w:r>
      <w:r w:rsidRPr="00007FA7">
        <w:rPr>
          <w:i/>
          <w:iCs/>
          <w:color w:val="000000" w:themeColor="text1"/>
          <w:highlight w:val="white"/>
        </w:rPr>
        <w:t>International Journal of Customer Relationship Marketing and Management</w:t>
      </w:r>
      <w:r w:rsidRPr="00007FA7">
        <w:rPr>
          <w:color w:val="000000" w:themeColor="text1"/>
          <w:highlight w:val="white"/>
        </w:rPr>
        <w:t>, [online] 16(1), pp.1–21. doi:https://doi.org/10.4018/ijcrmm.367599.</w:t>
      </w:r>
      <w:r>
        <w:rPr>
          <w:color w:val="000000" w:themeColor="text1"/>
          <w:highlight w:val="white"/>
        </w:rPr>
        <w:t xml:space="preserve"> (</w:t>
      </w:r>
      <w:r w:rsidRPr="00F541F6">
        <w:rPr>
          <w:color w:val="000000" w:themeColor="text1"/>
          <w:highlight w:val="white"/>
        </w:rPr>
        <w:t xml:space="preserve">Accessed on </w:t>
      </w:r>
      <w:r>
        <w:rPr>
          <w:color w:val="000000" w:themeColor="text1"/>
          <w:highlight w:val="white"/>
        </w:rPr>
        <w:t>23rd</w:t>
      </w:r>
      <w:r w:rsidRPr="00F541F6">
        <w:rPr>
          <w:color w:val="000000" w:themeColor="text1"/>
          <w:highlight w:val="white"/>
        </w:rPr>
        <w:t xml:space="preserve"> October 2025</w:t>
      </w:r>
      <w:r>
        <w:rPr>
          <w:color w:val="000000" w:themeColor="text1"/>
          <w:highlight w:val="white"/>
        </w:rPr>
        <w:t>)</w:t>
      </w:r>
    </w:p>
    <w:p w14:paraId="226BA4EE" w14:textId="77777777" w:rsidR="00007FA7" w:rsidRPr="00007FA7" w:rsidRDefault="00007FA7" w:rsidP="00007FA7">
      <w:pPr>
        <w:rPr>
          <w:color w:val="000000" w:themeColor="text1"/>
          <w:highlight w:val="white"/>
        </w:rPr>
      </w:pPr>
      <w:r w:rsidRPr="00007FA7">
        <w:rPr>
          <w:color w:val="000000" w:themeColor="text1"/>
          <w:highlight w:val="white"/>
        </w:rPr>
        <w:t>‌</w:t>
      </w:r>
    </w:p>
    <w:p w14:paraId="1994E477" w14:textId="77777777" w:rsidR="00F541F6" w:rsidRPr="00F541F6" w:rsidRDefault="00F541F6">
      <w:pPr>
        <w:rPr>
          <w:color w:val="000000" w:themeColor="text1"/>
          <w:highlight w:val="white"/>
        </w:rPr>
      </w:pPr>
      <w:r w:rsidRPr="00F541F6">
        <w:rPr>
          <w:color w:val="000000" w:themeColor="text1"/>
          <w:highlight w:val="white"/>
        </w:rPr>
        <w:t xml:space="preserve">Treepongkaruna, S., Au Yong, H.H., Thomsen, S. and Kyaw, K., 2024. Greenwashing, carbon emission, and ESG. </w:t>
      </w:r>
      <w:r w:rsidRPr="00F541F6">
        <w:rPr>
          <w:i/>
          <w:color w:val="000000" w:themeColor="text1"/>
          <w:highlight w:val="white"/>
        </w:rPr>
        <w:t>Business Strategy and the Environment</w:t>
      </w:r>
      <w:r w:rsidRPr="00F541F6">
        <w:rPr>
          <w:color w:val="000000" w:themeColor="text1"/>
          <w:highlight w:val="white"/>
        </w:rPr>
        <w:t xml:space="preserve">, </w:t>
      </w:r>
      <w:r w:rsidRPr="00F541F6">
        <w:rPr>
          <w:i/>
          <w:color w:val="000000" w:themeColor="text1"/>
          <w:highlight w:val="white"/>
        </w:rPr>
        <w:t>33</w:t>
      </w:r>
      <w:r w:rsidRPr="00F541F6">
        <w:rPr>
          <w:color w:val="000000" w:themeColor="text1"/>
          <w:highlight w:val="white"/>
        </w:rPr>
        <w:t>(8), pp.8526-8539.</w:t>
      </w:r>
    </w:p>
    <w:p w14:paraId="642DC78F" w14:textId="77777777" w:rsidR="00864AE7" w:rsidRDefault="00864AE7">
      <w:pPr>
        <w:rPr>
          <w:color w:val="222222"/>
          <w:highlight w:val="white"/>
        </w:rPr>
      </w:pPr>
    </w:p>
    <w:p w14:paraId="4B4D9C74" w14:textId="77777777" w:rsidR="00864AE7" w:rsidRDefault="00864AE7">
      <w:pPr>
        <w:widowControl w:val="0"/>
        <w:pBdr>
          <w:top w:val="nil"/>
          <w:left w:val="nil"/>
          <w:bottom w:val="nil"/>
          <w:right w:val="nil"/>
          <w:between w:val="nil"/>
        </w:pBdr>
        <w:spacing w:before="0" w:after="0" w:line="276" w:lineRule="auto"/>
        <w:jc w:val="left"/>
        <w:rPr>
          <w:color w:val="222222"/>
          <w:highlight w:val="white"/>
        </w:rPr>
      </w:pPr>
    </w:p>
    <w:sectPr w:rsidR="00864AE7">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809D0" w14:textId="77777777" w:rsidR="00287269" w:rsidRDefault="00287269">
      <w:pPr>
        <w:spacing w:before="0" w:after="0" w:line="240" w:lineRule="auto"/>
      </w:pPr>
      <w:r>
        <w:separator/>
      </w:r>
    </w:p>
  </w:endnote>
  <w:endnote w:type="continuationSeparator" w:id="0">
    <w:p w14:paraId="72F14FBF" w14:textId="77777777" w:rsidR="00287269" w:rsidRDefault="0028726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EF3B" w14:textId="77777777" w:rsidR="00864AE7" w:rsidRDefault="00DC2ACA">
    <w:pPr>
      <w:jc w:val="right"/>
    </w:pPr>
    <w:r>
      <w:fldChar w:fldCharType="begin"/>
    </w:r>
    <w:r>
      <w:instrText>PAGE</w:instrText>
    </w:r>
    <w:r>
      <w:fldChar w:fldCharType="separate"/>
    </w:r>
    <w:r w:rsidR="00F541F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ED1E8" w14:textId="77777777" w:rsidR="00287269" w:rsidRDefault="00287269">
      <w:pPr>
        <w:spacing w:before="0" w:after="0" w:line="240" w:lineRule="auto"/>
      </w:pPr>
      <w:r>
        <w:separator/>
      </w:r>
    </w:p>
  </w:footnote>
  <w:footnote w:type="continuationSeparator" w:id="0">
    <w:p w14:paraId="213C5463" w14:textId="77777777" w:rsidR="00287269" w:rsidRDefault="0028726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F52C5"/>
    <w:multiLevelType w:val="multilevel"/>
    <w:tmpl w:val="22FC5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C785306"/>
    <w:multiLevelType w:val="multilevel"/>
    <w:tmpl w:val="EE48E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4636963">
    <w:abstractNumId w:val="1"/>
  </w:num>
  <w:num w:numId="2" w16cid:durableId="1163467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AE7"/>
    <w:rsid w:val="00007FA7"/>
    <w:rsid w:val="00020EA4"/>
    <w:rsid w:val="00025059"/>
    <w:rsid w:val="00027033"/>
    <w:rsid w:val="001035A3"/>
    <w:rsid w:val="00142D6D"/>
    <w:rsid w:val="001931F2"/>
    <w:rsid w:val="001E0C2F"/>
    <w:rsid w:val="0026224A"/>
    <w:rsid w:val="00287269"/>
    <w:rsid w:val="002A2156"/>
    <w:rsid w:val="002B35E4"/>
    <w:rsid w:val="002D0192"/>
    <w:rsid w:val="0031543F"/>
    <w:rsid w:val="003924D0"/>
    <w:rsid w:val="003B2B9B"/>
    <w:rsid w:val="003E30E0"/>
    <w:rsid w:val="00404EB6"/>
    <w:rsid w:val="004055E4"/>
    <w:rsid w:val="00482FCB"/>
    <w:rsid w:val="004E0373"/>
    <w:rsid w:val="0050306A"/>
    <w:rsid w:val="00524FC3"/>
    <w:rsid w:val="0054278A"/>
    <w:rsid w:val="005430F2"/>
    <w:rsid w:val="005D2011"/>
    <w:rsid w:val="005F783A"/>
    <w:rsid w:val="006305BB"/>
    <w:rsid w:val="00635D0A"/>
    <w:rsid w:val="00645667"/>
    <w:rsid w:val="00664A60"/>
    <w:rsid w:val="00666653"/>
    <w:rsid w:val="006A4379"/>
    <w:rsid w:val="006D61E5"/>
    <w:rsid w:val="007051E2"/>
    <w:rsid w:val="00740670"/>
    <w:rsid w:val="007677F0"/>
    <w:rsid w:val="007E092A"/>
    <w:rsid w:val="007E7B9E"/>
    <w:rsid w:val="00815BA7"/>
    <w:rsid w:val="00864AE7"/>
    <w:rsid w:val="008A2418"/>
    <w:rsid w:val="008D62B8"/>
    <w:rsid w:val="008E2844"/>
    <w:rsid w:val="00924C5A"/>
    <w:rsid w:val="00963B89"/>
    <w:rsid w:val="00973C67"/>
    <w:rsid w:val="009C11A2"/>
    <w:rsid w:val="009D3419"/>
    <w:rsid w:val="00A11BC8"/>
    <w:rsid w:val="00A56166"/>
    <w:rsid w:val="00B24F10"/>
    <w:rsid w:val="00B26706"/>
    <w:rsid w:val="00B519AF"/>
    <w:rsid w:val="00BD5163"/>
    <w:rsid w:val="00BE336B"/>
    <w:rsid w:val="00C83B05"/>
    <w:rsid w:val="00CA65FD"/>
    <w:rsid w:val="00D3035F"/>
    <w:rsid w:val="00D64DBC"/>
    <w:rsid w:val="00DB7333"/>
    <w:rsid w:val="00DC2ACA"/>
    <w:rsid w:val="00DD48B1"/>
    <w:rsid w:val="00E010FA"/>
    <w:rsid w:val="00E16E9B"/>
    <w:rsid w:val="00E23FFD"/>
    <w:rsid w:val="00E45724"/>
    <w:rsid w:val="00E652EF"/>
    <w:rsid w:val="00ED64C0"/>
    <w:rsid w:val="00F2299F"/>
    <w:rsid w:val="00F23A8C"/>
    <w:rsid w:val="00F253CF"/>
    <w:rsid w:val="00F350DA"/>
    <w:rsid w:val="00F40EBD"/>
    <w:rsid w:val="00F541F6"/>
    <w:rsid w:val="00F60351"/>
    <w:rsid w:val="00F9772F"/>
    <w:rsid w:val="00FF320F"/>
    <w:rsid w:val="00FF48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5B17B"/>
  <w15:docId w15:val="{3C913A73-A113-44E8-BA2D-59D3AFC0C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586FCC"/>
    <w:pPr>
      <w:spacing w:after="100"/>
    </w:pPr>
  </w:style>
  <w:style w:type="character" w:styleId="Hyperlink">
    <w:name w:val="Hyperlink"/>
    <w:basedOn w:val="DefaultParagraphFont"/>
    <w:uiPriority w:val="99"/>
    <w:unhideWhenUsed/>
    <w:rsid w:val="00586FCC"/>
    <w:rPr>
      <w:color w:val="0000FF" w:themeColor="hyperlink"/>
      <w:u w:val="single"/>
    </w:rPr>
  </w:style>
  <w:style w:type="paragraph" w:styleId="ListParagraph">
    <w:name w:val="List Paragraph"/>
    <w:basedOn w:val="Normal"/>
    <w:uiPriority w:val="34"/>
    <w:qFormat/>
    <w:rsid w:val="00612C73"/>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E45724"/>
    <w:rPr>
      <w:color w:val="605E5C"/>
      <w:shd w:val="clear" w:color="auto" w:fill="E1DFDD"/>
    </w:rPr>
  </w:style>
  <w:style w:type="character" w:styleId="FollowedHyperlink">
    <w:name w:val="FollowedHyperlink"/>
    <w:basedOn w:val="DefaultParagraphFont"/>
    <w:uiPriority w:val="99"/>
    <w:semiHidden/>
    <w:unhideWhenUsed/>
    <w:rsid w:val="00E45724"/>
    <w:rPr>
      <w:color w:val="800080" w:themeColor="followedHyperlink"/>
      <w:u w:val="single"/>
    </w:rPr>
  </w:style>
  <w:style w:type="paragraph" w:styleId="BodyText">
    <w:name w:val="Body Text"/>
    <w:basedOn w:val="Normal"/>
    <w:link w:val="BodyTextChar"/>
    <w:uiPriority w:val="1"/>
    <w:qFormat/>
    <w:rsid w:val="001931F2"/>
    <w:pPr>
      <w:widowControl w:val="0"/>
      <w:autoSpaceDE w:val="0"/>
      <w:autoSpaceDN w:val="0"/>
      <w:spacing w:before="0" w:after="0" w:line="240" w:lineRule="auto"/>
      <w:jc w:val="left"/>
    </w:pPr>
    <w:rPr>
      <w:rFonts w:ascii="Arial" w:eastAsia="Arial" w:hAnsi="Arial" w:cs="Arial"/>
      <w:sz w:val="22"/>
      <w:szCs w:val="22"/>
      <w:lang w:val="en-US" w:eastAsia="en-US" w:bidi="en-US"/>
    </w:rPr>
  </w:style>
  <w:style w:type="character" w:customStyle="1" w:styleId="BodyTextChar">
    <w:name w:val="Body Text Char"/>
    <w:basedOn w:val="DefaultParagraphFont"/>
    <w:link w:val="BodyText"/>
    <w:uiPriority w:val="1"/>
    <w:rsid w:val="001931F2"/>
    <w:rPr>
      <w:rFonts w:ascii="Arial" w:eastAsia="Arial" w:hAnsi="Arial" w:cs="Arial"/>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2es.org/content/regulating-transportation-sector-carbon-emiss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hbr.org/2022/07/how-greenwashing-affects-the-bottom-line" TargetMode="External"/><Relationship Id="rId4" Type="http://schemas.openxmlformats.org/officeDocument/2006/relationships/settings" Target="settings.xml"/><Relationship Id="rId9" Type="http://schemas.openxmlformats.org/officeDocument/2006/relationships/hyperlink" Target="https://www.gov.uk/government/statistics/transport-and-environment-statistics-2023/transport-and-environment-statistics-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wPeGEdoLDRa9weqqd6xEXQzxzw==">CgMxLjAyDmgua2Q5cWR4MWNsMmc2Mg5oLjFpb2Q4ZG8yM3RiajIOaC4xcG42OWtxcGQ0bW0yDmgubDk3ZG1mdG51N3FpMg5oLnB1cTM1dzJ3eGNhbDIOaC42dXcyazA0Z3F0NGIyDmguank5d2R2Znp5MXRyMg5oLjJnN2p3bTQ1d3N2ZDIOaC52b3d2bjVmODdlbHE4AHIhMVlReGVkdU51QlVlaHV3Y2xLSnBNOF94dHRsb2c5UTdo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816</Words>
  <Characters>4937</Characters>
  <Application>Microsoft Office Word</Application>
  <DocSecurity>0</DocSecurity>
  <Lines>94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 max</dc:creator>
  <cp:lastModifiedBy>daniela lazarean</cp:lastModifiedBy>
  <cp:revision>8</cp:revision>
  <dcterms:created xsi:type="dcterms:W3CDTF">2025-11-03T20:22:00Z</dcterms:created>
  <dcterms:modified xsi:type="dcterms:W3CDTF">2025-11-10T18:01:00Z</dcterms:modified>
</cp:coreProperties>
</file>