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C17988" w14:textId="77777777" w:rsidR="0001551C" w:rsidRDefault="0001551C" w:rsidP="0001551C">
      <w:pPr>
        <w:spacing w:after="0"/>
        <w:jc w:val="center"/>
        <w:rPr>
          <w:rFonts w:ascii="Verdana" w:eastAsia="Verdana" w:hAnsi="Verdana" w:cs="Verdana"/>
          <w:b/>
          <w:bCs/>
          <w:i/>
          <w:iCs/>
          <w:color w:val="000000" w:themeColor="text1"/>
          <w:sz w:val="33"/>
          <w:szCs w:val="33"/>
        </w:rPr>
      </w:pPr>
    </w:p>
    <w:p w14:paraId="13603F16" w14:textId="77777777" w:rsidR="0001551C" w:rsidRDefault="0001551C" w:rsidP="0001551C">
      <w:pPr>
        <w:spacing w:after="0"/>
        <w:jc w:val="center"/>
        <w:rPr>
          <w:rFonts w:ascii="Verdana" w:eastAsia="Verdana" w:hAnsi="Verdana" w:cs="Verdana"/>
          <w:b/>
          <w:bCs/>
          <w:i/>
          <w:iCs/>
          <w:color w:val="000000" w:themeColor="text1"/>
          <w:sz w:val="33"/>
          <w:szCs w:val="33"/>
        </w:rPr>
      </w:pPr>
    </w:p>
    <w:p w14:paraId="146FD7B1" w14:textId="7B485D07" w:rsidR="0001551C" w:rsidRDefault="00233759" w:rsidP="0001551C">
      <w:pPr>
        <w:spacing w:after="0"/>
        <w:jc w:val="center"/>
        <w:rPr>
          <w:rFonts w:ascii="Verdana" w:eastAsia="Verdana" w:hAnsi="Verdana" w:cs="Verdana"/>
          <w:b/>
          <w:bCs/>
          <w:i/>
          <w:iCs/>
          <w:color w:val="000000" w:themeColor="text1"/>
          <w:sz w:val="33"/>
          <w:szCs w:val="33"/>
        </w:rPr>
      </w:pPr>
      <w:r w:rsidRPr="00233759">
        <w:rPr>
          <w:rFonts w:ascii="Arial Nova" w:eastAsia="Arial Nova" w:hAnsi="Arial Nova" w:cs="Arial Nova"/>
          <w:b/>
          <w:bCs/>
          <w:i/>
          <w:iCs/>
          <w:color w:val="000000" w:themeColor="text1"/>
          <w:sz w:val="48"/>
          <w:szCs w:val="48"/>
        </w:rPr>
        <w:t>AI Enhances Academic Learning and Promotes Better Outcomes for Students and Educators</w:t>
      </w:r>
    </w:p>
    <w:p w14:paraId="21B26D0E" w14:textId="77777777" w:rsidR="0001551C" w:rsidRDefault="0001551C" w:rsidP="0001551C">
      <w:pPr>
        <w:spacing w:after="0"/>
        <w:jc w:val="center"/>
        <w:rPr>
          <w:rFonts w:ascii="Arial Nova" w:eastAsia="Arial Nova" w:hAnsi="Arial Nova" w:cs="Arial Nova"/>
          <w:b/>
          <w:bCs/>
          <w:i/>
          <w:iCs/>
          <w:color w:val="000000" w:themeColor="text1"/>
          <w:sz w:val="33"/>
          <w:szCs w:val="33"/>
        </w:rPr>
      </w:pPr>
    </w:p>
    <w:p w14:paraId="550E7E10" w14:textId="77777777" w:rsidR="0001551C" w:rsidRDefault="0001551C" w:rsidP="0001551C">
      <w:pPr>
        <w:spacing w:after="0"/>
        <w:jc w:val="center"/>
        <w:rPr>
          <w:rFonts w:ascii="Arial Nova" w:eastAsia="Arial Nova" w:hAnsi="Arial Nova" w:cs="Arial Nova"/>
          <w:b/>
          <w:bCs/>
          <w:i/>
          <w:iCs/>
          <w:color w:val="000000" w:themeColor="text1"/>
          <w:sz w:val="33"/>
          <w:szCs w:val="33"/>
        </w:rPr>
      </w:pPr>
    </w:p>
    <w:p w14:paraId="28070CB2" w14:textId="77777777" w:rsidR="0001551C" w:rsidRDefault="0001551C" w:rsidP="0001551C">
      <w:pPr>
        <w:spacing w:after="0"/>
        <w:jc w:val="center"/>
        <w:rPr>
          <w:rFonts w:ascii="Arial Nova" w:eastAsia="Arial Nova" w:hAnsi="Arial Nova" w:cs="Arial Nova"/>
          <w:b/>
          <w:bCs/>
          <w:i/>
          <w:iCs/>
          <w:color w:val="000000" w:themeColor="text1"/>
          <w:sz w:val="33"/>
          <w:szCs w:val="33"/>
        </w:rPr>
      </w:pPr>
    </w:p>
    <w:p w14:paraId="317EDD2F" w14:textId="77777777" w:rsidR="0001551C" w:rsidRDefault="0001551C" w:rsidP="0001551C">
      <w:pPr>
        <w:spacing w:after="0"/>
        <w:jc w:val="center"/>
        <w:rPr>
          <w:rFonts w:ascii="Arial Nova" w:eastAsia="Arial Nova" w:hAnsi="Arial Nova" w:cs="Arial Nova"/>
          <w:b/>
          <w:bCs/>
          <w:i/>
          <w:iCs/>
          <w:color w:val="000000" w:themeColor="text1"/>
          <w:sz w:val="33"/>
          <w:szCs w:val="33"/>
        </w:rPr>
      </w:pPr>
    </w:p>
    <w:p w14:paraId="6AF829B7" w14:textId="77777777" w:rsidR="0001551C" w:rsidRDefault="0001551C" w:rsidP="0001551C">
      <w:pPr>
        <w:spacing w:after="120"/>
        <w:jc w:val="center"/>
        <w:rPr>
          <w:rFonts w:ascii="Arial Nova" w:eastAsia="Arial Nova" w:hAnsi="Arial Nova" w:cs="Arial Nova"/>
        </w:rPr>
      </w:pPr>
      <w:r w:rsidRPr="41E4F97D">
        <w:rPr>
          <w:rFonts w:ascii="Arial Nova" w:eastAsia="Arial Nova" w:hAnsi="Arial Nova" w:cs="Arial Nova"/>
          <w:color w:val="000000" w:themeColor="text1"/>
          <w:sz w:val="16"/>
          <w:szCs w:val="16"/>
        </w:rPr>
        <w:t xml:space="preserve"> </w:t>
      </w:r>
      <w:r>
        <w:rPr>
          <w:noProof/>
        </w:rPr>
        <w:drawing>
          <wp:inline distT="0" distB="0" distL="0" distR="0" wp14:anchorId="598B6D53" wp14:editId="374B9372">
            <wp:extent cx="2857647" cy="3175163"/>
            <wp:effectExtent l="0" t="0" r="0" b="0"/>
            <wp:docPr id="879181912" name="Imagen 879181912" descr="Una caricatura de una persona&#10;&#10;El contenido generado por IA puede ser incorrec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9181912" name="Imagen 879181912" descr="Una caricatura de una persona&#10;&#10;El contenido generado por IA puede ser incorrecto."/>
                    <pic:cNvPicPr/>
                  </pic:nvPicPr>
                  <pic:blipFill>
                    <a:blip r:embed="rId4">
                      <a:extLst>
                        <a:ext uri="{28A0092B-C50C-407E-A947-70E740481C1C}">
                          <a14:useLocalDpi xmlns:a14="http://schemas.microsoft.com/office/drawing/2010/main" val="0"/>
                        </a:ext>
                      </a:extLst>
                    </a:blip>
                    <a:stretch>
                      <a:fillRect/>
                    </a:stretch>
                  </pic:blipFill>
                  <pic:spPr>
                    <a:xfrm>
                      <a:off x="0" y="0"/>
                      <a:ext cx="2857647" cy="3175163"/>
                    </a:xfrm>
                    <a:prstGeom prst="rect">
                      <a:avLst/>
                    </a:prstGeom>
                  </pic:spPr>
                </pic:pic>
              </a:graphicData>
            </a:graphic>
          </wp:inline>
        </w:drawing>
      </w:r>
    </w:p>
    <w:p w14:paraId="4D6542EC" w14:textId="77777777" w:rsidR="0001551C" w:rsidRDefault="0001551C" w:rsidP="0001551C">
      <w:pPr>
        <w:spacing w:after="120"/>
        <w:jc w:val="center"/>
        <w:rPr>
          <w:rFonts w:ascii="Arial Nova" w:eastAsia="Arial Nova" w:hAnsi="Arial Nova" w:cs="Arial Nova"/>
        </w:rPr>
      </w:pPr>
    </w:p>
    <w:p w14:paraId="40C531B9" w14:textId="77777777" w:rsidR="0001551C" w:rsidRDefault="0001551C" w:rsidP="0001551C">
      <w:pPr>
        <w:spacing w:after="120"/>
        <w:jc w:val="center"/>
        <w:rPr>
          <w:rFonts w:ascii="Arial Nova" w:eastAsia="Arial Nova" w:hAnsi="Arial Nova" w:cs="Arial Nova"/>
        </w:rPr>
      </w:pPr>
    </w:p>
    <w:p w14:paraId="681165D0" w14:textId="77777777" w:rsidR="0001551C" w:rsidRPr="00233759" w:rsidRDefault="0001551C" w:rsidP="0001551C">
      <w:pPr>
        <w:spacing w:after="120"/>
        <w:jc w:val="center"/>
        <w:rPr>
          <w:rFonts w:ascii="Arial" w:eastAsia="Arial Nova" w:hAnsi="Arial" w:cs="Arial"/>
          <w:b/>
          <w:bCs/>
          <w:sz w:val="28"/>
          <w:szCs w:val="28"/>
        </w:rPr>
      </w:pPr>
    </w:p>
    <w:p w14:paraId="7E7BD412" w14:textId="5E0CD95C" w:rsidR="0001551C" w:rsidRPr="005A34C3" w:rsidRDefault="0001551C" w:rsidP="0001551C">
      <w:pPr>
        <w:rPr>
          <w:rFonts w:ascii="Arial" w:eastAsia="Arial Nova" w:hAnsi="Arial" w:cs="Arial"/>
          <w:b/>
          <w:bCs/>
        </w:rPr>
      </w:pPr>
      <w:r w:rsidRPr="005A34C3">
        <w:rPr>
          <w:rFonts w:ascii="Arial" w:eastAsia="Arial Nova" w:hAnsi="Arial" w:cs="Arial"/>
          <w:b/>
          <w:bCs/>
        </w:rPr>
        <w:t xml:space="preserve">MODULE NAME: </w:t>
      </w:r>
      <w:r w:rsidR="005A34C3">
        <w:rPr>
          <w:rFonts w:ascii="Arial" w:eastAsia="Arial Nova" w:hAnsi="Arial" w:cs="Arial"/>
          <w:b/>
          <w:bCs/>
        </w:rPr>
        <w:t xml:space="preserve">ACADEMIC SKILLS FOR THE DIGITAL ERA, </w:t>
      </w:r>
      <w:r w:rsidRPr="005A34C3">
        <w:rPr>
          <w:rFonts w:ascii="Arial" w:eastAsia="Arial Nova" w:hAnsi="Arial" w:cs="Arial"/>
          <w:b/>
          <w:bCs/>
        </w:rPr>
        <w:t>BMSW401</w:t>
      </w:r>
      <w:r w:rsidR="00233759" w:rsidRPr="005A34C3">
        <w:rPr>
          <w:rFonts w:ascii="Arial" w:eastAsia="Arial Nova" w:hAnsi="Arial" w:cs="Arial"/>
          <w:b/>
          <w:bCs/>
        </w:rPr>
        <w:t>3.</w:t>
      </w:r>
    </w:p>
    <w:p w14:paraId="6F83ABE0" w14:textId="77777777" w:rsidR="0001551C" w:rsidRPr="005A34C3" w:rsidRDefault="0001551C" w:rsidP="0001551C">
      <w:pPr>
        <w:rPr>
          <w:rFonts w:ascii="Arial" w:eastAsia="Arial Nova" w:hAnsi="Arial" w:cs="Arial"/>
          <w:b/>
          <w:bCs/>
        </w:rPr>
      </w:pPr>
      <w:r w:rsidRPr="005A34C3">
        <w:rPr>
          <w:rFonts w:ascii="Arial" w:eastAsia="Arial Nova" w:hAnsi="Arial" w:cs="Arial"/>
          <w:b/>
          <w:bCs/>
        </w:rPr>
        <w:t>STUDENT NAME: DANIELA ESTEFANIA MALDONADO RUIZ, 2428045.</w:t>
      </w:r>
    </w:p>
    <w:p w14:paraId="29659B73" w14:textId="54941D7B" w:rsidR="0001551C" w:rsidRPr="005A34C3" w:rsidRDefault="0001551C" w:rsidP="0001551C">
      <w:pPr>
        <w:rPr>
          <w:rFonts w:ascii="Arial" w:eastAsia="Arial Nova" w:hAnsi="Arial" w:cs="Arial"/>
          <w:b/>
          <w:bCs/>
        </w:rPr>
      </w:pPr>
      <w:r w:rsidRPr="005A34C3">
        <w:rPr>
          <w:rFonts w:ascii="Arial" w:eastAsia="Arial Nova" w:hAnsi="Arial" w:cs="Arial"/>
          <w:b/>
          <w:bCs/>
        </w:rPr>
        <w:t>LECTURER NAME:</w:t>
      </w:r>
      <w:r w:rsidR="005A34C3">
        <w:rPr>
          <w:rFonts w:ascii="Arial" w:eastAsia="Arial Nova" w:hAnsi="Arial" w:cs="Arial"/>
          <w:b/>
          <w:bCs/>
        </w:rPr>
        <w:t xml:space="preserve"> FFION CUMBERPATCH.</w:t>
      </w:r>
    </w:p>
    <w:p w14:paraId="3A0953FC" w14:textId="77777777" w:rsidR="0001551C" w:rsidRPr="005A34C3" w:rsidRDefault="0001551C" w:rsidP="0001551C">
      <w:pPr>
        <w:rPr>
          <w:rFonts w:ascii="Arial" w:hAnsi="Arial" w:cs="Arial"/>
        </w:rPr>
      </w:pPr>
    </w:p>
    <w:p w14:paraId="12E7AFC9" w14:textId="77777777" w:rsidR="0001551C" w:rsidRPr="005A34C3" w:rsidRDefault="0001551C" w:rsidP="0001551C">
      <w:pPr>
        <w:rPr>
          <w:rFonts w:ascii="Arial" w:hAnsi="Arial" w:cs="Arial"/>
        </w:rPr>
      </w:pPr>
    </w:p>
    <w:p w14:paraId="5D4F5F33" w14:textId="77777777" w:rsidR="0001551C" w:rsidRPr="005A34C3" w:rsidRDefault="0001551C" w:rsidP="0001551C">
      <w:pPr>
        <w:rPr>
          <w:rFonts w:ascii="Arial" w:eastAsia="Arial Nova" w:hAnsi="Arial" w:cs="Arial"/>
        </w:rPr>
      </w:pPr>
    </w:p>
    <w:p w14:paraId="61C63F30" w14:textId="77777777" w:rsidR="00233759" w:rsidRPr="005A34C3" w:rsidRDefault="00233759" w:rsidP="00233759">
      <w:pPr>
        <w:jc w:val="both"/>
        <w:rPr>
          <w:rFonts w:ascii="Arial" w:eastAsia="Arial Nova" w:hAnsi="Arial" w:cs="Arial"/>
          <w:b/>
          <w:bCs/>
        </w:rPr>
      </w:pPr>
      <w:r w:rsidRPr="005A34C3">
        <w:rPr>
          <w:rFonts w:ascii="Arial" w:eastAsia="Arial Nova" w:hAnsi="Arial" w:cs="Arial"/>
          <w:b/>
          <w:bCs/>
        </w:rPr>
        <w:t>INTRODUCTION</w:t>
      </w:r>
    </w:p>
    <w:p w14:paraId="0D72F8B2" w14:textId="77777777" w:rsidR="00233759" w:rsidRPr="005A34C3" w:rsidRDefault="00233759" w:rsidP="00233759">
      <w:pPr>
        <w:jc w:val="both"/>
        <w:rPr>
          <w:rFonts w:ascii="Arial" w:eastAsia="Arial Nova" w:hAnsi="Arial" w:cs="Arial"/>
        </w:rPr>
      </w:pPr>
    </w:p>
    <w:p w14:paraId="0EBB797E" w14:textId="77777777" w:rsidR="00233759" w:rsidRPr="005A34C3" w:rsidRDefault="00233759" w:rsidP="00233759">
      <w:pPr>
        <w:jc w:val="both"/>
        <w:rPr>
          <w:rFonts w:ascii="Arial" w:eastAsia="Arial Nova" w:hAnsi="Arial" w:cs="Arial"/>
        </w:rPr>
      </w:pPr>
      <w:r w:rsidRPr="005A34C3">
        <w:rPr>
          <w:rFonts w:ascii="Arial" w:eastAsia="Arial Nova" w:hAnsi="Arial" w:cs="Arial"/>
        </w:rPr>
        <w:t>Among the industries most affected by artificial intelligence (AI), which is becoming a disruptive agent in many different spheres, is education. AI integration into the classroom is changing how students interact with course materials and arming teachers with contemporary tools to hone their teaching approaches and evaluation techniques. Tools driven by artificial intelligence (AI) such ChatGPT, Grammarly, and plagiarism detection systems show how AI may help educators and students reach better standards. Academic integrity still is a major concern, nevertheless, in the era of artificial intelligence. This research investigates how artificial intelligence tools increase academic learning, raise student and instructor performance, and affect academic integrity.</w:t>
      </w:r>
    </w:p>
    <w:p w14:paraId="49308C6C" w14:textId="77777777" w:rsidR="00233759" w:rsidRPr="005A34C3" w:rsidRDefault="00233759" w:rsidP="00233759">
      <w:pPr>
        <w:jc w:val="both"/>
        <w:rPr>
          <w:rFonts w:ascii="Arial" w:eastAsia="Arial Nova" w:hAnsi="Arial" w:cs="Arial"/>
        </w:rPr>
      </w:pPr>
    </w:p>
    <w:p w14:paraId="6687E72B" w14:textId="77777777" w:rsidR="00233759" w:rsidRPr="005A34C3" w:rsidRDefault="00233759" w:rsidP="00233759">
      <w:pPr>
        <w:jc w:val="both"/>
        <w:rPr>
          <w:rFonts w:ascii="Arial" w:eastAsia="Arial Nova" w:hAnsi="Arial" w:cs="Arial"/>
          <w:b/>
          <w:bCs/>
        </w:rPr>
      </w:pPr>
      <w:r w:rsidRPr="005A34C3">
        <w:rPr>
          <w:rFonts w:ascii="Arial" w:eastAsia="Arial Nova" w:hAnsi="Arial" w:cs="Arial"/>
          <w:b/>
          <w:bCs/>
        </w:rPr>
        <w:t>AI Tools in Education</w:t>
      </w:r>
    </w:p>
    <w:p w14:paraId="06BC57F5" w14:textId="77777777" w:rsidR="00233759" w:rsidRPr="005A34C3" w:rsidRDefault="00233759" w:rsidP="00233759">
      <w:pPr>
        <w:jc w:val="both"/>
        <w:rPr>
          <w:rFonts w:ascii="Arial" w:eastAsia="Arial Nova" w:hAnsi="Arial" w:cs="Arial"/>
        </w:rPr>
      </w:pPr>
    </w:p>
    <w:p w14:paraId="028704BC" w14:textId="77777777" w:rsidR="00233759" w:rsidRPr="005A34C3" w:rsidRDefault="00233759" w:rsidP="00233759">
      <w:pPr>
        <w:jc w:val="both"/>
        <w:rPr>
          <w:rFonts w:ascii="Arial" w:eastAsia="Arial Nova" w:hAnsi="Arial" w:cs="Arial"/>
        </w:rPr>
      </w:pPr>
      <w:r w:rsidRPr="005A34C3">
        <w:rPr>
          <w:rFonts w:ascii="Arial" w:eastAsia="Arial Nova" w:hAnsi="Arial" w:cs="Arial"/>
        </w:rPr>
        <w:t>AI tools have greatly opened academic learning prospects for students. One such a shining example is ChatGPT, OpenAI's conversational AI model. ChatGPT helps students to improve their research, writing, and problem-solving abilities while extending their subject knowledge by providing real-time feedback, answering questions, helping to understand difficult topics, and producing essay ideas. As Cottrell (2024) points out when combined with conventional study techniques, ChatGPT can promote independent learning and critical thinking.</w:t>
      </w:r>
    </w:p>
    <w:p w14:paraId="10CD52A7" w14:textId="77777777" w:rsidR="00233759" w:rsidRPr="005A34C3" w:rsidRDefault="00233759" w:rsidP="00233759">
      <w:pPr>
        <w:jc w:val="both"/>
        <w:rPr>
          <w:rFonts w:ascii="Arial" w:eastAsia="Arial Nova" w:hAnsi="Arial" w:cs="Arial"/>
        </w:rPr>
      </w:pPr>
    </w:p>
    <w:p w14:paraId="2FE8868C" w14:textId="77777777" w:rsidR="00233759" w:rsidRPr="005A34C3" w:rsidRDefault="00233759" w:rsidP="00233759">
      <w:pPr>
        <w:jc w:val="both"/>
        <w:rPr>
          <w:rFonts w:ascii="Arial" w:eastAsia="Arial Nova" w:hAnsi="Arial" w:cs="Arial"/>
        </w:rPr>
      </w:pPr>
      <w:r w:rsidRPr="005A34C3">
        <w:rPr>
          <w:rFonts w:ascii="Arial" w:eastAsia="Arial Nova" w:hAnsi="Arial" w:cs="Arial"/>
        </w:rPr>
        <w:t>Grammarly, an artificial intelligence-driven writing assistant that lets students find grammar mistakes, improve sentence construction, and increase general clarity, is another often utilized application. Regular Grammarly use helps pupils to write more polished academic work. Grammarly regularly enhances written clarity and promotes self-reflection—two vital skills for both academic performance and personal development, according to Foster and Mosen (2022).</w:t>
      </w:r>
    </w:p>
    <w:p w14:paraId="067E63FB" w14:textId="77777777" w:rsidR="00233759" w:rsidRPr="005A34C3" w:rsidRDefault="00233759" w:rsidP="00233759">
      <w:pPr>
        <w:jc w:val="both"/>
        <w:rPr>
          <w:rFonts w:ascii="Arial" w:eastAsia="Arial Nova" w:hAnsi="Arial" w:cs="Arial"/>
        </w:rPr>
      </w:pPr>
    </w:p>
    <w:p w14:paraId="39CE53B9" w14:textId="77777777" w:rsidR="00233759" w:rsidRPr="005A34C3" w:rsidRDefault="00233759" w:rsidP="00233759">
      <w:pPr>
        <w:jc w:val="both"/>
        <w:rPr>
          <w:rFonts w:ascii="Arial" w:eastAsia="Arial Nova" w:hAnsi="Arial" w:cs="Arial"/>
        </w:rPr>
      </w:pPr>
      <w:r w:rsidRPr="005A34C3">
        <w:rPr>
          <w:rFonts w:ascii="Arial" w:eastAsia="Arial Nova" w:hAnsi="Arial" w:cs="Arial"/>
        </w:rPr>
        <w:t>Academic integrity is much enhanced by plagiarism detection systems such Turnitin. These tools assist teachers find plagiarism by matching student work against a large body of scholarly sources. Brown (2021) contends that plagiarism detection tools greatly lower academic dishonesty and support moral education. By automating plagiarism checks, teachers may concentrate on content analysis and student mentoring instead of time tracking duplicated material, hence improving academic fairness and assessment accuracy.</w:t>
      </w:r>
    </w:p>
    <w:p w14:paraId="3B6EBB3F" w14:textId="77777777" w:rsidR="00233759" w:rsidRPr="005A34C3" w:rsidRDefault="00233759" w:rsidP="00233759">
      <w:pPr>
        <w:jc w:val="both"/>
        <w:rPr>
          <w:rFonts w:ascii="Arial" w:eastAsia="Arial Nova" w:hAnsi="Arial" w:cs="Arial"/>
        </w:rPr>
      </w:pPr>
    </w:p>
    <w:p w14:paraId="22122DF7" w14:textId="77777777" w:rsidR="00233759" w:rsidRPr="005A34C3" w:rsidRDefault="00233759" w:rsidP="00233759">
      <w:pPr>
        <w:jc w:val="both"/>
        <w:rPr>
          <w:rFonts w:ascii="Arial" w:eastAsia="Arial Nova" w:hAnsi="Arial" w:cs="Arial"/>
          <w:b/>
          <w:bCs/>
        </w:rPr>
      </w:pPr>
      <w:r w:rsidRPr="005A34C3">
        <w:rPr>
          <w:rFonts w:ascii="Arial" w:eastAsia="Arial Nova" w:hAnsi="Arial" w:cs="Arial"/>
          <w:b/>
          <w:bCs/>
        </w:rPr>
        <w:t>Impact of AI on Academic Integrity</w:t>
      </w:r>
    </w:p>
    <w:p w14:paraId="2E7A1A8C" w14:textId="77777777" w:rsidR="00233759" w:rsidRPr="005A34C3" w:rsidRDefault="00233759" w:rsidP="00233759">
      <w:pPr>
        <w:jc w:val="both"/>
        <w:rPr>
          <w:rFonts w:ascii="Arial" w:eastAsia="Arial Nova" w:hAnsi="Arial" w:cs="Arial"/>
        </w:rPr>
      </w:pPr>
    </w:p>
    <w:p w14:paraId="1D594115" w14:textId="77777777" w:rsidR="00233759" w:rsidRPr="005A34C3" w:rsidRDefault="00233759" w:rsidP="00233759">
      <w:pPr>
        <w:jc w:val="both"/>
        <w:rPr>
          <w:rFonts w:ascii="Arial" w:eastAsia="Arial Nova" w:hAnsi="Arial" w:cs="Arial"/>
        </w:rPr>
      </w:pPr>
      <w:r w:rsidRPr="005A34C3">
        <w:rPr>
          <w:rFonts w:ascii="Arial" w:eastAsia="Arial Nova" w:hAnsi="Arial" w:cs="Arial"/>
        </w:rPr>
        <w:t>Although artificial intelligence systems have clearly improved academic learning, their application begs serious issues concerning academic honesty. Positively, plagiarism detection programs guarantee that students turn in original work and help to prevent dishonest behavior. These instruments assist to foster academic integrity by stressing the need of correct reference and citation (Cottrell, 2023).</w:t>
      </w:r>
    </w:p>
    <w:p w14:paraId="04227C67" w14:textId="77777777" w:rsidR="00233759" w:rsidRPr="005A34C3" w:rsidRDefault="00233759" w:rsidP="00233759">
      <w:pPr>
        <w:jc w:val="both"/>
        <w:rPr>
          <w:rFonts w:ascii="Arial" w:eastAsia="Arial Nova" w:hAnsi="Arial" w:cs="Arial"/>
        </w:rPr>
      </w:pPr>
    </w:p>
    <w:p w14:paraId="3A0B309E" w14:textId="77777777" w:rsidR="00233759" w:rsidRPr="005A34C3" w:rsidRDefault="00233759" w:rsidP="00233759">
      <w:pPr>
        <w:jc w:val="both"/>
        <w:rPr>
          <w:rFonts w:ascii="Arial" w:eastAsia="Arial Nova" w:hAnsi="Arial" w:cs="Arial"/>
        </w:rPr>
      </w:pPr>
      <w:r w:rsidRPr="005A34C3">
        <w:rPr>
          <w:rFonts w:ascii="Arial" w:eastAsia="Arial Nova" w:hAnsi="Arial" w:cs="Arial"/>
        </w:rPr>
        <w:t>AI-powered systems like ChatGPT, meantime, can also result in unethical scholarly behavior. Some students could rely too much on AI-generated information, finishing homework and essays without interacting with the topic or the learning process. This too reliance on artificial intelligence stunts the growth in critical thinking ability. Students who rely too much on ChatGPT run the danger of neglecting to develop independent problem-solving skills and reflective thinking—both vital for intellectual development, as Koller (2023) points out.</w:t>
      </w:r>
    </w:p>
    <w:p w14:paraId="5A54F5E3" w14:textId="77777777" w:rsidR="00233759" w:rsidRPr="005A34C3" w:rsidRDefault="00233759" w:rsidP="00233759">
      <w:pPr>
        <w:jc w:val="both"/>
        <w:rPr>
          <w:rFonts w:ascii="Arial" w:eastAsia="Arial Nova" w:hAnsi="Arial" w:cs="Arial"/>
        </w:rPr>
      </w:pPr>
    </w:p>
    <w:p w14:paraId="0869F32A" w14:textId="77777777" w:rsidR="00233759" w:rsidRPr="005A34C3" w:rsidRDefault="00233759" w:rsidP="00233759">
      <w:pPr>
        <w:jc w:val="both"/>
        <w:rPr>
          <w:rFonts w:ascii="Arial" w:eastAsia="Arial Nova" w:hAnsi="Arial" w:cs="Arial"/>
        </w:rPr>
      </w:pPr>
      <w:r w:rsidRPr="005A34C3">
        <w:rPr>
          <w:rFonts w:ascii="Arial" w:eastAsia="Arial Nova" w:hAnsi="Arial" w:cs="Arial"/>
        </w:rPr>
        <w:t>Another issue is the possibility for students to create whole essays with artificial intelligence tools without doing research or writing, so resulting in academic dishonesty. Teachers are struggling more and more to stop students from misusing new devices, which would compromise academic integrity, devalue autonomous work, and skew learning evaluation results (Anderson &amp; Webster, 2022).</w:t>
      </w:r>
    </w:p>
    <w:p w14:paraId="63A242BC" w14:textId="77777777" w:rsidR="00233759" w:rsidRPr="005A34C3" w:rsidRDefault="00233759" w:rsidP="00233759">
      <w:pPr>
        <w:jc w:val="both"/>
        <w:rPr>
          <w:rFonts w:ascii="Arial" w:eastAsia="Arial Nova" w:hAnsi="Arial" w:cs="Arial"/>
        </w:rPr>
      </w:pPr>
    </w:p>
    <w:p w14:paraId="62E71424" w14:textId="77777777" w:rsidR="00233759" w:rsidRPr="005A34C3" w:rsidRDefault="00233759" w:rsidP="00233759">
      <w:pPr>
        <w:jc w:val="both"/>
        <w:rPr>
          <w:rFonts w:ascii="Arial" w:eastAsia="Arial Nova" w:hAnsi="Arial" w:cs="Arial"/>
        </w:rPr>
      </w:pPr>
      <w:r w:rsidRPr="005A34C3">
        <w:rPr>
          <w:rFonts w:ascii="Arial" w:eastAsia="Arial Nova" w:hAnsi="Arial" w:cs="Arial"/>
        </w:rPr>
        <w:t>Using artificial intelligence for evaluation and grading also begs questions about equity and openness. Although artificial intelligence can simplify the marking process, automated grading systems might not be able to identify the subtle or artistic aspects of scholarly work. Dependency too much on algorithms could lead to the simplifying of difficult academic outputs and the oversight of students' creative contributions (Anderson &amp; Webster, 2022).</w:t>
      </w:r>
    </w:p>
    <w:p w14:paraId="55FC8DDB" w14:textId="77777777" w:rsidR="00233759" w:rsidRPr="005A34C3" w:rsidRDefault="00233759" w:rsidP="00233759">
      <w:pPr>
        <w:jc w:val="both"/>
        <w:rPr>
          <w:rFonts w:ascii="Arial" w:eastAsia="Arial Nova" w:hAnsi="Arial" w:cs="Arial"/>
        </w:rPr>
      </w:pPr>
    </w:p>
    <w:p w14:paraId="709E3A7E" w14:textId="77777777" w:rsidR="00233759" w:rsidRPr="005A34C3" w:rsidRDefault="00233759" w:rsidP="00233759">
      <w:pPr>
        <w:jc w:val="both"/>
        <w:rPr>
          <w:rFonts w:ascii="Arial" w:eastAsia="Arial Nova" w:hAnsi="Arial" w:cs="Arial"/>
        </w:rPr>
      </w:pPr>
    </w:p>
    <w:p w14:paraId="3534A43E" w14:textId="77777777" w:rsidR="00233759" w:rsidRPr="005A34C3" w:rsidRDefault="00233759" w:rsidP="00233759">
      <w:pPr>
        <w:jc w:val="both"/>
        <w:rPr>
          <w:rFonts w:ascii="Arial" w:eastAsia="Arial Nova" w:hAnsi="Arial" w:cs="Arial"/>
        </w:rPr>
      </w:pPr>
    </w:p>
    <w:p w14:paraId="54DAF029" w14:textId="0136FA80" w:rsidR="00233759" w:rsidRPr="005A34C3" w:rsidRDefault="00233759" w:rsidP="00233759">
      <w:pPr>
        <w:jc w:val="both"/>
        <w:rPr>
          <w:rFonts w:ascii="Arial" w:eastAsia="Arial Nova" w:hAnsi="Arial" w:cs="Arial"/>
          <w:b/>
          <w:bCs/>
        </w:rPr>
      </w:pPr>
      <w:r w:rsidRPr="005A34C3">
        <w:rPr>
          <w:rFonts w:ascii="Arial" w:eastAsia="Arial Nova" w:hAnsi="Arial" w:cs="Arial"/>
          <w:b/>
          <w:bCs/>
        </w:rPr>
        <w:t>CONCLUSION</w:t>
      </w:r>
    </w:p>
    <w:p w14:paraId="6E3C3A6B" w14:textId="77777777" w:rsidR="00233759" w:rsidRPr="005A34C3" w:rsidRDefault="00233759" w:rsidP="00233759">
      <w:pPr>
        <w:jc w:val="both"/>
        <w:rPr>
          <w:rFonts w:ascii="Arial" w:eastAsia="Arial Nova" w:hAnsi="Arial" w:cs="Arial"/>
        </w:rPr>
      </w:pPr>
    </w:p>
    <w:p w14:paraId="622BAFFB" w14:textId="179A1FCC" w:rsidR="0001551C" w:rsidRPr="005A34C3" w:rsidRDefault="00233759" w:rsidP="00233759">
      <w:pPr>
        <w:jc w:val="both"/>
        <w:rPr>
          <w:rFonts w:ascii="Arial" w:eastAsia="Arial Nova" w:hAnsi="Arial" w:cs="Arial"/>
        </w:rPr>
      </w:pPr>
      <w:r w:rsidRPr="005A34C3">
        <w:rPr>
          <w:rFonts w:ascii="Arial" w:eastAsia="Arial Nova" w:hAnsi="Arial" w:cs="Arial"/>
        </w:rPr>
        <w:t xml:space="preserve">Effective integration of artificial intelligence tools in education has raised academic performance and outcomes for teachers as well as for the students. While optimising </w:t>
      </w:r>
      <w:r w:rsidRPr="005A34C3">
        <w:rPr>
          <w:rFonts w:ascii="Arial" w:eastAsia="Arial Nova" w:hAnsi="Arial" w:cs="Arial"/>
        </w:rPr>
        <w:lastRenderedPageBreak/>
        <w:t>assessment methods, AI-driven systems such ChatGPT, Grammarly, and plagiarism detection software let teachers help students in honing their writing, comprehension, and analytical skills. But artificial intelligence brings difficulties, especially with relation to academic integrity. Although AI techniques can help to combat plagiarism and promote moral academic standards, careless application might support dishonesty. Teachers and students have to take a measured strategy that gives independent learning, ethical behavior top priority together with technology support top importance to guarantee responsible usage of artificial intelligence.</w:t>
      </w:r>
    </w:p>
    <w:p w14:paraId="410B1124" w14:textId="77777777" w:rsidR="0001551C" w:rsidRPr="005A34C3" w:rsidRDefault="0001551C" w:rsidP="0001551C">
      <w:pPr>
        <w:jc w:val="both"/>
        <w:rPr>
          <w:rFonts w:ascii="Arial" w:eastAsia="Arial Nova" w:hAnsi="Arial" w:cs="Arial"/>
        </w:rPr>
      </w:pPr>
    </w:p>
    <w:p w14:paraId="609D6D90" w14:textId="77777777" w:rsidR="0001551C" w:rsidRPr="005A34C3" w:rsidRDefault="0001551C" w:rsidP="0001551C">
      <w:pPr>
        <w:jc w:val="both"/>
        <w:rPr>
          <w:rFonts w:ascii="Arial" w:eastAsia="Arial Nova" w:hAnsi="Arial" w:cs="Arial"/>
        </w:rPr>
      </w:pPr>
    </w:p>
    <w:p w14:paraId="12812533" w14:textId="77777777" w:rsidR="0001551C" w:rsidRPr="005A34C3" w:rsidRDefault="0001551C" w:rsidP="0001551C">
      <w:pPr>
        <w:jc w:val="both"/>
        <w:rPr>
          <w:rFonts w:ascii="Arial" w:eastAsia="Arial Nova" w:hAnsi="Arial" w:cs="Arial"/>
        </w:rPr>
      </w:pPr>
    </w:p>
    <w:p w14:paraId="7F7CE0FA" w14:textId="77777777" w:rsidR="0001551C" w:rsidRPr="005A34C3" w:rsidRDefault="0001551C" w:rsidP="0001551C">
      <w:pPr>
        <w:jc w:val="both"/>
        <w:rPr>
          <w:rFonts w:ascii="Arial" w:eastAsia="Arial Nova" w:hAnsi="Arial" w:cs="Arial"/>
        </w:rPr>
      </w:pPr>
    </w:p>
    <w:p w14:paraId="604E1676" w14:textId="77777777" w:rsidR="00233759" w:rsidRPr="005A34C3" w:rsidRDefault="00233759" w:rsidP="0001551C">
      <w:pPr>
        <w:jc w:val="both"/>
        <w:rPr>
          <w:rFonts w:ascii="Arial" w:eastAsia="Arial Nova" w:hAnsi="Arial" w:cs="Arial"/>
        </w:rPr>
      </w:pPr>
    </w:p>
    <w:p w14:paraId="2D276678" w14:textId="77777777" w:rsidR="00233759" w:rsidRPr="005A34C3" w:rsidRDefault="00233759" w:rsidP="0001551C">
      <w:pPr>
        <w:jc w:val="both"/>
        <w:rPr>
          <w:rFonts w:ascii="Arial" w:eastAsia="Arial Nova" w:hAnsi="Arial" w:cs="Arial"/>
        </w:rPr>
      </w:pPr>
    </w:p>
    <w:p w14:paraId="28E4BC45" w14:textId="77777777" w:rsidR="00233759" w:rsidRPr="005A34C3" w:rsidRDefault="00233759" w:rsidP="0001551C">
      <w:pPr>
        <w:jc w:val="both"/>
        <w:rPr>
          <w:rFonts w:ascii="Arial" w:eastAsia="Arial Nova" w:hAnsi="Arial" w:cs="Arial"/>
        </w:rPr>
      </w:pPr>
    </w:p>
    <w:p w14:paraId="21A40784" w14:textId="77777777" w:rsidR="00233759" w:rsidRPr="005A34C3" w:rsidRDefault="00233759" w:rsidP="0001551C">
      <w:pPr>
        <w:jc w:val="both"/>
        <w:rPr>
          <w:rFonts w:ascii="Arial" w:eastAsia="Arial Nova" w:hAnsi="Arial" w:cs="Arial"/>
        </w:rPr>
      </w:pPr>
    </w:p>
    <w:p w14:paraId="079E736B" w14:textId="77777777" w:rsidR="00233759" w:rsidRPr="005A34C3" w:rsidRDefault="00233759" w:rsidP="0001551C">
      <w:pPr>
        <w:jc w:val="both"/>
        <w:rPr>
          <w:rFonts w:ascii="Arial" w:eastAsia="Arial Nova" w:hAnsi="Arial" w:cs="Arial"/>
        </w:rPr>
      </w:pPr>
    </w:p>
    <w:p w14:paraId="7957BACE" w14:textId="77777777" w:rsidR="00233759" w:rsidRDefault="00233759" w:rsidP="0001551C">
      <w:pPr>
        <w:jc w:val="both"/>
        <w:rPr>
          <w:rFonts w:ascii="Arial" w:eastAsia="Arial Nova" w:hAnsi="Arial" w:cs="Arial"/>
        </w:rPr>
      </w:pPr>
    </w:p>
    <w:p w14:paraId="7C897198" w14:textId="77777777" w:rsidR="005A34C3" w:rsidRDefault="005A34C3" w:rsidP="0001551C">
      <w:pPr>
        <w:jc w:val="both"/>
        <w:rPr>
          <w:rFonts w:ascii="Arial" w:eastAsia="Arial Nova" w:hAnsi="Arial" w:cs="Arial"/>
        </w:rPr>
      </w:pPr>
    </w:p>
    <w:p w14:paraId="54F770AD" w14:textId="77777777" w:rsidR="005A34C3" w:rsidRDefault="005A34C3" w:rsidP="0001551C">
      <w:pPr>
        <w:jc w:val="both"/>
        <w:rPr>
          <w:rFonts w:ascii="Arial" w:eastAsia="Arial Nova" w:hAnsi="Arial" w:cs="Arial"/>
        </w:rPr>
      </w:pPr>
    </w:p>
    <w:p w14:paraId="2C3C3F42" w14:textId="77777777" w:rsidR="005A34C3" w:rsidRDefault="005A34C3" w:rsidP="0001551C">
      <w:pPr>
        <w:jc w:val="both"/>
        <w:rPr>
          <w:rFonts w:ascii="Arial" w:eastAsia="Arial Nova" w:hAnsi="Arial" w:cs="Arial"/>
        </w:rPr>
      </w:pPr>
    </w:p>
    <w:p w14:paraId="09392482" w14:textId="77777777" w:rsidR="005A34C3" w:rsidRDefault="005A34C3" w:rsidP="0001551C">
      <w:pPr>
        <w:jc w:val="both"/>
        <w:rPr>
          <w:rFonts w:ascii="Arial" w:eastAsia="Arial Nova" w:hAnsi="Arial" w:cs="Arial"/>
        </w:rPr>
      </w:pPr>
    </w:p>
    <w:p w14:paraId="049F7644" w14:textId="77777777" w:rsidR="005A34C3" w:rsidRDefault="005A34C3" w:rsidP="0001551C">
      <w:pPr>
        <w:jc w:val="both"/>
        <w:rPr>
          <w:rFonts w:ascii="Arial" w:eastAsia="Arial Nova" w:hAnsi="Arial" w:cs="Arial"/>
        </w:rPr>
      </w:pPr>
    </w:p>
    <w:p w14:paraId="3F265E05" w14:textId="77777777" w:rsidR="005A34C3" w:rsidRPr="005A34C3" w:rsidRDefault="005A34C3" w:rsidP="0001551C">
      <w:pPr>
        <w:jc w:val="both"/>
        <w:rPr>
          <w:rFonts w:ascii="Arial" w:eastAsia="Arial Nova" w:hAnsi="Arial" w:cs="Arial"/>
        </w:rPr>
      </w:pPr>
    </w:p>
    <w:p w14:paraId="4DC6F8BE" w14:textId="77777777" w:rsidR="00233759" w:rsidRPr="005A34C3" w:rsidRDefault="00233759" w:rsidP="0001551C">
      <w:pPr>
        <w:jc w:val="both"/>
        <w:rPr>
          <w:rFonts w:ascii="Arial" w:eastAsia="Arial Nova" w:hAnsi="Arial" w:cs="Arial"/>
        </w:rPr>
      </w:pPr>
    </w:p>
    <w:p w14:paraId="1BCCB984" w14:textId="77777777" w:rsidR="00233759" w:rsidRPr="005A34C3" w:rsidRDefault="00233759" w:rsidP="0001551C">
      <w:pPr>
        <w:jc w:val="both"/>
        <w:rPr>
          <w:rFonts w:ascii="Arial" w:eastAsia="Arial Nova" w:hAnsi="Arial" w:cs="Arial"/>
        </w:rPr>
      </w:pPr>
    </w:p>
    <w:p w14:paraId="4B6F303D" w14:textId="77777777" w:rsidR="00233759" w:rsidRPr="005A34C3" w:rsidRDefault="00233759" w:rsidP="0001551C">
      <w:pPr>
        <w:jc w:val="both"/>
        <w:rPr>
          <w:rFonts w:ascii="Arial" w:eastAsia="Arial Nova" w:hAnsi="Arial" w:cs="Arial"/>
        </w:rPr>
      </w:pPr>
    </w:p>
    <w:p w14:paraId="74CFD3A6" w14:textId="77777777" w:rsidR="0001551C" w:rsidRPr="005A34C3" w:rsidRDefault="0001551C" w:rsidP="0001551C">
      <w:pPr>
        <w:jc w:val="both"/>
        <w:rPr>
          <w:rFonts w:ascii="Arial" w:eastAsia="Arial Nova" w:hAnsi="Arial" w:cs="Arial"/>
        </w:rPr>
      </w:pPr>
    </w:p>
    <w:p w14:paraId="63F778AB" w14:textId="77777777" w:rsidR="0001551C" w:rsidRPr="005A34C3" w:rsidRDefault="0001551C" w:rsidP="0001551C">
      <w:pPr>
        <w:jc w:val="both"/>
        <w:rPr>
          <w:rFonts w:ascii="Arial" w:eastAsia="Arial Nova" w:hAnsi="Arial" w:cs="Arial"/>
        </w:rPr>
      </w:pPr>
    </w:p>
    <w:p w14:paraId="27DD3195" w14:textId="5EA35DEC" w:rsidR="0001551C" w:rsidRDefault="0001551C" w:rsidP="0001551C">
      <w:pPr>
        <w:jc w:val="both"/>
        <w:rPr>
          <w:rFonts w:ascii="Arial" w:eastAsia="Arial Nova" w:hAnsi="Arial" w:cs="Arial"/>
        </w:rPr>
      </w:pPr>
      <w:r w:rsidRPr="005A34C3">
        <w:rPr>
          <w:rFonts w:ascii="Arial" w:eastAsia="Arial Nova" w:hAnsi="Arial" w:cs="Arial"/>
        </w:rPr>
        <w:t xml:space="preserve">Word count: </w:t>
      </w:r>
      <w:r w:rsidR="00233759" w:rsidRPr="005A34C3">
        <w:rPr>
          <w:rFonts w:ascii="Arial" w:eastAsia="Arial Nova" w:hAnsi="Arial" w:cs="Arial"/>
        </w:rPr>
        <w:t>666</w:t>
      </w:r>
    </w:p>
    <w:p w14:paraId="01011AEA" w14:textId="77777777" w:rsidR="005A34C3" w:rsidRDefault="005A34C3" w:rsidP="0001551C">
      <w:pPr>
        <w:jc w:val="both"/>
        <w:rPr>
          <w:rFonts w:ascii="Arial" w:eastAsia="Arial Nova" w:hAnsi="Arial" w:cs="Arial"/>
        </w:rPr>
      </w:pPr>
    </w:p>
    <w:p w14:paraId="6CEE843A" w14:textId="77777777" w:rsidR="005A34C3" w:rsidRDefault="005A34C3" w:rsidP="005A34C3">
      <w:pPr>
        <w:spacing w:before="100" w:beforeAutospacing="1" w:after="100" w:afterAutospacing="1" w:line="240" w:lineRule="auto"/>
        <w:outlineLvl w:val="2"/>
        <w:rPr>
          <w:rFonts w:ascii="Arial" w:eastAsia="Arial Nova" w:hAnsi="Arial" w:cs="Arial"/>
        </w:rPr>
      </w:pPr>
    </w:p>
    <w:p w14:paraId="51885C79" w14:textId="36B58650" w:rsidR="005A34C3" w:rsidRPr="005A34C3" w:rsidRDefault="005A34C3" w:rsidP="005A34C3">
      <w:pPr>
        <w:spacing w:before="100" w:beforeAutospacing="1" w:after="100" w:afterAutospacing="1" w:line="240" w:lineRule="auto"/>
        <w:outlineLvl w:val="2"/>
        <w:rPr>
          <w:rFonts w:ascii="Arial" w:eastAsia="Times New Roman" w:hAnsi="Arial" w:cs="Arial"/>
          <w:b/>
          <w:bCs/>
          <w:lang w:val="es-GB" w:eastAsia="es-ES_tradnl"/>
        </w:rPr>
      </w:pPr>
      <w:r w:rsidRPr="005A34C3">
        <w:rPr>
          <w:rFonts w:ascii="Arial" w:eastAsia="Times New Roman" w:hAnsi="Arial" w:cs="Arial"/>
          <w:b/>
          <w:bCs/>
          <w:lang w:val="es-GB" w:eastAsia="es-ES_tradnl"/>
        </w:rPr>
        <w:t>References</w:t>
      </w:r>
    </w:p>
    <w:p w14:paraId="7750646C" w14:textId="77777777" w:rsidR="005A34C3" w:rsidRPr="005A34C3" w:rsidRDefault="005A34C3" w:rsidP="005A34C3">
      <w:pPr>
        <w:spacing w:before="100" w:beforeAutospacing="1" w:after="100" w:afterAutospacing="1" w:line="240" w:lineRule="auto"/>
        <w:rPr>
          <w:rFonts w:ascii="Arial" w:eastAsia="Times New Roman" w:hAnsi="Arial" w:cs="Arial"/>
          <w:lang w:val="es-GB" w:eastAsia="es-ES_tradnl"/>
        </w:rPr>
      </w:pPr>
      <w:r w:rsidRPr="005A34C3">
        <w:rPr>
          <w:rFonts w:ascii="Arial" w:eastAsia="Times New Roman" w:hAnsi="Arial" w:cs="Arial"/>
          <w:b/>
          <w:bCs/>
          <w:lang w:val="es-GB" w:eastAsia="es-ES_tradnl"/>
        </w:rPr>
        <w:t>Anderson, J. &amp; Webster, D.</w:t>
      </w:r>
      <w:r w:rsidRPr="005A34C3">
        <w:rPr>
          <w:rFonts w:ascii="Arial" w:eastAsia="Times New Roman" w:hAnsi="Arial" w:cs="Arial"/>
          <w:lang w:val="es-GB" w:eastAsia="es-ES_tradnl"/>
        </w:rPr>
        <w:t xml:space="preserve">, 2022. </w:t>
      </w:r>
      <w:r w:rsidRPr="005A34C3">
        <w:rPr>
          <w:rFonts w:ascii="Arial" w:eastAsia="Times New Roman" w:hAnsi="Arial" w:cs="Arial"/>
          <w:i/>
          <w:iCs/>
          <w:lang w:val="es-GB" w:eastAsia="es-ES_tradnl"/>
        </w:rPr>
        <w:t>AI and the future of academic assessment</w:t>
      </w:r>
      <w:r w:rsidRPr="005A34C3">
        <w:rPr>
          <w:rFonts w:ascii="Arial" w:eastAsia="Times New Roman" w:hAnsi="Arial" w:cs="Arial"/>
          <w:lang w:val="es-GB" w:eastAsia="es-ES_tradnl"/>
        </w:rPr>
        <w:t xml:space="preserve">. </w:t>
      </w:r>
      <w:r w:rsidRPr="005A34C3">
        <w:rPr>
          <w:rFonts w:ascii="Arial" w:eastAsia="Times New Roman" w:hAnsi="Arial" w:cs="Arial"/>
          <w:i/>
          <w:iCs/>
          <w:lang w:val="es-GB" w:eastAsia="es-ES_tradnl"/>
        </w:rPr>
        <w:t>Educational Review</w:t>
      </w:r>
      <w:r w:rsidRPr="005A34C3">
        <w:rPr>
          <w:rFonts w:ascii="Arial" w:eastAsia="Times New Roman" w:hAnsi="Arial" w:cs="Arial"/>
          <w:lang w:val="es-GB" w:eastAsia="es-ES_tradnl"/>
        </w:rPr>
        <w:t>, 14(2), pp.57-75.</w:t>
      </w:r>
    </w:p>
    <w:p w14:paraId="62297499" w14:textId="77777777" w:rsidR="005A34C3" w:rsidRPr="005A34C3" w:rsidRDefault="005A34C3" w:rsidP="005A34C3">
      <w:pPr>
        <w:spacing w:before="100" w:beforeAutospacing="1" w:after="100" w:afterAutospacing="1" w:line="240" w:lineRule="auto"/>
        <w:rPr>
          <w:rFonts w:ascii="Arial" w:eastAsia="Times New Roman" w:hAnsi="Arial" w:cs="Arial"/>
          <w:lang w:val="es-GB" w:eastAsia="es-ES_tradnl"/>
        </w:rPr>
      </w:pPr>
      <w:r w:rsidRPr="005A34C3">
        <w:rPr>
          <w:rFonts w:ascii="Arial" w:eastAsia="Times New Roman" w:hAnsi="Arial" w:cs="Arial"/>
          <w:b/>
          <w:bCs/>
          <w:lang w:val="es-GB" w:eastAsia="es-ES_tradnl"/>
        </w:rPr>
        <w:t>Brown, P.</w:t>
      </w:r>
      <w:r w:rsidRPr="005A34C3">
        <w:rPr>
          <w:rFonts w:ascii="Arial" w:eastAsia="Times New Roman" w:hAnsi="Arial" w:cs="Arial"/>
          <w:lang w:val="es-GB" w:eastAsia="es-ES_tradnl"/>
        </w:rPr>
        <w:t xml:space="preserve">, 2021. </w:t>
      </w:r>
      <w:r w:rsidRPr="005A34C3">
        <w:rPr>
          <w:rFonts w:ascii="Arial" w:eastAsia="Times New Roman" w:hAnsi="Arial" w:cs="Arial"/>
          <w:i/>
          <w:iCs/>
          <w:lang w:val="es-GB" w:eastAsia="es-ES_tradnl"/>
        </w:rPr>
        <w:t>Academic integrity in the age of AI: Plagiarism detection and ethical implications</w:t>
      </w:r>
      <w:r w:rsidRPr="005A34C3">
        <w:rPr>
          <w:rFonts w:ascii="Arial" w:eastAsia="Times New Roman" w:hAnsi="Arial" w:cs="Arial"/>
          <w:lang w:val="es-GB" w:eastAsia="es-ES_tradnl"/>
        </w:rPr>
        <w:t xml:space="preserve">. </w:t>
      </w:r>
      <w:r w:rsidRPr="005A34C3">
        <w:rPr>
          <w:rFonts w:ascii="Arial" w:eastAsia="Times New Roman" w:hAnsi="Arial" w:cs="Arial"/>
          <w:i/>
          <w:iCs/>
          <w:lang w:val="es-GB" w:eastAsia="es-ES_tradnl"/>
        </w:rPr>
        <w:t>Journal of Educational Technology</w:t>
      </w:r>
      <w:r w:rsidRPr="005A34C3">
        <w:rPr>
          <w:rFonts w:ascii="Arial" w:eastAsia="Times New Roman" w:hAnsi="Arial" w:cs="Arial"/>
          <w:lang w:val="es-GB" w:eastAsia="es-ES_tradnl"/>
        </w:rPr>
        <w:t>, 38(3), pp.112-130.</w:t>
      </w:r>
    </w:p>
    <w:p w14:paraId="6B6B0B0A" w14:textId="77777777" w:rsidR="005A34C3" w:rsidRPr="005A34C3" w:rsidRDefault="005A34C3" w:rsidP="005A34C3">
      <w:pPr>
        <w:spacing w:before="100" w:beforeAutospacing="1" w:after="100" w:afterAutospacing="1" w:line="240" w:lineRule="auto"/>
        <w:rPr>
          <w:rFonts w:ascii="Arial" w:eastAsia="Times New Roman" w:hAnsi="Arial" w:cs="Arial"/>
          <w:lang w:val="es-GB" w:eastAsia="es-ES_tradnl"/>
        </w:rPr>
      </w:pPr>
      <w:r w:rsidRPr="005A34C3">
        <w:rPr>
          <w:rFonts w:ascii="Arial" w:eastAsia="Times New Roman" w:hAnsi="Arial" w:cs="Arial"/>
          <w:b/>
          <w:bCs/>
          <w:lang w:val="es-GB" w:eastAsia="es-ES_tradnl"/>
        </w:rPr>
        <w:t>Cottrell, S.</w:t>
      </w:r>
      <w:r w:rsidRPr="005A34C3">
        <w:rPr>
          <w:rFonts w:ascii="Arial" w:eastAsia="Times New Roman" w:hAnsi="Arial" w:cs="Arial"/>
          <w:lang w:val="es-GB" w:eastAsia="es-ES_tradnl"/>
        </w:rPr>
        <w:t xml:space="preserve">, 2023. </w:t>
      </w:r>
      <w:r w:rsidRPr="005A34C3">
        <w:rPr>
          <w:rFonts w:ascii="Arial" w:eastAsia="Times New Roman" w:hAnsi="Arial" w:cs="Arial"/>
          <w:i/>
          <w:iCs/>
          <w:lang w:val="es-GB" w:eastAsia="es-ES_tradnl"/>
        </w:rPr>
        <w:t>Critical thinking skills: Effective analysis, argument, and reflection</w:t>
      </w:r>
      <w:r w:rsidRPr="005A34C3">
        <w:rPr>
          <w:rFonts w:ascii="Arial" w:eastAsia="Times New Roman" w:hAnsi="Arial" w:cs="Arial"/>
          <w:lang w:val="es-GB" w:eastAsia="es-ES_tradnl"/>
        </w:rPr>
        <w:t>. 4th ed. London: Bloomsbury Academic.</w:t>
      </w:r>
    </w:p>
    <w:p w14:paraId="04936956" w14:textId="77777777" w:rsidR="005A34C3" w:rsidRPr="005A34C3" w:rsidRDefault="005A34C3" w:rsidP="005A34C3">
      <w:pPr>
        <w:spacing w:before="100" w:beforeAutospacing="1" w:after="100" w:afterAutospacing="1" w:line="240" w:lineRule="auto"/>
        <w:rPr>
          <w:rFonts w:ascii="Arial" w:eastAsia="Times New Roman" w:hAnsi="Arial" w:cs="Arial"/>
          <w:lang w:val="es-GB" w:eastAsia="es-ES_tradnl"/>
        </w:rPr>
      </w:pPr>
      <w:r w:rsidRPr="005A34C3">
        <w:rPr>
          <w:rFonts w:ascii="Arial" w:eastAsia="Times New Roman" w:hAnsi="Arial" w:cs="Arial"/>
          <w:b/>
          <w:bCs/>
          <w:lang w:val="es-GB" w:eastAsia="es-ES_tradnl"/>
        </w:rPr>
        <w:t>Cottrell, S.</w:t>
      </w:r>
      <w:r w:rsidRPr="005A34C3">
        <w:rPr>
          <w:rFonts w:ascii="Arial" w:eastAsia="Times New Roman" w:hAnsi="Arial" w:cs="Arial"/>
          <w:lang w:val="es-GB" w:eastAsia="es-ES_tradnl"/>
        </w:rPr>
        <w:t xml:space="preserve">, 2024. </w:t>
      </w:r>
      <w:r w:rsidRPr="005A34C3">
        <w:rPr>
          <w:rFonts w:ascii="Arial" w:eastAsia="Times New Roman" w:hAnsi="Arial" w:cs="Arial"/>
          <w:i/>
          <w:iCs/>
          <w:lang w:val="es-GB" w:eastAsia="es-ES_tradnl"/>
        </w:rPr>
        <w:t>The study skills handbook</w:t>
      </w:r>
      <w:r w:rsidRPr="005A34C3">
        <w:rPr>
          <w:rFonts w:ascii="Arial" w:eastAsia="Times New Roman" w:hAnsi="Arial" w:cs="Arial"/>
          <w:lang w:val="es-GB" w:eastAsia="es-ES_tradnl"/>
        </w:rPr>
        <w:t>. 6th ed. London: Bloomsbury Publishing Plc.</w:t>
      </w:r>
    </w:p>
    <w:p w14:paraId="263CAE88" w14:textId="77777777" w:rsidR="005A34C3" w:rsidRPr="005A34C3" w:rsidRDefault="005A34C3" w:rsidP="005A34C3">
      <w:pPr>
        <w:spacing w:before="100" w:beforeAutospacing="1" w:after="100" w:afterAutospacing="1" w:line="240" w:lineRule="auto"/>
        <w:rPr>
          <w:rFonts w:ascii="Arial" w:eastAsia="Times New Roman" w:hAnsi="Arial" w:cs="Arial"/>
          <w:lang w:val="es-GB" w:eastAsia="es-ES_tradnl"/>
        </w:rPr>
      </w:pPr>
      <w:r w:rsidRPr="005A34C3">
        <w:rPr>
          <w:rFonts w:ascii="Arial" w:eastAsia="Times New Roman" w:hAnsi="Arial" w:cs="Arial"/>
          <w:b/>
          <w:bCs/>
          <w:lang w:val="es-GB" w:eastAsia="es-ES_tradnl"/>
        </w:rPr>
        <w:t>Foster, P. &amp; Mosen, A.</w:t>
      </w:r>
      <w:r w:rsidRPr="005A34C3">
        <w:rPr>
          <w:rFonts w:ascii="Arial" w:eastAsia="Times New Roman" w:hAnsi="Arial" w:cs="Arial"/>
          <w:lang w:val="es-GB" w:eastAsia="es-ES_tradnl"/>
        </w:rPr>
        <w:t xml:space="preserve">, 2022. </w:t>
      </w:r>
      <w:r w:rsidRPr="005A34C3">
        <w:rPr>
          <w:rFonts w:ascii="Arial" w:eastAsia="Times New Roman" w:hAnsi="Arial" w:cs="Arial"/>
          <w:i/>
          <w:iCs/>
          <w:lang w:val="es-GB" w:eastAsia="es-ES_tradnl"/>
        </w:rPr>
        <w:t>The effectiveness of AI writing tools in enhancing student writing</w:t>
      </w:r>
      <w:r w:rsidRPr="005A34C3">
        <w:rPr>
          <w:rFonts w:ascii="Arial" w:eastAsia="Times New Roman" w:hAnsi="Arial" w:cs="Arial"/>
          <w:lang w:val="es-GB" w:eastAsia="es-ES_tradnl"/>
        </w:rPr>
        <w:t xml:space="preserve">. </w:t>
      </w:r>
      <w:r w:rsidRPr="005A34C3">
        <w:rPr>
          <w:rFonts w:ascii="Arial" w:eastAsia="Times New Roman" w:hAnsi="Arial" w:cs="Arial"/>
          <w:i/>
          <w:iCs/>
          <w:lang w:val="es-GB" w:eastAsia="es-ES_tradnl"/>
        </w:rPr>
        <w:t>Journal of Applied Educational Technology</w:t>
      </w:r>
      <w:r w:rsidRPr="005A34C3">
        <w:rPr>
          <w:rFonts w:ascii="Arial" w:eastAsia="Times New Roman" w:hAnsi="Arial" w:cs="Arial"/>
          <w:lang w:val="es-GB" w:eastAsia="es-ES_tradnl"/>
        </w:rPr>
        <w:t>, 5(1), pp.47-59.</w:t>
      </w:r>
    </w:p>
    <w:p w14:paraId="01006A48" w14:textId="77777777" w:rsidR="005A34C3" w:rsidRPr="005A34C3" w:rsidRDefault="005A34C3" w:rsidP="005A34C3">
      <w:pPr>
        <w:spacing w:before="100" w:beforeAutospacing="1" w:after="100" w:afterAutospacing="1" w:line="240" w:lineRule="auto"/>
        <w:rPr>
          <w:rFonts w:ascii="Arial" w:eastAsia="Times New Roman" w:hAnsi="Arial" w:cs="Arial"/>
          <w:lang w:val="es-GB" w:eastAsia="es-ES_tradnl"/>
        </w:rPr>
      </w:pPr>
      <w:r w:rsidRPr="005A34C3">
        <w:rPr>
          <w:rFonts w:ascii="Arial" w:eastAsia="Times New Roman" w:hAnsi="Arial" w:cs="Arial"/>
          <w:b/>
          <w:bCs/>
          <w:lang w:val="es-GB" w:eastAsia="es-ES_tradnl"/>
        </w:rPr>
        <w:t>Koller, M.</w:t>
      </w:r>
      <w:r w:rsidRPr="005A34C3">
        <w:rPr>
          <w:rFonts w:ascii="Arial" w:eastAsia="Times New Roman" w:hAnsi="Arial" w:cs="Arial"/>
          <w:lang w:val="es-GB" w:eastAsia="es-ES_tradnl"/>
        </w:rPr>
        <w:t xml:space="preserve">, 2023. </w:t>
      </w:r>
      <w:r w:rsidRPr="005A34C3">
        <w:rPr>
          <w:rFonts w:ascii="Arial" w:eastAsia="Times New Roman" w:hAnsi="Arial" w:cs="Arial"/>
          <w:i/>
          <w:iCs/>
          <w:lang w:val="es-GB" w:eastAsia="es-ES_tradnl"/>
        </w:rPr>
        <w:t>AI and the ethics of education: Balancing learning and integrity</w:t>
      </w:r>
      <w:r w:rsidRPr="005A34C3">
        <w:rPr>
          <w:rFonts w:ascii="Arial" w:eastAsia="Times New Roman" w:hAnsi="Arial" w:cs="Arial"/>
          <w:lang w:val="es-GB" w:eastAsia="es-ES_tradnl"/>
        </w:rPr>
        <w:t xml:space="preserve">. </w:t>
      </w:r>
      <w:r w:rsidRPr="005A34C3">
        <w:rPr>
          <w:rFonts w:ascii="Arial" w:eastAsia="Times New Roman" w:hAnsi="Arial" w:cs="Arial"/>
          <w:i/>
          <w:iCs/>
          <w:lang w:val="es-GB" w:eastAsia="es-ES_tradnl"/>
        </w:rPr>
        <w:t>Journal of Education and Technology</w:t>
      </w:r>
      <w:r w:rsidRPr="005A34C3">
        <w:rPr>
          <w:rFonts w:ascii="Arial" w:eastAsia="Times New Roman" w:hAnsi="Arial" w:cs="Arial"/>
          <w:lang w:val="es-GB" w:eastAsia="es-ES_tradnl"/>
        </w:rPr>
        <w:t>, 29(4), pp.96-105.</w:t>
      </w:r>
    </w:p>
    <w:p w14:paraId="07F9FB97" w14:textId="77777777" w:rsidR="005A34C3" w:rsidRPr="005A34C3" w:rsidRDefault="005A34C3" w:rsidP="005A34C3">
      <w:pPr>
        <w:spacing w:before="100" w:beforeAutospacing="1" w:after="100" w:afterAutospacing="1" w:line="240" w:lineRule="auto"/>
        <w:rPr>
          <w:rFonts w:ascii="Arial" w:eastAsia="Times New Roman" w:hAnsi="Arial" w:cs="Arial"/>
          <w:lang w:val="es-GB" w:eastAsia="es-ES_tradnl"/>
        </w:rPr>
      </w:pPr>
      <w:r w:rsidRPr="005A34C3">
        <w:rPr>
          <w:rFonts w:ascii="Arial" w:eastAsia="Times New Roman" w:hAnsi="Arial" w:cs="Arial"/>
          <w:b/>
          <w:bCs/>
          <w:lang w:val="es-GB" w:eastAsia="es-ES_tradnl"/>
        </w:rPr>
        <w:t>Zhao, Y. &amp; Hu, J.</w:t>
      </w:r>
      <w:r w:rsidRPr="005A34C3">
        <w:rPr>
          <w:rFonts w:ascii="Arial" w:eastAsia="Times New Roman" w:hAnsi="Arial" w:cs="Arial"/>
          <w:lang w:val="es-GB" w:eastAsia="es-ES_tradnl"/>
        </w:rPr>
        <w:t xml:space="preserve">, 2020. </w:t>
      </w:r>
      <w:r w:rsidRPr="005A34C3">
        <w:rPr>
          <w:rFonts w:ascii="Arial" w:eastAsia="Times New Roman" w:hAnsi="Arial" w:cs="Arial"/>
          <w:i/>
          <w:iCs/>
          <w:lang w:val="es-GB" w:eastAsia="es-ES_tradnl"/>
        </w:rPr>
        <w:t>AI in education: The impacts and challenges of artificial intelligence on learning outcomes and teaching practices</w:t>
      </w:r>
      <w:r w:rsidRPr="005A34C3">
        <w:rPr>
          <w:rFonts w:ascii="Arial" w:eastAsia="Times New Roman" w:hAnsi="Arial" w:cs="Arial"/>
          <w:lang w:val="es-GB" w:eastAsia="es-ES_tradnl"/>
        </w:rPr>
        <w:t xml:space="preserve">. </w:t>
      </w:r>
      <w:r w:rsidRPr="005A34C3">
        <w:rPr>
          <w:rFonts w:ascii="Arial" w:eastAsia="Times New Roman" w:hAnsi="Arial" w:cs="Arial"/>
          <w:i/>
          <w:iCs/>
          <w:lang w:val="es-GB" w:eastAsia="es-ES_tradnl"/>
        </w:rPr>
        <w:t>Journal of Educational Research</w:t>
      </w:r>
      <w:r w:rsidRPr="005A34C3">
        <w:rPr>
          <w:rFonts w:ascii="Arial" w:eastAsia="Times New Roman" w:hAnsi="Arial" w:cs="Arial"/>
          <w:lang w:val="es-GB" w:eastAsia="es-ES_tradnl"/>
        </w:rPr>
        <w:t>, 42(6), pp.263-279.</w:t>
      </w:r>
    </w:p>
    <w:p w14:paraId="09981B1D" w14:textId="77777777" w:rsidR="005A34C3" w:rsidRDefault="005A34C3"/>
    <w:sectPr w:rsidR="005A34C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Verdana">
    <w:panose1 w:val="020B0604030504040204"/>
    <w:charset w:val="00"/>
    <w:family w:val="swiss"/>
    <w:pitch w:val="variable"/>
    <w:sig w:usb0="A10006FF" w:usb1="4000205B" w:usb2="00000010" w:usb3="00000000" w:csb0="0000019F" w:csb1="00000000"/>
  </w:font>
  <w:font w:name="Arial Nova">
    <w:panose1 w:val="020B0504020202020204"/>
    <w:charset w:val="00"/>
    <w:family w:val="swiss"/>
    <w:pitch w:val="variable"/>
    <w:sig w:usb0="0000028F" w:usb1="00000002"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8"/>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551C"/>
    <w:rsid w:val="0001551C"/>
    <w:rsid w:val="00233759"/>
    <w:rsid w:val="005A34C3"/>
    <w:rsid w:val="00F67928"/>
  </w:rsids>
  <m:mathPr>
    <m:mathFont m:val="Cambria Math"/>
    <m:brkBin m:val="before"/>
    <m:brkBinSub m:val="--"/>
    <m:smallFrac m:val="0"/>
    <m:dispDef/>
    <m:lMargin m:val="0"/>
    <m:rMargin m:val="0"/>
    <m:defJc m:val="centerGroup"/>
    <m:wrapIndent m:val="1440"/>
    <m:intLim m:val="subSup"/>
    <m:naryLim m:val="undOvr"/>
  </m:mathPr>
  <w:themeFontLang w:val="es-GB"/>
  <w:clrSchemeMapping w:bg1="light1" w:t1="dark1" w:bg2="light2" w:t2="dark2" w:accent1="accent1" w:accent2="accent2" w:accent3="accent3" w:accent4="accent4" w:accent5="accent5" w:accent6="accent6" w:hyperlink="hyperlink" w:followedHyperlink="followedHyperlink"/>
  <w:decimalSymbol w:val="."/>
  <w:listSeparator w:val=";"/>
  <w14:docId w14:val="32D0058B"/>
  <w15:chartTrackingRefBased/>
  <w15:docId w15:val="{B657C211-A5C5-384D-9B61-053442BFB8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s-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551C"/>
    <w:pPr>
      <w:spacing w:line="279" w:lineRule="auto"/>
    </w:pPr>
    <w:rPr>
      <w:rFonts w:eastAsiaTheme="minorEastAsia"/>
      <w:kern w:val="0"/>
      <w:lang w:val="en-GB" w:eastAsia="ja-JP"/>
      <w14:ligatures w14:val="none"/>
    </w:rPr>
  </w:style>
  <w:style w:type="paragraph" w:styleId="Ttulo1">
    <w:name w:val="heading 1"/>
    <w:basedOn w:val="Normal"/>
    <w:next w:val="Normal"/>
    <w:link w:val="Ttulo1Car"/>
    <w:uiPriority w:val="9"/>
    <w:qFormat/>
    <w:rsid w:val="0001551C"/>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val="es-GB" w:eastAsia="en-US"/>
      <w14:ligatures w14:val="standardContextual"/>
    </w:rPr>
  </w:style>
  <w:style w:type="paragraph" w:styleId="Ttulo2">
    <w:name w:val="heading 2"/>
    <w:basedOn w:val="Normal"/>
    <w:next w:val="Normal"/>
    <w:link w:val="Ttulo2Car"/>
    <w:uiPriority w:val="9"/>
    <w:semiHidden/>
    <w:unhideWhenUsed/>
    <w:qFormat/>
    <w:rsid w:val="0001551C"/>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val="es-GB" w:eastAsia="en-US"/>
      <w14:ligatures w14:val="standardContextual"/>
    </w:rPr>
  </w:style>
  <w:style w:type="paragraph" w:styleId="Ttulo3">
    <w:name w:val="heading 3"/>
    <w:basedOn w:val="Normal"/>
    <w:next w:val="Normal"/>
    <w:link w:val="Ttulo3Car"/>
    <w:uiPriority w:val="9"/>
    <w:unhideWhenUsed/>
    <w:qFormat/>
    <w:rsid w:val="0001551C"/>
    <w:pPr>
      <w:keepNext/>
      <w:keepLines/>
      <w:spacing w:before="160" w:after="80" w:line="278" w:lineRule="auto"/>
      <w:outlineLvl w:val="2"/>
    </w:pPr>
    <w:rPr>
      <w:rFonts w:eastAsiaTheme="majorEastAsia" w:cstheme="majorBidi"/>
      <w:color w:val="0F4761" w:themeColor="accent1" w:themeShade="BF"/>
      <w:kern w:val="2"/>
      <w:sz w:val="28"/>
      <w:szCs w:val="28"/>
      <w:lang w:val="es-GB" w:eastAsia="en-US"/>
      <w14:ligatures w14:val="standardContextual"/>
    </w:rPr>
  </w:style>
  <w:style w:type="paragraph" w:styleId="Ttulo4">
    <w:name w:val="heading 4"/>
    <w:basedOn w:val="Normal"/>
    <w:next w:val="Normal"/>
    <w:link w:val="Ttulo4Car"/>
    <w:uiPriority w:val="9"/>
    <w:semiHidden/>
    <w:unhideWhenUsed/>
    <w:qFormat/>
    <w:rsid w:val="0001551C"/>
    <w:pPr>
      <w:keepNext/>
      <w:keepLines/>
      <w:spacing w:before="80" w:after="40" w:line="278" w:lineRule="auto"/>
      <w:outlineLvl w:val="3"/>
    </w:pPr>
    <w:rPr>
      <w:rFonts w:eastAsiaTheme="majorEastAsia" w:cstheme="majorBidi"/>
      <w:i/>
      <w:iCs/>
      <w:color w:val="0F4761" w:themeColor="accent1" w:themeShade="BF"/>
      <w:kern w:val="2"/>
      <w:lang w:val="es-GB" w:eastAsia="en-US"/>
      <w14:ligatures w14:val="standardContextual"/>
    </w:rPr>
  </w:style>
  <w:style w:type="paragraph" w:styleId="Ttulo5">
    <w:name w:val="heading 5"/>
    <w:basedOn w:val="Normal"/>
    <w:next w:val="Normal"/>
    <w:link w:val="Ttulo5Car"/>
    <w:uiPriority w:val="9"/>
    <w:semiHidden/>
    <w:unhideWhenUsed/>
    <w:qFormat/>
    <w:rsid w:val="0001551C"/>
    <w:pPr>
      <w:keepNext/>
      <w:keepLines/>
      <w:spacing w:before="80" w:after="40" w:line="278" w:lineRule="auto"/>
      <w:outlineLvl w:val="4"/>
    </w:pPr>
    <w:rPr>
      <w:rFonts w:eastAsiaTheme="majorEastAsia" w:cstheme="majorBidi"/>
      <w:color w:val="0F4761" w:themeColor="accent1" w:themeShade="BF"/>
      <w:kern w:val="2"/>
      <w:lang w:val="es-GB" w:eastAsia="en-US"/>
      <w14:ligatures w14:val="standardContextual"/>
    </w:rPr>
  </w:style>
  <w:style w:type="paragraph" w:styleId="Ttulo6">
    <w:name w:val="heading 6"/>
    <w:basedOn w:val="Normal"/>
    <w:next w:val="Normal"/>
    <w:link w:val="Ttulo6Car"/>
    <w:uiPriority w:val="9"/>
    <w:semiHidden/>
    <w:unhideWhenUsed/>
    <w:qFormat/>
    <w:rsid w:val="0001551C"/>
    <w:pPr>
      <w:keepNext/>
      <w:keepLines/>
      <w:spacing w:before="40" w:after="0" w:line="278" w:lineRule="auto"/>
      <w:outlineLvl w:val="5"/>
    </w:pPr>
    <w:rPr>
      <w:rFonts w:eastAsiaTheme="majorEastAsia" w:cstheme="majorBidi"/>
      <w:i/>
      <w:iCs/>
      <w:color w:val="595959" w:themeColor="text1" w:themeTint="A6"/>
      <w:kern w:val="2"/>
      <w:lang w:val="es-GB" w:eastAsia="en-US"/>
      <w14:ligatures w14:val="standardContextual"/>
    </w:rPr>
  </w:style>
  <w:style w:type="paragraph" w:styleId="Ttulo7">
    <w:name w:val="heading 7"/>
    <w:basedOn w:val="Normal"/>
    <w:next w:val="Normal"/>
    <w:link w:val="Ttulo7Car"/>
    <w:uiPriority w:val="9"/>
    <w:semiHidden/>
    <w:unhideWhenUsed/>
    <w:qFormat/>
    <w:rsid w:val="0001551C"/>
    <w:pPr>
      <w:keepNext/>
      <w:keepLines/>
      <w:spacing w:before="40" w:after="0" w:line="278" w:lineRule="auto"/>
      <w:outlineLvl w:val="6"/>
    </w:pPr>
    <w:rPr>
      <w:rFonts w:eastAsiaTheme="majorEastAsia" w:cstheme="majorBidi"/>
      <w:color w:val="595959" w:themeColor="text1" w:themeTint="A6"/>
      <w:kern w:val="2"/>
      <w:lang w:val="es-GB" w:eastAsia="en-US"/>
      <w14:ligatures w14:val="standardContextual"/>
    </w:rPr>
  </w:style>
  <w:style w:type="paragraph" w:styleId="Ttulo8">
    <w:name w:val="heading 8"/>
    <w:basedOn w:val="Normal"/>
    <w:next w:val="Normal"/>
    <w:link w:val="Ttulo8Car"/>
    <w:uiPriority w:val="9"/>
    <w:semiHidden/>
    <w:unhideWhenUsed/>
    <w:qFormat/>
    <w:rsid w:val="0001551C"/>
    <w:pPr>
      <w:keepNext/>
      <w:keepLines/>
      <w:spacing w:after="0" w:line="278" w:lineRule="auto"/>
      <w:outlineLvl w:val="7"/>
    </w:pPr>
    <w:rPr>
      <w:rFonts w:eastAsiaTheme="majorEastAsia" w:cstheme="majorBidi"/>
      <w:i/>
      <w:iCs/>
      <w:color w:val="272727" w:themeColor="text1" w:themeTint="D8"/>
      <w:kern w:val="2"/>
      <w:lang w:val="es-GB" w:eastAsia="en-US"/>
      <w14:ligatures w14:val="standardContextual"/>
    </w:rPr>
  </w:style>
  <w:style w:type="paragraph" w:styleId="Ttulo9">
    <w:name w:val="heading 9"/>
    <w:basedOn w:val="Normal"/>
    <w:next w:val="Normal"/>
    <w:link w:val="Ttulo9Car"/>
    <w:uiPriority w:val="9"/>
    <w:semiHidden/>
    <w:unhideWhenUsed/>
    <w:qFormat/>
    <w:rsid w:val="0001551C"/>
    <w:pPr>
      <w:keepNext/>
      <w:keepLines/>
      <w:spacing w:after="0" w:line="278" w:lineRule="auto"/>
      <w:outlineLvl w:val="8"/>
    </w:pPr>
    <w:rPr>
      <w:rFonts w:eastAsiaTheme="majorEastAsia" w:cstheme="majorBidi"/>
      <w:color w:val="272727" w:themeColor="text1" w:themeTint="D8"/>
      <w:kern w:val="2"/>
      <w:lang w:val="es-GB" w:eastAsia="en-US"/>
      <w14:ligatures w14:val="standardContextual"/>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customStyle="1" w:styleId="Ttulo1Car">
    <w:name w:val="Título 1 Car"/>
    <w:basedOn w:val="Fuentedeprrafopredeter"/>
    <w:link w:val="Ttulo1"/>
    <w:uiPriority w:val="9"/>
    <w:rsid w:val="0001551C"/>
    <w:rPr>
      <w:rFonts w:asciiTheme="majorHAnsi" w:eastAsiaTheme="majorEastAsia" w:hAnsiTheme="majorHAnsi" w:cstheme="majorBidi"/>
      <w:color w:val="0F4761" w:themeColor="accent1" w:themeShade="BF"/>
      <w:sz w:val="40"/>
      <w:szCs w:val="40"/>
    </w:rPr>
  </w:style>
  <w:style w:type="character" w:customStyle="1" w:styleId="Ttulo2Car">
    <w:name w:val="Título 2 Car"/>
    <w:basedOn w:val="Fuentedeprrafopredeter"/>
    <w:link w:val="Ttulo2"/>
    <w:uiPriority w:val="9"/>
    <w:semiHidden/>
    <w:rsid w:val="0001551C"/>
    <w:rPr>
      <w:rFonts w:asciiTheme="majorHAnsi" w:eastAsiaTheme="majorEastAsia" w:hAnsiTheme="majorHAnsi" w:cstheme="majorBidi"/>
      <w:color w:val="0F4761" w:themeColor="accent1" w:themeShade="BF"/>
      <w:sz w:val="32"/>
      <w:szCs w:val="32"/>
    </w:rPr>
  </w:style>
  <w:style w:type="character" w:customStyle="1" w:styleId="Ttulo3Car">
    <w:name w:val="Título 3 Car"/>
    <w:basedOn w:val="Fuentedeprrafopredeter"/>
    <w:link w:val="Ttulo3"/>
    <w:uiPriority w:val="9"/>
    <w:rsid w:val="0001551C"/>
    <w:rPr>
      <w:rFonts w:eastAsiaTheme="majorEastAsia" w:cstheme="majorBidi"/>
      <w:color w:val="0F4761" w:themeColor="accent1" w:themeShade="BF"/>
      <w:sz w:val="28"/>
      <w:szCs w:val="28"/>
    </w:rPr>
  </w:style>
  <w:style w:type="character" w:customStyle="1" w:styleId="Ttulo4Car">
    <w:name w:val="Título 4 Car"/>
    <w:basedOn w:val="Fuentedeprrafopredeter"/>
    <w:link w:val="Ttulo4"/>
    <w:uiPriority w:val="9"/>
    <w:semiHidden/>
    <w:rsid w:val="0001551C"/>
    <w:rPr>
      <w:rFonts w:eastAsiaTheme="majorEastAsia" w:cstheme="majorBidi"/>
      <w:i/>
      <w:iCs/>
      <w:color w:val="0F4761" w:themeColor="accent1" w:themeShade="BF"/>
    </w:rPr>
  </w:style>
  <w:style w:type="character" w:customStyle="1" w:styleId="Ttulo5Car">
    <w:name w:val="Título 5 Car"/>
    <w:basedOn w:val="Fuentedeprrafopredeter"/>
    <w:link w:val="Ttulo5"/>
    <w:uiPriority w:val="9"/>
    <w:semiHidden/>
    <w:rsid w:val="0001551C"/>
    <w:rPr>
      <w:rFonts w:eastAsiaTheme="majorEastAsia" w:cstheme="majorBidi"/>
      <w:color w:val="0F4761" w:themeColor="accent1" w:themeShade="BF"/>
    </w:rPr>
  </w:style>
  <w:style w:type="character" w:customStyle="1" w:styleId="Ttulo6Car">
    <w:name w:val="Título 6 Car"/>
    <w:basedOn w:val="Fuentedeprrafopredeter"/>
    <w:link w:val="Ttulo6"/>
    <w:uiPriority w:val="9"/>
    <w:semiHidden/>
    <w:rsid w:val="0001551C"/>
    <w:rPr>
      <w:rFonts w:eastAsiaTheme="majorEastAsia" w:cstheme="majorBidi"/>
      <w:i/>
      <w:iCs/>
      <w:color w:val="595959" w:themeColor="text1" w:themeTint="A6"/>
    </w:rPr>
  </w:style>
  <w:style w:type="character" w:customStyle="1" w:styleId="Ttulo7Car">
    <w:name w:val="Título 7 Car"/>
    <w:basedOn w:val="Fuentedeprrafopredeter"/>
    <w:link w:val="Ttulo7"/>
    <w:uiPriority w:val="9"/>
    <w:semiHidden/>
    <w:rsid w:val="0001551C"/>
    <w:rPr>
      <w:rFonts w:eastAsiaTheme="majorEastAsia" w:cstheme="majorBidi"/>
      <w:color w:val="595959" w:themeColor="text1" w:themeTint="A6"/>
    </w:rPr>
  </w:style>
  <w:style w:type="character" w:customStyle="1" w:styleId="Ttulo8Car">
    <w:name w:val="Título 8 Car"/>
    <w:basedOn w:val="Fuentedeprrafopredeter"/>
    <w:link w:val="Ttulo8"/>
    <w:uiPriority w:val="9"/>
    <w:semiHidden/>
    <w:rsid w:val="0001551C"/>
    <w:rPr>
      <w:rFonts w:eastAsiaTheme="majorEastAsia" w:cstheme="majorBidi"/>
      <w:i/>
      <w:iCs/>
      <w:color w:val="272727" w:themeColor="text1" w:themeTint="D8"/>
    </w:rPr>
  </w:style>
  <w:style w:type="character" w:customStyle="1" w:styleId="Ttulo9Car">
    <w:name w:val="Título 9 Car"/>
    <w:basedOn w:val="Fuentedeprrafopredeter"/>
    <w:link w:val="Ttulo9"/>
    <w:uiPriority w:val="9"/>
    <w:semiHidden/>
    <w:rsid w:val="0001551C"/>
    <w:rPr>
      <w:rFonts w:eastAsiaTheme="majorEastAsia" w:cstheme="majorBidi"/>
      <w:color w:val="272727" w:themeColor="text1" w:themeTint="D8"/>
    </w:rPr>
  </w:style>
  <w:style w:type="paragraph" w:styleId="Ttulo">
    <w:name w:val="Title"/>
    <w:basedOn w:val="Normal"/>
    <w:next w:val="Normal"/>
    <w:link w:val="TtuloCar"/>
    <w:uiPriority w:val="10"/>
    <w:qFormat/>
    <w:rsid w:val="0001551C"/>
    <w:pPr>
      <w:spacing w:after="80" w:line="240" w:lineRule="auto"/>
      <w:contextualSpacing/>
    </w:pPr>
    <w:rPr>
      <w:rFonts w:asciiTheme="majorHAnsi" w:eastAsiaTheme="majorEastAsia" w:hAnsiTheme="majorHAnsi" w:cstheme="majorBidi"/>
      <w:spacing w:val="-10"/>
      <w:kern w:val="28"/>
      <w:sz w:val="56"/>
      <w:szCs w:val="56"/>
      <w:lang w:val="es-GB" w:eastAsia="en-US"/>
      <w14:ligatures w14:val="standardContextual"/>
    </w:rPr>
  </w:style>
  <w:style w:type="character" w:customStyle="1" w:styleId="TtuloCar">
    <w:name w:val="Título Car"/>
    <w:basedOn w:val="Fuentedeprrafopredeter"/>
    <w:link w:val="Ttulo"/>
    <w:uiPriority w:val="10"/>
    <w:rsid w:val="0001551C"/>
    <w:rPr>
      <w:rFonts w:asciiTheme="majorHAnsi" w:eastAsiaTheme="majorEastAsia" w:hAnsiTheme="majorHAnsi" w:cstheme="majorBidi"/>
      <w:spacing w:val="-10"/>
      <w:kern w:val="28"/>
      <w:sz w:val="56"/>
      <w:szCs w:val="56"/>
    </w:rPr>
  </w:style>
  <w:style w:type="paragraph" w:styleId="Subttulo">
    <w:name w:val="Subtitle"/>
    <w:basedOn w:val="Normal"/>
    <w:next w:val="Normal"/>
    <w:link w:val="SubttuloCar"/>
    <w:uiPriority w:val="11"/>
    <w:qFormat/>
    <w:rsid w:val="0001551C"/>
    <w:pPr>
      <w:numPr>
        <w:ilvl w:val="1"/>
      </w:numPr>
      <w:spacing w:line="278" w:lineRule="auto"/>
    </w:pPr>
    <w:rPr>
      <w:rFonts w:eastAsiaTheme="majorEastAsia" w:cstheme="majorBidi"/>
      <w:color w:val="595959" w:themeColor="text1" w:themeTint="A6"/>
      <w:spacing w:val="15"/>
      <w:kern w:val="2"/>
      <w:sz w:val="28"/>
      <w:szCs w:val="28"/>
      <w:lang w:val="es-GB" w:eastAsia="en-US"/>
      <w14:ligatures w14:val="standardContextual"/>
    </w:rPr>
  </w:style>
  <w:style w:type="character" w:customStyle="1" w:styleId="SubttuloCar">
    <w:name w:val="Subtítulo Car"/>
    <w:basedOn w:val="Fuentedeprrafopredeter"/>
    <w:link w:val="Subttulo"/>
    <w:uiPriority w:val="11"/>
    <w:rsid w:val="0001551C"/>
    <w:rPr>
      <w:rFonts w:eastAsiaTheme="majorEastAsia" w:cstheme="majorBidi"/>
      <w:color w:val="595959" w:themeColor="text1" w:themeTint="A6"/>
      <w:spacing w:val="15"/>
      <w:sz w:val="28"/>
      <w:szCs w:val="28"/>
    </w:rPr>
  </w:style>
  <w:style w:type="paragraph" w:styleId="Cita">
    <w:name w:val="Quote"/>
    <w:basedOn w:val="Normal"/>
    <w:next w:val="Normal"/>
    <w:link w:val="CitaCar"/>
    <w:uiPriority w:val="29"/>
    <w:qFormat/>
    <w:rsid w:val="0001551C"/>
    <w:pPr>
      <w:spacing w:before="160" w:line="278" w:lineRule="auto"/>
      <w:jc w:val="center"/>
    </w:pPr>
    <w:rPr>
      <w:rFonts w:eastAsiaTheme="minorHAnsi"/>
      <w:i/>
      <w:iCs/>
      <w:color w:val="404040" w:themeColor="text1" w:themeTint="BF"/>
      <w:kern w:val="2"/>
      <w:lang w:val="es-GB" w:eastAsia="en-US"/>
      <w14:ligatures w14:val="standardContextual"/>
    </w:rPr>
  </w:style>
  <w:style w:type="character" w:customStyle="1" w:styleId="CitaCar">
    <w:name w:val="Cita Car"/>
    <w:basedOn w:val="Fuentedeprrafopredeter"/>
    <w:link w:val="Cita"/>
    <w:uiPriority w:val="29"/>
    <w:rsid w:val="0001551C"/>
    <w:rPr>
      <w:i/>
      <w:iCs/>
      <w:color w:val="404040" w:themeColor="text1" w:themeTint="BF"/>
    </w:rPr>
  </w:style>
  <w:style w:type="paragraph" w:styleId="Prrafodelista">
    <w:name w:val="List Paragraph"/>
    <w:basedOn w:val="Normal"/>
    <w:uiPriority w:val="34"/>
    <w:qFormat/>
    <w:rsid w:val="0001551C"/>
    <w:pPr>
      <w:spacing w:line="278" w:lineRule="auto"/>
      <w:ind w:left="720"/>
      <w:contextualSpacing/>
    </w:pPr>
    <w:rPr>
      <w:rFonts w:eastAsiaTheme="minorHAnsi"/>
      <w:kern w:val="2"/>
      <w:lang w:val="es-GB" w:eastAsia="en-US"/>
      <w14:ligatures w14:val="standardContextual"/>
    </w:rPr>
  </w:style>
  <w:style w:type="character" w:styleId="nfasisintenso">
    <w:name w:val="Intense Emphasis"/>
    <w:basedOn w:val="Fuentedeprrafopredeter"/>
    <w:uiPriority w:val="21"/>
    <w:qFormat/>
    <w:rsid w:val="0001551C"/>
    <w:rPr>
      <w:i/>
      <w:iCs/>
      <w:color w:val="0F4761" w:themeColor="accent1" w:themeShade="BF"/>
    </w:rPr>
  </w:style>
  <w:style w:type="paragraph" w:styleId="Citadestacada">
    <w:name w:val="Intense Quote"/>
    <w:basedOn w:val="Normal"/>
    <w:next w:val="Normal"/>
    <w:link w:val="CitadestacadaCar"/>
    <w:uiPriority w:val="30"/>
    <w:qFormat/>
    <w:rsid w:val="0001551C"/>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eastAsiaTheme="minorHAnsi"/>
      <w:i/>
      <w:iCs/>
      <w:color w:val="0F4761" w:themeColor="accent1" w:themeShade="BF"/>
      <w:kern w:val="2"/>
      <w:lang w:val="es-GB" w:eastAsia="en-US"/>
      <w14:ligatures w14:val="standardContextual"/>
    </w:rPr>
  </w:style>
  <w:style w:type="character" w:customStyle="1" w:styleId="CitadestacadaCar">
    <w:name w:val="Cita destacada Car"/>
    <w:basedOn w:val="Fuentedeprrafopredeter"/>
    <w:link w:val="Citadestacada"/>
    <w:uiPriority w:val="30"/>
    <w:rsid w:val="0001551C"/>
    <w:rPr>
      <w:i/>
      <w:iCs/>
      <w:color w:val="0F4761" w:themeColor="accent1" w:themeShade="BF"/>
    </w:rPr>
  </w:style>
  <w:style w:type="character" w:styleId="Referenciaintensa">
    <w:name w:val="Intense Reference"/>
    <w:basedOn w:val="Fuentedeprrafopredeter"/>
    <w:uiPriority w:val="32"/>
    <w:qFormat/>
    <w:rsid w:val="0001551C"/>
    <w:rPr>
      <w:b/>
      <w:bCs/>
      <w:smallCaps/>
      <w:color w:val="0F4761" w:themeColor="accent1" w:themeShade="BF"/>
      <w:spacing w:val="5"/>
    </w:rPr>
  </w:style>
  <w:style w:type="character" w:styleId="Textoennegrita">
    <w:name w:val="Strong"/>
    <w:basedOn w:val="Fuentedeprrafopredeter"/>
    <w:uiPriority w:val="22"/>
    <w:qFormat/>
    <w:rsid w:val="005A34C3"/>
    <w:rPr>
      <w:b/>
      <w:bCs/>
    </w:rPr>
  </w:style>
  <w:style w:type="paragraph" w:styleId="NormalWeb">
    <w:name w:val="Normal (Web)"/>
    <w:basedOn w:val="Normal"/>
    <w:uiPriority w:val="99"/>
    <w:semiHidden/>
    <w:unhideWhenUsed/>
    <w:rsid w:val="005A34C3"/>
    <w:pPr>
      <w:spacing w:before="100" w:beforeAutospacing="1" w:after="100" w:afterAutospacing="1" w:line="240" w:lineRule="auto"/>
    </w:pPr>
    <w:rPr>
      <w:rFonts w:ascii="Times New Roman" w:eastAsia="Times New Roman" w:hAnsi="Times New Roman" w:cs="Times New Roman"/>
      <w:lang w:val="es-GB" w:eastAsia="es-ES_tradnl"/>
    </w:rPr>
  </w:style>
  <w:style w:type="character" w:styleId="nfasis">
    <w:name w:val="Emphasis"/>
    <w:basedOn w:val="Fuentedeprrafopredeter"/>
    <w:uiPriority w:val="20"/>
    <w:qFormat/>
    <w:rsid w:val="005A34C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713878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23</TotalTime>
  <Pages>5</Pages>
  <Words>965</Words>
  <Characters>5312</Characters>
  <Application>Microsoft Office Word</Application>
  <DocSecurity>0</DocSecurity>
  <Lines>44</Lines>
  <Paragraphs>12</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6265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Daniela Maldonado Ruiz (2428045)</dc:creator>
  <cp:keywords/>
  <dc:description/>
  <cp:lastModifiedBy>Daniela Maldonado Ruiz (2428045)</cp:lastModifiedBy>
  <cp:revision>1</cp:revision>
  <dcterms:created xsi:type="dcterms:W3CDTF">2025-02-14T09:58:00Z</dcterms:created>
  <dcterms:modified xsi:type="dcterms:W3CDTF">2025-02-14T10:46:00Z</dcterms:modified>
</cp:coreProperties>
</file>