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4598CC" w14:textId="77777777" w:rsidR="00352F72" w:rsidRDefault="00A42D24">
      <w:bookmarkStart w:id="0" w:name="_heading=h.ws02exo5nkab" w:colFirst="0" w:colLast="0"/>
      <w:bookmarkEnd w:id="0"/>
      <w:r>
        <w:rPr>
          <w:noProof/>
        </w:rPr>
        <w:drawing>
          <wp:inline distT="114300" distB="114300" distL="114300" distR="114300" wp14:anchorId="7CB91164" wp14:editId="62DD234F">
            <wp:extent cx="2219325" cy="971550"/>
            <wp:effectExtent l="0" t="0" r="0" b="0"/>
            <wp:docPr id="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2219325" cy="971550"/>
                    </a:xfrm>
                    <a:prstGeom prst="rect">
                      <a:avLst/>
                    </a:prstGeom>
                    <a:ln/>
                  </pic:spPr>
                </pic:pic>
              </a:graphicData>
            </a:graphic>
          </wp:inline>
        </w:drawing>
      </w:r>
    </w:p>
    <w:p w14:paraId="3803D2A1" w14:textId="77777777" w:rsidR="00352F72" w:rsidRDefault="00352F72">
      <w:pPr>
        <w:jc w:val="center"/>
        <w:rPr>
          <w:b/>
          <w:bCs/>
        </w:rPr>
      </w:pPr>
      <w:bookmarkStart w:id="1" w:name="_heading=h.2nyid6dk2dtv" w:colFirst="0" w:colLast="0"/>
      <w:bookmarkEnd w:id="1"/>
    </w:p>
    <w:p w14:paraId="05B44288" w14:textId="77777777" w:rsidR="00352F72" w:rsidRDefault="00352F72">
      <w:pPr>
        <w:jc w:val="center"/>
        <w:rPr>
          <w:b/>
          <w:bCs/>
        </w:rPr>
      </w:pPr>
    </w:p>
    <w:p w14:paraId="6F691F4A" w14:textId="77777777" w:rsidR="00352F72" w:rsidRDefault="00352F72">
      <w:pPr>
        <w:jc w:val="center"/>
        <w:rPr>
          <w:b/>
          <w:bCs/>
        </w:rPr>
      </w:pPr>
    </w:p>
    <w:p w14:paraId="2EE24974" w14:textId="77777777" w:rsidR="00352F72" w:rsidRDefault="00352F72">
      <w:pPr>
        <w:jc w:val="center"/>
        <w:rPr>
          <w:b/>
          <w:bCs/>
        </w:rPr>
      </w:pPr>
    </w:p>
    <w:p w14:paraId="3A28AC73" w14:textId="77777777" w:rsidR="00352F72" w:rsidRDefault="00352F72">
      <w:pPr>
        <w:jc w:val="center"/>
        <w:rPr>
          <w:b/>
          <w:bCs/>
        </w:rPr>
      </w:pPr>
    </w:p>
    <w:p w14:paraId="456C924A" w14:textId="77777777" w:rsidR="00352F72" w:rsidRDefault="00352F72">
      <w:pPr>
        <w:jc w:val="center"/>
        <w:rPr>
          <w:b/>
          <w:bCs/>
        </w:rPr>
      </w:pPr>
    </w:p>
    <w:p w14:paraId="71350AE7" w14:textId="77777777" w:rsidR="00352F72" w:rsidRDefault="00352F72">
      <w:pPr>
        <w:jc w:val="center"/>
        <w:rPr>
          <w:b/>
          <w:bCs/>
        </w:rPr>
      </w:pPr>
    </w:p>
    <w:p w14:paraId="1AF040F2" w14:textId="77777777" w:rsidR="00352F72" w:rsidRDefault="00352F72">
      <w:pPr>
        <w:jc w:val="center"/>
        <w:rPr>
          <w:b/>
          <w:bCs/>
        </w:rPr>
      </w:pPr>
    </w:p>
    <w:p w14:paraId="0DF855AA" w14:textId="77777777" w:rsidR="00352F72" w:rsidRDefault="00A42D24">
      <w:pPr>
        <w:jc w:val="center"/>
        <w:rPr>
          <w:b/>
          <w:bCs/>
        </w:rPr>
      </w:pPr>
      <w:r>
        <w:rPr>
          <w:b/>
          <w:bCs/>
        </w:rPr>
        <w:t>Module code: LCBB6000</w:t>
      </w:r>
    </w:p>
    <w:p w14:paraId="0AFB14C2" w14:textId="77777777" w:rsidR="00352F72" w:rsidRDefault="00A42D24">
      <w:pPr>
        <w:jc w:val="center"/>
        <w:rPr>
          <w:b/>
          <w:bCs/>
        </w:rPr>
      </w:pPr>
      <w:r>
        <w:rPr>
          <w:b/>
          <w:bCs/>
        </w:rPr>
        <w:t>Assignment Title: Component 2: Coursework –</w:t>
      </w:r>
    </w:p>
    <w:p w14:paraId="5D57FA37" w14:textId="77777777" w:rsidR="00352F72" w:rsidRDefault="00A42D24">
      <w:pPr>
        <w:jc w:val="center"/>
        <w:rPr>
          <w:b/>
          <w:bCs/>
        </w:rPr>
      </w:pPr>
      <w:bookmarkStart w:id="2" w:name="_heading=h.7lgaeuodcrhl" w:colFirst="0" w:colLast="0"/>
      <w:bookmarkEnd w:id="2"/>
      <w:r>
        <w:rPr>
          <w:b/>
          <w:bCs/>
        </w:rPr>
        <w:t>Individual Dissertation</w:t>
      </w:r>
    </w:p>
    <w:p w14:paraId="13270279" w14:textId="77777777" w:rsidR="00352F72" w:rsidRDefault="00A42D24">
      <w:pPr>
        <w:jc w:val="center"/>
        <w:rPr>
          <w:b/>
          <w:bCs/>
        </w:rPr>
      </w:pPr>
      <w:bookmarkStart w:id="3" w:name="_heading=h.q22fteurg4k7" w:colFirst="0" w:colLast="0"/>
      <w:bookmarkEnd w:id="3"/>
      <w:r>
        <w:rPr>
          <w:b/>
          <w:bCs/>
        </w:rPr>
        <w:t>Topic - The Importance of Safety Planning in Construction Project Management: Investigating Its Role and Practical Implementation</w:t>
      </w:r>
    </w:p>
    <w:p w14:paraId="5A96A469" w14:textId="590F9B0F" w:rsidR="001A0302" w:rsidRDefault="001A0302">
      <w:pPr>
        <w:rPr>
          <w:b/>
          <w:bCs/>
        </w:rPr>
      </w:pPr>
      <w:bookmarkStart w:id="4" w:name="_heading=h.y6eyey20laq9" w:colFirst="0" w:colLast="0"/>
      <w:bookmarkEnd w:id="4"/>
      <w:r>
        <w:rPr>
          <w:b/>
          <w:bCs/>
        </w:rPr>
        <w:br w:type="page"/>
      </w:r>
    </w:p>
    <w:p w14:paraId="46BC6F1B" w14:textId="08584E72" w:rsidR="00352F72" w:rsidRDefault="001A0302">
      <w:pPr>
        <w:jc w:val="center"/>
        <w:rPr>
          <w:b/>
          <w:bCs/>
        </w:rPr>
      </w:pPr>
      <w:r>
        <w:rPr>
          <w:b/>
          <w:bCs/>
        </w:rPr>
        <w:lastRenderedPageBreak/>
        <w:t>Abstract</w:t>
      </w:r>
    </w:p>
    <w:p w14:paraId="545942F2" w14:textId="77777777" w:rsidR="001A0302" w:rsidRDefault="001A0302">
      <w:pPr>
        <w:jc w:val="center"/>
        <w:rPr>
          <w:b/>
          <w:bCs/>
        </w:rPr>
      </w:pPr>
    </w:p>
    <w:p w14:paraId="602E42C8" w14:textId="70D820A8" w:rsidR="00352F72" w:rsidRDefault="003B7EEA" w:rsidP="001A0302">
      <w:r w:rsidRPr="003B7EEA">
        <w:t xml:space="preserve">The construction business is among the </w:t>
      </w:r>
      <w:r w:rsidR="00F373F3" w:rsidRPr="003B7EEA">
        <w:t>riskiest</w:t>
      </w:r>
      <w:r w:rsidRPr="003B7EEA">
        <w:t xml:space="preserve"> business among the nations, and the issues of safety are still persistent since the global regulations are quite extensive. This dissertation examines the significance of safety planning in construction project management and more specifically how this valuable aspect can and does work in the UK construction industry. The research is inspired by the fact that despite the existence of the safety plans that are documented on paper and their successful implementation on construction sites, it has led to accidents, construction delays, overruns and unsafe working behaviour. The study uses a mixed-method design using exclusively secondary data, adopting the pragmatic method of research and abductive approach. Thematic analysis is used to analyse academic literature, industry reports, regulatory publications and recent empirical studies. The study is organised in terms of major theoretical and conceptual frameworks, such as the High Reliability Organisation theory, Safety Climate theory, the Risk Management Cycle and digital safety models, as Building Information Modelling (BIM). The results show that proactive and well-integrated safety planning is important in improving the performance of a project through accident reduction, schedule stabilisation, productivity improvement and cost predictability. Nevertheless, the study also reveals some essential obstacles to successful implementation such as a poor safety culture, loosely structured subcontracting, poor training, inconsistent enforcement of regulations, resource limitations, and poor use of digital safety technologies. The analysis also reveals that the organisational behaviour and the commitment of the leadership is the mediating factor between the safety plans and the actual site practices. The dissertation concludes that safety planning must not be understood as a compliance or an administrative necessity, rather it is a strategic management role. It suggests a combined strategy, including safety planning at an early stage, safety culture leadership, better training systems, better coordination between the project stakeholders, and the implementation of digital solutions, like BIM and safety leading indicators. Such measures are necessary in eliminating the theory-practice gap, as well as realizing sustainable changes in construction safety performance.</w:t>
      </w:r>
      <w:r>
        <w:br w:type="page"/>
      </w:r>
    </w:p>
    <w:p w14:paraId="69C4EF69" w14:textId="77777777" w:rsidR="00352F72" w:rsidRPr="001A0302" w:rsidRDefault="00A42D24">
      <w:pPr>
        <w:keepNext/>
        <w:keepLines/>
        <w:pBdr>
          <w:top w:val="nil"/>
          <w:left w:val="nil"/>
          <w:bottom w:val="nil"/>
          <w:right w:val="nil"/>
          <w:between w:val="nil"/>
        </w:pBdr>
        <w:spacing w:before="240"/>
        <w:rPr>
          <w:b/>
          <w:bCs/>
        </w:rPr>
      </w:pPr>
      <w:bookmarkStart w:id="5" w:name="_heading=h.j6g5bx3dgz4d" w:colFirst="0" w:colLast="0"/>
      <w:bookmarkEnd w:id="5"/>
      <w:r w:rsidRPr="001A0302">
        <w:rPr>
          <w:b/>
          <w:bCs/>
        </w:rPr>
        <w:lastRenderedPageBreak/>
        <w:t>Table of Contents</w:t>
      </w:r>
    </w:p>
    <w:sdt>
      <w:sdtPr>
        <w:id w:val="-1986830099"/>
        <w:docPartObj>
          <w:docPartGallery w:val="Table of Contents"/>
          <w:docPartUnique/>
        </w:docPartObj>
      </w:sdtPr>
      <w:sdtEndPr/>
      <w:sdtContent>
        <w:p w14:paraId="4321798B" w14:textId="77777777" w:rsidR="00352F72" w:rsidRDefault="00352F72">
          <w:pPr>
            <w:widowControl w:val="0"/>
            <w:tabs>
              <w:tab w:val="right" w:pos="12000"/>
            </w:tabs>
            <w:spacing w:before="60" w:line="240" w:lineRule="auto"/>
            <w:jc w:val="left"/>
            <w:rPr>
              <w:b/>
              <w:bCs/>
            </w:rPr>
          </w:pPr>
          <w:r>
            <w:fldChar w:fldCharType="begin"/>
          </w:r>
          <w:r w:rsidR="00A42D24">
            <w:instrText xml:space="preserve"> TOC \h \u \z \t "Heading 1,1,Heading 2,2,Heading 3,3,"</w:instrText>
          </w:r>
          <w:r>
            <w:fldChar w:fldCharType="separate"/>
          </w:r>
          <w:hyperlink w:anchor="_heading=h.yls9t03t1gjx">
            <w:r>
              <w:rPr>
                <w:b/>
                <w:bCs/>
              </w:rPr>
              <w:t>CHAPTER 1: INTRODUCTION</w:t>
            </w:r>
            <w:r>
              <w:rPr>
                <w:b/>
                <w:bCs/>
              </w:rPr>
              <w:tab/>
              <w:t>3</w:t>
            </w:r>
          </w:hyperlink>
        </w:p>
        <w:p w14:paraId="7640A0A2" w14:textId="77777777" w:rsidR="00352F72" w:rsidRDefault="00352F72">
          <w:pPr>
            <w:widowControl w:val="0"/>
            <w:tabs>
              <w:tab w:val="right" w:pos="12000"/>
            </w:tabs>
            <w:spacing w:before="60" w:line="240" w:lineRule="auto"/>
            <w:ind w:left="720"/>
            <w:jc w:val="left"/>
          </w:pPr>
          <w:hyperlink w:anchor="_heading=h.ym51v56lf7kl">
            <w:r>
              <w:t>1.1 Background and Context</w:t>
            </w:r>
            <w:r>
              <w:tab/>
              <w:t>3</w:t>
            </w:r>
          </w:hyperlink>
        </w:p>
        <w:p w14:paraId="285F7092" w14:textId="77777777" w:rsidR="00352F72" w:rsidRDefault="00352F72">
          <w:pPr>
            <w:widowControl w:val="0"/>
            <w:tabs>
              <w:tab w:val="right" w:pos="12000"/>
            </w:tabs>
            <w:spacing w:before="60" w:line="240" w:lineRule="auto"/>
            <w:ind w:left="720"/>
            <w:jc w:val="left"/>
          </w:pPr>
          <w:hyperlink w:anchor="_heading=h.avt671gx45gg">
            <w:r>
              <w:t>1.2 Problem Statement</w:t>
            </w:r>
            <w:r>
              <w:tab/>
              <w:t>3</w:t>
            </w:r>
          </w:hyperlink>
        </w:p>
        <w:p w14:paraId="706E657B" w14:textId="77777777" w:rsidR="00352F72" w:rsidRDefault="00352F72">
          <w:pPr>
            <w:widowControl w:val="0"/>
            <w:tabs>
              <w:tab w:val="right" w:pos="12000"/>
            </w:tabs>
            <w:spacing w:before="60" w:line="240" w:lineRule="auto"/>
            <w:ind w:left="720"/>
            <w:jc w:val="left"/>
          </w:pPr>
          <w:hyperlink w:anchor="_heading=h.mhw9utbovw0s">
            <w:r>
              <w:t>1.3 Research Aim</w:t>
            </w:r>
            <w:r>
              <w:tab/>
              <w:t>3</w:t>
            </w:r>
          </w:hyperlink>
        </w:p>
        <w:p w14:paraId="563814B8" w14:textId="77777777" w:rsidR="00352F72" w:rsidRDefault="00352F72">
          <w:pPr>
            <w:widowControl w:val="0"/>
            <w:tabs>
              <w:tab w:val="right" w:pos="12000"/>
            </w:tabs>
            <w:spacing w:before="60" w:line="240" w:lineRule="auto"/>
            <w:ind w:left="720"/>
            <w:jc w:val="left"/>
          </w:pPr>
          <w:hyperlink w:anchor="_heading=h.l0cg66rvazfy">
            <w:r>
              <w:t>1.4 Research Objectives</w:t>
            </w:r>
            <w:r>
              <w:tab/>
              <w:t>4</w:t>
            </w:r>
          </w:hyperlink>
        </w:p>
        <w:p w14:paraId="407FCC8E" w14:textId="77777777" w:rsidR="00352F72" w:rsidRDefault="00352F72">
          <w:pPr>
            <w:widowControl w:val="0"/>
            <w:tabs>
              <w:tab w:val="right" w:pos="12000"/>
            </w:tabs>
            <w:spacing w:before="60" w:line="240" w:lineRule="auto"/>
            <w:ind w:left="720"/>
            <w:jc w:val="left"/>
          </w:pPr>
          <w:hyperlink w:anchor="_heading=h.q1es559ypfb3">
            <w:r>
              <w:t>1.5 Research Questions</w:t>
            </w:r>
            <w:r>
              <w:tab/>
              <w:t>4</w:t>
            </w:r>
          </w:hyperlink>
        </w:p>
        <w:p w14:paraId="01D74B24" w14:textId="77777777" w:rsidR="00352F72" w:rsidRDefault="00352F72">
          <w:pPr>
            <w:widowControl w:val="0"/>
            <w:tabs>
              <w:tab w:val="right" w:pos="12000"/>
            </w:tabs>
            <w:spacing w:before="60" w:line="240" w:lineRule="auto"/>
            <w:ind w:left="720"/>
            <w:jc w:val="left"/>
          </w:pPr>
          <w:hyperlink w:anchor="_heading=h.ez7jf0w99yyk">
            <w:r>
              <w:t>1.6 Significance of the Study</w:t>
            </w:r>
            <w:r>
              <w:tab/>
              <w:t>4</w:t>
            </w:r>
          </w:hyperlink>
        </w:p>
        <w:p w14:paraId="3B6A589A" w14:textId="77777777" w:rsidR="00352F72" w:rsidRDefault="00352F72">
          <w:pPr>
            <w:widowControl w:val="0"/>
            <w:tabs>
              <w:tab w:val="right" w:pos="12000"/>
            </w:tabs>
            <w:spacing w:before="60" w:line="240" w:lineRule="auto"/>
            <w:jc w:val="left"/>
            <w:rPr>
              <w:b/>
              <w:bCs/>
            </w:rPr>
          </w:pPr>
          <w:hyperlink w:anchor="_heading=h.65570lo3vunp">
            <w:r>
              <w:rPr>
                <w:b/>
                <w:bCs/>
              </w:rPr>
              <w:t>CHAPTER 2: LITERATURE REVIEW</w:t>
            </w:r>
            <w:r>
              <w:rPr>
                <w:b/>
                <w:bCs/>
              </w:rPr>
              <w:tab/>
              <w:t>4</w:t>
            </w:r>
          </w:hyperlink>
        </w:p>
        <w:p w14:paraId="79D5F272" w14:textId="77777777" w:rsidR="00352F72" w:rsidRDefault="00352F72">
          <w:pPr>
            <w:widowControl w:val="0"/>
            <w:tabs>
              <w:tab w:val="right" w:pos="12000"/>
            </w:tabs>
            <w:spacing w:before="60" w:line="240" w:lineRule="auto"/>
            <w:ind w:left="360"/>
            <w:jc w:val="left"/>
          </w:pPr>
          <w:hyperlink w:anchor="_heading=h.47vo86ark8ni">
            <w:r>
              <w:t>2.1 Introduction</w:t>
            </w:r>
            <w:r>
              <w:tab/>
              <w:t>4</w:t>
            </w:r>
          </w:hyperlink>
        </w:p>
        <w:p w14:paraId="1FC302D7" w14:textId="77777777" w:rsidR="00352F72" w:rsidRDefault="00352F72">
          <w:pPr>
            <w:widowControl w:val="0"/>
            <w:tabs>
              <w:tab w:val="right" w:pos="12000"/>
            </w:tabs>
            <w:spacing w:before="60" w:line="240" w:lineRule="auto"/>
            <w:ind w:left="360"/>
            <w:jc w:val="left"/>
          </w:pPr>
          <w:hyperlink w:anchor="_heading=h.etjy3v1bofag">
            <w:r>
              <w:t>2.2 Concept of Safety Planning in Construction (400 words)</w:t>
            </w:r>
            <w:r>
              <w:tab/>
              <w:t>5</w:t>
            </w:r>
          </w:hyperlink>
        </w:p>
        <w:p w14:paraId="1750BCA9" w14:textId="77777777" w:rsidR="00352F72" w:rsidRDefault="00352F72">
          <w:pPr>
            <w:widowControl w:val="0"/>
            <w:tabs>
              <w:tab w:val="right" w:pos="12000"/>
            </w:tabs>
            <w:spacing w:before="60" w:line="240" w:lineRule="auto"/>
            <w:ind w:left="360"/>
            <w:jc w:val="left"/>
          </w:pPr>
          <w:hyperlink w:anchor="_heading=h.r9b9b4xap5fz">
            <w:r>
              <w:t>2.3 Theoretical &amp; Conceptual Frameworks</w:t>
            </w:r>
            <w:r>
              <w:tab/>
              <w:t>6</w:t>
            </w:r>
          </w:hyperlink>
        </w:p>
        <w:p w14:paraId="0F626EF9" w14:textId="77777777" w:rsidR="00352F72" w:rsidRDefault="00352F72">
          <w:pPr>
            <w:widowControl w:val="0"/>
            <w:tabs>
              <w:tab w:val="right" w:pos="12000"/>
            </w:tabs>
            <w:spacing w:before="60" w:line="240" w:lineRule="auto"/>
            <w:ind w:left="720"/>
            <w:jc w:val="left"/>
          </w:pPr>
          <w:hyperlink w:anchor="_heading=h.6xpimwhceha">
            <w:r>
              <w:t>2.3.1 Theory of High Reliability Organisation</w:t>
            </w:r>
            <w:r>
              <w:tab/>
              <w:t>6</w:t>
            </w:r>
          </w:hyperlink>
        </w:p>
        <w:p w14:paraId="4E47F630" w14:textId="77777777" w:rsidR="00352F72" w:rsidRDefault="00352F72">
          <w:pPr>
            <w:widowControl w:val="0"/>
            <w:tabs>
              <w:tab w:val="right" w:pos="12000"/>
            </w:tabs>
            <w:spacing w:before="60" w:line="240" w:lineRule="auto"/>
            <w:ind w:left="720"/>
            <w:jc w:val="left"/>
          </w:pPr>
          <w:hyperlink w:anchor="_heading=h.y2gidr16qqht">
            <w:r>
              <w:t>2.3.2 Theory of Safety Climate</w:t>
            </w:r>
            <w:r>
              <w:tab/>
              <w:t>6</w:t>
            </w:r>
          </w:hyperlink>
        </w:p>
        <w:p w14:paraId="39BC5DF7" w14:textId="77777777" w:rsidR="00352F72" w:rsidRDefault="00352F72">
          <w:pPr>
            <w:widowControl w:val="0"/>
            <w:tabs>
              <w:tab w:val="right" w:pos="12000"/>
            </w:tabs>
            <w:spacing w:before="60" w:line="240" w:lineRule="auto"/>
            <w:ind w:left="720"/>
            <w:jc w:val="left"/>
          </w:pPr>
          <w:hyperlink w:anchor="_heading=h.jfduk8s9ryf2">
            <w:r>
              <w:t>2.3.3 Risk Management Cycle</w:t>
            </w:r>
            <w:r>
              <w:tab/>
              <w:t>7</w:t>
            </w:r>
          </w:hyperlink>
        </w:p>
        <w:p w14:paraId="0A6D8DFF" w14:textId="77777777" w:rsidR="00352F72" w:rsidRDefault="00352F72">
          <w:pPr>
            <w:widowControl w:val="0"/>
            <w:tabs>
              <w:tab w:val="right" w:pos="12000"/>
            </w:tabs>
            <w:spacing w:before="60" w:line="240" w:lineRule="auto"/>
            <w:ind w:left="720"/>
            <w:jc w:val="left"/>
          </w:pPr>
          <w:hyperlink w:anchor="_heading=h.2s2xeq7o2tnl">
            <w:r>
              <w:t>2.3.4 Safety Models Using BIM (Building Information Modelling)</w:t>
            </w:r>
            <w:r>
              <w:tab/>
              <w:t>7</w:t>
            </w:r>
          </w:hyperlink>
        </w:p>
        <w:p w14:paraId="27ED2B22" w14:textId="77777777" w:rsidR="00352F72" w:rsidRDefault="00352F72">
          <w:pPr>
            <w:widowControl w:val="0"/>
            <w:tabs>
              <w:tab w:val="right" w:pos="12000"/>
            </w:tabs>
            <w:spacing w:before="60" w:line="240" w:lineRule="auto"/>
            <w:ind w:left="360"/>
            <w:jc w:val="left"/>
          </w:pPr>
          <w:hyperlink w:anchor="_heading=h.1mqfrh40elyy">
            <w:r>
              <w:t>2.4 Importance of Safety Planning in Construction Project Management</w:t>
            </w:r>
            <w:r>
              <w:tab/>
              <w:t>7</w:t>
            </w:r>
          </w:hyperlink>
        </w:p>
        <w:p w14:paraId="509C735E" w14:textId="77777777" w:rsidR="00352F72" w:rsidRDefault="00352F72">
          <w:pPr>
            <w:widowControl w:val="0"/>
            <w:tabs>
              <w:tab w:val="right" w:pos="12000"/>
            </w:tabs>
            <w:spacing w:before="60" w:line="240" w:lineRule="auto"/>
            <w:ind w:left="360"/>
            <w:jc w:val="left"/>
          </w:pPr>
          <w:hyperlink w:anchor="_heading=h.rl3ijht0x9ao">
            <w:r>
              <w:t>2.5 Obstacles to Efficient Safety Planning</w:t>
            </w:r>
            <w:r>
              <w:tab/>
              <w:t>8</w:t>
            </w:r>
          </w:hyperlink>
        </w:p>
        <w:p w14:paraId="1D02C9F2" w14:textId="77777777" w:rsidR="00352F72" w:rsidRDefault="00352F72">
          <w:pPr>
            <w:widowControl w:val="0"/>
            <w:tabs>
              <w:tab w:val="right" w:pos="12000"/>
            </w:tabs>
            <w:spacing w:before="60" w:line="240" w:lineRule="auto"/>
            <w:ind w:left="720"/>
            <w:jc w:val="left"/>
          </w:pPr>
          <w:hyperlink w:anchor="_heading=h.liam4h1gzk80">
            <w:r>
              <w:t>Table 2.1: Summary of Obstacles vs Impact on Project Outcomes</w:t>
            </w:r>
            <w:r>
              <w:tab/>
              <w:t>10</w:t>
            </w:r>
          </w:hyperlink>
        </w:p>
        <w:p w14:paraId="0F0A18DE" w14:textId="77777777" w:rsidR="00352F72" w:rsidRDefault="00352F72">
          <w:pPr>
            <w:widowControl w:val="0"/>
            <w:tabs>
              <w:tab w:val="right" w:pos="12000"/>
            </w:tabs>
            <w:spacing w:before="60" w:line="240" w:lineRule="auto"/>
            <w:ind w:left="360"/>
            <w:jc w:val="left"/>
          </w:pPr>
          <w:hyperlink w:anchor="_heading=h.v7dlqu26c00p">
            <w:r>
              <w:t>2.6 Strategies for Improving Safety Planning</w:t>
            </w:r>
            <w:r>
              <w:tab/>
              <w:t>10</w:t>
            </w:r>
          </w:hyperlink>
        </w:p>
        <w:p w14:paraId="1168A8DC" w14:textId="77777777" w:rsidR="00352F72" w:rsidRDefault="00352F72">
          <w:pPr>
            <w:widowControl w:val="0"/>
            <w:tabs>
              <w:tab w:val="right" w:pos="12000"/>
            </w:tabs>
            <w:spacing w:before="60" w:line="240" w:lineRule="auto"/>
            <w:ind w:left="360"/>
            <w:jc w:val="left"/>
          </w:pPr>
          <w:hyperlink w:anchor="_heading=h.4x2jucj46ezo">
            <w:r>
              <w:t>2.7 Literature Gaps</w:t>
            </w:r>
            <w:r>
              <w:tab/>
              <w:t>11</w:t>
            </w:r>
          </w:hyperlink>
        </w:p>
        <w:p w14:paraId="7722B9D7" w14:textId="77777777" w:rsidR="00352F72" w:rsidRDefault="00352F72">
          <w:pPr>
            <w:widowControl w:val="0"/>
            <w:tabs>
              <w:tab w:val="right" w:pos="12000"/>
            </w:tabs>
            <w:spacing w:before="60" w:line="240" w:lineRule="auto"/>
            <w:ind w:left="360"/>
            <w:jc w:val="left"/>
          </w:pPr>
          <w:hyperlink w:anchor="_heading=h.bp4lx79hh7tg">
            <w:r>
              <w:t>2.8 Summary</w:t>
            </w:r>
            <w:r>
              <w:tab/>
              <w:t>11</w:t>
            </w:r>
          </w:hyperlink>
        </w:p>
        <w:p w14:paraId="0A40569C" w14:textId="77777777" w:rsidR="00352F72" w:rsidRDefault="00352F72">
          <w:pPr>
            <w:widowControl w:val="0"/>
            <w:tabs>
              <w:tab w:val="right" w:pos="12000"/>
            </w:tabs>
            <w:spacing w:before="60" w:line="240" w:lineRule="auto"/>
            <w:jc w:val="left"/>
            <w:rPr>
              <w:b/>
              <w:bCs/>
            </w:rPr>
          </w:pPr>
          <w:hyperlink w:anchor="_heading=h.lils63xsmnqo">
            <w:r>
              <w:rPr>
                <w:b/>
                <w:bCs/>
              </w:rPr>
              <w:t>3.0 Methodology</w:t>
            </w:r>
            <w:r>
              <w:rPr>
                <w:b/>
                <w:bCs/>
              </w:rPr>
              <w:tab/>
              <w:t>12</w:t>
            </w:r>
          </w:hyperlink>
        </w:p>
        <w:p w14:paraId="6147488E" w14:textId="77777777" w:rsidR="00352F72" w:rsidRDefault="00352F72">
          <w:pPr>
            <w:widowControl w:val="0"/>
            <w:tabs>
              <w:tab w:val="right" w:pos="12000"/>
            </w:tabs>
            <w:spacing w:before="60" w:line="240" w:lineRule="auto"/>
            <w:ind w:left="360"/>
            <w:jc w:val="left"/>
          </w:pPr>
          <w:hyperlink w:anchor="_heading=h.1cfsii7aucz7">
            <w:r>
              <w:t>3.1 Saunders Research Onion</w:t>
            </w:r>
            <w:r>
              <w:tab/>
              <w:t>12</w:t>
            </w:r>
          </w:hyperlink>
        </w:p>
        <w:p w14:paraId="06B75E09" w14:textId="77777777" w:rsidR="00352F72" w:rsidRDefault="00352F72">
          <w:pPr>
            <w:widowControl w:val="0"/>
            <w:tabs>
              <w:tab w:val="right" w:pos="12000"/>
            </w:tabs>
            <w:spacing w:before="60" w:line="240" w:lineRule="auto"/>
            <w:ind w:left="360"/>
            <w:jc w:val="left"/>
          </w:pPr>
          <w:hyperlink w:anchor="_heading=h.i9t9w2prh36a">
            <w:r>
              <w:t>3.2 Research philosophy</w:t>
            </w:r>
            <w:r>
              <w:tab/>
              <w:t>12</w:t>
            </w:r>
          </w:hyperlink>
        </w:p>
        <w:p w14:paraId="439F28B4" w14:textId="77777777" w:rsidR="00352F72" w:rsidRDefault="00352F72">
          <w:pPr>
            <w:widowControl w:val="0"/>
            <w:tabs>
              <w:tab w:val="right" w:pos="12000"/>
            </w:tabs>
            <w:spacing w:before="60" w:line="240" w:lineRule="auto"/>
            <w:ind w:left="360"/>
            <w:jc w:val="left"/>
          </w:pPr>
          <w:hyperlink w:anchor="_heading=h.65mhr9pdx6hr">
            <w:r>
              <w:t>3.3 Research approach</w:t>
            </w:r>
            <w:r>
              <w:tab/>
              <w:t>13</w:t>
            </w:r>
          </w:hyperlink>
        </w:p>
        <w:p w14:paraId="4BE96C63" w14:textId="77777777" w:rsidR="00352F72" w:rsidRDefault="00352F72">
          <w:pPr>
            <w:widowControl w:val="0"/>
            <w:tabs>
              <w:tab w:val="right" w:pos="12000"/>
            </w:tabs>
            <w:spacing w:before="60" w:line="240" w:lineRule="auto"/>
            <w:ind w:left="360"/>
            <w:jc w:val="left"/>
          </w:pPr>
          <w:hyperlink w:anchor="_heading=h.iheb1ob2y4ox">
            <w:r>
              <w:t>3.4 Research choice</w:t>
            </w:r>
            <w:r>
              <w:tab/>
              <w:t>13</w:t>
            </w:r>
          </w:hyperlink>
        </w:p>
        <w:p w14:paraId="54EFFA7D" w14:textId="77777777" w:rsidR="00352F72" w:rsidRDefault="00352F72">
          <w:pPr>
            <w:widowControl w:val="0"/>
            <w:tabs>
              <w:tab w:val="right" w:pos="12000"/>
            </w:tabs>
            <w:spacing w:before="60" w:line="240" w:lineRule="auto"/>
            <w:ind w:left="360"/>
            <w:jc w:val="left"/>
          </w:pPr>
          <w:hyperlink w:anchor="_heading=h.ttcqki05w54">
            <w:r>
              <w:t>3.5 Data collection process and analysis</w:t>
            </w:r>
            <w:r>
              <w:tab/>
              <w:t>14</w:t>
            </w:r>
          </w:hyperlink>
        </w:p>
        <w:p w14:paraId="1569762A" w14:textId="77777777" w:rsidR="00352F72" w:rsidRDefault="00352F72">
          <w:pPr>
            <w:widowControl w:val="0"/>
            <w:tabs>
              <w:tab w:val="right" w:pos="12000"/>
            </w:tabs>
            <w:spacing w:before="60" w:line="240" w:lineRule="auto"/>
            <w:ind w:left="360"/>
            <w:jc w:val="left"/>
          </w:pPr>
          <w:hyperlink w:anchor="_heading=h.69d75f3oriel">
            <w:r>
              <w:t>3.6 Time horizon</w:t>
            </w:r>
            <w:r>
              <w:tab/>
              <w:t>14</w:t>
            </w:r>
          </w:hyperlink>
        </w:p>
        <w:p w14:paraId="09E6DA31" w14:textId="77777777" w:rsidR="00352F72" w:rsidRDefault="00352F72">
          <w:pPr>
            <w:widowControl w:val="0"/>
            <w:tabs>
              <w:tab w:val="right" w:pos="12000"/>
            </w:tabs>
            <w:spacing w:before="60" w:line="240" w:lineRule="auto"/>
            <w:ind w:left="360"/>
            <w:jc w:val="left"/>
          </w:pPr>
          <w:hyperlink w:anchor="_heading=h.ak8cwg5a7jpo">
            <w:r>
              <w:t>3.7 Ethical considerations</w:t>
            </w:r>
            <w:r>
              <w:tab/>
              <w:t>15</w:t>
            </w:r>
          </w:hyperlink>
        </w:p>
        <w:p w14:paraId="784D2E5D" w14:textId="77777777" w:rsidR="00352F72" w:rsidRDefault="00352F72">
          <w:pPr>
            <w:widowControl w:val="0"/>
            <w:tabs>
              <w:tab w:val="right" w:pos="12000"/>
            </w:tabs>
            <w:spacing w:before="60" w:line="240" w:lineRule="auto"/>
            <w:ind w:left="360"/>
            <w:jc w:val="left"/>
          </w:pPr>
          <w:hyperlink w:anchor="_heading=h.x4z75jd2r9bn">
            <w:r>
              <w:t>3.8 Limitations</w:t>
            </w:r>
            <w:r>
              <w:tab/>
              <w:t>15</w:t>
            </w:r>
          </w:hyperlink>
        </w:p>
        <w:p w14:paraId="43F89833" w14:textId="77777777" w:rsidR="00352F72" w:rsidRDefault="00352F72">
          <w:pPr>
            <w:widowControl w:val="0"/>
            <w:tabs>
              <w:tab w:val="right" w:pos="12000"/>
            </w:tabs>
            <w:spacing w:before="60" w:line="240" w:lineRule="auto"/>
            <w:jc w:val="left"/>
            <w:rPr>
              <w:b/>
              <w:bCs/>
            </w:rPr>
          </w:pPr>
          <w:hyperlink w:anchor="_heading=h.gljocy80q5n6">
            <w:r>
              <w:rPr>
                <w:b/>
                <w:bCs/>
              </w:rPr>
              <w:t>4.0 Analysis of findings/results/discussion</w:t>
            </w:r>
            <w:r>
              <w:rPr>
                <w:b/>
                <w:bCs/>
              </w:rPr>
              <w:tab/>
              <w:t>16</w:t>
            </w:r>
          </w:hyperlink>
        </w:p>
        <w:p w14:paraId="32F3C474" w14:textId="77777777" w:rsidR="00352F72" w:rsidRDefault="00352F72">
          <w:pPr>
            <w:widowControl w:val="0"/>
            <w:tabs>
              <w:tab w:val="right" w:pos="12000"/>
            </w:tabs>
            <w:spacing w:before="60" w:line="240" w:lineRule="auto"/>
            <w:ind w:left="360"/>
            <w:jc w:val="left"/>
          </w:pPr>
          <w:hyperlink w:anchor="_heading=h.zcazlctfvmf7">
            <w:r>
              <w:t>4.1 Theme 1: Operational Contribution of Safety Planning to Construction Project Performance</w:t>
            </w:r>
            <w:r>
              <w:tab/>
              <w:t>16</w:t>
            </w:r>
          </w:hyperlink>
        </w:p>
        <w:p w14:paraId="4CC46D82" w14:textId="77777777" w:rsidR="00352F72" w:rsidRDefault="00352F72">
          <w:pPr>
            <w:widowControl w:val="0"/>
            <w:tabs>
              <w:tab w:val="right" w:pos="12000"/>
            </w:tabs>
            <w:spacing w:before="60" w:line="240" w:lineRule="auto"/>
            <w:ind w:left="360"/>
            <w:jc w:val="left"/>
          </w:pPr>
          <w:hyperlink w:anchor="_heading=h.op10xm9ahf3e">
            <w:r>
              <w:t>4.2 Theme 2: Organisational Behaviour, Safety Climate and Cultural Influences</w:t>
            </w:r>
            <w:r>
              <w:tab/>
              <w:t>17</w:t>
            </w:r>
          </w:hyperlink>
        </w:p>
        <w:p w14:paraId="26A9E620" w14:textId="77777777" w:rsidR="00352F72" w:rsidRDefault="00352F72">
          <w:pPr>
            <w:widowControl w:val="0"/>
            <w:tabs>
              <w:tab w:val="right" w:pos="12000"/>
            </w:tabs>
            <w:spacing w:before="60" w:line="240" w:lineRule="auto"/>
            <w:ind w:left="360"/>
            <w:jc w:val="left"/>
          </w:pPr>
          <w:hyperlink w:anchor="_heading=h.ilobcojlfqi1">
            <w:r>
              <w:t>4.3 Theme 3: Barriers Hindering Effective Safety Planning Implementation</w:t>
            </w:r>
            <w:r>
              <w:tab/>
              <w:t>18</w:t>
            </w:r>
          </w:hyperlink>
        </w:p>
        <w:p w14:paraId="5EEE218E" w14:textId="77777777" w:rsidR="00352F72" w:rsidRDefault="00352F72">
          <w:pPr>
            <w:widowControl w:val="0"/>
            <w:tabs>
              <w:tab w:val="right" w:pos="12000"/>
            </w:tabs>
            <w:spacing w:before="60" w:line="240" w:lineRule="auto"/>
            <w:ind w:left="360"/>
            <w:jc w:val="left"/>
          </w:pPr>
          <w:hyperlink w:anchor="_heading=h.pjaqvnc275b2">
            <w:r>
              <w:t>4.4 Theme 4: Strategic and Digital Enhancements for Effective Safety Planning</w:t>
            </w:r>
            <w:r>
              <w:tab/>
              <w:t>19</w:t>
            </w:r>
          </w:hyperlink>
        </w:p>
        <w:p w14:paraId="708A2CCF" w14:textId="77777777" w:rsidR="00352F72" w:rsidRDefault="00352F72">
          <w:pPr>
            <w:widowControl w:val="0"/>
            <w:tabs>
              <w:tab w:val="right" w:pos="12000"/>
            </w:tabs>
            <w:spacing w:before="60" w:line="240" w:lineRule="auto"/>
            <w:ind w:left="360"/>
            <w:jc w:val="left"/>
          </w:pPr>
          <w:hyperlink w:anchor="_heading=h.dnanlkpgm56">
            <w:r>
              <w:t>4.5 Synthesis of Findings and Link to Research Objectives</w:t>
            </w:r>
            <w:r>
              <w:tab/>
              <w:t>20</w:t>
            </w:r>
          </w:hyperlink>
        </w:p>
        <w:p w14:paraId="7FE5F46F" w14:textId="77777777" w:rsidR="00352F72" w:rsidRDefault="00352F72">
          <w:pPr>
            <w:widowControl w:val="0"/>
            <w:tabs>
              <w:tab w:val="right" w:pos="12000"/>
            </w:tabs>
            <w:spacing w:before="60" w:line="240" w:lineRule="auto"/>
            <w:ind w:left="360"/>
            <w:jc w:val="left"/>
          </w:pPr>
          <w:hyperlink w:anchor="_heading=h.6tn5dr3xcgid">
            <w:r>
              <w:t>4.6 Chapter Summary</w:t>
            </w:r>
            <w:r>
              <w:tab/>
              <w:t>21</w:t>
            </w:r>
          </w:hyperlink>
        </w:p>
        <w:p w14:paraId="33DF549D" w14:textId="77777777" w:rsidR="00352F72" w:rsidRDefault="00352F72">
          <w:pPr>
            <w:widowControl w:val="0"/>
            <w:tabs>
              <w:tab w:val="right" w:pos="12000"/>
            </w:tabs>
            <w:spacing w:before="60" w:line="240" w:lineRule="auto"/>
            <w:jc w:val="left"/>
            <w:rPr>
              <w:b/>
              <w:bCs/>
            </w:rPr>
          </w:pPr>
          <w:hyperlink w:anchor="_heading=h.gyem5ygfy00t">
            <w:r>
              <w:rPr>
                <w:b/>
                <w:bCs/>
              </w:rPr>
              <w:t>References</w:t>
            </w:r>
            <w:r>
              <w:rPr>
                <w:b/>
                <w:bCs/>
              </w:rPr>
              <w:tab/>
              <w:t>22</w:t>
            </w:r>
          </w:hyperlink>
          <w:r>
            <w:fldChar w:fldCharType="end"/>
          </w:r>
        </w:p>
      </w:sdtContent>
    </w:sdt>
    <w:p w14:paraId="19BDE27B" w14:textId="77777777" w:rsidR="00352F72" w:rsidRDefault="00A42D24">
      <w:r>
        <w:br w:type="page"/>
      </w:r>
    </w:p>
    <w:p w14:paraId="24A63B30" w14:textId="77777777" w:rsidR="00352F72" w:rsidRDefault="00A42D24">
      <w:pPr>
        <w:pStyle w:val="Heading1"/>
        <w:keepNext w:val="0"/>
        <w:keepLines w:val="0"/>
        <w:shd w:val="clear" w:color="auto" w:fill="FFFFFF"/>
        <w:spacing w:before="0" w:after="0"/>
      </w:pPr>
      <w:bookmarkStart w:id="6" w:name="_heading=h.yls9t03t1gjx" w:colFirst="0" w:colLast="0"/>
      <w:bookmarkEnd w:id="6"/>
      <w:r>
        <w:lastRenderedPageBreak/>
        <w:t>CHAPTER 1: INTRODUCTION</w:t>
      </w:r>
    </w:p>
    <w:p w14:paraId="18396440" w14:textId="77777777" w:rsidR="00352F72" w:rsidRDefault="00A42D24">
      <w:pPr>
        <w:pStyle w:val="Heading3"/>
        <w:keepNext w:val="0"/>
        <w:keepLines w:val="0"/>
        <w:spacing w:before="0" w:after="0"/>
        <w:rPr>
          <w:color w:val="000000"/>
        </w:rPr>
      </w:pPr>
      <w:bookmarkStart w:id="7" w:name="_heading=h.ym51v56lf7kl" w:colFirst="0" w:colLast="0"/>
      <w:bookmarkEnd w:id="7"/>
      <w:r>
        <w:rPr>
          <w:color w:val="000000"/>
        </w:rPr>
        <w:t xml:space="preserve">1.1 Background and Context </w:t>
      </w:r>
    </w:p>
    <w:p w14:paraId="6CC7AD7C" w14:textId="77777777" w:rsidR="00352F72" w:rsidRDefault="00A42D24">
      <w:pPr>
        <w:shd w:val="clear" w:color="auto" w:fill="FFFFFF"/>
      </w:pPr>
      <w:r>
        <w:t>For the analysis of the safety planning of the industrial market of the UK, it is important to evaluate the safety concerns involved within the industries of the UK. There are also some existing global safety challenges. The addressing of the challenges also matters for the success of an industry, which is why the research context of this study will be focused on the importance of safety planning in construction project management. The discussion of the research will be aligned with the construction industr</w:t>
      </w:r>
      <w:r>
        <w:t>y of the UK. Day-to-day, the growth of the construction industry is rising at a high rate. The UK construction market is also a significant industry in the UK. The size of the UK construction industry is about $386 billion in 2023 (</w:t>
      </w:r>
      <w:proofErr w:type="spellStart"/>
      <w:r>
        <w:t>Tradegov</w:t>
      </w:r>
      <w:proofErr w:type="spellEnd"/>
      <w:r>
        <w:t>, 2025). However, there are also various challenges included within the operations of the construction industry that can be considered setbacks for the industry. It is also a negative side of the construction industry that each year about 60000 fatal accidents are reporte</w:t>
      </w:r>
      <w:r>
        <w:t xml:space="preserve">d (ILO, 2024). Regarding the safety factors related to the construction industry, it is also important to highlight that the complexities within the construction industry are also increasing. To manage those risks and complexities, safety planning needs to be introduced as a key tool that can manage the situation strategically.   </w:t>
      </w:r>
    </w:p>
    <w:p w14:paraId="43575DC4" w14:textId="77777777" w:rsidR="00352F72" w:rsidRDefault="00A42D24">
      <w:pPr>
        <w:pStyle w:val="Heading3"/>
        <w:keepNext w:val="0"/>
        <w:keepLines w:val="0"/>
        <w:spacing w:before="0" w:after="0"/>
        <w:rPr>
          <w:color w:val="000000"/>
        </w:rPr>
      </w:pPr>
      <w:bookmarkStart w:id="8" w:name="_heading=h.avt671gx45gg" w:colFirst="0" w:colLast="0"/>
      <w:bookmarkEnd w:id="8"/>
      <w:r>
        <w:rPr>
          <w:color w:val="000000"/>
        </w:rPr>
        <w:t xml:space="preserve">1.2 Problem Statement </w:t>
      </w:r>
    </w:p>
    <w:p w14:paraId="09B4FB74" w14:textId="77777777" w:rsidR="00352F72" w:rsidRDefault="00A42D24">
      <w:pPr>
        <w:shd w:val="clear" w:color="auto" w:fill="FFFFFF"/>
      </w:pPr>
      <w:r>
        <w:t>In the construction sector in the UK, there are significant deficiencies in the way that companies develop safety plans, in terms of their content and their implementation into practice, which represents a significant gap between the theory and reality of safety planning. In most cases, processes have consistently included comprehensive risk assessments. As a result, there have been substantial delays in the construction process, incidents of accidents on site, unsafe worker behaviours, and low levels of co</w:t>
      </w:r>
      <w:r>
        <w:t>mpliance across project sites. Since the outbreak of COVID-19, the complexity surrounding safety management in the construction sector has increased significantly due to the additional pressures being placed on the construction industry to reduce its costs and increase productivity while managing the additional pressure of dealing with safety issues. In short, there is a need for companies in the UK construction sector to develop more effectively integrated and consistently applied approaches to safety mana</w:t>
      </w:r>
      <w:r>
        <w:t>gement.</w:t>
      </w:r>
    </w:p>
    <w:p w14:paraId="7F1F3D0C" w14:textId="77777777" w:rsidR="00352F72" w:rsidRDefault="00A42D24">
      <w:pPr>
        <w:pStyle w:val="Heading3"/>
        <w:keepNext w:val="0"/>
        <w:keepLines w:val="0"/>
        <w:spacing w:before="0" w:after="0"/>
        <w:rPr>
          <w:color w:val="000000"/>
        </w:rPr>
      </w:pPr>
      <w:bookmarkStart w:id="9" w:name="_heading=h.mhw9utbovw0s" w:colFirst="0" w:colLast="0"/>
      <w:bookmarkEnd w:id="9"/>
      <w:r>
        <w:rPr>
          <w:color w:val="000000"/>
        </w:rPr>
        <w:t xml:space="preserve">1.3 Research Aim </w:t>
      </w:r>
    </w:p>
    <w:p w14:paraId="6C75E021" w14:textId="77777777" w:rsidR="00352F72" w:rsidRDefault="00A42D24">
      <w:pPr>
        <w:shd w:val="clear" w:color="auto" w:fill="FFFFFF"/>
      </w:pPr>
      <w:r>
        <w:t xml:space="preserve">The Aim of tibia research is to evaluate the importance of safety planning in construction project management, its role and practical implementation.  </w:t>
      </w:r>
    </w:p>
    <w:p w14:paraId="01244C0D" w14:textId="77777777" w:rsidR="00352F72" w:rsidRDefault="00A42D24">
      <w:pPr>
        <w:pStyle w:val="Heading3"/>
        <w:keepNext w:val="0"/>
        <w:keepLines w:val="0"/>
        <w:spacing w:before="0" w:after="0"/>
        <w:rPr>
          <w:color w:val="000000"/>
        </w:rPr>
      </w:pPr>
      <w:bookmarkStart w:id="10" w:name="_heading=h.l0cg66rvazfy" w:colFirst="0" w:colLast="0"/>
      <w:bookmarkEnd w:id="10"/>
      <w:r>
        <w:rPr>
          <w:color w:val="000000"/>
        </w:rPr>
        <w:lastRenderedPageBreak/>
        <w:t xml:space="preserve">1.4 Research Objectives </w:t>
      </w:r>
    </w:p>
    <w:p w14:paraId="68863E26" w14:textId="77777777" w:rsidR="00352F72" w:rsidRDefault="00A42D24">
      <w:pPr>
        <w:numPr>
          <w:ilvl w:val="0"/>
          <w:numId w:val="1"/>
        </w:numPr>
        <w:shd w:val="clear" w:color="auto" w:fill="FFFFFF"/>
        <w:rPr>
          <w:color w:val="000000"/>
        </w:rPr>
      </w:pPr>
      <w:r>
        <w:t>To evaluate the importance of safety planning in construction project management.</w:t>
      </w:r>
    </w:p>
    <w:p w14:paraId="010B3730" w14:textId="77777777" w:rsidR="00352F72" w:rsidRDefault="00A42D24">
      <w:pPr>
        <w:numPr>
          <w:ilvl w:val="0"/>
          <w:numId w:val="1"/>
        </w:numPr>
        <w:shd w:val="clear" w:color="auto" w:fill="FFFFFF"/>
        <w:rPr>
          <w:color w:val="000000"/>
        </w:rPr>
      </w:pPr>
      <w:r>
        <w:t>To identify the obstacles causing inefficient safety planning.</w:t>
      </w:r>
    </w:p>
    <w:p w14:paraId="2650E349" w14:textId="77777777" w:rsidR="00352F72" w:rsidRDefault="00A42D24">
      <w:pPr>
        <w:numPr>
          <w:ilvl w:val="0"/>
          <w:numId w:val="1"/>
        </w:numPr>
        <w:shd w:val="clear" w:color="auto" w:fill="FFFFFF"/>
        <w:rPr>
          <w:color w:val="000000"/>
        </w:rPr>
      </w:pPr>
      <w:r>
        <w:t>To recommend strategies for producing efficient safety planning.</w:t>
      </w:r>
    </w:p>
    <w:p w14:paraId="082C3FDD" w14:textId="77777777" w:rsidR="00352F72" w:rsidRDefault="00A42D24">
      <w:pPr>
        <w:pStyle w:val="Heading3"/>
        <w:keepNext w:val="0"/>
        <w:keepLines w:val="0"/>
        <w:spacing w:before="0" w:after="0"/>
        <w:rPr>
          <w:color w:val="000000"/>
        </w:rPr>
      </w:pPr>
      <w:bookmarkStart w:id="11" w:name="_heading=h.q1es559ypfb3" w:colFirst="0" w:colLast="0"/>
      <w:bookmarkEnd w:id="11"/>
      <w:r>
        <w:rPr>
          <w:color w:val="000000"/>
        </w:rPr>
        <w:t>1.5 Research Questions</w:t>
      </w:r>
    </w:p>
    <w:p w14:paraId="249AC62F" w14:textId="77777777" w:rsidR="00352F72" w:rsidRDefault="00A42D24">
      <w:pPr>
        <w:numPr>
          <w:ilvl w:val="0"/>
          <w:numId w:val="2"/>
        </w:numPr>
        <w:shd w:val="clear" w:color="auto" w:fill="FFFFFF"/>
        <w:rPr>
          <w:color w:val="000000"/>
        </w:rPr>
      </w:pPr>
      <w:r>
        <w:t>What is the importance of safety planning in construction project management?</w:t>
      </w:r>
    </w:p>
    <w:p w14:paraId="60B1C071" w14:textId="77777777" w:rsidR="00352F72" w:rsidRDefault="00A42D24">
      <w:pPr>
        <w:numPr>
          <w:ilvl w:val="0"/>
          <w:numId w:val="2"/>
        </w:numPr>
        <w:shd w:val="clear" w:color="auto" w:fill="FFFFFF"/>
        <w:rPr>
          <w:color w:val="000000"/>
        </w:rPr>
      </w:pPr>
      <w:r>
        <w:t>What obstacles hinder efficient safety planning?</w:t>
      </w:r>
    </w:p>
    <w:p w14:paraId="1E309C90" w14:textId="77777777" w:rsidR="00352F72" w:rsidRDefault="00A42D24">
      <w:pPr>
        <w:numPr>
          <w:ilvl w:val="0"/>
          <w:numId w:val="2"/>
        </w:numPr>
        <w:shd w:val="clear" w:color="auto" w:fill="FFFFFF"/>
        <w:rPr>
          <w:color w:val="000000"/>
        </w:rPr>
      </w:pPr>
      <w:r>
        <w:t>What strategies can improve safety planning effectiveness?</w:t>
      </w:r>
    </w:p>
    <w:p w14:paraId="49F2F284" w14:textId="77777777" w:rsidR="00352F72" w:rsidRDefault="00A42D24">
      <w:pPr>
        <w:pStyle w:val="Heading3"/>
        <w:keepNext w:val="0"/>
        <w:keepLines w:val="0"/>
        <w:spacing w:before="0" w:after="0"/>
        <w:rPr>
          <w:color w:val="000000"/>
        </w:rPr>
      </w:pPr>
      <w:bookmarkStart w:id="12" w:name="_heading=h.ez7jf0w99yyk" w:colFirst="0" w:colLast="0"/>
      <w:bookmarkEnd w:id="12"/>
      <w:r>
        <w:rPr>
          <w:color w:val="000000"/>
        </w:rPr>
        <w:t>1.6 Significance of the Study</w:t>
      </w:r>
    </w:p>
    <w:p w14:paraId="084E8042" w14:textId="77777777" w:rsidR="00352F72" w:rsidRDefault="00A42D24">
      <w:pPr>
        <w:shd w:val="clear" w:color="auto" w:fill="FFFFFF"/>
      </w:pPr>
      <w:r>
        <w:t>The research is important because it illustrates the benefits of enhanced planning for safety, as well as how safety planning will result in reduced accidents, delays, and total costs of construction projects while providing value to builders and generating increased operational efficiencies. Additionally, the study develops and contributes to project management theory by establishing a link between safety planning, the organisational risk climate, and worker behaviour and overall productivity, supporting t</w:t>
      </w:r>
      <w:r>
        <w:t>he findings from other studies such as Iqbal et al. (2024). From a policy perspective, the findings of this research reinforce the need for improved alignment with global safety standards and regulatory requirements.</w:t>
      </w:r>
    </w:p>
    <w:p w14:paraId="469B1056" w14:textId="77777777" w:rsidR="00352F72" w:rsidRDefault="00A42D24">
      <w:pPr>
        <w:shd w:val="clear" w:color="auto" w:fill="FFFFFF"/>
        <w:rPr>
          <w:b/>
          <w:bCs/>
        </w:rPr>
      </w:pPr>
      <w:r>
        <w:rPr>
          <w:b/>
          <w:bCs/>
        </w:rPr>
        <w:t xml:space="preserve">1.7 Structure of the Dissertation </w:t>
      </w:r>
    </w:p>
    <w:p w14:paraId="45CE7B19" w14:textId="77777777" w:rsidR="00352F72" w:rsidRDefault="00A42D24">
      <w:pPr>
        <w:shd w:val="clear" w:color="auto" w:fill="FFFFFF"/>
      </w:pPr>
      <w:r>
        <w:t xml:space="preserve">The research will be constructed with a chapter wise configuration. The literature review segment will cover the main discussion of the research objective. The research method will be highlighted in the methodology chapter, followed by highlighting the derivation of the research in the findings chapter, and the whole thing will be summarised in the conclusion chapter.  </w:t>
      </w:r>
    </w:p>
    <w:p w14:paraId="68B563D5" w14:textId="77777777" w:rsidR="00275A7C" w:rsidRDefault="00275A7C">
      <w:pPr>
        <w:rPr>
          <w:b/>
          <w:bCs/>
        </w:rPr>
      </w:pPr>
      <w:bookmarkStart w:id="13" w:name="_heading=h.65570lo3vunp" w:colFirst="0" w:colLast="0"/>
      <w:bookmarkEnd w:id="13"/>
      <w:r>
        <w:br w:type="page"/>
      </w:r>
    </w:p>
    <w:p w14:paraId="1D554F57" w14:textId="7A59F914" w:rsidR="00352F72" w:rsidRDefault="00A42D24">
      <w:pPr>
        <w:pStyle w:val="Heading1"/>
        <w:keepNext w:val="0"/>
        <w:keepLines w:val="0"/>
        <w:shd w:val="clear" w:color="auto" w:fill="FFFFFF"/>
        <w:spacing w:before="480"/>
      </w:pPr>
      <w:r>
        <w:lastRenderedPageBreak/>
        <w:t xml:space="preserve">CHAPTER 2: LITERATURE REVIEW </w:t>
      </w:r>
    </w:p>
    <w:p w14:paraId="6CD18D9A" w14:textId="77777777" w:rsidR="00352F72" w:rsidRDefault="00A42D24">
      <w:pPr>
        <w:pStyle w:val="Heading2"/>
        <w:keepNext w:val="0"/>
        <w:keepLines w:val="0"/>
        <w:shd w:val="clear" w:color="auto" w:fill="FFFFFF"/>
        <w:spacing w:after="80"/>
        <w:rPr>
          <w:color w:val="000000"/>
        </w:rPr>
      </w:pPr>
      <w:bookmarkStart w:id="14" w:name="_heading=h.47vo86ark8ni" w:colFirst="0" w:colLast="0"/>
      <w:bookmarkEnd w:id="14"/>
      <w:r>
        <w:rPr>
          <w:color w:val="000000"/>
        </w:rPr>
        <w:t xml:space="preserve">2.1 Introduction </w:t>
      </w:r>
    </w:p>
    <w:p w14:paraId="3E323459" w14:textId="77777777" w:rsidR="00352F72" w:rsidRDefault="00A42D24">
      <w:pPr>
        <w:shd w:val="clear" w:color="auto" w:fill="FFFFFF"/>
        <w:spacing w:before="200" w:after="200"/>
      </w:pPr>
      <w:r>
        <w:t xml:space="preserve">This segment is designed to evaluate the research objective and research questions critically. The discussion of this agreement will critically evaluate the importance of safety planning in the construction project management. The discussion will be aligned with different theories for establishing rationality. </w:t>
      </w:r>
    </w:p>
    <w:p w14:paraId="270F0749" w14:textId="77777777" w:rsidR="00352F72" w:rsidRDefault="00A42D24">
      <w:pPr>
        <w:pStyle w:val="Heading2"/>
        <w:keepNext w:val="0"/>
        <w:keepLines w:val="0"/>
        <w:shd w:val="clear" w:color="auto" w:fill="FFFFFF"/>
        <w:spacing w:after="80"/>
        <w:rPr>
          <w:color w:val="000000"/>
        </w:rPr>
      </w:pPr>
      <w:bookmarkStart w:id="15" w:name="_heading=h.etjy3v1bofag" w:colFirst="0" w:colLast="0"/>
      <w:bookmarkEnd w:id="15"/>
      <w:r>
        <w:rPr>
          <w:color w:val="000000"/>
        </w:rPr>
        <w:t>2.2 Concept of Safety Planning in Construction (400 words)</w:t>
      </w:r>
    </w:p>
    <w:p w14:paraId="069743E7" w14:textId="77777777" w:rsidR="00352F72" w:rsidRDefault="00A42D24">
      <w:pPr>
        <w:shd w:val="clear" w:color="auto" w:fill="FFFFFF"/>
        <w:spacing w:before="200" w:after="200"/>
      </w:pPr>
      <w:r>
        <w:t>Construction safety planning can be considered as an organised tool that can help the industry to maintain the safety of the construction industry strategically. Safety planning is a systematic way to avoid incident/accident-related injuries and deaths by proactively identifying and preparing for potential hazards to be encountered before the start of a job. Cooke and Williams (2025) also view construction safety planning as being an integrated management process that works in conjunction with all aspects o</w:t>
      </w:r>
      <w:r>
        <w:t>f the workforce's behaviour at the site, the site operation, and compliance with regulations, while minimising the potential for exposure to risks throughout the project lifecycle. Personal Protective Equipment is the first line of defence, providing workers with the proper protective equipment, including hard hats, gloves, steel-toed boots, and respirators, specifically selected for the hazards associated with a job (</w:t>
      </w:r>
      <w:proofErr w:type="spellStart"/>
      <w:r>
        <w:t>Oteplace</w:t>
      </w:r>
      <w:proofErr w:type="spellEnd"/>
      <w:r>
        <w:t>, 2025). Emergency Procedures identify specific procedures for responding to diffe</w:t>
      </w:r>
      <w:r>
        <w:t>rent emergencies within the job site, as well as how to respond to these types of emergencies promptly and effectively. Hazard Identification is a fundamental component of safety planning, requiring ongoing monitoring of the job site for potential hazards, including task analysis to identify potential hazards, early detection of possible hazards, such as working from heights, machinery hazards, structural collapse, or environmental hazards. Without that, Safety Handling of Equipment requires the training of</w:t>
      </w:r>
      <w:r>
        <w:t xml:space="preserve"> site workers in the proper handling and maintenance of equipment, along with regular inspection of the equipment to ensure the equipment is functioning correctly by following the manufacturer's safety instructions to prevent mechanical failures and misuse of equipment.</w:t>
      </w:r>
    </w:p>
    <w:p w14:paraId="7414BA39" w14:textId="77777777" w:rsidR="00352F72" w:rsidRDefault="00A42D24">
      <w:pPr>
        <w:shd w:val="clear" w:color="auto" w:fill="FFFFFF"/>
        <w:spacing w:before="200" w:after="200"/>
      </w:pPr>
      <w:r>
        <w:t xml:space="preserve">Long-term initiatives (LI) come in two forms, which are long-term goals and long-term performance objectives. LTGs provide a vision of what the organisation wants to be in the future, as viewed by the members of the organisation, while LTPOs  keep the organisation's members </w:t>
      </w:r>
      <w:r>
        <w:lastRenderedPageBreak/>
        <w:t>accountable for their own contributions to the LTGs through defining KPIs. Safety-related performance can be expressed in both quantitative and qualitative terms. Performance indicators identify what the members of an organisation are expected to achieve regarding their safe working conditions; for example, a specific safety incident may be quantified by using the number of days since the last injury requiring medical attention.  Creating a Long-Term Safety Plan develops a way for establishing a "safety cul</w:t>
      </w:r>
      <w:r>
        <w:t>ture" within the organisation. The LTSP establishes a foundation for creating a continuous improvement process and identifies the process with which the organisation can achieve the LTG of providing safe working conditions to all employees.</w:t>
      </w:r>
    </w:p>
    <w:p w14:paraId="5A391D95" w14:textId="77777777" w:rsidR="00352F72" w:rsidRDefault="00A42D24">
      <w:pPr>
        <w:shd w:val="clear" w:color="auto" w:fill="FFFFFF"/>
        <w:spacing w:before="200" w:after="200"/>
        <w:jc w:val="center"/>
      </w:pPr>
      <w:r>
        <w:rPr>
          <w:noProof/>
        </w:rPr>
        <w:drawing>
          <wp:inline distT="114300" distB="114300" distL="114300" distR="114300" wp14:anchorId="58A082D0" wp14:editId="20C73BBB">
            <wp:extent cx="2752725" cy="1657350"/>
            <wp:effectExtent l="0" t="0" r="0" b="0"/>
            <wp:docPr id="6"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2752725" cy="1657350"/>
                    </a:xfrm>
                    <a:prstGeom prst="rect">
                      <a:avLst/>
                    </a:prstGeom>
                    <a:ln/>
                  </pic:spPr>
                </pic:pic>
              </a:graphicData>
            </a:graphic>
          </wp:inline>
        </w:drawing>
      </w:r>
    </w:p>
    <w:p w14:paraId="5C30C727" w14:textId="77777777" w:rsidR="00352F72" w:rsidRDefault="00A42D24">
      <w:pPr>
        <w:shd w:val="clear" w:color="auto" w:fill="FFFFFF"/>
        <w:spacing w:before="200" w:after="200"/>
        <w:jc w:val="center"/>
      </w:pPr>
      <w:r>
        <w:t>Figure: Personal Protective Equipment</w:t>
      </w:r>
    </w:p>
    <w:p w14:paraId="5654FDD5" w14:textId="77777777" w:rsidR="00352F72" w:rsidRDefault="00A42D24">
      <w:pPr>
        <w:shd w:val="clear" w:color="auto" w:fill="FFFFFF"/>
        <w:spacing w:before="200" w:after="200"/>
        <w:jc w:val="center"/>
      </w:pPr>
      <w:r>
        <w:t>Source: (</w:t>
      </w:r>
      <w:proofErr w:type="spellStart"/>
      <w:r>
        <w:t>Andandappe</w:t>
      </w:r>
      <w:proofErr w:type="spellEnd"/>
      <w:r>
        <w:t>, 2025)</w:t>
      </w:r>
    </w:p>
    <w:p w14:paraId="159AA5FB" w14:textId="77777777" w:rsidR="00352F72" w:rsidRDefault="00A42D24">
      <w:pPr>
        <w:pStyle w:val="Heading2"/>
        <w:keepNext w:val="0"/>
        <w:keepLines w:val="0"/>
        <w:shd w:val="clear" w:color="auto" w:fill="FFFFFF"/>
        <w:spacing w:after="80"/>
        <w:rPr>
          <w:color w:val="000000"/>
        </w:rPr>
      </w:pPr>
      <w:bookmarkStart w:id="16" w:name="_heading=h.r9b9b4xap5fz" w:colFirst="0" w:colLast="0"/>
      <w:bookmarkEnd w:id="16"/>
      <w:r>
        <w:rPr>
          <w:color w:val="000000"/>
        </w:rPr>
        <w:t xml:space="preserve">2.3 Theoretical &amp; Conceptual Frameworks </w:t>
      </w:r>
    </w:p>
    <w:p w14:paraId="68DE3A3D" w14:textId="77777777" w:rsidR="00352F72" w:rsidRDefault="00A42D24">
      <w:pPr>
        <w:pStyle w:val="Heading3"/>
        <w:rPr>
          <w:color w:val="000000"/>
        </w:rPr>
      </w:pPr>
      <w:bookmarkStart w:id="17" w:name="_heading=h.6xpimwhceha" w:colFirst="0" w:colLast="0"/>
      <w:bookmarkEnd w:id="17"/>
      <w:r>
        <w:rPr>
          <w:color w:val="000000"/>
        </w:rPr>
        <w:t>2.3.1 Theory of High Reliability Organisation</w:t>
      </w:r>
    </w:p>
    <w:p w14:paraId="306D2EDF" w14:textId="77777777" w:rsidR="00352F72" w:rsidRDefault="00A42D24">
      <w:r>
        <w:t xml:space="preserve">The theory of high-reliability organisations involves the discussion about the control over the high risks and complexities of operation (Dwyer et al. 2023). This industry, despite not typically being categorised as an HRO, does operate in risk-prone environments where the potential to develop and utilise HRO principles may be warranted. The HRO principles of anticipating errors, real-time monitoring and the preoccupation with failure may create increased responsiveness within safety programs. However, due </w:t>
      </w:r>
      <w:r>
        <w:t>to the temporary nature of construction teams, the potential to create continuous organisational learning may not be feasible for construction organisations.</w:t>
      </w:r>
    </w:p>
    <w:p w14:paraId="67ABEC63" w14:textId="77777777" w:rsidR="00352F72" w:rsidRDefault="00A42D24">
      <w:pPr>
        <w:pStyle w:val="Heading3"/>
        <w:rPr>
          <w:color w:val="000000"/>
        </w:rPr>
      </w:pPr>
      <w:bookmarkStart w:id="18" w:name="_heading=h.y2gidr16qqht" w:colFirst="0" w:colLast="0"/>
      <w:bookmarkEnd w:id="18"/>
      <w:r>
        <w:rPr>
          <w:color w:val="000000"/>
        </w:rPr>
        <w:lastRenderedPageBreak/>
        <w:t>2.3.2 Theory of Safety Climate</w:t>
      </w:r>
    </w:p>
    <w:p w14:paraId="499887D4" w14:textId="77777777" w:rsidR="00352F72" w:rsidRDefault="00A42D24">
      <w:r>
        <w:t>According to the theory of Safety Climate, workers will engage in behaviours that are consistent with the perceived level of employer commitment, communications, and enforcement related to safety. A good safety climate acts as a bridge between safety programming/planning and the application of that planning in the field. Therefore, there can be instances in which the planned implementation of safety procedures through properly designed programs is ineffective if workers do not believe the procedures are rea</w:t>
      </w:r>
      <w:r>
        <w:t xml:space="preserve">listic or that supervisors provide inconsistent support for the procedures. A negative aspect of the theory is that safety perceptions vary by subcontractor; therefore, it relies on subjectivity to measure this phenomenon effectively. </w:t>
      </w:r>
    </w:p>
    <w:p w14:paraId="7B9F9F23" w14:textId="77777777" w:rsidR="00352F72" w:rsidRDefault="00A42D24">
      <w:pPr>
        <w:pStyle w:val="Heading3"/>
        <w:rPr>
          <w:color w:val="000000"/>
        </w:rPr>
      </w:pPr>
      <w:bookmarkStart w:id="19" w:name="_heading=h.jfduk8s9ryf2" w:colFirst="0" w:colLast="0"/>
      <w:bookmarkEnd w:id="19"/>
      <w:r>
        <w:rPr>
          <w:color w:val="000000"/>
        </w:rPr>
        <w:t>2.3.3 Risk Management Cycle</w:t>
      </w:r>
    </w:p>
    <w:p w14:paraId="35A8FABA" w14:textId="77777777" w:rsidR="00352F72" w:rsidRDefault="00A42D24">
      <w:r>
        <w:t>The risk management includes mostly four steps, which are identification, assessment, treatment, monitoring and reporting (</w:t>
      </w:r>
      <w:proofErr w:type="spellStart"/>
      <w:r>
        <w:t>Pcubed</w:t>
      </w:r>
      <w:proofErr w:type="spellEnd"/>
      <w:r>
        <w:t>, 2024). It represents a systematic framework for the development of Safety Plans. Each of the five phases of construction safety planning should be operationalised as part of the overall management of Construction Safety planning; however, the research findings indicate that Construction Safety planning has not effectively integrated the use of detailed risk identification and the processes of Monitoring and reporting dangerous situations over time. Therefore, while the Risk Management Cycle Model is</w:t>
      </w:r>
      <w:r>
        <w:t xml:space="preserve"> an effective starting point, it needs to incorporate continuous updates and feedback processes.</w:t>
      </w:r>
    </w:p>
    <w:p w14:paraId="2EA77289" w14:textId="77777777" w:rsidR="00352F72" w:rsidRDefault="00A42D24">
      <w:pPr>
        <w:pStyle w:val="Heading3"/>
        <w:rPr>
          <w:color w:val="000000"/>
        </w:rPr>
      </w:pPr>
      <w:bookmarkStart w:id="20" w:name="_heading=h.2s2xeq7o2tnl" w:colFirst="0" w:colLast="0"/>
      <w:bookmarkEnd w:id="20"/>
      <w:r>
        <w:rPr>
          <w:color w:val="000000"/>
        </w:rPr>
        <w:t>2.3.4 Safety Models Using BIM (Building Information Modelling)</w:t>
      </w:r>
    </w:p>
    <w:p w14:paraId="68E1B7C0" w14:textId="77777777" w:rsidR="00352F72" w:rsidRDefault="00A42D24">
      <w:r>
        <w:t>The use of Safety Models using BIM creates a direct link between design and construction timelines and components, allowing for better Hazard Visualisation. BIM can advance the opportunity to identify Spatial-Temporal Risk Issues and enable the Proactive Planning of Risk Management Strategies. The use of BIM has many opportunities for expanding risk management practices; however, the current use of BIM is limited by price points, Interoperability Issues associated with BIM, and Disparity in Digital Competen</w:t>
      </w:r>
      <w:r>
        <w:t>cies of Contractors. While BIM increases the likelihood of anticipating Risk, it does not provide a substitute for behavioural safety.</w:t>
      </w:r>
    </w:p>
    <w:p w14:paraId="3653339E" w14:textId="77777777" w:rsidR="00352F72" w:rsidRDefault="00A42D24">
      <w:pPr>
        <w:pStyle w:val="Heading2"/>
        <w:keepNext w:val="0"/>
        <w:keepLines w:val="0"/>
        <w:shd w:val="clear" w:color="auto" w:fill="FFFFFF"/>
        <w:spacing w:after="80"/>
        <w:rPr>
          <w:color w:val="000000"/>
        </w:rPr>
      </w:pPr>
      <w:bookmarkStart w:id="21" w:name="_heading=h.1mqfrh40elyy" w:colFirst="0" w:colLast="0"/>
      <w:bookmarkEnd w:id="21"/>
      <w:r>
        <w:rPr>
          <w:color w:val="000000"/>
        </w:rPr>
        <w:t xml:space="preserve">2.4 Importance of Safety Planning in Construction Project Management </w:t>
      </w:r>
    </w:p>
    <w:p w14:paraId="30EFF955" w14:textId="77777777" w:rsidR="00352F72" w:rsidRDefault="00A42D24">
      <w:r>
        <w:t xml:space="preserve">Safety planning is critical in the accomplishment of successful and sustainable delivery of construction projects. In terms of its operational aspects, formal safety planning greatly minimises </w:t>
      </w:r>
      <w:r>
        <w:lastRenderedPageBreak/>
        <w:t>the chances of accidents that are still overrepresented in the construction industry (Salzano et al., 2024). Safety planning reduces the disruption of injuries, equipment incidents, or stop-work events by early identification of hazards and setting up preventative measures. This decrease in operational disruptions is a direct increase in productivity of different projects since workforces become more effective in performing jobs when the risks are mitigated, communication standards are standardised, and exp</w:t>
      </w:r>
      <w:r>
        <w:t>ectations are well defined. Scheduling is another area in which proactive planning helps to reduce schedule delays, and thus, project teams are able to keep moving on and prevent rescheduling and reassignment of the workforce to costly matters.</w:t>
      </w:r>
    </w:p>
    <w:p w14:paraId="013D0FEB" w14:textId="77777777" w:rsidR="00352F72" w:rsidRDefault="00A42D24">
      <w:r>
        <w:t>Strategically, good safety planning builds the confidence of the stakeholders by showing that it cares about responsible management of the project. Organisations that have strong safety records and properly designed risk-management systems are more likely to be trusted by their clients, contractors, regulatory bodies, and communities. In addition, firms that have elaborate safety measures usually get reduced insurance coverage because they are seen as less risky by insurers. Adherence to national and region</w:t>
      </w:r>
      <w:r>
        <w:t>al laws, such as occupational safety laws and regulations of reporting, is also enforced by formalisation of the safety planning so that organisations would not face legal fines or even be shut down by the authorities.</w:t>
      </w:r>
    </w:p>
    <w:p w14:paraId="1E985C47" w14:textId="77777777" w:rsidR="00352F72" w:rsidRDefault="00A42D24">
      <w:r>
        <w:t>The gains are also huge in terms of money. Proper safety planning lowers the compensation claims, medical expenses, and litigation costs due to work-related injuries. It also reduces the rate of rework, as work is done right the first time in a safe manner to avoid expensive mistakes associated with rushing or unsafe work. These economic benefits lead to more certain project budgets and better performance in the organisation in the long term.</w:t>
      </w:r>
    </w:p>
    <w:p w14:paraId="5618C238" w14:textId="77777777" w:rsidR="00352F72" w:rsidRDefault="00A42D24">
      <w:r>
        <w:t>Most importantly, even with all this knowledge of the benefits, a lot of construction companies still embrace the reactive measures of safety as opposed to anticipatory measures. Xu et al. (2023) contend that the lack of safety integration in the initial planning stages contributes to repetitive risks, which proves the necessity to shift to a proactive-oriented approach to safety management, as well as the cultural aspect.</w:t>
      </w:r>
    </w:p>
    <w:p w14:paraId="0EDFCD0E" w14:textId="77777777" w:rsidR="00352F72" w:rsidRDefault="00A42D24">
      <w:pPr>
        <w:pStyle w:val="Heading2"/>
        <w:rPr>
          <w:color w:val="000000"/>
        </w:rPr>
      </w:pPr>
      <w:bookmarkStart w:id="22" w:name="_heading=h.rl3ijht0x9ao" w:colFirst="0" w:colLast="0"/>
      <w:bookmarkEnd w:id="22"/>
      <w:r>
        <w:rPr>
          <w:color w:val="000000"/>
        </w:rPr>
        <w:t>2.5 Obstacles to Efficient Safety Planning</w:t>
      </w:r>
    </w:p>
    <w:p w14:paraId="3ACA40B1" w14:textId="77777777" w:rsidR="00352F72" w:rsidRDefault="00A42D24">
      <w:r>
        <w:t xml:space="preserve">Although the significance of safety planning has been acknowledged, there are still a lot of challenges facing the effective application of safety planning in construction project management. One of the challenges is poor enforcement of regulations, especially in the developing world, where compliance mechanisms are poor, and the level of safety awareness among the contractors </w:t>
      </w:r>
      <w:r>
        <w:lastRenderedPageBreak/>
        <w:t xml:space="preserve">is low. </w:t>
      </w:r>
      <w:proofErr w:type="spellStart"/>
      <w:r>
        <w:t>Diugwu</w:t>
      </w:r>
      <w:proofErr w:type="spellEnd"/>
      <w:r>
        <w:t xml:space="preserve"> (2024) underscores that the lack of enforcement and uneven application of safety rules are some of the contributing factors to the prevalence of non-compliance, thus degrading the concept of formal planning.</w:t>
      </w:r>
    </w:p>
    <w:p w14:paraId="7C209F63" w14:textId="77777777" w:rsidR="00352F72" w:rsidRDefault="00A42D24">
      <w:r>
        <w:t xml:space="preserve">The poor culture of safety exacerbates this problem because organisations tend to focus more on productivity rather than prevention. According to </w:t>
      </w:r>
      <w:proofErr w:type="spellStart"/>
      <w:r>
        <w:t>Kukoyi</w:t>
      </w:r>
      <w:proofErr w:type="spellEnd"/>
      <w:r>
        <w:t xml:space="preserve"> and Adebowale (2021), low attitudes towards safety, alongside the low rates of accountability, make the occurrence of accidents more probable and prevent the implementation of a structured safety plan.</w:t>
      </w:r>
    </w:p>
    <w:p w14:paraId="0A8F980C" w14:textId="77777777" w:rsidR="00352F72" w:rsidRDefault="00A42D24">
      <w:r>
        <w:t xml:space="preserve">Poor communication and poor teamwork are other key challenges, and they will influence the coordination among the project participants. </w:t>
      </w:r>
      <w:proofErr w:type="spellStart"/>
      <w:r>
        <w:t>Buniya</w:t>
      </w:r>
      <w:proofErr w:type="spellEnd"/>
      <w:r>
        <w:t xml:space="preserve"> et al., (2021) stress that the lack of collaboration between the workers, supervisors, and management leads to the misunderstanding of the safety processes and the inefficient reporting of hazards.</w:t>
      </w:r>
    </w:p>
    <w:p w14:paraId="41C8BA3C" w14:textId="77777777" w:rsidR="00352F72" w:rsidRDefault="00A42D24">
      <w:r>
        <w:t xml:space="preserve">This is aggravated by the fragmented project teams, and this is more noticeable in the projects that have large subcontracting layers. </w:t>
      </w:r>
      <w:proofErr w:type="spellStart"/>
      <w:r>
        <w:t>Ndekugri</w:t>
      </w:r>
      <w:proofErr w:type="spellEnd"/>
      <w:r>
        <w:t xml:space="preserve"> et al. (2023) claim that a poor coordination system at the pre-construction stage is a hindrance to regular safety planning; subcontractors tend to work with different standards and little linking to the overall contractor safety measures.</w:t>
      </w:r>
    </w:p>
    <w:p w14:paraId="4C9D5A46" w14:textId="77777777" w:rsidR="00352F72" w:rsidRDefault="00A42D24">
      <w:r>
        <w:t>Inefficiency also becomes a factor because of the lack of training, as in most cases, the workers are not privy to the correct handling of the equipment, emergency management, or the mitigation measures in case of a risk. Together with resource limitations, such as lack of budgets and time limitations, safety planning is often pushed aside or considered an administrative overhead. The unwillingness to implement digital tools, such as BIM-based hazard simulation or a safety monitoring system, limits the poss</w:t>
      </w:r>
      <w:r>
        <w:t>ibility of proactive risk identification. Though this kind of tool has proven useful in the improvement of safety performance, its adoption has been low because of the absence of expertise and organisational reluctance to adopt it.</w:t>
      </w:r>
    </w:p>
    <w:p w14:paraId="4B9D1E66" w14:textId="77777777" w:rsidR="00352F72" w:rsidRDefault="00A42D24">
      <w:pPr>
        <w:rPr>
          <w:b/>
          <w:bCs/>
        </w:rPr>
      </w:pPr>
      <w:r>
        <w:t>More importantly, these obstacles are maintained both in developing and developed settings. Poor regulation enforcement should be seen in the case of developing economies, and even the well-developed markets are faced with difficulty in subcontracting and poor use of digital technologies, which proves the international character of issues in realising an effective safety planning.</w:t>
      </w:r>
    </w:p>
    <w:tbl>
      <w:tblPr>
        <w:tblStyle w:val="a2"/>
        <w:tblW w:w="6715" w:type="dxa"/>
        <w:tblBorders>
          <w:top w:val="nil"/>
          <w:left w:val="nil"/>
          <w:bottom w:val="nil"/>
          <w:right w:val="nil"/>
          <w:insideH w:val="nil"/>
          <w:insideV w:val="nil"/>
        </w:tblBorders>
        <w:tblLayout w:type="fixed"/>
        <w:tblLook w:val="0600" w:firstRow="0" w:lastRow="0" w:firstColumn="0" w:lastColumn="0" w:noHBand="1" w:noVBand="1"/>
      </w:tblPr>
      <w:tblGrid>
        <w:gridCol w:w="2720"/>
        <w:gridCol w:w="3995"/>
      </w:tblGrid>
      <w:tr w:rsidR="00352F72" w14:paraId="016BAB22" w14:textId="77777777">
        <w:trPr>
          <w:trHeight w:val="500"/>
        </w:trPr>
        <w:tc>
          <w:tcPr>
            <w:tcW w:w="27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5A40944" w14:textId="77777777" w:rsidR="00352F72" w:rsidRDefault="00A42D24">
            <w:pPr>
              <w:shd w:val="clear" w:color="auto" w:fill="FFFFFF"/>
              <w:spacing w:before="280"/>
              <w:rPr>
                <w:b/>
                <w:bCs/>
              </w:rPr>
            </w:pPr>
            <w:r>
              <w:rPr>
                <w:b/>
                <w:bCs/>
              </w:rPr>
              <w:t>Obstacle</w:t>
            </w:r>
          </w:p>
        </w:tc>
        <w:tc>
          <w:tcPr>
            <w:tcW w:w="39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1046A37" w14:textId="77777777" w:rsidR="00352F72" w:rsidRDefault="00A42D24">
            <w:pPr>
              <w:shd w:val="clear" w:color="auto" w:fill="FFFFFF"/>
              <w:spacing w:before="280"/>
              <w:rPr>
                <w:b/>
                <w:bCs/>
              </w:rPr>
            </w:pPr>
            <w:r>
              <w:rPr>
                <w:b/>
                <w:bCs/>
              </w:rPr>
              <w:t>Impact on Project Outcomes</w:t>
            </w:r>
          </w:p>
        </w:tc>
      </w:tr>
      <w:tr w:rsidR="00352F72" w14:paraId="0765B70C" w14:textId="77777777">
        <w:trPr>
          <w:trHeight w:val="500"/>
        </w:trPr>
        <w:tc>
          <w:tcPr>
            <w:tcW w:w="27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A90E117" w14:textId="77777777" w:rsidR="00352F72" w:rsidRDefault="00A42D24">
            <w:pPr>
              <w:shd w:val="clear" w:color="auto" w:fill="FFFFFF"/>
              <w:spacing w:before="280"/>
            </w:pPr>
            <w:r>
              <w:lastRenderedPageBreak/>
              <w:t>Inadequate regulation</w:t>
            </w:r>
          </w:p>
        </w:tc>
        <w:tc>
          <w:tcPr>
            <w:tcW w:w="39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317E980" w14:textId="77777777" w:rsidR="00352F72" w:rsidRDefault="00A42D24">
            <w:pPr>
              <w:shd w:val="clear" w:color="auto" w:fill="FFFFFF"/>
              <w:spacing w:before="280"/>
            </w:pPr>
            <w:r>
              <w:t>More accidents; legal risks</w:t>
            </w:r>
          </w:p>
        </w:tc>
      </w:tr>
      <w:tr w:rsidR="00352F72" w14:paraId="7F885D80" w14:textId="77777777">
        <w:trPr>
          <w:trHeight w:val="500"/>
        </w:trPr>
        <w:tc>
          <w:tcPr>
            <w:tcW w:w="27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42BF391" w14:textId="77777777" w:rsidR="00352F72" w:rsidRDefault="00A42D24">
            <w:pPr>
              <w:shd w:val="clear" w:color="auto" w:fill="FFFFFF"/>
              <w:spacing w:before="280"/>
            </w:pPr>
            <w:r>
              <w:t>Weak safety culture</w:t>
            </w:r>
          </w:p>
        </w:tc>
        <w:tc>
          <w:tcPr>
            <w:tcW w:w="39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52BE1F6" w14:textId="77777777" w:rsidR="00352F72" w:rsidRDefault="00A42D24">
            <w:pPr>
              <w:shd w:val="clear" w:color="auto" w:fill="FFFFFF"/>
              <w:spacing w:before="280"/>
            </w:pPr>
            <w:r>
              <w:t>Higher incidents; low morale</w:t>
            </w:r>
          </w:p>
        </w:tc>
      </w:tr>
      <w:tr w:rsidR="00352F72" w14:paraId="4AFFDB11" w14:textId="77777777">
        <w:trPr>
          <w:trHeight w:val="500"/>
        </w:trPr>
        <w:tc>
          <w:tcPr>
            <w:tcW w:w="27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77EE1D" w14:textId="77777777" w:rsidR="00352F72" w:rsidRDefault="00A42D24">
            <w:pPr>
              <w:shd w:val="clear" w:color="auto" w:fill="FFFFFF"/>
              <w:spacing w:before="280"/>
            </w:pPr>
            <w:r>
              <w:t>Poor communication</w:t>
            </w:r>
          </w:p>
        </w:tc>
        <w:tc>
          <w:tcPr>
            <w:tcW w:w="39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CF696B0" w14:textId="77777777" w:rsidR="00352F72" w:rsidRDefault="00A42D24">
            <w:pPr>
              <w:shd w:val="clear" w:color="auto" w:fill="FFFFFF"/>
              <w:spacing w:before="280"/>
            </w:pPr>
            <w:r>
              <w:t>Errors; delays</w:t>
            </w:r>
          </w:p>
        </w:tc>
      </w:tr>
      <w:tr w:rsidR="00352F72" w14:paraId="4FB8ADC5" w14:textId="77777777">
        <w:trPr>
          <w:trHeight w:val="500"/>
        </w:trPr>
        <w:tc>
          <w:tcPr>
            <w:tcW w:w="27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4840234" w14:textId="77777777" w:rsidR="00352F72" w:rsidRDefault="00A42D24">
            <w:pPr>
              <w:shd w:val="clear" w:color="auto" w:fill="FFFFFF"/>
              <w:spacing w:before="280"/>
            </w:pPr>
            <w:r>
              <w:t>Lack of training</w:t>
            </w:r>
          </w:p>
        </w:tc>
        <w:tc>
          <w:tcPr>
            <w:tcW w:w="39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755555D" w14:textId="77777777" w:rsidR="00352F72" w:rsidRDefault="00A42D24">
            <w:pPr>
              <w:shd w:val="clear" w:color="auto" w:fill="FFFFFF"/>
              <w:spacing w:before="280"/>
            </w:pPr>
            <w:r>
              <w:t>Injuries; rework</w:t>
            </w:r>
          </w:p>
        </w:tc>
      </w:tr>
      <w:tr w:rsidR="00352F72" w14:paraId="567AB951" w14:textId="77777777">
        <w:trPr>
          <w:trHeight w:val="500"/>
        </w:trPr>
        <w:tc>
          <w:tcPr>
            <w:tcW w:w="27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AEF485D" w14:textId="77777777" w:rsidR="00352F72" w:rsidRDefault="00A42D24">
            <w:pPr>
              <w:shd w:val="clear" w:color="auto" w:fill="FFFFFF"/>
              <w:spacing w:before="280"/>
            </w:pPr>
            <w:r>
              <w:t>Budget/time constraints</w:t>
            </w:r>
          </w:p>
        </w:tc>
        <w:tc>
          <w:tcPr>
            <w:tcW w:w="39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8B803E8" w14:textId="77777777" w:rsidR="00352F72" w:rsidRDefault="00A42D24">
            <w:pPr>
              <w:shd w:val="clear" w:color="auto" w:fill="FFFFFF"/>
              <w:spacing w:before="280"/>
            </w:pPr>
            <w:r>
              <w:t>Compromised safety; overruns</w:t>
            </w:r>
          </w:p>
        </w:tc>
      </w:tr>
      <w:tr w:rsidR="00352F72" w14:paraId="5951888F" w14:textId="77777777">
        <w:trPr>
          <w:trHeight w:val="500"/>
        </w:trPr>
        <w:tc>
          <w:tcPr>
            <w:tcW w:w="27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D2430B1" w14:textId="77777777" w:rsidR="00352F72" w:rsidRDefault="00A42D24">
            <w:pPr>
              <w:shd w:val="clear" w:color="auto" w:fill="FFFFFF"/>
              <w:spacing w:before="280"/>
            </w:pPr>
            <w:r>
              <w:t>Tech resistance (BIM)</w:t>
            </w:r>
          </w:p>
        </w:tc>
        <w:tc>
          <w:tcPr>
            <w:tcW w:w="39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06CCF18" w14:textId="77777777" w:rsidR="00352F72" w:rsidRDefault="00A42D24">
            <w:pPr>
              <w:shd w:val="clear" w:color="auto" w:fill="FFFFFF"/>
              <w:spacing w:before="280"/>
            </w:pPr>
            <w:r>
              <w:t>Missed hazard prediction</w:t>
            </w:r>
          </w:p>
        </w:tc>
      </w:tr>
      <w:tr w:rsidR="00352F72" w14:paraId="0A9CF0ED" w14:textId="77777777">
        <w:trPr>
          <w:trHeight w:val="500"/>
        </w:trPr>
        <w:tc>
          <w:tcPr>
            <w:tcW w:w="27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7F0C2AC" w14:textId="77777777" w:rsidR="00352F72" w:rsidRDefault="00A42D24">
            <w:pPr>
              <w:shd w:val="clear" w:color="auto" w:fill="FFFFFF"/>
              <w:spacing w:before="280"/>
            </w:pPr>
            <w:r>
              <w:t>Poor hazard identification</w:t>
            </w:r>
          </w:p>
        </w:tc>
        <w:tc>
          <w:tcPr>
            <w:tcW w:w="39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A690977" w14:textId="77777777" w:rsidR="00352F72" w:rsidRDefault="00A42D24">
            <w:pPr>
              <w:shd w:val="clear" w:color="auto" w:fill="FFFFFF"/>
              <w:spacing w:before="280"/>
            </w:pPr>
            <w:r>
              <w:t>Unexpected risks; disruptions</w:t>
            </w:r>
          </w:p>
        </w:tc>
      </w:tr>
      <w:tr w:rsidR="00352F72" w14:paraId="223CE770" w14:textId="77777777">
        <w:trPr>
          <w:trHeight w:val="500"/>
        </w:trPr>
        <w:tc>
          <w:tcPr>
            <w:tcW w:w="27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1D36DA5" w14:textId="77777777" w:rsidR="00352F72" w:rsidRDefault="00A42D24">
            <w:pPr>
              <w:shd w:val="clear" w:color="auto" w:fill="FFFFFF"/>
              <w:spacing w:before="280"/>
            </w:pPr>
            <w:r>
              <w:t>Fragmented teams</w:t>
            </w:r>
          </w:p>
        </w:tc>
        <w:tc>
          <w:tcPr>
            <w:tcW w:w="39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7221999" w14:textId="77777777" w:rsidR="00352F72" w:rsidRDefault="00A42D24">
            <w:pPr>
              <w:shd w:val="clear" w:color="auto" w:fill="FFFFFF"/>
              <w:spacing w:before="280"/>
            </w:pPr>
            <w:r>
              <w:t>Inconsistent safety; coordination issues</w:t>
            </w:r>
          </w:p>
        </w:tc>
      </w:tr>
    </w:tbl>
    <w:p w14:paraId="158779E6" w14:textId="77777777" w:rsidR="00352F72" w:rsidRDefault="00A42D24">
      <w:pPr>
        <w:pStyle w:val="Heading3"/>
        <w:rPr>
          <w:color w:val="000000"/>
        </w:rPr>
      </w:pPr>
      <w:bookmarkStart w:id="23" w:name="_heading=h.liam4h1gzk80" w:colFirst="0" w:colLast="0"/>
      <w:bookmarkEnd w:id="23"/>
      <w:r>
        <w:rPr>
          <w:color w:val="000000"/>
        </w:rPr>
        <w:t>Table 2.1: Summary of Obstacles vs Impact on Project Outcomes</w:t>
      </w:r>
    </w:p>
    <w:p w14:paraId="095C279A" w14:textId="77777777" w:rsidR="00352F72" w:rsidRDefault="00A42D24">
      <w:pPr>
        <w:pStyle w:val="Heading2"/>
        <w:rPr>
          <w:color w:val="000000"/>
        </w:rPr>
      </w:pPr>
      <w:bookmarkStart w:id="24" w:name="_heading=h.v7dlqu26c00p" w:colFirst="0" w:colLast="0"/>
      <w:bookmarkEnd w:id="24"/>
      <w:r>
        <w:rPr>
          <w:color w:val="000000"/>
        </w:rPr>
        <w:t>2.6 Strategies for Improving Safety Planning</w:t>
      </w:r>
    </w:p>
    <w:p w14:paraId="2F67F784" w14:textId="77777777" w:rsidR="00352F72" w:rsidRDefault="00A42D24">
      <w:r>
        <w:t>To improve safety planning, the combination of digital and managerial approaches that reinforce the proactive approach to risk management is necessary. The use of VR and BIM can enhance visualisation and communication of hazards, especially among multilingual site workers (Afzal and Shafiq, 2021). The implementation of safety leading indicators can allow noting unsafe conditions earlier so that reactive management can be replaced with proactive management (Xu et al., 2023).</w:t>
      </w:r>
    </w:p>
    <w:p w14:paraId="428F621D" w14:textId="77777777" w:rsidR="00352F72" w:rsidRDefault="00A42D24">
      <w:r>
        <w:t>Better pre-construction coordination becomes necessary, too, since the joint planning of the contractors and subcontractors will make fragmentation less likely and will make the safety-related responsibilities clear (</w:t>
      </w:r>
      <w:proofErr w:type="spellStart"/>
      <w:r>
        <w:t>Ndekugri</w:t>
      </w:r>
      <w:proofErr w:type="spellEnd"/>
      <w:r>
        <w:t xml:space="preserve"> et al., 2023). Further compliance and awareness can be attained through strengthening of safety training, multilingual communication, and management </w:t>
      </w:r>
      <w:r>
        <w:lastRenderedPageBreak/>
        <w:t>commitment. Lastly, tools and programs aimed at improving the positive safety climate through digital reporting help to achieve the positive changes in project safety performance that are lasting (Iqbal et al., 2024).</w:t>
      </w:r>
    </w:p>
    <w:p w14:paraId="11B3C03D" w14:textId="77777777" w:rsidR="00352F72" w:rsidRDefault="00A42D24">
      <w:pPr>
        <w:pStyle w:val="Heading2"/>
        <w:keepNext w:val="0"/>
        <w:keepLines w:val="0"/>
        <w:shd w:val="clear" w:color="auto" w:fill="FFFFFF"/>
        <w:spacing w:after="80"/>
        <w:rPr>
          <w:color w:val="000000"/>
        </w:rPr>
      </w:pPr>
      <w:bookmarkStart w:id="25" w:name="_heading=h.4x2jucj46ezo" w:colFirst="0" w:colLast="0"/>
      <w:bookmarkEnd w:id="25"/>
      <w:r>
        <w:rPr>
          <w:color w:val="000000"/>
        </w:rPr>
        <w:t xml:space="preserve">2.7 Literature Gaps </w:t>
      </w:r>
    </w:p>
    <w:p w14:paraId="37E2A580" w14:textId="77777777" w:rsidR="00352F72" w:rsidRDefault="00A42D24">
      <w:r>
        <w:t>A clear gap exists between formally documented safety plans and their practical implementation on site. There is a lack of comparative studies in the area of the difference between SMEs and large contractors in terms of the ability and culture to organise safety planning. There is a gap in the holistic safety modelling in that few studies combine digital tools with behavioural concepts, such as BIM and safety climate. The existing evidence on safety planning practices in the UK is UK-specific and post-COVID</w:t>
      </w:r>
      <w:r>
        <w:t>-19, even though the regulation, workforce behaviour, and on-site risk conditions will shift.</w:t>
      </w:r>
    </w:p>
    <w:p w14:paraId="0CF3E1F7" w14:textId="77777777" w:rsidR="00352F72" w:rsidRDefault="00A42D24">
      <w:pPr>
        <w:pStyle w:val="Heading2"/>
        <w:keepNext w:val="0"/>
        <w:keepLines w:val="0"/>
        <w:shd w:val="clear" w:color="auto" w:fill="FFFFFF"/>
        <w:spacing w:after="80"/>
        <w:rPr>
          <w:color w:val="000000"/>
        </w:rPr>
      </w:pPr>
      <w:bookmarkStart w:id="26" w:name="_heading=h.bp4lx79hh7tg" w:colFirst="0" w:colLast="0"/>
      <w:bookmarkEnd w:id="26"/>
      <w:r>
        <w:rPr>
          <w:color w:val="000000"/>
        </w:rPr>
        <w:t xml:space="preserve">2.8 Summary </w:t>
      </w:r>
    </w:p>
    <w:p w14:paraId="033078A2" w14:textId="77777777" w:rsidR="00352F72" w:rsidRDefault="00A42D24">
      <w:pPr>
        <w:shd w:val="clear" w:color="auto" w:fill="FFFFFF"/>
        <w:spacing w:before="200" w:after="200"/>
      </w:pPr>
      <w:r>
        <w:t>This chapter summarised the major theories, models, challenges, and strategies that influence the construction safety planning. The review has determined the interaction of proactive planning, high safety climates, and digital tools to enhance project performance, as well as identified the ongoing challenges to implementations. The study is focused on identifying research gaps, specifically in terms of SMEs, practical adoption, digital-behavioural integration, and the UK post-pandemic conditions. These insi</w:t>
      </w:r>
      <w:r>
        <w:t>ghts play a direct role in the research aim and objectives, as well as give the conceptual foundation of the methodological decisions made in the following chapter.</w:t>
      </w:r>
      <w:r>
        <w:br w:type="page"/>
      </w:r>
    </w:p>
    <w:p w14:paraId="75907F4B" w14:textId="77777777" w:rsidR="00352F72" w:rsidRDefault="00A42D24">
      <w:pPr>
        <w:pStyle w:val="Heading1"/>
        <w:spacing w:before="0" w:after="0"/>
      </w:pPr>
      <w:bookmarkStart w:id="27" w:name="_heading=h.lils63xsmnqo" w:colFirst="0" w:colLast="0"/>
      <w:bookmarkEnd w:id="27"/>
      <w:r>
        <w:lastRenderedPageBreak/>
        <w:t xml:space="preserve">Chapter 3- Methodology </w:t>
      </w:r>
    </w:p>
    <w:p w14:paraId="4370530A" w14:textId="77777777" w:rsidR="00352F72" w:rsidRDefault="00A42D24">
      <w:pPr>
        <w:pStyle w:val="Heading2"/>
        <w:rPr>
          <w:color w:val="000000"/>
        </w:rPr>
      </w:pPr>
      <w:bookmarkStart w:id="28" w:name="_heading=h.1cfsii7aucz7" w:colFirst="0" w:colLast="0"/>
      <w:bookmarkEnd w:id="28"/>
      <w:r>
        <w:rPr>
          <w:color w:val="000000"/>
        </w:rPr>
        <w:t xml:space="preserve">3.1 Saunders Research Onion </w:t>
      </w:r>
    </w:p>
    <w:p w14:paraId="472E7BAD" w14:textId="77777777" w:rsidR="00352F72" w:rsidRDefault="00A42D24">
      <w:r>
        <w:t>The Saunders Research Onion, a concept by Mark Saunders and his colleagues in 2007, will be adhered to in this research work. The model will help in the formulation of an accurate methodology for investigating the role of the implementation of safety planning (Dissanayake, 2023). The Research Onion framework, in its turn, is the most appropriate in the given study due to the fact that it offers a systematic way of determining the methodological decisions that allow making a logical transition between philos</w:t>
      </w:r>
      <w:r>
        <w:t xml:space="preserve">ophical assumptions and the method of the research. Measurements Methodological coherence is provided by each stratum- research philosophy to data collection. The philosophy layer informs epistemological decisions, approach layer specifies whether the reasoning should be inductive, deductive or abductive and the methodological choice layer specifies the utilisation of qualitative, quantitative or mixed methods. Time horizon and data techniques are the outer layers that assist in putting the research design </w:t>
      </w:r>
      <w:r>
        <w:t>to practice. The Research Onion provides a structure of systematic organisation in relation to a complex issue like construction safety planning because operational realities and theoretical considerations need to be combined in the context of the methodological process, which increases the levels of transparency and replicability.</w:t>
      </w:r>
    </w:p>
    <w:p w14:paraId="5D4B7BE7" w14:textId="77777777" w:rsidR="00352F72" w:rsidRDefault="00A42D24">
      <w:pPr>
        <w:pStyle w:val="Heading2"/>
        <w:rPr>
          <w:color w:val="000000"/>
        </w:rPr>
      </w:pPr>
      <w:bookmarkStart w:id="29" w:name="_heading=h.i9t9w2prh36a" w:colFirst="0" w:colLast="0"/>
      <w:bookmarkEnd w:id="29"/>
      <w:r>
        <w:rPr>
          <w:color w:val="000000"/>
        </w:rPr>
        <w:t>3.2 Research philosophy</w:t>
      </w:r>
    </w:p>
    <w:p w14:paraId="33DD47E0" w14:textId="77777777" w:rsidR="00352F72" w:rsidRDefault="00A42D24">
      <w:r>
        <w:t xml:space="preserve">The research philosophy that will be employed will be pragmatism, since it does not pay much attention to theoretical views but concentrates on practical outcomes. The process of construction management will not merely entail objective estimation, but also subjective analyses aimed at the evaluation of the safety planning. Focusing on what is successful in actually happening sets, the philosophy will bear the same idea as revealed by the study, which seeks to provide practical and actionable information on </w:t>
      </w:r>
      <w:r>
        <w:t>what works in effective safety planning (Simpson, 2018). Pragmatism is also suitable since neither positivism nor interpretivism is sufficient to develop the multi-dimensional aspect of the research on construction safety. Positivism is concerned with quantifiable safety results and conformity rates, whereas interpretivism emphasises on human behaviour, organisational culture and perceptions of workers. Safety planning is a combination of objective indicators (or measures) and subjective experiences that is</w:t>
      </w:r>
      <w:r>
        <w:t xml:space="preserve"> why pragmatism is the most balanced philosophical lens. Pragmatism does this through a problem-oriented orientation where the study can focus on the solution to real life problems and highlight the use of practical </w:t>
      </w:r>
      <w:r>
        <w:lastRenderedPageBreak/>
        <w:t>knowledge in enhancing safety performance within construction sites. This is in line with the purpose of the study which is to provide practical recommendations as opposed to mere theoretical observations.</w:t>
      </w:r>
    </w:p>
    <w:p w14:paraId="4B1B38FC" w14:textId="77777777" w:rsidR="00352F72" w:rsidRDefault="00A42D24">
      <w:pPr>
        <w:pStyle w:val="Heading2"/>
        <w:rPr>
          <w:color w:val="000000"/>
        </w:rPr>
      </w:pPr>
      <w:bookmarkStart w:id="30" w:name="_heading=h.65mhr9pdx6hr" w:colFirst="0" w:colLast="0"/>
      <w:bookmarkEnd w:id="30"/>
      <w:r>
        <w:rPr>
          <w:color w:val="000000"/>
        </w:rPr>
        <w:t>3.3 Research approach</w:t>
      </w:r>
    </w:p>
    <w:p w14:paraId="6E6608DD" w14:textId="77777777" w:rsidR="00352F72" w:rsidRDefault="00A42D24">
      <w:r>
        <w:t>The abductive approach will be used because it will assist in going back and forth between theory and data. The field of construction will have to integrate some existing structures with emerging concerns in the field. The abductive approach will assist in making workable explanations, investigation of the unintended findings, and revision of explanations made in the making of new evidence (</w:t>
      </w:r>
      <w:proofErr w:type="spellStart"/>
      <w:r>
        <w:t>Tavory</w:t>
      </w:r>
      <w:proofErr w:type="spellEnd"/>
      <w:r>
        <w:t xml:space="preserve"> and Timmermans, 2014). The abductive strategy is especially helpful in this study since the safety management of construction works is characterised by the constant divergence between theoretical frameworks and fieldwork. The abductive reasoning helps the researcher to swing back and forth between the theories and patterns that already exist in the secondary data and provide the researcher with the opportunity to refine explanations. A deductive approach, which attempts to test current theories, or a</w:t>
      </w:r>
      <w:r>
        <w:t>n inductive approach, which attempts to create theory, are not applicable to the abductive approach, which can adapt to unforeseen findings that can arise out of industry reports and cases. This renders it particularly pertinent in the context of comprehending how the processes of safety planning evolve, with the new discoveries tending to redefine the previous ones.</w:t>
      </w:r>
    </w:p>
    <w:p w14:paraId="5B6F0703" w14:textId="77777777" w:rsidR="00352F72" w:rsidRDefault="00A42D24">
      <w:pPr>
        <w:pStyle w:val="Heading2"/>
        <w:rPr>
          <w:color w:val="000000"/>
        </w:rPr>
      </w:pPr>
      <w:bookmarkStart w:id="31" w:name="_heading=h.iheb1ob2y4ox" w:colFirst="0" w:colLast="0"/>
      <w:bookmarkEnd w:id="31"/>
      <w:r>
        <w:rPr>
          <w:color w:val="000000"/>
        </w:rPr>
        <w:t xml:space="preserve">3.4 Research choice </w:t>
      </w:r>
    </w:p>
    <w:p w14:paraId="4D6CDA53" w14:textId="77777777" w:rsidR="00352F72" w:rsidRDefault="00A42D24">
      <w:r>
        <w:t>The study will be conducted using a mixed methods approach that will integrate discretionary and quantitative information. In the assessment of safety planning of construction projects, both the quantitative and qualitative safety performance indicators and the literature and theories of the professionals will be examined in the project presented cases. Quantitative results would show a pattern, and the qualitative results would bring about depth and context to the results. The combination will enhance tria</w:t>
      </w:r>
      <w:r>
        <w:t>ngulation in the aspect of validity and reliability (</w:t>
      </w:r>
      <w:proofErr w:type="spellStart"/>
      <w:r>
        <w:t>Timans</w:t>
      </w:r>
      <w:proofErr w:type="spellEnd"/>
      <w:r>
        <w:t xml:space="preserve"> et al. 2019). The study is based on a convergent mixed-method research design according to which both qualitative and quantitative data is studied simultaneously and analysed jointly to construct a multifaceted insight into the nature of safety planning. Combining the two types of data assists in the justification of the results by cross-pollinating the themes with the numerical indicators like the rates of accidents, compliance indicators, and saf</w:t>
      </w:r>
      <w:r>
        <w:t xml:space="preserve">ety performance parameters. Mixed methods also reduce the weaknesses of using purely a qualitative interpretation or quantitative </w:t>
      </w:r>
      <w:r>
        <w:lastRenderedPageBreak/>
        <w:t>benchmarking. Because organisational culture, the behaviour of workers and regulatory compliance co-exist and interact in construction safety research, a mixed-method approach to research will provide a holistic approach. This makes the results more in depth, precise, and contextual.</w:t>
      </w:r>
    </w:p>
    <w:p w14:paraId="640092FE" w14:textId="77777777" w:rsidR="00352F72" w:rsidRDefault="00A42D24">
      <w:pPr>
        <w:pStyle w:val="Heading2"/>
        <w:rPr>
          <w:color w:val="000000"/>
        </w:rPr>
      </w:pPr>
      <w:bookmarkStart w:id="32" w:name="_heading=h.ttcqki05w54" w:colFirst="0" w:colLast="0"/>
      <w:bookmarkEnd w:id="32"/>
      <w:r>
        <w:rPr>
          <w:color w:val="000000"/>
        </w:rPr>
        <w:t xml:space="preserve">3.5 Data collection process and analysis </w:t>
      </w:r>
    </w:p>
    <w:p w14:paraId="0514093F" w14:textId="77777777" w:rsidR="00352F72" w:rsidRDefault="00A42D24">
      <w:r>
        <w:t>The research is going to be founded on the secondary type of data collection that will rely on industry reports, government regulations on safety, industry reports, and case studies. Such resources will include credible and uncomplicated information in the form of research findings entailing safety planning program schemes, issues and consequences. Utilisation of secondary data will be time-saving and cost-effective since it will allow the researcher to examine practices that are applied in different settin</w:t>
      </w:r>
      <w:r>
        <w:t xml:space="preserve">gs (Wickham, 2019). </w:t>
      </w:r>
    </w:p>
    <w:p w14:paraId="6CB369BC" w14:textId="77777777" w:rsidR="00352F72" w:rsidRDefault="00A42D24">
      <w:r>
        <w:t>The collected data will be analysed using thematic analysis. The methodology will allow the researcher to identify, extract, and classify themes that recur commonly in the construction projects under the aspects of safety planning. Such themes as compliance, hazard avoidance, worker involvement, risk elimination and others will be isolated and examined. Thematic analysis will provide flexibility in how the multiple sources of information can be managed (</w:t>
      </w:r>
      <w:proofErr w:type="spellStart"/>
      <w:r>
        <w:t>Lochmiller</w:t>
      </w:r>
      <w:proofErr w:type="spellEnd"/>
      <w:r>
        <w:t>, 2021). The primary selection criteria that will be employed in this research are the focus on the UK-based construction studies, the industry reports that have been published since 2018, and the peer-reviewed literature pertinent to safety planning, hazard management, and digital safety systems. The sources that are either not credible or not relevant at present will be excluded. The thematic analysis will adhere to 6 steps described by Braun and Clarke familiarisation with the data, initial cod</w:t>
      </w:r>
      <w:r>
        <w:t>es, theme search, theme review, definition and naming of themes and final analysis. Extracted data will be organised with the help of a coding matrix to decrease the possibility of researcher bias. Comparisons of information in a variety of sources will enhance dependability as well as confirmability. These are systematic procedures that the interpretations are held to be evidence based, enhancing the level of transparency and reliability of the analytical process.</w:t>
      </w:r>
    </w:p>
    <w:p w14:paraId="39EC45D0" w14:textId="77777777" w:rsidR="00352F72" w:rsidRDefault="00A42D24">
      <w:pPr>
        <w:pStyle w:val="Heading2"/>
        <w:rPr>
          <w:color w:val="000000"/>
        </w:rPr>
      </w:pPr>
      <w:bookmarkStart w:id="33" w:name="_heading=h.69d75f3oriel" w:colFirst="0" w:colLast="0"/>
      <w:bookmarkEnd w:id="33"/>
      <w:r>
        <w:rPr>
          <w:color w:val="000000"/>
        </w:rPr>
        <w:t xml:space="preserve">3.6 Time horizon </w:t>
      </w:r>
    </w:p>
    <w:sdt>
      <w:sdtPr>
        <w:tag w:val="goog_rdk_0"/>
        <w:id w:val="1355150807"/>
        <w:lock w:val="contentLocked"/>
      </w:sdtPr>
      <w:sdtEndPr/>
      <w:sdtContent>
        <w:tbl>
          <w:tblPr>
            <w:tblStyle w:val="a3"/>
            <w:tblW w:w="888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055"/>
            <w:gridCol w:w="1065"/>
            <w:gridCol w:w="1155"/>
            <w:gridCol w:w="1155"/>
            <w:gridCol w:w="1155"/>
            <w:gridCol w:w="1155"/>
            <w:gridCol w:w="1140"/>
          </w:tblGrid>
          <w:tr w:rsidR="00352F72" w14:paraId="0861AA77" w14:textId="77777777">
            <w:trPr>
              <w:jc w:val="center"/>
            </w:trPr>
            <w:tc>
              <w:tcPr>
                <w:tcW w:w="2055" w:type="dxa"/>
                <w:tcMar>
                  <w:top w:w="100" w:type="dxa"/>
                  <w:left w:w="100" w:type="dxa"/>
                  <w:bottom w:w="100" w:type="dxa"/>
                  <w:right w:w="100" w:type="dxa"/>
                </w:tcMar>
              </w:tcPr>
              <w:p w14:paraId="383F016C" w14:textId="77777777" w:rsidR="00352F72" w:rsidRDefault="00A42D24">
                <w:pPr>
                  <w:widowControl w:val="0"/>
                  <w:spacing w:line="240" w:lineRule="auto"/>
                  <w:rPr>
                    <w:b/>
                    <w:bCs/>
                  </w:rPr>
                </w:pPr>
                <w:r>
                  <w:rPr>
                    <w:b/>
                    <w:bCs/>
                  </w:rPr>
                  <w:t>Activities</w:t>
                </w:r>
              </w:p>
            </w:tc>
            <w:tc>
              <w:tcPr>
                <w:tcW w:w="1065" w:type="dxa"/>
                <w:tcMar>
                  <w:top w:w="100" w:type="dxa"/>
                  <w:left w:w="100" w:type="dxa"/>
                  <w:bottom w:w="100" w:type="dxa"/>
                  <w:right w:w="100" w:type="dxa"/>
                </w:tcMar>
              </w:tcPr>
              <w:p w14:paraId="6426634D" w14:textId="77777777" w:rsidR="00352F72" w:rsidRDefault="00A42D24">
                <w:pPr>
                  <w:widowControl w:val="0"/>
                  <w:spacing w:line="240" w:lineRule="auto"/>
                  <w:rPr>
                    <w:b/>
                    <w:bCs/>
                  </w:rPr>
                </w:pPr>
                <w:r>
                  <w:rPr>
                    <w:b/>
                    <w:bCs/>
                  </w:rPr>
                  <w:t>Week 1</w:t>
                </w:r>
              </w:p>
            </w:tc>
            <w:tc>
              <w:tcPr>
                <w:tcW w:w="1155" w:type="dxa"/>
                <w:tcMar>
                  <w:top w:w="100" w:type="dxa"/>
                  <w:left w:w="100" w:type="dxa"/>
                  <w:bottom w:w="100" w:type="dxa"/>
                  <w:right w:w="100" w:type="dxa"/>
                </w:tcMar>
              </w:tcPr>
              <w:p w14:paraId="2FBC5D5C" w14:textId="77777777" w:rsidR="00352F72" w:rsidRDefault="00A42D24">
                <w:pPr>
                  <w:widowControl w:val="0"/>
                  <w:spacing w:line="240" w:lineRule="auto"/>
                  <w:rPr>
                    <w:b/>
                    <w:bCs/>
                  </w:rPr>
                </w:pPr>
                <w:r>
                  <w:rPr>
                    <w:b/>
                    <w:bCs/>
                  </w:rPr>
                  <w:t>Week 2</w:t>
                </w:r>
              </w:p>
            </w:tc>
            <w:tc>
              <w:tcPr>
                <w:tcW w:w="1155" w:type="dxa"/>
                <w:tcMar>
                  <w:top w:w="100" w:type="dxa"/>
                  <w:left w:w="100" w:type="dxa"/>
                  <w:bottom w:w="100" w:type="dxa"/>
                  <w:right w:w="100" w:type="dxa"/>
                </w:tcMar>
              </w:tcPr>
              <w:p w14:paraId="68566AD6" w14:textId="77777777" w:rsidR="00352F72" w:rsidRDefault="00A42D24">
                <w:pPr>
                  <w:widowControl w:val="0"/>
                  <w:spacing w:line="240" w:lineRule="auto"/>
                  <w:rPr>
                    <w:b/>
                    <w:bCs/>
                  </w:rPr>
                </w:pPr>
                <w:r>
                  <w:rPr>
                    <w:b/>
                    <w:bCs/>
                  </w:rPr>
                  <w:t>Week 3</w:t>
                </w:r>
              </w:p>
            </w:tc>
            <w:tc>
              <w:tcPr>
                <w:tcW w:w="1155" w:type="dxa"/>
                <w:tcMar>
                  <w:top w:w="100" w:type="dxa"/>
                  <w:left w:w="100" w:type="dxa"/>
                  <w:bottom w:w="100" w:type="dxa"/>
                  <w:right w:w="100" w:type="dxa"/>
                </w:tcMar>
              </w:tcPr>
              <w:p w14:paraId="564D7A78" w14:textId="77777777" w:rsidR="00352F72" w:rsidRDefault="00A42D24">
                <w:pPr>
                  <w:widowControl w:val="0"/>
                  <w:spacing w:line="240" w:lineRule="auto"/>
                  <w:rPr>
                    <w:b/>
                    <w:bCs/>
                  </w:rPr>
                </w:pPr>
                <w:r>
                  <w:rPr>
                    <w:b/>
                    <w:bCs/>
                  </w:rPr>
                  <w:t>Week 4</w:t>
                </w:r>
              </w:p>
            </w:tc>
            <w:tc>
              <w:tcPr>
                <w:tcW w:w="1155" w:type="dxa"/>
                <w:tcMar>
                  <w:top w:w="100" w:type="dxa"/>
                  <w:left w:w="100" w:type="dxa"/>
                  <w:bottom w:w="100" w:type="dxa"/>
                  <w:right w:w="100" w:type="dxa"/>
                </w:tcMar>
              </w:tcPr>
              <w:p w14:paraId="7560288E" w14:textId="77777777" w:rsidR="00352F72" w:rsidRDefault="00A42D24">
                <w:pPr>
                  <w:widowControl w:val="0"/>
                  <w:spacing w:line="240" w:lineRule="auto"/>
                  <w:rPr>
                    <w:b/>
                    <w:bCs/>
                  </w:rPr>
                </w:pPr>
                <w:r>
                  <w:rPr>
                    <w:b/>
                    <w:bCs/>
                  </w:rPr>
                  <w:t>Week 5</w:t>
                </w:r>
              </w:p>
            </w:tc>
            <w:tc>
              <w:tcPr>
                <w:tcW w:w="1140" w:type="dxa"/>
                <w:tcMar>
                  <w:top w:w="100" w:type="dxa"/>
                  <w:left w:w="100" w:type="dxa"/>
                  <w:bottom w:w="100" w:type="dxa"/>
                  <w:right w:w="100" w:type="dxa"/>
                </w:tcMar>
              </w:tcPr>
              <w:p w14:paraId="0500BD0F" w14:textId="77777777" w:rsidR="00352F72" w:rsidRDefault="00A42D24">
                <w:pPr>
                  <w:widowControl w:val="0"/>
                  <w:spacing w:line="240" w:lineRule="auto"/>
                  <w:rPr>
                    <w:b/>
                    <w:bCs/>
                  </w:rPr>
                </w:pPr>
                <w:r>
                  <w:rPr>
                    <w:b/>
                    <w:bCs/>
                  </w:rPr>
                  <w:t>Week 6</w:t>
                </w:r>
              </w:p>
            </w:tc>
          </w:tr>
          <w:tr w:rsidR="00352F72" w14:paraId="5093898B" w14:textId="77777777">
            <w:trPr>
              <w:jc w:val="center"/>
            </w:trPr>
            <w:tc>
              <w:tcPr>
                <w:tcW w:w="2055" w:type="dxa"/>
                <w:tcMar>
                  <w:top w:w="100" w:type="dxa"/>
                  <w:left w:w="100" w:type="dxa"/>
                  <w:bottom w:w="100" w:type="dxa"/>
                  <w:right w:w="100" w:type="dxa"/>
                </w:tcMar>
              </w:tcPr>
              <w:p w14:paraId="25D54BAF" w14:textId="77777777" w:rsidR="00352F72" w:rsidRDefault="00A42D24">
                <w:pPr>
                  <w:widowControl w:val="0"/>
                  <w:spacing w:line="240" w:lineRule="auto"/>
                  <w:rPr>
                    <w:b/>
                    <w:bCs/>
                  </w:rPr>
                </w:pPr>
                <w:r>
                  <w:rPr>
                    <w:b/>
                    <w:bCs/>
                  </w:rPr>
                  <w:t>Topic Selection</w:t>
                </w:r>
              </w:p>
            </w:tc>
            <w:tc>
              <w:tcPr>
                <w:tcW w:w="1065" w:type="dxa"/>
                <w:shd w:val="clear" w:color="auto" w:fill="FF9900"/>
                <w:tcMar>
                  <w:top w:w="100" w:type="dxa"/>
                  <w:left w:w="100" w:type="dxa"/>
                  <w:bottom w:w="100" w:type="dxa"/>
                  <w:right w:w="100" w:type="dxa"/>
                </w:tcMar>
              </w:tcPr>
              <w:p w14:paraId="02C531C0" w14:textId="77777777" w:rsidR="00352F72" w:rsidRDefault="00352F72">
                <w:pPr>
                  <w:widowControl w:val="0"/>
                  <w:spacing w:line="240" w:lineRule="auto"/>
                </w:pPr>
              </w:p>
            </w:tc>
            <w:tc>
              <w:tcPr>
                <w:tcW w:w="1155" w:type="dxa"/>
                <w:tcMar>
                  <w:top w:w="100" w:type="dxa"/>
                  <w:left w:w="100" w:type="dxa"/>
                  <w:bottom w:w="100" w:type="dxa"/>
                  <w:right w:w="100" w:type="dxa"/>
                </w:tcMar>
              </w:tcPr>
              <w:p w14:paraId="62123690" w14:textId="77777777" w:rsidR="00352F72" w:rsidRDefault="00352F72">
                <w:pPr>
                  <w:widowControl w:val="0"/>
                  <w:spacing w:line="240" w:lineRule="auto"/>
                </w:pPr>
              </w:p>
            </w:tc>
            <w:tc>
              <w:tcPr>
                <w:tcW w:w="1155" w:type="dxa"/>
                <w:tcMar>
                  <w:top w:w="100" w:type="dxa"/>
                  <w:left w:w="100" w:type="dxa"/>
                  <w:bottom w:w="100" w:type="dxa"/>
                  <w:right w:w="100" w:type="dxa"/>
                </w:tcMar>
              </w:tcPr>
              <w:p w14:paraId="6FC42BC5" w14:textId="77777777" w:rsidR="00352F72" w:rsidRDefault="00352F72">
                <w:pPr>
                  <w:widowControl w:val="0"/>
                  <w:spacing w:line="240" w:lineRule="auto"/>
                </w:pPr>
              </w:p>
            </w:tc>
            <w:tc>
              <w:tcPr>
                <w:tcW w:w="1155" w:type="dxa"/>
                <w:tcMar>
                  <w:top w:w="100" w:type="dxa"/>
                  <w:left w:w="100" w:type="dxa"/>
                  <w:bottom w:w="100" w:type="dxa"/>
                  <w:right w:w="100" w:type="dxa"/>
                </w:tcMar>
              </w:tcPr>
              <w:p w14:paraId="53D02644" w14:textId="77777777" w:rsidR="00352F72" w:rsidRDefault="00352F72">
                <w:pPr>
                  <w:widowControl w:val="0"/>
                  <w:spacing w:line="240" w:lineRule="auto"/>
                </w:pPr>
              </w:p>
            </w:tc>
            <w:tc>
              <w:tcPr>
                <w:tcW w:w="1155" w:type="dxa"/>
                <w:tcMar>
                  <w:top w:w="100" w:type="dxa"/>
                  <w:left w:w="100" w:type="dxa"/>
                  <w:bottom w:w="100" w:type="dxa"/>
                  <w:right w:w="100" w:type="dxa"/>
                </w:tcMar>
              </w:tcPr>
              <w:p w14:paraId="7358E8B9" w14:textId="77777777" w:rsidR="00352F72" w:rsidRDefault="00352F72">
                <w:pPr>
                  <w:widowControl w:val="0"/>
                  <w:spacing w:line="240" w:lineRule="auto"/>
                </w:pPr>
              </w:p>
            </w:tc>
            <w:tc>
              <w:tcPr>
                <w:tcW w:w="1140" w:type="dxa"/>
                <w:tcMar>
                  <w:top w:w="100" w:type="dxa"/>
                  <w:left w:w="100" w:type="dxa"/>
                  <w:bottom w:w="100" w:type="dxa"/>
                  <w:right w:w="100" w:type="dxa"/>
                </w:tcMar>
              </w:tcPr>
              <w:p w14:paraId="34E5023C" w14:textId="77777777" w:rsidR="00352F72" w:rsidRDefault="00352F72">
                <w:pPr>
                  <w:widowControl w:val="0"/>
                  <w:spacing w:line="240" w:lineRule="auto"/>
                </w:pPr>
              </w:p>
            </w:tc>
          </w:tr>
          <w:tr w:rsidR="00352F72" w14:paraId="388141F9" w14:textId="77777777">
            <w:trPr>
              <w:jc w:val="center"/>
            </w:trPr>
            <w:tc>
              <w:tcPr>
                <w:tcW w:w="2055" w:type="dxa"/>
                <w:tcMar>
                  <w:top w:w="100" w:type="dxa"/>
                  <w:left w:w="100" w:type="dxa"/>
                  <w:bottom w:w="100" w:type="dxa"/>
                  <w:right w:w="100" w:type="dxa"/>
                </w:tcMar>
              </w:tcPr>
              <w:p w14:paraId="471079DB" w14:textId="77777777" w:rsidR="00352F72" w:rsidRDefault="00A42D24">
                <w:pPr>
                  <w:widowControl w:val="0"/>
                  <w:spacing w:line="240" w:lineRule="auto"/>
                  <w:rPr>
                    <w:b/>
                    <w:bCs/>
                  </w:rPr>
                </w:pPr>
                <w:r>
                  <w:rPr>
                    <w:b/>
                    <w:bCs/>
                  </w:rPr>
                  <w:t xml:space="preserve">Set the Aim and </w:t>
                </w:r>
                <w:r>
                  <w:rPr>
                    <w:b/>
                    <w:bCs/>
                  </w:rPr>
                  <w:lastRenderedPageBreak/>
                  <w:t>objectives</w:t>
                </w:r>
              </w:p>
            </w:tc>
            <w:tc>
              <w:tcPr>
                <w:tcW w:w="1065" w:type="dxa"/>
                <w:shd w:val="clear" w:color="auto" w:fill="FF9900"/>
                <w:tcMar>
                  <w:top w:w="100" w:type="dxa"/>
                  <w:left w:w="100" w:type="dxa"/>
                  <w:bottom w:w="100" w:type="dxa"/>
                  <w:right w:w="100" w:type="dxa"/>
                </w:tcMar>
              </w:tcPr>
              <w:p w14:paraId="5E1F90A9" w14:textId="77777777" w:rsidR="00352F72" w:rsidRDefault="00352F72">
                <w:pPr>
                  <w:widowControl w:val="0"/>
                  <w:spacing w:line="240" w:lineRule="auto"/>
                </w:pPr>
              </w:p>
            </w:tc>
            <w:tc>
              <w:tcPr>
                <w:tcW w:w="1155" w:type="dxa"/>
                <w:tcMar>
                  <w:top w:w="100" w:type="dxa"/>
                  <w:left w:w="100" w:type="dxa"/>
                  <w:bottom w:w="100" w:type="dxa"/>
                  <w:right w:w="100" w:type="dxa"/>
                </w:tcMar>
              </w:tcPr>
              <w:p w14:paraId="7BFD95E2" w14:textId="77777777" w:rsidR="00352F72" w:rsidRDefault="00352F72">
                <w:pPr>
                  <w:widowControl w:val="0"/>
                  <w:spacing w:line="240" w:lineRule="auto"/>
                </w:pPr>
              </w:p>
            </w:tc>
            <w:tc>
              <w:tcPr>
                <w:tcW w:w="1155" w:type="dxa"/>
                <w:tcMar>
                  <w:top w:w="100" w:type="dxa"/>
                  <w:left w:w="100" w:type="dxa"/>
                  <w:bottom w:w="100" w:type="dxa"/>
                  <w:right w:w="100" w:type="dxa"/>
                </w:tcMar>
              </w:tcPr>
              <w:p w14:paraId="4A6BEDEC" w14:textId="77777777" w:rsidR="00352F72" w:rsidRDefault="00352F72">
                <w:pPr>
                  <w:widowControl w:val="0"/>
                  <w:spacing w:line="240" w:lineRule="auto"/>
                </w:pPr>
              </w:p>
            </w:tc>
            <w:tc>
              <w:tcPr>
                <w:tcW w:w="1155" w:type="dxa"/>
                <w:tcMar>
                  <w:top w:w="100" w:type="dxa"/>
                  <w:left w:w="100" w:type="dxa"/>
                  <w:bottom w:w="100" w:type="dxa"/>
                  <w:right w:w="100" w:type="dxa"/>
                </w:tcMar>
              </w:tcPr>
              <w:p w14:paraId="29934317" w14:textId="77777777" w:rsidR="00352F72" w:rsidRDefault="00352F72">
                <w:pPr>
                  <w:widowControl w:val="0"/>
                  <w:spacing w:line="240" w:lineRule="auto"/>
                </w:pPr>
              </w:p>
            </w:tc>
            <w:tc>
              <w:tcPr>
                <w:tcW w:w="1155" w:type="dxa"/>
                <w:tcMar>
                  <w:top w:w="100" w:type="dxa"/>
                  <w:left w:w="100" w:type="dxa"/>
                  <w:bottom w:w="100" w:type="dxa"/>
                  <w:right w:w="100" w:type="dxa"/>
                </w:tcMar>
              </w:tcPr>
              <w:p w14:paraId="1181805B" w14:textId="77777777" w:rsidR="00352F72" w:rsidRDefault="00352F72">
                <w:pPr>
                  <w:widowControl w:val="0"/>
                  <w:spacing w:line="240" w:lineRule="auto"/>
                </w:pPr>
              </w:p>
            </w:tc>
            <w:tc>
              <w:tcPr>
                <w:tcW w:w="1140" w:type="dxa"/>
                <w:tcMar>
                  <w:top w:w="100" w:type="dxa"/>
                  <w:left w:w="100" w:type="dxa"/>
                  <w:bottom w:w="100" w:type="dxa"/>
                  <w:right w:w="100" w:type="dxa"/>
                </w:tcMar>
              </w:tcPr>
              <w:p w14:paraId="3025E2F9" w14:textId="77777777" w:rsidR="00352F72" w:rsidRDefault="00352F72">
                <w:pPr>
                  <w:widowControl w:val="0"/>
                  <w:spacing w:line="240" w:lineRule="auto"/>
                </w:pPr>
              </w:p>
            </w:tc>
          </w:tr>
          <w:tr w:rsidR="00352F72" w14:paraId="0823047E" w14:textId="77777777">
            <w:trPr>
              <w:jc w:val="center"/>
            </w:trPr>
            <w:tc>
              <w:tcPr>
                <w:tcW w:w="2055" w:type="dxa"/>
                <w:tcMar>
                  <w:top w:w="100" w:type="dxa"/>
                  <w:left w:w="100" w:type="dxa"/>
                  <w:bottom w:w="100" w:type="dxa"/>
                  <w:right w:w="100" w:type="dxa"/>
                </w:tcMar>
              </w:tcPr>
              <w:p w14:paraId="51CCCD4A" w14:textId="77777777" w:rsidR="00352F72" w:rsidRDefault="00A42D24">
                <w:pPr>
                  <w:widowControl w:val="0"/>
                  <w:spacing w:line="240" w:lineRule="auto"/>
                  <w:rPr>
                    <w:b/>
                    <w:bCs/>
                  </w:rPr>
                </w:pPr>
                <w:r>
                  <w:rPr>
                    <w:b/>
                    <w:bCs/>
                  </w:rPr>
                  <w:t>Literature Review</w:t>
                </w:r>
              </w:p>
            </w:tc>
            <w:tc>
              <w:tcPr>
                <w:tcW w:w="1065" w:type="dxa"/>
                <w:tcMar>
                  <w:top w:w="100" w:type="dxa"/>
                  <w:left w:w="100" w:type="dxa"/>
                  <w:bottom w:w="100" w:type="dxa"/>
                  <w:right w:w="100" w:type="dxa"/>
                </w:tcMar>
              </w:tcPr>
              <w:p w14:paraId="38EC75F0" w14:textId="77777777" w:rsidR="00352F72" w:rsidRDefault="00352F72">
                <w:pPr>
                  <w:widowControl w:val="0"/>
                  <w:spacing w:line="240" w:lineRule="auto"/>
                </w:pPr>
              </w:p>
            </w:tc>
            <w:tc>
              <w:tcPr>
                <w:tcW w:w="1155" w:type="dxa"/>
                <w:shd w:val="clear" w:color="auto" w:fill="00FFFF"/>
                <w:tcMar>
                  <w:top w:w="100" w:type="dxa"/>
                  <w:left w:w="100" w:type="dxa"/>
                  <w:bottom w:w="100" w:type="dxa"/>
                  <w:right w:w="100" w:type="dxa"/>
                </w:tcMar>
              </w:tcPr>
              <w:p w14:paraId="62753ACC" w14:textId="77777777" w:rsidR="00352F72" w:rsidRDefault="00352F72">
                <w:pPr>
                  <w:widowControl w:val="0"/>
                  <w:spacing w:line="240" w:lineRule="auto"/>
                </w:pPr>
              </w:p>
            </w:tc>
            <w:tc>
              <w:tcPr>
                <w:tcW w:w="1155" w:type="dxa"/>
                <w:tcMar>
                  <w:top w:w="100" w:type="dxa"/>
                  <w:left w:w="100" w:type="dxa"/>
                  <w:bottom w:w="100" w:type="dxa"/>
                  <w:right w:w="100" w:type="dxa"/>
                </w:tcMar>
              </w:tcPr>
              <w:p w14:paraId="465D904E" w14:textId="77777777" w:rsidR="00352F72" w:rsidRDefault="00352F72">
                <w:pPr>
                  <w:widowControl w:val="0"/>
                  <w:spacing w:line="240" w:lineRule="auto"/>
                </w:pPr>
              </w:p>
            </w:tc>
            <w:tc>
              <w:tcPr>
                <w:tcW w:w="1155" w:type="dxa"/>
                <w:tcMar>
                  <w:top w:w="100" w:type="dxa"/>
                  <w:left w:w="100" w:type="dxa"/>
                  <w:bottom w:w="100" w:type="dxa"/>
                  <w:right w:w="100" w:type="dxa"/>
                </w:tcMar>
              </w:tcPr>
              <w:p w14:paraId="0E75E545" w14:textId="77777777" w:rsidR="00352F72" w:rsidRDefault="00352F72">
                <w:pPr>
                  <w:widowControl w:val="0"/>
                  <w:spacing w:line="240" w:lineRule="auto"/>
                </w:pPr>
              </w:p>
            </w:tc>
            <w:tc>
              <w:tcPr>
                <w:tcW w:w="1155" w:type="dxa"/>
                <w:tcMar>
                  <w:top w:w="100" w:type="dxa"/>
                  <w:left w:w="100" w:type="dxa"/>
                  <w:bottom w:w="100" w:type="dxa"/>
                  <w:right w:w="100" w:type="dxa"/>
                </w:tcMar>
              </w:tcPr>
              <w:p w14:paraId="5BE92EE1" w14:textId="77777777" w:rsidR="00352F72" w:rsidRDefault="00352F72">
                <w:pPr>
                  <w:widowControl w:val="0"/>
                  <w:spacing w:line="240" w:lineRule="auto"/>
                </w:pPr>
              </w:p>
            </w:tc>
            <w:tc>
              <w:tcPr>
                <w:tcW w:w="1140" w:type="dxa"/>
                <w:tcMar>
                  <w:top w:w="100" w:type="dxa"/>
                  <w:left w:w="100" w:type="dxa"/>
                  <w:bottom w:w="100" w:type="dxa"/>
                  <w:right w:w="100" w:type="dxa"/>
                </w:tcMar>
              </w:tcPr>
              <w:p w14:paraId="1BB84B07" w14:textId="77777777" w:rsidR="00352F72" w:rsidRDefault="00352F72">
                <w:pPr>
                  <w:widowControl w:val="0"/>
                  <w:spacing w:line="240" w:lineRule="auto"/>
                </w:pPr>
              </w:p>
            </w:tc>
          </w:tr>
          <w:tr w:rsidR="00352F72" w14:paraId="4973E5E3" w14:textId="77777777">
            <w:trPr>
              <w:jc w:val="center"/>
            </w:trPr>
            <w:tc>
              <w:tcPr>
                <w:tcW w:w="2055" w:type="dxa"/>
                <w:tcMar>
                  <w:top w:w="100" w:type="dxa"/>
                  <w:left w:w="100" w:type="dxa"/>
                  <w:bottom w:w="100" w:type="dxa"/>
                  <w:right w:w="100" w:type="dxa"/>
                </w:tcMar>
              </w:tcPr>
              <w:p w14:paraId="42700B0C" w14:textId="77777777" w:rsidR="00352F72" w:rsidRDefault="00A42D24">
                <w:pPr>
                  <w:widowControl w:val="0"/>
                  <w:spacing w:line="240" w:lineRule="auto"/>
                  <w:rPr>
                    <w:b/>
                    <w:bCs/>
                  </w:rPr>
                </w:pPr>
                <w:r>
                  <w:rPr>
                    <w:b/>
                    <w:bCs/>
                  </w:rPr>
                  <w:t>Methodology</w:t>
                </w:r>
              </w:p>
            </w:tc>
            <w:tc>
              <w:tcPr>
                <w:tcW w:w="1065" w:type="dxa"/>
                <w:tcMar>
                  <w:top w:w="100" w:type="dxa"/>
                  <w:left w:w="100" w:type="dxa"/>
                  <w:bottom w:w="100" w:type="dxa"/>
                  <w:right w:w="100" w:type="dxa"/>
                </w:tcMar>
              </w:tcPr>
              <w:p w14:paraId="5F64AAD1" w14:textId="77777777" w:rsidR="00352F72" w:rsidRDefault="00352F72">
                <w:pPr>
                  <w:widowControl w:val="0"/>
                  <w:spacing w:line="240" w:lineRule="auto"/>
                </w:pPr>
              </w:p>
            </w:tc>
            <w:tc>
              <w:tcPr>
                <w:tcW w:w="1155" w:type="dxa"/>
                <w:tcMar>
                  <w:top w:w="100" w:type="dxa"/>
                  <w:left w:w="100" w:type="dxa"/>
                  <w:bottom w:w="100" w:type="dxa"/>
                  <w:right w:w="100" w:type="dxa"/>
                </w:tcMar>
              </w:tcPr>
              <w:p w14:paraId="33F9FD80" w14:textId="77777777" w:rsidR="00352F72" w:rsidRDefault="00352F72">
                <w:pPr>
                  <w:widowControl w:val="0"/>
                  <w:spacing w:line="240" w:lineRule="auto"/>
                </w:pPr>
              </w:p>
            </w:tc>
            <w:tc>
              <w:tcPr>
                <w:tcW w:w="1155" w:type="dxa"/>
                <w:shd w:val="clear" w:color="auto" w:fill="FF00FF"/>
                <w:tcMar>
                  <w:top w:w="100" w:type="dxa"/>
                  <w:left w:w="100" w:type="dxa"/>
                  <w:bottom w:w="100" w:type="dxa"/>
                  <w:right w:w="100" w:type="dxa"/>
                </w:tcMar>
              </w:tcPr>
              <w:p w14:paraId="187EEEB8" w14:textId="77777777" w:rsidR="00352F72" w:rsidRDefault="00352F72">
                <w:pPr>
                  <w:widowControl w:val="0"/>
                  <w:spacing w:line="240" w:lineRule="auto"/>
                </w:pPr>
              </w:p>
            </w:tc>
            <w:tc>
              <w:tcPr>
                <w:tcW w:w="1155" w:type="dxa"/>
                <w:tcMar>
                  <w:top w:w="100" w:type="dxa"/>
                  <w:left w:w="100" w:type="dxa"/>
                  <w:bottom w:w="100" w:type="dxa"/>
                  <w:right w:w="100" w:type="dxa"/>
                </w:tcMar>
              </w:tcPr>
              <w:p w14:paraId="5898CCCD" w14:textId="77777777" w:rsidR="00352F72" w:rsidRDefault="00352F72">
                <w:pPr>
                  <w:widowControl w:val="0"/>
                  <w:spacing w:line="240" w:lineRule="auto"/>
                </w:pPr>
              </w:p>
            </w:tc>
            <w:tc>
              <w:tcPr>
                <w:tcW w:w="1155" w:type="dxa"/>
                <w:tcMar>
                  <w:top w:w="100" w:type="dxa"/>
                  <w:left w:w="100" w:type="dxa"/>
                  <w:bottom w:w="100" w:type="dxa"/>
                  <w:right w:w="100" w:type="dxa"/>
                </w:tcMar>
              </w:tcPr>
              <w:p w14:paraId="78F5CB02" w14:textId="77777777" w:rsidR="00352F72" w:rsidRDefault="00352F72">
                <w:pPr>
                  <w:widowControl w:val="0"/>
                  <w:spacing w:line="240" w:lineRule="auto"/>
                </w:pPr>
              </w:p>
            </w:tc>
            <w:tc>
              <w:tcPr>
                <w:tcW w:w="1140" w:type="dxa"/>
                <w:tcMar>
                  <w:top w:w="100" w:type="dxa"/>
                  <w:left w:w="100" w:type="dxa"/>
                  <w:bottom w:w="100" w:type="dxa"/>
                  <w:right w:w="100" w:type="dxa"/>
                </w:tcMar>
              </w:tcPr>
              <w:p w14:paraId="0879F335" w14:textId="77777777" w:rsidR="00352F72" w:rsidRDefault="00352F72">
                <w:pPr>
                  <w:widowControl w:val="0"/>
                  <w:spacing w:line="240" w:lineRule="auto"/>
                </w:pPr>
              </w:p>
            </w:tc>
          </w:tr>
          <w:tr w:rsidR="00352F72" w14:paraId="63F30BB4" w14:textId="77777777">
            <w:trPr>
              <w:jc w:val="center"/>
            </w:trPr>
            <w:tc>
              <w:tcPr>
                <w:tcW w:w="2055" w:type="dxa"/>
                <w:tcMar>
                  <w:top w:w="100" w:type="dxa"/>
                  <w:left w:w="100" w:type="dxa"/>
                  <w:bottom w:w="100" w:type="dxa"/>
                  <w:right w:w="100" w:type="dxa"/>
                </w:tcMar>
              </w:tcPr>
              <w:p w14:paraId="7E4700B0" w14:textId="77777777" w:rsidR="00352F72" w:rsidRDefault="00A42D24">
                <w:pPr>
                  <w:widowControl w:val="0"/>
                  <w:spacing w:line="240" w:lineRule="auto"/>
                  <w:rPr>
                    <w:b/>
                    <w:bCs/>
                  </w:rPr>
                </w:pPr>
                <w:r>
                  <w:rPr>
                    <w:b/>
                    <w:bCs/>
                  </w:rPr>
                  <w:t>Data Collection</w:t>
                </w:r>
              </w:p>
            </w:tc>
            <w:tc>
              <w:tcPr>
                <w:tcW w:w="1065" w:type="dxa"/>
                <w:tcMar>
                  <w:top w:w="100" w:type="dxa"/>
                  <w:left w:w="100" w:type="dxa"/>
                  <w:bottom w:w="100" w:type="dxa"/>
                  <w:right w:w="100" w:type="dxa"/>
                </w:tcMar>
              </w:tcPr>
              <w:p w14:paraId="04F26E3B" w14:textId="77777777" w:rsidR="00352F72" w:rsidRDefault="00352F72">
                <w:pPr>
                  <w:widowControl w:val="0"/>
                  <w:spacing w:line="240" w:lineRule="auto"/>
                </w:pPr>
              </w:p>
            </w:tc>
            <w:tc>
              <w:tcPr>
                <w:tcW w:w="1155" w:type="dxa"/>
                <w:tcMar>
                  <w:top w:w="100" w:type="dxa"/>
                  <w:left w:w="100" w:type="dxa"/>
                  <w:bottom w:w="100" w:type="dxa"/>
                  <w:right w:w="100" w:type="dxa"/>
                </w:tcMar>
              </w:tcPr>
              <w:p w14:paraId="637B7E83" w14:textId="77777777" w:rsidR="00352F72" w:rsidRDefault="00352F72">
                <w:pPr>
                  <w:widowControl w:val="0"/>
                  <w:spacing w:line="240" w:lineRule="auto"/>
                </w:pPr>
              </w:p>
            </w:tc>
            <w:tc>
              <w:tcPr>
                <w:tcW w:w="1155" w:type="dxa"/>
                <w:shd w:val="clear" w:color="auto" w:fill="FF00FF"/>
                <w:tcMar>
                  <w:top w:w="100" w:type="dxa"/>
                  <w:left w:w="100" w:type="dxa"/>
                  <w:bottom w:w="100" w:type="dxa"/>
                  <w:right w:w="100" w:type="dxa"/>
                </w:tcMar>
              </w:tcPr>
              <w:p w14:paraId="13B14075" w14:textId="77777777" w:rsidR="00352F72" w:rsidRDefault="00352F72">
                <w:pPr>
                  <w:widowControl w:val="0"/>
                  <w:spacing w:line="240" w:lineRule="auto"/>
                </w:pPr>
              </w:p>
            </w:tc>
            <w:tc>
              <w:tcPr>
                <w:tcW w:w="1155" w:type="dxa"/>
                <w:tcMar>
                  <w:top w:w="100" w:type="dxa"/>
                  <w:left w:w="100" w:type="dxa"/>
                  <w:bottom w:w="100" w:type="dxa"/>
                  <w:right w:w="100" w:type="dxa"/>
                </w:tcMar>
              </w:tcPr>
              <w:p w14:paraId="12028C51" w14:textId="77777777" w:rsidR="00352F72" w:rsidRDefault="00352F72">
                <w:pPr>
                  <w:widowControl w:val="0"/>
                  <w:spacing w:line="240" w:lineRule="auto"/>
                </w:pPr>
              </w:p>
            </w:tc>
            <w:tc>
              <w:tcPr>
                <w:tcW w:w="1155" w:type="dxa"/>
                <w:tcMar>
                  <w:top w:w="100" w:type="dxa"/>
                  <w:left w:w="100" w:type="dxa"/>
                  <w:bottom w:w="100" w:type="dxa"/>
                  <w:right w:w="100" w:type="dxa"/>
                </w:tcMar>
              </w:tcPr>
              <w:p w14:paraId="06CDC1AB" w14:textId="77777777" w:rsidR="00352F72" w:rsidRDefault="00352F72">
                <w:pPr>
                  <w:widowControl w:val="0"/>
                  <w:spacing w:line="240" w:lineRule="auto"/>
                </w:pPr>
              </w:p>
            </w:tc>
            <w:tc>
              <w:tcPr>
                <w:tcW w:w="1140" w:type="dxa"/>
                <w:tcMar>
                  <w:top w:w="100" w:type="dxa"/>
                  <w:left w:w="100" w:type="dxa"/>
                  <w:bottom w:w="100" w:type="dxa"/>
                  <w:right w:w="100" w:type="dxa"/>
                </w:tcMar>
              </w:tcPr>
              <w:p w14:paraId="1E8B601D" w14:textId="77777777" w:rsidR="00352F72" w:rsidRDefault="00352F72">
                <w:pPr>
                  <w:widowControl w:val="0"/>
                  <w:spacing w:line="240" w:lineRule="auto"/>
                </w:pPr>
              </w:p>
            </w:tc>
          </w:tr>
          <w:tr w:rsidR="00352F72" w14:paraId="6C7E6ECA" w14:textId="77777777">
            <w:trPr>
              <w:jc w:val="center"/>
            </w:trPr>
            <w:tc>
              <w:tcPr>
                <w:tcW w:w="2055" w:type="dxa"/>
                <w:tcMar>
                  <w:top w:w="100" w:type="dxa"/>
                  <w:left w:w="100" w:type="dxa"/>
                  <w:bottom w:w="100" w:type="dxa"/>
                  <w:right w:w="100" w:type="dxa"/>
                </w:tcMar>
              </w:tcPr>
              <w:p w14:paraId="7E14EA0E" w14:textId="77777777" w:rsidR="00352F72" w:rsidRDefault="00A42D24">
                <w:pPr>
                  <w:widowControl w:val="0"/>
                  <w:spacing w:line="240" w:lineRule="auto"/>
                  <w:rPr>
                    <w:b/>
                    <w:bCs/>
                  </w:rPr>
                </w:pPr>
                <w:r>
                  <w:rPr>
                    <w:b/>
                    <w:bCs/>
                  </w:rPr>
                  <w:t>Data Analysis</w:t>
                </w:r>
              </w:p>
            </w:tc>
            <w:tc>
              <w:tcPr>
                <w:tcW w:w="1065" w:type="dxa"/>
                <w:tcMar>
                  <w:top w:w="100" w:type="dxa"/>
                  <w:left w:w="100" w:type="dxa"/>
                  <w:bottom w:w="100" w:type="dxa"/>
                  <w:right w:w="100" w:type="dxa"/>
                </w:tcMar>
              </w:tcPr>
              <w:p w14:paraId="036409FC" w14:textId="77777777" w:rsidR="00352F72" w:rsidRDefault="00352F72">
                <w:pPr>
                  <w:widowControl w:val="0"/>
                  <w:spacing w:line="240" w:lineRule="auto"/>
                </w:pPr>
              </w:p>
            </w:tc>
            <w:tc>
              <w:tcPr>
                <w:tcW w:w="1155" w:type="dxa"/>
                <w:tcMar>
                  <w:top w:w="100" w:type="dxa"/>
                  <w:left w:w="100" w:type="dxa"/>
                  <w:bottom w:w="100" w:type="dxa"/>
                  <w:right w:w="100" w:type="dxa"/>
                </w:tcMar>
              </w:tcPr>
              <w:p w14:paraId="2FDFB56E" w14:textId="77777777" w:rsidR="00352F72" w:rsidRDefault="00352F72">
                <w:pPr>
                  <w:widowControl w:val="0"/>
                  <w:spacing w:line="240" w:lineRule="auto"/>
                </w:pPr>
              </w:p>
            </w:tc>
            <w:tc>
              <w:tcPr>
                <w:tcW w:w="1155" w:type="dxa"/>
                <w:tcMar>
                  <w:top w:w="100" w:type="dxa"/>
                  <w:left w:w="100" w:type="dxa"/>
                  <w:bottom w:w="100" w:type="dxa"/>
                  <w:right w:w="100" w:type="dxa"/>
                </w:tcMar>
              </w:tcPr>
              <w:p w14:paraId="34400F3C" w14:textId="77777777" w:rsidR="00352F72" w:rsidRDefault="00352F72">
                <w:pPr>
                  <w:widowControl w:val="0"/>
                  <w:spacing w:line="240" w:lineRule="auto"/>
                </w:pPr>
              </w:p>
            </w:tc>
            <w:tc>
              <w:tcPr>
                <w:tcW w:w="1155" w:type="dxa"/>
                <w:shd w:val="clear" w:color="auto" w:fill="274E13"/>
                <w:tcMar>
                  <w:top w:w="100" w:type="dxa"/>
                  <w:left w:w="100" w:type="dxa"/>
                  <w:bottom w:w="100" w:type="dxa"/>
                  <w:right w:w="100" w:type="dxa"/>
                </w:tcMar>
              </w:tcPr>
              <w:p w14:paraId="18953536" w14:textId="77777777" w:rsidR="00352F72" w:rsidRDefault="00352F72">
                <w:pPr>
                  <w:widowControl w:val="0"/>
                  <w:spacing w:line="240" w:lineRule="auto"/>
                </w:pPr>
              </w:p>
            </w:tc>
            <w:tc>
              <w:tcPr>
                <w:tcW w:w="1155" w:type="dxa"/>
                <w:tcMar>
                  <w:top w:w="100" w:type="dxa"/>
                  <w:left w:w="100" w:type="dxa"/>
                  <w:bottom w:w="100" w:type="dxa"/>
                  <w:right w:w="100" w:type="dxa"/>
                </w:tcMar>
              </w:tcPr>
              <w:p w14:paraId="2F2705E0" w14:textId="77777777" w:rsidR="00352F72" w:rsidRDefault="00352F72">
                <w:pPr>
                  <w:widowControl w:val="0"/>
                  <w:spacing w:line="240" w:lineRule="auto"/>
                </w:pPr>
              </w:p>
            </w:tc>
            <w:tc>
              <w:tcPr>
                <w:tcW w:w="1140" w:type="dxa"/>
                <w:tcMar>
                  <w:top w:w="100" w:type="dxa"/>
                  <w:left w:w="100" w:type="dxa"/>
                  <w:bottom w:w="100" w:type="dxa"/>
                  <w:right w:w="100" w:type="dxa"/>
                </w:tcMar>
              </w:tcPr>
              <w:p w14:paraId="07193121" w14:textId="77777777" w:rsidR="00352F72" w:rsidRDefault="00352F72">
                <w:pPr>
                  <w:widowControl w:val="0"/>
                  <w:spacing w:line="240" w:lineRule="auto"/>
                </w:pPr>
              </w:p>
            </w:tc>
          </w:tr>
          <w:tr w:rsidR="00352F72" w14:paraId="3C5DC11B" w14:textId="77777777">
            <w:trPr>
              <w:jc w:val="center"/>
            </w:trPr>
            <w:tc>
              <w:tcPr>
                <w:tcW w:w="2055" w:type="dxa"/>
                <w:tcMar>
                  <w:top w:w="100" w:type="dxa"/>
                  <w:left w:w="100" w:type="dxa"/>
                  <w:bottom w:w="100" w:type="dxa"/>
                  <w:right w:w="100" w:type="dxa"/>
                </w:tcMar>
              </w:tcPr>
              <w:p w14:paraId="496D373D" w14:textId="77777777" w:rsidR="00352F72" w:rsidRDefault="00A42D24">
                <w:pPr>
                  <w:widowControl w:val="0"/>
                  <w:spacing w:line="240" w:lineRule="auto"/>
                  <w:rPr>
                    <w:b/>
                    <w:bCs/>
                  </w:rPr>
                </w:pPr>
                <w:r>
                  <w:rPr>
                    <w:b/>
                    <w:bCs/>
                  </w:rPr>
                  <w:t>Conclusion and Recommendations</w:t>
                </w:r>
              </w:p>
            </w:tc>
            <w:tc>
              <w:tcPr>
                <w:tcW w:w="1065" w:type="dxa"/>
                <w:tcMar>
                  <w:top w:w="100" w:type="dxa"/>
                  <w:left w:w="100" w:type="dxa"/>
                  <w:bottom w:w="100" w:type="dxa"/>
                  <w:right w:w="100" w:type="dxa"/>
                </w:tcMar>
              </w:tcPr>
              <w:p w14:paraId="7DED02BD" w14:textId="77777777" w:rsidR="00352F72" w:rsidRDefault="00352F72">
                <w:pPr>
                  <w:widowControl w:val="0"/>
                  <w:spacing w:line="240" w:lineRule="auto"/>
                </w:pPr>
              </w:p>
            </w:tc>
            <w:tc>
              <w:tcPr>
                <w:tcW w:w="1155" w:type="dxa"/>
                <w:tcMar>
                  <w:top w:w="100" w:type="dxa"/>
                  <w:left w:w="100" w:type="dxa"/>
                  <w:bottom w:w="100" w:type="dxa"/>
                  <w:right w:w="100" w:type="dxa"/>
                </w:tcMar>
              </w:tcPr>
              <w:p w14:paraId="088EF5DD" w14:textId="77777777" w:rsidR="00352F72" w:rsidRDefault="00352F72">
                <w:pPr>
                  <w:widowControl w:val="0"/>
                  <w:spacing w:line="240" w:lineRule="auto"/>
                </w:pPr>
              </w:p>
            </w:tc>
            <w:tc>
              <w:tcPr>
                <w:tcW w:w="1155" w:type="dxa"/>
                <w:tcMar>
                  <w:top w:w="100" w:type="dxa"/>
                  <w:left w:w="100" w:type="dxa"/>
                  <w:bottom w:w="100" w:type="dxa"/>
                  <w:right w:w="100" w:type="dxa"/>
                </w:tcMar>
              </w:tcPr>
              <w:p w14:paraId="6F7AD3A8" w14:textId="77777777" w:rsidR="00352F72" w:rsidRDefault="00352F72">
                <w:pPr>
                  <w:widowControl w:val="0"/>
                  <w:spacing w:line="240" w:lineRule="auto"/>
                </w:pPr>
              </w:p>
            </w:tc>
            <w:tc>
              <w:tcPr>
                <w:tcW w:w="1155" w:type="dxa"/>
                <w:tcMar>
                  <w:top w:w="100" w:type="dxa"/>
                  <w:left w:w="100" w:type="dxa"/>
                  <w:bottom w:w="100" w:type="dxa"/>
                  <w:right w:w="100" w:type="dxa"/>
                </w:tcMar>
              </w:tcPr>
              <w:p w14:paraId="5616D2F5" w14:textId="77777777" w:rsidR="00352F72" w:rsidRDefault="00352F72">
                <w:pPr>
                  <w:widowControl w:val="0"/>
                  <w:spacing w:line="240" w:lineRule="auto"/>
                </w:pPr>
              </w:p>
            </w:tc>
            <w:tc>
              <w:tcPr>
                <w:tcW w:w="1155" w:type="dxa"/>
                <w:shd w:val="clear" w:color="auto" w:fill="FFFF00"/>
                <w:tcMar>
                  <w:top w:w="100" w:type="dxa"/>
                  <w:left w:w="100" w:type="dxa"/>
                  <w:bottom w:w="100" w:type="dxa"/>
                  <w:right w:w="100" w:type="dxa"/>
                </w:tcMar>
              </w:tcPr>
              <w:p w14:paraId="44A7F5D1" w14:textId="77777777" w:rsidR="00352F72" w:rsidRDefault="00352F72">
                <w:pPr>
                  <w:widowControl w:val="0"/>
                  <w:spacing w:line="240" w:lineRule="auto"/>
                </w:pPr>
              </w:p>
            </w:tc>
            <w:tc>
              <w:tcPr>
                <w:tcW w:w="1140" w:type="dxa"/>
                <w:tcMar>
                  <w:top w:w="100" w:type="dxa"/>
                  <w:left w:w="100" w:type="dxa"/>
                  <w:bottom w:w="100" w:type="dxa"/>
                  <w:right w:w="100" w:type="dxa"/>
                </w:tcMar>
              </w:tcPr>
              <w:p w14:paraId="7A8E3394" w14:textId="77777777" w:rsidR="00352F72" w:rsidRDefault="00352F72">
                <w:pPr>
                  <w:widowControl w:val="0"/>
                  <w:spacing w:line="240" w:lineRule="auto"/>
                </w:pPr>
              </w:p>
            </w:tc>
          </w:tr>
          <w:tr w:rsidR="00352F72" w14:paraId="1DBBEC91" w14:textId="77777777">
            <w:trPr>
              <w:jc w:val="center"/>
            </w:trPr>
            <w:tc>
              <w:tcPr>
                <w:tcW w:w="2055" w:type="dxa"/>
                <w:tcMar>
                  <w:top w:w="100" w:type="dxa"/>
                  <w:left w:w="100" w:type="dxa"/>
                  <w:bottom w:w="100" w:type="dxa"/>
                  <w:right w:w="100" w:type="dxa"/>
                </w:tcMar>
              </w:tcPr>
              <w:p w14:paraId="73C60AE3" w14:textId="77777777" w:rsidR="00352F72" w:rsidRDefault="00A42D24">
                <w:pPr>
                  <w:widowControl w:val="0"/>
                  <w:spacing w:line="240" w:lineRule="auto"/>
                  <w:rPr>
                    <w:b/>
                    <w:bCs/>
                  </w:rPr>
                </w:pPr>
                <w:r>
                  <w:rPr>
                    <w:b/>
                    <w:bCs/>
                  </w:rPr>
                  <w:t>Submission</w:t>
                </w:r>
              </w:p>
            </w:tc>
            <w:tc>
              <w:tcPr>
                <w:tcW w:w="1065" w:type="dxa"/>
                <w:tcMar>
                  <w:top w:w="100" w:type="dxa"/>
                  <w:left w:w="100" w:type="dxa"/>
                  <w:bottom w:w="100" w:type="dxa"/>
                  <w:right w:w="100" w:type="dxa"/>
                </w:tcMar>
              </w:tcPr>
              <w:p w14:paraId="0F9C9DC1" w14:textId="77777777" w:rsidR="00352F72" w:rsidRDefault="00352F72">
                <w:pPr>
                  <w:widowControl w:val="0"/>
                  <w:spacing w:line="240" w:lineRule="auto"/>
                </w:pPr>
              </w:p>
            </w:tc>
            <w:tc>
              <w:tcPr>
                <w:tcW w:w="1155" w:type="dxa"/>
                <w:tcMar>
                  <w:top w:w="100" w:type="dxa"/>
                  <w:left w:w="100" w:type="dxa"/>
                  <w:bottom w:w="100" w:type="dxa"/>
                  <w:right w:w="100" w:type="dxa"/>
                </w:tcMar>
              </w:tcPr>
              <w:p w14:paraId="065CAF30" w14:textId="77777777" w:rsidR="00352F72" w:rsidRDefault="00352F72">
                <w:pPr>
                  <w:widowControl w:val="0"/>
                  <w:spacing w:line="240" w:lineRule="auto"/>
                </w:pPr>
              </w:p>
            </w:tc>
            <w:tc>
              <w:tcPr>
                <w:tcW w:w="1155" w:type="dxa"/>
                <w:tcMar>
                  <w:top w:w="100" w:type="dxa"/>
                  <w:left w:w="100" w:type="dxa"/>
                  <w:bottom w:w="100" w:type="dxa"/>
                  <w:right w:w="100" w:type="dxa"/>
                </w:tcMar>
              </w:tcPr>
              <w:p w14:paraId="2CB96F26" w14:textId="77777777" w:rsidR="00352F72" w:rsidRDefault="00352F72">
                <w:pPr>
                  <w:widowControl w:val="0"/>
                  <w:spacing w:line="240" w:lineRule="auto"/>
                </w:pPr>
              </w:p>
            </w:tc>
            <w:tc>
              <w:tcPr>
                <w:tcW w:w="1155" w:type="dxa"/>
                <w:tcMar>
                  <w:top w:w="100" w:type="dxa"/>
                  <w:left w:w="100" w:type="dxa"/>
                  <w:bottom w:w="100" w:type="dxa"/>
                  <w:right w:w="100" w:type="dxa"/>
                </w:tcMar>
              </w:tcPr>
              <w:p w14:paraId="60E9CCCF" w14:textId="77777777" w:rsidR="00352F72" w:rsidRDefault="00352F72">
                <w:pPr>
                  <w:widowControl w:val="0"/>
                  <w:spacing w:line="240" w:lineRule="auto"/>
                </w:pPr>
              </w:p>
            </w:tc>
            <w:tc>
              <w:tcPr>
                <w:tcW w:w="1155" w:type="dxa"/>
                <w:tcMar>
                  <w:top w:w="100" w:type="dxa"/>
                  <w:left w:w="100" w:type="dxa"/>
                  <w:bottom w:w="100" w:type="dxa"/>
                  <w:right w:w="100" w:type="dxa"/>
                </w:tcMar>
              </w:tcPr>
              <w:p w14:paraId="04631066" w14:textId="77777777" w:rsidR="00352F72" w:rsidRDefault="00352F72">
                <w:pPr>
                  <w:widowControl w:val="0"/>
                  <w:spacing w:line="240" w:lineRule="auto"/>
                </w:pPr>
              </w:p>
            </w:tc>
            <w:tc>
              <w:tcPr>
                <w:tcW w:w="1140" w:type="dxa"/>
                <w:shd w:val="clear" w:color="auto" w:fill="0000FF"/>
                <w:tcMar>
                  <w:top w:w="100" w:type="dxa"/>
                  <w:left w:w="100" w:type="dxa"/>
                  <w:bottom w:w="100" w:type="dxa"/>
                  <w:right w:w="100" w:type="dxa"/>
                </w:tcMar>
              </w:tcPr>
              <w:p w14:paraId="6778BB72" w14:textId="77777777" w:rsidR="00352F72" w:rsidRDefault="00A42D24">
                <w:pPr>
                  <w:widowControl w:val="0"/>
                  <w:spacing w:line="240" w:lineRule="auto"/>
                </w:pPr>
              </w:p>
            </w:tc>
          </w:tr>
        </w:tbl>
      </w:sdtContent>
    </w:sdt>
    <w:p w14:paraId="4D6F3C95" w14:textId="77777777" w:rsidR="00352F72" w:rsidRDefault="00A42D24">
      <w:pPr>
        <w:pStyle w:val="Heading2"/>
        <w:rPr>
          <w:i/>
          <w:iCs/>
          <w:color w:val="000000"/>
        </w:rPr>
      </w:pPr>
      <w:bookmarkStart w:id="34" w:name="_heading=h.ak8cwg5a7jpo" w:colFirst="0" w:colLast="0"/>
      <w:bookmarkEnd w:id="34"/>
      <w:r>
        <w:rPr>
          <w:i/>
          <w:iCs/>
          <w:color w:val="000000"/>
        </w:rPr>
        <w:t>3.7 Ethical considerations</w:t>
      </w:r>
    </w:p>
    <w:p w14:paraId="3F740C07" w14:textId="77777777" w:rsidR="00352F72" w:rsidRDefault="00A42D24">
      <w:r>
        <w:t>The research will carry out the study based on ethical considerations as stipulated in the Data Protection Act 2018. All the secondary sources of data will be presented with acknowledgement so as to avoid plagiarism and intellectual theft. Any sensitive or personal information which is discovered in case studies will be anonymised in order to foster confidentiality. The study will use the rule of ethics, and thus, professional and academic ethics shall be adhered to (Regulation, 2018). The ethical applicati</w:t>
      </w:r>
      <w:r>
        <w:t>on of secondary data will entail ensuring that all sources are properly referenced and also utilised within what is considered as fair practice in academics. The researcher will ensure that the industry reports used are authentic and he will not use materials that are likely to distort data or focus on results. Case studies used will be anonymised in order to prevent identification of certain individuals or companies. Furthermore, the research will give credit to the possible weaknesses of publicly accessib</w:t>
      </w:r>
      <w:r>
        <w:t>le data to uphold openness. These are the ways of responsible ethical use of all the secondary materials.</w:t>
      </w:r>
    </w:p>
    <w:p w14:paraId="61FE3199" w14:textId="77777777" w:rsidR="00352F72" w:rsidRDefault="00A42D24">
      <w:pPr>
        <w:pStyle w:val="Heading2"/>
        <w:rPr>
          <w:i/>
          <w:iCs/>
          <w:color w:val="000000"/>
        </w:rPr>
      </w:pPr>
      <w:bookmarkStart w:id="35" w:name="_heading=h.x4z75jd2r9bn" w:colFirst="0" w:colLast="0"/>
      <w:bookmarkEnd w:id="35"/>
      <w:r>
        <w:rPr>
          <w:i/>
          <w:iCs/>
          <w:color w:val="000000"/>
        </w:rPr>
        <w:t>3.8 Limitations</w:t>
      </w:r>
    </w:p>
    <w:p w14:paraId="6FC1983D" w14:textId="77777777" w:rsidR="00352F72" w:rsidRDefault="00A42D24">
      <w:r>
        <w:t>The study will be limited in terms of the use of secondary data. Direct observations on the construction professionals would not be attained, and hence, making the findings less rich. The analysis would come out as subjective in the sense that the acceptable published studies may be inaccurate or lack the full picture of what currently may be the practices. Other constraints can be attributed to the threat of publication bias as most of the industry reports highlight effective safety programs without report</w:t>
      </w:r>
      <w:r>
        <w:t xml:space="preserve">ing failures. This would limit the ability to gather real time behavioural data of workers and managers on the construction sites also due to the absence of primary </w:t>
      </w:r>
      <w:r>
        <w:lastRenderedPageBreak/>
        <w:t xml:space="preserve">interviews. Moreover, there might be outdated secondary data or data that is not fully representative of present-day post-pandemic regulatory conditions. Systematic analysis procedures may not be as objective as they may be subject to the influence of thematic interpretation. These limitations have to be considered when analysing the results. </w:t>
      </w:r>
    </w:p>
    <w:p w14:paraId="1FC4A33D" w14:textId="77777777" w:rsidR="00275A7C" w:rsidRDefault="00275A7C">
      <w:pPr>
        <w:rPr>
          <w:b/>
          <w:bCs/>
        </w:rPr>
      </w:pPr>
      <w:bookmarkStart w:id="36" w:name="_heading=h.gljocy80q5n6" w:colFirst="0" w:colLast="0"/>
      <w:bookmarkEnd w:id="36"/>
      <w:r>
        <w:br w:type="page"/>
      </w:r>
    </w:p>
    <w:p w14:paraId="70FA5E4F" w14:textId="11C3CE0E" w:rsidR="00352F72" w:rsidRDefault="00A42D24">
      <w:pPr>
        <w:pStyle w:val="Heading1"/>
        <w:spacing w:before="0" w:after="160" w:line="259" w:lineRule="auto"/>
      </w:pPr>
      <w:r>
        <w:lastRenderedPageBreak/>
        <w:t xml:space="preserve">Chapter 4 - Findings and Discussion </w:t>
      </w:r>
    </w:p>
    <w:p w14:paraId="5000EA2B" w14:textId="77777777" w:rsidR="00352F72" w:rsidRDefault="00A42D24">
      <w:r>
        <w:t>The current chapter is a thematic analysis of the secondary data collected via literature sources, industry reports, regulatory sources and empirical research on construction safety planning.</w:t>
      </w:r>
    </w:p>
    <w:p w14:paraId="4E245BFF" w14:textId="77777777" w:rsidR="00352F72" w:rsidRDefault="00A42D24">
      <w:pPr>
        <w:pStyle w:val="Heading2"/>
        <w:rPr>
          <w:color w:val="000000"/>
        </w:rPr>
      </w:pPr>
      <w:bookmarkStart w:id="37" w:name="_heading=h.zcazlctfvmf7" w:colFirst="0" w:colLast="0"/>
      <w:bookmarkEnd w:id="37"/>
      <w:r>
        <w:rPr>
          <w:color w:val="000000"/>
        </w:rPr>
        <w:t>4.1 Theme 1: Operational Contribution of Safety Planning to Construction Project Performance</w:t>
      </w:r>
    </w:p>
    <w:p w14:paraId="63EA2073" w14:textId="77777777" w:rsidR="00352F72" w:rsidRDefault="00A42D24">
      <w:r>
        <w:t>There was a good trend in the secondary data that proactive safety planning positively correlates with strong gains in project reliability, schedule consistency, cost effectiveness and reduction of accidents. The UK post-COVID regulatory period industry reports indicate that construction companies with formalised safety plans experienced up to 23-30% fewer incidents, which proves that a specific connection exists between the planned identification of hazards and results (Salzano et al., 2024). This is in li</w:t>
      </w:r>
      <w:r>
        <w:t>ne with conceptualisation of safety planning as a preventive mechanism.</w:t>
      </w:r>
    </w:p>
    <w:p w14:paraId="27EBBB50" w14:textId="77777777" w:rsidR="00352F72" w:rsidRDefault="00A42D24">
      <w:r>
        <w:t>An overview interpretation shows that safety planning underpins three operational dimensions directly:</w:t>
      </w:r>
    </w:p>
    <w:p w14:paraId="197DB63F" w14:textId="77777777" w:rsidR="00352F72" w:rsidRDefault="00A42D24">
      <w:pPr>
        <w:rPr>
          <w:b/>
          <w:bCs/>
        </w:rPr>
      </w:pPr>
      <w:r>
        <w:rPr>
          <w:b/>
          <w:bCs/>
        </w:rPr>
        <w:t>a) Risk Anticipation and Minimisation.</w:t>
      </w:r>
    </w:p>
    <w:p w14:paraId="06C53B9F" w14:textId="77777777" w:rsidR="00352F72" w:rsidRDefault="00A42D24">
      <w:r>
        <w:t>In line with the Risk Management Cycle, Hazard identification through a planned process allows the removal of risks prior to the commencement of work. Xu et al. (2023) indicate that companies with the use of leading indicators, including trends in near-misses, worker behaviour measurements and frequency of safety communication, had a better proactive detection rate. The data demonstrates that continuous hazard anticipation is the most effective as opposed to a single pre-construction audit. This increases c</w:t>
      </w:r>
      <w:r>
        <w:t>orrespondence to the iterative monitoring phase of the risk cycle.</w:t>
      </w:r>
    </w:p>
    <w:p w14:paraId="578D0718" w14:textId="77777777" w:rsidR="00352F72" w:rsidRDefault="00A42D24">
      <w:pPr>
        <w:rPr>
          <w:b/>
          <w:bCs/>
        </w:rPr>
      </w:pPr>
      <w:r>
        <w:rPr>
          <w:b/>
          <w:bCs/>
        </w:rPr>
        <w:t>b) Productivity and Stability of Workflow.</w:t>
      </w:r>
    </w:p>
    <w:p w14:paraId="585616BC" w14:textId="77777777" w:rsidR="00352F72" w:rsidRDefault="00A42D24">
      <w:r>
        <w:t>Results indicate that project delays as a result of stop-work orders, equipment accidents or lack of injury mitigate significantly, under the condition that coordinated safety planning is implemented. Research demonstrates that safety planning can decrease by up to 40% the workflow disruption when integrated into the routine site briefings and pre-task planning (Cooke and Williams, 2025). This confirms the fact that safety planning does not only promote compliance, but also optimisation of operations, going</w:t>
      </w:r>
      <w:r>
        <w:t xml:space="preserve"> against the old fashioned perception that safety slows construction work.</w:t>
      </w:r>
    </w:p>
    <w:p w14:paraId="79B2FD2A" w14:textId="77777777" w:rsidR="00352F72" w:rsidRDefault="00A42D24">
      <w:pPr>
        <w:rPr>
          <w:b/>
          <w:bCs/>
        </w:rPr>
      </w:pPr>
      <w:r>
        <w:rPr>
          <w:b/>
          <w:bCs/>
        </w:rPr>
        <w:t>c) Financial Stability and Cost Efficiency.</w:t>
      </w:r>
    </w:p>
    <w:p w14:paraId="62A7306A" w14:textId="77777777" w:rsidR="00352F72" w:rsidRDefault="00A42D24">
      <w:r>
        <w:lastRenderedPageBreak/>
        <w:t xml:space="preserve">One understanding that comes out in various data sets is that indirect financial payback of safety planning, in terms of lower insurance pay, fewer compensation claims, less rework, etc., is significantly more than the initial expense of safety system installation. Similar to Iqbal et al. (2024), proactive safety planning is an empirical method to enhance better risk management as well as a significant factor in project success measures. Summative wise, the data suggests that projects that have good safety </w:t>
      </w:r>
      <w:r>
        <w:t>planning will have more stable budget baselines, which makes it more strategic than just being legally compliant.</w:t>
      </w:r>
    </w:p>
    <w:p w14:paraId="42F92B99" w14:textId="77777777" w:rsidR="00352F72" w:rsidRDefault="00A42D24">
      <w:r>
        <w:t>Nevertheless, a major contradiction is to be offered: even representing its advantages, most construction companies of the UK continue to use reactive methods of safety rather than pre-emptive, which point out a discrepancy between theory and practice.</w:t>
      </w:r>
    </w:p>
    <w:p w14:paraId="6C0A654B" w14:textId="77777777" w:rsidR="00352F72" w:rsidRDefault="00A42D24">
      <w:pPr>
        <w:pStyle w:val="Heading2"/>
        <w:rPr>
          <w:color w:val="000000"/>
        </w:rPr>
      </w:pPr>
      <w:bookmarkStart w:id="38" w:name="_heading=h.op10xm9ahf3e" w:colFirst="0" w:colLast="0"/>
      <w:bookmarkEnd w:id="38"/>
      <w:r>
        <w:rPr>
          <w:color w:val="000000"/>
        </w:rPr>
        <w:t>4.2 Theme 2: Organisational Behaviour, Safety Climate and Cultural Influences</w:t>
      </w:r>
    </w:p>
    <w:p w14:paraId="65DCF0D8" w14:textId="77777777" w:rsidR="00352F72" w:rsidRDefault="00A42D24">
      <w:r>
        <w:t>The second overall theme of the data is connected with the organisational and behavioural background in which safety plans are implemented. It has been analysed that the safest of safety plans can never work without an organisational safety climate that wants and supports them.</w:t>
      </w:r>
    </w:p>
    <w:p w14:paraId="68107F62" w14:textId="77777777" w:rsidR="00352F72" w:rsidRDefault="00A42D24">
      <w:r>
        <w:t>a) Safety Climate as a Mediator between Planning and Practice.</w:t>
      </w:r>
    </w:p>
    <w:p w14:paraId="5BF3C88A" w14:textId="77777777" w:rsidR="00352F72" w:rsidRDefault="00A42D24">
      <w:r>
        <w:t>The theory of Safety Climate focuses on the employees to behave in ways that are aligned with their perception of managerial commitment. Recent UK-based research data indicate that the sites with high levels of safety climates enjoyed much higher levels of compliance, even when the safety plans of the sites were comparable (Iqbal et al., 2024). This means that documentation is not the determinant of whether safety planning becomes real practice or not but rather, behavioural reinforcement.</w:t>
      </w:r>
    </w:p>
    <w:p w14:paraId="32612C3A" w14:textId="77777777" w:rsidR="00352F72" w:rsidRDefault="00A42D24">
      <w:r>
        <w:t>One of them is that with multilevel subcontracting, safety climate is splintered: subcontractors do not necessarily share the same safety values of the principal contractor, resulting in uneven compliance.</w:t>
      </w:r>
    </w:p>
    <w:p w14:paraId="54EA7B98" w14:textId="77777777" w:rsidR="00352F72" w:rsidRDefault="00A42D24">
      <w:r>
        <w:t>b) Leadership Dedication and Worker Authority.</w:t>
      </w:r>
    </w:p>
    <w:p w14:paraId="42945DD8" w14:textId="77777777" w:rsidR="00352F72" w:rsidRDefault="00A42D24">
      <w:r>
        <w:t>According to secondary evidence, participation leadership involving workers in hazard identification and safety meetings enhances compliance and minimises unsafe behaviours (</w:t>
      </w:r>
      <w:proofErr w:type="spellStart"/>
      <w:r>
        <w:t>Kukoyi</w:t>
      </w:r>
      <w:proofErr w:type="spellEnd"/>
      <w:r>
        <w:t xml:space="preserve"> and Adebowale, 2021). Top-down communication, on the contrary, enhances the disengagement and underreporting of workers. It means that there is a high behavioural element: effectiveness of safety planning is associated with psychological ownership of safety procedures.</w:t>
      </w:r>
    </w:p>
    <w:p w14:paraId="50E10953" w14:textId="77777777" w:rsidR="00352F72" w:rsidRDefault="00A42D24">
      <w:r>
        <w:t>c) HRO Principles Alignment.</w:t>
      </w:r>
    </w:p>
    <w:p w14:paraId="642F9788" w14:textId="77777777" w:rsidR="00352F72" w:rsidRDefault="00A42D24">
      <w:r>
        <w:lastRenderedPageBreak/>
        <w:t xml:space="preserve">Within the HRO theory, organisations should not be afraid of failure but be sensitive to weak signals that signal operational failures. Analysis indicates that construction firms seldom </w:t>
      </w:r>
      <w:proofErr w:type="spellStart"/>
      <w:r>
        <w:t>fulfill</w:t>
      </w:r>
      <w:proofErr w:type="spellEnd"/>
      <w:r>
        <w:t xml:space="preserve"> these conditions because of project based workforce turnover, short time subcontracting and commercial pressures. Although a few strong UK companies use daily briefing and near-miss reviews, which are consistent with the principles of HRO, they are not universally present throughout the industry.</w:t>
      </w:r>
    </w:p>
    <w:p w14:paraId="10D52935" w14:textId="77777777" w:rsidR="00352F72" w:rsidRDefault="00A42D24">
      <w:pPr>
        <w:pStyle w:val="Heading2"/>
        <w:rPr>
          <w:color w:val="000000"/>
        </w:rPr>
      </w:pPr>
      <w:bookmarkStart w:id="39" w:name="_heading=h.ilobcojlfqi1" w:colFirst="0" w:colLast="0"/>
      <w:bookmarkEnd w:id="39"/>
      <w:r>
        <w:rPr>
          <w:color w:val="000000"/>
        </w:rPr>
        <w:t>4.3 Theme 3: Barriers Hindering Effective Safety Planning Implementation</w:t>
      </w:r>
    </w:p>
    <w:p w14:paraId="5C9A7FD6" w14:textId="77777777" w:rsidR="00352F72" w:rsidRDefault="00A42D24">
      <w:r>
        <w:t>An organised literature and industry review demonstrates eight main barriers that continuously hinder sound safety planning in the UK construction. These barriers often combine and produce intricate safety performance failures.</w:t>
      </w:r>
    </w:p>
    <w:p w14:paraId="2E272DAE" w14:textId="77777777" w:rsidR="00352F72" w:rsidRDefault="00A42D24">
      <w:r>
        <w:t>a) poor Regulation enforcement.</w:t>
      </w:r>
    </w:p>
    <w:p w14:paraId="30102622" w14:textId="77777777" w:rsidR="00352F72" w:rsidRDefault="00A42D24">
      <w:r>
        <w:t xml:space="preserve">Whereas the UK has an excellent regulatory framework in the form of HSE, the inconsistency in enforcing these rules has led to inconsistency in compliance. It is demonstrated that SMEs are less compliant because of the lack of resources, less safety specialists and formalised procedures. </w:t>
      </w:r>
      <w:proofErr w:type="spellStart"/>
      <w:r>
        <w:t>Diugwu</w:t>
      </w:r>
      <w:proofErr w:type="spellEnd"/>
      <w:r>
        <w:t xml:space="preserve"> (2024) confirms that when inconsistent enforcement is used, there is symbolic compliance- there are plans on paper, but they are not operationalised.</w:t>
      </w:r>
    </w:p>
    <w:p w14:paraId="7693A97C" w14:textId="77777777" w:rsidR="00352F72" w:rsidRDefault="00A42D24">
      <w:r>
        <w:t>b) Low Safety Culture and Resistance in Behaviour.</w:t>
      </w:r>
    </w:p>
    <w:p w14:paraId="19D9F0A9" w14:textId="77777777" w:rsidR="00352F72" w:rsidRDefault="00A42D24">
      <w:r>
        <w:t xml:space="preserve">Blame of low safety perceptions, underestimation of risk and prioritisation of productivity over safety occurred in various studies. The study by </w:t>
      </w:r>
      <w:proofErr w:type="spellStart"/>
      <w:r>
        <w:t>Kukoyi</w:t>
      </w:r>
      <w:proofErr w:type="spellEnd"/>
      <w:r>
        <w:t xml:space="preserve"> and Adebowale (2021) observed that weak safety culture is the most perennial indicator of the rate of accidents. Low commitment results in short cuts, improvisation and delayed reporting of hazards even in the presence of formal safety plans.</w:t>
      </w:r>
    </w:p>
    <w:p w14:paraId="58F24B8D" w14:textId="77777777" w:rsidR="00352F72" w:rsidRDefault="00A42D24">
      <w:r>
        <w:t>c) Layers of Fragmented Project Teams and Subcontracting.</w:t>
      </w:r>
    </w:p>
    <w:p w14:paraId="624936FD" w14:textId="77777777" w:rsidR="00352F72" w:rsidRDefault="00A42D24">
      <w:proofErr w:type="spellStart"/>
      <w:r>
        <w:t>Ndekugri</w:t>
      </w:r>
      <w:proofErr w:type="spellEnd"/>
      <w:r>
        <w:t xml:space="preserve"> et al. (2023) emphasise the fact that ineffective planning in pre-construction projects leads to a lack of uniformity in the safety practices of the subcontractors. It has been analysed that safety plans are not evenly shared amongst all subcontractors resulting in a parallel, disjointed safety practice instead of an integrated approach.</w:t>
      </w:r>
    </w:p>
    <w:p w14:paraId="2DCF6ECA" w14:textId="77777777" w:rsidR="00352F72" w:rsidRDefault="00A42D24">
      <w:r>
        <w:t>d) Inadequate Communication and inadequate Training.</w:t>
      </w:r>
    </w:p>
    <w:p w14:paraId="09D9FDEC" w14:textId="77777777" w:rsidR="00352F72" w:rsidRDefault="00A42D24">
      <w:r>
        <w:t xml:space="preserve">Statistics indicate that a lack of training and instructions leads to misinterpretation of hazard controls. The presence of a multilingual workforce also increases the communication breakages. </w:t>
      </w:r>
      <w:r>
        <w:lastRenderedPageBreak/>
        <w:t>Research stresses that enhanced safety behaviour is based on relevance of training, rather than frequency.</w:t>
      </w:r>
    </w:p>
    <w:p w14:paraId="0AEF059A" w14:textId="77777777" w:rsidR="00352F72" w:rsidRDefault="00A42D24">
      <w:r>
        <w:t>e) Resource Constraints</w:t>
      </w:r>
    </w:p>
    <w:p w14:paraId="0EB6A7A3" w14:textId="77777777" w:rsidR="00352F72" w:rsidRDefault="00A42D24">
      <w:r>
        <w:t>Safety planning is frequently prioritised low when there are budget and time constraints. Firms under pressure of time or budget will limit safety training, delay equipment maintenance or increase the speed of work, exposing them to hazards.</w:t>
      </w:r>
    </w:p>
    <w:p w14:paraId="1049BEA8" w14:textId="77777777" w:rsidR="00352F72" w:rsidRDefault="00A42D24">
      <w:r>
        <w:t>f) Low uptake of Digital Safety Measures.</w:t>
      </w:r>
    </w:p>
    <w:p w14:paraId="7823ED79" w14:textId="77777777" w:rsidR="00352F72" w:rsidRDefault="00A42D24">
      <w:r>
        <w:t>The digital hazard mapping and real-time monitoring systems, VR, and BIM are effective to improve risk detection, but their number is low because it is expensive and because of interoperability limitations and a lack of digital skills (Salzano et al., 2024). It is demonstrated that firms with BIM-based safety models claim to have a greater percentage of hazard prediction; nevertheless, SMEs are not frequent users of it.</w:t>
      </w:r>
    </w:p>
    <w:p w14:paraId="155A2EE0" w14:textId="77777777" w:rsidR="00352F72" w:rsidRDefault="00A42D24">
      <w:r>
        <w:t>g) Weak Hazard Identification Practices.</w:t>
      </w:r>
    </w:p>
    <w:p w14:paraId="3FC4FADA" w14:textId="77777777" w:rsidR="00352F72" w:rsidRDefault="00A42D24">
      <w:r>
        <w:t>The secondary data indicates that there is a fatal flaw because most safety plans are not task-oriented and based on specific hazard analyses, but they are simply generic. This leads to failure to identify hazards especially at the dynamic stages of the project.</w:t>
      </w:r>
    </w:p>
    <w:p w14:paraId="02D84EDF" w14:textId="77777777" w:rsidR="00352F72" w:rsidRDefault="00A42D24">
      <w:r>
        <w:t>h) Post-pandemic Workforce and Operational Pressures.</w:t>
      </w:r>
    </w:p>
    <w:p w14:paraId="3F56740A" w14:textId="77777777" w:rsidR="00352F72" w:rsidRDefault="00A42D24">
      <w:r>
        <w:t>The COVID-19 brought new site procedures, labour crises and demands to speed up the slow projects. This added to less focus in safety planning and relativity on reactive controls.</w:t>
      </w:r>
    </w:p>
    <w:p w14:paraId="72AE71DC" w14:textId="77777777" w:rsidR="00352F72" w:rsidRDefault="00A42D24">
      <w:pPr>
        <w:pStyle w:val="Heading2"/>
        <w:rPr>
          <w:color w:val="000000"/>
        </w:rPr>
      </w:pPr>
      <w:bookmarkStart w:id="40" w:name="_heading=h.pjaqvnc275b2" w:colFirst="0" w:colLast="0"/>
      <w:bookmarkEnd w:id="40"/>
      <w:r>
        <w:rPr>
          <w:color w:val="000000"/>
        </w:rPr>
        <w:t>4.4 Theme 4: Strategic and Digital Enhancements for Effective Safety Planning</w:t>
      </w:r>
    </w:p>
    <w:p w14:paraId="2952E7AE" w14:textId="77777777" w:rsidR="00352F72" w:rsidRDefault="00A42D24">
      <w:r>
        <w:t>The last theme is associated with modernisation strategies that arise due to secondary data and emphasise on how to address these barriers and improve the safety planning effectiveness.</w:t>
      </w:r>
    </w:p>
    <w:p w14:paraId="6C8EC145" w14:textId="77777777" w:rsidR="00352F72" w:rsidRDefault="00A42D24">
      <w:r>
        <w:t>a) BIM, VR and Digital Leading Indicators.</w:t>
      </w:r>
    </w:p>
    <w:p w14:paraId="3B9963B6" w14:textId="77777777" w:rsidR="00352F72" w:rsidRDefault="00A42D24">
      <w:r>
        <w:t>According to recent research, BIM-based safety planning enhances the visualisation of hazards, which allows the workers to visualise spatial-temporal risks prior to the start of work (Afzal and Shafiq, 2021). Simulation training through VR promotes the knowledge between multilingual employees, and the lack of communication decreases. The findings provided by Xu et al. (2023) prove the fact that digital leading indicators turn safety planning into a proactive approach, according to the international best pra</w:t>
      </w:r>
      <w:r>
        <w:t>ctices.</w:t>
      </w:r>
    </w:p>
    <w:p w14:paraId="06930979" w14:textId="77777777" w:rsidR="00352F72" w:rsidRDefault="00A42D24">
      <w:r>
        <w:t>b) Enhancing Pre-construction Co-ordination.</w:t>
      </w:r>
    </w:p>
    <w:p w14:paraId="51DF1DF4" w14:textId="77777777" w:rsidR="00352F72" w:rsidRDefault="00A42D24">
      <w:r>
        <w:lastRenderedPageBreak/>
        <w:t>It has always been evidenced that the early liaisons between contractors, subcontractors and designers lessens the fragmentation of the safety plans. This helps the Risk Management Cycle where planning and early identification is essential. Planning meetings are an effective way to enhance consistency in roles and minimise poor safety behaviours at various levels.</w:t>
      </w:r>
    </w:p>
    <w:p w14:paraId="778CFFEA" w14:textId="77777777" w:rsidR="00352F72" w:rsidRDefault="00A42D24">
      <w:pPr>
        <w:spacing w:before="280" w:after="80"/>
      </w:pPr>
      <w:r>
        <w:t>c) Building a Stronger Safety Climate</w:t>
      </w:r>
    </w:p>
    <w:p w14:paraId="7742B1E2" w14:textId="77777777" w:rsidR="00352F72" w:rsidRDefault="00A42D24">
      <w:pPr>
        <w:spacing w:before="240" w:after="240"/>
      </w:pPr>
      <w:r>
        <w:t>Creating a supportive organisational climate requires:</w:t>
      </w:r>
    </w:p>
    <w:p w14:paraId="54AF314C" w14:textId="77777777" w:rsidR="00352F72" w:rsidRDefault="00A42D24">
      <w:pPr>
        <w:numPr>
          <w:ilvl w:val="0"/>
          <w:numId w:val="3"/>
        </w:numPr>
        <w:spacing w:before="240"/>
        <w:jc w:val="left"/>
      </w:pPr>
      <w:r>
        <w:t>consistent safety communication</w:t>
      </w:r>
    </w:p>
    <w:p w14:paraId="600316BC" w14:textId="77777777" w:rsidR="00352F72" w:rsidRDefault="00A42D24">
      <w:pPr>
        <w:numPr>
          <w:ilvl w:val="0"/>
          <w:numId w:val="3"/>
        </w:numPr>
        <w:jc w:val="left"/>
      </w:pPr>
      <w:r>
        <w:t>leadership modelling safe behaviours</w:t>
      </w:r>
    </w:p>
    <w:p w14:paraId="718C1A3D" w14:textId="77777777" w:rsidR="00352F72" w:rsidRDefault="00A42D24">
      <w:pPr>
        <w:numPr>
          <w:ilvl w:val="0"/>
          <w:numId w:val="3"/>
        </w:numPr>
        <w:jc w:val="left"/>
      </w:pPr>
      <w:r>
        <w:t>empowerment of workers to report hazards</w:t>
      </w:r>
    </w:p>
    <w:p w14:paraId="26D77E3D" w14:textId="77777777" w:rsidR="00352F72" w:rsidRDefault="00A42D24">
      <w:pPr>
        <w:numPr>
          <w:ilvl w:val="0"/>
          <w:numId w:val="3"/>
        </w:numPr>
        <w:spacing w:after="240"/>
        <w:jc w:val="left"/>
      </w:pPr>
      <w:r>
        <w:t>elimination of blame culture</w:t>
      </w:r>
    </w:p>
    <w:p w14:paraId="3412A92D" w14:textId="77777777" w:rsidR="00352F72" w:rsidRDefault="00A42D24">
      <w:r>
        <w:t>d) Training Systems Improvement.</w:t>
      </w:r>
    </w:p>
    <w:p w14:paraId="4AF0F3F8" w14:textId="77777777" w:rsidR="00352F72" w:rsidRDefault="00A42D24">
      <w:r>
        <w:t>Research recommends task related, scenario-driven training, and not regulatory compliance training. This is in line with the requirement of behavioural reinforcement and multilingual digital modules in favour of workforce diversity.</w:t>
      </w:r>
    </w:p>
    <w:p w14:paraId="18CC5C05" w14:textId="77777777" w:rsidR="00352F72" w:rsidRDefault="00A42D24">
      <w:r>
        <w:t>e) Continuous Improvement Model Adoption.</w:t>
      </w:r>
    </w:p>
    <w:p w14:paraId="72F2E702" w14:textId="77777777" w:rsidR="00352F72" w:rsidRDefault="00A42D24">
      <w:r>
        <w:t>Multiple successful companies have feedback loops, near-miss reviews and routine plan reviews, which align with the HRO principles. This cyclical process makes safety planning a dynamic process as opposed to a document.</w:t>
      </w:r>
    </w:p>
    <w:p w14:paraId="6B952498" w14:textId="77777777" w:rsidR="00352F72" w:rsidRDefault="00A42D24">
      <w:pPr>
        <w:pStyle w:val="Heading2"/>
        <w:rPr>
          <w:color w:val="000000"/>
        </w:rPr>
      </w:pPr>
      <w:bookmarkStart w:id="41" w:name="_heading=h.dnanlkpgm56" w:colFirst="0" w:colLast="0"/>
      <w:bookmarkEnd w:id="41"/>
      <w:r>
        <w:rPr>
          <w:color w:val="000000"/>
        </w:rPr>
        <w:t>4.5 Synthesis of Findings and Link to Research Objectives</w:t>
      </w:r>
    </w:p>
    <w:p w14:paraId="53A9D893" w14:textId="77777777" w:rsidR="00352F72" w:rsidRDefault="00A42D24">
      <w:r>
        <w:t>RO1: Significance of Safety Planning.</w:t>
      </w:r>
    </w:p>
    <w:p w14:paraId="35E654E5" w14:textId="77777777" w:rsidR="00352F72" w:rsidRDefault="00A42D24">
      <w:r>
        <w:t>The analysis supports the convincing factual evidence that safety planning notably improves operational performance, minimises accidents, stabilises project schedules and enhances cost predictability. It has more than safety in strategic and financial competitiveness.</w:t>
      </w:r>
    </w:p>
    <w:p w14:paraId="6053B8B2" w14:textId="77777777" w:rsidR="00352F72" w:rsidRDefault="00A42D24">
      <w:r>
        <w:t>RO2: Barriers to Successful Planning.</w:t>
      </w:r>
    </w:p>
    <w:p w14:paraId="06E166E6" w14:textId="77777777" w:rsidR="00352F72" w:rsidRDefault="00A42D24">
      <w:r>
        <w:t>The results indicate combined barriers: behavioural, organisational, regulatory and technological, which do not allow successful implementation. These obstacles are why there is a discontinuity between theory and practice.</w:t>
      </w:r>
    </w:p>
    <w:p w14:paraId="10353E0E" w14:textId="77777777" w:rsidR="00352F72" w:rsidRDefault="00A42D24">
      <w:r>
        <w:t>RO3: Strategies of Enhancing Safety Planning.</w:t>
      </w:r>
    </w:p>
    <w:p w14:paraId="659A50E9" w14:textId="77777777" w:rsidR="00352F72" w:rsidRDefault="00A42D24">
      <w:r>
        <w:lastRenderedPageBreak/>
        <w:t>The review finds integrated digital-behavioural intervention, including BIM-enabled safety modelling, improved safety climate, better coordination and better training systems. These plans are focused on the underlying causes of poor safety planning and not on the symptoms itself.</w:t>
      </w:r>
    </w:p>
    <w:p w14:paraId="6C1EF2D4" w14:textId="77777777" w:rsidR="00352F72" w:rsidRDefault="00A42D24">
      <w:pPr>
        <w:pStyle w:val="Heading2"/>
        <w:rPr>
          <w:color w:val="000000"/>
        </w:rPr>
      </w:pPr>
      <w:bookmarkStart w:id="42" w:name="_heading=h.6tn5dr3xcgid" w:colFirst="0" w:colLast="0"/>
      <w:bookmarkEnd w:id="42"/>
      <w:r>
        <w:rPr>
          <w:color w:val="000000"/>
        </w:rPr>
        <w:t>4.6 Chapter Summary</w:t>
      </w:r>
    </w:p>
    <w:p w14:paraId="7A569657" w14:textId="77777777" w:rsidR="00352F72" w:rsidRDefault="00A42D24">
      <w:r>
        <w:t>The analysis shows that safety planning has both explicit and quantifiable advantages, but is not uniformly applied to the UK construction industry due to cultural, organisational and technological impediments. It requires a digitally-enabled and behaviourally reinforced approach to safety planning to transform the industry to performance-driven, rather than compliance-driven, safety management. In the second chapter, the recommendations have a basis on the findings.</w:t>
      </w:r>
    </w:p>
    <w:p w14:paraId="6D2638F3" w14:textId="77777777" w:rsidR="00275A7C" w:rsidRDefault="00275A7C">
      <w:pPr>
        <w:rPr>
          <w:b/>
          <w:bCs/>
        </w:rPr>
      </w:pPr>
      <w:bookmarkStart w:id="43" w:name="_heading=h.cu7g45vjn77e" w:colFirst="0" w:colLast="0"/>
      <w:bookmarkEnd w:id="43"/>
      <w:r>
        <w:br w:type="page"/>
      </w:r>
    </w:p>
    <w:p w14:paraId="66D27406" w14:textId="55B71ED2" w:rsidR="00352F72" w:rsidRDefault="00A42D24">
      <w:pPr>
        <w:pStyle w:val="Heading1"/>
      </w:pPr>
      <w:r>
        <w:lastRenderedPageBreak/>
        <w:t xml:space="preserve">Chapter 5: Conclusion and Recommendation </w:t>
      </w:r>
    </w:p>
    <w:p w14:paraId="32BA0417" w14:textId="77777777" w:rsidR="00352F72" w:rsidRDefault="00A42D24">
      <w:pPr>
        <w:pStyle w:val="Heading2"/>
      </w:pPr>
      <w:bookmarkStart w:id="44" w:name="_heading=h.b5ujvmdivhgh" w:colFirst="0" w:colLast="0"/>
      <w:bookmarkEnd w:id="44"/>
      <w:r>
        <w:t>5.1 Conclusion</w:t>
      </w:r>
    </w:p>
    <w:p w14:paraId="253BAE24" w14:textId="77777777" w:rsidR="00352F72" w:rsidRDefault="00352F72">
      <w:pPr>
        <w:pStyle w:val="Heading2"/>
        <w:rPr>
          <w:rFonts w:ascii="Arial" w:eastAsia="Arial" w:hAnsi="Arial" w:cs="Arial"/>
        </w:rPr>
      </w:pPr>
      <w:bookmarkStart w:id="45" w:name="_heading=h.3hb2wfae4o9g" w:colFirst="0" w:colLast="0"/>
      <w:bookmarkEnd w:id="45"/>
    </w:p>
    <w:p w14:paraId="7D944F00" w14:textId="77777777" w:rsidR="00352F72" w:rsidRDefault="00A42D24">
      <w:r>
        <w:t>The dissertation proposed to investigate the relevance of safety planning in the management of construction projects and specifically to identify the role and its application in the UK construction industry. Using secondary data as academic literature, industry reports, and regulatory sources, the study affirms that safety planning is not only a regulatory aspect but a strategic management element which largely affects performance of the project, worker wellbeing, and organisational sustainability. The resu</w:t>
      </w:r>
      <w:r>
        <w:t>lts indicate the presence of the proactive and effectively integrated safety planning that does help to minimise the rate of accidents, contribute to higher productivity, cost predictability, and increased stakeholder confidence. Nonetheless, irrespective of its demonstrated advantages, the study shows that there is still a gap between the official report on safety plans and their actual implementation on construction sites.</w:t>
      </w:r>
    </w:p>
    <w:p w14:paraId="3DA7AE7B" w14:textId="77777777" w:rsidR="00352F72" w:rsidRDefault="00352F72">
      <w:pPr>
        <w:pStyle w:val="Heading2"/>
        <w:rPr>
          <w:rFonts w:ascii="Arial" w:eastAsia="Arial" w:hAnsi="Arial" w:cs="Arial"/>
        </w:rPr>
      </w:pPr>
      <w:bookmarkStart w:id="46" w:name="_heading=h.qr4vmkl1sa5g" w:colFirst="0" w:colLast="0"/>
      <w:bookmarkEnd w:id="46"/>
    </w:p>
    <w:p w14:paraId="64DD8BB5" w14:textId="77777777" w:rsidR="00352F72" w:rsidRDefault="00A42D24">
      <w:r>
        <w:t>The study also emphasises that effectiveness of safety planning is influenced not solely by technical tools and procedures but also by organisational culture, commitment of leadership and behavioural factors. The lack of strong safety climates, weak subcontracting systems, poor training, and digital resistance still hinder the implementation processes throughout the industry. These issues are compounded by the post-COVID-19 operational environment due to more cost and time pressures on projects and frequent</w:t>
      </w:r>
      <w:r>
        <w:t>ly causing safety considerations to take a reactive rather than proactive position. In general, the conclusion supports the idea that to achieve better construction safety performance, coordinated strategies that combine planning, behaviour, leadership, and technology are needed instead of compliance-only measures.</w:t>
      </w:r>
    </w:p>
    <w:p w14:paraId="22459598" w14:textId="77777777" w:rsidR="00352F72" w:rsidRDefault="00352F72">
      <w:pPr>
        <w:pStyle w:val="Heading2"/>
        <w:rPr>
          <w:rFonts w:ascii="Arial" w:eastAsia="Arial" w:hAnsi="Arial" w:cs="Arial"/>
        </w:rPr>
      </w:pPr>
      <w:bookmarkStart w:id="47" w:name="_heading=h.a542kehmm6j2" w:colFirst="0" w:colLast="0"/>
      <w:bookmarkEnd w:id="47"/>
    </w:p>
    <w:p w14:paraId="62889ED7" w14:textId="77777777" w:rsidR="00352F72" w:rsidRDefault="00A42D24">
      <w:pPr>
        <w:pStyle w:val="Heading2"/>
      </w:pPr>
      <w:bookmarkStart w:id="48" w:name="_heading=h.g65x51jgfcdc" w:colFirst="0" w:colLast="0"/>
      <w:bookmarkEnd w:id="48"/>
      <w:r>
        <w:t>5.2 Relating the Findings to the Research Objectives.</w:t>
      </w:r>
    </w:p>
    <w:p w14:paraId="2E4287E8" w14:textId="77777777" w:rsidR="00352F72" w:rsidRDefault="00352F72">
      <w:pPr>
        <w:pStyle w:val="Heading2"/>
        <w:rPr>
          <w:rFonts w:ascii="Arial" w:eastAsia="Arial" w:hAnsi="Arial" w:cs="Arial"/>
        </w:rPr>
      </w:pPr>
      <w:bookmarkStart w:id="49" w:name="_heading=h.9cavi4i817e3" w:colFirst="0" w:colLast="0"/>
      <w:bookmarkEnd w:id="49"/>
    </w:p>
    <w:p w14:paraId="4964950A" w14:textId="77777777" w:rsidR="00352F72" w:rsidRDefault="00A42D24">
      <w:pPr>
        <w:rPr>
          <w:rFonts w:ascii="Arial" w:eastAsia="Arial" w:hAnsi="Arial" w:cs="Arial"/>
        </w:rPr>
      </w:pPr>
      <w:r>
        <w:t>The results of this study are congruent with the 3 research objectives set in Chapter 1. The initial aim, to determine the significance of safety planning in construction project management, is heavily based on evidence demonstrating quantifiable gains in operation, accidents, and financial stability on projects where safety planning is organised. Safety planning proved to serve as a preventive approach to risk management and strategic success of a project.</w:t>
      </w:r>
    </w:p>
    <w:p w14:paraId="32B67E98" w14:textId="77777777" w:rsidR="00352F72" w:rsidRDefault="00A42D24">
      <w:pPr>
        <w:rPr>
          <w:rFonts w:ascii="Arial" w:eastAsia="Arial" w:hAnsi="Arial" w:cs="Arial"/>
        </w:rPr>
      </w:pPr>
      <w:r>
        <w:lastRenderedPageBreak/>
        <w:t>The second goal to identify impediments to effective safety planning is tackled by determining critical barriers such as ineffective safety culture, inadequate enforcement of regulations, ineffective communication, disjointed project teams, inadequate training, and ineffective adoption of digital safety tools. All these obstacles can account for why the policy to practice transition of safety planning is not always successful, especially among SMEs and projects with high use of subcontractors.</w:t>
      </w:r>
    </w:p>
    <w:p w14:paraId="1E235E85" w14:textId="77777777" w:rsidR="00352F72" w:rsidRDefault="00A42D24">
      <w:r>
        <w:t>The third goal, dedicated to prescribing measures to enhance the safety planning effectiveness, is achieved with the help of evidence-based interventions like BIM-based hazard visualisation, enhanced pre-construction coordination, leadership-based safety climates, specific training systems, or ongoing improvement models. All these findings prove that systemic change is more effective in safety planning than individual interventions.</w:t>
      </w:r>
    </w:p>
    <w:p w14:paraId="4DEDCADD" w14:textId="77777777" w:rsidR="00352F72" w:rsidRDefault="00352F72">
      <w:pPr>
        <w:pStyle w:val="Heading2"/>
        <w:rPr>
          <w:rFonts w:ascii="Arial" w:eastAsia="Arial" w:hAnsi="Arial" w:cs="Arial"/>
        </w:rPr>
      </w:pPr>
      <w:bookmarkStart w:id="50" w:name="_heading=h.s0mbuph79gda" w:colFirst="0" w:colLast="0"/>
      <w:bookmarkEnd w:id="50"/>
    </w:p>
    <w:p w14:paraId="368C631E" w14:textId="77777777" w:rsidR="00352F72" w:rsidRDefault="00A42D24">
      <w:pPr>
        <w:pStyle w:val="Heading2"/>
      </w:pPr>
      <w:bookmarkStart w:id="51" w:name="_heading=h.p0o2f5vx95tt" w:colFirst="0" w:colLast="0"/>
      <w:bookmarkEnd w:id="51"/>
      <w:r>
        <w:t>5.3 Summary of Key Findings</w:t>
      </w:r>
    </w:p>
    <w:p w14:paraId="42C33FC7" w14:textId="77777777" w:rsidR="00352F72" w:rsidRDefault="00352F72">
      <w:pPr>
        <w:pStyle w:val="Heading2"/>
        <w:rPr>
          <w:rFonts w:ascii="Arial" w:eastAsia="Arial" w:hAnsi="Arial" w:cs="Arial"/>
        </w:rPr>
      </w:pPr>
      <w:bookmarkStart w:id="52" w:name="_heading=h.idpok1q4u71y" w:colFirst="0" w:colLast="0"/>
      <w:bookmarkEnd w:id="52"/>
    </w:p>
    <w:p w14:paraId="577292E1" w14:textId="77777777" w:rsidR="00352F72" w:rsidRDefault="00A42D24">
      <w:r>
        <w:t>The review shows that there are some important lessons to be learnt about the role, and safety planning in the management of construction projects. To begin with, safety planning can greatly improve operational efficiency as it allows to identify the hazards in advance, minimise the workflow interruptions, and stabilise the project schedules. Second, organisational behaviour and safety climate serve as the crucial mediators between safety plans and practices at the workplace, and leadership commitment and w</w:t>
      </w:r>
      <w:r>
        <w:t>orker engagement are found decisive. Third, the systematic obstacles include fragmented subcontracting, weak enforcement, resource limitation, and reluctance to digital tools, which still undermine implementation within the industry. Lastly, the paper finds that the combination of behavioural and cultural change efforts with strategic and digital improvements, especially BIM-based safety planning and proactive safety indicators, has a high potential to close the theory-practice gap.</w:t>
      </w:r>
    </w:p>
    <w:p w14:paraId="6179968E" w14:textId="77777777" w:rsidR="00352F72" w:rsidRDefault="00352F72">
      <w:pPr>
        <w:pStyle w:val="Heading2"/>
        <w:rPr>
          <w:rFonts w:ascii="Arial" w:eastAsia="Arial" w:hAnsi="Arial" w:cs="Arial"/>
        </w:rPr>
      </w:pPr>
      <w:bookmarkStart w:id="53" w:name="_heading=h.44f4ksom7lhz" w:colFirst="0" w:colLast="0"/>
      <w:bookmarkEnd w:id="53"/>
    </w:p>
    <w:p w14:paraId="1091B71B" w14:textId="77777777" w:rsidR="00352F72" w:rsidRDefault="00A42D24">
      <w:pPr>
        <w:pStyle w:val="Heading2"/>
        <w:rPr>
          <w:rFonts w:ascii="Arial" w:eastAsia="Arial" w:hAnsi="Arial" w:cs="Arial"/>
        </w:rPr>
      </w:pPr>
      <w:bookmarkStart w:id="54" w:name="_heading=h.pr907mp542fo" w:colFirst="0" w:colLast="0"/>
      <w:bookmarkEnd w:id="54"/>
      <w:r>
        <w:t>5.4 Recommendations</w:t>
      </w:r>
    </w:p>
    <w:p w14:paraId="412A4167" w14:textId="77777777" w:rsidR="00352F72" w:rsidRDefault="00A42D24">
      <w:pPr>
        <w:rPr>
          <w:rFonts w:ascii="Arial" w:eastAsia="Arial" w:hAnsi="Arial" w:cs="Arial"/>
        </w:rPr>
      </w:pPr>
      <w:r>
        <w:t xml:space="preserve">On the basis of the findings, a number of practical recommendations are offered to the construction organisations and the project managers, as well as, to policymakers. To begin with, the safety planning must be integrated into initial project planning as opposed to being a response to a </w:t>
      </w:r>
      <w:r>
        <w:lastRenderedPageBreak/>
        <w:t>compliance measure. Safety-based thinking in pre-construction and design stages will allow eliminating risks proactively and aligns safety goals with project schedules and budgets.</w:t>
      </w:r>
    </w:p>
    <w:p w14:paraId="0D1BE7E9" w14:textId="77777777" w:rsidR="00352F72" w:rsidRDefault="00A42D24">
      <w:pPr>
        <w:rPr>
          <w:rFonts w:ascii="Arial" w:eastAsia="Arial" w:hAnsi="Arial" w:cs="Arial"/>
        </w:rPr>
      </w:pPr>
      <w:r>
        <w:t>Second, companies working on construction should emphasise the creation of a solid safety climate by employing visible leadership, communication, and empowering workers. Leaders should be able to exemplify safe behaviours and promote reporting of hazards without fear of blame and also participating actively in the planning and decision making process of safety among the workers. Such an alignment of behaviours is needed in order to make sure that the safety plans are converted to day-to-day activities.</w:t>
      </w:r>
    </w:p>
    <w:p w14:paraId="029C80CF" w14:textId="77777777" w:rsidR="00352F72" w:rsidRDefault="00A42D24">
      <w:pPr>
        <w:rPr>
          <w:rFonts w:ascii="Arial" w:eastAsia="Arial" w:hAnsi="Arial" w:cs="Arial"/>
        </w:rPr>
      </w:pPr>
      <w:r>
        <w:t>Third, the use of digital safety tools including BIM, training based on VR, and safety leading indicators should be increased, especially to improve the visualisation of hazards and monitor the risks in real time. Cost and skills gaps are still an issue but phased implementation and specific training can assist organisations, particularly SMEs, to achieve long term safety and productivity benefits.</w:t>
      </w:r>
    </w:p>
    <w:p w14:paraId="49062A4A" w14:textId="77777777" w:rsidR="00352F72" w:rsidRDefault="00A42D24">
      <w:r>
        <w:t>Fourth, there should be better coordination of the main contractors and subcontractors. Fragmentation may be minimised by means of standardisation of safety requirements, common on-line planning platforms and joint safety briefings to ensure uniform practice of safety among project teams. This harmonised strategy enhances responsibility and reduces safety discrepancies at the workplace.</w:t>
      </w:r>
    </w:p>
    <w:p w14:paraId="0C912F5B" w14:textId="77777777" w:rsidR="00352F72" w:rsidRDefault="00A42D24">
      <w:pPr>
        <w:rPr>
          <w:rFonts w:ascii="Arial" w:eastAsia="Arial" w:hAnsi="Arial" w:cs="Arial"/>
        </w:rPr>
      </w:pPr>
      <w:r>
        <w:t>Lastly, training programmes on safety should no longer be generic, but task-based, scenario-based, and multilingual. Specific training enhances employee awareness, minimises the misunderstanding of hazards and helps in reinforcement of behaviours thus making all safety behaviours more effective.</w:t>
      </w:r>
    </w:p>
    <w:p w14:paraId="38D271B4" w14:textId="77777777" w:rsidR="00352F72" w:rsidRDefault="00A42D24">
      <w:pPr>
        <w:pStyle w:val="Heading2"/>
      </w:pPr>
      <w:bookmarkStart w:id="55" w:name="_heading=h.xucfgpwitghy" w:colFirst="0" w:colLast="0"/>
      <w:bookmarkEnd w:id="55"/>
      <w:r>
        <w:t>5.5 Future Research Recommendations.</w:t>
      </w:r>
    </w:p>
    <w:p w14:paraId="7C60D057" w14:textId="77777777" w:rsidR="00352F72" w:rsidRDefault="00A42D24">
      <w:pPr>
        <w:rPr>
          <w:rFonts w:ascii="Arial" w:eastAsia="Arial" w:hAnsi="Arial" w:cs="Arial"/>
        </w:rPr>
      </w:pPr>
      <w:r>
        <w:t>Although this study offers good insights, it also presents research opportunities in the future. Additional empirical research on the primary data, including interviews or field visits, would enhance the knowledge on how construction sites implement safety planning in the real-time. The comparison between SMEs and large construction companies would also be a valuable research approach to determine specific strategies in the different organisational settings.</w:t>
      </w:r>
    </w:p>
    <w:p w14:paraId="2925A486" w14:textId="77777777" w:rsidR="00352F72" w:rsidRDefault="00A42D24">
      <w:r>
        <w:t xml:space="preserve">Also, the potential future study may include the synthesis of digital safety instruments with behavioural and cultural models to formulate comprehensive safety planning models. Surveys of post-pandemic shifts in safety practices in construction in the UK would also contribute to greater </w:t>
      </w:r>
      <w:r>
        <w:lastRenderedPageBreak/>
        <w:t>insight into how regulatory and technological and workforce dynamics are evolving. These areas would help in stronger and practice-based safety planning frameworks in construction project management.</w:t>
      </w:r>
    </w:p>
    <w:p w14:paraId="24257988" w14:textId="77777777" w:rsidR="00352F72" w:rsidRDefault="00352F72"/>
    <w:p w14:paraId="4CB40982" w14:textId="77777777" w:rsidR="00352F72" w:rsidRDefault="00A42D24">
      <w:pPr>
        <w:shd w:val="clear" w:color="auto" w:fill="FFFFFF"/>
        <w:spacing w:before="200" w:after="200"/>
        <w:rPr>
          <w:b/>
          <w:bCs/>
        </w:rPr>
      </w:pPr>
      <w:r>
        <w:br w:type="page"/>
      </w:r>
    </w:p>
    <w:p w14:paraId="31DD956C" w14:textId="77777777" w:rsidR="00352F72" w:rsidRDefault="00A42D24">
      <w:pPr>
        <w:pStyle w:val="Heading1"/>
      </w:pPr>
      <w:bookmarkStart w:id="56" w:name="_heading=h.gyem5ygfy00t" w:colFirst="0" w:colLast="0"/>
      <w:bookmarkEnd w:id="56"/>
      <w:r>
        <w:lastRenderedPageBreak/>
        <w:t xml:space="preserve">References </w:t>
      </w:r>
    </w:p>
    <w:p w14:paraId="1CBA17DE" w14:textId="77777777" w:rsidR="00352F72" w:rsidRDefault="00A42D24">
      <w:r>
        <w:t xml:space="preserve">Regulation, P., (2018). General data protection regulation. Intouch, 25, pp.1-5. </w:t>
      </w:r>
      <w:hyperlink r:id="rId10">
        <w:r w:rsidR="00352F72">
          <w:rPr>
            <w:u w:val="single"/>
          </w:rPr>
          <w:t>https://www.into.ie/app/uploads/2019/10/GDPR_FAQ.pdf</w:t>
        </w:r>
      </w:hyperlink>
      <w:r>
        <w:t xml:space="preserve"> </w:t>
      </w:r>
    </w:p>
    <w:p w14:paraId="2A326C01" w14:textId="77777777" w:rsidR="00352F72" w:rsidRDefault="00A42D24">
      <w:proofErr w:type="spellStart"/>
      <w:r>
        <w:t>Lochmiller</w:t>
      </w:r>
      <w:proofErr w:type="spellEnd"/>
      <w:r>
        <w:t xml:space="preserve">, C.R., (2021). Conducting thematic analysis with qualitative data. The qualitative report, 26(6), pp.2029-2044. </w:t>
      </w:r>
      <w:hyperlink r:id="rId11">
        <w:r w:rsidR="00352F72">
          <w:rPr>
            <w:u w:val="single"/>
          </w:rPr>
          <w:t>https://pgwritinghub.net/wp-content/uploads/2024/09/Conducting-thematic-analysis-with-qualitative-data.pdf</w:t>
        </w:r>
      </w:hyperlink>
      <w:r>
        <w:t xml:space="preserve"> </w:t>
      </w:r>
    </w:p>
    <w:p w14:paraId="6B66195C" w14:textId="77777777" w:rsidR="00352F72" w:rsidRDefault="00A42D24">
      <w:r>
        <w:t xml:space="preserve">Wickham, R.J., (2019). Secondary analysis research. Journal of the advanced practitioner in oncology, 10(4), p.395. </w:t>
      </w:r>
      <w:hyperlink r:id="rId12">
        <w:r w:rsidR="00352F72">
          <w:rPr>
            <w:u w:val="single"/>
          </w:rPr>
          <w:t>https://pmc.ncbi.nlm.nih.gov/articles/PMC7520737/pdf/jadpro-10-395.pdf</w:t>
        </w:r>
      </w:hyperlink>
      <w:r>
        <w:t xml:space="preserve"> </w:t>
      </w:r>
    </w:p>
    <w:p w14:paraId="46E7C4B3" w14:textId="77777777" w:rsidR="00352F72" w:rsidRDefault="00A42D24">
      <w:proofErr w:type="spellStart"/>
      <w:r>
        <w:t>Timans</w:t>
      </w:r>
      <w:proofErr w:type="spellEnd"/>
      <w:r>
        <w:t xml:space="preserve">, R., Wouters, P. and Heilbron, J., (2019). Mixed methods research: what it is and what it could be. Theory and society, 48(2), pp.193-216. </w:t>
      </w:r>
      <w:hyperlink r:id="rId13">
        <w:r w:rsidR="00352F72">
          <w:rPr>
            <w:u w:val="single"/>
          </w:rPr>
          <w:t>https://link.springer.com/content/pdf/10.1007/s11186-019-09345-5.pdf</w:t>
        </w:r>
      </w:hyperlink>
      <w:r>
        <w:t xml:space="preserve"> </w:t>
      </w:r>
    </w:p>
    <w:p w14:paraId="4471DE9E" w14:textId="77777777" w:rsidR="00352F72" w:rsidRDefault="00A42D24">
      <w:proofErr w:type="spellStart"/>
      <w:r>
        <w:t>Tavory</w:t>
      </w:r>
      <w:proofErr w:type="spellEnd"/>
      <w:r>
        <w:t>, I. and Timmermans, S., (2014). Abductive analysis: Theorizing qualitative research. University of Chicago press.</w:t>
      </w:r>
    </w:p>
    <w:p w14:paraId="5F763A33" w14:textId="77777777" w:rsidR="00352F72" w:rsidRDefault="00A42D24">
      <w:r>
        <w:t xml:space="preserve">Simpson, B., (2018). Pragmatism: A philosophy of practice. The SAGE handbook of qualitative business and management research methods, pp.54-68. </w:t>
      </w:r>
      <w:hyperlink r:id="rId14">
        <w:r w:rsidR="00352F72">
          <w:rPr>
            <w:u w:val="single"/>
          </w:rPr>
          <w:t>https://pure.strath.ac.uk/ws/portalfiles/portal/72260570/Simpson_SAGE2017_Pragmatism_a_philosophy_of_practice.pdf</w:t>
        </w:r>
      </w:hyperlink>
      <w:r>
        <w:t xml:space="preserve"> </w:t>
      </w:r>
    </w:p>
    <w:p w14:paraId="55A39875" w14:textId="77777777" w:rsidR="00352F72" w:rsidRDefault="00A42D24">
      <w:pPr>
        <w:spacing w:before="120" w:after="240"/>
      </w:pPr>
      <w:r>
        <w:t xml:space="preserve">Dissanayake, E., (2023). Research Onion: A Systematic Approach for Designing Research Methodology. Part One. Research Gate, February, pp.1-7. </w:t>
      </w:r>
      <w:hyperlink r:id="rId15">
        <w:r w:rsidR="00352F72">
          <w:rPr>
            <w:u w:val="single"/>
          </w:rPr>
          <w:t>https://www.researchgate.net/publication/368874144_Research_Onion_A_Systematic_Approach_for_Designing_Research_Methodology_Part_One</w:t>
        </w:r>
      </w:hyperlink>
      <w:r>
        <w:t xml:space="preserve"> </w:t>
      </w:r>
    </w:p>
    <w:p w14:paraId="001CA9DB" w14:textId="77777777" w:rsidR="00352F72" w:rsidRDefault="00A42D24">
      <w:pPr>
        <w:spacing w:before="120" w:after="240"/>
      </w:pPr>
      <w:r>
        <w:t>Afzal, M. and Shafiq, M.T., (2021). Evaluating 4D-BIM and VR for effective safety communication and training: A case study of multilingual construction job-site crew. </w:t>
      </w:r>
      <w:r>
        <w:rPr>
          <w:i/>
          <w:iCs/>
        </w:rPr>
        <w:t>Buildings</w:t>
      </w:r>
      <w:r>
        <w:t>, </w:t>
      </w:r>
      <w:r>
        <w:rPr>
          <w:i/>
          <w:iCs/>
        </w:rPr>
        <w:t>11</w:t>
      </w:r>
      <w:r>
        <w:t xml:space="preserve">(8), p.319. Link: </w:t>
      </w:r>
      <w:hyperlink r:id="rId16">
        <w:r w:rsidR="00352F72">
          <w:rPr>
            <w:u w:val="single"/>
          </w:rPr>
          <w:t>https://www.mdpi.com/2075-5309/11/8/319</w:t>
        </w:r>
      </w:hyperlink>
    </w:p>
    <w:p w14:paraId="66ACF8DE" w14:textId="77777777" w:rsidR="00352F72" w:rsidRDefault="00A42D24">
      <w:pPr>
        <w:spacing w:before="240" w:after="240"/>
      </w:pPr>
      <w:proofErr w:type="spellStart"/>
      <w:r>
        <w:t>Andandappe</w:t>
      </w:r>
      <w:proofErr w:type="spellEnd"/>
      <w:r>
        <w:t xml:space="preserve">, 2025) </w:t>
      </w:r>
      <w:r>
        <w:rPr>
          <w:i/>
          <w:iCs/>
        </w:rPr>
        <w:t>Construction Personal Protective Equipment List Safety Gear 2024</w:t>
      </w:r>
      <w:r>
        <w:t xml:space="preserve">, </w:t>
      </w:r>
      <w:proofErr w:type="spellStart"/>
      <w:r>
        <w:rPr>
          <w:i/>
          <w:iCs/>
        </w:rPr>
        <w:t>andanda</w:t>
      </w:r>
      <w:proofErr w:type="spellEnd"/>
      <w:r>
        <w:t xml:space="preserve">. Available at: https://www.andandappe.com/construction-personal-protective-equipment-list/ (Accessed: 29 November 2025). </w:t>
      </w:r>
    </w:p>
    <w:p w14:paraId="14D45357" w14:textId="77777777" w:rsidR="00352F72" w:rsidRDefault="00A42D24">
      <w:pPr>
        <w:spacing w:before="240" w:after="240"/>
      </w:pPr>
      <w:r>
        <w:lastRenderedPageBreak/>
        <w:t>Cooke, B. and Williams, P., (2025). Construction planning, programming and control. John Wiley &amp;amp; Sons.</w:t>
      </w:r>
    </w:p>
    <w:p w14:paraId="308DE7AE" w14:textId="77777777" w:rsidR="00352F72" w:rsidRDefault="00A42D24">
      <w:pPr>
        <w:spacing w:before="120" w:after="240"/>
      </w:pPr>
      <w:proofErr w:type="spellStart"/>
      <w:r>
        <w:t>Diugwu</w:t>
      </w:r>
      <w:proofErr w:type="spellEnd"/>
      <w:r>
        <w:t>, I., (2024). Effective regulation and level of awareness: An expose of the Nigeria’s construction industry. </w:t>
      </w:r>
      <w:r>
        <w:rPr>
          <w:i/>
          <w:iCs/>
        </w:rPr>
        <w:t>Open Journal of safety science and technology</w:t>
      </w:r>
      <w:r>
        <w:t xml:space="preserve">. Link: </w:t>
      </w:r>
      <w:r>
        <w:tab/>
      </w:r>
      <w:hyperlink r:id="rId17">
        <w:r w:rsidR="00352F72">
          <w:rPr>
            <w:u w:val="single"/>
          </w:rPr>
          <w:t>https://d1wqtxts1xzle7.cloudfront.net/112747854/OJSST20120400002_84226949-libre.pdf?1711402836=&amp;response-content-disposition=inline%3B+filename%3DEffective_Regulation_and_Level_of_Awaren.pdf&amp;Expires=1762720249&amp;Signature=J2aSnJt2fHPBXL980rQytoX6DVd-vuj7Rlkx5IH-tm7n4A3ZwEzj9bCm9qSYAu0Y7U-o72ARypJO0AbeM93d6KAHUIeufGTfWWiO-s~6axP8FsW96TehSRKCOuY4M5zOatefDAqlrQtX~nUUPhdRAkCnT9wMT3Togy-s9iPDot8zBrUqNHJAuYqpj9WinY0gSfmW6~ZG7nO2SiZQwKFooA8Wu8hIfpMISPfBPKfaJhdUIpl~3GEfwvgaynQMhREtMXNDKyZCYEl07y3VtxORBSi6H9AxMdXCkxndx5k65rcNEPcn0jmSJJsM-palsdoETpG2BbnCKn8aCCaWubmU-w__&amp;Key-Pair-Id=APKAJLOHF5GGSLRBV4ZA</w:t>
        </w:r>
      </w:hyperlink>
    </w:p>
    <w:p w14:paraId="4EFDC518" w14:textId="77777777" w:rsidR="00352F72" w:rsidRDefault="00A42D24">
      <w:pPr>
        <w:spacing w:before="240" w:after="240"/>
        <w:rPr>
          <w:highlight w:val="white"/>
        </w:rPr>
      </w:pPr>
      <w:r>
        <w:rPr>
          <w:highlight w:val="white"/>
        </w:rPr>
        <w:t xml:space="preserve">Dwyer, J., Karanikas, N. and Sav, A., (2023). Scoping review of peer-reviewed empirical studies on implementing high reliability organisation theory. </w:t>
      </w:r>
      <w:r>
        <w:rPr>
          <w:i/>
          <w:iCs/>
          <w:highlight w:val="white"/>
        </w:rPr>
        <w:t>Safety science</w:t>
      </w:r>
      <w:r>
        <w:rPr>
          <w:highlight w:val="white"/>
        </w:rPr>
        <w:t xml:space="preserve">, </w:t>
      </w:r>
      <w:r>
        <w:rPr>
          <w:i/>
          <w:iCs/>
          <w:highlight w:val="white"/>
        </w:rPr>
        <w:t>164</w:t>
      </w:r>
      <w:r>
        <w:rPr>
          <w:highlight w:val="white"/>
        </w:rPr>
        <w:t xml:space="preserve">, p.106178. </w:t>
      </w:r>
      <w:hyperlink r:id="rId18">
        <w:r w:rsidR="00352F72">
          <w:rPr>
            <w:highlight w:val="white"/>
            <w:u w:val="single"/>
          </w:rPr>
          <w:t>https://www.sciencedirect.com/science/article/pii/S0925753523001200</w:t>
        </w:r>
      </w:hyperlink>
      <w:r>
        <w:rPr>
          <w:highlight w:val="white"/>
        </w:rPr>
        <w:t xml:space="preserve"> </w:t>
      </w:r>
    </w:p>
    <w:p w14:paraId="787EFD1C" w14:textId="77777777" w:rsidR="00352F72" w:rsidRDefault="00A42D24">
      <w:pPr>
        <w:spacing w:before="240" w:after="240"/>
      </w:pPr>
      <w:r>
        <w:t xml:space="preserve">Ilo, (2024) </w:t>
      </w:r>
      <w:r>
        <w:rPr>
          <w:i/>
          <w:iCs/>
        </w:rPr>
        <w:t>Occupational Safety and Health Management in the construction sector</w:t>
      </w:r>
      <w:r>
        <w:t xml:space="preserve"> </w:t>
      </w:r>
      <w:r>
        <w:rPr>
          <w:i/>
          <w:iCs/>
        </w:rPr>
        <w:t>International Labour Organization</w:t>
      </w:r>
      <w:r>
        <w:t xml:space="preserve">. Available at: https://www.ilo.org/meetings-and-events/occupational-safety-and-health-management-construction-sector-3 (Accessed: 29 November 2025). </w:t>
      </w:r>
    </w:p>
    <w:p w14:paraId="3AC121BE" w14:textId="77777777" w:rsidR="00352F72" w:rsidRDefault="00A42D24">
      <w:pPr>
        <w:spacing w:before="120" w:after="240"/>
      </w:pPr>
      <w:r>
        <w:t>Iqbal, S., Nawaz, M.J., Arshad, A., Osman, E. and Hamza, A., (2024). Investigating the impact of project planning on construction project success through the mediating role of risk management and safety climate. </w:t>
      </w:r>
      <w:r>
        <w:rPr>
          <w:i/>
          <w:iCs/>
        </w:rPr>
        <w:t>International Journal of Organizational Leadership</w:t>
      </w:r>
      <w:r>
        <w:t>, </w:t>
      </w:r>
      <w:r>
        <w:rPr>
          <w:i/>
          <w:iCs/>
        </w:rPr>
        <w:t>13</w:t>
      </w:r>
      <w:r>
        <w:t xml:space="preserve">(First Special Issue 2024). Link: </w:t>
      </w:r>
      <w:hyperlink r:id="rId19">
        <w:r w:rsidR="00352F72">
          <w:rPr>
            <w:u w:val="single"/>
          </w:rPr>
          <w:t>https://www.researchgate.net/profile/Muhammad-Nawaz-143/publication/381860963_Investigating_the_Impact_of_Project_Planning_on_Construction_Project_Success_through_the_Mediating_Role_of_Risk_Management_and_Safety_Climate/links/6682beaa0a25e27fbc1a2e24/Investigating-the-Impact-of-Project-Planning-on-Construction-Project-Success-through-the-Mediating-Role-of-Risk-Management-and-Safety-Climate.pdf</w:t>
        </w:r>
      </w:hyperlink>
    </w:p>
    <w:p w14:paraId="1E38588E" w14:textId="77777777" w:rsidR="00352F72" w:rsidRDefault="00A42D24">
      <w:pPr>
        <w:ind w:hanging="2"/>
      </w:pPr>
      <w:proofErr w:type="spellStart"/>
      <w:r>
        <w:lastRenderedPageBreak/>
        <w:t>Kukoyi</w:t>
      </w:r>
      <w:proofErr w:type="spellEnd"/>
      <w:r>
        <w:t>, P.O. and Adebowale, O.J., (2021). Impediments to construction safety improvement. </w:t>
      </w:r>
      <w:r>
        <w:rPr>
          <w:i/>
          <w:iCs/>
        </w:rPr>
        <w:t>Journal of Engineering, Project, and Production Management</w:t>
      </w:r>
      <w:r>
        <w:t>, </w:t>
      </w:r>
      <w:r>
        <w:rPr>
          <w:i/>
          <w:iCs/>
        </w:rPr>
        <w:t>11</w:t>
      </w:r>
      <w:r>
        <w:t xml:space="preserve">(3), pp.207-214. </w:t>
      </w:r>
      <w:hyperlink r:id="rId20">
        <w:r w:rsidR="00352F72">
          <w:rPr>
            <w:u w:val="single"/>
          </w:rPr>
          <w:t>https://d1wqtxts1xzle7.cloudfront.net/77713407/ID_322_11_3_207_214-libre.pdf?1640881424=&amp;response-content-disposition=inline%3B+filename%3DImpediments_to_Construction_Safety_Impro.pdf&amp;Expires=1755374090&amp;Signature=LY13eab3ZMUgmRVOrg~-S0lAXnwGvhdptI-pAFYlbxo2umhM48l~w1VVyRjh6VLNy7~NlQaT26i1bXaA0cjBzedUi6lm~pMT1aGjmSqGLVdXo6n5FyVDhT7HWwmlkZ50L0Srx46FdsMjCz9yKGrPTbXuUFBqJcYkwr2W5gSyO6jw4ocIExOjU-OznJVtVy2OYRetoDNqNFtNOjwbGq5VFXWwWaZmBgI6dou6jKUNosqSMTo4YzD33cDR-y2wd3lF-Qc8rwlS6ngBrXm83kgNf1Jkrr3zrekAzJo8cbrDyvfH34EQInCvSzqUD2TaKr0UdDFFGotMCvfvqe-O2dGBAQ__&amp;Key-Pair-Id=APKAJLOHF5GGSLRBV4ZA</w:t>
        </w:r>
      </w:hyperlink>
    </w:p>
    <w:p w14:paraId="72AA13F4" w14:textId="77777777" w:rsidR="00352F72" w:rsidRDefault="00A42D24">
      <w:pPr>
        <w:spacing w:before="120" w:after="240"/>
      </w:pPr>
      <w:proofErr w:type="spellStart"/>
      <w:r>
        <w:t>Ndekugri</w:t>
      </w:r>
      <w:proofErr w:type="spellEnd"/>
      <w:r>
        <w:t>, I., Ankrah, N.A. and Adaku, E., (2023). Performance barriers for coordination of health and safety during the preconstruction phase of construction projects. </w:t>
      </w:r>
      <w:r>
        <w:rPr>
          <w:i/>
          <w:iCs/>
        </w:rPr>
        <w:t>Journal of Construction Engineering and Management</w:t>
      </w:r>
      <w:r>
        <w:t>, </w:t>
      </w:r>
      <w:r>
        <w:rPr>
          <w:i/>
          <w:iCs/>
        </w:rPr>
        <w:t>149</w:t>
      </w:r>
      <w:r>
        <w:t xml:space="preserve">(7), p.04023045. </w:t>
      </w:r>
    </w:p>
    <w:p w14:paraId="01CC65B7" w14:textId="77777777" w:rsidR="00352F72" w:rsidRDefault="00A42D24">
      <w:pPr>
        <w:spacing w:before="240" w:after="240"/>
      </w:pPr>
      <w:proofErr w:type="spellStart"/>
      <w:r>
        <w:t>Oteplace</w:t>
      </w:r>
      <w:proofErr w:type="spellEnd"/>
      <w:r>
        <w:t xml:space="preserve">, (2025) </w:t>
      </w:r>
      <w:r>
        <w:rPr>
          <w:i/>
          <w:iCs/>
        </w:rPr>
        <w:t>7 essential construction PPE: A contractors checklist for workplace safety</w:t>
      </w:r>
      <w:r>
        <w:t xml:space="preserve">. Available at: https://www.oteplace.com/en/must-have-construction-site-safety-equipment-for-every-worker (Accessed: 29 November 2025). </w:t>
      </w:r>
    </w:p>
    <w:p w14:paraId="1966CA84" w14:textId="77777777" w:rsidR="00352F72" w:rsidRDefault="00A42D24">
      <w:pPr>
        <w:spacing w:before="240" w:after="240"/>
      </w:pPr>
      <w:proofErr w:type="spellStart"/>
      <w:r>
        <w:rPr>
          <w:highlight w:val="white"/>
        </w:rPr>
        <w:t>Pcubed</w:t>
      </w:r>
      <w:proofErr w:type="spellEnd"/>
      <w:r>
        <w:rPr>
          <w:highlight w:val="white"/>
        </w:rPr>
        <w:t xml:space="preserve">, (2024) </w:t>
      </w:r>
      <w:r>
        <w:rPr>
          <w:i/>
          <w:iCs/>
          <w:highlight w:val="white"/>
        </w:rPr>
        <w:t>4-step risk management process - MIGSO-PCUBED</w:t>
      </w:r>
      <w:r>
        <w:rPr>
          <w:highlight w:val="white"/>
        </w:rPr>
        <w:t xml:space="preserve">, </w:t>
      </w:r>
      <w:r>
        <w:rPr>
          <w:i/>
          <w:iCs/>
          <w:highlight w:val="white"/>
        </w:rPr>
        <w:t>MIGSO</w:t>
      </w:r>
      <w:r>
        <w:rPr>
          <w:highlight w:val="white"/>
        </w:rPr>
        <w:t>. Available at: https://www.migso-pcubed.com/risk-management/four-step-risk-management-process/ (Accessed: 29 November 2025).</w:t>
      </w:r>
    </w:p>
    <w:p w14:paraId="1773E3CE" w14:textId="77777777" w:rsidR="00352F72" w:rsidRDefault="00A42D24">
      <w:r>
        <w:t xml:space="preserve">Salzano, A., Cascone, S., Zitiello, E.P. and Nicolella, M., (2024). Construction Safety and Efficiency: Integrating Building Information </w:t>
      </w:r>
      <w:proofErr w:type="spellStart"/>
      <w:r>
        <w:t>Modeling</w:t>
      </w:r>
      <w:proofErr w:type="spellEnd"/>
      <w:r>
        <w:t xml:space="preserve"> into Risk Management and Project Execution. Sustainability, 16(10), p.4094. </w:t>
      </w:r>
      <w:hyperlink r:id="rId21" w:anchor=":~:text=Recent%20data%20highlights%20the%20urgency,every%20nine%20minutes%20%5B5%5D">
        <w:r w:rsidR="00352F72">
          <w:rPr>
            <w:u w:val="single"/>
          </w:rPr>
          <w:t>https://www.mdpi.com/2071-1050/16/10/4094#:~:text=Recent%20data%20highlights%20the%20urgency,every%20nine%20minutes%20%5B5%5D</w:t>
        </w:r>
      </w:hyperlink>
      <w:r>
        <w:t xml:space="preserve">. </w:t>
      </w:r>
    </w:p>
    <w:p w14:paraId="53F702A4" w14:textId="77777777" w:rsidR="00352F72" w:rsidRDefault="00A42D24">
      <w:pPr>
        <w:spacing w:before="240" w:after="240"/>
      </w:pPr>
      <w:proofErr w:type="spellStart"/>
      <w:r>
        <w:t>Tradegov</w:t>
      </w:r>
      <w:proofErr w:type="spellEnd"/>
      <w:r>
        <w:t xml:space="preserve">, (2025) </w:t>
      </w:r>
      <w:r>
        <w:rPr>
          <w:i/>
          <w:iCs/>
        </w:rPr>
        <w:t>United Kingdom - Design and construction</w:t>
      </w:r>
      <w:r>
        <w:t xml:space="preserve">, </w:t>
      </w:r>
      <w:r>
        <w:rPr>
          <w:i/>
          <w:iCs/>
        </w:rPr>
        <w:t>International Trade Administration | Trade.gov</w:t>
      </w:r>
      <w:r>
        <w:t>. Available at: https://www.trade.gov/country-commercial-guides/united-kingdom-</w:t>
      </w:r>
      <w:r>
        <w:lastRenderedPageBreak/>
        <w:t xml:space="preserve">design-and-construction#:~:text=The%20UK%20is%20one%20of,of%20competitively%20priced%20building%20products. (Accessed: 29 November 2025). </w:t>
      </w:r>
    </w:p>
    <w:p w14:paraId="462D3F3F" w14:textId="77777777" w:rsidR="00352F72" w:rsidRDefault="00A42D24">
      <w:pPr>
        <w:spacing w:before="120" w:after="240"/>
      </w:pPr>
      <w:r>
        <w:t>Xu, J., Cheung, C., Manu, P., Ejohwomu, O. and Too, J., (2023). Implementing safety leading indicators in construction: Toward a proactive approach to safety management. </w:t>
      </w:r>
      <w:r>
        <w:rPr>
          <w:i/>
          <w:iCs/>
        </w:rPr>
        <w:t>Safety science</w:t>
      </w:r>
      <w:r>
        <w:t>, </w:t>
      </w:r>
      <w:r>
        <w:rPr>
          <w:i/>
          <w:iCs/>
        </w:rPr>
        <w:t>157</w:t>
      </w:r>
      <w:r>
        <w:t xml:space="preserve">, p.105929. Link: </w:t>
      </w:r>
      <w:hyperlink r:id="rId22">
        <w:r w:rsidR="00352F72">
          <w:rPr>
            <w:u w:val="single"/>
          </w:rPr>
          <w:t>https://www.sciencedirect.com/science/article/pii/S0925753522002685</w:t>
        </w:r>
      </w:hyperlink>
    </w:p>
    <w:p w14:paraId="50E01C6B" w14:textId="77777777" w:rsidR="00352F72" w:rsidRDefault="00A42D24">
      <w:pPr>
        <w:spacing w:before="120" w:after="240"/>
      </w:pPr>
      <w:r>
        <w:t>Xu, J., Cheung, C., Manu, P., Ejohwomu, O. and Too, J., (2023). Implementing safety leading indicators in construction: Toward a proactive approach to safety management. </w:t>
      </w:r>
      <w:r>
        <w:rPr>
          <w:i/>
          <w:iCs/>
        </w:rPr>
        <w:t>Safety science</w:t>
      </w:r>
      <w:r>
        <w:t>, </w:t>
      </w:r>
      <w:r>
        <w:rPr>
          <w:i/>
          <w:iCs/>
        </w:rPr>
        <w:t>157</w:t>
      </w:r>
      <w:r>
        <w:t xml:space="preserve">, p.105929. Link: </w:t>
      </w:r>
      <w:hyperlink r:id="rId23">
        <w:r w:rsidR="00352F72">
          <w:rPr>
            <w:u w:val="single"/>
          </w:rPr>
          <w:t>https://www.sciencedirect.com/science/article/pii/S0925753522002685</w:t>
        </w:r>
      </w:hyperlink>
    </w:p>
    <w:p w14:paraId="40AF081E" w14:textId="77777777" w:rsidR="00352F72" w:rsidRDefault="00352F72">
      <w:pPr>
        <w:spacing w:before="120" w:after="240"/>
      </w:pPr>
    </w:p>
    <w:p w14:paraId="15D7392C" w14:textId="77777777" w:rsidR="00352F72" w:rsidRDefault="00352F72"/>
    <w:sectPr w:rsidR="00352F72">
      <w:footerReference w:type="default" r:id="rId24"/>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8FD37E" w14:textId="77777777" w:rsidR="006B1D9F" w:rsidRDefault="006B1D9F">
      <w:pPr>
        <w:spacing w:line="240" w:lineRule="auto"/>
      </w:pPr>
      <w:r>
        <w:separator/>
      </w:r>
    </w:p>
  </w:endnote>
  <w:endnote w:type="continuationSeparator" w:id="0">
    <w:p w14:paraId="7549B36C" w14:textId="77777777" w:rsidR="006B1D9F" w:rsidRDefault="006B1D9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8362257D-7203-4101-85BF-163B9A0178B6}"/>
    <w:embedBold r:id="rId2" w:fontKey="{638C63C1-B2D4-4C7E-BB4A-217E8F2385AC}"/>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3" w:fontKey="{918ACB75-85F1-4363-AFB2-FF803EEB47DD}"/>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4DF07C9" w14:textId="77777777" w:rsidR="00352F72" w:rsidRDefault="00A42D24">
    <w:pPr>
      <w:pBdr>
        <w:top w:val="nil"/>
        <w:left w:val="nil"/>
        <w:bottom w:val="nil"/>
        <w:right w:val="nil"/>
        <w:between w:val="nil"/>
      </w:pBdr>
      <w:tabs>
        <w:tab w:val="center" w:pos="4513"/>
        <w:tab w:val="right" w:pos="9026"/>
      </w:tabs>
      <w:spacing w:line="240" w:lineRule="auto"/>
      <w:jc w:val="right"/>
      <w:rPr>
        <w:color w:val="000000"/>
        <w:sz w:val="22"/>
        <w:szCs w:val="22"/>
      </w:rPr>
    </w:pPr>
    <w:r>
      <w:rPr>
        <w:color w:val="000000"/>
        <w:sz w:val="22"/>
        <w:szCs w:val="22"/>
      </w:rPr>
      <w:fldChar w:fldCharType="begin"/>
    </w:r>
    <w:r>
      <w:rPr>
        <w:color w:val="000000"/>
        <w:sz w:val="22"/>
        <w:szCs w:val="22"/>
      </w:rPr>
      <w:instrText>PAGE</w:instrText>
    </w:r>
    <w:r>
      <w:rPr>
        <w:color w:val="000000"/>
        <w:sz w:val="22"/>
        <w:szCs w:val="22"/>
      </w:rPr>
      <w:fldChar w:fldCharType="separate"/>
    </w:r>
    <w:r w:rsidR="001A0302">
      <w:rPr>
        <w:noProof/>
        <w:color w:val="000000"/>
        <w:sz w:val="22"/>
        <w:szCs w:val="22"/>
      </w:rPr>
      <w:t>2</w:t>
    </w:r>
    <w:r>
      <w:rPr>
        <w:color w:val="000000"/>
        <w:sz w:val="22"/>
        <w:szCs w:val="22"/>
      </w:rPr>
      <w:fldChar w:fldCharType="end"/>
    </w:r>
  </w:p>
  <w:p w14:paraId="6B3A78B1" w14:textId="77777777" w:rsidR="00352F72" w:rsidRDefault="00352F72">
    <w:pPr>
      <w:pBdr>
        <w:top w:val="nil"/>
        <w:left w:val="nil"/>
        <w:bottom w:val="nil"/>
        <w:right w:val="nil"/>
        <w:between w:val="nil"/>
      </w:pBdr>
      <w:tabs>
        <w:tab w:val="center" w:pos="4513"/>
        <w:tab w:val="right" w:pos="9026"/>
      </w:tabs>
      <w:spacing w:line="240" w:lineRule="auto"/>
      <w:jc w:val="left"/>
      <w:rPr>
        <w:color w:val="000000"/>
        <w:sz w:val="22"/>
        <w:szCs w:val="2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7A73513" w14:textId="77777777" w:rsidR="006B1D9F" w:rsidRDefault="006B1D9F">
      <w:pPr>
        <w:spacing w:line="240" w:lineRule="auto"/>
      </w:pPr>
      <w:r>
        <w:separator/>
      </w:r>
    </w:p>
  </w:footnote>
  <w:footnote w:type="continuationSeparator" w:id="0">
    <w:p w14:paraId="3F8DE16B" w14:textId="77777777" w:rsidR="006B1D9F" w:rsidRDefault="006B1D9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CE6097"/>
    <w:multiLevelType w:val="multilevel"/>
    <w:tmpl w:val="94E6B66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C1269D0"/>
    <w:multiLevelType w:val="multilevel"/>
    <w:tmpl w:val="34728828"/>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4182682E"/>
    <w:multiLevelType w:val="multilevel"/>
    <w:tmpl w:val="DEFE4FC2"/>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36595618">
    <w:abstractNumId w:val="1"/>
  </w:num>
  <w:num w:numId="2" w16cid:durableId="481435406">
    <w:abstractNumId w:val="2"/>
  </w:num>
  <w:num w:numId="3" w16cid:durableId="129186317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52F72"/>
    <w:rsid w:val="001A0302"/>
    <w:rsid w:val="00243182"/>
    <w:rsid w:val="00275A7C"/>
    <w:rsid w:val="00352F72"/>
    <w:rsid w:val="003875D0"/>
    <w:rsid w:val="003B7EEA"/>
    <w:rsid w:val="003D18A8"/>
    <w:rsid w:val="005C0D55"/>
    <w:rsid w:val="006B1D9F"/>
    <w:rsid w:val="00A42D24"/>
    <w:rsid w:val="00F373F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508937"/>
  <w15:docId w15:val="{2C3170E0-9FBF-4EFF-9F57-BEDBACF577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b/>
      <w:bCs/>
    </w:rPr>
  </w:style>
  <w:style w:type="paragraph" w:styleId="Heading2">
    <w:name w:val="heading 2"/>
    <w:basedOn w:val="Normal"/>
    <w:next w:val="Normal"/>
    <w:uiPriority w:val="9"/>
    <w:unhideWhenUsed/>
    <w:qFormat/>
    <w:pPr>
      <w:keepNext/>
      <w:keepLines/>
      <w:outlineLvl w:val="1"/>
    </w:pPr>
    <w:rPr>
      <w:b/>
      <w:bCs/>
      <w:color w:val="222222"/>
    </w:rPr>
  </w:style>
  <w:style w:type="paragraph" w:styleId="Heading3">
    <w:name w:val="heading 3"/>
    <w:basedOn w:val="Normal"/>
    <w:next w:val="Normal"/>
    <w:uiPriority w:val="9"/>
    <w:unhideWhenUsed/>
    <w:qFormat/>
    <w:pPr>
      <w:keepNext/>
      <w:keepLines/>
      <w:shd w:val="clear" w:color="auto" w:fill="FFFFFF"/>
      <w:spacing w:before="200" w:after="200"/>
      <w:outlineLvl w:val="2"/>
    </w:pPr>
    <w:rPr>
      <w:b/>
      <w:bCs/>
      <w:color w:val="222222"/>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table" w:customStyle="1" w:styleId="TableNormal1">
    <w:name w:val="TableNormal"/>
    <w:tblPr>
      <w:tblCellMar>
        <w:top w:w="100" w:type="dxa"/>
        <w:left w:w="100" w:type="dxa"/>
        <w:bottom w:w="100" w:type="dxa"/>
        <w:right w:w="100" w:type="dxa"/>
      </w:tblCellMar>
    </w:tblPr>
  </w:style>
  <w:style w:type="table" w:customStyle="1" w:styleId="TableNormal2">
    <w:name w:val="TableNormal"/>
    <w:tblPr>
      <w:tblCellMar>
        <w:top w:w="100" w:type="dxa"/>
        <w:left w:w="100" w:type="dxa"/>
        <w:bottom w:w="100" w:type="dxa"/>
        <w:right w:w="100" w:type="dxa"/>
      </w:tblCellMar>
    </w:tblPr>
  </w:style>
  <w:style w:type="table" w:customStyle="1" w:styleId="a">
    <w:basedOn w:val="TableNormal2"/>
    <w:tblPr>
      <w:tblStyleRowBandSize w:val="1"/>
      <w:tblStyleColBandSize w:val="1"/>
    </w:tblPr>
  </w:style>
  <w:style w:type="paragraph" w:styleId="TOCHeading">
    <w:name w:val="TOC Heading"/>
    <w:basedOn w:val="Heading1"/>
    <w:next w:val="Normal"/>
    <w:uiPriority w:val="39"/>
    <w:unhideWhenUsed/>
    <w:qFormat/>
    <w:rsid w:val="00852634"/>
    <w:pPr>
      <w:spacing w:before="240" w:after="0" w:line="259" w:lineRule="auto"/>
      <w:outlineLvl w:val="9"/>
    </w:pPr>
    <w:rPr>
      <w:rFonts w:asciiTheme="majorHAnsi" w:eastAsiaTheme="majorEastAsia" w:hAnsiTheme="majorHAnsi" w:cstheme="majorBidi"/>
      <w:color w:val="365F91" w:themeColor="accent1" w:themeShade="BF"/>
      <w:sz w:val="32"/>
      <w:szCs w:val="32"/>
    </w:rPr>
  </w:style>
  <w:style w:type="paragraph" w:styleId="TOC1">
    <w:name w:val="toc 1"/>
    <w:basedOn w:val="Normal"/>
    <w:next w:val="Normal"/>
    <w:autoRedefine/>
    <w:uiPriority w:val="39"/>
    <w:unhideWhenUsed/>
    <w:rsid w:val="00852634"/>
    <w:pPr>
      <w:spacing w:after="100"/>
    </w:pPr>
  </w:style>
  <w:style w:type="paragraph" w:styleId="TOC3">
    <w:name w:val="toc 3"/>
    <w:basedOn w:val="Normal"/>
    <w:next w:val="Normal"/>
    <w:autoRedefine/>
    <w:uiPriority w:val="39"/>
    <w:unhideWhenUsed/>
    <w:rsid w:val="00852634"/>
    <w:pPr>
      <w:spacing w:after="100"/>
      <w:ind w:left="440"/>
    </w:pPr>
  </w:style>
  <w:style w:type="paragraph" w:styleId="TOC2">
    <w:name w:val="toc 2"/>
    <w:basedOn w:val="Normal"/>
    <w:next w:val="Normal"/>
    <w:autoRedefine/>
    <w:uiPriority w:val="39"/>
    <w:unhideWhenUsed/>
    <w:rsid w:val="00852634"/>
    <w:pPr>
      <w:spacing w:after="100"/>
      <w:ind w:left="220"/>
    </w:pPr>
  </w:style>
  <w:style w:type="character" w:styleId="Hyperlink">
    <w:name w:val="Hyperlink"/>
    <w:basedOn w:val="DefaultParagraphFont"/>
    <w:uiPriority w:val="99"/>
    <w:unhideWhenUsed/>
    <w:rsid w:val="00852634"/>
    <w:rPr>
      <w:color w:val="0000FF" w:themeColor="hyperlink"/>
      <w:u w:val="single"/>
    </w:rPr>
  </w:style>
  <w:style w:type="paragraph" w:styleId="Header">
    <w:name w:val="header"/>
    <w:basedOn w:val="Normal"/>
    <w:link w:val="HeaderChar"/>
    <w:uiPriority w:val="99"/>
    <w:unhideWhenUsed/>
    <w:rsid w:val="00852634"/>
    <w:pPr>
      <w:tabs>
        <w:tab w:val="center" w:pos="4513"/>
        <w:tab w:val="right" w:pos="9026"/>
      </w:tabs>
      <w:spacing w:line="240" w:lineRule="auto"/>
    </w:pPr>
  </w:style>
  <w:style w:type="character" w:customStyle="1" w:styleId="HeaderChar">
    <w:name w:val="Header Char"/>
    <w:basedOn w:val="DefaultParagraphFont"/>
    <w:link w:val="Header"/>
    <w:uiPriority w:val="99"/>
    <w:rsid w:val="00852634"/>
    <w:rPr>
      <w:rFonts w:ascii="Times New Roman" w:hAnsi="Times New Roman"/>
      <w:lang w:val="en-GB"/>
    </w:rPr>
  </w:style>
  <w:style w:type="paragraph" w:styleId="Footer">
    <w:name w:val="footer"/>
    <w:basedOn w:val="Normal"/>
    <w:link w:val="FooterChar"/>
    <w:uiPriority w:val="99"/>
    <w:unhideWhenUsed/>
    <w:rsid w:val="00852634"/>
    <w:pPr>
      <w:tabs>
        <w:tab w:val="center" w:pos="4513"/>
        <w:tab w:val="right" w:pos="9026"/>
      </w:tabs>
      <w:spacing w:line="240" w:lineRule="auto"/>
    </w:pPr>
  </w:style>
  <w:style w:type="character" w:customStyle="1" w:styleId="FooterChar">
    <w:name w:val="Footer Char"/>
    <w:basedOn w:val="DefaultParagraphFont"/>
    <w:link w:val="Footer"/>
    <w:uiPriority w:val="99"/>
    <w:rsid w:val="00852634"/>
    <w:rPr>
      <w:rFonts w:ascii="Times New Roman" w:hAnsi="Times New Roman"/>
      <w:lang w:val="en-GB"/>
    </w:r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2">
    <w:basedOn w:val="TableNormal"/>
    <w:tblPr>
      <w:tblStyleRowBandSize w:val="1"/>
      <w:tblStyleColBandSize w:val="1"/>
      <w:tblCellMar>
        <w:top w:w="100" w:type="dxa"/>
        <w:left w:w="100" w:type="dxa"/>
        <w:bottom w:w="100" w:type="dxa"/>
        <w:right w:w="100" w:type="dxa"/>
      </w:tblCellMar>
    </w:tblPr>
  </w:style>
  <w:style w:type="table" w:customStyle="1" w:styleId="a3">
    <w:basedOn w:val="TableNormal"/>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link.springer.com/content/pdf/10.1007/s11186-019-09345-5.pdf" TargetMode="External"/><Relationship Id="rId18" Type="http://schemas.openxmlformats.org/officeDocument/2006/relationships/hyperlink" Target="https://www.sciencedirect.com/science/article/pii/S0925753523001200"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mdpi.com/2071-1050/16/10/4094" TargetMode="External"/><Relationship Id="rId7" Type="http://schemas.openxmlformats.org/officeDocument/2006/relationships/endnotes" Target="endnotes.xml"/><Relationship Id="rId12" Type="http://schemas.openxmlformats.org/officeDocument/2006/relationships/hyperlink" Target="https://pmc.ncbi.nlm.nih.gov/articles/PMC7520737/pdf/jadpro-10-395.pdf" TargetMode="External"/><Relationship Id="rId17" Type="http://schemas.openxmlformats.org/officeDocument/2006/relationships/hyperlink" Target="https://d1wqtxts1xzle7.cloudfront.net/112747854/OJSST20120400002_84226949-libre.pdf?1711402836=&amp;response-content-disposition=inline%3B+filename%3DEffective_Regulation_and_Level_of_Awaren.pdf&amp;Expires=1762720249&amp;Signature=J2aSnJt2fHPBXL980rQytoX6DVd-vuj7Rlkx5IH-tm7n4A3ZwEzj9bCm9qSYAu0Y7U-o72ARypJO0AbeM93d6KAHUIeufGTfWWiO-s~6axP8FsW96TehSRKCOuY4M5zOatefDAqlrQtX~nUUPhdRAkCnT9wMT3Togy-s9iPDot8zBrUqNHJAuYqpj9WinY0gSfmW6~ZG7nO2SiZQwKFooA8Wu8hIfpMISPfBPKfaJhdUIpl~3GEfwvgaynQMhREtMXNDKyZCYEl07y3VtxORBSi6H9AxMdXCkxndx5k65rcNEPcn0jmSJJsM-palsdoETpG2BbnCKn8aCCaWubmU-w__&amp;Key-Pair-Id=APKAJLOHF5GGSLRBV4ZA"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mdpi.com/2075-5309/11/8/319" TargetMode="External"/><Relationship Id="rId20" Type="http://schemas.openxmlformats.org/officeDocument/2006/relationships/hyperlink" Target="https://d1wqtxts1xzle7.cloudfront.net/77713407/ID_322_11_3_207_214-libre.pdf?1640881424=&amp;response-content-disposition=inline%3B+filename%3DImpediments_to_Construction_Safety_Impro.pdf&amp;Expires=1755374090&amp;Signature=LY13eab3ZMUgmRVOrg~-S0lAXnwGvhdptI-pAFYlbxo2umhM48l~w1VVyRjh6VLNy7~NlQaT26i1bXaA0cjBzedUi6lm~pMT1aGjmSqGLVdXo6n5FyVDhT7HWwmlkZ50L0Srx46FdsMjCz9yKGrPTbXuUFBqJcYkwr2W5gSyO6jw4ocIExOjU-OznJVtVy2OYRetoDNqNFtNOjwbGq5VFXWwWaZmBgI6dou6jKUNosqSMTo4YzD33cDR-y2wd3lF-Qc8rwlS6ngBrXm83kgNf1Jkrr3zrekAzJo8cbrDyvfH34EQInCvSzqUD2TaKr0UdDFFGotMCvfvqe-O2dGBAQ__&amp;Key-Pair-Id=APKAJLOHF5GGSLRBV4ZA"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pgwritinghub.net/wp-content/uploads/2024/09/Conducting-thematic-analysis-with-qualitative-data.pdf" TargetMode="Externa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researchgate.net/publication/368874144_Research_Onion_A_Systematic_Approach_for_Designing_Research_Methodology_Part_One" TargetMode="External"/><Relationship Id="rId23" Type="http://schemas.openxmlformats.org/officeDocument/2006/relationships/hyperlink" Target="https://www.sciencedirect.com/science/article/pii/S0925753522002685" TargetMode="External"/><Relationship Id="rId10" Type="http://schemas.openxmlformats.org/officeDocument/2006/relationships/hyperlink" Target="https://www.into.ie/app/uploads/2019/10/GDPR_FAQ.pdf" TargetMode="External"/><Relationship Id="rId19" Type="http://schemas.openxmlformats.org/officeDocument/2006/relationships/hyperlink" Target="https://www.researchgate.net/profile/Muhammad-Nawaz-143/publication/381860963_Investigating_the_Impact_of_Project_Planning_on_Construction_Project_Success_through_the_Mediating_Role_of_Risk_Management_and_Safety_Climate/links/6682beaa0a25e27fbc1a2e24/Investigating-the-Impact-of-Project-Planning-on-Construction-Project-Success-through-the-Mediating-Role-of-Risk-Management-and-Safety-Climate.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pure.strath.ac.uk/ws/portalfiles/portal/72260570/Simpson_SAGE2017_Pragmatism_a_philosophy_of_practice.pdf" TargetMode="External"/><Relationship Id="rId22" Type="http://schemas.openxmlformats.org/officeDocument/2006/relationships/hyperlink" Target="https://www.sciencedirect.com/science/article/pii/S0925753522002685"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2YgXenJ+0/t4O9+pPA9LOD93aNg==">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</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32</Pages>
  <Words>9525</Words>
  <Characters>54295</Characters>
  <Application>Microsoft Office Word</Application>
  <DocSecurity>0</DocSecurity>
  <Lines>452</Lines>
  <Paragraphs>127</Paragraphs>
  <ScaleCrop>false</ScaleCrop>
  <Company/>
  <LinksUpToDate>false</LinksUpToDate>
  <CharactersWithSpaces>63693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Florin Fizesan</dc:creator>
  <cp:lastModifiedBy>Florin Fizesan</cp:lastModifiedBy>
  <cp:revision>2</cp:revision>
  <dcterms:created xsi:type="dcterms:W3CDTF">2025-12-21T22:17:00Z</dcterms:created>
  <dcterms:modified xsi:type="dcterms:W3CDTF">2025-12-21T22:17:00Z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355710dd-4b4b-4e1b-b09e-007cd9b3913c</vt:lpwstr>
  </property>
</Properties>
</file>